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6EA58" w14:textId="77777777" w:rsidR="00E900A8" w:rsidRPr="00C32D82" w:rsidRDefault="00E900A8">
      <w:pPr>
        <w:jc w:val="center"/>
        <w:rPr>
          <w:b/>
          <w:sz w:val="18"/>
          <w:szCs w:val="20"/>
        </w:rPr>
      </w:pPr>
    </w:p>
    <w:p w14:paraId="3528F75A" w14:textId="77777777" w:rsidR="00EE0A84" w:rsidRPr="00F47B42" w:rsidRDefault="00EE0A84" w:rsidP="00EE0A84">
      <w:pPr>
        <w:jc w:val="center"/>
      </w:pPr>
    </w:p>
    <w:p w14:paraId="7FA6192C" w14:textId="77777777" w:rsidR="00EE0A84" w:rsidRPr="00F47B42" w:rsidRDefault="00EE0A84" w:rsidP="00EE0A84">
      <w:pPr>
        <w:jc w:val="center"/>
      </w:pPr>
    </w:p>
    <w:p w14:paraId="2220B941" w14:textId="77777777" w:rsidR="00EE0A84" w:rsidRPr="00F47B42" w:rsidRDefault="00EE0A84" w:rsidP="00EE0A84">
      <w:pPr>
        <w:jc w:val="center"/>
        <w:rPr>
          <w:rFonts w:ascii="Corbel" w:hAnsi="Corbel"/>
          <w:b/>
          <w:sz w:val="40"/>
        </w:rPr>
      </w:pPr>
    </w:p>
    <w:p w14:paraId="5C6FA749" w14:textId="77777777" w:rsidR="00EE0A84" w:rsidRPr="00F47B42" w:rsidRDefault="00EE0A84" w:rsidP="00EE0A84">
      <w:pPr>
        <w:jc w:val="center"/>
        <w:rPr>
          <w:rFonts w:ascii="Corbel" w:hAnsi="Corbel"/>
          <w:b/>
          <w:sz w:val="40"/>
        </w:rPr>
      </w:pPr>
    </w:p>
    <w:p w14:paraId="42718FF5" w14:textId="48109455" w:rsidR="00EE0A84" w:rsidRPr="00F47B42" w:rsidRDefault="0004358A" w:rsidP="00FC6F12">
      <w:pPr>
        <w:spacing w:after="120"/>
        <w:jc w:val="center"/>
        <w:rPr>
          <w:rFonts w:ascii="Corbel" w:hAnsi="Corbel"/>
          <w:b/>
          <w:sz w:val="48"/>
        </w:rPr>
      </w:pPr>
      <w:r>
        <w:rPr>
          <w:rFonts w:ascii="Corbel" w:hAnsi="Corbel"/>
          <w:b/>
          <w:sz w:val="48"/>
        </w:rPr>
        <w:t>The Republic of Serbia</w:t>
      </w:r>
    </w:p>
    <w:p w14:paraId="19AC8E30" w14:textId="77777777" w:rsidR="00FC6F12" w:rsidRDefault="00FC6F12" w:rsidP="00EE0A84">
      <w:pPr>
        <w:jc w:val="center"/>
        <w:rPr>
          <w:rFonts w:ascii="Corbel" w:hAnsi="Corbel"/>
          <w:b/>
          <w:sz w:val="48"/>
        </w:rPr>
      </w:pPr>
      <w:r w:rsidRPr="00F47B42">
        <w:rPr>
          <w:rFonts w:ascii="Corbel" w:hAnsi="Corbel"/>
          <w:b/>
          <w:sz w:val="48"/>
        </w:rPr>
        <w:t xml:space="preserve">Catalyzing Long Term </w:t>
      </w:r>
      <w:r w:rsidRPr="00FC6F12">
        <w:rPr>
          <w:rFonts w:ascii="Corbel" w:hAnsi="Corbel"/>
          <w:b/>
          <w:sz w:val="48"/>
        </w:rPr>
        <w:t>Finance</w:t>
      </w:r>
    </w:p>
    <w:p w14:paraId="0BD7754C" w14:textId="3F176ECD" w:rsidR="00EE0A84" w:rsidRDefault="00FC6F12" w:rsidP="00EE0A84">
      <w:pPr>
        <w:jc w:val="center"/>
        <w:rPr>
          <w:rFonts w:ascii="Corbel" w:hAnsi="Corbel"/>
          <w:b/>
          <w:sz w:val="48"/>
        </w:rPr>
      </w:pPr>
      <w:r w:rsidRPr="00FC6F12">
        <w:rPr>
          <w:rFonts w:ascii="Corbel" w:hAnsi="Corbel"/>
          <w:b/>
          <w:sz w:val="48"/>
        </w:rPr>
        <w:t>through Capital Markets</w:t>
      </w:r>
      <w:r>
        <w:rPr>
          <w:rFonts w:ascii="Corbel" w:hAnsi="Corbel"/>
          <w:b/>
          <w:sz w:val="48"/>
        </w:rPr>
        <w:t xml:space="preserve"> Project</w:t>
      </w:r>
    </w:p>
    <w:p w14:paraId="010273DC" w14:textId="615AD808" w:rsidR="0004358A" w:rsidRPr="004E7CEA" w:rsidRDefault="0004358A" w:rsidP="00EE0A84">
      <w:pPr>
        <w:jc w:val="center"/>
        <w:rPr>
          <w:rFonts w:ascii="Corbel" w:hAnsi="Corbel"/>
          <w:b/>
          <w:sz w:val="48"/>
        </w:rPr>
      </w:pPr>
      <w:r>
        <w:rPr>
          <w:rFonts w:ascii="Corbel" w:hAnsi="Corbel"/>
          <w:b/>
          <w:sz w:val="48"/>
        </w:rPr>
        <w:t>(P176069)</w:t>
      </w:r>
    </w:p>
    <w:p w14:paraId="63BB9E61" w14:textId="77777777" w:rsidR="00EE0A84" w:rsidRPr="004E7CEA" w:rsidRDefault="00EE0A84" w:rsidP="00EE0A84">
      <w:pPr>
        <w:jc w:val="center"/>
        <w:rPr>
          <w:rFonts w:ascii="Corbel" w:hAnsi="Corbel"/>
          <w:b/>
          <w:sz w:val="48"/>
        </w:rPr>
      </w:pPr>
    </w:p>
    <w:p w14:paraId="2FB7CACD" w14:textId="513CF478" w:rsidR="00EE0A84" w:rsidRDefault="00EE0A84" w:rsidP="00EE0A84">
      <w:pPr>
        <w:jc w:val="center"/>
        <w:rPr>
          <w:rFonts w:ascii="Corbel" w:hAnsi="Corbel"/>
          <w:b/>
          <w:sz w:val="48"/>
        </w:rPr>
      </w:pPr>
      <w:r>
        <w:rPr>
          <w:rFonts w:ascii="Corbel" w:hAnsi="Corbel"/>
          <w:b/>
          <w:sz w:val="48"/>
        </w:rPr>
        <w:t xml:space="preserve">Draft </w:t>
      </w:r>
      <w:r w:rsidR="00A25EFA">
        <w:rPr>
          <w:rFonts w:ascii="Corbel" w:hAnsi="Corbel"/>
          <w:b/>
          <w:sz w:val="48"/>
        </w:rPr>
        <w:t>for Negotiations</w:t>
      </w:r>
    </w:p>
    <w:p w14:paraId="05371F09" w14:textId="77777777" w:rsidR="009A6D86" w:rsidRDefault="009A6D86" w:rsidP="00EE0A84">
      <w:pPr>
        <w:jc w:val="center"/>
        <w:rPr>
          <w:rFonts w:ascii="Corbel" w:hAnsi="Corbel"/>
          <w:b/>
          <w:sz w:val="48"/>
        </w:rPr>
      </w:pPr>
    </w:p>
    <w:p w14:paraId="38EBF2F7" w14:textId="77777777" w:rsidR="00EE0A84" w:rsidRPr="000A0AEB" w:rsidRDefault="00EE0A84" w:rsidP="00EE0A84">
      <w:pPr>
        <w:jc w:val="center"/>
        <w:rPr>
          <w:rFonts w:ascii="Corbel" w:hAnsi="Corbel"/>
          <w:b/>
          <w:color w:val="4472C4" w:themeColor="accent1"/>
          <w:sz w:val="48"/>
        </w:rPr>
      </w:pPr>
      <w:r w:rsidRPr="000A0AEB">
        <w:rPr>
          <w:rFonts w:ascii="Corbel" w:hAnsi="Corbel"/>
          <w:b/>
          <w:color w:val="4472C4" w:themeColor="accent1"/>
          <w:sz w:val="48"/>
        </w:rPr>
        <w:t xml:space="preserve">ENVIRONMENTAL and SOCIAL </w:t>
      </w:r>
    </w:p>
    <w:p w14:paraId="4ED4B510" w14:textId="77777777" w:rsidR="00EE0A84" w:rsidRDefault="00EE0A84" w:rsidP="00EE0A84">
      <w:pPr>
        <w:jc w:val="center"/>
        <w:rPr>
          <w:rFonts w:ascii="Corbel" w:hAnsi="Corbel"/>
          <w:b/>
          <w:color w:val="4472C4" w:themeColor="accent1"/>
          <w:sz w:val="48"/>
        </w:rPr>
      </w:pPr>
      <w:r w:rsidRPr="000A0AEB">
        <w:rPr>
          <w:rFonts w:ascii="Corbel" w:hAnsi="Corbel"/>
          <w:b/>
          <w:color w:val="4472C4" w:themeColor="accent1"/>
          <w:sz w:val="48"/>
        </w:rPr>
        <w:t xml:space="preserve">COMMITMENT PLAN (ESCP) </w:t>
      </w:r>
    </w:p>
    <w:p w14:paraId="5132FDA7" w14:textId="77777777" w:rsidR="00EE0A84" w:rsidRPr="000A0AEB" w:rsidRDefault="00EE0A84" w:rsidP="00EE0A84">
      <w:pPr>
        <w:jc w:val="center"/>
        <w:rPr>
          <w:rFonts w:ascii="Corbel" w:hAnsi="Corbel"/>
          <w:b/>
          <w:color w:val="4472C4" w:themeColor="accent1"/>
          <w:sz w:val="48"/>
        </w:rPr>
      </w:pPr>
    </w:p>
    <w:p w14:paraId="42F3CF5E" w14:textId="15230ECC" w:rsidR="00EE0A84" w:rsidRPr="00611EB6" w:rsidRDefault="00A25EFA" w:rsidP="5B1C29E8">
      <w:pPr>
        <w:jc w:val="center"/>
        <w:rPr>
          <w:rFonts w:asciiTheme="minorHAnsi" w:hAnsiTheme="minorHAnsi" w:cstheme="minorBidi"/>
          <w:sz w:val="36"/>
          <w:szCs w:val="36"/>
        </w:rPr>
      </w:pPr>
      <w:r w:rsidRPr="5B1C29E8">
        <w:rPr>
          <w:rFonts w:asciiTheme="minorHAnsi" w:hAnsiTheme="minorHAnsi" w:cstheme="minorBidi"/>
          <w:sz w:val="36"/>
          <w:szCs w:val="36"/>
        </w:rPr>
        <w:t>January</w:t>
      </w:r>
      <w:r w:rsidR="004E1202">
        <w:rPr>
          <w:rFonts w:asciiTheme="minorHAnsi" w:hAnsiTheme="minorHAnsi" w:cstheme="minorBidi"/>
          <w:sz w:val="36"/>
          <w:szCs w:val="36"/>
        </w:rPr>
        <w:t xml:space="preserve"> </w:t>
      </w:r>
      <w:r w:rsidR="00D37553">
        <w:rPr>
          <w:rFonts w:asciiTheme="minorHAnsi" w:hAnsiTheme="minorHAnsi" w:cstheme="minorBidi"/>
          <w:sz w:val="36"/>
          <w:szCs w:val="36"/>
        </w:rPr>
        <w:t>20</w:t>
      </w:r>
      <w:r w:rsidR="00A307E6" w:rsidRPr="5B1C29E8">
        <w:rPr>
          <w:rFonts w:asciiTheme="minorHAnsi" w:hAnsiTheme="minorHAnsi" w:cstheme="minorBidi"/>
          <w:sz w:val="36"/>
          <w:szCs w:val="36"/>
        </w:rPr>
        <w:t>, 20</w:t>
      </w:r>
      <w:r w:rsidR="009A6D86" w:rsidRPr="5B1C29E8">
        <w:rPr>
          <w:rFonts w:asciiTheme="minorHAnsi" w:hAnsiTheme="minorHAnsi" w:cstheme="minorBidi"/>
          <w:sz w:val="36"/>
          <w:szCs w:val="36"/>
        </w:rPr>
        <w:t>2</w:t>
      </w:r>
      <w:r w:rsidR="30D89F34" w:rsidRPr="5B1C29E8">
        <w:rPr>
          <w:rFonts w:asciiTheme="minorHAnsi" w:hAnsiTheme="minorHAnsi" w:cstheme="minorBidi"/>
          <w:sz w:val="36"/>
          <w:szCs w:val="36"/>
        </w:rPr>
        <w:t>3</w:t>
      </w:r>
      <w:r w:rsidRPr="5B1C29E8">
        <w:rPr>
          <w:rFonts w:asciiTheme="minorHAnsi" w:hAnsiTheme="minorHAnsi" w:cstheme="minorBidi"/>
          <w:sz w:val="36"/>
          <w:szCs w:val="36"/>
        </w:rPr>
        <w:br w:type="page"/>
      </w:r>
    </w:p>
    <w:p w14:paraId="1E672EC1" w14:textId="77777777" w:rsidR="00EE0A84" w:rsidRPr="00CB660B" w:rsidRDefault="00EE0A84" w:rsidP="00EE0A84">
      <w:pPr>
        <w:jc w:val="center"/>
        <w:rPr>
          <w:rFonts w:asciiTheme="minorHAnsi" w:hAnsiTheme="minorHAnsi" w:cstheme="minorHAnsi"/>
          <w:b/>
          <w:sz w:val="22"/>
          <w:szCs w:val="22"/>
        </w:rPr>
      </w:pPr>
    </w:p>
    <w:p w14:paraId="77796146" w14:textId="77777777" w:rsidR="00EE0A84" w:rsidRPr="00CB660B" w:rsidRDefault="00EE0A84" w:rsidP="00EE0A84">
      <w:pPr>
        <w:jc w:val="center"/>
        <w:rPr>
          <w:rFonts w:asciiTheme="minorHAnsi" w:hAnsiTheme="minorHAnsi" w:cstheme="minorHAnsi"/>
          <w:b/>
          <w:iCs/>
          <w:sz w:val="22"/>
          <w:szCs w:val="22"/>
        </w:rPr>
      </w:pPr>
      <w:r w:rsidRPr="00CB660B">
        <w:rPr>
          <w:rFonts w:asciiTheme="minorHAnsi" w:hAnsiTheme="minorHAnsi" w:cstheme="minorHAnsi"/>
          <w:b/>
          <w:iCs/>
          <w:sz w:val="22"/>
          <w:szCs w:val="22"/>
        </w:rPr>
        <w:t>ENVIRONMENTAL AND SOCIAL COMMITMENT PLAN</w:t>
      </w:r>
    </w:p>
    <w:p w14:paraId="0695BF5B" w14:textId="77777777" w:rsidR="00E900A8" w:rsidRPr="00CB660B" w:rsidRDefault="00E900A8">
      <w:pPr>
        <w:jc w:val="center"/>
        <w:rPr>
          <w:rFonts w:asciiTheme="minorHAnsi" w:hAnsiTheme="minorHAnsi" w:cstheme="minorHAnsi"/>
          <w:b/>
          <w:i/>
          <w:iCs/>
          <w:sz w:val="22"/>
          <w:szCs w:val="22"/>
        </w:rPr>
      </w:pPr>
    </w:p>
    <w:p w14:paraId="4034EAA7" w14:textId="72E275D9" w:rsidR="0026489E" w:rsidRPr="00762F00" w:rsidRDefault="00AB6BDD" w:rsidP="00B91B91">
      <w:pPr>
        <w:pStyle w:val="ListParagraph"/>
        <w:numPr>
          <w:ilvl w:val="0"/>
          <w:numId w:val="6"/>
        </w:numPr>
        <w:spacing w:after="240"/>
        <w:jc w:val="both"/>
        <w:rPr>
          <w:rFonts w:asciiTheme="minorHAnsi" w:hAnsiTheme="minorHAnsi" w:cstheme="minorHAnsi"/>
          <w:sz w:val="22"/>
          <w:szCs w:val="22"/>
        </w:rPr>
      </w:pPr>
      <w:r w:rsidRPr="00B91B91">
        <w:rPr>
          <w:rFonts w:asciiTheme="minorHAnsi" w:eastAsiaTheme="minorEastAsia" w:hAnsiTheme="minorHAnsi" w:cstheme="minorHAnsi"/>
          <w:sz w:val="22"/>
          <w:szCs w:val="22"/>
        </w:rPr>
        <w:t xml:space="preserve">The </w:t>
      </w:r>
      <w:r w:rsidR="0026489E" w:rsidRPr="00B91B91">
        <w:rPr>
          <w:rFonts w:asciiTheme="minorHAnsi" w:eastAsiaTheme="minorEastAsia" w:hAnsiTheme="minorHAnsi" w:cstheme="minorHAnsi"/>
          <w:sz w:val="22"/>
          <w:szCs w:val="22"/>
        </w:rPr>
        <w:t>Republic of</w:t>
      </w:r>
      <w:r w:rsidRPr="00B91B91">
        <w:rPr>
          <w:rFonts w:asciiTheme="minorHAnsi" w:eastAsiaTheme="minorEastAsia" w:hAnsiTheme="minorHAnsi" w:cstheme="minorHAnsi"/>
          <w:sz w:val="22"/>
          <w:szCs w:val="22"/>
        </w:rPr>
        <w:t xml:space="preserve"> Serbia</w:t>
      </w:r>
      <w:r w:rsidR="00FC6F12" w:rsidRPr="00B91B91">
        <w:rPr>
          <w:rFonts w:asciiTheme="minorHAnsi" w:eastAsiaTheme="minorEastAsia" w:hAnsiTheme="minorHAnsi" w:cstheme="minorHAnsi"/>
          <w:sz w:val="22"/>
          <w:szCs w:val="22"/>
        </w:rPr>
        <w:t xml:space="preserve"> </w:t>
      </w:r>
      <w:r w:rsidR="0026489E" w:rsidRPr="00B91B91">
        <w:rPr>
          <w:rFonts w:asciiTheme="minorHAnsi" w:hAnsiTheme="minorHAnsi" w:cstheme="minorHAnsi"/>
          <w:sz w:val="22"/>
          <w:szCs w:val="22"/>
        </w:rPr>
        <w:t xml:space="preserve">(hereinafter the </w:t>
      </w:r>
      <w:r w:rsidR="0026489E" w:rsidRPr="00B91B91">
        <w:rPr>
          <w:rFonts w:asciiTheme="minorHAnsi" w:hAnsiTheme="minorHAnsi" w:cstheme="minorHAnsi"/>
          <w:b/>
          <w:bCs/>
          <w:sz w:val="22"/>
          <w:szCs w:val="22"/>
        </w:rPr>
        <w:t>Borrower</w:t>
      </w:r>
      <w:r w:rsidR="0026489E" w:rsidRPr="00B91B91">
        <w:rPr>
          <w:rFonts w:asciiTheme="minorHAnsi" w:hAnsiTheme="minorHAnsi" w:cstheme="minorHAnsi"/>
          <w:sz w:val="22"/>
          <w:szCs w:val="22"/>
        </w:rPr>
        <w:t>)</w:t>
      </w:r>
      <w:r w:rsidR="11CF8342" w:rsidRPr="00B91B91">
        <w:rPr>
          <w:rFonts w:asciiTheme="minorHAnsi" w:hAnsiTheme="minorHAnsi" w:cstheme="minorHAnsi"/>
          <w:sz w:val="22"/>
          <w:szCs w:val="22"/>
        </w:rPr>
        <w:t xml:space="preserve"> </w:t>
      </w:r>
      <w:r w:rsidR="11CF8342" w:rsidRPr="00B91B91">
        <w:rPr>
          <w:rFonts w:asciiTheme="minorHAnsi" w:eastAsia="Calibri" w:hAnsiTheme="minorHAnsi" w:cstheme="minorHAnsi"/>
          <w:sz w:val="22"/>
          <w:szCs w:val="22"/>
        </w:rPr>
        <w:t>shall implement</w:t>
      </w:r>
      <w:r w:rsidR="0026489E" w:rsidRPr="00B91B91">
        <w:rPr>
          <w:rFonts w:asciiTheme="minorHAnsi" w:hAnsiTheme="minorHAnsi" w:cstheme="minorHAnsi"/>
          <w:sz w:val="22"/>
          <w:szCs w:val="22"/>
        </w:rPr>
        <w:t xml:space="preserve"> </w:t>
      </w:r>
      <w:r w:rsidRPr="00B91B91">
        <w:rPr>
          <w:rFonts w:asciiTheme="minorHAnsi" w:eastAsiaTheme="minorEastAsia" w:hAnsiTheme="minorHAnsi" w:cstheme="minorHAnsi"/>
          <w:sz w:val="22"/>
          <w:szCs w:val="22"/>
        </w:rPr>
        <w:t xml:space="preserve">the </w:t>
      </w:r>
      <w:r w:rsidR="00A97EB7" w:rsidRPr="00B91B91">
        <w:rPr>
          <w:rFonts w:asciiTheme="minorHAnsi" w:eastAsiaTheme="minorEastAsia" w:hAnsiTheme="minorHAnsi" w:cstheme="minorHAnsi"/>
          <w:sz w:val="22"/>
          <w:szCs w:val="22"/>
        </w:rPr>
        <w:t>Catalyzing Long Term Finance through Capital Markets Project</w:t>
      </w:r>
      <w:r w:rsidRPr="00B91B91">
        <w:rPr>
          <w:rFonts w:asciiTheme="minorHAnsi" w:eastAsiaTheme="minorEastAsia" w:hAnsiTheme="minorHAnsi" w:cstheme="minorHAnsi"/>
          <w:sz w:val="22"/>
          <w:szCs w:val="22"/>
        </w:rPr>
        <w:t xml:space="preserve"> (the Project), </w:t>
      </w:r>
      <w:r w:rsidR="24A52D3A" w:rsidRPr="00B91B91">
        <w:rPr>
          <w:rFonts w:asciiTheme="minorHAnsi" w:eastAsiaTheme="minorEastAsia" w:hAnsiTheme="minorHAnsi" w:cstheme="minorHAnsi"/>
          <w:sz w:val="22"/>
          <w:szCs w:val="22"/>
        </w:rPr>
        <w:t xml:space="preserve">through the </w:t>
      </w:r>
      <w:r w:rsidRPr="00B91B91">
        <w:rPr>
          <w:rFonts w:asciiTheme="minorHAnsi" w:eastAsiaTheme="minorEastAsia" w:hAnsiTheme="minorHAnsi" w:cstheme="minorHAnsi"/>
          <w:sz w:val="22"/>
          <w:szCs w:val="22"/>
        </w:rPr>
        <w:t xml:space="preserve">Ministry of </w:t>
      </w:r>
      <w:r w:rsidR="00A97EB7" w:rsidRPr="00B91B91">
        <w:rPr>
          <w:rFonts w:asciiTheme="minorHAnsi" w:eastAsiaTheme="minorEastAsia" w:hAnsiTheme="minorHAnsi" w:cstheme="minorHAnsi"/>
          <w:sz w:val="22"/>
          <w:szCs w:val="22"/>
        </w:rPr>
        <w:t>Finance</w:t>
      </w:r>
      <w:r w:rsidRPr="00B91B91">
        <w:rPr>
          <w:rFonts w:asciiTheme="minorHAnsi" w:eastAsiaTheme="minorEastAsia" w:hAnsiTheme="minorHAnsi" w:cstheme="minorHAnsi"/>
          <w:sz w:val="22"/>
          <w:szCs w:val="22"/>
        </w:rPr>
        <w:t xml:space="preserve"> (</w:t>
      </w:r>
      <w:r w:rsidR="003F2763" w:rsidRPr="00B91B91">
        <w:rPr>
          <w:rFonts w:asciiTheme="minorHAnsi" w:eastAsiaTheme="minorEastAsia" w:hAnsiTheme="minorHAnsi" w:cstheme="minorHAnsi"/>
          <w:sz w:val="22"/>
          <w:szCs w:val="22"/>
        </w:rPr>
        <w:t>MoF</w:t>
      </w:r>
      <w:r w:rsidRPr="00B91B91">
        <w:rPr>
          <w:rFonts w:asciiTheme="minorHAnsi" w:eastAsiaTheme="minorEastAsia" w:hAnsiTheme="minorHAnsi" w:cstheme="minorHAnsi"/>
          <w:sz w:val="22"/>
          <w:szCs w:val="22"/>
        </w:rPr>
        <w:t>)</w:t>
      </w:r>
      <w:r w:rsidR="00D53BBD">
        <w:rPr>
          <w:rFonts w:asciiTheme="minorHAnsi" w:eastAsiaTheme="minorEastAsia" w:hAnsiTheme="minorHAnsi" w:cstheme="minorHAnsi"/>
          <w:sz w:val="22"/>
          <w:szCs w:val="22"/>
        </w:rPr>
        <w:t>.</w:t>
      </w:r>
      <w:r w:rsidRPr="00B91B91">
        <w:rPr>
          <w:rFonts w:asciiTheme="minorHAnsi" w:eastAsiaTheme="minorEastAsia" w:hAnsiTheme="minorHAnsi" w:cstheme="minorHAnsi"/>
          <w:sz w:val="22"/>
          <w:szCs w:val="22"/>
        </w:rPr>
        <w:t xml:space="preserve"> The International Bank for Reconstruction and Development (hereinafter the </w:t>
      </w:r>
      <w:r w:rsidRPr="00B91B91">
        <w:rPr>
          <w:rFonts w:asciiTheme="minorHAnsi" w:eastAsiaTheme="minorEastAsia" w:hAnsiTheme="minorHAnsi" w:cstheme="minorHAnsi"/>
          <w:b/>
          <w:bCs/>
          <w:sz w:val="22"/>
          <w:szCs w:val="22"/>
        </w:rPr>
        <w:t>Bank</w:t>
      </w:r>
      <w:r w:rsidRPr="00B91B91">
        <w:rPr>
          <w:rFonts w:asciiTheme="minorHAnsi" w:eastAsiaTheme="minorEastAsia" w:hAnsiTheme="minorHAnsi" w:cstheme="minorHAnsi"/>
          <w:sz w:val="22"/>
          <w:szCs w:val="22"/>
        </w:rPr>
        <w:t xml:space="preserve">) has agreed to provide financing for the Project. </w:t>
      </w:r>
    </w:p>
    <w:p w14:paraId="161A1C28" w14:textId="77777777" w:rsidR="00762F00" w:rsidRPr="00B91B91" w:rsidRDefault="00762F00" w:rsidP="00762F00">
      <w:pPr>
        <w:pStyle w:val="ListParagraph"/>
        <w:spacing w:after="240"/>
        <w:jc w:val="both"/>
        <w:rPr>
          <w:rFonts w:asciiTheme="minorHAnsi" w:hAnsiTheme="minorHAnsi" w:cstheme="minorHAnsi"/>
          <w:sz w:val="22"/>
          <w:szCs w:val="22"/>
        </w:rPr>
      </w:pPr>
    </w:p>
    <w:p w14:paraId="35EEE3A2" w14:textId="3318BB5F" w:rsidR="00294149" w:rsidRPr="00B91B91" w:rsidRDefault="376FBDEF" w:rsidP="00B91B91">
      <w:pPr>
        <w:pStyle w:val="ListParagraph"/>
        <w:numPr>
          <w:ilvl w:val="0"/>
          <w:numId w:val="6"/>
        </w:numPr>
        <w:spacing w:after="240"/>
        <w:contextualSpacing w:val="0"/>
        <w:jc w:val="both"/>
        <w:rPr>
          <w:rFonts w:asciiTheme="minorHAnsi" w:eastAsiaTheme="minorEastAsia" w:hAnsiTheme="minorHAnsi" w:cstheme="minorHAnsi"/>
          <w:sz w:val="22"/>
          <w:szCs w:val="22"/>
        </w:rPr>
      </w:pPr>
      <w:r w:rsidRPr="00CB660B">
        <w:rPr>
          <w:rFonts w:asciiTheme="minorHAnsi" w:eastAsiaTheme="minorEastAsia" w:hAnsiTheme="minorHAnsi" w:cstheme="minorHAnsi"/>
          <w:sz w:val="22"/>
          <w:szCs w:val="22"/>
        </w:rPr>
        <w:t>The Borrower shall carry out the Project in accordance with the Environmental and Social Standards (</w:t>
      </w:r>
      <w:r w:rsidRPr="00CB660B">
        <w:rPr>
          <w:rFonts w:asciiTheme="minorHAnsi" w:eastAsiaTheme="minorEastAsia" w:hAnsiTheme="minorHAnsi" w:cstheme="minorHAnsi"/>
          <w:b/>
          <w:bCs/>
          <w:sz w:val="22"/>
          <w:szCs w:val="22"/>
        </w:rPr>
        <w:t>ESSs</w:t>
      </w:r>
      <w:r w:rsidRPr="00CB660B">
        <w:rPr>
          <w:rFonts w:asciiTheme="minorHAnsi" w:eastAsiaTheme="minorEastAsia" w:hAnsiTheme="minorHAnsi" w:cstheme="minorHAnsi"/>
          <w:sz w:val="22"/>
          <w:szCs w:val="22"/>
        </w:rPr>
        <w:t>). To this end, this Environmental and Social Commitment Plan (</w:t>
      </w:r>
      <w:r w:rsidRPr="00CB660B">
        <w:rPr>
          <w:rFonts w:asciiTheme="minorHAnsi" w:eastAsiaTheme="minorEastAsia" w:hAnsiTheme="minorHAnsi" w:cstheme="minorHAnsi"/>
          <w:b/>
          <w:bCs/>
          <w:sz w:val="22"/>
          <w:szCs w:val="22"/>
        </w:rPr>
        <w:t>ESCP</w:t>
      </w:r>
      <w:r w:rsidRPr="00CB660B">
        <w:rPr>
          <w:rFonts w:asciiTheme="minorHAnsi" w:eastAsiaTheme="minorEastAsia" w:hAnsiTheme="minorHAnsi" w:cstheme="minorHAnsi"/>
          <w:sz w:val="22"/>
          <w:szCs w:val="22"/>
        </w:rPr>
        <w:t>) sets out material measures and actions to be carried out or caused to be carried out by the Borrower including the timeframes of the actions and measures, institutional, staffing, training, monitoring and reporting arrangements, grievance management and the environmental and social assessments and instruments to be prepared or updated, disclosed, consulted, adopted and implemented under the ESCP and the ESSs, all in a manner acceptable to the Bank.</w:t>
      </w:r>
    </w:p>
    <w:p w14:paraId="4D9969AD" w14:textId="77777777" w:rsidR="00B51914" w:rsidRPr="009A6D86" w:rsidRDefault="00AB6BDD" w:rsidP="70D9D94D">
      <w:pPr>
        <w:pStyle w:val="ListParagraph"/>
        <w:numPr>
          <w:ilvl w:val="0"/>
          <w:numId w:val="6"/>
        </w:numPr>
        <w:spacing w:after="240"/>
        <w:contextualSpacing w:val="0"/>
        <w:jc w:val="both"/>
        <w:rPr>
          <w:rFonts w:asciiTheme="minorHAnsi" w:eastAsiaTheme="minorEastAsia" w:hAnsiTheme="minorHAnsi" w:cstheme="minorHAnsi"/>
          <w:sz w:val="22"/>
          <w:szCs w:val="22"/>
        </w:rPr>
      </w:pPr>
      <w:r w:rsidRPr="00CB660B">
        <w:rPr>
          <w:rFonts w:asciiTheme="minorHAnsi" w:hAnsiTheme="minorHAnsi" w:cstheme="minorHAnsi"/>
          <w:sz w:val="22"/>
          <w:szCs w:val="22"/>
        </w:rPr>
        <w:t xml:space="preserve">Implementation of the material measures and actions set out in this ESCP shall be monitored and reported to the Bank by </w:t>
      </w:r>
      <w:r w:rsidR="6ABEA346" w:rsidRPr="00CB660B">
        <w:rPr>
          <w:rFonts w:asciiTheme="minorHAnsi" w:hAnsiTheme="minorHAnsi" w:cstheme="minorHAnsi"/>
          <w:sz w:val="22"/>
          <w:szCs w:val="22"/>
        </w:rPr>
        <w:t>the Borrower</w:t>
      </w:r>
      <w:r w:rsidRPr="00CB660B">
        <w:rPr>
          <w:rFonts w:asciiTheme="minorHAnsi" w:hAnsiTheme="minorHAnsi" w:cstheme="minorHAnsi"/>
          <w:sz w:val="22"/>
          <w:szCs w:val="22"/>
        </w:rPr>
        <w:t xml:space="preserve"> as required by the ESCP and the conditions of the</w:t>
      </w:r>
      <w:r w:rsidR="671572DD" w:rsidRPr="00CB660B">
        <w:rPr>
          <w:rFonts w:asciiTheme="minorHAnsi" w:hAnsiTheme="minorHAnsi" w:cstheme="minorHAnsi"/>
          <w:sz w:val="22"/>
          <w:szCs w:val="22"/>
        </w:rPr>
        <w:t xml:space="preserve"> Loan</w:t>
      </w:r>
      <w:r w:rsidRPr="00CB660B">
        <w:rPr>
          <w:rFonts w:asciiTheme="minorHAnsi" w:hAnsiTheme="minorHAnsi" w:cstheme="minorHAnsi"/>
          <w:sz w:val="22"/>
          <w:szCs w:val="22"/>
        </w:rPr>
        <w:t xml:space="preserve"> </w:t>
      </w:r>
      <w:r w:rsidR="102A9CA1" w:rsidRPr="00CB660B">
        <w:rPr>
          <w:rFonts w:asciiTheme="minorHAnsi" w:hAnsiTheme="minorHAnsi" w:cstheme="minorHAnsi"/>
          <w:sz w:val="22"/>
          <w:szCs w:val="22"/>
        </w:rPr>
        <w:t>A</w:t>
      </w:r>
      <w:r w:rsidRPr="00CB660B">
        <w:rPr>
          <w:rFonts w:asciiTheme="minorHAnsi" w:hAnsiTheme="minorHAnsi" w:cstheme="minorHAnsi"/>
          <w:sz w:val="22"/>
          <w:szCs w:val="22"/>
        </w:rPr>
        <w:t>greement</w:t>
      </w:r>
      <w:r w:rsidR="78C13732" w:rsidRPr="00CB660B">
        <w:rPr>
          <w:rFonts w:asciiTheme="minorHAnsi" w:hAnsiTheme="minorHAnsi" w:cstheme="minorHAnsi"/>
          <w:sz w:val="22"/>
          <w:szCs w:val="22"/>
        </w:rPr>
        <w:t>.</w:t>
      </w:r>
      <w:r w:rsidRPr="00CB660B">
        <w:rPr>
          <w:rFonts w:asciiTheme="minorHAnsi" w:hAnsiTheme="minorHAnsi" w:cstheme="minorHAnsi"/>
          <w:sz w:val="22"/>
          <w:szCs w:val="22"/>
        </w:rPr>
        <w:t xml:space="preserve"> </w:t>
      </w:r>
    </w:p>
    <w:p w14:paraId="4590DAD3" w14:textId="543D4553" w:rsidR="00294149" w:rsidRPr="00CB660B" w:rsidRDefault="00AB6BDD" w:rsidP="70D9D94D">
      <w:pPr>
        <w:pStyle w:val="ListParagraph"/>
        <w:numPr>
          <w:ilvl w:val="0"/>
          <w:numId w:val="6"/>
        </w:numPr>
        <w:spacing w:after="240"/>
        <w:contextualSpacing w:val="0"/>
        <w:jc w:val="both"/>
        <w:rPr>
          <w:rFonts w:asciiTheme="minorHAnsi" w:eastAsiaTheme="minorEastAsia" w:hAnsiTheme="minorHAnsi" w:cstheme="minorHAnsi"/>
          <w:sz w:val="22"/>
          <w:szCs w:val="22"/>
        </w:rPr>
      </w:pPr>
      <w:r w:rsidRPr="00CB660B">
        <w:rPr>
          <w:rFonts w:asciiTheme="minorHAnsi" w:hAnsiTheme="minorHAnsi" w:cstheme="minorHAnsi"/>
          <w:sz w:val="22"/>
          <w:szCs w:val="22"/>
        </w:rPr>
        <w:t xml:space="preserve">As agreed by the Bank and </w:t>
      </w:r>
      <w:r w:rsidR="174034D6" w:rsidRPr="00CB660B">
        <w:rPr>
          <w:rFonts w:asciiTheme="minorHAnsi" w:hAnsiTheme="minorHAnsi" w:cstheme="minorHAnsi"/>
          <w:sz w:val="22"/>
          <w:szCs w:val="22"/>
        </w:rPr>
        <w:t>the Borrower</w:t>
      </w:r>
      <w:r w:rsidRPr="00CB660B">
        <w:rPr>
          <w:rFonts w:asciiTheme="minorHAnsi" w:hAnsiTheme="minorHAnsi" w:cstheme="minorHAnsi"/>
          <w:sz w:val="22"/>
          <w:szCs w:val="22"/>
        </w:rPr>
        <w:t xml:space="preserve">, this ESCP may be revised from time to time during Project implementation, to reflect adaptive management of Project changes and unforeseen circumstances or in response to assessment of Project performance conducted under the ESCP itself. In such circumstances, </w:t>
      </w:r>
      <w:r w:rsidR="0C5F2B7A" w:rsidRPr="00CB660B">
        <w:rPr>
          <w:rFonts w:asciiTheme="minorHAnsi" w:hAnsiTheme="minorHAnsi" w:cstheme="minorHAnsi"/>
          <w:sz w:val="22"/>
          <w:szCs w:val="22"/>
        </w:rPr>
        <w:t>the Borrower</w:t>
      </w:r>
      <w:r w:rsidRPr="00CB660B">
        <w:rPr>
          <w:rFonts w:asciiTheme="minorHAnsi" w:hAnsiTheme="minorHAnsi" w:cstheme="minorHAnsi"/>
          <w:sz w:val="22"/>
          <w:szCs w:val="22"/>
        </w:rPr>
        <w:t xml:space="preserve"> shall</w:t>
      </w:r>
      <w:r w:rsidR="0030388C" w:rsidRPr="00CB660B">
        <w:rPr>
          <w:rFonts w:asciiTheme="minorHAnsi" w:hAnsiTheme="minorHAnsi" w:cstheme="minorHAnsi"/>
          <w:sz w:val="22"/>
          <w:szCs w:val="22"/>
        </w:rPr>
        <w:t xml:space="preserve"> </w:t>
      </w:r>
      <w:r w:rsidR="55869E3F" w:rsidRPr="00CB660B">
        <w:rPr>
          <w:rFonts w:asciiTheme="minorHAnsi" w:hAnsiTheme="minorHAnsi" w:cstheme="minorHAnsi"/>
          <w:sz w:val="22"/>
          <w:szCs w:val="22"/>
        </w:rPr>
        <w:t>update the ESCP</w:t>
      </w:r>
      <w:r w:rsidR="0030388C" w:rsidRPr="00CB660B">
        <w:rPr>
          <w:rFonts w:asciiTheme="minorHAnsi" w:hAnsiTheme="minorHAnsi" w:cstheme="minorHAnsi"/>
          <w:sz w:val="22"/>
          <w:szCs w:val="22"/>
        </w:rPr>
        <w:t xml:space="preserve"> </w:t>
      </w:r>
      <w:r w:rsidR="7C6D006A" w:rsidRPr="00CB660B">
        <w:rPr>
          <w:rFonts w:asciiTheme="minorHAnsi" w:eastAsia="Calibri" w:hAnsiTheme="minorHAnsi" w:cstheme="minorHAnsi"/>
          <w:sz w:val="22"/>
          <w:szCs w:val="22"/>
        </w:rPr>
        <w:t xml:space="preserve">to reflect the agreed-upon changes. </w:t>
      </w:r>
      <w:r w:rsidRPr="00CB660B">
        <w:rPr>
          <w:rFonts w:asciiTheme="minorHAnsi" w:hAnsiTheme="minorHAnsi" w:cstheme="minorHAnsi"/>
          <w:sz w:val="22"/>
          <w:szCs w:val="22"/>
        </w:rPr>
        <w:t xml:space="preserve">Agreement on changes to the ESCP shall be documented through </w:t>
      </w:r>
      <w:r w:rsidR="44FF2DB0" w:rsidRPr="00CB660B">
        <w:rPr>
          <w:rFonts w:asciiTheme="minorHAnsi" w:hAnsiTheme="minorHAnsi" w:cstheme="minorHAnsi"/>
          <w:sz w:val="22"/>
          <w:szCs w:val="22"/>
        </w:rPr>
        <w:t xml:space="preserve">an </w:t>
      </w:r>
      <w:r w:rsidRPr="00CB660B">
        <w:rPr>
          <w:rFonts w:asciiTheme="minorHAnsi" w:hAnsiTheme="minorHAnsi" w:cstheme="minorHAnsi"/>
          <w:sz w:val="22"/>
          <w:szCs w:val="22"/>
        </w:rPr>
        <w:t xml:space="preserve">exchange of letters signed between the Bank and </w:t>
      </w:r>
      <w:r w:rsidR="4D3D4484" w:rsidRPr="00CB660B">
        <w:rPr>
          <w:rFonts w:asciiTheme="minorHAnsi" w:hAnsiTheme="minorHAnsi" w:cstheme="minorHAnsi"/>
          <w:sz w:val="22"/>
          <w:szCs w:val="22"/>
        </w:rPr>
        <w:t>the Borrower</w:t>
      </w:r>
      <w:r w:rsidRPr="00CB660B">
        <w:rPr>
          <w:rFonts w:asciiTheme="minorHAnsi" w:hAnsiTheme="minorHAnsi" w:cstheme="minorHAnsi"/>
          <w:sz w:val="22"/>
          <w:szCs w:val="22"/>
        </w:rPr>
        <w:t xml:space="preserve">. </w:t>
      </w:r>
      <w:r w:rsidR="00FC6F12" w:rsidRPr="00CB660B">
        <w:rPr>
          <w:rFonts w:asciiTheme="minorHAnsi" w:hAnsiTheme="minorHAnsi" w:cstheme="minorHAnsi"/>
          <w:sz w:val="22"/>
          <w:szCs w:val="22"/>
        </w:rPr>
        <w:t xml:space="preserve">The </w:t>
      </w:r>
      <w:r w:rsidR="4A34420A" w:rsidRPr="00CB660B">
        <w:rPr>
          <w:rFonts w:asciiTheme="minorHAnsi" w:hAnsiTheme="minorHAnsi" w:cstheme="minorHAnsi"/>
          <w:sz w:val="22"/>
          <w:szCs w:val="22"/>
        </w:rPr>
        <w:t>Borrower</w:t>
      </w:r>
      <w:r w:rsidRPr="00CB660B">
        <w:rPr>
          <w:rFonts w:asciiTheme="minorHAnsi" w:hAnsiTheme="minorHAnsi" w:cstheme="minorHAnsi"/>
          <w:sz w:val="22"/>
          <w:szCs w:val="22"/>
        </w:rPr>
        <w:t xml:space="preserve"> shall promptly disclose the updated ESCP. </w:t>
      </w:r>
    </w:p>
    <w:p w14:paraId="6127B19C" w14:textId="180C7AEA" w:rsidR="00294149" w:rsidRPr="00CB660B" w:rsidRDefault="00294149" w:rsidP="70D9D94D">
      <w:pPr>
        <w:pStyle w:val="ListParagraph"/>
        <w:numPr>
          <w:ilvl w:val="0"/>
          <w:numId w:val="6"/>
        </w:numPr>
        <w:spacing w:after="240"/>
        <w:contextualSpacing w:val="0"/>
        <w:jc w:val="both"/>
        <w:rPr>
          <w:rFonts w:asciiTheme="minorHAnsi" w:hAnsiTheme="minorHAnsi" w:cstheme="minorHAnsi"/>
          <w:sz w:val="22"/>
          <w:szCs w:val="22"/>
        </w:rPr>
      </w:pPr>
      <w:r w:rsidRPr="00CB660B">
        <w:rPr>
          <w:rFonts w:asciiTheme="minorHAnsi" w:hAnsiTheme="minorHAnsi" w:cstheme="minorHAnsi"/>
          <w:sz w:val="22"/>
          <w:szCs w:val="22"/>
        </w:rPr>
        <w:t xml:space="preserve">Where Project changes, unforeseen circumstances, or Project performance result in changes to the risks and impacts during Project implementation, the </w:t>
      </w:r>
      <w:r w:rsidR="364507BC" w:rsidRPr="00CB660B">
        <w:rPr>
          <w:rFonts w:asciiTheme="minorHAnsi" w:hAnsiTheme="minorHAnsi" w:cstheme="minorHAnsi"/>
          <w:sz w:val="22"/>
          <w:szCs w:val="22"/>
        </w:rPr>
        <w:t xml:space="preserve">Borrower </w:t>
      </w:r>
      <w:r w:rsidRPr="00CB660B">
        <w:rPr>
          <w:rFonts w:asciiTheme="minorHAnsi" w:hAnsiTheme="minorHAnsi" w:cstheme="minorHAnsi"/>
          <w:sz w:val="22"/>
          <w:szCs w:val="22"/>
        </w:rPr>
        <w:t>shall provide additional funds, if needed, to implement actions and measures to address such risks and impacts</w:t>
      </w:r>
      <w:r w:rsidR="38D8B1C3" w:rsidRPr="00CB660B">
        <w:rPr>
          <w:rFonts w:asciiTheme="minorHAnsi" w:hAnsiTheme="minorHAnsi" w:cstheme="minorHAnsi"/>
          <w:sz w:val="22"/>
          <w:szCs w:val="22"/>
        </w:rPr>
        <w:t>.</w:t>
      </w:r>
      <w:r w:rsidRPr="00CB660B">
        <w:rPr>
          <w:rFonts w:asciiTheme="minorHAnsi" w:hAnsiTheme="minorHAnsi" w:cstheme="minorHAnsi"/>
          <w:sz w:val="22"/>
          <w:szCs w:val="22"/>
        </w:rPr>
        <w:t xml:space="preserve"> </w:t>
      </w:r>
    </w:p>
    <w:p w14:paraId="4AD58929" w14:textId="77777777" w:rsidR="00707005" w:rsidRPr="00F47B42" w:rsidRDefault="00707005" w:rsidP="70D9D94D">
      <w:pPr>
        <w:pStyle w:val="ListParagraph"/>
        <w:numPr>
          <w:ilvl w:val="0"/>
          <w:numId w:val="6"/>
        </w:numPr>
        <w:spacing w:after="240"/>
        <w:contextualSpacing w:val="0"/>
        <w:jc w:val="both"/>
        <w:rPr>
          <w:rFonts w:asciiTheme="minorHAnsi" w:hAnsiTheme="minorHAnsi" w:cstheme="minorBidi"/>
          <w:color w:val="C00000"/>
          <w:sz w:val="18"/>
          <w:szCs w:val="18"/>
        </w:rPr>
        <w:sectPr w:rsidR="00707005" w:rsidRPr="00F47B42" w:rsidSect="006032CF">
          <w:headerReference w:type="even" r:id="rId13"/>
          <w:headerReference w:type="default" r:id="rId14"/>
          <w:footerReference w:type="even" r:id="rId15"/>
          <w:footerReference w:type="default" r:id="rId16"/>
          <w:headerReference w:type="first" r:id="rId17"/>
          <w:footerReference w:type="first" r:id="rId18"/>
          <w:pgSz w:w="12240" w:h="15840" w:code="1"/>
          <w:pgMar w:top="1134" w:right="1168" w:bottom="1134" w:left="992" w:header="397" w:footer="397"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6771"/>
        <w:gridCol w:w="4395"/>
        <w:gridCol w:w="2424"/>
      </w:tblGrid>
      <w:tr w:rsidR="0052648F" w:rsidRPr="00006407" w14:paraId="2DE307A3" w14:textId="77777777" w:rsidTr="5B1C29E8">
        <w:trPr>
          <w:cantSplit/>
          <w:trHeight w:val="397"/>
          <w:tblHeader/>
        </w:trPr>
        <w:tc>
          <w:tcPr>
            <w:tcW w:w="7486" w:type="dxa"/>
            <w:gridSpan w:val="2"/>
            <w:tcBorders>
              <w:top w:val="single" w:sz="4" w:space="0" w:color="000000" w:themeColor="text1"/>
            </w:tcBorders>
            <w:shd w:val="clear" w:color="auto" w:fill="C5E0B3" w:themeFill="accent6" w:themeFillTint="66"/>
            <w:vAlign w:val="center"/>
          </w:tcPr>
          <w:p w14:paraId="7CFBBB6A" w14:textId="77777777" w:rsidR="00E900A8" w:rsidRPr="00006407" w:rsidRDefault="00AB6BDD" w:rsidP="0052648F">
            <w:pPr>
              <w:keepLines/>
              <w:widowControl w:val="0"/>
              <w:rPr>
                <w:rFonts w:asciiTheme="minorHAnsi" w:hAnsiTheme="minorHAnsi" w:cstheme="minorHAnsi"/>
                <w:b/>
                <w:sz w:val="20"/>
                <w:szCs w:val="20"/>
              </w:rPr>
            </w:pPr>
            <w:r w:rsidRPr="00006407">
              <w:rPr>
                <w:rFonts w:asciiTheme="minorHAnsi" w:hAnsiTheme="minorHAnsi" w:cstheme="minorHAnsi"/>
                <w:b/>
                <w:sz w:val="20"/>
                <w:szCs w:val="20"/>
              </w:rPr>
              <w:lastRenderedPageBreak/>
              <w:t xml:space="preserve">MATERIAL MEASURES AND ACTIONS  </w:t>
            </w:r>
          </w:p>
        </w:tc>
        <w:tc>
          <w:tcPr>
            <w:tcW w:w="4395" w:type="dxa"/>
            <w:tcBorders>
              <w:top w:val="single" w:sz="4" w:space="0" w:color="000000" w:themeColor="text1"/>
            </w:tcBorders>
            <w:shd w:val="clear" w:color="auto" w:fill="C5E0B3" w:themeFill="accent6" w:themeFillTint="66"/>
            <w:vAlign w:val="center"/>
          </w:tcPr>
          <w:p w14:paraId="6051C352" w14:textId="77777777" w:rsidR="00E900A8" w:rsidRPr="00006407" w:rsidRDefault="00AB6BDD" w:rsidP="0052648F">
            <w:pPr>
              <w:keepLines/>
              <w:widowControl w:val="0"/>
              <w:jc w:val="center"/>
              <w:rPr>
                <w:rFonts w:asciiTheme="minorHAnsi" w:hAnsiTheme="minorHAnsi" w:cstheme="minorHAnsi"/>
                <w:b/>
                <w:sz w:val="20"/>
                <w:szCs w:val="20"/>
              </w:rPr>
            </w:pPr>
            <w:r w:rsidRPr="00006407">
              <w:rPr>
                <w:rFonts w:asciiTheme="minorHAnsi" w:hAnsiTheme="minorHAnsi" w:cstheme="minorHAnsi"/>
                <w:b/>
                <w:sz w:val="20"/>
                <w:szCs w:val="20"/>
              </w:rPr>
              <w:t>TIMEFRAME</w:t>
            </w:r>
          </w:p>
        </w:tc>
        <w:tc>
          <w:tcPr>
            <w:tcW w:w="2424" w:type="dxa"/>
            <w:tcBorders>
              <w:top w:val="single" w:sz="4" w:space="0" w:color="000000" w:themeColor="text1"/>
            </w:tcBorders>
            <w:shd w:val="clear" w:color="auto" w:fill="C5E0B3" w:themeFill="accent6" w:themeFillTint="66"/>
            <w:vAlign w:val="center"/>
          </w:tcPr>
          <w:p w14:paraId="3BBF1DB2" w14:textId="77777777" w:rsidR="00E900A8" w:rsidRPr="00006407" w:rsidRDefault="00AB6BDD" w:rsidP="0052648F">
            <w:pPr>
              <w:keepLines/>
              <w:widowControl w:val="0"/>
              <w:jc w:val="center"/>
              <w:rPr>
                <w:rFonts w:asciiTheme="minorHAnsi" w:hAnsiTheme="minorHAnsi" w:cstheme="minorHAnsi"/>
                <w:b/>
                <w:sz w:val="20"/>
                <w:szCs w:val="20"/>
              </w:rPr>
            </w:pPr>
            <w:r w:rsidRPr="00006407">
              <w:rPr>
                <w:rFonts w:asciiTheme="minorHAnsi" w:hAnsiTheme="minorHAnsi" w:cstheme="minorHAnsi"/>
                <w:b/>
                <w:sz w:val="20"/>
                <w:szCs w:val="20"/>
              </w:rPr>
              <w:t>RESPONSIBLE AUTHORITY</w:t>
            </w:r>
          </w:p>
        </w:tc>
      </w:tr>
      <w:tr w:rsidR="0052648F" w:rsidRPr="00006407" w14:paraId="5AEB87A3" w14:textId="77777777" w:rsidTr="5B1C29E8">
        <w:trPr>
          <w:cantSplit/>
          <w:trHeight w:val="397"/>
        </w:trPr>
        <w:tc>
          <w:tcPr>
            <w:tcW w:w="14305" w:type="dxa"/>
            <w:gridSpan w:val="4"/>
            <w:tcBorders>
              <w:bottom w:val="single" w:sz="4" w:space="0" w:color="auto"/>
            </w:tcBorders>
            <w:shd w:val="clear" w:color="auto" w:fill="F4B083" w:themeFill="accent2" w:themeFillTint="99"/>
            <w:vAlign w:val="center"/>
          </w:tcPr>
          <w:p w14:paraId="79A8C71C" w14:textId="77777777" w:rsidR="00E900A8" w:rsidRPr="00006407" w:rsidRDefault="00AB6BDD" w:rsidP="0052648F">
            <w:pPr>
              <w:keepLines/>
              <w:widowControl w:val="0"/>
              <w:rPr>
                <w:rFonts w:asciiTheme="minorHAnsi" w:hAnsiTheme="minorHAnsi" w:cstheme="minorHAnsi"/>
                <w:sz w:val="20"/>
                <w:szCs w:val="20"/>
              </w:rPr>
            </w:pPr>
            <w:r w:rsidRPr="00006407">
              <w:rPr>
                <w:rFonts w:asciiTheme="minorHAnsi" w:hAnsiTheme="minorHAnsi" w:cstheme="minorHAnsi"/>
                <w:b/>
                <w:sz w:val="20"/>
                <w:szCs w:val="20"/>
              </w:rPr>
              <w:t>MONITORING AND REPORTING</w:t>
            </w:r>
          </w:p>
        </w:tc>
      </w:tr>
      <w:tr w:rsidR="0052648F" w:rsidRPr="00006407" w14:paraId="671D9414" w14:textId="77777777" w:rsidTr="5B1C29E8">
        <w:trPr>
          <w:cantSplit/>
          <w:trHeight w:val="397"/>
        </w:trPr>
        <w:tc>
          <w:tcPr>
            <w:tcW w:w="715" w:type="dxa"/>
            <w:tcBorders>
              <w:bottom w:val="single" w:sz="4" w:space="0" w:color="auto"/>
            </w:tcBorders>
          </w:tcPr>
          <w:p w14:paraId="18BF6BD5" w14:textId="77777777" w:rsidR="00E900A8" w:rsidRPr="00006407" w:rsidRDefault="00AB6BDD" w:rsidP="004E36F5">
            <w:pPr>
              <w:keepLines/>
              <w:widowControl w:val="0"/>
              <w:spacing w:after="40"/>
              <w:jc w:val="center"/>
              <w:rPr>
                <w:rFonts w:asciiTheme="minorHAnsi" w:hAnsiTheme="minorHAnsi" w:cstheme="minorHAnsi"/>
                <w:sz w:val="20"/>
                <w:szCs w:val="20"/>
              </w:rPr>
            </w:pPr>
            <w:r w:rsidRPr="00006407">
              <w:rPr>
                <w:rFonts w:asciiTheme="minorHAnsi" w:hAnsiTheme="minorHAnsi" w:cstheme="minorHAnsi"/>
                <w:sz w:val="20"/>
                <w:szCs w:val="20"/>
              </w:rPr>
              <w:t>A</w:t>
            </w:r>
          </w:p>
        </w:tc>
        <w:tc>
          <w:tcPr>
            <w:tcW w:w="6771" w:type="dxa"/>
            <w:tcBorders>
              <w:bottom w:val="single" w:sz="4" w:space="0" w:color="auto"/>
            </w:tcBorders>
          </w:tcPr>
          <w:p w14:paraId="02988846" w14:textId="77777777" w:rsidR="00E900A8" w:rsidRPr="00686A19" w:rsidRDefault="00AB6BDD" w:rsidP="004E36F5">
            <w:pPr>
              <w:keepLines/>
              <w:widowControl w:val="0"/>
              <w:spacing w:after="40"/>
              <w:rPr>
                <w:rFonts w:asciiTheme="minorHAnsi" w:hAnsiTheme="minorHAnsi" w:cstheme="minorHAnsi"/>
                <w:color w:val="0070C0"/>
                <w:sz w:val="20"/>
                <w:szCs w:val="20"/>
              </w:rPr>
            </w:pPr>
            <w:r w:rsidRPr="00686A19">
              <w:rPr>
                <w:rFonts w:asciiTheme="minorHAnsi" w:hAnsiTheme="minorHAnsi" w:cstheme="minorHAnsi"/>
                <w:b/>
                <w:color w:val="0070C0"/>
                <w:sz w:val="20"/>
                <w:szCs w:val="20"/>
              </w:rPr>
              <w:t>REGULAR REPORTING</w:t>
            </w:r>
            <w:r w:rsidRPr="00686A19">
              <w:rPr>
                <w:rFonts w:asciiTheme="minorHAnsi" w:hAnsiTheme="minorHAnsi" w:cstheme="minorHAnsi"/>
                <w:color w:val="0070C0"/>
                <w:sz w:val="20"/>
                <w:szCs w:val="20"/>
              </w:rPr>
              <w:t xml:space="preserve">: </w:t>
            </w:r>
          </w:p>
          <w:p w14:paraId="30B09A41" w14:textId="6F696889" w:rsidR="00E900A8" w:rsidRPr="00686A19" w:rsidRDefault="0052648F" w:rsidP="004E36F5">
            <w:pPr>
              <w:keepLines/>
              <w:widowControl w:val="0"/>
              <w:spacing w:after="40"/>
              <w:jc w:val="both"/>
              <w:rPr>
                <w:rFonts w:asciiTheme="minorHAnsi" w:hAnsiTheme="minorHAnsi" w:cstheme="minorHAnsi"/>
                <w:sz w:val="20"/>
                <w:szCs w:val="20"/>
              </w:rPr>
            </w:pPr>
            <w:r w:rsidRPr="00686A19">
              <w:rPr>
                <w:rFonts w:asciiTheme="minorHAnsi" w:hAnsiTheme="minorHAnsi" w:cstheme="minorHAnsi"/>
                <w:sz w:val="20"/>
                <w:szCs w:val="20"/>
              </w:rPr>
              <w:t xml:space="preserve">Prepare and submit to the Bank regular monitoring reports on the environmental, social, health and safety (ESHS) performance of the Project, including but not limited to the implementation of the ESCP, status of preparation and implementation of E&amp;S </w:t>
            </w:r>
            <w:r w:rsidR="00B9772D">
              <w:rPr>
                <w:rFonts w:asciiTheme="minorHAnsi" w:hAnsiTheme="minorHAnsi" w:cstheme="minorHAnsi"/>
                <w:sz w:val="20"/>
                <w:szCs w:val="20"/>
              </w:rPr>
              <w:t>instruments</w:t>
            </w:r>
            <w:r w:rsidR="00B9772D" w:rsidRPr="00686A19">
              <w:rPr>
                <w:rFonts w:asciiTheme="minorHAnsi" w:hAnsiTheme="minorHAnsi" w:cstheme="minorHAnsi"/>
                <w:sz w:val="20"/>
                <w:szCs w:val="20"/>
              </w:rPr>
              <w:t xml:space="preserve"> </w:t>
            </w:r>
            <w:r w:rsidRPr="00686A19">
              <w:rPr>
                <w:rFonts w:asciiTheme="minorHAnsi" w:hAnsiTheme="minorHAnsi" w:cstheme="minorHAnsi"/>
                <w:sz w:val="20"/>
                <w:szCs w:val="20"/>
              </w:rPr>
              <w:t>required under the ESCP, stakeholder engagement activities, functioning of the grievance mechanism(s).</w:t>
            </w:r>
          </w:p>
        </w:tc>
        <w:tc>
          <w:tcPr>
            <w:tcW w:w="4395" w:type="dxa"/>
            <w:tcBorders>
              <w:bottom w:val="single" w:sz="4" w:space="0" w:color="auto"/>
            </w:tcBorders>
          </w:tcPr>
          <w:p w14:paraId="3D24096F" w14:textId="0CDFD6B7" w:rsidR="00E900A8" w:rsidRPr="00686A19" w:rsidRDefault="00E900A8" w:rsidP="004E36F5">
            <w:pPr>
              <w:keepLines/>
              <w:widowControl w:val="0"/>
              <w:spacing w:after="40"/>
              <w:jc w:val="both"/>
              <w:rPr>
                <w:rFonts w:asciiTheme="minorHAnsi" w:hAnsiTheme="minorHAnsi" w:cstheme="minorHAnsi"/>
                <w:bCs/>
                <w:iCs/>
                <w:sz w:val="20"/>
                <w:szCs w:val="20"/>
              </w:rPr>
            </w:pPr>
          </w:p>
          <w:p w14:paraId="238C0227" w14:textId="45A82BB5" w:rsidR="00A82C81" w:rsidRPr="00686A19" w:rsidRDefault="00A82C81" w:rsidP="00A82C81">
            <w:pPr>
              <w:keepLines/>
              <w:widowControl w:val="0"/>
              <w:rPr>
                <w:rFonts w:asciiTheme="minorHAnsi" w:hAnsiTheme="minorHAnsi" w:cstheme="minorHAnsi"/>
                <w:sz w:val="20"/>
                <w:szCs w:val="20"/>
              </w:rPr>
            </w:pPr>
            <w:r w:rsidRPr="00686A19">
              <w:rPr>
                <w:rFonts w:asciiTheme="minorHAnsi" w:hAnsiTheme="minorHAnsi" w:cstheme="minorHAnsi"/>
                <w:sz w:val="20"/>
                <w:szCs w:val="20"/>
              </w:rPr>
              <w:t xml:space="preserve">Starting </w:t>
            </w:r>
            <w:r w:rsidR="00AC55D8" w:rsidRPr="00686A19">
              <w:rPr>
                <w:rFonts w:asciiTheme="minorHAnsi" w:hAnsiTheme="minorHAnsi" w:cstheme="minorHAnsi"/>
                <w:sz w:val="20"/>
                <w:szCs w:val="20"/>
              </w:rPr>
              <w:t>180</w:t>
            </w:r>
            <w:r w:rsidRPr="00686A19">
              <w:rPr>
                <w:rFonts w:asciiTheme="minorHAnsi" w:hAnsiTheme="minorHAnsi" w:cstheme="minorHAnsi"/>
                <w:sz w:val="20"/>
                <w:szCs w:val="20"/>
              </w:rPr>
              <w:t xml:space="preserve"> days after the Effective Date and then semi-annually (every 6 months) throughout the Project implementation</w:t>
            </w:r>
          </w:p>
          <w:p w14:paraId="021A8BA2" w14:textId="21C5D25D" w:rsidR="00A82C81" w:rsidRPr="00686A19" w:rsidRDefault="00A82C81" w:rsidP="004E36F5">
            <w:pPr>
              <w:keepLines/>
              <w:widowControl w:val="0"/>
              <w:spacing w:after="40"/>
              <w:jc w:val="both"/>
              <w:rPr>
                <w:rFonts w:asciiTheme="minorHAnsi" w:hAnsiTheme="minorHAnsi" w:cstheme="minorHAnsi"/>
                <w:i/>
                <w:sz w:val="20"/>
                <w:szCs w:val="20"/>
              </w:rPr>
            </w:pPr>
          </w:p>
        </w:tc>
        <w:tc>
          <w:tcPr>
            <w:tcW w:w="2424" w:type="dxa"/>
            <w:tcBorders>
              <w:bottom w:val="single" w:sz="4" w:space="0" w:color="auto"/>
            </w:tcBorders>
          </w:tcPr>
          <w:p w14:paraId="4F6B6C10" w14:textId="1A7E9249" w:rsidR="00E900A8" w:rsidRPr="00686A19" w:rsidRDefault="009B7481" w:rsidP="5B1C29E8">
            <w:pPr>
              <w:keepLines/>
              <w:widowControl w:val="0"/>
              <w:spacing w:after="40"/>
              <w:rPr>
                <w:rFonts w:asciiTheme="minorHAnsi" w:hAnsiTheme="minorHAnsi" w:cstheme="minorBidi"/>
                <w:sz w:val="20"/>
                <w:szCs w:val="20"/>
              </w:rPr>
            </w:pPr>
            <w:r w:rsidRPr="5B1C29E8">
              <w:rPr>
                <w:rFonts w:asciiTheme="minorHAnsi" w:hAnsiTheme="minorHAnsi" w:cstheme="minorBidi"/>
                <w:sz w:val="20"/>
                <w:szCs w:val="20"/>
              </w:rPr>
              <w:t xml:space="preserve">Ministry of Finance, Financial System </w:t>
            </w:r>
            <w:r w:rsidR="009A6D86" w:rsidRPr="5B1C29E8">
              <w:rPr>
                <w:rFonts w:asciiTheme="minorHAnsi" w:hAnsiTheme="minorHAnsi" w:cstheme="minorBidi"/>
                <w:sz w:val="20"/>
                <w:szCs w:val="20"/>
              </w:rPr>
              <w:t xml:space="preserve">Project Implementation Unit </w:t>
            </w:r>
            <w:r w:rsidRPr="5B1C29E8">
              <w:rPr>
                <w:rFonts w:asciiTheme="minorHAnsi" w:hAnsiTheme="minorHAnsi" w:cstheme="minorBidi"/>
                <w:sz w:val="20"/>
                <w:szCs w:val="20"/>
              </w:rPr>
              <w:t>(hereinafter “</w:t>
            </w:r>
            <w:r w:rsidR="003F2763" w:rsidRPr="5B1C29E8">
              <w:rPr>
                <w:rFonts w:asciiTheme="minorHAnsi" w:hAnsiTheme="minorHAnsi" w:cstheme="minorBidi"/>
                <w:sz w:val="20"/>
                <w:szCs w:val="20"/>
              </w:rPr>
              <w:t>MoF</w:t>
            </w:r>
            <w:r w:rsidR="00D53BBD" w:rsidRPr="5B1C29E8">
              <w:rPr>
                <w:rFonts w:asciiTheme="minorHAnsi" w:hAnsiTheme="minorHAnsi" w:cstheme="minorBidi"/>
                <w:sz w:val="20"/>
                <w:szCs w:val="20"/>
              </w:rPr>
              <w:t>FS</w:t>
            </w:r>
            <w:r w:rsidRPr="5B1C29E8">
              <w:rPr>
                <w:rFonts w:asciiTheme="minorHAnsi" w:hAnsiTheme="minorHAnsi" w:cstheme="minorBidi"/>
                <w:sz w:val="20"/>
                <w:szCs w:val="20"/>
              </w:rPr>
              <w:t>”)</w:t>
            </w:r>
          </w:p>
        </w:tc>
      </w:tr>
      <w:tr w:rsidR="00FC6F12" w:rsidRPr="00006407" w14:paraId="7C544FEA" w14:textId="77777777" w:rsidTr="5B1C29E8">
        <w:trPr>
          <w:cantSplit/>
          <w:trHeight w:val="397"/>
        </w:trPr>
        <w:tc>
          <w:tcPr>
            <w:tcW w:w="715" w:type="dxa"/>
            <w:tcBorders>
              <w:bottom w:val="single" w:sz="4" w:space="0" w:color="auto"/>
            </w:tcBorders>
          </w:tcPr>
          <w:p w14:paraId="74C6B42E" w14:textId="77777777" w:rsidR="00E900A8" w:rsidRPr="00006407" w:rsidRDefault="00AB6BDD" w:rsidP="004E36F5">
            <w:pPr>
              <w:keepLines/>
              <w:widowControl w:val="0"/>
              <w:spacing w:after="40"/>
              <w:jc w:val="center"/>
              <w:rPr>
                <w:rFonts w:asciiTheme="minorHAnsi" w:hAnsiTheme="minorHAnsi" w:cstheme="minorHAnsi"/>
                <w:sz w:val="20"/>
                <w:szCs w:val="20"/>
              </w:rPr>
            </w:pPr>
            <w:r w:rsidRPr="00006407">
              <w:rPr>
                <w:rFonts w:asciiTheme="minorHAnsi" w:hAnsiTheme="minorHAnsi" w:cstheme="minorHAnsi"/>
                <w:sz w:val="20"/>
                <w:szCs w:val="20"/>
              </w:rPr>
              <w:t>B</w:t>
            </w:r>
          </w:p>
        </w:tc>
        <w:tc>
          <w:tcPr>
            <w:tcW w:w="6771" w:type="dxa"/>
            <w:tcBorders>
              <w:bottom w:val="single" w:sz="4" w:space="0" w:color="auto"/>
            </w:tcBorders>
          </w:tcPr>
          <w:p w14:paraId="05FB3EA7" w14:textId="77777777" w:rsidR="0052648F" w:rsidRPr="00686A19" w:rsidRDefault="00AB6BDD" w:rsidP="004E36F5">
            <w:pPr>
              <w:keepLines/>
              <w:widowControl w:val="0"/>
              <w:spacing w:after="40"/>
              <w:rPr>
                <w:rFonts w:asciiTheme="minorHAnsi" w:hAnsiTheme="minorHAnsi" w:cstheme="minorHAnsi"/>
                <w:b/>
                <w:bCs/>
                <w:color w:val="0070C0"/>
                <w:sz w:val="20"/>
                <w:szCs w:val="20"/>
              </w:rPr>
            </w:pPr>
            <w:r w:rsidRPr="00686A19">
              <w:rPr>
                <w:rFonts w:asciiTheme="minorHAnsi" w:hAnsiTheme="minorHAnsi" w:cstheme="minorHAnsi"/>
                <w:b/>
                <w:bCs/>
                <w:color w:val="0070C0"/>
                <w:sz w:val="20"/>
                <w:szCs w:val="20"/>
              </w:rPr>
              <w:t xml:space="preserve">INCIDENTS AND ACCIDENTS: </w:t>
            </w:r>
          </w:p>
          <w:p w14:paraId="129F3C8D" w14:textId="30BCE3B9" w:rsidR="00E900A8" w:rsidRPr="00686A19" w:rsidRDefault="00AB6BDD" w:rsidP="00CE6EEF">
            <w:pPr>
              <w:keepLines/>
              <w:widowControl w:val="0"/>
              <w:spacing w:after="40"/>
              <w:rPr>
                <w:rFonts w:asciiTheme="minorHAnsi" w:hAnsiTheme="minorHAnsi" w:cstheme="minorHAnsi"/>
                <w:b/>
                <w:sz w:val="20"/>
                <w:szCs w:val="20"/>
              </w:rPr>
            </w:pPr>
            <w:r w:rsidRPr="00686A19">
              <w:rPr>
                <w:rFonts w:asciiTheme="minorHAnsi" w:hAnsiTheme="minorHAnsi" w:cstheme="minorHAnsi"/>
                <w:sz w:val="20"/>
                <w:szCs w:val="20"/>
              </w:rPr>
              <w:t>Promptly notify the Bank of any incident or accident related to the Project which has, or is likely to have, a significant adverse effect on the environment, the affected communities, the public or workers</w:t>
            </w:r>
            <w:r w:rsidR="00293991">
              <w:rPr>
                <w:rFonts w:asciiTheme="minorHAnsi" w:hAnsiTheme="minorHAnsi" w:cstheme="minorHAnsi"/>
                <w:sz w:val="20"/>
                <w:szCs w:val="20"/>
              </w:rPr>
              <w:t xml:space="preserve">, including, </w:t>
            </w:r>
            <w:r w:rsidR="00293991" w:rsidRPr="004746D2">
              <w:rPr>
                <w:rFonts w:asciiTheme="minorHAnsi" w:hAnsiTheme="minorHAnsi" w:cstheme="minorHAnsi"/>
                <w:i/>
                <w:iCs/>
                <w:sz w:val="20"/>
                <w:szCs w:val="20"/>
              </w:rPr>
              <w:t>inter alia</w:t>
            </w:r>
            <w:r w:rsidR="00293991">
              <w:rPr>
                <w:rFonts w:asciiTheme="minorHAnsi" w:hAnsiTheme="minorHAnsi" w:cstheme="minorHAnsi"/>
                <w:sz w:val="20"/>
                <w:szCs w:val="20"/>
              </w:rPr>
              <w:t>, any sexual exploitation and abuse and sexual harassment</w:t>
            </w:r>
            <w:r w:rsidRPr="00686A19">
              <w:rPr>
                <w:rFonts w:asciiTheme="minorHAnsi" w:hAnsiTheme="minorHAnsi" w:cstheme="minorHAnsi"/>
                <w:sz w:val="20"/>
                <w:szCs w:val="20"/>
              </w:rPr>
              <w:t>. Provide sufficient detail regarding the incident or accident, indicating immediate measures taken or that are planned to be taken to address it, as appropriate. Subsequently, as per the Bank’s request, prepare a report on the incident or accident</w:t>
            </w:r>
            <w:r w:rsidR="0095613C">
              <w:rPr>
                <w:rFonts w:asciiTheme="minorHAnsi" w:hAnsiTheme="minorHAnsi" w:cstheme="minorHAnsi"/>
                <w:sz w:val="20"/>
                <w:szCs w:val="20"/>
              </w:rPr>
              <w:t>, including Root Cause Analysis</w:t>
            </w:r>
            <w:r w:rsidR="00757F2D">
              <w:rPr>
                <w:rFonts w:asciiTheme="minorHAnsi" w:hAnsiTheme="minorHAnsi" w:cstheme="minorHAnsi"/>
                <w:sz w:val="20"/>
                <w:szCs w:val="20"/>
              </w:rPr>
              <w:t xml:space="preserve"> (RCA)</w:t>
            </w:r>
            <w:r w:rsidR="0095613C">
              <w:rPr>
                <w:rFonts w:asciiTheme="minorHAnsi" w:hAnsiTheme="minorHAnsi" w:cstheme="minorHAnsi"/>
                <w:sz w:val="20"/>
                <w:szCs w:val="20"/>
              </w:rPr>
              <w:t xml:space="preserve"> </w:t>
            </w:r>
            <w:r w:rsidR="00757F2D">
              <w:rPr>
                <w:rFonts w:asciiTheme="minorHAnsi" w:hAnsiTheme="minorHAnsi" w:cstheme="minorHAnsi"/>
                <w:sz w:val="20"/>
                <w:szCs w:val="20"/>
              </w:rPr>
              <w:t xml:space="preserve">report </w:t>
            </w:r>
            <w:r w:rsidRPr="00686A19">
              <w:rPr>
                <w:rFonts w:asciiTheme="minorHAnsi" w:hAnsiTheme="minorHAnsi" w:cstheme="minorHAnsi"/>
                <w:sz w:val="20"/>
                <w:szCs w:val="20"/>
              </w:rPr>
              <w:t>and propose any measures to prevent its recurrence.</w:t>
            </w:r>
          </w:p>
        </w:tc>
        <w:tc>
          <w:tcPr>
            <w:tcW w:w="4395" w:type="dxa"/>
            <w:tcBorders>
              <w:bottom w:val="single" w:sz="4" w:space="0" w:color="auto"/>
            </w:tcBorders>
          </w:tcPr>
          <w:p w14:paraId="532BE302" w14:textId="77777777" w:rsidR="00686A19" w:rsidRDefault="00686A19" w:rsidP="000D2217">
            <w:pPr>
              <w:keepLines/>
              <w:widowControl w:val="0"/>
              <w:rPr>
                <w:rFonts w:asciiTheme="minorHAnsi" w:hAnsiTheme="minorHAnsi" w:cstheme="minorHAnsi"/>
                <w:sz w:val="20"/>
                <w:szCs w:val="20"/>
              </w:rPr>
            </w:pPr>
          </w:p>
          <w:p w14:paraId="480F0AFF" w14:textId="1DDEE61C" w:rsidR="00BE51A0" w:rsidRPr="00686A19" w:rsidRDefault="00BE51A0" w:rsidP="00BE51A0">
            <w:pPr>
              <w:keepLines/>
              <w:widowControl w:val="0"/>
              <w:rPr>
                <w:rFonts w:asciiTheme="minorHAnsi" w:hAnsiTheme="minorHAnsi" w:cstheme="minorHAnsi"/>
                <w:iCs/>
                <w:sz w:val="20"/>
                <w:szCs w:val="20"/>
              </w:rPr>
            </w:pPr>
            <w:r w:rsidRPr="00686A19">
              <w:rPr>
                <w:rFonts w:asciiTheme="minorHAnsi" w:hAnsiTheme="minorHAnsi" w:cstheme="minorHAnsi"/>
                <w:sz w:val="20"/>
                <w:szCs w:val="20"/>
              </w:rPr>
              <w:t>Notify the Bank within 48 hours of learning of the incident or accident</w:t>
            </w:r>
            <w:r>
              <w:rPr>
                <w:rFonts w:asciiTheme="minorHAnsi" w:hAnsiTheme="minorHAnsi" w:cstheme="minorHAnsi"/>
                <w:sz w:val="20"/>
                <w:szCs w:val="20"/>
              </w:rPr>
              <w:t xml:space="preserve"> and</w:t>
            </w:r>
            <w:r w:rsidRPr="00686A19">
              <w:rPr>
                <w:rFonts w:asciiTheme="minorHAnsi" w:hAnsiTheme="minorHAnsi" w:cstheme="minorHAnsi"/>
                <w:sz w:val="20"/>
                <w:szCs w:val="20"/>
              </w:rPr>
              <w:t xml:space="preserve"> submit </w:t>
            </w:r>
            <w:r w:rsidRPr="00686A19">
              <w:rPr>
                <w:rFonts w:asciiTheme="minorHAnsi" w:hAnsiTheme="minorHAnsi" w:cstheme="minorHAnsi"/>
                <w:iCs/>
                <w:sz w:val="20"/>
                <w:szCs w:val="20"/>
              </w:rPr>
              <w:t xml:space="preserve">to the Bank an </w:t>
            </w:r>
            <w:r>
              <w:rPr>
                <w:rFonts w:asciiTheme="minorHAnsi" w:hAnsiTheme="minorHAnsi" w:cstheme="minorHAnsi"/>
                <w:iCs/>
                <w:sz w:val="20"/>
                <w:szCs w:val="20"/>
              </w:rPr>
              <w:t xml:space="preserve">detailed </w:t>
            </w:r>
            <w:r w:rsidRPr="00686A19">
              <w:rPr>
                <w:rFonts w:asciiTheme="minorHAnsi" w:hAnsiTheme="minorHAnsi" w:cstheme="minorHAnsi"/>
                <w:iCs/>
                <w:sz w:val="20"/>
                <w:szCs w:val="20"/>
              </w:rPr>
              <w:t>incident report, including R</w:t>
            </w:r>
            <w:r w:rsidR="00757F2D">
              <w:rPr>
                <w:rFonts w:asciiTheme="minorHAnsi" w:hAnsiTheme="minorHAnsi" w:cstheme="minorHAnsi"/>
                <w:iCs/>
                <w:sz w:val="20"/>
                <w:szCs w:val="20"/>
              </w:rPr>
              <w:t>CA</w:t>
            </w:r>
            <w:r w:rsidRPr="00686A19">
              <w:rPr>
                <w:rFonts w:asciiTheme="minorHAnsi" w:hAnsiTheme="minorHAnsi" w:cstheme="minorHAnsi"/>
                <w:iCs/>
                <w:sz w:val="20"/>
                <w:szCs w:val="20"/>
              </w:rPr>
              <w:t>, precautions and measures t</w:t>
            </w:r>
            <w:r w:rsidR="00DA3F4B">
              <w:rPr>
                <w:rFonts w:asciiTheme="minorHAnsi" w:hAnsiTheme="minorHAnsi" w:cstheme="minorHAnsi"/>
                <w:iCs/>
                <w:sz w:val="20"/>
                <w:szCs w:val="20"/>
              </w:rPr>
              <w:t>o remediate it</w:t>
            </w:r>
            <w:r w:rsidRPr="00686A19">
              <w:rPr>
                <w:rFonts w:asciiTheme="minorHAnsi" w:hAnsiTheme="minorHAnsi" w:cstheme="minorHAnsi"/>
                <w:iCs/>
                <w:sz w:val="20"/>
                <w:szCs w:val="20"/>
              </w:rPr>
              <w:t xml:space="preserve">, </w:t>
            </w:r>
            <w:r w:rsidR="00D37E99">
              <w:rPr>
                <w:rFonts w:asciiTheme="minorHAnsi" w:hAnsiTheme="minorHAnsi" w:cstheme="minorHAnsi"/>
                <w:iCs/>
                <w:sz w:val="20"/>
                <w:szCs w:val="20"/>
              </w:rPr>
              <w:t xml:space="preserve">within </w:t>
            </w:r>
            <w:r w:rsidRPr="00686A19">
              <w:rPr>
                <w:rFonts w:asciiTheme="minorHAnsi" w:hAnsiTheme="minorHAnsi" w:cstheme="minorHAnsi"/>
                <w:iCs/>
                <w:sz w:val="20"/>
                <w:szCs w:val="20"/>
              </w:rPr>
              <w:t>30 calendar day</w:t>
            </w:r>
            <w:r w:rsidR="00D37E99">
              <w:rPr>
                <w:rFonts w:asciiTheme="minorHAnsi" w:hAnsiTheme="minorHAnsi" w:cstheme="minorHAnsi"/>
                <w:iCs/>
                <w:sz w:val="20"/>
                <w:szCs w:val="20"/>
              </w:rPr>
              <w:t>s</w:t>
            </w:r>
            <w:r w:rsidRPr="00686A19">
              <w:rPr>
                <w:rFonts w:asciiTheme="minorHAnsi" w:hAnsiTheme="minorHAnsi" w:cstheme="minorHAnsi"/>
                <w:iCs/>
                <w:sz w:val="20"/>
                <w:szCs w:val="20"/>
              </w:rPr>
              <w:t xml:space="preserve">. </w:t>
            </w:r>
          </w:p>
          <w:p w14:paraId="4E024697" w14:textId="77777777" w:rsidR="00AB6BC5" w:rsidRDefault="00AB6BC5" w:rsidP="00AB6BC5">
            <w:pPr>
              <w:rPr>
                <w:rFonts w:cstheme="minorHAnsi"/>
                <w:i/>
              </w:rPr>
            </w:pPr>
          </w:p>
          <w:p w14:paraId="06EEC1F5" w14:textId="77777777" w:rsidR="00AB6BC5" w:rsidRPr="00686A19" w:rsidRDefault="00AB6BC5" w:rsidP="000D2217">
            <w:pPr>
              <w:keepLines/>
              <w:widowControl w:val="0"/>
              <w:rPr>
                <w:rFonts w:asciiTheme="minorHAnsi" w:hAnsiTheme="minorHAnsi" w:cstheme="minorHAnsi"/>
                <w:iCs/>
                <w:sz w:val="20"/>
                <w:szCs w:val="20"/>
              </w:rPr>
            </w:pPr>
          </w:p>
          <w:p w14:paraId="01E2A353" w14:textId="0992A206" w:rsidR="004E36F5" w:rsidRPr="00686A19" w:rsidRDefault="004E36F5" w:rsidP="004E36F5">
            <w:pPr>
              <w:keepLines/>
              <w:widowControl w:val="0"/>
              <w:spacing w:after="40"/>
              <w:rPr>
                <w:rFonts w:asciiTheme="minorHAnsi" w:hAnsiTheme="minorHAnsi" w:cstheme="minorHAnsi"/>
                <w:sz w:val="20"/>
                <w:szCs w:val="20"/>
              </w:rPr>
            </w:pPr>
          </w:p>
          <w:p w14:paraId="6EA0602C" w14:textId="1C4B4D2C" w:rsidR="00E900A8" w:rsidRPr="00686A19" w:rsidRDefault="00E900A8" w:rsidP="004E36F5">
            <w:pPr>
              <w:keepLines/>
              <w:widowControl w:val="0"/>
              <w:spacing w:after="40"/>
              <w:rPr>
                <w:rFonts w:asciiTheme="minorHAnsi" w:hAnsiTheme="minorHAnsi" w:cstheme="minorHAnsi"/>
                <w:bCs/>
                <w:iCs/>
                <w:sz w:val="20"/>
                <w:szCs w:val="20"/>
              </w:rPr>
            </w:pPr>
          </w:p>
        </w:tc>
        <w:tc>
          <w:tcPr>
            <w:tcW w:w="2424" w:type="dxa"/>
            <w:tcBorders>
              <w:bottom w:val="single" w:sz="4" w:space="0" w:color="auto"/>
            </w:tcBorders>
          </w:tcPr>
          <w:p w14:paraId="19965A98" w14:textId="214E4B03" w:rsidR="00E900A8" w:rsidRPr="00686A19" w:rsidRDefault="00EC604E" w:rsidP="004E36F5">
            <w:pPr>
              <w:keepLines/>
              <w:widowControl w:val="0"/>
              <w:spacing w:after="40"/>
              <w:rPr>
                <w:rFonts w:asciiTheme="minorHAnsi" w:hAnsiTheme="minorHAnsi" w:cstheme="minorHAnsi"/>
                <w:iCs/>
                <w:sz w:val="20"/>
                <w:szCs w:val="20"/>
              </w:rPr>
            </w:pPr>
            <w:r w:rsidRPr="00686A19">
              <w:rPr>
                <w:rFonts w:asciiTheme="minorHAnsi" w:hAnsiTheme="minorHAnsi" w:cstheme="minorHAnsi"/>
                <w:iCs/>
                <w:sz w:val="20"/>
                <w:szCs w:val="20"/>
              </w:rPr>
              <w:t>MoF</w:t>
            </w:r>
            <w:r w:rsidR="00D53BBD">
              <w:rPr>
                <w:rFonts w:asciiTheme="minorHAnsi" w:hAnsiTheme="minorHAnsi" w:cstheme="minorHAnsi"/>
                <w:iCs/>
                <w:sz w:val="20"/>
                <w:szCs w:val="20"/>
              </w:rPr>
              <w:t>FS</w:t>
            </w:r>
            <w:r w:rsidR="00AB6BDD" w:rsidRPr="00686A19">
              <w:rPr>
                <w:rFonts w:asciiTheme="minorHAnsi" w:hAnsiTheme="minorHAnsi" w:cstheme="minorHAnsi"/>
                <w:iCs/>
                <w:sz w:val="20"/>
                <w:szCs w:val="20"/>
              </w:rPr>
              <w:t xml:space="preserve"> </w:t>
            </w:r>
          </w:p>
          <w:p w14:paraId="381E4546" w14:textId="77777777" w:rsidR="00E900A8" w:rsidRPr="00686A19" w:rsidRDefault="00E900A8" w:rsidP="004E36F5">
            <w:pPr>
              <w:keepLines/>
              <w:widowControl w:val="0"/>
              <w:spacing w:after="40"/>
              <w:rPr>
                <w:rFonts w:asciiTheme="minorHAnsi" w:hAnsiTheme="minorHAnsi" w:cstheme="minorHAnsi"/>
                <w:iCs/>
                <w:sz w:val="20"/>
                <w:szCs w:val="20"/>
              </w:rPr>
            </w:pPr>
          </w:p>
        </w:tc>
      </w:tr>
      <w:tr w:rsidR="00FC6F12" w:rsidRPr="00006407" w14:paraId="6A2BEDA8" w14:textId="77777777" w:rsidTr="5B1C29E8">
        <w:trPr>
          <w:cantSplit/>
          <w:trHeight w:val="397"/>
        </w:trPr>
        <w:tc>
          <w:tcPr>
            <w:tcW w:w="14305" w:type="dxa"/>
            <w:gridSpan w:val="4"/>
            <w:tcBorders>
              <w:top w:val="single" w:sz="4" w:space="0" w:color="000000" w:themeColor="text1"/>
            </w:tcBorders>
            <w:shd w:val="clear" w:color="auto" w:fill="F4B083" w:themeFill="accent2" w:themeFillTint="99"/>
            <w:vAlign w:val="center"/>
          </w:tcPr>
          <w:p w14:paraId="498ABAC5" w14:textId="77777777" w:rsidR="00E900A8" w:rsidRPr="00006407" w:rsidRDefault="00AB6BDD" w:rsidP="005C4FE0">
            <w:pPr>
              <w:keepLines/>
              <w:widowControl w:val="0"/>
              <w:rPr>
                <w:rFonts w:asciiTheme="minorHAnsi" w:hAnsiTheme="minorHAnsi" w:cstheme="minorHAnsi"/>
                <w:b/>
                <w:sz w:val="20"/>
                <w:szCs w:val="20"/>
              </w:rPr>
            </w:pPr>
            <w:r w:rsidRPr="00006407">
              <w:rPr>
                <w:rFonts w:asciiTheme="minorHAnsi" w:hAnsiTheme="minorHAnsi" w:cstheme="minorHAnsi"/>
                <w:b/>
                <w:sz w:val="20"/>
                <w:szCs w:val="20"/>
              </w:rPr>
              <w:t>ESS 1:  ASSESSMENT AND MANAGEMENT OF ENVIRONMENTAL AND SOCIAL RISKS AND IMPACTS</w:t>
            </w:r>
          </w:p>
        </w:tc>
      </w:tr>
      <w:tr w:rsidR="00FC6F12" w:rsidRPr="00006407" w14:paraId="4040B6AC" w14:textId="77777777" w:rsidTr="5B1C29E8">
        <w:trPr>
          <w:cantSplit/>
          <w:trHeight w:val="397"/>
        </w:trPr>
        <w:tc>
          <w:tcPr>
            <w:tcW w:w="715" w:type="dxa"/>
            <w:tcBorders>
              <w:top w:val="single" w:sz="4" w:space="0" w:color="000000" w:themeColor="text1"/>
            </w:tcBorders>
          </w:tcPr>
          <w:p w14:paraId="32493AEC" w14:textId="77777777" w:rsidR="00E900A8" w:rsidRPr="00006407" w:rsidRDefault="00AB6BDD" w:rsidP="005C4FE0">
            <w:pPr>
              <w:keepLines/>
              <w:widowControl w:val="0"/>
              <w:spacing w:after="40"/>
              <w:jc w:val="center"/>
              <w:rPr>
                <w:rFonts w:asciiTheme="minorHAnsi" w:hAnsiTheme="minorHAnsi" w:cstheme="minorHAnsi"/>
                <w:sz w:val="20"/>
                <w:szCs w:val="20"/>
              </w:rPr>
            </w:pPr>
            <w:r w:rsidRPr="00006407">
              <w:rPr>
                <w:rFonts w:asciiTheme="minorHAnsi" w:hAnsiTheme="minorHAnsi" w:cstheme="minorHAnsi"/>
                <w:sz w:val="20"/>
                <w:szCs w:val="20"/>
              </w:rPr>
              <w:t>1.1</w:t>
            </w:r>
          </w:p>
        </w:tc>
        <w:tc>
          <w:tcPr>
            <w:tcW w:w="6771" w:type="dxa"/>
            <w:tcBorders>
              <w:top w:val="single" w:sz="4" w:space="0" w:color="000000" w:themeColor="text1"/>
            </w:tcBorders>
          </w:tcPr>
          <w:p w14:paraId="3E6630FF" w14:textId="77777777" w:rsidR="005C4FE0" w:rsidRPr="00A92D2F" w:rsidRDefault="00AB6BDD" w:rsidP="005C4FE0">
            <w:pPr>
              <w:keepLines/>
              <w:widowControl w:val="0"/>
              <w:spacing w:after="40"/>
              <w:jc w:val="both"/>
              <w:rPr>
                <w:rFonts w:asciiTheme="minorHAnsi" w:hAnsiTheme="minorHAnsi" w:cstheme="minorHAnsi"/>
                <w:color w:val="0070C0"/>
                <w:sz w:val="20"/>
                <w:szCs w:val="20"/>
              </w:rPr>
            </w:pPr>
            <w:r w:rsidRPr="00A92D2F">
              <w:rPr>
                <w:rFonts w:asciiTheme="minorHAnsi" w:hAnsiTheme="minorHAnsi" w:cstheme="minorHAnsi"/>
                <w:b/>
                <w:color w:val="0070C0"/>
                <w:sz w:val="20"/>
                <w:szCs w:val="20"/>
              </w:rPr>
              <w:t>ORGANIZATIONAL STRUCTURE</w:t>
            </w:r>
            <w:r w:rsidRPr="00A92D2F">
              <w:rPr>
                <w:rFonts w:asciiTheme="minorHAnsi" w:hAnsiTheme="minorHAnsi" w:cstheme="minorHAnsi"/>
                <w:color w:val="0070C0"/>
                <w:sz w:val="20"/>
                <w:szCs w:val="20"/>
              </w:rPr>
              <w:t xml:space="preserve">:  </w:t>
            </w:r>
          </w:p>
          <w:p w14:paraId="7172887E" w14:textId="424477C6" w:rsidR="005C4FE0" w:rsidRPr="00A92D2F" w:rsidRDefault="00AB6BDD" w:rsidP="005C4FE0">
            <w:pPr>
              <w:keepLines/>
              <w:widowControl w:val="0"/>
              <w:spacing w:after="40"/>
              <w:jc w:val="both"/>
              <w:rPr>
                <w:rFonts w:asciiTheme="minorHAnsi" w:hAnsiTheme="minorHAnsi" w:cstheme="minorHAnsi"/>
                <w:sz w:val="20"/>
                <w:szCs w:val="20"/>
              </w:rPr>
            </w:pPr>
            <w:r w:rsidRPr="00A92D2F">
              <w:rPr>
                <w:rFonts w:asciiTheme="minorHAnsi" w:hAnsiTheme="minorHAnsi" w:cstheme="minorHAnsi"/>
                <w:sz w:val="20"/>
                <w:szCs w:val="20"/>
              </w:rPr>
              <w:t>The Project shall be implemented by the</w:t>
            </w:r>
            <w:r w:rsidR="005C4FE0" w:rsidRPr="00A92D2F">
              <w:rPr>
                <w:rFonts w:asciiTheme="minorHAnsi" w:hAnsiTheme="minorHAnsi" w:cstheme="minorHAnsi"/>
                <w:sz w:val="20"/>
                <w:szCs w:val="20"/>
              </w:rPr>
              <w:t xml:space="preserve"> </w:t>
            </w:r>
            <w:r w:rsidRPr="00A92D2F">
              <w:rPr>
                <w:rFonts w:asciiTheme="minorHAnsi" w:hAnsiTheme="minorHAnsi" w:cstheme="minorHAnsi"/>
                <w:sz w:val="20"/>
                <w:szCs w:val="20"/>
              </w:rPr>
              <w:t xml:space="preserve">Ministry of </w:t>
            </w:r>
            <w:r w:rsidR="00A97EB7" w:rsidRPr="00A92D2F">
              <w:rPr>
                <w:rFonts w:asciiTheme="minorHAnsi" w:hAnsiTheme="minorHAnsi" w:cstheme="minorHAnsi"/>
                <w:sz w:val="20"/>
                <w:szCs w:val="20"/>
              </w:rPr>
              <w:t>Finance</w:t>
            </w:r>
            <w:r w:rsidRPr="00A92D2F">
              <w:rPr>
                <w:rFonts w:asciiTheme="minorHAnsi" w:hAnsiTheme="minorHAnsi" w:cstheme="minorHAnsi"/>
                <w:sz w:val="20"/>
                <w:szCs w:val="20"/>
              </w:rPr>
              <w:t xml:space="preserve"> as the overall coordinator.</w:t>
            </w:r>
            <w:r w:rsidR="00AF067D">
              <w:rPr>
                <w:rFonts w:asciiTheme="minorHAnsi" w:hAnsiTheme="minorHAnsi" w:cstheme="minorHAnsi"/>
                <w:sz w:val="20"/>
                <w:szCs w:val="20"/>
              </w:rPr>
              <w:t xml:space="preserve"> The</w:t>
            </w:r>
            <w:r w:rsidRPr="00A92D2F">
              <w:rPr>
                <w:rFonts w:asciiTheme="minorHAnsi" w:hAnsiTheme="minorHAnsi" w:cstheme="minorHAnsi"/>
                <w:sz w:val="20"/>
                <w:szCs w:val="20"/>
              </w:rPr>
              <w:t xml:space="preserve"> </w:t>
            </w:r>
            <w:r w:rsidR="005C4FE0" w:rsidRPr="00A92D2F">
              <w:rPr>
                <w:rFonts w:asciiTheme="minorHAnsi" w:hAnsiTheme="minorHAnsi" w:cstheme="minorHAnsi"/>
                <w:sz w:val="20"/>
                <w:szCs w:val="20"/>
              </w:rPr>
              <w:t xml:space="preserve">Ministry of Finance shall maintain </w:t>
            </w:r>
            <w:r w:rsidR="00AF067D">
              <w:rPr>
                <w:rFonts w:asciiTheme="minorHAnsi" w:hAnsiTheme="minorHAnsi" w:cstheme="minorHAnsi"/>
                <w:sz w:val="20"/>
                <w:szCs w:val="20"/>
              </w:rPr>
              <w:t xml:space="preserve">the </w:t>
            </w:r>
            <w:r w:rsidR="00B32BEC">
              <w:rPr>
                <w:rFonts w:asciiTheme="minorHAnsi" w:hAnsiTheme="minorHAnsi" w:cstheme="minorHAnsi"/>
                <w:sz w:val="20"/>
                <w:szCs w:val="20"/>
              </w:rPr>
              <w:t xml:space="preserve">existing </w:t>
            </w:r>
            <w:r w:rsidR="009C1592" w:rsidRPr="009C1592">
              <w:rPr>
                <w:rFonts w:asciiTheme="minorHAnsi" w:hAnsiTheme="minorHAnsi" w:cstheme="minorHAnsi"/>
                <w:sz w:val="20"/>
                <w:szCs w:val="20"/>
              </w:rPr>
              <w:t xml:space="preserve">Ministry of Finance, Financial System </w:t>
            </w:r>
            <w:r w:rsidR="009C1592">
              <w:rPr>
                <w:rFonts w:asciiTheme="minorHAnsi" w:hAnsiTheme="minorHAnsi" w:cstheme="minorHAnsi"/>
                <w:sz w:val="20"/>
                <w:szCs w:val="20"/>
              </w:rPr>
              <w:t>(</w:t>
            </w:r>
            <w:r w:rsidR="00AF067D">
              <w:rPr>
                <w:rFonts w:asciiTheme="minorHAnsi" w:hAnsiTheme="minorHAnsi" w:cstheme="minorHAnsi"/>
                <w:sz w:val="20"/>
                <w:szCs w:val="20"/>
              </w:rPr>
              <w:t>MoFFS</w:t>
            </w:r>
            <w:r w:rsidR="008F327C">
              <w:rPr>
                <w:rFonts w:asciiTheme="minorHAnsi" w:hAnsiTheme="minorHAnsi" w:cstheme="minorHAnsi"/>
                <w:sz w:val="20"/>
                <w:szCs w:val="20"/>
              </w:rPr>
              <w:t xml:space="preserve">) </w:t>
            </w:r>
            <w:r w:rsidR="005C4FE0" w:rsidRPr="00A92D2F">
              <w:rPr>
                <w:rFonts w:asciiTheme="minorHAnsi" w:hAnsiTheme="minorHAnsi" w:cstheme="minorHAnsi"/>
                <w:sz w:val="20"/>
                <w:szCs w:val="20"/>
              </w:rPr>
              <w:t xml:space="preserve">Project Implementation Unit </w:t>
            </w:r>
            <w:r w:rsidR="00A816E7" w:rsidRPr="00A92D2F">
              <w:rPr>
                <w:rFonts w:asciiTheme="minorHAnsi" w:hAnsiTheme="minorHAnsi" w:cstheme="minorHAnsi"/>
                <w:sz w:val="20"/>
                <w:szCs w:val="20"/>
              </w:rPr>
              <w:t>(</w:t>
            </w:r>
            <w:r w:rsidR="005C4FE0" w:rsidRPr="00A92D2F">
              <w:rPr>
                <w:rFonts w:asciiTheme="minorHAnsi" w:hAnsiTheme="minorHAnsi" w:cstheme="minorHAnsi"/>
                <w:sz w:val="20"/>
                <w:szCs w:val="20"/>
              </w:rPr>
              <w:t>PIU with qualified staff and resources</w:t>
            </w:r>
            <w:r w:rsidR="00747692">
              <w:rPr>
                <w:rFonts w:asciiTheme="minorHAnsi" w:hAnsiTheme="minorHAnsi" w:cstheme="minorHAnsi"/>
                <w:sz w:val="20"/>
                <w:szCs w:val="20"/>
              </w:rPr>
              <w:t>, with experience and qualifications acceptable to the Bank,</w:t>
            </w:r>
            <w:r w:rsidR="002B6E5E" w:rsidRPr="00A92D2F">
              <w:rPr>
                <w:rFonts w:asciiTheme="minorHAnsi" w:hAnsiTheme="minorHAnsi" w:cstheme="minorHAnsi"/>
                <w:sz w:val="20"/>
                <w:szCs w:val="20"/>
              </w:rPr>
              <w:t xml:space="preserve"> including one environmental and social specialist </w:t>
            </w:r>
            <w:r w:rsidR="0056528F">
              <w:rPr>
                <w:rFonts w:asciiTheme="minorHAnsi" w:hAnsiTheme="minorHAnsi" w:cstheme="minorHAnsi"/>
                <w:sz w:val="20"/>
                <w:szCs w:val="20"/>
              </w:rPr>
              <w:t xml:space="preserve">to be </w:t>
            </w:r>
            <w:r w:rsidR="00E96BDE">
              <w:rPr>
                <w:rFonts w:asciiTheme="minorHAnsi" w:hAnsiTheme="minorHAnsi" w:cstheme="minorHAnsi"/>
                <w:sz w:val="20"/>
                <w:szCs w:val="20"/>
              </w:rPr>
              <w:t>recruited</w:t>
            </w:r>
            <w:r w:rsidR="0056528F">
              <w:rPr>
                <w:rFonts w:asciiTheme="minorHAnsi" w:hAnsiTheme="minorHAnsi" w:cstheme="minorHAnsi"/>
                <w:sz w:val="20"/>
                <w:szCs w:val="20"/>
              </w:rPr>
              <w:t xml:space="preserve"> </w:t>
            </w:r>
            <w:r w:rsidR="005C4FE0" w:rsidRPr="00A92D2F">
              <w:rPr>
                <w:rFonts w:asciiTheme="minorHAnsi" w:hAnsiTheme="minorHAnsi" w:cstheme="minorHAnsi"/>
                <w:sz w:val="20"/>
                <w:szCs w:val="20"/>
              </w:rPr>
              <w:t xml:space="preserve">to support </w:t>
            </w:r>
            <w:r w:rsidR="00E96BDE">
              <w:rPr>
                <w:rFonts w:asciiTheme="minorHAnsi" w:hAnsiTheme="minorHAnsi" w:cstheme="minorHAnsi"/>
                <w:sz w:val="20"/>
                <w:szCs w:val="20"/>
              </w:rPr>
              <w:t xml:space="preserve">the </w:t>
            </w:r>
            <w:r w:rsidR="005C4FE0" w:rsidRPr="00A92D2F">
              <w:rPr>
                <w:rFonts w:asciiTheme="minorHAnsi" w:hAnsiTheme="minorHAnsi" w:cstheme="minorHAnsi"/>
                <w:sz w:val="20"/>
                <w:szCs w:val="20"/>
              </w:rPr>
              <w:t>management of ESHS risks and impacts of the Project</w:t>
            </w:r>
            <w:r w:rsidR="00135260" w:rsidRPr="00A92D2F">
              <w:rPr>
                <w:rFonts w:asciiTheme="minorHAnsi" w:hAnsiTheme="minorHAnsi" w:cstheme="minorHAnsi"/>
                <w:sz w:val="20"/>
                <w:szCs w:val="20"/>
              </w:rPr>
              <w:t xml:space="preserve"> during </w:t>
            </w:r>
            <w:r w:rsidR="0056528F">
              <w:rPr>
                <w:rFonts w:asciiTheme="minorHAnsi" w:hAnsiTheme="minorHAnsi" w:cstheme="minorHAnsi"/>
                <w:sz w:val="20"/>
                <w:szCs w:val="20"/>
              </w:rPr>
              <w:t>P</w:t>
            </w:r>
            <w:r w:rsidR="00135260" w:rsidRPr="00A92D2F">
              <w:rPr>
                <w:rFonts w:asciiTheme="minorHAnsi" w:hAnsiTheme="minorHAnsi" w:cstheme="minorHAnsi"/>
                <w:sz w:val="20"/>
                <w:szCs w:val="20"/>
              </w:rPr>
              <w:t>roject implementation</w:t>
            </w:r>
            <w:r w:rsidR="002B6E5E" w:rsidRPr="00A92D2F">
              <w:rPr>
                <w:rFonts w:asciiTheme="minorHAnsi" w:hAnsiTheme="minorHAnsi" w:cstheme="minorHAnsi"/>
                <w:sz w:val="20"/>
                <w:szCs w:val="20"/>
              </w:rPr>
              <w:t>.</w:t>
            </w:r>
            <w:r w:rsidR="00135260" w:rsidRPr="00A92D2F">
              <w:rPr>
                <w:rFonts w:asciiTheme="minorHAnsi" w:hAnsiTheme="minorHAnsi" w:cstheme="minorHAnsi"/>
                <w:sz w:val="20"/>
                <w:szCs w:val="20"/>
              </w:rPr>
              <w:t xml:space="preserve"> </w:t>
            </w:r>
          </w:p>
          <w:p w14:paraId="51EB2C27" w14:textId="0BE59877" w:rsidR="00E900A8" w:rsidRPr="00A92D2F" w:rsidRDefault="00E900A8" w:rsidP="005C4FE0">
            <w:pPr>
              <w:keepLines/>
              <w:widowControl w:val="0"/>
              <w:spacing w:after="40"/>
              <w:jc w:val="both"/>
              <w:rPr>
                <w:rFonts w:asciiTheme="minorHAnsi" w:hAnsiTheme="minorHAnsi" w:cstheme="minorHAnsi"/>
                <w:sz w:val="20"/>
                <w:szCs w:val="20"/>
              </w:rPr>
            </w:pPr>
          </w:p>
        </w:tc>
        <w:tc>
          <w:tcPr>
            <w:tcW w:w="4395" w:type="dxa"/>
            <w:tcBorders>
              <w:top w:val="single" w:sz="4" w:space="0" w:color="000000" w:themeColor="text1"/>
            </w:tcBorders>
          </w:tcPr>
          <w:p w14:paraId="779BDE2E" w14:textId="77777777" w:rsidR="00686A19" w:rsidRPr="00A92D2F" w:rsidRDefault="00686A19" w:rsidP="005C4FE0">
            <w:pPr>
              <w:keepLines/>
              <w:widowControl w:val="0"/>
              <w:spacing w:after="40"/>
              <w:rPr>
                <w:rFonts w:asciiTheme="minorHAnsi" w:hAnsiTheme="minorHAnsi" w:cstheme="minorHAnsi"/>
                <w:sz w:val="20"/>
                <w:szCs w:val="20"/>
              </w:rPr>
            </w:pPr>
          </w:p>
          <w:p w14:paraId="4609C10A" w14:textId="35EDDD41" w:rsidR="00E900A8" w:rsidRPr="00A92D2F" w:rsidRDefault="00ED720D" w:rsidP="005C4FE0">
            <w:pPr>
              <w:keepLines/>
              <w:widowControl w:val="0"/>
              <w:spacing w:after="40"/>
              <w:rPr>
                <w:rFonts w:asciiTheme="minorHAnsi" w:hAnsiTheme="minorHAnsi" w:cstheme="minorHAnsi"/>
                <w:bCs/>
                <w:iCs/>
                <w:sz w:val="20"/>
                <w:szCs w:val="20"/>
              </w:rPr>
            </w:pPr>
            <w:r>
              <w:rPr>
                <w:rFonts w:asciiTheme="minorHAnsi" w:hAnsiTheme="minorHAnsi" w:cstheme="minorHAnsi"/>
                <w:sz w:val="20"/>
                <w:szCs w:val="20"/>
              </w:rPr>
              <w:t>A</w:t>
            </w:r>
            <w:r w:rsidR="00BC17DA" w:rsidRPr="00A92D2F">
              <w:rPr>
                <w:rFonts w:asciiTheme="minorHAnsi" w:hAnsiTheme="minorHAnsi" w:cstheme="minorHAnsi"/>
                <w:sz w:val="20"/>
                <w:szCs w:val="20"/>
              </w:rPr>
              <w:t xml:space="preserve">ppoint or </w:t>
            </w:r>
            <w:r w:rsidR="008F327C">
              <w:rPr>
                <w:rFonts w:asciiTheme="minorHAnsi" w:hAnsiTheme="minorHAnsi" w:cstheme="minorHAnsi"/>
                <w:sz w:val="20"/>
                <w:szCs w:val="20"/>
              </w:rPr>
              <w:t>recruit/</w:t>
            </w:r>
            <w:r w:rsidR="00BC17DA" w:rsidRPr="00A92D2F">
              <w:rPr>
                <w:rFonts w:asciiTheme="minorHAnsi" w:hAnsiTheme="minorHAnsi" w:cstheme="minorHAnsi"/>
                <w:sz w:val="20"/>
                <w:szCs w:val="20"/>
              </w:rPr>
              <w:t xml:space="preserve">engage </w:t>
            </w:r>
            <w:r w:rsidR="00AB6BDD" w:rsidRPr="00A92D2F">
              <w:rPr>
                <w:rFonts w:asciiTheme="minorHAnsi" w:hAnsiTheme="minorHAnsi" w:cstheme="minorHAnsi"/>
                <w:sz w:val="20"/>
                <w:szCs w:val="20"/>
              </w:rPr>
              <w:t xml:space="preserve">one environmental </w:t>
            </w:r>
            <w:r w:rsidR="005C4FE0" w:rsidRPr="00A92D2F">
              <w:rPr>
                <w:rFonts w:asciiTheme="minorHAnsi" w:hAnsiTheme="minorHAnsi" w:cstheme="minorHAnsi"/>
                <w:sz w:val="20"/>
                <w:szCs w:val="20"/>
              </w:rPr>
              <w:t xml:space="preserve">and social </w:t>
            </w:r>
            <w:r w:rsidR="00AB6BDD" w:rsidRPr="00A92D2F">
              <w:rPr>
                <w:rFonts w:asciiTheme="minorHAnsi" w:hAnsiTheme="minorHAnsi" w:cstheme="minorHAnsi"/>
                <w:sz w:val="20"/>
                <w:szCs w:val="20"/>
              </w:rPr>
              <w:t>specialist</w:t>
            </w:r>
            <w:r w:rsidR="00711AD9">
              <w:rPr>
                <w:rFonts w:asciiTheme="minorHAnsi" w:hAnsiTheme="minorHAnsi" w:cstheme="minorHAnsi"/>
                <w:sz w:val="20"/>
                <w:szCs w:val="20"/>
              </w:rPr>
              <w:t xml:space="preserve">, </w:t>
            </w:r>
            <w:r w:rsidR="008B27DF">
              <w:rPr>
                <w:rFonts w:asciiTheme="minorHAnsi" w:hAnsiTheme="minorHAnsi" w:cstheme="minorHAnsi"/>
                <w:sz w:val="20"/>
                <w:szCs w:val="20"/>
              </w:rPr>
              <w:t xml:space="preserve">under the Terms of Reference and </w:t>
            </w:r>
            <w:r w:rsidR="00711AD9">
              <w:rPr>
                <w:rFonts w:asciiTheme="minorHAnsi" w:hAnsiTheme="minorHAnsi" w:cstheme="minorHAnsi"/>
                <w:sz w:val="20"/>
                <w:szCs w:val="20"/>
              </w:rPr>
              <w:t>experience and qualification</w:t>
            </w:r>
            <w:r w:rsidR="00F151F9">
              <w:rPr>
                <w:rFonts w:asciiTheme="minorHAnsi" w:hAnsiTheme="minorHAnsi" w:cstheme="minorHAnsi"/>
                <w:sz w:val="20"/>
                <w:szCs w:val="20"/>
              </w:rPr>
              <w:t xml:space="preserve"> acceptable to the Bank</w:t>
            </w:r>
            <w:r w:rsidR="00632E4A">
              <w:rPr>
                <w:rFonts w:asciiTheme="minorHAnsi" w:hAnsiTheme="minorHAnsi" w:cstheme="minorHAnsi"/>
                <w:sz w:val="20"/>
                <w:szCs w:val="20"/>
              </w:rPr>
              <w:t>,</w:t>
            </w:r>
            <w:r w:rsidR="00711AD9">
              <w:rPr>
                <w:rFonts w:asciiTheme="minorHAnsi" w:hAnsiTheme="minorHAnsi" w:cstheme="minorHAnsi"/>
                <w:sz w:val="20"/>
                <w:szCs w:val="20"/>
              </w:rPr>
              <w:t xml:space="preserve"> </w:t>
            </w:r>
            <w:r w:rsidR="002B6E5E" w:rsidRPr="00A92D2F">
              <w:rPr>
                <w:rFonts w:asciiTheme="minorHAnsi" w:hAnsiTheme="minorHAnsi" w:cstheme="minorHAnsi"/>
                <w:sz w:val="20"/>
                <w:szCs w:val="20"/>
              </w:rPr>
              <w:t>no</w:t>
            </w:r>
            <w:r w:rsidR="00AF67A0">
              <w:rPr>
                <w:rFonts w:asciiTheme="minorHAnsi" w:hAnsiTheme="minorHAnsi" w:cstheme="minorHAnsi"/>
                <w:sz w:val="20"/>
                <w:szCs w:val="20"/>
              </w:rPr>
              <w:t>t</w:t>
            </w:r>
            <w:r w:rsidR="002B6E5E" w:rsidRPr="00A92D2F">
              <w:rPr>
                <w:rFonts w:asciiTheme="minorHAnsi" w:hAnsiTheme="minorHAnsi" w:cstheme="minorHAnsi"/>
                <w:sz w:val="20"/>
                <w:szCs w:val="20"/>
              </w:rPr>
              <w:t xml:space="preserve"> </w:t>
            </w:r>
            <w:r w:rsidR="004732EA" w:rsidRPr="00A92D2F">
              <w:rPr>
                <w:rFonts w:asciiTheme="minorHAnsi" w:hAnsiTheme="minorHAnsi" w:cstheme="minorHAnsi"/>
                <w:sz w:val="20"/>
                <w:szCs w:val="20"/>
              </w:rPr>
              <w:t>later than 30 days after the Effective Date of the Project</w:t>
            </w:r>
            <w:r>
              <w:rPr>
                <w:rFonts w:asciiTheme="minorHAnsi" w:hAnsiTheme="minorHAnsi" w:cstheme="minorHAnsi"/>
                <w:sz w:val="20"/>
                <w:szCs w:val="20"/>
              </w:rPr>
              <w:t>,</w:t>
            </w:r>
            <w:r w:rsidR="004732EA" w:rsidRPr="00A92D2F">
              <w:rPr>
                <w:rFonts w:asciiTheme="minorHAnsi" w:hAnsiTheme="minorHAnsi" w:cstheme="minorHAnsi"/>
                <w:sz w:val="20"/>
                <w:szCs w:val="20"/>
              </w:rPr>
              <w:t xml:space="preserve"> </w:t>
            </w:r>
            <w:r w:rsidR="00AB6BDD" w:rsidRPr="00A92D2F">
              <w:rPr>
                <w:rFonts w:asciiTheme="minorHAnsi" w:hAnsiTheme="minorHAnsi" w:cstheme="minorHAnsi"/>
                <w:sz w:val="20"/>
                <w:szCs w:val="20"/>
              </w:rPr>
              <w:t>and thereafter retain</w:t>
            </w:r>
            <w:r w:rsidR="00F64F91">
              <w:rPr>
                <w:rFonts w:asciiTheme="minorHAnsi" w:hAnsiTheme="minorHAnsi" w:cstheme="minorHAnsi"/>
                <w:sz w:val="20"/>
                <w:szCs w:val="20"/>
              </w:rPr>
              <w:t xml:space="preserve"> the</w:t>
            </w:r>
            <w:r w:rsidR="00AB6BDD" w:rsidRPr="00A92D2F">
              <w:rPr>
                <w:rFonts w:asciiTheme="minorHAnsi" w:hAnsiTheme="minorHAnsi" w:cstheme="minorHAnsi"/>
                <w:sz w:val="20"/>
                <w:szCs w:val="20"/>
              </w:rPr>
              <w:t xml:space="preserve"> </w:t>
            </w:r>
            <w:r w:rsidR="008F4150" w:rsidRPr="00A92D2F">
              <w:rPr>
                <w:rFonts w:asciiTheme="minorHAnsi" w:hAnsiTheme="minorHAnsi" w:cstheme="minorHAnsi"/>
                <w:sz w:val="20"/>
                <w:szCs w:val="20"/>
              </w:rPr>
              <w:t xml:space="preserve">respective </w:t>
            </w:r>
            <w:r w:rsidR="00AB6BDD" w:rsidRPr="00A92D2F">
              <w:rPr>
                <w:rFonts w:asciiTheme="minorHAnsi" w:hAnsiTheme="minorHAnsi" w:cstheme="minorHAnsi"/>
                <w:sz w:val="20"/>
                <w:szCs w:val="20"/>
              </w:rPr>
              <w:t>specialist throughout Project implementation.</w:t>
            </w:r>
          </w:p>
        </w:tc>
        <w:tc>
          <w:tcPr>
            <w:tcW w:w="2424" w:type="dxa"/>
            <w:tcBorders>
              <w:top w:val="single" w:sz="4" w:space="0" w:color="000000" w:themeColor="text1"/>
            </w:tcBorders>
          </w:tcPr>
          <w:p w14:paraId="7F3F738C" w14:textId="74C6EF5B" w:rsidR="00E900A8" w:rsidRPr="00A92D2F" w:rsidRDefault="003F2763" w:rsidP="005C4FE0">
            <w:pPr>
              <w:keepLines/>
              <w:widowControl w:val="0"/>
              <w:spacing w:after="40"/>
              <w:rPr>
                <w:rFonts w:asciiTheme="minorHAnsi" w:hAnsiTheme="minorHAnsi" w:cstheme="minorHAnsi"/>
                <w:b/>
                <w:bCs/>
                <w:sz w:val="20"/>
                <w:szCs w:val="20"/>
              </w:rPr>
            </w:pPr>
            <w:r w:rsidRPr="00A92D2F">
              <w:rPr>
                <w:rFonts w:asciiTheme="minorHAnsi" w:hAnsiTheme="minorHAnsi" w:cstheme="minorHAnsi"/>
                <w:iCs/>
                <w:sz w:val="20"/>
                <w:szCs w:val="20"/>
              </w:rPr>
              <w:t>M</w:t>
            </w:r>
            <w:r w:rsidR="008F327C">
              <w:rPr>
                <w:rFonts w:asciiTheme="minorHAnsi" w:hAnsiTheme="minorHAnsi" w:cstheme="minorHAnsi"/>
                <w:iCs/>
                <w:sz w:val="20"/>
                <w:szCs w:val="20"/>
              </w:rPr>
              <w:t xml:space="preserve">inistry of Finance </w:t>
            </w:r>
          </w:p>
        </w:tc>
      </w:tr>
      <w:tr w:rsidR="0000536A" w:rsidRPr="00006407" w14:paraId="0C218439" w14:textId="77777777" w:rsidTr="5B1C29E8">
        <w:trPr>
          <w:cantSplit/>
          <w:trHeight w:val="397"/>
        </w:trPr>
        <w:tc>
          <w:tcPr>
            <w:tcW w:w="715" w:type="dxa"/>
            <w:tcBorders>
              <w:top w:val="single" w:sz="4" w:space="0" w:color="000000" w:themeColor="text1"/>
              <w:bottom w:val="single" w:sz="4" w:space="0" w:color="000000" w:themeColor="text1"/>
            </w:tcBorders>
          </w:tcPr>
          <w:p w14:paraId="0DACC538" w14:textId="77777777" w:rsidR="00E900A8" w:rsidRPr="00006407" w:rsidRDefault="00AB6BDD">
            <w:pPr>
              <w:keepLines/>
              <w:widowControl w:val="0"/>
              <w:jc w:val="center"/>
              <w:rPr>
                <w:rFonts w:asciiTheme="minorHAnsi" w:hAnsiTheme="minorHAnsi" w:cstheme="minorHAnsi"/>
                <w:sz w:val="20"/>
                <w:szCs w:val="20"/>
              </w:rPr>
            </w:pPr>
            <w:r w:rsidRPr="00006407">
              <w:rPr>
                <w:rFonts w:asciiTheme="minorHAnsi" w:hAnsiTheme="minorHAnsi" w:cstheme="minorHAnsi"/>
                <w:sz w:val="20"/>
                <w:szCs w:val="20"/>
              </w:rPr>
              <w:lastRenderedPageBreak/>
              <w:t>1.2</w:t>
            </w:r>
          </w:p>
        </w:tc>
        <w:tc>
          <w:tcPr>
            <w:tcW w:w="6771" w:type="dxa"/>
            <w:tcBorders>
              <w:top w:val="single" w:sz="4" w:space="0" w:color="000000" w:themeColor="text1"/>
              <w:bottom w:val="single" w:sz="4" w:space="0" w:color="000000" w:themeColor="text1"/>
            </w:tcBorders>
          </w:tcPr>
          <w:p w14:paraId="3816BBED" w14:textId="77777777" w:rsidR="00FA520B" w:rsidRPr="00654DF3" w:rsidRDefault="00AB6BDD">
            <w:pPr>
              <w:keepLines/>
              <w:widowControl w:val="0"/>
              <w:rPr>
                <w:rFonts w:asciiTheme="minorHAnsi" w:hAnsiTheme="minorHAnsi" w:cstheme="minorHAnsi"/>
                <w:b/>
                <w:color w:val="0070C0"/>
                <w:sz w:val="20"/>
                <w:szCs w:val="20"/>
              </w:rPr>
            </w:pPr>
            <w:r w:rsidRPr="00654DF3">
              <w:rPr>
                <w:rFonts w:asciiTheme="minorHAnsi" w:hAnsiTheme="minorHAnsi" w:cstheme="minorHAnsi"/>
                <w:b/>
                <w:color w:val="0070C0"/>
                <w:sz w:val="20"/>
                <w:szCs w:val="20"/>
              </w:rPr>
              <w:t>ENVIRONMENTAL AND SOCIAL ASSESSMENT</w:t>
            </w:r>
          </w:p>
          <w:p w14:paraId="577A08D9" w14:textId="12C54992" w:rsidR="00860201" w:rsidRDefault="00860201" w:rsidP="75861B4F">
            <w:pPr>
              <w:keepLines/>
              <w:widowControl w:val="0"/>
              <w:rPr>
                <w:rFonts w:asciiTheme="minorHAnsi" w:hAnsiTheme="minorHAnsi" w:cstheme="minorBidi"/>
                <w:sz w:val="20"/>
                <w:szCs w:val="20"/>
              </w:rPr>
            </w:pPr>
            <w:r w:rsidRPr="00654DF3">
              <w:rPr>
                <w:rFonts w:asciiTheme="minorHAnsi" w:hAnsiTheme="minorHAnsi" w:cstheme="minorBidi"/>
                <w:sz w:val="20"/>
                <w:szCs w:val="20"/>
              </w:rPr>
              <w:t>MoF has prepared a</w:t>
            </w:r>
            <w:r w:rsidR="006C42AF" w:rsidRPr="00654DF3">
              <w:rPr>
                <w:rFonts w:asciiTheme="minorHAnsi" w:hAnsiTheme="minorHAnsi" w:cstheme="minorBidi"/>
                <w:sz w:val="20"/>
                <w:szCs w:val="20"/>
              </w:rPr>
              <w:t xml:space="preserve"> draft</w:t>
            </w:r>
            <w:r w:rsidRPr="00654DF3">
              <w:rPr>
                <w:rFonts w:asciiTheme="minorHAnsi" w:hAnsiTheme="minorHAnsi" w:cstheme="minorBidi"/>
                <w:sz w:val="20"/>
                <w:szCs w:val="20"/>
              </w:rPr>
              <w:t xml:space="preserve"> Environmental and Social Procedure</w:t>
            </w:r>
            <w:r w:rsidR="00DE5BC5" w:rsidRPr="00654DF3">
              <w:rPr>
                <w:rFonts w:asciiTheme="minorHAnsi" w:hAnsiTheme="minorHAnsi" w:cstheme="minorBidi"/>
                <w:sz w:val="20"/>
                <w:szCs w:val="20"/>
              </w:rPr>
              <w:t xml:space="preserve"> </w:t>
            </w:r>
            <w:r w:rsidR="00DD118C" w:rsidRPr="00654DF3">
              <w:rPr>
                <w:rFonts w:asciiTheme="minorHAnsi" w:hAnsiTheme="minorHAnsi" w:cstheme="minorBidi"/>
                <w:sz w:val="20"/>
                <w:szCs w:val="20"/>
              </w:rPr>
              <w:t>(ESP)</w:t>
            </w:r>
            <w:r w:rsidR="00105610" w:rsidRPr="00654DF3">
              <w:rPr>
                <w:rFonts w:asciiTheme="minorHAnsi" w:hAnsiTheme="minorHAnsi" w:cstheme="minorBidi"/>
                <w:sz w:val="20"/>
                <w:szCs w:val="20"/>
              </w:rPr>
              <w:t>,</w:t>
            </w:r>
            <w:r w:rsidR="00DD118C" w:rsidRPr="00654DF3">
              <w:rPr>
                <w:rFonts w:asciiTheme="minorHAnsi" w:hAnsiTheme="minorHAnsi" w:cstheme="minorBidi"/>
                <w:sz w:val="20"/>
                <w:szCs w:val="20"/>
              </w:rPr>
              <w:t xml:space="preserve"> </w:t>
            </w:r>
            <w:r w:rsidR="00EE00E7" w:rsidRPr="00654DF3">
              <w:rPr>
                <w:rFonts w:asciiTheme="minorHAnsi" w:hAnsiTheme="minorHAnsi" w:cstheme="minorBidi"/>
                <w:sz w:val="20"/>
                <w:szCs w:val="20"/>
              </w:rPr>
              <w:t xml:space="preserve">acceptable to the </w:t>
            </w:r>
            <w:r w:rsidR="00DA4904" w:rsidRPr="00654DF3">
              <w:rPr>
                <w:rFonts w:asciiTheme="minorHAnsi" w:hAnsiTheme="minorHAnsi" w:cstheme="minorBidi"/>
                <w:sz w:val="20"/>
                <w:szCs w:val="20"/>
              </w:rPr>
              <w:t>Bank</w:t>
            </w:r>
            <w:r w:rsidR="00DC4FE9" w:rsidRPr="00654DF3">
              <w:rPr>
                <w:rFonts w:asciiTheme="minorHAnsi" w:hAnsiTheme="minorHAnsi" w:cstheme="minorBidi"/>
                <w:sz w:val="20"/>
                <w:szCs w:val="20"/>
              </w:rPr>
              <w:t xml:space="preserve">, </w:t>
            </w:r>
            <w:r w:rsidR="00DE5BC5" w:rsidRPr="00654DF3">
              <w:rPr>
                <w:rFonts w:asciiTheme="minorHAnsi" w:hAnsiTheme="minorHAnsi" w:cstheme="minorBidi"/>
                <w:sz w:val="20"/>
                <w:szCs w:val="20"/>
              </w:rPr>
              <w:t xml:space="preserve">which has been </w:t>
            </w:r>
            <w:r w:rsidR="00DC4FE9" w:rsidRPr="00654DF3">
              <w:rPr>
                <w:rFonts w:asciiTheme="minorHAnsi" w:hAnsiTheme="minorHAnsi" w:cstheme="minorBidi"/>
                <w:sz w:val="20"/>
                <w:szCs w:val="20"/>
              </w:rPr>
              <w:t xml:space="preserve">disclosed and </w:t>
            </w:r>
            <w:r w:rsidR="00DE5BC5" w:rsidRPr="00654DF3">
              <w:rPr>
                <w:rFonts w:asciiTheme="minorHAnsi" w:hAnsiTheme="minorHAnsi" w:cstheme="minorBidi"/>
                <w:sz w:val="20"/>
                <w:szCs w:val="20"/>
              </w:rPr>
              <w:t xml:space="preserve">included in the </w:t>
            </w:r>
            <w:r w:rsidR="00C57C34" w:rsidRPr="00654DF3">
              <w:rPr>
                <w:rFonts w:asciiTheme="minorHAnsi" w:hAnsiTheme="minorHAnsi" w:cstheme="minorBidi"/>
                <w:sz w:val="20"/>
                <w:szCs w:val="20"/>
              </w:rPr>
              <w:t xml:space="preserve">draft </w:t>
            </w:r>
            <w:r w:rsidR="00DE5BC5" w:rsidRPr="00654DF3">
              <w:rPr>
                <w:rFonts w:asciiTheme="minorHAnsi" w:hAnsiTheme="minorHAnsi" w:cstheme="minorBidi"/>
                <w:sz w:val="20"/>
                <w:szCs w:val="20"/>
              </w:rPr>
              <w:t>Project Operational Manual (POM)</w:t>
            </w:r>
            <w:r w:rsidRPr="00654DF3">
              <w:rPr>
                <w:rFonts w:asciiTheme="minorHAnsi" w:hAnsiTheme="minorHAnsi" w:cstheme="minorBidi"/>
                <w:sz w:val="20"/>
                <w:szCs w:val="20"/>
              </w:rPr>
              <w:t xml:space="preserve">. </w:t>
            </w:r>
            <w:r w:rsidR="00DC4FE9" w:rsidRPr="00654DF3">
              <w:rPr>
                <w:rFonts w:asciiTheme="minorHAnsi" w:hAnsiTheme="minorHAnsi" w:cstheme="minorBidi"/>
                <w:sz w:val="20"/>
                <w:szCs w:val="20"/>
              </w:rPr>
              <w:t>I</w:t>
            </w:r>
            <w:r w:rsidR="00632C35" w:rsidRPr="00654DF3">
              <w:rPr>
                <w:rFonts w:asciiTheme="minorHAnsi" w:hAnsiTheme="minorHAnsi" w:cstheme="minorBidi"/>
                <w:sz w:val="20"/>
                <w:szCs w:val="20"/>
              </w:rPr>
              <w:t>mplement the ESP throughout Project implementation</w:t>
            </w:r>
            <w:r w:rsidR="000607B5" w:rsidRPr="00654DF3">
              <w:rPr>
                <w:rFonts w:asciiTheme="minorHAnsi" w:hAnsiTheme="minorHAnsi" w:cstheme="minorBidi"/>
                <w:sz w:val="20"/>
                <w:szCs w:val="20"/>
              </w:rPr>
              <w:t xml:space="preserve"> in accordance with ESSs and in a manner acceptable to the Bank</w:t>
            </w:r>
            <w:r w:rsidR="00BE6C28" w:rsidRPr="00654DF3">
              <w:rPr>
                <w:rFonts w:asciiTheme="minorHAnsi" w:hAnsiTheme="minorHAnsi" w:cstheme="minorBidi"/>
                <w:sz w:val="20"/>
                <w:szCs w:val="20"/>
              </w:rPr>
              <w:t>.</w:t>
            </w:r>
            <w:r w:rsidR="00632C35" w:rsidRPr="00654DF3">
              <w:rPr>
                <w:rFonts w:asciiTheme="minorHAnsi" w:hAnsiTheme="minorHAnsi" w:cstheme="minorBidi"/>
                <w:sz w:val="20"/>
                <w:szCs w:val="20"/>
              </w:rPr>
              <w:t xml:space="preserve"> </w:t>
            </w:r>
          </w:p>
          <w:p w14:paraId="428898D5" w14:textId="77777777" w:rsidR="00BE4768" w:rsidRDefault="00BE4768" w:rsidP="75861B4F">
            <w:pPr>
              <w:keepLines/>
              <w:widowControl w:val="0"/>
              <w:rPr>
                <w:rFonts w:asciiTheme="minorHAnsi" w:hAnsiTheme="minorHAnsi" w:cstheme="minorBidi"/>
                <w:sz w:val="20"/>
                <w:szCs w:val="20"/>
              </w:rPr>
            </w:pPr>
          </w:p>
          <w:p w14:paraId="1BDD6CBA" w14:textId="2E989E71" w:rsidR="00BE4768" w:rsidRPr="00654DF3" w:rsidRDefault="00BE4768" w:rsidP="75861B4F">
            <w:pPr>
              <w:keepLines/>
              <w:widowControl w:val="0"/>
              <w:rPr>
                <w:rFonts w:asciiTheme="minorHAnsi" w:hAnsiTheme="minorHAnsi" w:cstheme="minorBidi"/>
                <w:sz w:val="20"/>
                <w:szCs w:val="20"/>
              </w:rPr>
            </w:pPr>
            <w:r>
              <w:rPr>
                <w:rFonts w:asciiTheme="minorHAnsi" w:hAnsiTheme="minorHAnsi" w:cstheme="minorBidi"/>
                <w:sz w:val="20"/>
                <w:szCs w:val="20"/>
              </w:rPr>
              <w:t xml:space="preserve">Prepare, adopt, and implement an Environmental and Social Management Plan (ESMP) checklist, consistent with the relevel ESS1, namely ESS1m ESS2, ESS3 and ESS10. </w:t>
            </w:r>
          </w:p>
          <w:p w14:paraId="2C0E2B98" w14:textId="7FB82ED7" w:rsidR="004E023C" w:rsidRPr="00654DF3" w:rsidRDefault="004E023C" w:rsidP="75861B4F">
            <w:pPr>
              <w:keepLines/>
              <w:widowControl w:val="0"/>
              <w:rPr>
                <w:rFonts w:asciiTheme="minorHAnsi" w:hAnsiTheme="minorHAnsi" w:cstheme="minorBidi"/>
                <w:sz w:val="20"/>
                <w:szCs w:val="20"/>
              </w:rPr>
            </w:pPr>
          </w:p>
          <w:p w14:paraId="684A82C5" w14:textId="094C91F2" w:rsidR="004E023C" w:rsidRPr="00654DF3" w:rsidRDefault="004E023C" w:rsidP="75861B4F">
            <w:pPr>
              <w:keepLines/>
              <w:widowControl w:val="0"/>
              <w:rPr>
                <w:rFonts w:asciiTheme="minorHAnsi" w:hAnsiTheme="minorHAnsi" w:cstheme="minorBidi"/>
                <w:sz w:val="20"/>
                <w:szCs w:val="20"/>
              </w:rPr>
            </w:pPr>
          </w:p>
          <w:p w14:paraId="340563E5" w14:textId="2A1CE24D" w:rsidR="004E023C" w:rsidRPr="00654DF3" w:rsidRDefault="004E023C" w:rsidP="5B1C29E8">
            <w:pPr>
              <w:keepLines/>
              <w:widowControl w:val="0"/>
              <w:rPr>
                <w:rFonts w:ascii="Calibri" w:eastAsia="Calibri" w:hAnsi="Calibri" w:cs="Calibri"/>
                <w:sz w:val="20"/>
                <w:szCs w:val="20"/>
              </w:rPr>
            </w:pPr>
          </w:p>
          <w:p w14:paraId="689C7B68" w14:textId="140AE6CB" w:rsidR="00BD5814" w:rsidRPr="00654DF3" w:rsidDel="008F4150" w:rsidRDefault="00BD5814" w:rsidP="70D9D94D">
            <w:pPr>
              <w:keepLines/>
              <w:widowControl w:val="0"/>
              <w:spacing w:after="40"/>
              <w:rPr>
                <w:rFonts w:asciiTheme="minorHAnsi" w:hAnsiTheme="minorHAnsi" w:cstheme="minorHAnsi"/>
                <w:sz w:val="20"/>
                <w:szCs w:val="20"/>
              </w:rPr>
            </w:pPr>
          </w:p>
          <w:p w14:paraId="5637273D" w14:textId="77777777" w:rsidR="00CE6EEF" w:rsidRPr="00654DF3" w:rsidRDefault="00CE6EEF" w:rsidP="00870C88">
            <w:pPr>
              <w:keepLines/>
              <w:widowControl w:val="0"/>
              <w:spacing w:after="40"/>
              <w:rPr>
                <w:rFonts w:asciiTheme="minorHAnsi" w:hAnsiTheme="minorHAnsi" w:cstheme="minorHAnsi"/>
                <w:sz w:val="20"/>
                <w:szCs w:val="20"/>
              </w:rPr>
            </w:pPr>
          </w:p>
        </w:tc>
        <w:tc>
          <w:tcPr>
            <w:tcW w:w="4395" w:type="dxa"/>
            <w:tcBorders>
              <w:top w:val="single" w:sz="4" w:space="0" w:color="000000" w:themeColor="text1"/>
              <w:bottom w:val="single" w:sz="4" w:space="0" w:color="000000" w:themeColor="text1"/>
            </w:tcBorders>
          </w:tcPr>
          <w:p w14:paraId="70AB569A" w14:textId="77777777" w:rsidR="00575E5B" w:rsidRPr="00654DF3" w:rsidRDefault="00575E5B" w:rsidP="00FA520B">
            <w:pPr>
              <w:pStyle w:val="CommentText"/>
              <w:rPr>
                <w:rFonts w:asciiTheme="minorHAnsi" w:hAnsiTheme="minorHAnsi" w:cstheme="minorHAnsi"/>
                <w:bCs/>
              </w:rPr>
            </w:pPr>
          </w:p>
          <w:p w14:paraId="3B53DA08" w14:textId="7154220B" w:rsidR="00575E5B" w:rsidRDefault="00AF4379" w:rsidP="75861B4F">
            <w:pPr>
              <w:keepLines/>
              <w:widowControl w:val="0"/>
              <w:rPr>
                <w:rFonts w:asciiTheme="minorHAnsi" w:hAnsiTheme="minorHAnsi" w:cstheme="minorBidi"/>
                <w:sz w:val="20"/>
                <w:szCs w:val="20"/>
              </w:rPr>
            </w:pPr>
            <w:r w:rsidRPr="00654DF3">
              <w:rPr>
                <w:rFonts w:asciiTheme="minorHAnsi" w:hAnsiTheme="minorHAnsi" w:cstheme="minorBidi"/>
                <w:sz w:val="20"/>
                <w:szCs w:val="20"/>
              </w:rPr>
              <w:t xml:space="preserve">Submit  </w:t>
            </w:r>
            <w:r w:rsidR="006515A6" w:rsidRPr="00654DF3">
              <w:rPr>
                <w:rFonts w:asciiTheme="minorHAnsi" w:hAnsiTheme="minorHAnsi" w:cstheme="minorBidi"/>
                <w:sz w:val="20"/>
                <w:szCs w:val="20"/>
              </w:rPr>
              <w:t xml:space="preserve">the </w:t>
            </w:r>
            <w:r w:rsidRPr="00654DF3">
              <w:rPr>
                <w:rFonts w:asciiTheme="minorHAnsi" w:hAnsiTheme="minorHAnsi" w:cstheme="minorBidi"/>
                <w:sz w:val="20"/>
                <w:szCs w:val="20"/>
              </w:rPr>
              <w:t>ESP</w:t>
            </w:r>
            <w:r w:rsidR="000607B5" w:rsidRPr="00654DF3">
              <w:t xml:space="preserve"> </w:t>
            </w:r>
            <w:r w:rsidR="00225C95" w:rsidRPr="00654DF3">
              <w:rPr>
                <w:rFonts w:asciiTheme="minorHAnsi" w:hAnsiTheme="minorHAnsi" w:cstheme="minorBidi"/>
                <w:sz w:val="20"/>
                <w:szCs w:val="20"/>
              </w:rPr>
              <w:t xml:space="preserve">to the Bank </w:t>
            </w:r>
            <w:r w:rsidR="000607B5" w:rsidRPr="00654DF3">
              <w:rPr>
                <w:rFonts w:asciiTheme="minorHAnsi" w:hAnsiTheme="minorHAnsi" w:cstheme="minorBidi"/>
                <w:sz w:val="20"/>
                <w:szCs w:val="20"/>
              </w:rPr>
              <w:t>for its prior review and approval</w:t>
            </w:r>
            <w:r w:rsidR="00981F92" w:rsidRPr="00654DF3">
              <w:rPr>
                <w:rFonts w:asciiTheme="minorHAnsi" w:hAnsiTheme="minorHAnsi" w:cstheme="minorBidi"/>
                <w:sz w:val="20"/>
                <w:szCs w:val="20"/>
              </w:rPr>
              <w:t>,</w:t>
            </w:r>
            <w:r w:rsidRPr="00654DF3">
              <w:rPr>
                <w:rFonts w:asciiTheme="minorHAnsi" w:hAnsiTheme="minorHAnsi" w:cstheme="minorBidi"/>
                <w:sz w:val="20"/>
                <w:szCs w:val="20"/>
              </w:rPr>
              <w:t xml:space="preserve"> as part of the </w:t>
            </w:r>
            <w:r w:rsidR="00CE6E3D" w:rsidRPr="00654DF3">
              <w:rPr>
                <w:rFonts w:asciiTheme="minorHAnsi" w:hAnsiTheme="minorHAnsi" w:cstheme="minorBidi"/>
                <w:sz w:val="20"/>
                <w:szCs w:val="20"/>
              </w:rPr>
              <w:t xml:space="preserve">final </w:t>
            </w:r>
            <w:r w:rsidRPr="00654DF3">
              <w:rPr>
                <w:rFonts w:asciiTheme="minorHAnsi" w:hAnsiTheme="minorHAnsi" w:cstheme="minorBidi"/>
                <w:sz w:val="20"/>
                <w:szCs w:val="20"/>
              </w:rPr>
              <w:t>POM</w:t>
            </w:r>
            <w:r w:rsidR="00981F92" w:rsidRPr="00654DF3">
              <w:rPr>
                <w:rFonts w:asciiTheme="minorHAnsi" w:hAnsiTheme="minorHAnsi" w:cstheme="minorBidi"/>
                <w:sz w:val="20"/>
                <w:szCs w:val="20"/>
              </w:rPr>
              <w:t>,</w:t>
            </w:r>
            <w:r w:rsidRPr="00654DF3">
              <w:rPr>
                <w:rFonts w:asciiTheme="minorHAnsi" w:hAnsiTheme="minorHAnsi" w:cstheme="minorBidi"/>
                <w:sz w:val="20"/>
                <w:szCs w:val="20"/>
              </w:rPr>
              <w:t xml:space="preserve"> </w:t>
            </w:r>
            <w:r w:rsidR="001D269F" w:rsidRPr="00654DF3">
              <w:rPr>
                <w:rFonts w:asciiTheme="minorHAnsi" w:hAnsiTheme="minorHAnsi" w:cstheme="minorBidi"/>
                <w:sz w:val="20"/>
                <w:szCs w:val="20"/>
              </w:rPr>
              <w:t xml:space="preserve"> </w:t>
            </w:r>
            <w:r w:rsidRPr="00654DF3">
              <w:rPr>
                <w:rFonts w:asciiTheme="minorHAnsi" w:hAnsiTheme="minorHAnsi" w:cstheme="minorBidi"/>
                <w:sz w:val="20"/>
                <w:szCs w:val="20"/>
              </w:rPr>
              <w:t>no</w:t>
            </w:r>
            <w:r w:rsidR="000607B5" w:rsidRPr="00654DF3">
              <w:rPr>
                <w:rFonts w:asciiTheme="minorHAnsi" w:hAnsiTheme="minorHAnsi" w:cstheme="minorBidi"/>
                <w:sz w:val="20"/>
                <w:szCs w:val="20"/>
              </w:rPr>
              <w:t>t</w:t>
            </w:r>
            <w:r w:rsidRPr="00654DF3">
              <w:rPr>
                <w:rFonts w:asciiTheme="minorHAnsi" w:hAnsiTheme="minorHAnsi" w:cstheme="minorBidi"/>
                <w:sz w:val="20"/>
                <w:szCs w:val="20"/>
              </w:rPr>
              <w:t xml:space="preserve"> later than</w:t>
            </w:r>
            <w:r w:rsidR="00981F92" w:rsidRPr="00654DF3">
              <w:rPr>
                <w:rFonts w:asciiTheme="minorHAnsi" w:hAnsiTheme="minorHAnsi" w:cstheme="minorBidi"/>
                <w:sz w:val="20"/>
                <w:szCs w:val="20"/>
              </w:rPr>
              <w:t xml:space="preserve"> </w:t>
            </w:r>
            <w:r w:rsidR="00851FC1" w:rsidRPr="00654DF3">
              <w:rPr>
                <w:rFonts w:asciiTheme="minorHAnsi" w:hAnsiTheme="minorHAnsi" w:cstheme="minorBidi"/>
                <w:sz w:val="20"/>
                <w:szCs w:val="20"/>
              </w:rPr>
              <w:t xml:space="preserve">30 days </w:t>
            </w:r>
            <w:r w:rsidR="000607B5" w:rsidRPr="00654DF3">
              <w:rPr>
                <w:rFonts w:asciiTheme="minorHAnsi" w:hAnsiTheme="minorHAnsi" w:cstheme="minorBidi"/>
                <w:sz w:val="20"/>
                <w:szCs w:val="20"/>
              </w:rPr>
              <w:t>after</w:t>
            </w:r>
            <w:r w:rsidR="00851FC1" w:rsidRPr="00654DF3">
              <w:rPr>
                <w:rFonts w:asciiTheme="minorHAnsi" w:hAnsiTheme="minorHAnsi" w:cstheme="minorBidi"/>
                <w:sz w:val="20"/>
                <w:szCs w:val="20"/>
              </w:rPr>
              <w:t xml:space="preserve"> the Effective Date</w:t>
            </w:r>
            <w:r w:rsidR="00575E5B" w:rsidRPr="00654DF3">
              <w:rPr>
                <w:rFonts w:asciiTheme="minorHAnsi" w:hAnsiTheme="minorHAnsi" w:cstheme="minorBidi"/>
                <w:sz w:val="20"/>
                <w:szCs w:val="20"/>
              </w:rPr>
              <w:t>.</w:t>
            </w:r>
            <w:r w:rsidR="000B245A" w:rsidRPr="00654DF3">
              <w:t xml:space="preserve"> </w:t>
            </w:r>
            <w:r w:rsidR="001D269F" w:rsidRPr="00654DF3">
              <w:rPr>
                <w:rFonts w:asciiTheme="minorHAnsi" w:hAnsiTheme="minorHAnsi" w:cstheme="minorBidi"/>
                <w:sz w:val="20"/>
                <w:szCs w:val="20"/>
              </w:rPr>
              <w:t>T</w:t>
            </w:r>
            <w:r w:rsidR="000B245A" w:rsidRPr="00654DF3">
              <w:rPr>
                <w:rFonts w:asciiTheme="minorHAnsi" w:hAnsiTheme="minorHAnsi" w:cstheme="minorBidi"/>
                <w:sz w:val="20"/>
                <w:szCs w:val="20"/>
              </w:rPr>
              <w:t>hereafter implement the ESP throughout Project implementation</w:t>
            </w:r>
            <w:r w:rsidR="009C188C" w:rsidRPr="00654DF3">
              <w:rPr>
                <w:rFonts w:asciiTheme="minorHAnsi" w:hAnsiTheme="minorHAnsi" w:cstheme="minorBidi"/>
                <w:sz w:val="20"/>
                <w:szCs w:val="20"/>
              </w:rPr>
              <w:t>.</w:t>
            </w:r>
          </w:p>
          <w:p w14:paraId="376477C6" w14:textId="77777777" w:rsidR="00BE4768" w:rsidRDefault="00BE4768" w:rsidP="75861B4F">
            <w:pPr>
              <w:keepLines/>
              <w:widowControl w:val="0"/>
              <w:rPr>
                <w:rFonts w:asciiTheme="minorHAnsi" w:hAnsiTheme="minorHAnsi" w:cstheme="minorBidi"/>
                <w:sz w:val="20"/>
                <w:szCs w:val="20"/>
              </w:rPr>
            </w:pPr>
          </w:p>
          <w:p w14:paraId="6EB44561" w14:textId="4E554F9D" w:rsidR="00BE4768" w:rsidRPr="00654DF3" w:rsidRDefault="00BE4768" w:rsidP="75861B4F">
            <w:pPr>
              <w:keepLines/>
              <w:widowControl w:val="0"/>
              <w:rPr>
                <w:rFonts w:asciiTheme="minorHAnsi" w:hAnsiTheme="minorHAnsi" w:cstheme="minorBidi"/>
                <w:sz w:val="20"/>
                <w:szCs w:val="20"/>
              </w:rPr>
            </w:pPr>
            <w:r>
              <w:rPr>
                <w:rFonts w:asciiTheme="minorHAnsi" w:hAnsiTheme="minorHAnsi" w:cstheme="minorBidi"/>
                <w:sz w:val="20"/>
                <w:szCs w:val="20"/>
              </w:rPr>
              <w:t xml:space="preserve">Prior to commencement of retrofitting works. </w:t>
            </w:r>
          </w:p>
          <w:p w14:paraId="0237BB2B" w14:textId="0F3BE8F7" w:rsidR="00E900A8" w:rsidRPr="00654DF3" w:rsidRDefault="00E900A8" w:rsidP="75861B4F">
            <w:pPr>
              <w:widowControl w:val="0"/>
              <w:rPr>
                <w:rFonts w:asciiTheme="minorHAnsi" w:hAnsiTheme="minorHAnsi" w:cstheme="minorBidi"/>
                <w:sz w:val="20"/>
                <w:szCs w:val="20"/>
              </w:rPr>
            </w:pPr>
          </w:p>
          <w:p w14:paraId="29975D4C" w14:textId="536DB390" w:rsidR="00E900A8" w:rsidRPr="00654DF3" w:rsidRDefault="00E900A8" w:rsidP="00BE4768">
            <w:pPr>
              <w:pStyle w:val="CommentText"/>
              <w:rPr>
                <w:rFonts w:ascii="Calibri" w:eastAsia="Calibri" w:hAnsi="Calibri" w:cs="Calibri"/>
              </w:rPr>
            </w:pPr>
          </w:p>
        </w:tc>
        <w:tc>
          <w:tcPr>
            <w:tcW w:w="2424" w:type="dxa"/>
            <w:tcBorders>
              <w:top w:val="single" w:sz="4" w:space="0" w:color="000000" w:themeColor="text1"/>
              <w:bottom w:val="single" w:sz="4" w:space="0" w:color="000000" w:themeColor="text1"/>
            </w:tcBorders>
          </w:tcPr>
          <w:p w14:paraId="644170AF" w14:textId="77777777" w:rsidR="00E900A8" w:rsidRDefault="00E900A8" w:rsidP="00A92D2F">
            <w:pPr>
              <w:keepLines/>
              <w:widowControl w:val="0"/>
              <w:rPr>
                <w:rFonts w:asciiTheme="minorHAnsi" w:hAnsiTheme="minorHAnsi" w:cstheme="minorHAnsi"/>
                <w:iCs/>
                <w:sz w:val="20"/>
                <w:szCs w:val="20"/>
              </w:rPr>
            </w:pPr>
          </w:p>
          <w:p w14:paraId="5402D7E6" w14:textId="3D971E46" w:rsidR="00A92D2F" w:rsidRPr="00006407" w:rsidRDefault="00A92D2F" w:rsidP="00A92D2F">
            <w:pPr>
              <w:keepLines/>
              <w:widowControl w:val="0"/>
              <w:rPr>
                <w:rFonts w:asciiTheme="minorHAnsi" w:hAnsiTheme="minorHAnsi" w:cstheme="minorHAnsi"/>
                <w:i/>
                <w:color w:val="C00000"/>
                <w:sz w:val="20"/>
                <w:szCs w:val="20"/>
              </w:rPr>
            </w:pPr>
            <w:r>
              <w:rPr>
                <w:rFonts w:asciiTheme="minorHAnsi" w:hAnsiTheme="minorHAnsi" w:cstheme="minorHAnsi"/>
                <w:iCs/>
                <w:sz w:val="20"/>
                <w:szCs w:val="20"/>
              </w:rPr>
              <w:t>MoF</w:t>
            </w:r>
            <w:r w:rsidR="00F64F91">
              <w:rPr>
                <w:rFonts w:asciiTheme="minorHAnsi" w:hAnsiTheme="minorHAnsi" w:cstheme="minorHAnsi"/>
                <w:iCs/>
                <w:sz w:val="20"/>
                <w:szCs w:val="20"/>
              </w:rPr>
              <w:t>FS</w:t>
            </w:r>
          </w:p>
        </w:tc>
      </w:tr>
      <w:tr w:rsidR="00EA2F59" w:rsidRPr="00006407" w14:paraId="7607AB53" w14:textId="77777777" w:rsidTr="5B1C29E8">
        <w:trPr>
          <w:cantSplit/>
          <w:trHeight w:val="397"/>
        </w:trPr>
        <w:tc>
          <w:tcPr>
            <w:tcW w:w="715" w:type="dxa"/>
            <w:tcBorders>
              <w:top w:val="single" w:sz="4" w:space="0" w:color="000000" w:themeColor="text1"/>
              <w:bottom w:val="single" w:sz="4" w:space="0" w:color="000000" w:themeColor="text1"/>
            </w:tcBorders>
          </w:tcPr>
          <w:p w14:paraId="1E1F441D" w14:textId="76BF19E0" w:rsidR="00EA2F59" w:rsidRPr="00006407" w:rsidRDefault="00EA2F59">
            <w:pPr>
              <w:keepLines/>
              <w:widowControl w:val="0"/>
              <w:jc w:val="center"/>
              <w:rPr>
                <w:rFonts w:asciiTheme="minorHAnsi" w:hAnsiTheme="minorHAnsi" w:cstheme="minorHAnsi"/>
                <w:sz w:val="20"/>
                <w:szCs w:val="20"/>
              </w:rPr>
            </w:pPr>
            <w:r>
              <w:rPr>
                <w:rFonts w:asciiTheme="minorHAnsi" w:hAnsiTheme="minorHAnsi" w:cstheme="minorHAnsi"/>
                <w:sz w:val="20"/>
                <w:szCs w:val="20"/>
              </w:rPr>
              <w:t>1.3</w:t>
            </w:r>
          </w:p>
        </w:tc>
        <w:tc>
          <w:tcPr>
            <w:tcW w:w="6771" w:type="dxa"/>
            <w:tcBorders>
              <w:top w:val="single" w:sz="4" w:space="0" w:color="000000" w:themeColor="text1"/>
              <w:bottom w:val="single" w:sz="4" w:space="0" w:color="000000" w:themeColor="text1"/>
            </w:tcBorders>
          </w:tcPr>
          <w:p w14:paraId="569CE8CA" w14:textId="77777777" w:rsidR="00EA2F59" w:rsidRDefault="00EA2F59">
            <w:pPr>
              <w:keepLines/>
              <w:widowControl w:val="0"/>
              <w:rPr>
                <w:rFonts w:asciiTheme="minorHAnsi" w:hAnsiTheme="minorHAnsi" w:cstheme="minorHAnsi"/>
                <w:b/>
                <w:color w:val="0070C0"/>
                <w:sz w:val="20"/>
                <w:szCs w:val="20"/>
              </w:rPr>
            </w:pPr>
            <w:r>
              <w:rPr>
                <w:rFonts w:asciiTheme="minorHAnsi" w:hAnsiTheme="minorHAnsi" w:cstheme="minorHAnsi"/>
                <w:b/>
                <w:color w:val="0070C0"/>
                <w:sz w:val="20"/>
                <w:szCs w:val="20"/>
              </w:rPr>
              <w:t>MANAGEMENT OF CONTRACTORS</w:t>
            </w:r>
          </w:p>
          <w:p w14:paraId="3ED73FC9" w14:textId="46F51C89" w:rsidR="00EA2F59" w:rsidRPr="00611EB6" w:rsidRDefault="00EA2F59" w:rsidP="00C43524">
            <w:pPr>
              <w:keepLines/>
              <w:widowControl w:val="0"/>
              <w:jc w:val="both"/>
              <w:rPr>
                <w:rFonts w:asciiTheme="minorHAnsi" w:hAnsiTheme="minorHAnsi" w:cstheme="minorHAnsi"/>
                <w:bCs/>
                <w:sz w:val="20"/>
                <w:szCs w:val="20"/>
              </w:rPr>
            </w:pPr>
            <w:r w:rsidRPr="00611EB6">
              <w:rPr>
                <w:rFonts w:asciiTheme="minorHAnsi" w:hAnsiTheme="minorHAnsi" w:cstheme="minorHAnsi"/>
                <w:bCs/>
                <w:sz w:val="20"/>
                <w:szCs w:val="20"/>
              </w:rPr>
              <w:t xml:space="preserve">Incorporate the relevant aspects of the ESCP, including, inter alia, the relevant E&amp;S instruments, the Labor Management Procedures, </w:t>
            </w:r>
            <w:r w:rsidR="001D269F" w:rsidRPr="00611EB6">
              <w:rPr>
                <w:rFonts w:asciiTheme="minorHAnsi" w:hAnsiTheme="minorHAnsi" w:cstheme="minorHAnsi"/>
                <w:bCs/>
                <w:sz w:val="20"/>
                <w:szCs w:val="20"/>
              </w:rPr>
              <w:t xml:space="preserve">and </w:t>
            </w:r>
            <w:r w:rsidRPr="00611EB6">
              <w:rPr>
                <w:rFonts w:asciiTheme="minorHAnsi" w:hAnsiTheme="minorHAnsi" w:cstheme="minorHAnsi"/>
                <w:bCs/>
                <w:sz w:val="20"/>
                <w:szCs w:val="20"/>
              </w:rPr>
              <w:t>code</w:t>
            </w:r>
            <w:r w:rsidR="00C43524" w:rsidRPr="00611EB6">
              <w:rPr>
                <w:rFonts w:asciiTheme="minorHAnsi" w:hAnsiTheme="minorHAnsi" w:cstheme="minorHAnsi"/>
                <w:bCs/>
                <w:sz w:val="20"/>
                <w:szCs w:val="20"/>
              </w:rPr>
              <w:t>s</w:t>
            </w:r>
            <w:r w:rsidRPr="00611EB6">
              <w:rPr>
                <w:rFonts w:asciiTheme="minorHAnsi" w:hAnsiTheme="minorHAnsi" w:cstheme="minorHAnsi"/>
                <w:bCs/>
                <w:sz w:val="20"/>
                <w:szCs w:val="20"/>
              </w:rPr>
              <w:t xml:space="preserve"> of conduct into the ESHS specifications of the procurement documents and contracts with contractors. Thereafter ensure that the contractors comply with the ESHS specifications of their respective contracts.</w:t>
            </w:r>
          </w:p>
          <w:p w14:paraId="3084E062" w14:textId="19ADE281" w:rsidR="00C43524" w:rsidRPr="00EA2F59" w:rsidRDefault="00C43524" w:rsidP="00C43524">
            <w:pPr>
              <w:keepLines/>
              <w:widowControl w:val="0"/>
              <w:jc w:val="both"/>
              <w:rPr>
                <w:rFonts w:asciiTheme="minorHAnsi" w:hAnsiTheme="minorHAnsi" w:cstheme="minorHAnsi"/>
                <w:bCs/>
                <w:color w:val="0070C0"/>
                <w:sz w:val="20"/>
                <w:szCs w:val="20"/>
              </w:rPr>
            </w:pPr>
          </w:p>
        </w:tc>
        <w:tc>
          <w:tcPr>
            <w:tcW w:w="4395" w:type="dxa"/>
            <w:tcBorders>
              <w:top w:val="single" w:sz="4" w:space="0" w:color="000000" w:themeColor="text1"/>
              <w:bottom w:val="single" w:sz="4" w:space="0" w:color="000000" w:themeColor="text1"/>
            </w:tcBorders>
          </w:tcPr>
          <w:p w14:paraId="77BE927D" w14:textId="77777777" w:rsidR="0014210F" w:rsidRDefault="0014210F" w:rsidP="00FA520B">
            <w:pPr>
              <w:pStyle w:val="CommentText"/>
              <w:rPr>
                <w:rFonts w:asciiTheme="minorHAnsi" w:hAnsiTheme="minorHAnsi" w:cstheme="minorHAnsi"/>
                <w:bCs/>
              </w:rPr>
            </w:pPr>
          </w:p>
          <w:p w14:paraId="47CCC4B8" w14:textId="77777777" w:rsidR="0014210F" w:rsidRPr="0014210F" w:rsidRDefault="0014210F" w:rsidP="0014210F">
            <w:pPr>
              <w:pStyle w:val="CommentText"/>
              <w:rPr>
                <w:rFonts w:asciiTheme="minorHAnsi" w:hAnsiTheme="minorHAnsi" w:cstheme="minorHAnsi"/>
                <w:bCs/>
              </w:rPr>
            </w:pPr>
            <w:r w:rsidRPr="0014210F">
              <w:rPr>
                <w:rFonts w:asciiTheme="minorHAnsi" w:hAnsiTheme="minorHAnsi" w:cstheme="minorHAnsi"/>
                <w:bCs/>
              </w:rPr>
              <w:t xml:space="preserve">Prior to the preparation of procurement documents. </w:t>
            </w:r>
          </w:p>
          <w:p w14:paraId="74A0CCE4" w14:textId="3C2E6998" w:rsidR="00EA2F59" w:rsidRPr="00A92D2F" w:rsidRDefault="0014210F" w:rsidP="00FA520B">
            <w:pPr>
              <w:pStyle w:val="CommentText"/>
              <w:rPr>
                <w:rFonts w:asciiTheme="minorHAnsi" w:hAnsiTheme="minorHAnsi" w:cstheme="minorHAnsi"/>
                <w:bCs/>
              </w:rPr>
            </w:pPr>
            <w:r w:rsidRPr="0014210F">
              <w:rPr>
                <w:rFonts w:asciiTheme="minorHAnsi" w:hAnsiTheme="minorHAnsi" w:cstheme="minorHAnsi"/>
                <w:bCs/>
              </w:rPr>
              <w:t>Supervise contractors throughout Project implementation</w:t>
            </w:r>
          </w:p>
        </w:tc>
        <w:tc>
          <w:tcPr>
            <w:tcW w:w="2424" w:type="dxa"/>
            <w:tcBorders>
              <w:top w:val="single" w:sz="4" w:space="0" w:color="000000" w:themeColor="text1"/>
              <w:bottom w:val="single" w:sz="4" w:space="0" w:color="000000" w:themeColor="text1"/>
            </w:tcBorders>
          </w:tcPr>
          <w:p w14:paraId="57E136FF" w14:textId="0BD8AB7F" w:rsidR="00EA2F59" w:rsidRDefault="0041109F" w:rsidP="00A92D2F">
            <w:pPr>
              <w:keepLines/>
              <w:widowControl w:val="0"/>
              <w:rPr>
                <w:rFonts w:asciiTheme="minorHAnsi" w:hAnsiTheme="minorHAnsi" w:cstheme="minorHAnsi"/>
                <w:iCs/>
                <w:sz w:val="20"/>
                <w:szCs w:val="20"/>
              </w:rPr>
            </w:pPr>
            <w:r>
              <w:rPr>
                <w:rFonts w:asciiTheme="minorHAnsi" w:hAnsiTheme="minorHAnsi" w:cstheme="minorHAnsi"/>
                <w:iCs/>
                <w:sz w:val="20"/>
                <w:szCs w:val="20"/>
              </w:rPr>
              <w:t>MoF</w:t>
            </w:r>
            <w:r w:rsidR="007724EA">
              <w:rPr>
                <w:rFonts w:asciiTheme="minorHAnsi" w:hAnsiTheme="minorHAnsi" w:cstheme="minorHAnsi"/>
                <w:iCs/>
                <w:sz w:val="20"/>
                <w:szCs w:val="20"/>
              </w:rPr>
              <w:t>FS</w:t>
            </w:r>
          </w:p>
        </w:tc>
      </w:tr>
      <w:tr w:rsidR="00604C36" w:rsidRPr="00006407" w14:paraId="6807C6DA" w14:textId="77777777" w:rsidTr="5B1C29E8">
        <w:trPr>
          <w:cantSplit/>
          <w:trHeight w:val="397"/>
        </w:trPr>
        <w:tc>
          <w:tcPr>
            <w:tcW w:w="715" w:type="dxa"/>
            <w:tcBorders>
              <w:top w:val="single" w:sz="4" w:space="0" w:color="000000" w:themeColor="text1"/>
              <w:bottom w:val="single" w:sz="4" w:space="0" w:color="000000" w:themeColor="text1"/>
            </w:tcBorders>
          </w:tcPr>
          <w:p w14:paraId="1E40BCB8" w14:textId="25253D42" w:rsidR="00604C36" w:rsidRPr="00006407" w:rsidRDefault="00604C36">
            <w:pPr>
              <w:keepLines/>
              <w:widowControl w:val="0"/>
              <w:jc w:val="center"/>
              <w:rPr>
                <w:rFonts w:asciiTheme="minorHAnsi" w:hAnsiTheme="minorHAnsi" w:cstheme="minorHAnsi"/>
                <w:sz w:val="20"/>
                <w:szCs w:val="20"/>
              </w:rPr>
            </w:pPr>
            <w:r>
              <w:rPr>
                <w:rFonts w:asciiTheme="minorHAnsi" w:hAnsiTheme="minorHAnsi" w:cstheme="minorHAnsi"/>
                <w:sz w:val="20"/>
                <w:szCs w:val="20"/>
              </w:rPr>
              <w:t>1.</w:t>
            </w:r>
            <w:r w:rsidR="00EA2F59">
              <w:rPr>
                <w:rFonts w:asciiTheme="minorHAnsi" w:hAnsiTheme="minorHAnsi" w:cstheme="minorHAnsi"/>
                <w:sz w:val="20"/>
                <w:szCs w:val="20"/>
              </w:rPr>
              <w:t>4</w:t>
            </w:r>
          </w:p>
        </w:tc>
        <w:tc>
          <w:tcPr>
            <w:tcW w:w="6771" w:type="dxa"/>
            <w:tcBorders>
              <w:top w:val="single" w:sz="4" w:space="0" w:color="000000" w:themeColor="text1"/>
              <w:bottom w:val="single" w:sz="4" w:space="0" w:color="000000" w:themeColor="text1"/>
            </w:tcBorders>
          </w:tcPr>
          <w:p w14:paraId="5541D105" w14:textId="77777777" w:rsidR="00604C36" w:rsidRDefault="00CC37ED">
            <w:pPr>
              <w:keepLines/>
              <w:widowControl w:val="0"/>
              <w:rPr>
                <w:rFonts w:asciiTheme="minorHAnsi" w:hAnsiTheme="minorHAnsi" w:cstheme="minorHAnsi"/>
                <w:b/>
                <w:color w:val="0070C0"/>
                <w:sz w:val="20"/>
                <w:szCs w:val="20"/>
              </w:rPr>
            </w:pPr>
            <w:r>
              <w:rPr>
                <w:rFonts w:asciiTheme="minorHAnsi" w:hAnsiTheme="minorHAnsi" w:cstheme="minorHAnsi"/>
                <w:b/>
                <w:color w:val="0070C0"/>
                <w:sz w:val="20"/>
                <w:szCs w:val="20"/>
              </w:rPr>
              <w:t>TECHNICAL ASSISTANCE</w:t>
            </w:r>
          </w:p>
          <w:p w14:paraId="7AB2D84F" w14:textId="6DF17358" w:rsidR="004D7C72" w:rsidRPr="00611EB6" w:rsidRDefault="004D7C72" w:rsidP="00C43524">
            <w:pPr>
              <w:keepLines/>
              <w:widowControl w:val="0"/>
              <w:jc w:val="both"/>
              <w:rPr>
                <w:rFonts w:asciiTheme="minorHAnsi" w:hAnsiTheme="minorHAnsi" w:cstheme="minorHAnsi"/>
                <w:bCs/>
                <w:sz w:val="20"/>
                <w:szCs w:val="20"/>
              </w:rPr>
            </w:pPr>
            <w:r w:rsidRPr="00611EB6">
              <w:rPr>
                <w:rFonts w:asciiTheme="minorHAnsi" w:hAnsiTheme="minorHAnsi" w:cstheme="minorHAnsi"/>
                <w:bCs/>
                <w:sz w:val="20"/>
                <w:szCs w:val="20"/>
              </w:rPr>
              <w:t xml:space="preserve">Ensure that the consultancies, studies, capacity building, training, and any other technical assistance carried out under the Project are carried out in accordance with terms of reference that are acceptable to the Bank and incorporate the relevant requirements of the ESSs. </w:t>
            </w:r>
          </w:p>
          <w:p w14:paraId="0B8CBE07" w14:textId="77777777" w:rsidR="00AF77F2" w:rsidRPr="00611EB6" w:rsidRDefault="00AF77F2" w:rsidP="00C43524">
            <w:pPr>
              <w:keepLines/>
              <w:widowControl w:val="0"/>
              <w:jc w:val="both"/>
              <w:rPr>
                <w:rFonts w:asciiTheme="minorHAnsi" w:hAnsiTheme="minorHAnsi" w:cstheme="minorHAnsi"/>
                <w:bCs/>
                <w:sz w:val="20"/>
                <w:szCs w:val="20"/>
              </w:rPr>
            </w:pPr>
          </w:p>
          <w:p w14:paraId="604CC971" w14:textId="77777777" w:rsidR="004D7C72" w:rsidRPr="00611EB6" w:rsidRDefault="004D7C72" w:rsidP="00C43524">
            <w:pPr>
              <w:keepLines/>
              <w:widowControl w:val="0"/>
              <w:jc w:val="both"/>
              <w:rPr>
                <w:rFonts w:asciiTheme="minorHAnsi" w:hAnsiTheme="minorHAnsi" w:cstheme="minorHAnsi"/>
                <w:bCs/>
                <w:sz w:val="20"/>
                <w:szCs w:val="20"/>
              </w:rPr>
            </w:pPr>
            <w:r w:rsidRPr="00611EB6">
              <w:rPr>
                <w:rFonts w:asciiTheme="minorHAnsi" w:hAnsiTheme="minorHAnsi" w:cstheme="minorHAnsi"/>
                <w:bCs/>
                <w:sz w:val="20"/>
                <w:szCs w:val="20"/>
              </w:rPr>
              <w:t>Ensure that any outputs from the technical assistance activities</w:t>
            </w:r>
            <w:r w:rsidR="00554F91" w:rsidRPr="00611EB6">
              <w:rPr>
                <w:rFonts w:asciiTheme="minorHAnsi" w:hAnsiTheme="minorHAnsi" w:cstheme="minorHAnsi"/>
                <w:bCs/>
                <w:sz w:val="20"/>
                <w:szCs w:val="20"/>
              </w:rPr>
              <w:t xml:space="preserve"> </w:t>
            </w:r>
            <w:r w:rsidRPr="00611EB6">
              <w:rPr>
                <w:rFonts w:asciiTheme="minorHAnsi" w:hAnsiTheme="minorHAnsi" w:cstheme="minorHAnsi"/>
                <w:bCs/>
                <w:sz w:val="20"/>
                <w:szCs w:val="20"/>
              </w:rPr>
              <w:t>are consistent with the ESSs.</w:t>
            </w:r>
          </w:p>
          <w:p w14:paraId="3494A3EE" w14:textId="370BF1EC" w:rsidR="00287744" w:rsidRPr="00A92D2F" w:rsidRDefault="00287744" w:rsidP="00C43524">
            <w:pPr>
              <w:keepLines/>
              <w:widowControl w:val="0"/>
              <w:jc w:val="both"/>
              <w:rPr>
                <w:rFonts w:asciiTheme="minorHAnsi" w:hAnsiTheme="minorHAnsi" w:cstheme="minorHAnsi"/>
                <w:b/>
                <w:color w:val="0070C0"/>
                <w:sz w:val="20"/>
                <w:szCs w:val="20"/>
              </w:rPr>
            </w:pPr>
          </w:p>
        </w:tc>
        <w:tc>
          <w:tcPr>
            <w:tcW w:w="4395" w:type="dxa"/>
            <w:tcBorders>
              <w:top w:val="single" w:sz="4" w:space="0" w:color="000000" w:themeColor="text1"/>
              <w:bottom w:val="single" w:sz="4" w:space="0" w:color="000000" w:themeColor="text1"/>
            </w:tcBorders>
          </w:tcPr>
          <w:p w14:paraId="4561A712" w14:textId="4AE008CE" w:rsidR="00604C36" w:rsidRPr="00A92D2F" w:rsidRDefault="00A358C7" w:rsidP="00FA520B">
            <w:pPr>
              <w:pStyle w:val="CommentText"/>
              <w:rPr>
                <w:rFonts w:asciiTheme="minorHAnsi" w:hAnsiTheme="minorHAnsi" w:cstheme="minorHAnsi"/>
                <w:bCs/>
              </w:rPr>
            </w:pPr>
            <w:r>
              <w:rPr>
                <w:rFonts w:asciiTheme="minorHAnsi" w:hAnsiTheme="minorHAnsi" w:cstheme="minorHAnsi"/>
                <w:bCs/>
              </w:rPr>
              <w:t>Throughout Project implementation</w:t>
            </w:r>
          </w:p>
        </w:tc>
        <w:tc>
          <w:tcPr>
            <w:tcW w:w="2424" w:type="dxa"/>
            <w:tcBorders>
              <w:top w:val="single" w:sz="4" w:space="0" w:color="000000" w:themeColor="text1"/>
              <w:bottom w:val="single" w:sz="4" w:space="0" w:color="000000" w:themeColor="text1"/>
            </w:tcBorders>
          </w:tcPr>
          <w:p w14:paraId="4E532D90" w14:textId="6B0D1E03" w:rsidR="00604C36" w:rsidRDefault="00DD7B0C" w:rsidP="00A92D2F">
            <w:pPr>
              <w:keepLines/>
              <w:widowControl w:val="0"/>
              <w:rPr>
                <w:rFonts w:asciiTheme="minorHAnsi" w:hAnsiTheme="minorHAnsi" w:cstheme="minorHAnsi"/>
                <w:iCs/>
                <w:sz w:val="20"/>
                <w:szCs w:val="20"/>
              </w:rPr>
            </w:pPr>
            <w:r>
              <w:rPr>
                <w:rFonts w:asciiTheme="minorHAnsi" w:hAnsiTheme="minorHAnsi" w:cstheme="minorHAnsi"/>
                <w:iCs/>
                <w:sz w:val="20"/>
                <w:szCs w:val="20"/>
              </w:rPr>
              <w:t>MoFFS</w:t>
            </w:r>
          </w:p>
        </w:tc>
      </w:tr>
      <w:tr w:rsidR="00B669CD" w:rsidRPr="00006407" w14:paraId="6B98E34E" w14:textId="77777777" w:rsidTr="5B1C29E8">
        <w:trPr>
          <w:cantSplit/>
          <w:trHeight w:val="397"/>
        </w:trPr>
        <w:tc>
          <w:tcPr>
            <w:tcW w:w="14305" w:type="dxa"/>
            <w:gridSpan w:val="4"/>
            <w:shd w:val="clear" w:color="auto" w:fill="F4B083" w:themeFill="accent2" w:themeFillTint="99"/>
            <w:vAlign w:val="center"/>
          </w:tcPr>
          <w:p w14:paraId="57D398C7" w14:textId="77777777" w:rsidR="00E900A8" w:rsidRPr="00006407" w:rsidRDefault="00AB6BDD" w:rsidP="00B669CD">
            <w:pPr>
              <w:keepLines/>
              <w:widowControl w:val="0"/>
              <w:rPr>
                <w:rFonts w:asciiTheme="minorHAnsi" w:hAnsiTheme="minorHAnsi" w:cstheme="minorHAnsi"/>
                <w:b/>
                <w:sz w:val="20"/>
                <w:szCs w:val="20"/>
              </w:rPr>
            </w:pPr>
            <w:r w:rsidRPr="00006407">
              <w:rPr>
                <w:rFonts w:asciiTheme="minorHAnsi" w:hAnsiTheme="minorHAnsi" w:cstheme="minorHAnsi"/>
                <w:b/>
                <w:sz w:val="20"/>
                <w:szCs w:val="20"/>
              </w:rPr>
              <w:t xml:space="preserve">ESS 2:  LABOR AND WORKING CONDITIONS  </w:t>
            </w:r>
          </w:p>
        </w:tc>
      </w:tr>
      <w:tr w:rsidR="00FC6F12" w:rsidRPr="00006407" w14:paraId="4A401575" w14:textId="77777777" w:rsidTr="5B1C29E8">
        <w:trPr>
          <w:cantSplit/>
          <w:trHeight w:val="397"/>
        </w:trPr>
        <w:tc>
          <w:tcPr>
            <w:tcW w:w="715" w:type="dxa"/>
          </w:tcPr>
          <w:p w14:paraId="63551F72" w14:textId="77777777" w:rsidR="00E900A8" w:rsidRPr="00006407" w:rsidRDefault="00AB6BDD">
            <w:pPr>
              <w:keepLines/>
              <w:widowControl w:val="0"/>
              <w:jc w:val="center"/>
              <w:rPr>
                <w:rFonts w:asciiTheme="minorHAnsi" w:hAnsiTheme="minorHAnsi" w:cstheme="minorHAnsi"/>
                <w:sz w:val="20"/>
                <w:szCs w:val="20"/>
              </w:rPr>
            </w:pPr>
            <w:r w:rsidRPr="00006407">
              <w:rPr>
                <w:rFonts w:asciiTheme="minorHAnsi" w:hAnsiTheme="minorHAnsi" w:cstheme="minorHAnsi"/>
                <w:sz w:val="20"/>
                <w:szCs w:val="20"/>
              </w:rPr>
              <w:lastRenderedPageBreak/>
              <w:t>2.1</w:t>
            </w:r>
          </w:p>
        </w:tc>
        <w:tc>
          <w:tcPr>
            <w:tcW w:w="6771" w:type="dxa"/>
          </w:tcPr>
          <w:p w14:paraId="53A438D9" w14:textId="77777777" w:rsidR="00B669CD" w:rsidRPr="00A92D2F" w:rsidRDefault="00AB6BDD">
            <w:pPr>
              <w:keepLines/>
              <w:widowControl w:val="0"/>
              <w:rPr>
                <w:rFonts w:asciiTheme="minorHAnsi" w:hAnsiTheme="minorHAnsi" w:cstheme="minorHAnsi"/>
                <w:b/>
                <w:color w:val="0070C0"/>
                <w:sz w:val="20"/>
                <w:szCs w:val="20"/>
              </w:rPr>
            </w:pPr>
            <w:r w:rsidRPr="00A92D2F">
              <w:rPr>
                <w:rFonts w:asciiTheme="minorHAnsi" w:hAnsiTheme="minorHAnsi" w:cstheme="minorHAnsi"/>
                <w:b/>
                <w:color w:val="0070C0"/>
                <w:sz w:val="20"/>
                <w:szCs w:val="20"/>
              </w:rPr>
              <w:t>LABOR MANAGEMENT</w:t>
            </w:r>
          </w:p>
          <w:p w14:paraId="5E25ADE7" w14:textId="4F045A35" w:rsidR="00E900A8" w:rsidRPr="00A92D2F" w:rsidRDefault="00FC4B0A">
            <w:pPr>
              <w:keepLines/>
              <w:widowControl w:val="0"/>
              <w:rPr>
                <w:rFonts w:asciiTheme="minorHAnsi" w:hAnsiTheme="minorHAnsi" w:cstheme="minorHAnsi"/>
                <w:sz w:val="20"/>
                <w:szCs w:val="20"/>
              </w:rPr>
            </w:pPr>
            <w:r>
              <w:rPr>
                <w:rFonts w:asciiTheme="minorHAnsi" w:hAnsiTheme="minorHAnsi" w:cstheme="minorHAnsi"/>
                <w:sz w:val="20"/>
                <w:szCs w:val="20"/>
              </w:rPr>
              <w:t xml:space="preserve">Carry </w:t>
            </w:r>
            <w:r w:rsidR="00AB6BDD" w:rsidRPr="00A92D2F">
              <w:rPr>
                <w:rFonts w:asciiTheme="minorHAnsi" w:hAnsiTheme="minorHAnsi" w:cstheme="minorHAnsi"/>
                <w:sz w:val="20"/>
                <w:szCs w:val="20"/>
              </w:rPr>
              <w:t xml:space="preserve">out </w:t>
            </w:r>
            <w:r>
              <w:rPr>
                <w:rFonts w:asciiTheme="minorHAnsi" w:hAnsiTheme="minorHAnsi" w:cstheme="minorHAnsi"/>
                <w:sz w:val="20"/>
                <w:szCs w:val="20"/>
              </w:rPr>
              <w:t xml:space="preserve">the Project </w:t>
            </w:r>
            <w:r w:rsidR="00AB6BDD" w:rsidRPr="00A92D2F">
              <w:rPr>
                <w:rFonts w:asciiTheme="minorHAnsi" w:hAnsiTheme="minorHAnsi" w:cstheme="minorHAnsi"/>
                <w:sz w:val="20"/>
                <w:szCs w:val="20"/>
              </w:rPr>
              <w:t xml:space="preserve">in accordance with the applicable requirements of ESS2, in a manner acceptable to the Bank, including through, inter alia, implementing adequate occupational health and safety measures (including emergency preparedness and response measures), setting out grievance arrangements for Project </w:t>
            </w:r>
            <w:r w:rsidR="004043C0" w:rsidRPr="00A92D2F">
              <w:rPr>
                <w:rFonts w:asciiTheme="minorHAnsi" w:hAnsiTheme="minorHAnsi" w:cstheme="minorHAnsi"/>
                <w:sz w:val="20"/>
                <w:szCs w:val="20"/>
              </w:rPr>
              <w:t>workers</w:t>
            </w:r>
            <w:r w:rsidR="00836C04" w:rsidRPr="00A92D2F">
              <w:rPr>
                <w:rFonts w:asciiTheme="minorHAnsi" w:hAnsiTheme="minorHAnsi" w:cstheme="minorHAnsi"/>
                <w:sz w:val="20"/>
                <w:szCs w:val="20"/>
              </w:rPr>
              <w:t>, including measures to address sexual harassment (SH</w:t>
            </w:r>
            <w:r w:rsidR="00E1360F">
              <w:rPr>
                <w:rFonts w:asciiTheme="minorHAnsi" w:hAnsiTheme="minorHAnsi" w:cstheme="minorHAnsi"/>
                <w:sz w:val="20"/>
                <w:szCs w:val="20"/>
              </w:rPr>
              <w:t>)</w:t>
            </w:r>
            <w:r w:rsidR="00836C04" w:rsidRPr="00A92D2F">
              <w:rPr>
                <w:rFonts w:asciiTheme="minorHAnsi" w:hAnsiTheme="minorHAnsi" w:cstheme="minorHAnsi"/>
                <w:sz w:val="20"/>
                <w:szCs w:val="20"/>
              </w:rPr>
              <w:t xml:space="preserve"> and sexual exploitation and abuse (SEA)</w:t>
            </w:r>
            <w:r w:rsidR="00AB6BDD" w:rsidRPr="00A92D2F">
              <w:rPr>
                <w:rFonts w:asciiTheme="minorHAnsi" w:hAnsiTheme="minorHAnsi" w:cstheme="minorHAnsi"/>
                <w:sz w:val="20"/>
                <w:szCs w:val="20"/>
              </w:rPr>
              <w:t xml:space="preserve">. </w:t>
            </w:r>
          </w:p>
          <w:p w14:paraId="76CCFB72" w14:textId="77777777" w:rsidR="00191E7F" w:rsidRPr="00A92D2F" w:rsidRDefault="00191E7F">
            <w:pPr>
              <w:keepLines/>
              <w:widowControl w:val="0"/>
              <w:rPr>
                <w:rFonts w:asciiTheme="minorHAnsi" w:hAnsiTheme="minorHAnsi" w:cstheme="minorHAnsi"/>
                <w:sz w:val="20"/>
                <w:szCs w:val="20"/>
              </w:rPr>
            </w:pPr>
          </w:p>
          <w:p w14:paraId="2DD9E572" w14:textId="526DABF9" w:rsidR="00191E7F" w:rsidRPr="00A92D2F" w:rsidRDefault="00191E7F" w:rsidP="00191E7F">
            <w:pPr>
              <w:keepLines/>
              <w:widowControl w:val="0"/>
              <w:rPr>
                <w:rFonts w:asciiTheme="minorHAnsi" w:hAnsiTheme="minorHAnsi" w:cstheme="minorHAnsi"/>
                <w:sz w:val="20"/>
                <w:szCs w:val="20"/>
              </w:rPr>
            </w:pPr>
            <w:r w:rsidRPr="00A92D2F" w:rsidDel="00B41814">
              <w:rPr>
                <w:rFonts w:asciiTheme="minorHAnsi" w:hAnsiTheme="minorHAnsi" w:cstheme="minorHAnsi"/>
                <w:sz w:val="20"/>
                <w:szCs w:val="20"/>
              </w:rPr>
              <w:t>A</w:t>
            </w:r>
            <w:r w:rsidRPr="00A92D2F">
              <w:rPr>
                <w:rFonts w:asciiTheme="minorHAnsi" w:hAnsiTheme="minorHAnsi" w:cstheme="minorHAnsi"/>
                <w:sz w:val="20"/>
                <w:szCs w:val="20"/>
              </w:rPr>
              <w:t>dopt</w:t>
            </w:r>
            <w:r w:rsidR="0036591E">
              <w:rPr>
                <w:rFonts w:asciiTheme="minorHAnsi" w:hAnsiTheme="minorHAnsi" w:cstheme="minorHAnsi"/>
                <w:sz w:val="20"/>
                <w:szCs w:val="20"/>
              </w:rPr>
              <w:t xml:space="preserve"> and </w:t>
            </w:r>
            <w:r w:rsidRPr="00A92D2F">
              <w:rPr>
                <w:rFonts w:asciiTheme="minorHAnsi" w:hAnsiTheme="minorHAnsi" w:cstheme="minorHAnsi"/>
                <w:sz w:val="20"/>
                <w:szCs w:val="20"/>
              </w:rPr>
              <w:t xml:space="preserve">implement </w:t>
            </w:r>
            <w:r w:rsidR="002278DC">
              <w:rPr>
                <w:rFonts w:asciiTheme="minorHAnsi" w:hAnsiTheme="minorHAnsi" w:cstheme="minorHAnsi"/>
                <w:sz w:val="20"/>
                <w:szCs w:val="20"/>
              </w:rPr>
              <w:t>L</w:t>
            </w:r>
            <w:r w:rsidRPr="00A92D2F">
              <w:rPr>
                <w:rFonts w:asciiTheme="minorHAnsi" w:hAnsiTheme="minorHAnsi" w:cstheme="minorHAnsi"/>
                <w:sz w:val="20"/>
                <w:szCs w:val="20"/>
              </w:rPr>
              <w:t xml:space="preserve">abor </w:t>
            </w:r>
            <w:r w:rsidR="002278DC">
              <w:rPr>
                <w:rFonts w:asciiTheme="minorHAnsi" w:hAnsiTheme="minorHAnsi" w:cstheme="minorHAnsi"/>
                <w:sz w:val="20"/>
                <w:szCs w:val="20"/>
              </w:rPr>
              <w:t>M</w:t>
            </w:r>
            <w:r w:rsidRPr="00A92D2F">
              <w:rPr>
                <w:rFonts w:asciiTheme="minorHAnsi" w:hAnsiTheme="minorHAnsi" w:cstheme="minorHAnsi"/>
                <w:sz w:val="20"/>
                <w:szCs w:val="20"/>
              </w:rPr>
              <w:t xml:space="preserve">anagement </w:t>
            </w:r>
            <w:r w:rsidR="002278DC">
              <w:rPr>
                <w:rFonts w:asciiTheme="minorHAnsi" w:hAnsiTheme="minorHAnsi" w:cstheme="minorHAnsi"/>
                <w:sz w:val="20"/>
                <w:szCs w:val="20"/>
              </w:rPr>
              <w:t>P</w:t>
            </w:r>
            <w:r w:rsidRPr="00A92D2F">
              <w:rPr>
                <w:rFonts w:asciiTheme="minorHAnsi" w:hAnsiTheme="minorHAnsi" w:cstheme="minorHAnsi"/>
                <w:sz w:val="20"/>
                <w:szCs w:val="20"/>
              </w:rPr>
              <w:t xml:space="preserve">rocedures (LMP), which have been prepared </w:t>
            </w:r>
            <w:r w:rsidR="00304BF6">
              <w:rPr>
                <w:rFonts w:asciiTheme="minorHAnsi" w:hAnsiTheme="minorHAnsi" w:cstheme="minorHAnsi"/>
                <w:sz w:val="20"/>
                <w:szCs w:val="20"/>
              </w:rPr>
              <w:t xml:space="preserve">and disclosed </w:t>
            </w:r>
            <w:r w:rsidRPr="00A92D2F">
              <w:rPr>
                <w:rFonts w:asciiTheme="minorHAnsi" w:hAnsiTheme="minorHAnsi" w:cstheme="minorHAnsi"/>
                <w:sz w:val="20"/>
                <w:szCs w:val="20"/>
              </w:rPr>
              <w:t xml:space="preserve">prior to </w:t>
            </w:r>
            <w:r w:rsidR="004656BC" w:rsidRPr="00A92D2F">
              <w:rPr>
                <w:rFonts w:asciiTheme="minorHAnsi" w:hAnsiTheme="minorHAnsi" w:cstheme="minorHAnsi"/>
                <w:sz w:val="20"/>
                <w:szCs w:val="20"/>
              </w:rPr>
              <w:t xml:space="preserve">the </w:t>
            </w:r>
            <w:r w:rsidR="00E1360F">
              <w:rPr>
                <w:rFonts w:asciiTheme="minorHAnsi" w:hAnsiTheme="minorHAnsi" w:cstheme="minorHAnsi"/>
                <w:sz w:val="20"/>
                <w:szCs w:val="20"/>
              </w:rPr>
              <w:t>P</w:t>
            </w:r>
            <w:r w:rsidRPr="00A92D2F">
              <w:rPr>
                <w:rFonts w:asciiTheme="minorHAnsi" w:hAnsiTheme="minorHAnsi" w:cstheme="minorHAnsi"/>
                <w:sz w:val="20"/>
                <w:szCs w:val="20"/>
              </w:rPr>
              <w:t>roject</w:t>
            </w:r>
            <w:r w:rsidR="00E1360F">
              <w:rPr>
                <w:rFonts w:asciiTheme="minorHAnsi" w:hAnsiTheme="minorHAnsi" w:cstheme="minorHAnsi"/>
                <w:sz w:val="20"/>
                <w:szCs w:val="20"/>
              </w:rPr>
              <w:t>’s</w:t>
            </w:r>
            <w:r w:rsidRPr="00A92D2F">
              <w:rPr>
                <w:rFonts w:asciiTheme="minorHAnsi" w:hAnsiTheme="minorHAnsi" w:cstheme="minorHAnsi"/>
                <w:sz w:val="20"/>
                <w:szCs w:val="20"/>
              </w:rPr>
              <w:t xml:space="preserve"> </w:t>
            </w:r>
            <w:r w:rsidR="00597759" w:rsidRPr="00A92D2F">
              <w:rPr>
                <w:rFonts w:asciiTheme="minorHAnsi" w:hAnsiTheme="minorHAnsi" w:cstheme="minorHAnsi"/>
                <w:sz w:val="20"/>
                <w:szCs w:val="20"/>
              </w:rPr>
              <w:t>a</w:t>
            </w:r>
            <w:r w:rsidRPr="00A92D2F">
              <w:rPr>
                <w:rFonts w:asciiTheme="minorHAnsi" w:hAnsiTheme="minorHAnsi" w:cstheme="minorHAnsi"/>
                <w:sz w:val="20"/>
                <w:szCs w:val="20"/>
              </w:rPr>
              <w:t xml:space="preserve">ppraisal, consistent with requirements under </w:t>
            </w:r>
            <w:r w:rsidR="002278DC">
              <w:rPr>
                <w:rFonts w:asciiTheme="minorHAnsi" w:hAnsiTheme="minorHAnsi" w:cstheme="minorHAnsi"/>
                <w:sz w:val="20"/>
                <w:szCs w:val="20"/>
              </w:rPr>
              <w:t xml:space="preserve">applicable </w:t>
            </w:r>
            <w:r w:rsidRPr="00A92D2F">
              <w:rPr>
                <w:rFonts w:asciiTheme="minorHAnsi" w:hAnsiTheme="minorHAnsi" w:cstheme="minorHAnsi"/>
                <w:sz w:val="20"/>
                <w:szCs w:val="20"/>
              </w:rPr>
              <w:t>national law and ESS2</w:t>
            </w:r>
            <w:r w:rsidR="00470236">
              <w:rPr>
                <w:rFonts w:asciiTheme="minorHAnsi" w:hAnsiTheme="minorHAnsi" w:cstheme="minorHAnsi"/>
                <w:sz w:val="20"/>
                <w:szCs w:val="20"/>
              </w:rPr>
              <w:t xml:space="preserve"> and in a manner acceptable to the Bank</w:t>
            </w:r>
            <w:r w:rsidR="00384A19">
              <w:rPr>
                <w:rFonts w:asciiTheme="minorHAnsi" w:hAnsiTheme="minorHAnsi" w:cstheme="minorHAnsi"/>
                <w:sz w:val="20"/>
                <w:szCs w:val="20"/>
              </w:rPr>
              <w:t>,</w:t>
            </w:r>
            <w:r w:rsidRPr="00A92D2F">
              <w:rPr>
                <w:rFonts w:asciiTheme="minorHAnsi" w:hAnsiTheme="minorHAnsi" w:cstheme="minorHAnsi"/>
                <w:sz w:val="20"/>
                <w:szCs w:val="20"/>
              </w:rPr>
              <w:t xml:space="preserve"> and ensure that Project workers are informed of and have access to these p</w:t>
            </w:r>
            <w:r w:rsidR="00384A19">
              <w:rPr>
                <w:rFonts w:asciiTheme="minorHAnsi" w:hAnsiTheme="minorHAnsi" w:cstheme="minorHAnsi"/>
                <w:sz w:val="20"/>
                <w:szCs w:val="20"/>
              </w:rPr>
              <w:t>rocedures</w:t>
            </w:r>
            <w:r w:rsidRPr="00A92D2F">
              <w:rPr>
                <w:rFonts w:asciiTheme="minorHAnsi" w:hAnsiTheme="minorHAnsi" w:cstheme="minorHAnsi"/>
                <w:sz w:val="20"/>
                <w:szCs w:val="20"/>
              </w:rPr>
              <w:t xml:space="preserve">. </w:t>
            </w:r>
          </w:p>
          <w:p w14:paraId="7C75FF29" w14:textId="77777777" w:rsidR="00580EF6" w:rsidRPr="00A92D2F" w:rsidRDefault="00580EF6" w:rsidP="00191E7F">
            <w:pPr>
              <w:keepLines/>
              <w:widowControl w:val="0"/>
              <w:rPr>
                <w:rFonts w:asciiTheme="minorHAnsi" w:hAnsiTheme="minorHAnsi" w:cstheme="minorHAnsi"/>
                <w:sz w:val="20"/>
                <w:szCs w:val="20"/>
              </w:rPr>
            </w:pPr>
          </w:p>
          <w:p w14:paraId="72C1A4AB" w14:textId="6A04DD04" w:rsidR="00580EF6" w:rsidRPr="00A92D2F" w:rsidRDefault="00845E3A" w:rsidP="00580EF6">
            <w:pPr>
              <w:keepLines/>
              <w:widowControl w:val="0"/>
              <w:rPr>
                <w:rFonts w:asciiTheme="minorHAnsi" w:hAnsiTheme="minorHAnsi" w:cstheme="minorHAnsi"/>
                <w:b/>
                <w:color w:val="0070C0"/>
                <w:sz w:val="20"/>
                <w:szCs w:val="20"/>
              </w:rPr>
            </w:pPr>
            <w:r>
              <w:rPr>
                <w:rFonts w:asciiTheme="minorHAnsi" w:hAnsiTheme="minorHAnsi" w:cstheme="minorHAnsi"/>
                <w:sz w:val="20"/>
                <w:szCs w:val="20"/>
              </w:rPr>
              <w:t xml:space="preserve">Enforce </w:t>
            </w:r>
            <w:r w:rsidR="00580EF6" w:rsidRPr="00A92D2F">
              <w:rPr>
                <w:rFonts w:asciiTheme="minorHAnsi" w:hAnsiTheme="minorHAnsi" w:cstheme="minorHAnsi"/>
                <w:sz w:val="20"/>
                <w:szCs w:val="20"/>
              </w:rPr>
              <w:t>contractors</w:t>
            </w:r>
            <w:r w:rsidR="00C742F5">
              <w:rPr>
                <w:rFonts w:asciiTheme="minorHAnsi" w:hAnsiTheme="minorHAnsi" w:cstheme="minorHAnsi"/>
                <w:sz w:val="20"/>
                <w:szCs w:val="20"/>
              </w:rPr>
              <w:t>’ compliance with LMP</w:t>
            </w:r>
            <w:r w:rsidR="001D269F">
              <w:rPr>
                <w:rFonts w:asciiTheme="minorHAnsi" w:hAnsiTheme="minorHAnsi" w:cstheme="minorHAnsi"/>
                <w:sz w:val="20"/>
                <w:szCs w:val="20"/>
              </w:rPr>
              <w:t xml:space="preserve"> in accordance with ESS2 and in a manner acceptable to the Bank</w:t>
            </w:r>
            <w:r w:rsidR="00C742F5">
              <w:rPr>
                <w:rFonts w:asciiTheme="minorHAnsi" w:hAnsiTheme="minorHAnsi" w:cstheme="minorHAnsi"/>
                <w:sz w:val="20"/>
                <w:szCs w:val="20"/>
              </w:rPr>
              <w:t>.</w:t>
            </w:r>
          </w:p>
          <w:p w14:paraId="668D6549" w14:textId="1790B824" w:rsidR="00283908" w:rsidRPr="00A92D2F" w:rsidRDefault="00283908" w:rsidP="00191E7F">
            <w:pPr>
              <w:keepLines/>
              <w:widowControl w:val="0"/>
              <w:rPr>
                <w:rFonts w:asciiTheme="minorHAnsi" w:hAnsiTheme="minorHAnsi" w:cstheme="minorHAnsi"/>
                <w:color w:val="C00000"/>
                <w:sz w:val="20"/>
                <w:szCs w:val="20"/>
              </w:rPr>
            </w:pPr>
          </w:p>
        </w:tc>
        <w:tc>
          <w:tcPr>
            <w:tcW w:w="4395" w:type="dxa"/>
          </w:tcPr>
          <w:p w14:paraId="24EF9084" w14:textId="437D8993" w:rsidR="00E95FA0" w:rsidRPr="00A92D2F" w:rsidRDefault="00E95FA0" w:rsidP="004043C0">
            <w:pPr>
              <w:keepLines/>
              <w:widowControl w:val="0"/>
              <w:rPr>
                <w:rFonts w:asciiTheme="minorHAnsi" w:hAnsiTheme="minorHAnsi" w:cstheme="minorHAnsi"/>
                <w:i/>
                <w:sz w:val="20"/>
                <w:szCs w:val="20"/>
              </w:rPr>
            </w:pPr>
          </w:p>
          <w:p w14:paraId="02470587" w14:textId="63C74391" w:rsidR="000126DE" w:rsidRPr="00A92D2F" w:rsidRDefault="00BF4AC9" w:rsidP="000126DE">
            <w:pPr>
              <w:keepLines/>
              <w:widowControl w:val="0"/>
              <w:rPr>
                <w:rFonts w:asciiTheme="minorHAnsi" w:hAnsiTheme="minorHAnsi" w:cstheme="minorHAnsi"/>
                <w:sz w:val="20"/>
                <w:szCs w:val="20"/>
              </w:rPr>
            </w:pPr>
            <w:r>
              <w:rPr>
                <w:rFonts w:asciiTheme="minorHAnsi" w:hAnsiTheme="minorHAnsi" w:cstheme="minorHAnsi"/>
                <w:sz w:val="20"/>
                <w:szCs w:val="20"/>
              </w:rPr>
              <w:t xml:space="preserve">Adopt the LMP not later than </w:t>
            </w:r>
            <w:r w:rsidR="008F0A3A">
              <w:rPr>
                <w:rFonts w:asciiTheme="minorHAnsi" w:hAnsiTheme="minorHAnsi" w:cstheme="minorHAnsi"/>
                <w:sz w:val="20"/>
                <w:szCs w:val="20"/>
              </w:rPr>
              <w:t xml:space="preserve">30 days </w:t>
            </w:r>
            <w:r w:rsidR="00E342A5">
              <w:rPr>
                <w:rFonts w:asciiTheme="minorHAnsi" w:hAnsiTheme="minorHAnsi" w:cstheme="minorHAnsi"/>
                <w:sz w:val="20"/>
                <w:szCs w:val="20"/>
              </w:rPr>
              <w:t xml:space="preserve">after the </w:t>
            </w:r>
            <w:r w:rsidR="00190CBC">
              <w:rPr>
                <w:rFonts w:asciiTheme="minorHAnsi" w:hAnsiTheme="minorHAnsi" w:cstheme="minorHAnsi"/>
                <w:sz w:val="20"/>
                <w:szCs w:val="20"/>
              </w:rPr>
              <w:t xml:space="preserve"> Effective Date and thereafter, i</w:t>
            </w:r>
            <w:r w:rsidR="000126DE" w:rsidRPr="00A92D2F">
              <w:rPr>
                <w:rFonts w:asciiTheme="minorHAnsi" w:hAnsiTheme="minorHAnsi" w:cstheme="minorHAnsi"/>
                <w:sz w:val="20"/>
                <w:szCs w:val="20"/>
              </w:rPr>
              <w:t>mplement</w:t>
            </w:r>
            <w:r w:rsidR="007D35CC">
              <w:rPr>
                <w:rFonts w:asciiTheme="minorHAnsi" w:hAnsiTheme="minorHAnsi" w:cstheme="minorHAnsi"/>
                <w:sz w:val="20"/>
                <w:szCs w:val="20"/>
              </w:rPr>
              <w:t xml:space="preserve"> and cause contractors to implement</w:t>
            </w:r>
            <w:r w:rsidR="000126DE" w:rsidRPr="00A92D2F">
              <w:rPr>
                <w:rFonts w:asciiTheme="minorHAnsi" w:hAnsiTheme="minorHAnsi" w:cstheme="minorHAnsi"/>
                <w:sz w:val="20"/>
                <w:szCs w:val="20"/>
              </w:rPr>
              <w:t xml:space="preserve"> </w:t>
            </w:r>
            <w:r w:rsidR="00190CBC">
              <w:rPr>
                <w:rFonts w:asciiTheme="minorHAnsi" w:hAnsiTheme="minorHAnsi" w:cstheme="minorHAnsi"/>
                <w:sz w:val="20"/>
                <w:szCs w:val="20"/>
              </w:rPr>
              <w:t xml:space="preserve">the </w:t>
            </w:r>
            <w:r w:rsidR="00C742F5">
              <w:rPr>
                <w:rFonts w:asciiTheme="minorHAnsi" w:hAnsiTheme="minorHAnsi" w:cstheme="minorHAnsi"/>
                <w:sz w:val="20"/>
                <w:szCs w:val="20"/>
              </w:rPr>
              <w:t>LMP</w:t>
            </w:r>
            <w:r w:rsidR="000126DE" w:rsidRPr="00A92D2F">
              <w:rPr>
                <w:rFonts w:asciiTheme="minorHAnsi" w:hAnsiTheme="minorHAnsi" w:cstheme="minorHAnsi"/>
                <w:sz w:val="20"/>
                <w:szCs w:val="20"/>
              </w:rPr>
              <w:t xml:space="preserve"> throughout Project</w:t>
            </w:r>
            <w:r w:rsidR="003E0F6D">
              <w:rPr>
                <w:rFonts w:asciiTheme="minorHAnsi" w:hAnsiTheme="minorHAnsi" w:cstheme="minorHAnsi"/>
                <w:sz w:val="20"/>
                <w:szCs w:val="20"/>
              </w:rPr>
              <w:t xml:space="preserve"> implementation</w:t>
            </w:r>
            <w:r w:rsidR="000126DE" w:rsidRPr="00A92D2F">
              <w:rPr>
                <w:rFonts w:asciiTheme="minorHAnsi" w:hAnsiTheme="minorHAnsi" w:cstheme="minorHAnsi"/>
                <w:sz w:val="20"/>
                <w:szCs w:val="20"/>
              </w:rPr>
              <w:t xml:space="preserve">, and </w:t>
            </w:r>
            <w:r w:rsidR="005F7FC7">
              <w:rPr>
                <w:rFonts w:asciiTheme="minorHAnsi" w:hAnsiTheme="minorHAnsi" w:cstheme="minorHAnsi"/>
                <w:sz w:val="20"/>
                <w:szCs w:val="20"/>
              </w:rPr>
              <w:t xml:space="preserve">monitor and </w:t>
            </w:r>
            <w:r w:rsidR="000126DE" w:rsidRPr="00A92D2F">
              <w:rPr>
                <w:rFonts w:asciiTheme="minorHAnsi" w:hAnsiTheme="minorHAnsi" w:cstheme="minorHAnsi"/>
                <w:sz w:val="20"/>
                <w:szCs w:val="20"/>
              </w:rPr>
              <w:t xml:space="preserve">report </w:t>
            </w:r>
            <w:r w:rsidR="005F7FC7">
              <w:rPr>
                <w:rFonts w:asciiTheme="minorHAnsi" w:hAnsiTheme="minorHAnsi" w:cstheme="minorHAnsi"/>
                <w:sz w:val="20"/>
                <w:szCs w:val="20"/>
              </w:rPr>
              <w:t xml:space="preserve">its implementation status </w:t>
            </w:r>
            <w:r w:rsidR="000126DE" w:rsidRPr="00A92D2F">
              <w:rPr>
                <w:rFonts w:asciiTheme="minorHAnsi" w:hAnsiTheme="minorHAnsi" w:cstheme="minorHAnsi"/>
                <w:sz w:val="20"/>
                <w:szCs w:val="20"/>
              </w:rPr>
              <w:t xml:space="preserve">through </w:t>
            </w:r>
            <w:r w:rsidR="005F7FC7" w:rsidRPr="00A92D2F">
              <w:rPr>
                <w:rFonts w:asciiTheme="minorHAnsi" w:hAnsiTheme="minorHAnsi" w:cstheme="minorHAnsi"/>
                <w:sz w:val="20"/>
                <w:szCs w:val="20"/>
              </w:rPr>
              <w:t xml:space="preserve">progress reports </w:t>
            </w:r>
            <w:r w:rsidR="000126DE" w:rsidRPr="00A92D2F">
              <w:rPr>
                <w:rFonts w:asciiTheme="minorHAnsi" w:hAnsiTheme="minorHAnsi" w:cstheme="minorHAnsi"/>
                <w:sz w:val="20"/>
                <w:szCs w:val="20"/>
              </w:rPr>
              <w:t>semi-annually (every 6 months).</w:t>
            </w:r>
          </w:p>
          <w:p w14:paraId="6D9B36F2" w14:textId="20E23E92" w:rsidR="000126DE" w:rsidRPr="00A92D2F" w:rsidRDefault="000126DE" w:rsidP="004043C0">
            <w:pPr>
              <w:keepLines/>
              <w:widowControl w:val="0"/>
              <w:rPr>
                <w:rFonts w:asciiTheme="minorHAnsi" w:hAnsiTheme="minorHAnsi" w:cstheme="minorHAnsi"/>
                <w:bCs/>
                <w:i/>
                <w:sz w:val="20"/>
                <w:szCs w:val="20"/>
              </w:rPr>
            </w:pPr>
          </w:p>
        </w:tc>
        <w:tc>
          <w:tcPr>
            <w:tcW w:w="2424" w:type="dxa"/>
          </w:tcPr>
          <w:p w14:paraId="7697CE2F" w14:textId="7F4B4F68" w:rsidR="00E900A8" w:rsidRPr="00A92D2F" w:rsidRDefault="003F2763">
            <w:pPr>
              <w:keepLines/>
              <w:widowControl w:val="0"/>
              <w:rPr>
                <w:rFonts w:asciiTheme="minorHAnsi" w:hAnsiTheme="minorHAnsi" w:cstheme="minorHAnsi"/>
                <w:iCs/>
                <w:sz w:val="20"/>
                <w:szCs w:val="20"/>
              </w:rPr>
            </w:pPr>
            <w:r w:rsidRPr="00A92D2F">
              <w:rPr>
                <w:rFonts w:asciiTheme="minorHAnsi" w:hAnsiTheme="minorHAnsi" w:cstheme="minorHAnsi"/>
                <w:iCs/>
                <w:sz w:val="20"/>
                <w:szCs w:val="20"/>
              </w:rPr>
              <w:t>MoF</w:t>
            </w:r>
            <w:r w:rsidR="00AD3123">
              <w:rPr>
                <w:rFonts w:asciiTheme="minorHAnsi" w:hAnsiTheme="minorHAnsi" w:cstheme="minorHAnsi"/>
                <w:iCs/>
                <w:sz w:val="20"/>
                <w:szCs w:val="20"/>
              </w:rPr>
              <w:t>FS</w:t>
            </w:r>
          </w:p>
          <w:p w14:paraId="38CDCD0C" w14:textId="77777777" w:rsidR="00E900A8" w:rsidRPr="00A92D2F" w:rsidRDefault="00E900A8">
            <w:pPr>
              <w:keepLines/>
              <w:widowControl w:val="0"/>
              <w:rPr>
                <w:rFonts w:asciiTheme="minorHAnsi" w:hAnsiTheme="minorHAnsi" w:cstheme="minorHAnsi"/>
                <w:sz w:val="20"/>
                <w:szCs w:val="20"/>
              </w:rPr>
            </w:pPr>
          </w:p>
        </w:tc>
      </w:tr>
      <w:tr w:rsidR="009B3486" w:rsidRPr="00006407" w14:paraId="615DA996" w14:textId="77777777" w:rsidTr="5B1C29E8">
        <w:trPr>
          <w:cantSplit/>
          <w:trHeight w:val="397"/>
        </w:trPr>
        <w:tc>
          <w:tcPr>
            <w:tcW w:w="715" w:type="dxa"/>
          </w:tcPr>
          <w:p w14:paraId="17840A04" w14:textId="77777777" w:rsidR="009B3486" w:rsidRPr="00006407" w:rsidRDefault="009B3486" w:rsidP="001D4433">
            <w:pPr>
              <w:keepLines/>
              <w:widowControl w:val="0"/>
              <w:jc w:val="center"/>
              <w:rPr>
                <w:rFonts w:asciiTheme="minorHAnsi" w:hAnsiTheme="minorHAnsi" w:cstheme="minorHAnsi"/>
                <w:sz w:val="20"/>
                <w:szCs w:val="20"/>
              </w:rPr>
            </w:pPr>
            <w:r w:rsidRPr="00006407">
              <w:rPr>
                <w:rFonts w:asciiTheme="minorHAnsi" w:hAnsiTheme="minorHAnsi" w:cstheme="minorHAnsi"/>
                <w:sz w:val="20"/>
                <w:szCs w:val="20"/>
              </w:rPr>
              <w:t>2.2</w:t>
            </w:r>
          </w:p>
        </w:tc>
        <w:tc>
          <w:tcPr>
            <w:tcW w:w="6771" w:type="dxa"/>
          </w:tcPr>
          <w:p w14:paraId="3F80ED22" w14:textId="77777777" w:rsidR="009B3486" w:rsidRPr="00A92D2F" w:rsidRDefault="009B3486" w:rsidP="001D4433">
            <w:pPr>
              <w:pStyle w:val="MainText"/>
              <w:keepLines/>
              <w:widowControl w:val="0"/>
              <w:spacing w:after="0" w:line="240" w:lineRule="auto"/>
              <w:jc w:val="both"/>
              <w:rPr>
                <w:rFonts w:asciiTheme="minorHAnsi" w:hAnsiTheme="minorHAnsi" w:cstheme="minorHAnsi"/>
                <w:szCs w:val="20"/>
              </w:rPr>
            </w:pPr>
            <w:r w:rsidRPr="00A92D2F">
              <w:rPr>
                <w:rFonts w:asciiTheme="minorHAnsi" w:hAnsiTheme="minorHAnsi" w:cstheme="minorHAnsi"/>
                <w:b/>
                <w:color w:val="5B9BD5" w:themeColor="accent5"/>
                <w:szCs w:val="20"/>
              </w:rPr>
              <w:t>GRIEVANCE MECHANISM FOR PROJECT WORKERS</w:t>
            </w:r>
            <w:r w:rsidRPr="00A92D2F">
              <w:rPr>
                <w:rFonts w:asciiTheme="minorHAnsi" w:hAnsiTheme="minorHAnsi" w:cstheme="minorHAnsi"/>
                <w:szCs w:val="20"/>
              </w:rPr>
              <w:t xml:space="preserve"> </w:t>
            </w:r>
          </w:p>
          <w:p w14:paraId="5BB4EF82" w14:textId="68E623CF" w:rsidR="00B9219B" w:rsidRPr="00A92D2F" w:rsidRDefault="00B9219B" w:rsidP="00B9219B">
            <w:pPr>
              <w:keepLines/>
              <w:widowControl w:val="0"/>
              <w:rPr>
                <w:rFonts w:asciiTheme="minorHAnsi" w:hAnsiTheme="minorHAnsi" w:cstheme="minorHAnsi"/>
                <w:sz w:val="20"/>
                <w:szCs w:val="20"/>
              </w:rPr>
            </w:pPr>
            <w:r w:rsidRPr="00A92D2F">
              <w:rPr>
                <w:rFonts w:asciiTheme="minorHAnsi" w:hAnsiTheme="minorHAnsi" w:cstheme="minorHAnsi"/>
                <w:sz w:val="20"/>
                <w:szCs w:val="20"/>
              </w:rPr>
              <w:t xml:space="preserve">Establish, maintain, and operate a grievance mechanism (GM) for Project workers, as described in the LMP and consistent with ESS2. The GM shall be adapted to receive </w:t>
            </w:r>
            <w:r w:rsidR="00B00118">
              <w:rPr>
                <w:rFonts w:asciiTheme="minorHAnsi" w:hAnsiTheme="minorHAnsi" w:cstheme="minorHAnsi"/>
                <w:sz w:val="20"/>
                <w:szCs w:val="20"/>
              </w:rPr>
              <w:t xml:space="preserve">and respond to </w:t>
            </w:r>
            <w:r w:rsidRPr="00A92D2F">
              <w:rPr>
                <w:rFonts w:asciiTheme="minorHAnsi" w:hAnsiTheme="minorHAnsi" w:cstheme="minorHAnsi"/>
                <w:sz w:val="20"/>
                <w:szCs w:val="20"/>
              </w:rPr>
              <w:t xml:space="preserve">SEA/SH complaints. </w:t>
            </w:r>
            <w:r w:rsidR="00684758" w:rsidRPr="00A92D2F">
              <w:rPr>
                <w:rFonts w:asciiTheme="minorHAnsi" w:hAnsiTheme="minorHAnsi" w:cstheme="minorHAnsi"/>
                <w:sz w:val="20"/>
                <w:szCs w:val="20"/>
              </w:rPr>
              <w:t xml:space="preserve">The GM shall be easily accessible and promptly disclosed to Project workers, in line with ESS2 and national laws. </w:t>
            </w:r>
          </w:p>
          <w:p w14:paraId="47552AB0" w14:textId="77777777" w:rsidR="00B9219B" w:rsidRPr="00A92D2F" w:rsidRDefault="00B9219B" w:rsidP="00B9219B">
            <w:pPr>
              <w:keepLines/>
              <w:widowControl w:val="0"/>
              <w:rPr>
                <w:rFonts w:asciiTheme="minorHAnsi" w:hAnsiTheme="minorHAnsi" w:cstheme="minorHAnsi"/>
                <w:sz w:val="20"/>
                <w:szCs w:val="20"/>
              </w:rPr>
            </w:pPr>
          </w:p>
          <w:p w14:paraId="13BF5600" w14:textId="086CCD62" w:rsidR="00B9219B" w:rsidRPr="00A92D2F" w:rsidRDefault="00B9219B" w:rsidP="00B9219B">
            <w:pPr>
              <w:pStyle w:val="MainText"/>
              <w:keepLines/>
              <w:widowControl w:val="0"/>
              <w:spacing w:after="0" w:line="240" w:lineRule="auto"/>
              <w:jc w:val="both"/>
              <w:rPr>
                <w:rFonts w:asciiTheme="minorHAnsi" w:hAnsiTheme="minorHAnsi" w:cstheme="minorHAnsi"/>
                <w:szCs w:val="20"/>
              </w:rPr>
            </w:pPr>
            <w:r w:rsidRPr="00A92D2F">
              <w:rPr>
                <w:rFonts w:asciiTheme="minorHAnsi" w:hAnsiTheme="minorHAnsi" w:cstheme="minorHAnsi"/>
                <w:szCs w:val="20"/>
              </w:rPr>
              <w:t>Contractors shall operate GMs for contracted workers as described in the LMP and consistent with ESS2</w:t>
            </w:r>
            <w:r w:rsidR="00613617" w:rsidRPr="00A92D2F">
              <w:rPr>
                <w:rFonts w:asciiTheme="minorHAnsi" w:hAnsiTheme="minorHAnsi" w:cstheme="minorHAnsi"/>
                <w:szCs w:val="20"/>
              </w:rPr>
              <w:t xml:space="preserve"> and national laws. </w:t>
            </w:r>
          </w:p>
          <w:p w14:paraId="5015F53C" w14:textId="5580CA7C" w:rsidR="00B9219B" w:rsidRPr="00A92D2F" w:rsidRDefault="00B9219B" w:rsidP="00613617">
            <w:pPr>
              <w:pStyle w:val="MainText"/>
              <w:keepLines/>
              <w:widowControl w:val="0"/>
              <w:spacing w:after="0" w:line="240" w:lineRule="auto"/>
              <w:jc w:val="both"/>
              <w:rPr>
                <w:rFonts w:asciiTheme="minorHAnsi" w:hAnsiTheme="minorHAnsi" w:cstheme="minorHAnsi"/>
                <w:szCs w:val="20"/>
              </w:rPr>
            </w:pPr>
          </w:p>
        </w:tc>
        <w:tc>
          <w:tcPr>
            <w:tcW w:w="4395" w:type="dxa"/>
          </w:tcPr>
          <w:p w14:paraId="045FAD35" w14:textId="117B549C" w:rsidR="009B3486" w:rsidRPr="00A92D2F" w:rsidRDefault="009B3486" w:rsidP="001D4433">
            <w:pPr>
              <w:keepLines/>
              <w:widowControl w:val="0"/>
              <w:rPr>
                <w:rFonts w:asciiTheme="minorHAnsi" w:hAnsiTheme="minorHAnsi" w:cstheme="minorHAnsi"/>
                <w:bCs/>
                <w:iCs/>
                <w:sz w:val="20"/>
                <w:szCs w:val="20"/>
              </w:rPr>
            </w:pPr>
          </w:p>
          <w:p w14:paraId="6176B03C" w14:textId="632FDACC" w:rsidR="00A76F35" w:rsidRPr="00A92D2F" w:rsidRDefault="00B00118" w:rsidP="00A76F35">
            <w:pPr>
              <w:keepLines/>
              <w:widowControl w:val="0"/>
              <w:rPr>
                <w:rFonts w:asciiTheme="minorHAnsi" w:hAnsiTheme="minorHAnsi" w:cstheme="minorHAnsi"/>
                <w:sz w:val="20"/>
                <w:szCs w:val="20"/>
              </w:rPr>
            </w:pPr>
            <w:r>
              <w:rPr>
                <w:rFonts w:asciiTheme="minorHAnsi" w:hAnsiTheme="minorHAnsi" w:cstheme="minorHAnsi"/>
                <w:sz w:val="20"/>
                <w:szCs w:val="20"/>
              </w:rPr>
              <w:t>GM</w:t>
            </w:r>
            <w:r w:rsidR="00A76F35" w:rsidRPr="00A92D2F">
              <w:rPr>
                <w:rFonts w:asciiTheme="minorHAnsi" w:hAnsiTheme="minorHAnsi" w:cstheme="minorHAnsi"/>
                <w:sz w:val="20"/>
                <w:szCs w:val="20"/>
              </w:rPr>
              <w:t xml:space="preserve"> shall be operational within </w:t>
            </w:r>
            <w:r w:rsidR="00CB2DD1" w:rsidRPr="00A92D2F">
              <w:rPr>
                <w:rFonts w:asciiTheme="minorHAnsi" w:hAnsiTheme="minorHAnsi" w:cstheme="minorHAnsi"/>
                <w:sz w:val="20"/>
                <w:szCs w:val="20"/>
              </w:rPr>
              <w:t>30</w:t>
            </w:r>
            <w:r w:rsidR="00A76F35" w:rsidRPr="00A92D2F">
              <w:rPr>
                <w:rFonts w:asciiTheme="minorHAnsi" w:hAnsiTheme="minorHAnsi" w:cstheme="minorHAnsi"/>
                <w:sz w:val="20"/>
                <w:szCs w:val="20"/>
              </w:rPr>
              <w:t xml:space="preserve"> days followin</w:t>
            </w:r>
            <w:r w:rsidR="00A76F35" w:rsidRPr="00A92D2F">
              <w:rPr>
                <w:rFonts w:asciiTheme="minorHAnsi" w:eastAsiaTheme="minorEastAsia" w:hAnsiTheme="minorHAnsi" w:cstheme="minorHAnsi"/>
                <w:sz w:val="20"/>
                <w:szCs w:val="20"/>
              </w:rPr>
              <w:t xml:space="preserve">g </w:t>
            </w:r>
            <w:r>
              <w:rPr>
                <w:rFonts w:asciiTheme="minorHAnsi" w:eastAsiaTheme="minorEastAsia" w:hAnsiTheme="minorHAnsi" w:cstheme="minorHAnsi"/>
                <w:sz w:val="20"/>
                <w:szCs w:val="20"/>
              </w:rPr>
              <w:t xml:space="preserve">the </w:t>
            </w:r>
            <w:r w:rsidR="00A76F35" w:rsidRPr="00A92D2F">
              <w:rPr>
                <w:rFonts w:asciiTheme="minorHAnsi" w:eastAsiaTheme="minorEastAsia" w:hAnsiTheme="minorHAnsi" w:cstheme="minorHAnsi"/>
                <w:sz w:val="20"/>
                <w:szCs w:val="20"/>
              </w:rPr>
              <w:t>Effective Date and maintained</w:t>
            </w:r>
            <w:r w:rsidR="00A76F35" w:rsidRPr="00A92D2F">
              <w:rPr>
                <w:rFonts w:asciiTheme="minorHAnsi" w:hAnsiTheme="minorHAnsi" w:cstheme="minorHAnsi"/>
                <w:sz w:val="20"/>
                <w:szCs w:val="20"/>
              </w:rPr>
              <w:t xml:space="preserve"> throughout Project implementation.</w:t>
            </w:r>
          </w:p>
          <w:p w14:paraId="2153CB9C" w14:textId="77777777" w:rsidR="00A76F35" w:rsidRPr="00A92D2F" w:rsidRDefault="00A76F35" w:rsidP="00A76F35">
            <w:pPr>
              <w:pStyle w:val="MainText"/>
              <w:keepLines/>
              <w:widowControl w:val="0"/>
              <w:spacing w:after="0" w:line="240" w:lineRule="auto"/>
              <w:jc w:val="both"/>
              <w:rPr>
                <w:rFonts w:asciiTheme="minorHAnsi" w:hAnsiTheme="minorHAnsi" w:cstheme="minorHAnsi"/>
                <w:lang w:val="en-US"/>
              </w:rPr>
            </w:pPr>
          </w:p>
          <w:p w14:paraId="26B6E309" w14:textId="75F6851E" w:rsidR="00A76F35" w:rsidRPr="00A92D2F" w:rsidRDefault="00A76F35" w:rsidP="00A76F35">
            <w:pPr>
              <w:pStyle w:val="MainText"/>
              <w:keepLines/>
              <w:widowControl w:val="0"/>
              <w:spacing w:after="0" w:line="240" w:lineRule="auto"/>
              <w:jc w:val="both"/>
              <w:rPr>
                <w:rFonts w:asciiTheme="minorHAnsi" w:hAnsiTheme="minorHAnsi" w:cstheme="minorHAnsi"/>
                <w:lang w:val="en-US"/>
              </w:rPr>
            </w:pPr>
            <w:r w:rsidRPr="00A92D2F">
              <w:rPr>
                <w:rFonts w:asciiTheme="minorHAnsi" w:hAnsiTheme="minorHAnsi" w:cstheme="minorHAnsi"/>
                <w:lang w:val="en-US"/>
              </w:rPr>
              <w:t xml:space="preserve">Contractors shall operationalize </w:t>
            </w:r>
            <w:r w:rsidR="00B00118">
              <w:rPr>
                <w:rFonts w:asciiTheme="minorHAnsi" w:hAnsiTheme="minorHAnsi" w:cstheme="minorHAnsi"/>
                <w:lang w:val="en-US"/>
              </w:rPr>
              <w:t xml:space="preserve">their respective </w:t>
            </w:r>
            <w:r w:rsidRPr="00A92D2F">
              <w:rPr>
                <w:rFonts w:asciiTheme="minorHAnsi" w:hAnsiTheme="minorHAnsi" w:cstheme="minorHAnsi"/>
                <w:lang w:val="en-US"/>
              </w:rPr>
              <w:t>GM</w:t>
            </w:r>
            <w:r w:rsidR="00B00118">
              <w:rPr>
                <w:rFonts w:asciiTheme="minorHAnsi" w:hAnsiTheme="minorHAnsi" w:cstheme="minorHAnsi"/>
                <w:lang w:val="en-US"/>
              </w:rPr>
              <w:t>s</w:t>
            </w:r>
            <w:r w:rsidRPr="00A92D2F">
              <w:rPr>
                <w:rFonts w:asciiTheme="minorHAnsi" w:hAnsiTheme="minorHAnsi" w:cstheme="minorHAnsi"/>
                <w:lang w:val="en-US"/>
              </w:rPr>
              <w:t xml:space="preserve"> for contracted workers no</w:t>
            </w:r>
            <w:r w:rsidR="000B0B95">
              <w:rPr>
                <w:rFonts w:asciiTheme="minorHAnsi" w:hAnsiTheme="minorHAnsi" w:cstheme="minorHAnsi"/>
                <w:lang w:val="en-US"/>
              </w:rPr>
              <w:t>t</w:t>
            </w:r>
            <w:r w:rsidRPr="00A92D2F">
              <w:rPr>
                <w:rFonts w:asciiTheme="minorHAnsi" w:hAnsiTheme="minorHAnsi" w:cstheme="minorHAnsi"/>
                <w:lang w:val="en-US"/>
              </w:rPr>
              <w:t xml:space="preserve"> later than 30 days after the Signature Date of the</w:t>
            </w:r>
            <w:r w:rsidR="000B0B95">
              <w:rPr>
                <w:rFonts w:asciiTheme="minorHAnsi" w:hAnsiTheme="minorHAnsi" w:cstheme="minorHAnsi"/>
                <w:lang w:val="en-US"/>
              </w:rPr>
              <w:t>ir</w:t>
            </w:r>
            <w:r w:rsidRPr="00A92D2F">
              <w:rPr>
                <w:rFonts w:asciiTheme="minorHAnsi" w:hAnsiTheme="minorHAnsi" w:cstheme="minorHAnsi"/>
                <w:lang w:val="en-US"/>
              </w:rPr>
              <w:t xml:space="preserve"> </w:t>
            </w:r>
            <w:r w:rsidR="000B0B95">
              <w:rPr>
                <w:rFonts w:asciiTheme="minorHAnsi" w:hAnsiTheme="minorHAnsi" w:cstheme="minorHAnsi"/>
                <w:lang w:val="en-US"/>
              </w:rPr>
              <w:t xml:space="preserve">respective </w:t>
            </w:r>
            <w:r w:rsidRPr="00A92D2F">
              <w:rPr>
                <w:rFonts w:asciiTheme="minorHAnsi" w:hAnsiTheme="minorHAnsi" w:cstheme="minorHAnsi"/>
                <w:lang w:val="en-US"/>
              </w:rPr>
              <w:t>contract</w:t>
            </w:r>
            <w:r w:rsidR="000B0B95">
              <w:rPr>
                <w:rFonts w:asciiTheme="minorHAnsi" w:hAnsiTheme="minorHAnsi" w:cstheme="minorHAnsi"/>
                <w:lang w:val="en-US"/>
              </w:rPr>
              <w:t>s</w:t>
            </w:r>
            <w:r w:rsidRPr="00A92D2F">
              <w:rPr>
                <w:rFonts w:asciiTheme="minorHAnsi" w:hAnsiTheme="minorHAnsi" w:cstheme="minorHAnsi"/>
                <w:lang w:val="en-US"/>
              </w:rPr>
              <w:t xml:space="preserve"> with </w:t>
            </w:r>
            <w:r w:rsidR="000B0B95">
              <w:rPr>
                <w:rFonts w:asciiTheme="minorHAnsi" w:hAnsiTheme="minorHAnsi" w:cstheme="minorHAnsi"/>
                <w:lang w:val="en-US"/>
              </w:rPr>
              <w:t xml:space="preserve">the </w:t>
            </w:r>
            <w:r w:rsidR="0025532A" w:rsidRPr="00A92D2F">
              <w:rPr>
                <w:rFonts w:asciiTheme="minorHAnsi" w:hAnsiTheme="minorHAnsi" w:cstheme="minorHAnsi"/>
                <w:lang w:val="en-US"/>
              </w:rPr>
              <w:t>MoF</w:t>
            </w:r>
            <w:r w:rsidR="00D749E3">
              <w:rPr>
                <w:rFonts w:asciiTheme="minorHAnsi" w:hAnsiTheme="minorHAnsi" w:cstheme="minorHAnsi"/>
                <w:lang w:val="en-US"/>
              </w:rPr>
              <w:t>, and report to the MoFSS on its implementation.</w:t>
            </w:r>
          </w:p>
          <w:p w14:paraId="51308F0F" w14:textId="77777777" w:rsidR="00A76F35" w:rsidRPr="00A92D2F" w:rsidRDefault="00A76F35" w:rsidP="00A76F35">
            <w:pPr>
              <w:pStyle w:val="MainText"/>
              <w:keepLines/>
              <w:widowControl w:val="0"/>
              <w:spacing w:after="0" w:line="240" w:lineRule="auto"/>
              <w:jc w:val="both"/>
              <w:rPr>
                <w:rFonts w:asciiTheme="minorHAnsi" w:hAnsiTheme="minorHAnsi" w:cstheme="minorHAnsi"/>
                <w:lang w:val="en-US"/>
              </w:rPr>
            </w:pPr>
          </w:p>
          <w:p w14:paraId="756DEE5D" w14:textId="37FA62AD" w:rsidR="00A76F35" w:rsidRPr="00A92D2F" w:rsidRDefault="002A2FF8" w:rsidP="00A76F35">
            <w:pPr>
              <w:keepLines/>
              <w:widowControl w:val="0"/>
              <w:rPr>
                <w:rFonts w:asciiTheme="minorHAnsi" w:hAnsiTheme="minorHAnsi" w:cstheme="minorHAnsi"/>
                <w:bCs/>
                <w:iCs/>
                <w:sz w:val="20"/>
                <w:szCs w:val="20"/>
              </w:rPr>
            </w:pPr>
            <w:r>
              <w:rPr>
                <w:rFonts w:asciiTheme="minorHAnsi" w:hAnsiTheme="minorHAnsi" w:cstheme="minorHAnsi"/>
                <w:sz w:val="20"/>
                <w:szCs w:val="20"/>
              </w:rPr>
              <w:t>MoFFS</w:t>
            </w:r>
            <w:r w:rsidR="0030271A">
              <w:rPr>
                <w:rFonts w:asciiTheme="minorHAnsi" w:hAnsiTheme="minorHAnsi" w:cstheme="minorHAnsi"/>
                <w:sz w:val="20"/>
                <w:szCs w:val="20"/>
              </w:rPr>
              <w:t xml:space="preserve"> to r</w:t>
            </w:r>
            <w:r w:rsidR="00A76F35" w:rsidRPr="00A92D2F">
              <w:rPr>
                <w:rFonts w:asciiTheme="minorHAnsi" w:hAnsiTheme="minorHAnsi" w:cstheme="minorHAnsi"/>
                <w:sz w:val="20"/>
                <w:szCs w:val="20"/>
              </w:rPr>
              <w:t>eport</w:t>
            </w:r>
            <w:r w:rsidR="00E304A5">
              <w:rPr>
                <w:rFonts w:asciiTheme="minorHAnsi" w:hAnsiTheme="minorHAnsi" w:cstheme="minorHAnsi"/>
                <w:sz w:val="20"/>
                <w:szCs w:val="20"/>
              </w:rPr>
              <w:t xml:space="preserve"> the Bank </w:t>
            </w:r>
            <w:r w:rsidR="00A76F35" w:rsidRPr="00A92D2F">
              <w:rPr>
                <w:rFonts w:asciiTheme="minorHAnsi" w:hAnsiTheme="minorHAnsi" w:cstheme="minorHAnsi"/>
                <w:sz w:val="20"/>
                <w:szCs w:val="20"/>
              </w:rPr>
              <w:t>semi</w:t>
            </w:r>
            <w:r w:rsidR="000B0B95">
              <w:rPr>
                <w:rFonts w:asciiTheme="minorHAnsi" w:hAnsiTheme="minorHAnsi" w:cstheme="minorHAnsi"/>
                <w:sz w:val="20"/>
                <w:szCs w:val="20"/>
              </w:rPr>
              <w:t>-</w:t>
            </w:r>
            <w:r w:rsidR="00A76F35" w:rsidRPr="00A92D2F">
              <w:rPr>
                <w:rFonts w:asciiTheme="minorHAnsi" w:hAnsiTheme="minorHAnsi" w:cstheme="minorHAnsi"/>
                <w:sz w:val="20"/>
                <w:szCs w:val="20"/>
              </w:rPr>
              <w:t xml:space="preserve">annually (every six months) on GM </w:t>
            </w:r>
            <w:r w:rsidR="005D18C9">
              <w:rPr>
                <w:rFonts w:asciiTheme="minorHAnsi" w:hAnsiTheme="minorHAnsi" w:cstheme="minorHAnsi"/>
                <w:sz w:val="20"/>
                <w:szCs w:val="20"/>
              </w:rPr>
              <w:t xml:space="preserve">status </w:t>
            </w:r>
            <w:r w:rsidR="00A76F35" w:rsidRPr="00A92D2F">
              <w:rPr>
                <w:rFonts w:asciiTheme="minorHAnsi" w:hAnsiTheme="minorHAnsi" w:cstheme="minorHAnsi"/>
                <w:sz w:val="20"/>
                <w:szCs w:val="20"/>
              </w:rPr>
              <w:t xml:space="preserve">through </w:t>
            </w:r>
            <w:r w:rsidR="005C0C52" w:rsidRPr="00A92D2F">
              <w:rPr>
                <w:rFonts w:asciiTheme="minorHAnsi" w:hAnsiTheme="minorHAnsi" w:cstheme="minorHAnsi"/>
                <w:sz w:val="20"/>
                <w:szCs w:val="20"/>
              </w:rPr>
              <w:t>p</w:t>
            </w:r>
            <w:r w:rsidR="00A76F35" w:rsidRPr="00A92D2F">
              <w:rPr>
                <w:rFonts w:asciiTheme="minorHAnsi" w:hAnsiTheme="minorHAnsi" w:cstheme="minorHAnsi"/>
                <w:sz w:val="20"/>
                <w:szCs w:val="20"/>
              </w:rPr>
              <w:t xml:space="preserve">roject </w:t>
            </w:r>
            <w:r w:rsidR="005C0C52" w:rsidRPr="00A92D2F">
              <w:rPr>
                <w:rFonts w:asciiTheme="minorHAnsi" w:hAnsiTheme="minorHAnsi" w:cstheme="minorHAnsi"/>
                <w:sz w:val="20"/>
                <w:szCs w:val="20"/>
              </w:rPr>
              <w:t>p</w:t>
            </w:r>
            <w:r w:rsidR="00A76F35" w:rsidRPr="00A92D2F">
              <w:rPr>
                <w:rFonts w:asciiTheme="minorHAnsi" w:hAnsiTheme="minorHAnsi" w:cstheme="minorHAnsi"/>
                <w:sz w:val="20"/>
                <w:szCs w:val="20"/>
              </w:rPr>
              <w:t xml:space="preserve">rogress </w:t>
            </w:r>
            <w:r w:rsidR="005C0C52" w:rsidRPr="00A92D2F">
              <w:rPr>
                <w:rFonts w:asciiTheme="minorHAnsi" w:hAnsiTheme="minorHAnsi" w:cstheme="minorHAnsi"/>
                <w:sz w:val="20"/>
                <w:szCs w:val="20"/>
              </w:rPr>
              <w:t>r</w:t>
            </w:r>
            <w:r w:rsidR="00A76F35" w:rsidRPr="00A92D2F">
              <w:rPr>
                <w:rFonts w:asciiTheme="minorHAnsi" w:hAnsiTheme="minorHAnsi" w:cstheme="minorHAnsi"/>
                <w:sz w:val="20"/>
                <w:szCs w:val="20"/>
              </w:rPr>
              <w:t>eports.</w:t>
            </w:r>
          </w:p>
        </w:tc>
        <w:tc>
          <w:tcPr>
            <w:tcW w:w="2424" w:type="dxa"/>
          </w:tcPr>
          <w:p w14:paraId="5EE175A2" w14:textId="32B8C9D4" w:rsidR="004043C0" w:rsidRPr="00A92D2F" w:rsidRDefault="004043C0" w:rsidP="00DE3AF0">
            <w:pPr>
              <w:keepLines/>
              <w:widowControl w:val="0"/>
              <w:rPr>
                <w:rFonts w:asciiTheme="minorHAnsi" w:hAnsiTheme="minorHAnsi" w:cstheme="minorHAnsi"/>
                <w:iCs/>
                <w:sz w:val="20"/>
                <w:szCs w:val="20"/>
              </w:rPr>
            </w:pPr>
            <w:r w:rsidRPr="00A92D2F">
              <w:rPr>
                <w:rFonts w:asciiTheme="minorHAnsi" w:hAnsiTheme="minorHAnsi" w:cstheme="minorHAnsi"/>
                <w:iCs/>
                <w:sz w:val="20"/>
                <w:szCs w:val="20"/>
              </w:rPr>
              <w:t>MoF</w:t>
            </w:r>
            <w:r w:rsidR="00AD3123">
              <w:rPr>
                <w:rFonts w:asciiTheme="minorHAnsi" w:hAnsiTheme="minorHAnsi" w:cstheme="minorHAnsi"/>
                <w:iCs/>
                <w:sz w:val="20"/>
                <w:szCs w:val="20"/>
              </w:rPr>
              <w:t>FS</w:t>
            </w:r>
            <w:r w:rsidR="00704314">
              <w:rPr>
                <w:rFonts w:asciiTheme="minorHAnsi" w:hAnsiTheme="minorHAnsi" w:cstheme="minorHAnsi"/>
                <w:iCs/>
                <w:sz w:val="20"/>
                <w:szCs w:val="20"/>
              </w:rPr>
              <w:t xml:space="preserve"> and contrac</w:t>
            </w:r>
            <w:r w:rsidR="00974EF3">
              <w:rPr>
                <w:rFonts w:asciiTheme="minorHAnsi" w:hAnsiTheme="minorHAnsi" w:cstheme="minorHAnsi"/>
                <w:iCs/>
                <w:sz w:val="20"/>
                <w:szCs w:val="20"/>
              </w:rPr>
              <w:t>tors</w:t>
            </w:r>
          </w:p>
          <w:p w14:paraId="5E64F025" w14:textId="4AE218E2" w:rsidR="009B3486" w:rsidRPr="00A92D2F" w:rsidRDefault="009B3486" w:rsidP="003C012F">
            <w:pPr>
              <w:keepLines/>
              <w:widowControl w:val="0"/>
              <w:rPr>
                <w:rFonts w:asciiTheme="minorHAnsi" w:hAnsiTheme="minorHAnsi" w:cstheme="minorHAnsi"/>
                <w:sz w:val="20"/>
                <w:szCs w:val="20"/>
              </w:rPr>
            </w:pPr>
          </w:p>
        </w:tc>
      </w:tr>
      <w:tr w:rsidR="009B3486" w:rsidRPr="00006407" w14:paraId="273B4D8A" w14:textId="77777777" w:rsidTr="5B1C29E8">
        <w:trPr>
          <w:cantSplit/>
          <w:trHeight w:val="397"/>
        </w:trPr>
        <w:tc>
          <w:tcPr>
            <w:tcW w:w="715" w:type="dxa"/>
          </w:tcPr>
          <w:p w14:paraId="613FB9C7" w14:textId="7742B4FC" w:rsidR="009B3486" w:rsidRPr="00006407" w:rsidRDefault="009B3486" w:rsidP="001D4433">
            <w:pPr>
              <w:keepLines/>
              <w:widowControl w:val="0"/>
              <w:jc w:val="center"/>
              <w:rPr>
                <w:rFonts w:asciiTheme="minorHAnsi" w:hAnsiTheme="minorHAnsi" w:cstheme="minorHAnsi"/>
                <w:sz w:val="20"/>
                <w:szCs w:val="20"/>
              </w:rPr>
            </w:pPr>
            <w:r w:rsidRPr="00006407">
              <w:rPr>
                <w:rFonts w:asciiTheme="minorHAnsi" w:hAnsiTheme="minorHAnsi" w:cstheme="minorHAnsi"/>
                <w:sz w:val="20"/>
                <w:szCs w:val="20"/>
              </w:rPr>
              <w:lastRenderedPageBreak/>
              <w:t>2.3</w:t>
            </w:r>
          </w:p>
        </w:tc>
        <w:tc>
          <w:tcPr>
            <w:tcW w:w="6771" w:type="dxa"/>
          </w:tcPr>
          <w:p w14:paraId="64C702C6" w14:textId="557CEB40" w:rsidR="009B3486" w:rsidRPr="009C2AA7" w:rsidRDefault="009B3486" w:rsidP="001D4433">
            <w:pPr>
              <w:keepLines/>
              <w:widowControl w:val="0"/>
              <w:jc w:val="both"/>
              <w:rPr>
                <w:rFonts w:asciiTheme="minorHAnsi" w:hAnsiTheme="minorHAnsi" w:cstheme="minorHAnsi"/>
                <w:sz w:val="20"/>
                <w:szCs w:val="20"/>
              </w:rPr>
            </w:pPr>
            <w:r w:rsidRPr="009C2AA7">
              <w:rPr>
                <w:rFonts w:asciiTheme="minorHAnsi" w:hAnsiTheme="minorHAnsi" w:cstheme="minorHAnsi"/>
                <w:b/>
                <w:color w:val="5B9BD5" w:themeColor="accent5"/>
                <w:sz w:val="20"/>
                <w:szCs w:val="20"/>
              </w:rPr>
              <w:t>OCCUPATIONAL HEALTH AND SAFETY (OHS) MEASURES</w:t>
            </w:r>
          </w:p>
          <w:p w14:paraId="58CB8844" w14:textId="0D5DCB29" w:rsidR="002920E1" w:rsidRPr="009C2AA7" w:rsidRDefault="00462A19" w:rsidP="002920E1">
            <w:pPr>
              <w:keepLines/>
              <w:widowControl w:val="0"/>
              <w:jc w:val="both"/>
              <w:rPr>
                <w:rFonts w:asciiTheme="minorHAnsi" w:hAnsiTheme="minorHAnsi" w:cstheme="minorHAnsi"/>
                <w:sz w:val="20"/>
                <w:szCs w:val="20"/>
              </w:rPr>
            </w:pPr>
            <w:r w:rsidRPr="009C2AA7">
              <w:rPr>
                <w:rFonts w:asciiTheme="minorHAnsi" w:hAnsiTheme="minorHAnsi" w:cstheme="minorHAnsi"/>
                <w:sz w:val="20"/>
                <w:szCs w:val="20"/>
              </w:rPr>
              <w:t>A</w:t>
            </w:r>
            <w:r w:rsidR="002920E1" w:rsidRPr="009C2AA7">
              <w:rPr>
                <w:rFonts w:asciiTheme="minorHAnsi" w:hAnsiTheme="minorHAnsi" w:cstheme="minorHAnsi"/>
                <w:sz w:val="20"/>
                <w:szCs w:val="20"/>
              </w:rPr>
              <w:t>dopt and implement occupational, health and safety (OHS) measures that are specified in the LMP</w:t>
            </w:r>
            <w:r w:rsidR="00922FAD">
              <w:rPr>
                <w:rFonts w:asciiTheme="minorHAnsi" w:hAnsiTheme="minorHAnsi" w:cstheme="minorHAnsi"/>
                <w:sz w:val="20"/>
                <w:szCs w:val="20"/>
              </w:rPr>
              <w:t xml:space="preserve"> in accordance with ESS2 requirements</w:t>
            </w:r>
            <w:r w:rsidR="00D0560F" w:rsidRPr="009C2AA7">
              <w:rPr>
                <w:rFonts w:asciiTheme="minorHAnsi" w:hAnsiTheme="minorHAnsi" w:cstheme="minorHAnsi"/>
                <w:sz w:val="20"/>
                <w:szCs w:val="20"/>
              </w:rPr>
              <w:t>.</w:t>
            </w:r>
          </w:p>
          <w:p w14:paraId="13377757" w14:textId="77777777" w:rsidR="002920E1" w:rsidRPr="009C2AA7" w:rsidRDefault="002920E1" w:rsidP="002920E1">
            <w:pPr>
              <w:keepLines/>
              <w:widowControl w:val="0"/>
              <w:jc w:val="both"/>
              <w:rPr>
                <w:rFonts w:asciiTheme="minorHAnsi" w:hAnsiTheme="minorHAnsi" w:cstheme="minorHAnsi"/>
                <w:sz w:val="20"/>
                <w:szCs w:val="20"/>
              </w:rPr>
            </w:pPr>
          </w:p>
          <w:p w14:paraId="51EA07E4" w14:textId="62478FBA" w:rsidR="002920E1" w:rsidRPr="009C2AA7" w:rsidRDefault="002920E1" w:rsidP="002920E1">
            <w:pPr>
              <w:keepLines/>
              <w:widowControl w:val="0"/>
              <w:jc w:val="both"/>
              <w:rPr>
                <w:rFonts w:asciiTheme="minorHAnsi" w:hAnsiTheme="minorHAnsi" w:cstheme="minorHAnsi"/>
                <w:sz w:val="20"/>
                <w:szCs w:val="20"/>
              </w:rPr>
            </w:pPr>
            <w:r w:rsidRPr="009C2AA7">
              <w:rPr>
                <w:rFonts w:asciiTheme="minorHAnsi" w:hAnsiTheme="minorHAnsi" w:cstheme="minorHAnsi"/>
                <w:sz w:val="20"/>
                <w:szCs w:val="20"/>
              </w:rPr>
              <w:t xml:space="preserve">Ensure that contractors </w:t>
            </w:r>
            <w:r w:rsidR="00922FAD">
              <w:rPr>
                <w:rFonts w:asciiTheme="minorHAnsi" w:hAnsiTheme="minorHAnsi" w:cstheme="minorHAnsi"/>
                <w:sz w:val="20"/>
                <w:szCs w:val="20"/>
              </w:rPr>
              <w:t xml:space="preserve">adopt, </w:t>
            </w:r>
            <w:r w:rsidRPr="009C2AA7">
              <w:rPr>
                <w:rFonts w:asciiTheme="minorHAnsi" w:hAnsiTheme="minorHAnsi" w:cstheme="minorHAnsi"/>
                <w:sz w:val="20"/>
                <w:szCs w:val="20"/>
              </w:rPr>
              <w:t xml:space="preserve">implement and maintain OHS </w:t>
            </w:r>
            <w:r w:rsidR="00EB7B38" w:rsidRPr="009C2AA7">
              <w:rPr>
                <w:rFonts w:asciiTheme="minorHAnsi" w:hAnsiTheme="minorHAnsi" w:cstheme="minorHAnsi"/>
                <w:sz w:val="20"/>
                <w:szCs w:val="20"/>
              </w:rPr>
              <w:t xml:space="preserve">measures for </w:t>
            </w:r>
            <w:r w:rsidR="00CA0393" w:rsidRPr="009C2AA7">
              <w:rPr>
                <w:rFonts w:asciiTheme="minorHAnsi" w:hAnsiTheme="minorHAnsi" w:cstheme="minorHAnsi"/>
                <w:sz w:val="20"/>
                <w:szCs w:val="20"/>
              </w:rPr>
              <w:t xml:space="preserve">contracted workers in line with </w:t>
            </w:r>
            <w:r w:rsidR="00922FAD">
              <w:rPr>
                <w:rFonts w:asciiTheme="minorHAnsi" w:hAnsiTheme="minorHAnsi" w:cstheme="minorHAnsi"/>
                <w:sz w:val="20"/>
                <w:szCs w:val="20"/>
              </w:rPr>
              <w:t>the P</w:t>
            </w:r>
            <w:r w:rsidR="00CA0393" w:rsidRPr="009C2AA7">
              <w:rPr>
                <w:rFonts w:asciiTheme="minorHAnsi" w:hAnsiTheme="minorHAnsi" w:cstheme="minorHAnsi"/>
                <w:sz w:val="20"/>
                <w:szCs w:val="20"/>
              </w:rPr>
              <w:t xml:space="preserve">roject LMP. </w:t>
            </w:r>
            <w:r w:rsidRPr="009C2AA7">
              <w:rPr>
                <w:rFonts w:asciiTheme="minorHAnsi" w:hAnsiTheme="minorHAnsi" w:cstheme="minorHAnsi"/>
                <w:sz w:val="20"/>
                <w:szCs w:val="20"/>
              </w:rPr>
              <w:t xml:space="preserve"> </w:t>
            </w:r>
          </w:p>
          <w:p w14:paraId="1A3D9404" w14:textId="77777777" w:rsidR="002920E1" w:rsidRPr="009C2AA7" w:rsidRDefault="002920E1" w:rsidP="002920E1">
            <w:pPr>
              <w:keepLines/>
              <w:widowControl w:val="0"/>
              <w:jc w:val="both"/>
              <w:rPr>
                <w:rFonts w:asciiTheme="minorHAnsi" w:hAnsiTheme="minorHAnsi" w:cstheme="minorHAnsi"/>
                <w:sz w:val="20"/>
                <w:szCs w:val="20"/>
              </w:rPr>
            </w:pPr>
          </w:p>
          <w:p w14:paraId="560F237A" w14:textId="359E589E" w:rsidR="002920E1" w:rsidRPr="009C2AA7" w:rsidRDefault="002920E1" w:rsidP="002920E1">
            <w:pPr>
              <w:keepLines/>
              <w:widowControl w:val="0"/>
              <w:jc w:val="both"/>
              <w:rPr>
                <w:rFonts w:asciiTheme="minorHAnsi" w:hAnsiTheme="minorHAnsi" w:cstheme="minorHAnsi"/>
                <w:sz w:val="20"/>
                <w:szCs w:val="20"/>
              </w:rPr>
            </w:pPr>
            <w:r w:rsidRPr="009C2AA7">
              <w:rPr>
                <w:rFonts w:asciiTheme="minorHAnsi" w:hAnsiTheme="minorHAnsi" w:cstheme="minorHAnsi"/>
                <w:sz w:val="20"/>
                <w:szCs w:val="20"/>
              </w:rPr>
              <w:t xml:space="preserve">Monitor </w:t>
            </w:r>
            <w:r w:rsidR="005F6D79">
              <w:rPr>
                <w:rFonts w:asciiTheme="minorHAnsi" w:hAnsiTheme="minorHAnsi" w:cstheme="minorHAnsi"/>
                <w:sz w:val="20"/>
                <w:szCs w:val="20"/>
              </w:rPr>
              <w:t xml:space="preserve">to ensure </w:t>
            </w:r>
            <w:r w:rsidRPr="009C2AA7">
              <w:rPr>
                <w:rFonts w:asciiTheme="minorHAnsi" w:hAnsiTheme="minorHAnsi" w:cstheme="minorHAnsi"/>
                <w:sz w:val="20"/>
                <w:szCs w:val="20"/>
              </w:rPr>
              <w:t xml:space="preserve">that </w:t>
            </w:r>
            <w:r w:rsidR="00922FAD">
              <w:rPr>
                <w:rFonts w:asciiTheme="minorHAnsi" w:hAnsiTheme="minorHAnsi" w:cstheme="minorHAnsi"/>
                <w:sz w:val="20"/>
                <w:szCs w:val="20"/>
              </w:rPr>
              <w:t>adequate OHS</w:t>
            </w:r>
            <w:r w:rsidRPr="009C2AA7">
              <w:rPr>
                <w:rFonts w:asciiTheme="minorHAnsi" w:hAnsiTheme="minorHAnsi" w:cstheme="minorHAnsi"/>
                <w:sz w:val="20"/>
                <w:szCs w:val="20"/>
              </w:rPr>
              <w:t xml:space="preserve"> standards are met at workplaces in line with national </w:t>
            </w:r>
            <w:r w:rsidR="00922FAD">
              <w:rPr>
                <w:rFonts w:asciiTheme="minorHAnsi" w:hAnsiTheme="minorHAnsi" w:cstheme="minorHAnsi"/>
                <w:sz w:val="20"/>
                <w:szCs w:val="20"/>
              </w:rPr>
              <w:t>OH</w:t>
            </w:r>
            <w:r w:rsidR="002520C9">
              <w:rPr>
                <w:rFonts w:asciiTheme="minorHAnsi" w:hAnsiTheme="minorHAnsi" w:cstheme="minorHAnsi"/>
                <w:sz w:val="20"/>
                <w:szCs w:val="20"/>
              </w:rPr>
              <w:t>S</w:t>
            </w:r>
            <w:r w:rsidRPr="009C2AA7">
              <w:rPr>
                <w:rFonts w:asciiTheme="minorHAnsi" w:hAnsiTheme="minorHAnsi" w:cstheme="minorHAnsi"/>
                <w:sz w:val="20"/>
                <w:szCs w:val="20"/>
              </w:rPr>
              <w:t xml:space="preserve"> legislation, ESS2 OHS requirements, and WHO and WB guidelines on COVID-19 prevention, all in a manner acceptable to the Bank.</w:t>
            </w:r>
          </w:p>
        </w:tc>
        <w:tc>
          <w:tcPr>
            <w:tcW w:w="4395" w:type="dxa"/>
          </w:tcPr>
          <w:p w14:paraId="554DCC93" w14:textId="77777777" w:rsidR="001C3B32" w:rsidRPr="009C2AA7" w:rsidRDefault="001C3B32" w:rsidP="001C3B32">
            <w:pPr>
              <w:keepLines/>
              <w:widowControl w:val="0"/>
              <w:rPr>
                <w:rFonts w:asciiTheme="minorHAnsi" w:hAnsiTheme="minorHAnsi" w:cstheme="minorHAnsi"/>
                <w:iCs/>
                <w:sz w:val="20"/>
                <w:szCs w:val="20"/>
              </w:rPr>
            </w:pPr>
          </w:p>
          <w:p w14:paraId="0E14B218" w14:textId="0FF4AB05" w:rsidR="001C3B32" w:rsidRPr="009C2AA7" w:rsidRDefault="001C3B32" w:rsidP="001C3B32">
            <w:pPr>
              <w:keepLines/>
              <w:widowControl w:val="0"/>
              <w:rPr>
                <w:rFonts w:asciiTheme="minorHAnsi" w:hAnsiTheme="minorHAnsi" w:cstheme="minorHAnsi"/>
                <w:sz w:val="20"/>
                <w:szCs w:val="20"/>
              </w:rPr>
            </w:pPr>
            <w:r w:rsidRPr="009C2AA7">
              <w:rPr>
                <w:rFonts w:asciiTheme="minorHAnsi" w:hAnsiTheme="minorHAnsi" w:cstheme="minorHAnsi"/>
                <w:iCs/>
                <w:sz w:val="20"/>
                <w:szCs w:val="20"/>
              </w:rPr>
              <w:t>No</w:t>
            </w:r>
            <w:r w:rsidR="002520C9">
              <w:rPr>
                <w:rFonts w:asciiTheme="minorHAnsi" w:hAnsiTheme="minorHAnsi" w:cstheme="minorHAnsi"/>
                <w:iCs/>
                <w:sz w:val="20"/>
                <w:szCs w:val="20"/>
              </w:rPr>
              <w:t>t</w:t>
            </w:r>
            <w:r w:rsidRPr="009C2AA7">
              <w:rPr>
                <w:rFonts w:asciiTheme="minorHAnsi" w:hAnsiTheme="minorHAnsi" w:cstheme="minorHAnsi"/>
                <w:iCs/>
                <w:sz w:val="20"/>
                <w:szCs w:val="20"/>
              </w:rPr>
              <w:t xml:space="preserve"> later than 30 days after the Effective Date and thereafter implement throughout the Project.</w:t>
            </w:r>
          </w:p>
          <w:p w14:paraId="633CB2CB" w14:textId="77777777" w:rsidR="001C3B32" w:rsidRPr="009C2AA7" w:rsidRDefault="001C3B32" w:rsidP="001C3B32">
            <w:pPr>
              <w:keepLines/>
              <w:widowControl w:val="0"/>
              <w:rPr>
                <w:rFonts w:asciiTheme="minorHAnsi" w:hAnsiTheme="minorHAnsi" w:cstheme="minorHAnsi"/>
                <w:sz w:val="20"/>
                <w:szCs w:val="20"/>
              </w:rPr>
            </w:pPr>
          </w:p>
          <w:p w14:paraId="438551ED" w14:textId="03E69D64" w:rsidR="001C3B32" w:rsidRPr="009C2AA7" w:rsidRDefault="001C3B32" w:rsidP="001C3B32">
            <w:pPr>
              <w:keepLines/>
              <w:widowControl w:val="0"/>
              <w:rPr>
                <w:rFonts w:asciiTheme="minorHAnsi" w:hAnsiTheme="minorHAnsi" w:cstheme="minorHAnsi"/>
                <w:sz w:val="20"/>
                <w:szCs w:val="20"/>
              </w:rPr>
            </w:pPr>
            <w:r w:rsidRPr="009C2AA7">
              <w:rPr>
                <w:rFonts w:asciiTheme="minorHAnsi" w:hAnsiTheme="minorHAnsi" w:cstheme="minorHAnsi"/>
                <w:sz w:val="20"/>
                <w:szCs w:val="20"/>
              </w:rPr>
              <w:t>No</w:t>
            </w:r>
            <w:r w:rsidR="002520C9">
              <w:rPr>
                <w:rFonts w:asciiTheme="minorHAnsi" w:hAnsiTheme="minorHAnsi" w:cstheme="minorHAnsi"/>
                <w:sz w:val="20"/>
                <w:szCs w:val="20"/>
              </w:rPr>
              <w:t>t</w:t>
            </w:r>
            <w:r w:rsidRPr="009C2AA7">
              <w:rPr>
                <w:rFonts w:asciiTheme="minorHAnsi" w:hAnsiTheme="minorHAnsi" w:cstheme="minorHAnsi"/>
                <w:sz w:val="20"/>
                <w:szCs w:val="20"/>
              </w:rPr>
              <w:t xml:space="preserve"> later than 30 days after the Signature Date of the </w:t>
            </w:r>
            <w:r w:rsidR="003374DA">
              <w:rPr>
                <w:rFonts w:asciiTheme="minorHAnsi" w:hAnsiTheme="minorHAnsi" w:cstheme="minorHAnsi"/>
                <w:sz w:val="20"/>
                <w:szCs w:val="20"/>
              </w:rPr>
              <w:t>respective contracts with contractors</w:t>
            </w:r>
            <w:r w:rsidR="003374DA" w:rsidRPr="009C2AA7">
              <w:rPr>
                <w:rFonts w:asciiTheme="minorHAnsi" w:hAnsiTheme="minorHAnsi" w:cstheme="minorHAnsi"/>
                <w:sz w:val="20"/>
                <w:szCs w:val="20"/>
              </w:rPr>
              <w:t xml:space="preserve"> </w:t>
            </w:r>
            <w:r w:rsidRPr="009C2AA7">
              <w:rPr>
                <w:rFonts w:asciiTheme="minorHAnsi" w:hAnsiTheme="minorHAnsi" w:cstheme="minorHAnsi"/>
                <w:sz w:val="20"/>
                <w:szCs w:val="20"/>
              </w:rPr>
              <w:t xml:space="preserve">and </w:t>
            </w:r>
            <w:r w:rsidRPr="009C2AA7">
              <w:rPr>
                <w:rFonts w:asciiTheme="minorHAnsi" w:hAnsiTheme="minorHAnsi" w:cstheme="minorHAnsi"/>
                <w:iCs/>
                <w:sz w:val="20"/>
                <w:szCs w:val="20"/>
              </w:rPr>
              <w:t>implement throughout the Project</w:t>
            </w:r>
            <w:r w:rsidR="00C5072E">
              <w:rPr>
                <w:rFonts w:asciiTheme="minorHAnsi" w:hAnsiTheme="minorHAnsi" w:cstheme="minorHAnsi"/>
                <w:iCs/>
                <w:sz w:val="20"/>
                <w:szCs w:val="20"/>
              </w:rPr>
              <w:t xml:space="preserve"> implementation</w:t>
            </w:r>
            <w:r w:rsidRPr="009C2AA7">
              <w:rPr>
                <w:rFonts w:asciiTheme="minorHAnsi" w:hAnsiTheme="minorHAnsi" w:cstheme="minorHAnsi"/>
                <w:iCs/>
                <w:sz w:val="20"/>
                <w:szCs w:val="20"/>
              </w:rPr>
              <w:t>.</w:t>
            </w:r>
          </w:p>
          <w:p w14:paraId="70A08622" w14:textId="0AF6DC04" w:rsidR="009B3486" w:rsidRPr="00AF77F2" w:rsidRDefault="001C3B32" w:rsidP="00AF77F2">
            <w:pPr>
              <w:keepLines/>
              <w:widowControl w:val="0"/>
              <w:spacing w:before="120" w:after="120"/>
              <w:rPr>
                <w:rFonts w:asciiTheme="minorHAnsi" w:hAnsiTheme="minorHAnsi" w:cstheme="minorHAnsi"/>
                <w:iCs/>
                <w:sz w:val="20"/>
                <w:szCs w:val="20"/>
              </w:rPr>
            </w:pPr>
            <w:r w:rsidRPr="009C2AA7">
              <w:rPr>
                <w:rFonts w:asciiTheme="minorHAnsi" w:hAnsiTheme="minorHAnsi" w:cstheme="minorHAnsi"/>
                <w:sz w:val="20"/>
                <w:szCs w:val="20"/>
              </w:rPr>
              <w:t>Throughout Project implementation</w:t>
            </w:r>
            <w:r w:rsidRPr="009C2AA7">
              <w:rPr>
                <w:rFonts w:asciiTheme="minorHAnsi" w:hAnsiTheme="minorHAnsi" w:cstheme="minorHAnsi"/>
                <w:iCs/>
                <w:sz w:val="20"/>
                <w:szCs w:val="20"/>
              </w:rPr>
              <w:t xml:space="preserve"> and report </w:t>
            </w:r>
            <w:r w:rsidR="00E304A5">
              <w:rPr>
                <w:rFonts w:asciiTheme="minorHAnsi" w:hAnsiTheme="minorHAnsi" w:cstheme="minorHAnsi"/>
                <w:iCs/>
                <w:sz w:val="20"/>
                <w:szCs w:val="20"/>
              </w:rPr>
              <w:t xml:space="preserve">to the Bank </w:t>
            </w:r>
            <w:r w:rsidRPr="009C2AA7">
              <w:rPr>
                <w:rFonts w:asciiTheme="minorHAnsi" w:hAnsiTheme="minorHAnsi" w:cstheme="minorHAnsi"/>
                <w:iCs/>
                <w:sz w:val="20"/>
                <w:szCs w:val="20"/>
              </w:rPr>
              <w:t>in semi-annual (six months) project progress reports.</w:t>
            </w:r>
          </w:p>
        </w:tc>
        <w:tc>
          <w:tcPr>
            <w:tcW w:w="2424" w:type="dxa"/>
          </w:tcPr>
          <w:p w14:paraId="3B30CDCA" w14:textId="09FB2C7E" w:rsidR="004043C0" w:rsidRPr="00006407" w:rsidRDefault="004043C0" w:rsidP="004043C0">
            <w:pPr>
              <w:keepLines/>
              <w:widowControl w:val="0"/>
              <w:rPr>
                <w:rFonts w:asciiTheme="minorHAnsi" w:hAnsiTheme="minorHAnsi" w:cstheme="minorHAnsi"/>
                <w:iCs/>
                <w:sz w:val="20"/>
                <w:szCs w:val="20"/>
              </w:rPr>
            </w:pPr>
            <w:r w:rsidRPr="00006407">
              <w:rPr>
                <w:rFonts w:asciiTheme="minorHAnsi" w:hAnsiTheme="minorHAnsi" w:cstheme="minorHAnsi"/>
                <w:iCs/>
                <w:sz w:val="20"/>
                <w:szCs w:val="20"/>
              </w:rPr>
              <w:t>MoF</w:t>
            </w:r>
            <w:r w:rsidR="00AD3123">
              <w:rPr>
                <w:rFonts w:asciiTheme="minorHAnsi" w:hAnsiTheme="minorHAnsi" w:cstheme="minorHAnsi"/>
                <w:iCs/>
                <w:sz w:val="20"/>
                <w:szCs w:val="20"/>
              </w:rPr>
              <w:t>FS</w:t>
            </w:r>
            <w:r w:rsidR="003374DA">
              <w:rPr>
                <w:rFonts w:asciiTheme="minorHAnsi" w:hAnsiTheme="minorHAnsi" w:cstheme="minorHAnsi"/>
                <w:iCs/>
                <w:sz w:val="20"/>
                <w:szCs w:val="20"/>
              </w:rPr>
              <w:t xml:space="preserve"> and contractors</w:t>
            </w:r>
          </w:p>
          <w:p w14:paraId="0839A9FF" w14:textId="0A6AB866" w:rsidR="009B3486" w:rsidRPr="00006407" w:rsidRDefault="009B3486" w:rsidP="001D4433">
            <w:pPr>
              <w:keepLines/>
              <w:widowControl w:val="0"/>
              <w:rPr>
                <w:rFonts w:asciiTheme="minorHAnsi" w:hAnsiTheme="minorHAnsi" w:cstheme="minorHAnsi"/>
                <w:sz w:val="20"/>
                <w:szCs w:val="20"/>
              </w:rPr>
            </w:pPr>
          </w:p>
        </w:tc>
      </w:tr>
      <w:tr w:rsidR="00006407" w:rsidRPr="00006407" w14:paraId="78AA63F0" w14:textId="77777777" w:rsidTr="00767E0C">
        <w:trPr>
          <w:cantSplit/>
          <w:trHeight w:val="397"/>
        </w:trPr>
        <w:tc>
          <w:tcPr>
            <w:tcW w:w="14305" w:type="dxa"/>
            <w:gridSpan w:val="4"/>
            <w:tcBorders>
              <w:bottom w:val="single" w:sz="4" w:space="0" w:color="auto"/>
            </w:tcBorders>
            <w:shd w:val="clear" w:color="auto" w:fill="F4B083" w:themeFill="accent2" w:themeFillTint="99"/>
            <w:vAlign w:val="center"/>
          </w:tcPr>
          <w:p w14:paraId="291A7FED" w14:textId="77777777" w:rsidR="00006407" w:rsidRPr="00006407" w:rsidRDefault="00006407" w:rsidP="001D4433">
            <w:pPr>
              <w:keepLines/>
              <w:widowControl w:val="0"/>
              <w:rPr>
                <w:rFonts w:asciiTheme="minorHAnsi" w:hAnsiTheme="minorHAnsi" w:cstheme="minorHAnsi"/>
                <w:sz w:val="20"/>
                <w:szCs w:val="20"/>
              </w:rPr>
            </w:pPr>
            <w:r w:rsidRPr="00006407">
              <w:rPr>
                <w:rFonts w:asciiTheme="minorHAnsi" w:hAnsiTheme="minorHAnsi" w:cstheme="minorHAnsi"/>
                <w:b/>
                <w:sz w:val="20"/>
                <w:szCs w:val="20"/>
              </w:rPr>
              <w:t xml:space="preserve">ESS 3:  RESOURCE EFFICIENCY AND POLLUTION PREVENTION AND MANAGEMENT </w:t>
            </w:r>
          </w:p>
        </w:tc>
      </w:tr>
      <w:tr w:rsidR="00AE229A" w:rsidRPr="00006407" w14:paraId="4B4BF0EB" w14:textId="77777777" w:rsidTr="005879C4">
        <w:trPr>
          <w:cantSplit/>
          <w:trHeight w:val="397"/>
        </w:trPr>
        <w:tc>
          <w:tcPr>
            <w:tcW w:w="715" w:type="dxa"/>
            <w:shd w:val="clear" w:color="auto" w:fill="auto"/>
          </w:tcPr>
          <w:p w14:paraId="5E4A29DF" w14:textId="5055A318" w:rsidR="002367A8" w:rsidRDefault="0075593A">
            <w:bookmarkStart w:id="0" w:name="_GoBack"/>
            <w:r w:rsidRPr="0075593A">
              <w:rPr>
                <w:rFonts w:asciiTheme="minorHAnsi" w:hAnsiTheme="minorHAnsi" w:cstheme="minorBidi"/>
                <w:color w:val="000000"/>
                <w:sz w:val="20"/>
                <w:szCs w:val="20"/>
              </w:rPr>
              <w:t>3.1</w:t>
            </w:r>
            <w:bookmarkEnd w:id="0"/>
          </w:p>
        </w:tc>
        <w:tc>
          <w:tcPr>
            <w:tcW w:w="715" w:type="dxa"/>
            <w:shd w:val="clear" w:color="auto" w:fill="auto"/>
            <w:vAlign w:val="center"/>
          </w:tcPr>
          <w:p w14:paraId="70CEF493" w14:textId="77777777" w:rsidR="00767E0C" w:rsidRDefault="00767E0C" w:rsidP="75861B4F">
            <w:pPr>
              <w:widowControl w:val="0"/>
              <w:rPr>
                <w:rFonts w:asciiTheme="minorHAnsi" w:hAnsiTheme="minorHAnsi" w:cstheme="minorBidi"/>
                <w:color w:val="000000"/>
                <w:sz w:val="20"/>
                <w:szCs w:val="20"/>
              </w:rPr>
            </w:pPr>
            <w:r>
              <w:rPr>
                <w:rFonts w:asciiTheme="minorHAnsi" w:hAnsiTheme="minorHAnsi" w:cstheme="minorBidi"/>
                <w:color w:val="000000"/>
                <w:sz w:val="20"/>
                <w:szCs w:val="20"/>
              </w:rPr>
              <w:t xml:space="preserve">The ESP, as part of the POM, to include measures and actions </w:t>
            </w:r>
            <w:r w:rsidR="001F5C44">
              <w:rPr>
                <w:rFonts w:asciiTheme="minorHAnsi" w:hAnsiTheme="minorHAnsi" w:cstheme="minorBidi"/>
                <w:color w:val="000000"/>
                <w:sz w:val="20"/>
                <w:szCs w:val="20"/>
              </w:rPr>
              <w:t xml:space="preserve">to ensure compliance with energy </w:t>
            </w:r>
            <w:r w:rsidR="002273DD">
              <w:rPr>
                <w:rFonts w:asciiTheme="minorHAnsi" w:hAnsiTheme="minorHAnsi" w:cstheme="minorBidi"/>
                <w:color w:val="000000"/>
                <w:sz w:val="20"/>
                <w:szCs w:val="20"/>
              </w:rPr>
              <w:t>efficiency</w:t>
            </w:r>
            <w:r w:rsidR="001F5C44">
              <w:rPr>
                <w:rFonts w:asciiTheme="minorHAnsi" w:hAnsiTheme="minorHAnsi" w:cstheme="minorBidi"/>
                <w:color w:val="000000"/>
                <w:sz w:val="20"/>
                <w:szCs w:val="20"/>
              </w:rPr>
              <w:t xml:space="preserve"> (EE</w:t>
            </w:r>
            <w:r w:rsidR="002273DD">
              <w:rPr>
                <w:rFonts w:asciiTheme="minorHAnsi" w:hAnsiTheme="minorHAnsi" w:cstheme="minorBidi"/>
                <w:color w:val="000000"/>
                <w:sz w:val="20"/>
                <w:szCs w:val="20"/>
              </w:rPr>
              <w:t xml:space="preserve">) </w:t>
            </w:r>
            <w:r w:rsidR="001F5C44">
              <w:rPr>
                <w:rFonts w:asciiTheme="minorHAnsi" w:hAnsiTheme="minorHAnsi" w:cstheme="minorBidi"/>
                <w:color w:val="000000"/>
                <w:sz w:val="20"/>
                <w:szCs w:val="20"/>
              </w:rPr>
              <w:t xml:space="preserve">requirements for hardware </w:t>
            </w:r>
            <w:r w:rsidR="002273DD">
              <w:rPr>
                <w:rFonts w:asciiTheme="minorHAnsi" w:hAnsiTheme="minorHAnsi" w:cstheme="minorBidi"/>
                <w:color w:val="000000"/>
                <w:sz w:val="20"/>
                <w:szCs w:val="20"/>
              </w:rPr>
              <w:t>components</w:t>
            </w:r>
            <w:r w:rsidR="001F5C44">
              <w:rPr>
                <w:rFonts w:asciiTheme="minorHAnsi" w:hAnsiTheme="minorHAnsi" w:cstheme="minorBidi"/>
                <w:color w:val="000000"/>
                <w:sz w:val="20"/>
                <w:szCs w:val="20"/>
              </w:rPr>
              <w:t xml:space="preserve">, and </w:t>
            </w:r>
            <w:r w:rsidR="002273DD">
              <w:rPr>
                <w:rFonts w:asciiTheme="minorHAnsi" w:hAnsiTheme="minorHAnsi" w:cstheme="minorBidi"/>
                <w:color w:val="000000"/>
                <w:sz w:val="20"/>
                <w:szCs w:val="20"/>
              </w:rPr>
              <w:t>provisions</w:t>
            </w:r>
            <w:r w:rsidR="001F5C44">
              <w:rPr>
                <w:rFonts w:asciiTheme="minorHAnsi" w:hAnsiTheme="minorHAnsi" w:cstheme="minorBidi"/>
                <w:color w:val="000000"/>
                <w:sz w:val="20"/>
                <w:szCs w:val="20"/>
              </w:rPr>
              <w:t xml:space="preserve"> on e-waste management t</w:t>
            </w:r>
            <w:r w:rsidR="002273DD">
              <w:rPr>
                <w:rFonts w:asciiTheme="minorHAnsi" w:hAnsiTheme="minorHAnsi" w:cstheme="minorBidi"/>
                <w:color w:val="000000"/>
                <w:sz w:val="20"/>
                <w:szCs w:val="20"/>
              </w:rPr>
              <w:t xml:space="preserve">o </w:t>
            </w:r>
            <w:r w:rsidR="001F5C44">
              <w:rPr>
                <w:rFonts w:asciiTheme="minorHAnsi" w:hAnsiTheme="minorHAnsi" w:cstheme="minorBidi"/>
                <w:color w:val="000000"/>
                <w:sz w:val="20"/>
                <w:szCs w:val="20"/>
              </w:rPr>
              <w:t xml:space="preserve">ensure compliance with applicable regulations, </w:t>
            </w:r>
            <w:r w:rsidR="009B5E12">
              <w:rPr>
                <w:rFonts w:asciiTheme="minorHAnsi" w:hAnsiTheme="minorHAnsi" w:cstheme="minorBidi"/>
                <w:color w:val="000000"/>
                <w:sz w:val="20"/>
                <w:szCs w:val="20"/>
              </w:rPr>
              <w:t xml:space="preserve">including the World Bank Groups EHS Guidelines and the EU EE and national </w:t>
            </w:r>
            <w:r w:rsidR="002273DD">
              <w:rPr>
                <w:rFonts w:asciiTheme="minorHAnsi" w:hAnsiTheme="minorHAnsi" w:cstheme="minorBidi"/>
                <w:color w:val="000000"/>
                <w:sz w:val="20"/>
                <w:szCs w:val="20"/>
              </w:rPr>
              <w:t>requirement</w:t>
            </w:r>
            <w:r w:rsidR="00304AC7">
              <w:rPr>
                <w:rFonts w:asciiTheme="minorHAnsi" w:hAnsiTheme="minorHAnsi" w:cstheme="minorBidi"/>
                <w:color w:val="000000"/>
                <w:sz w:val="20"/>
                <w:szCs w:val="20"/>
              </w:rPr>
              <w:t>s</w:t>
            </w:r>
            <w:r w:rsidR="009B5E12">
              <w:rPr>
                <w:rFonts w:asciiTheme="minorHAnsi" w:hAnsiTheme="minorHAnsi" w:cstheme="minorBidi"/>
                <w:color w:val="000000"/>
                <w:sz w:val="20"/>
                <w:szCs w:val="20"/>
              </w:rPr>
              <w:t xml:space="preserve"> and WEEE directive</w:t>
            </w:r>
            <w:r w:rsidR="00304AC7">
              <w:rPr>
                <w:rFonts w:asciiTheme="minorHAnsi" w:hAnsiTheme="minorHAnsi" w:cstheme="minorBidi"/>
                <w:color w:val="000000"/>
                <w:sz w:val="20"/>
                <w:szCs w:val="20"/>
              </w:rPr>
              <w:t xml:space="preserve">. </w:t>
            </w:r>
            <w:r w:rsidR="009B5E12">
              <w:rPr>
                <w:rFonts w:asciiTheme="minorHAnsi" w:hAnsiTheme="minorHAnsi" w:cstheme="minorBidi"/>
                <w:color w:val="000000"/>
                <w:sz w:val="20"/>
                <w:szCs w:val="20"/>
              </w:rPr>
              <w:t xml:space="preserve"> Implement the ESP </w:t>
            </w:r>
            <w:r w:rsidR="00304AC7">
              <w:rPr>
                <w:rFonts w:asciiTheme="minorHAnsi" w:hAnsiTheme="minorHAnsi" w:cstheme="minorBidi"/>
                <w:color w:val="000000"/>
                <w:sz w:val="20"/>
                <w:szCs w:val="20"/>
              </w:rPr>
              <w:t>throughout</w:t>
            </w:r>
            <w:r w:rsidR="009B5E12">
              <w:rPr>
                <w:rFonts w:asciiTheme="minorHAnsi" w:hAnsiTheme="minorHAnsi" w:cstheme="minorBidi"/>
                <w:color w:val="000000"/>
                <w:sz w:val="20"/>
                <w:szCs w:val="20"/>
              </w:rPr>
              <w:t xml:space="preserve"> the </w:t>
            </w:r>
            <w:r w:rsidR="00304AC7">
              <w:rPr>
                <w:rFonts w:asciiTheme="minorHAnsi" w:hAnsiTheme="minorHAnsi" w:cstheme="minorBidi"/>
                <w:color w:val="000000"/>
                <w:sz w:val="20"/>
                <w:szCs w:val="20"/>
              </w:rPr>
              <w:t>project</w:t>
            </w:r>
            <w:r w:rsidR="009B5E12">
              <w:rPr>
                <w:rFonts w:asciiTheme="minorHAnsi" w:hAnsiTheme="minorHAnsi" w:cstheme="minorBidi"/>
                <w:color w:val="000000"/>
                <w:sz w:val="20"/>
                <w:szCs w:val="20"/>
              </w:rPr>
              <w:t xml:space="preserve"> implementation in acco</w:t>
            </w:r>
            <w:r w:rsidR="002273DD">
              <w:rPr>
                <w:rFonts w:asciiTheme="minorHAnsi" w:hAnsiTheme="minorHAnsi" w:cstheme="minorBidi"/>
                <w:color w:val="000000"/>
                <w:sz w:val="20"/>
                <w:szCs w:val="20"/>
              </w:rPr>
              <w:t>rdance with ESSs and in a manner acceptable to the Ban</w:t>
            </w:r>
            <w:r w:rsidR="00304AC7">
              <w:rPr>
                <w:rFonts w:asciiTheme="minorHAnsi" w:hAnsiTheme="minorHAnsi" w:cstheme="minorBidi"/>
                <w:color w:val="000000"/>
                <w:sz w:val="20"/>
                <w:szCs w:val="20"/>
              </w:rPr>
              <w:t xml:space="preserve">k. </w:t>
            </w:r>
          </w:p>
          <w:p w14:paraId="3B43A2F5" w14:textId="28B2DCD7" w:rsidR="00304AC7" w:rsidRPr="00767E0C" w:rsidRDefault="00304AC7" w:rsidP="75861B4F">
            <w:pPr>
              <w:widowControl w:val="0"/>
              <w:rPr>
                <w:rFonts w:asciiTheme="minorHAnsi" w:hAnsiTheme="minorHAnsi" w:cstheme="minorBidi"/>
                <w:color w:val="000000"/>
                <w:sz w:val="20"/>
                <w:szCs w:val="20"/>
              </w:rPr>
            </w:pPr>
          </w:p>
        </w:tc>
        <w:tc>
          <w:tcPr>
            <w:tcW w:w="4395" w:type="dxa"/>
            <w:shd w:val="clear" w:color="auto" w:fill="auto"/>
            <w:vAlign w:val="center"/>
          </w:tcPr>
          <w:p w14:paraId="33155356" w14:textId="2959DA53" w:rsidR="00304AC7" w:rsidRDefault="00304AC7" w:rsidP="00304AC7">
            <w:pPr>
              <w:keepLines/>
              <w:widowControl w:val="0"/>
              <w:rPr>
                <w:rFonts w:asciiTheme="minorHAnsi" w:hAnsiTheme="minorHAnsi" w:cstheme="minorBidi"/>
                <w:sz w:val="20"/>
                <w:szCs w:val="20"/>
              </w:rPr>
            </w:pPr>
            <w:r w:rsidRPr="00654DF3">
              <w:rPr>
                <w:rFonts w:asciiTheme="minorHAnsi" w:hAnsiTheme="minorHAnsi" w:cstheme="minorBidi"/>
                <w:sz w:val="20"/>
                <w:szCs w:val="20"/>
              </w:rPr>
              <w:t>Submit the ESP</w:t>
            </w:r>
            <w:r w:rsidRPr="00654DF3">
              <w:t xml:space="preserve"> </w:t>
            </w:r>
            <w:r w:rsidRPr="00654DF3">
              <w:rPr>
                <w:rFonts w:asciiTheme="minorHAnsi" w:hAnsiTheme="minorHAnsi" w:cstheme="minorBidi"/>
                <w:sz w:val="20"/>
                <w:szCs w:val="20"/>
              </w:rPr>
              <w:t>to the Bank for its prior review and approval, as part of the final POM, not later than 30 days after the Effective Date.</w:t>
            </w:r>
            <w:r w:rsidRPr="00654DF3">
              <w:t xml:space="preserve"> </w:t>
            </w:r>
            <w:r w:rsidRPr="00654DF3">
              <w:rPr>
                <w:rFonts w:asciiTheme="minorHAnsi" w:hAnsiTheme="minorHAnsi" w:cstheme="minorBidi"/>
                <w:sz w:val="20"/>
                <w:szCs w:val="20"/>
              </w:rPr>
              <w:t>Thereafter implement the ESP throughout Project implementation.</w:t>
            </w:r>
          </w:p>
          <w:p w14:paraId="3357350C" w14:textId="77777777" w:rsidR="00304AC7" w:rsidRDefault="00304AC7" w:rsidP="5B1C29E8">
            <w:pPr>
              <w:widowControl w:val="0"/>
              <w:rPr>
                <w:rFonts w:asciiTheme="minorHAnsi" w:hAnsiTheme="minorHAnsi" w:cstheme="minorBidi"/>
                <w:color w:val="000000"/>
                <w:sz w:val="20"/>
                <w:szCs w:val="20"/>
                <w:shd w:val="clear" w:color="auto" w:fill="E6E6E6"/>
              </w:rPr>
            </w:pPr>
          </w:p>
          <w:p w14:paraId="0BFE01EB" w14:textId="7CD2EDBD" w:rsidR="75861B4F" w:rsidRPr="00767E0C" w:rsidRDefault="75861B4F" w:rsidP="5B1C29E8">
            <w:pPr>
              <w:widowControl w:val="0"/>
              <w:rPr>
                <w:rFonts w:asciiTheme="minorHAnsi" w:hAnsiTheme="minorHAnsi" w:cstheme="minorBidi"/>
                <w:color w:val="000000"/>
                <w:sz w:val="20"/>
                <w:szCs w:val="20"/>
              </w:rPr>
            </w:pPr>
          </w:p>
          <w:p w14:paraId="2FE46F1C" w14:textId="5CC04B80" w:rsidR="75861B4F" w:rsidRPr="00767E0C" w:rsidRDefault="75861B4F" w:rsidP="75861B4F">
            <w:pPr>
              <w:widowControl w:val="0"/>
              <w:rPr>
                <w:rFonts w:asciiTheme="minorHAnsi" w:hAnsiTheme="minorHAnsi" w:cstheme="minorBidi"/>
                <w:i/>
                <w:iCs/>
                <w:color w:val="000000"/>
                <w:sz w:val="20"/>
                <w:szCs w:val="20"/>
              </w:rPr>
            </w:pPr>
          </w:p>
        </w:tc>
        <w:tc>
          <w:tcPr>
            <w:tcW w:w="2424" w:type="dxa"/>
            <w:shd w:val="clear" w:color="auto" w:fill="auto"/>
          </w:tcPr>
          <w:p w14:paraId="3311CD10" w14:textId="5E7799B7" w:rsidR="75861B4F" w:rsidRPr="00767E0C" w:rsidRDefault="00FA6AA2" w:rsidP="5B1C29E8">
            <w:pPr>
              <w:widowControl w:val="0"/>
              <w:rPr>
                <w:rFonts w:asciiTheme="minorHAnsi" w:hAnsiTheme="minorHAnsi" w:cstheme="minorBidi"/>
                <w:color w:val="000000"/>
                <w:sz w:val="20"/>
                <w:szCs w:val="20"/>
              </w:rPr>
            </w:pPr>
            <w:r>
              <w:rPr>
                <w:rFonts w:asciiTheme="minorHAnsi" w:hAnsiTheme="minorHAnsi" w:cstheme="minorBidi"/>
                <w:color w:val="000000"/>
                <w:sz w:val="20"/>
                <w:szCs w:val="20"/>
              </w:rPr>
              <w:t>MoFFS</w:t>
            </w:r>
          </w:p>
          <w:p w14:paraId="6DD56BF9" w14:textId="0E1B44BB" w:rsidR="75861B4F" w:rsidRPr="00767E0C" w:rsidRDefault="75861B4F" w:rsidP="5B1C29E8">
            <w:pPr>
              <w:widowControl w:val="0"/>
              <w:rPr>
                <w:rFonts w:asciiTheme="minorHAnsi" w:hAnsiTheme="minorHAnsi" w:cstheme="minorBidi"/>
                <w:color w:val="000000"/>
                <w:sz w:val="20"/>
                <w:szCs w:val="20"/>
              </w:rPr>
            </w:pPr>
          </w:p>
        </w:tc>
      </w:tr>
      <w:tr w:rsidR="008F6DDF" w:rsidRPr="008F6DDF" w14:paraId="6F999899" w14:textId="77777777" w:rsidTr="5B1C29E8">
        <w:trPr>
          <w:cantSplit/>
          <w:trHeight w:val="397"/>
        </w:trPr>
        <w:tc>
          <w:tcPr>
            <w:tcW w:w="14305" w:type="dxa"/>
            <w:gridSpan w:val="4"/>
            <w:shd w:val="clear" w:color="auto" w:fill="F4B083" w:themeFill="accent2" w:themeFillTint="99"/>
            <w:vAlign w:val="center"/>
          </w:tcPr>
          <w:p w14:paraId="20A8322C" w14:textId="77777777" w:rsidR="00006407" w:rsidRPr="008F6DDF" w:rsidRDefault="00006407" w:rsidP="001D4433">
            <w:pPr>
              <w:keepLines/>
              <w:widowControl w:val="0"/>
              <w:rPr>
                <w:rFonts w:asciiTheme="minorHAnsi" w:hAnsiTheme="minorHAnsi" w:cstheme="minorHAnsi"/>
                <w:sz w:val="20"/>
                <w:szCs w:val="20"/>
              </w:rPr>
            </w:pPr>
            <w:r w:rsidRPr="008F6DDF">
              <w:rPr>
                <w:rFonts w:asciiTheme="minorHAnsi" w:hAnsiTheme="minorHAnsi" w:cstheme="minorHAnsi"/>
                <w:b/>
                <w:sz w:val="20"/>
                <w:szCs w:val="20"/>
              </w:rPr>
              <w:t>ESS 4:  COMMUNITY HEALTH AND SAFETY</w:t>
            </w:r>
          </w:p>
        </w:tc>
      </w:tr>
      <w:tr w:rsidR="00006407" w:rsidRPr="002E3602" w14:paraId="23899454" w14:textId="77777777" w:rsidTr="5B1C29E8">
        <w:trPr>
          <w:cantSplit/>
          <w:trHeight w:val="397"/>
        </w:trPr>
        <w:tc>
          <w:tcPr>
            <w:tcW w:w="715" w:type="dxa"/>
          </w:tcPr>
          <w:p w14:paraId="728024E2" w14:textId="77777777" w:rsidR="00006407" w:rsidRPr="002E3602" w:rsidRDefault="00006407" w:rsidP="001D4433">
            <w:pPr>
              <w:keepLines/>
              <w:widowControl w:val="0"/>
              <w:jc w:val="center"/>
              <w:rPr>
                <w:rFonts w:asciiTheme="minorHAnsi" w:hAnsiTheme="minorHAnsi" w:cstheme="minorHAnsi"/>
                <w:sz w:val="20"/>
                <w:szCs w:val="20"/>
              </w:rPr>
            </w:pPr>
            <w:r w:rsidRPr="002E3602">
              <w:rPr>
                <w:rFonts w:asciiTheme="minorHAnsi" w:hAnsiTheme="minorHAnsi" w:cstheme="minorHAnsi"/>
                <w:sz w:val="20"/>
                <w:szCs w:val="20"/>
              </w:rPr>
              <w:t>4.1</w:t>
            </w:r>
          </w:p>
          <w:p w14:paraId="3913E352" w14:textId="77777777" w:rsidR="00006407" w:rsidRPr="002E3602" w:rsidRDefault="00006407" w:rsidP="001D4433">
            <w:pPr>
              <w:rPr>
                <w:rFonts w:asciiTheme="minorHAnsi" w:hAnsiTheme="minorHAnsi" w:cstheme="minorHAnsi"/>
                <w:sz w:val="20"/>
                <w:szCs w:val="20"/>
              </w:rPr>
            </w:pPr>
          </w:p>
          <w:p w14:paraId="4B0485F3" w14:textId="77777777" w:rsidR="00006407" w:rsidRPr="002E3602" w:rsidRDefault="00006407" w:rsidP="001D4433">
            <w:pPr>
              <w:rPr>
                <w:rFonts w:asciiTheme="minorHAnsi" w:hAnsiTheme="minorHAnsi" w:cstheme="minorHAnsi"/>
                <w:sz w:val="20"/>
                <w:szCs w:val="20"/>
              </w:rPr>
            </w:pPr>
          </w:p>
          <w:p w14:paraId="079387DC" w14:textId="77777777" w:rsidR="00006407" w:rsidRPr="002E3602" w:rsidRDefault="00006407" w:rsidP="001D4433">
            <w:pPr>
              <w:rPr>
                <w:rFonts w:asciiTheme="minorHAnsi" w:hAnsiTheme="minorHAnsi" w:cstheme="minorHAnsi"/>
                <w:sz w:val="20"/>
                <w:szCs w:val="20"/>
              </w:rPr>
            </w:pPr>
          </w:p>
          <w:p w14:paraId="41CFA876" w14:textId="77777777" w:rsidR="00006407" w:rsidRPr="002E3602" w:rsidRDefault="00006407" w:rsidP="001D4433">
            <w:pPr>
              <w:rPr>
                <w:rFonts w:asciiTheme="minorHAnsi" w:hAnsiTheme="minorHAnsi" w:cstheme="minorHAnsi"/>
                <w:sz w:val="20"/>
                <w:szCs w:val="20"/>
              </w:rPr>
            </w:pPr>
          </w:p>
        </w:tc>
        <w:tc>
          <w:tcPr>
            <w:tcW w:w="6771" w:type="dxa"/>
          </w:tcPr>
          <w:p w14:paraId="567E90C8" w14:textId="77777777" w:rsidR="00006407" w:rsidRPr="009C2AA7" w:rsidRDefault="00006407" w:rsidP="001D4433">
            <w:pPr>
              <w:keepLines/>
              <w:widowControl w:val="0"/>
              <w:rPr>
                <w:rFonts w:asciiTheme="minorHAnsi" w:hAnsiTheme="minorHAnsi" w:cstheme="minorHAnsi"/>
                <w:sz w:val="20"/>
                <w:szCs w:val="20"/>
              </w:rPr>
            </w:pPr>
            <w:r w:rsidRPr="009C2AA7">
              <w:rPr>
                <w:rFonts w:asciiTheme="minorHAnsi" w:hAnsiTheme="minorHAnsi" w:cstheme="minorHAnsi"/>
                <w:b/>
                <w:color w:val="5B9BD5" w:themeColor="accent5"/>
                <w:sz w:val="20"/>
                <w:szCs w:val="20"/>
              </w:rPr>
              <w:t>COMMUNITY HEALTH AND SAFETY:</w:t>
            </w:r>
            <w:r w:rsidRPr="009C2AA7">
              <w:rPr>
                <w:rFonts w:asciiTheme="minorHAnsi" w:hAnsiTheme="minorHAnsi" w:cstheme="minorHAnsi"/>
                <w:sz w:val="20"/>
                <w:szCs w:val="20"/>
              </w:rPr>
              <w:t xml:space="preserve"> </w:t>
            </w:r>
          </w:p>
          <w:p w14:paraId="1E5B35E1" w14:textId="4130C0F9" w:rsidR="00006407" w:rsidRPr="009C2AA7" w:rsidRDefault="005F6D79" w:rsidP="00192C6B">
            <w:pPr>
              <w:keepLines/>
              <w:widowControl w:val="0"/>
              <w:rPr>
                <w:rFonts w:asciiTheme="minorHAnsi" w:hAnsiTheme="minorHAnsi" w:cstheme="minorHAnsi"/>
                <w:sz w:val="20"/>
                <w:szCs w:val="20"/>
              </w:rPr>
            </w:pPr>
            <w:r>
              <w:rPr>
                <w:rFonts w:asciiTheme="minorHAnsi" w:hAnsiTheme="minorHAnsi" w:cstheme="minorHAnsi"/>
                <w:sz w:val="20"/>
                <w:szCs w:val="20"/>
              </w:rPr>
              <w:t>Adopt and i</w:t>
            </w:r>
            <w:r w:rsidR="00006407" w:rsidRPr="009C2AA7">
              <w:rPr>
                <w:rFonts w:asciiTheme="minorHAnsi" w:hAnsiTheme="minorHAnsi" w:cstheme="minorHAnsi"/>
                <w:sz w:val="20"/>
                <w:szCs w:val="20"/>
              </w:rPr>
              <w:t xml:space="preserve">mplement community health and safety measures </w:t>
            </w:r>
            <w:r w:rsidR="00192C6B" w:rsidRPr="009C2AA7">
              <w:rPr>
                <w:rFonts w:asciiTheme="minorHAnsi" w:hAnsiTheme="minorHAnsi" w:cstheme="minorHAnsi"/>
                <w:sz w:val="20"/>
                <w:szCs w:val="20"/>
              </w:rPr>
              <w:t>specified in POM</w:t>
            </w:r>
            <w:r w:rsidR="00F85DF2" w:rsidRPr="009C2AA7">
              <w:rPr>
                <w:rFonts w:asciiTheme="minorHAnsi" w:hAnsiTheme="minorHAnsi" w:cstheme="minorHAnsi"/>
                <w:sz w:val="20"/>
                <w:szCs w:val="20"/>
              </w:rPr>
              <w:t>, LMP</w:t>
            </w:r>
            <w:r w:rsidR="00192C6B" w:rsidRPr="009C2AA7">
              <w:rPr>
                <w:rFonts w:asciiTheme="minorHAnsi" w:hAnsiTheme="minorHAnsi" w:cstheme="minorHAnsi"/>
                <w:sz w:val="20"/>
                <w:szCs w:val="20"/>
              </w:rPr>
              <w:t xml:space="preserve"> and SEP</w:t>
            </w:r>
            <w:r>
              <w:rPr>
                <w:rFonts w:asciiTheme="minorHAnsi" w:hAnsiTheme="minorHAnsi" w:cstheme="minorHAnsi"/>
                <w:sz w:val="20"/>
                <w:szCs w:val="20"/>
              </w:rPr>
              <w:t>, consistent with ESS4 requirements and in a manner acceptable to the Bank</w:t>
            </w:r>
            <w:r w:rsidR="00F85DF2" w:rsidRPr="009C2AA7">
              <w:rPr>
                <w:rFonts w:asciiTheme="minorHAnsi" w:hAnsiTheme="minorHAnsi" w:cstheme="minorHAnsi"/>
                <w:sz w:val="20"/>
                <w:szCs w:val="20"/>
              </w:rPr>
              <w:t>.</w:t>
            </w:r>
            <w:r w:rsidR="00192C6B" w:rsidRPr="009C2AA7">
              <w:rPr>
                <w:rFonts w:asciiTheme="minorHAnsi" w:hAnsiTheme="minorHAnsi" w:cstheme="minorHAnsi"/>
                <w:sz w:val="20"/>
                <w:szCs w:val="20"/>
              </w:rPr>
              <w:t xml:space="preserve"> </w:t>
            </w:r>
          </w:p>
        </w:tc>
        <w:tc>
          <w:tcPr>
            <w:tcW w:w="4395" w:type="dxa"/>
          </w:tcPr>
          <w:p w14:paraId="56B4C106" w14:textId="0DC9EDBA" w:rsidR="00B326EC" w:rsidRPr="009C2AA7" w:rsidRDefault="00231EE6" w:rsidP="00B326EC">
            <w:pPr>
              <w:keepLines/>
              <w:widowControl w:val="0"/>
              <w:rPr>
                <w:rFonts w:asciiTheme="minorHAnsi" w:eastAsia="Calibri" w:hAnsiTheme="minorHAnsi" w:cstheme="minorHAnsi"/>
                <w:i/>
                <w:iCs/>
                <w:sz w:val="20"/>
                <w:szCs w:val="20"/>
              </w:rPr>
            </w:pPr>
            <w:r>
              <w:rPr>
                <w:rFonts w:asciiTheme="minorHAnsi" w:hAnsiTheme="minorHAnsi" w:cstheme="minorHAnsi"/>
                <w:sz w:val="20"/>
                <w:szCs w:val="20"/>
              </w:rPr>
              <w:t>Not later than 30 days after</w:t>
            </w:r>
            <w:r w:rsidR="00C537A6" w:rsidRPr="009C2AA7">
              <w:rPr>
                <w:rFonts w:asciiTheme="minorHAnsi" w:hAnsiTheme="minorHAnsi" w:cstheme="minorHAnsi"/>
                <w:sz w:val="20"/>
                <w:szCs w:val="20"/>
              </w:rPr>
              <w:t xml:space="preserve"> the </w:t>
            </w:r>
            <w:r w:rsidR="003D43BF" w:rsidRPr="009C2AA7">
              <w:rPr>
                <w:rFonts w:asciiTheme="minorHAnsi" w:hAnsiTheme="minorHAnsi" w:cstheme="minorHAnsi"/>
                <w:sz w:val="20"/>
                <w:szCs w:val="20"/>
              </w:rPr>
              <w:t xml:space="preserve">Effective Date </w:t>
            </w:r>
            <w:r w:rsidR="00B326EC" w:rsidRPr="009C2AA7">
              <w:rPr>
                <w:rFonts w:asciiTheme="minorHAnsi" w:hAnsiTheme="minorHAnsi" w:cstheme="minorHAnsi"/>
                <w:sz w:val="20"/>
                <w:szCs w:val="20"/>
              </w:rPr>
              <w:t>and</w:t>
            </w:r>
            <w:r w:rsidR="00C356DE" w:rsidRPr="009C2AA7">
              <w:rPr>
                <w:rFonts w:asciiTheme="minorHAnsi" w:hAnsiTheme="minorHAnsi" w:cstheme="minorHAnsi"/>
                <w:sz w:val="20"/>
                <w:szCs w:val="20"/>
              </w:rPr>
              <w:t xml:space="preserve"> </w:t>
            </w:r>
            <w:r w:rsidR="00B326EC" w:rsidRPr="009C2AA7">
              <w:rPr>
                <w:rFonts w:asciiTheme="minorHAnsi" w:hAnsiTheme="minorHAnsi" w:cstheme="minorHAnsi"/>
                <w:sz w:val="20"/>
                <w:szCs w:val="20"/>
              </w:rPr>
              <w:t>throughout the Project</w:t>
            </w:r>
            <w:r w:rsidR="00E304A5">
              <w:rPr>
                <w:rFonts w:asciiTheme="minorHAnsi" w:hAnsiTheme="minorHAnsi" w:cstheme="minorHAnsi"/>
                <w:sz w:val="20"/>
                <w:szCs w:val="20"/>
              </w:rPr>
              <w:t>’s</w:t>
            </w:r>
            <w:r w:rsidR="00B326EC" w:rsidRPr="009C2AA7">
              <w:rPr>
                <w:rFonts w:asciiTheme="minorHAnsi" w:hAnsiTheme="minorHAnsi" w:cstheme="minorHAnsi"/>
                <w:sz w:val="20"/>
                <w:szCs w:val="20"/>
              </w:rPr>
              <w:t xml:space="preserve"> implementation</w:t>
            </w:r>
            <w:r w:rsidR="00C356DE" w:rsidRPr="009C2AA7">
              <w:rPr>
                <w:rFonts w:asciiTheme="minorHAnsi" w:hAnsiTheme="minorHAnsi" w:cstheme="minorHAnsi"/>
                <w:sz w:val="20"/>
                <w:szCs w:val="20"/>
              </w:rPr>
              <w:t>;</w:t>
            </w:r>
            <w:r w:rsidR="00B326EC" w:rsidRPr="009C2AA7">
              <w:rPr>
                <w:rFonts w:asciiTheme="minorHAnsi" w:hAnsiTheme="minorHAnsi" w:cstheme="minorHAnsi"/>
                <w:sz w:val="20"/>
                <w:szCs w:val="20"/>
              </w:rPr>
              <w:t xml:space="preserve"> </w:t>
            </w:r>
            <w:r w:rsidR="00B326EC" w:rsidRPr="009C2AA7">
              <w:rPr>
                <w:rFonts w:asciiTheme="minorHAnsi" w:hAnsiTheme="minorHAnsi" w:cstheme="minorHAnsi"/>
                <w:iCs/>
                <w:sz w:val="20"/>
                <w:szCs w:val="20"/>
              </w:rPr>
              <w:t>and report</w:t>
            </w:r>
            <w:r w:rsidR="00E304A5">
              <w:rPr>
                <w:rFonts w:asciiTheme="minorHAnsi" w:hAnsiTheme="minorHAnsi" w:cstheme="minorHAnsi"/>
                <w:iCs/>
                <w:sz w:val="20"/>
                <w:szCs w:val="20"/>
              </w:rPr>
              <w:t xml:space="preserve"> to the Bank</w:t>
            </w:r>
            <w:r w:rsidR="00B326EC" w:rsidRPr="009C2AA7">
              <w:rPr>
                <w:rFonts w:asciiTheme="minorHAnsi" w:hAnsiTheme="minorHAnsi" w:cstheme="minorHAnsi"/>
                <w:iCs/>
                <w:sz w:val="20"/>
                <w:szCs w:val="20"/>
              </w:rPr>
              <w:t xml:space="preserve"> in semi-annual (six months) project progress reports</w:t>
            </w:r>
            <w:r w:rsidR="00B326EC" w:rsidRPr="009C2AA7">
              <w:rPr>
                <w:rFonts w:asciiTheme="minorHAnsi" w:hAnsiTheme="minorHAnsi" w:cstheme="minorHAnsi"/>
                <w:sz w:val="20"/>
                <w:szCs w:val="20"/>
              </w:rPr>
              <w:t>.</w:t>
            </w:r>
          </w:p>
          <w:p w14:paraId="19A21CD7" w14:textId="1ABF9C4E" w:rsidR="00B326EC" w:rsidRPr="009C2AA7" w:rsidRDefault="00B326EC" w:rsidP="00192C6B">
            <w:pPr>
              <w:keepLines/>
              <w:widowControl w:val="0"/>
              <w:rPr>
                <w:rFonts w:asciiTheme="minorHAnsi" w:hAnsiTheme="minorHAnsi" w:cstheme="minorHAnsi"/>
                <w:i/>
                <w:sz w:val="20"/>
                <w:szCs w:val="20"/>
              </w:rPr>
            </w:pPr>
          </w:p>
        </w:tc>
        <w:tc>
          <w:tcPr>
            <w:tcW w:w="2424" w:type="dxa"/>
          </w:tcPr>
          <w:p w14:paraId="20A8B6C0" w14:textId="16B1C41A" w:rsidR="00192C6B" w:rsidRPr="009C2AA7" w:rsidRDefault="008153D7" w:rsidP="00192C6B">
            <w:pPr>
              <w:keepLines/>
              <w:widowControl w:val="0"/>
              <w:rPr>
                <w:rFonts w:asciiTheme="minorHAnsi" w:hAnsiTheme="minorHAnsi" w:cstheme="minorHAnsi"/>
                <w:iCs/>
                <w:sz w:val="20"/>
                <w:szCs w:val="20"/>
              </w:rPr>
            </w:pPr>
            <w:r>
              <w:rPr>
                <w:rFonts w:asciiTheme="minorHAnsi" w:hAnsiTheme="minorHAnsi" w:cstheme="minorHAnsi"/>
                <w:iCs/>
                <w:sz w:val="20"/>
                <w:szCs w:val="20"/>
              </w:rPr>
              <w:t>MoF</w:t>
            </w:r>
            <w:r w:rsidR="00AD3123">
              <w:rPr>
                <w:rFonts w:asciiTheme="minorHAnsi" w:hAnsiTheme="minorHAnsi" w:cstheme="minorHAnsi"/>
                <w:iCs/>
                <w:sz w:val="20"/>
                <w:szCs w:val="20"/>
              </w:rPr>
              <w:t>FS</w:t>
            </w:r>
          </w:p>
          <w:p w14:paraId="58DFFA13" w14:textId="61C2A616" w:rsidR="00006407" w:rsidRPr="009C2AA7" w:rsidRDefault="00006407" w:rsidP="001D4433">
            <w:pPr>
              <w:keepLines/>
              <w:widowControl w:val="0"/>
              <w:rPr>
                <w:rFonts w:asciiTheme="minorHAnsi" w:hAnsiTheme="minorHAnsi" w:cstheme="minorHAnsi"/>
                <w:sz w:val="20"/>
                <w:szCs w:val="20"/>
              </w:rPr>
            </w:pPr>
          </w:p>
        </w:tc>
      </w:tr>
      <w:tr w:rsidR="002E3602" w:rsidRPr="002E3602" w14:paraId="1CC61550" w14:textId="77777777" w:rsidTr="5B1C29E8">
        <w:trPr>
          <w:cantSplit/>
          <w:trHeight w:val="397"/>
        </w:trPr>
        <w:tc>
          <w:tcPr>
            <w:tcW w:w="14305" w:type="dxa"/>
            <w:gridSpan w:val="4"/>
            <w:shd w:val="clear" w:color="auto" w:fill="F4B083" w:themeFill="accent2" w:themeFillTint="99"/>
            <w:vAlign w:val="center"/>
          </w:tcPr>
          <w:p w14:paraId="700C23CB" w14:textId="77777777" w:rsidR="00E900A8" w:rsidRPr="002E3602" w:rsidRDefault="00AB6BDD" w:rsidP="00B669CD">
            <w:pPr>
              <w:keepLines/>
              <w:widowControl w:val="0"/>
              <w:rPr>
                <w:rFonts w:asciiTheme="minorHAnsi" w:hAnsiTheme="minorHAnsi" w:cstheme="minorHAnsi"/>
                <w:sz w:val="20"/>
                <w:szCs w:val="20"/>
              </w:rPr>
            </w:pPr>
            <w:r w:rsidRPr="002E3602">
              <w:rPr>
                <w:rFonts w:asciiTheme="minorHAnsi" w:hAnsiTheme="minorHAnsi" w:cstheme="minorHAnsi"/>
                <w:b/>
                <w:sz w:val="20"/>
                <w:szCs w:val="20"/>
              </w:rPr>
              <w:t>ESS 5:  LAND ACQUISITION, RESTRICTIONS ON LAND USE AND INVOLUNTARY RESETTLEMENT</w:t>
            </w:r>
          </w:p>
        </w:tc>
      </w:tr>
      <w:tr w:rsidR="002E3602" w:rsidRPr="002E3602" w14:paraId="79A82755" w14:textId="77777777" w:rsidTr="5B1C29E8">
        <w:trPr>
          <w:cantSplit/>
          <w:trHeight w:val="397"/>
        </w:trPr>
        <w:tc>
          <w:tcPr>
            <w:tcW w:w="715" w:type="dxa"/>
          </w:tcPr>
          <w:p w14:paraId="762C6D8F" w14:textId="77777777" w:rsidR="00E900A8" w:rsidRPr="002E3602" w:rsidRDefault="00E900A8">
            <w:pPr>
              <w:keepLines/>
              <w:widowControl w:val="0"/>
              <w:rPr>
                <w:rFonts w:asciiTheme="minorHAnsi" w:hAnsiTheme="minorHAnsi" w:cstheme="minorHAnsi"/>
                <w:sz w:val="20"/>
                <w:szCs w:val="20"/>
              </w:rPr>
            </w:pPr>
          </w:p>
        </w:tc>
        <w:tc>
          <w:tcPr>
            <w:tcW w:w="13590" w:type="dxa"/>
            <w:gridSpan w:val="3"/>
          </w:tcPr>
          <w:p w14:paraId="2173FC70" w14:textId="77777777" w:rsidR="00E900A8" w:rsidRPr="002E3602" w:rsidRDefault="00AB6BDD">
            <w:pPr>
              <w:rPr>
                <w:rFonts w:asciiTheme="minorHAnsi" w:hAnsiTheme="minorHAnsi" w:cstheme="minorHAnsi"/>
                <w:sz w:val="20"/>
                <w:szCs w:val="20"/>
              </w:rPr>
            </w:pPr>
            <w:r w:rsidRPr="002E3602">
              <w:rPr>
                <w:rFonts w:asciiTheme="minorHAnsi" w:hAnsiTheme="minorHAnsi" w:cstheme="minorHAnsi"/>
                <w:sz w:val="20"/>
                <w:szCs w:val="20"/>
              </w:rPr>
              <w:t xml:space="preserve">Not relevant. </w:t>
            </w:r>
          </w:p>
        </w:tc>
      </w:tr>
      <w:tr w:rsidR="002E3602" w:rsidRPr="002E3602" w14:paraId="048C0A85" w14:textId="77777777" w:rsidTr="5B1C29E8">
        <w:trPr>
          <w:cantSplit/>
          <w:trHeight w:val="397"/>
        </w:trPr>
        <w:tc>
          <w:tcPr>
            <w:tcW w:w="14305" w:type="dxa"/>
            <w:gridSpan w:val="4"/>
            <w:shd w:val="clear" w:color="auto" w:fill="F4B083" w:themeFill="accent2" w:themeFillTint="99"/>
            <w:vAlign w:val="center"/>
          </w:tcPr>
          <w:p w14:paraId="42F9CF21" w14:textId="77777777" w:rsidR="00E900A8" w:rsidRPr="002E3602" w:rsidRDefault="00AB6BDD" w:rsidP="00B669CD">
            <w:pPr>
              <w:keepLines/>
              <w:widowControl w:val="0"/>
              <w:rPr>
                <w:rFonts w:asciiTheme="minorHAnsi" w:hAnsiTheme="minorHAnsi" w:cstheme="minorHAnsi"/>
                <w:sz w:val="20"/>
                <w:szCs w:val="20"/>
              </w:rPr>
            </w:pPr>
            <w:r w:rsidRPr="002E3602">
              <w:rPr>
                <w:rFonts w:asciiTheme="minorHAnsi" w:hAnsiTheme="minorHAnsi" w:cstheme="minorHAnsi"/>
                <w:b/>
                <w:sz w:val="20"/>
                <w:szCs w:val="20"/>
              </w:rPr>
              <w:t>ESS 6:  BIODIVERSITY CONSERVATION AND SUSTAINABLE MANAGEMENT OF LIVING NATURAL RESOURCES</w:t>
            </w:r>
          </w:p>
        </w:tc>
      </w:tr>
      <w:tr w:rsidR="002E3602" w:rsidRPr="002E3602" w14:paraId="473BB55F" w14:textId="77777777" w:rsidTr="5B1C29E8">
        <w:trPr>
          <w:cantSplit/>
          <w:trHeight w:val="397"/>
        </w:trPr>
        <w:tc>
          <w:tcPr>
            <w:tcW w:w="715" w:type="dxa"/>
          </w:tcPr>
          <w:p w14:paraId="0B7C4884" w14:textId="77777777" w:rsidR="00E900A8" w:rsidRPr="002E3602" w:rsidRDefault="00E900A8">
            <w:pPr>
              <w:keepLines/>
              <w:widowControl w:val="0"/>
              <w:jc w:val="center"/>
              <w:rPr>
                <w:rFonts w:asciiTheme="minorHAnsi" w:hAnsiTheme="minorHAnsi" w:cstheme="minorHAnsi"/>
                <w:sz w:val="20"/>
                <w:szCs w:val="20"/>
              </w:rPr>
            </w:pPr>
          </w:p>
        </w:tc>
        <w:tc>
          <w:tcPr>
            <w:tcW w:w="13590" w:type="dxa"/>
            <w:gridSpan w:val="3"/>
          </w:tcPr>
          <w:p w14:paraId="39F6AC45" w14:textId="77777777" w:rsidR="00E900A8" w:rsidRPr="002E3602" w:rsidRDefault="00AB6BDD">
            <w:pPr>
              <w:keepLines/>
              <w:widowControl w:val="0"/>
              <w:rPr>
                <w:rFonts w:asciiTheme="minorHAnsi" w:hAnsiTheme="minorHAnsi" w:cstheme="minorHAnsi"/>
                <w:sz w:val="20"/>
                <w:szCs w:val="20"/>
              </w:rPr>
            </w:pPr>
            <w:r w:rsidRPr="002E3602">
              <w:rPr>
                <w:rFonts w:asciiTheme="minorHAnsi" w:hAnsiTheme="minorHAnsi" w:cstheme="minorHAnsi"/>
                <w:sz w:val="20"/>
                <w:szCs w:val="20"/>
              </w:rPr>
              <w:t xml:space="preserve"> Not relevant.</w:t>
            </w:r>
          </w:p>
        </w:tc>
      </w:tr>
      <w:tr w:rsidR="002E3602" w:rsidRPr="002E3602" w14:paraId="088354AE" w14:textId="77777777" w:rsidTr="5B1C29E8">
        <w:trPr>
          <w:cantSplit/>
          <w:trHeight w:val="397"/>
        </w:trPr>
        <w:tc>
          <w:tcPr>
            <w:tcW w:w="14305" w:type="dxa"/>
            <w:gridSpan w:val="4"/>
            <w:shd w:val="clear" w:color="auto" w:fill="F4B083" w:themeFill="accent2" w:themeFillTint="99"/>
            <w:vAlign w:val="center"/>
          </w:tcPr>
          <w:p w14:paraId="58A9E357" w14:textId="77777777" w:rsidR="00E900A8" w:rsidRPr="002E3602" w:rsidRDefault="00AB6BDD" w:rsidP="00B669CD">
            <w:pPr>
              <w:keepLines/>
              <w:widowControl w:val="0"/>
              <w:rPr>
                <w:rFonts w:asciiTheme="minorHAnsi" w:hAnsiTheme="minorHAnsi" w:cstheme="minorHAnsi"/>
                <w:sz w:val="20"/>
                <w:szCs w:val="20"/>
              </w:rPr>
            </w:pPr>
            <w:r w:rsidRPr="002E3602">
              <w:rPr>
                <w:rFonts w:asciiTheme="minorHAnsi" w:hAnsiTheme="minorHAnsi" w:cstheme="minorHAnsi"/>
                <w:b/>
                <w:sz w:val="20"/>
                <w:szCs w:val="20"/>
              </w:rPr>
              <w:t>ESS 7: INDIGENOUS PEOPLES/SUB-SAHARAN AFRICAN HISTORICALLY UNDERSERVED TRADITIONAL LOCAL COMMUNITIES</w:t>
            </w:r>
          </w:p>
        </w:tc>
      </w:tr>
      <w:tr w:rsidR="002E3602" w:rsidRPr="002E3602" w14:paraId="0568F038" w14:textId="77777777" w:rsidTr="5B1C29E8">
        <w:trPr>
          <w:cantSplit/>
          <w:trHeight w:val="397"/>
        </w:trPr>
        <w:tc>
          <w:tcPr>
            <w:tcW w:w="715" w:type="dxa"/>
          </w:tcPr>
          <w:p w14:paraId="3154430C" w14:textId="77777777" w:rsidR="00E900A8" w:rsidRPr="002E3602" w:rsidRDefault="00E900A8">
            <w:pPr>
              <w:keepLines/>
              <w:widowControl w:val="0"/>
              <w:rPr>
                <w:rFonts w:asciiTheme="minorHAnsi" w:hAnsiTheme="minorHAnsi" w:cstheme="minorHAnsi"/>
                <w:sz w:val="20"/>
                <w:szCs w:val="20"/>
              </w:rPr>
            </w:pPr>
          </w:p>
        </w:tc>
        <w:tc>
          <w:tcPr>
            <w:tcW w:w="13590" w:type="dxa"/>
            <w:gridSpan w:val="3"/>
          </w:tcPr>
          <w:p w14:paraId="089CE0CE" w14:textId="77777777" w:rsidR="00E900A8" w:rsidRPr="002E3602" w:rsidRDefault="00AB6BDD">
            <w:pPr>
              <w:keepLines/>
              <w:widowControl w:val="0"/>
              <w:rPr>
                <w:rFonts w:asciiTheme="minorHAnsi" w:hAnsiTheme="minorHAnsi" w:cstheme="minorHAnsi"/>
                <w:sz w:val="20"/>
                <w:szCs w:val="20"/>
              </w:rPr>
            </w:pPr>
            <w:r w:rsidRPr="002E3602">
              <w:rPr>
                <w:rFonts w:asciiTheme="minorHAnsi" w:hAnsiTheme="minorHAnsi" w:cstheme="minorHAnsi"/>
                <w:sz w:val="20"/>
                <w:szCs w:val="20"/>
              </w:rPr>
              <w:t>Not relevant.</w:t>
            </w:r>
          </w:p>
        </w:tc>
      </w:tr>
      <w:tr w:rsidR="002E3602" w:rsidRPr="002E3602" w14:paraId="5A1C48BF" w14:textId="77777777" w:rsidTr="5B1C29E8">
        <w:trPr>
          <w:cantSplit/>
          <w:trHeight w:val="397"/>
        </w:trPr>
        <w:tc>
          <w:tcPr>
            <w:tcW w:w="14305" w:type="dxa"/>
            <w:gridSpan w:val="4"/>
            <w:shd w:val="clear" w:color="auto" w:fill="F4B083" w:themeFill="accent2" w:themeFillTint="99"/>
            <w:vAlign w:val="center"/>
          </w:tcPr>
          <w:p w14:paraId="25D43C5B" w14:textId="77777777" w:rsidR="00E900A8" w:rsidRPr="002E3602" w:rsidRDefault="00AB6BDD" w:rsidP="00B669CD">
            <w:pPr>
              <w:keepLines/>
              <w:widowControl w:val="0"/>
              <w:rPr>
                <w:rFonts w:asciiTheme="minorHAnsi" w:hAnsiTheme="minorHAnsi" w:cstheme="minorHAnsi"/>
                <w:sz w:val="20"/>
                <w:szCs w:val="20"/>
              </w:rPr>
            </w:pPr>
            <w:r w:rsidRPr="002E3602">
              <w:rPr>
                <w:rFonts w:asciiTheme="minorHAnsi" w:hAnsiTheme="minorHAnsi" w:cstheme="minorHAnsi"/>
                <w:b/>
                <w:sz w:val="20"/>
                <w:szCs w:val="20"/>
              </w:rPr>
              <w:lastRenderedPageBreak/>
              <w:t>ESS 8: CULTURAL HERITAGE</w:t>
            </w:r>
          </w:p>
        </w:tc>
      </w:tr>
      <w:tr w:rsidR="002E3602" w:rsidRPr="002E3602" w14:paraId="08A7B7B1" w14:textId="77777777" w:rsidTr="5B1C29E8">
        <w:trPr>
          <w:cantSplit/>
          <w:trHeight w:val="397"/>
        </w:trPr>
        <w:tc>
          <w:tcPr>
            <w:tcW w:w="715" w:type="dxa"/>
          </w:tcPr>
          <w:p w14:paraId="0A1FB17D" w14:textId="77777777" w:rsidR="00E900A8" w:rsidRPr="002E3602" w:rsidRDefault="00E900A8">
            <w:pPr>
              <w:keepLines/>
              <w:widowControl w:val="0"/>
              <w:jc w:val="center"/>
              <w:rPr>
                <w:rFonts w:asciiTheme="minorHAnsi" w:hAnsiTheme="minorHAnsi" w:cstheme="minorHAnsi"/>
                <w:sz w:val="20"/>
                <w:szCs w:val="20"/>
              </w:rPr>
            </w:pPr>
          </w:p>
        </w:tc>
        <w:tc>
          <w:tcPr>
            <w:tcW w:w="13590" w:type="dxa"/>
            <w:gridSpan w:val="3"/>
          </w:tcPr>
          <w:p w14:paraId="7CE8C3AD" w14:textId="77777777" w:rsidR="00E900A8" w:rsidRPr="002E3602" w:rsidRDefault="00AB6BDD">
            <w:pPr>
              <w:keepLines/>
              <w:widowControl w:val="0"/>
              <w:rPr>
                <w:rFonts w:asciiTheme="minorHAnsi" w:hAnsiTheme="minorHAnsi" w:cstheme="minorHAnsi"/>
                <w:sz w:val="20"/>
                <w:szCs w:val="20"/>
              </w:rPr>
            </w:pPr>
            <w:r w:rsidRPr="002E3602">
              <w:rPr>
                <w:rFonts w:asciiTheme="minorHAnsi" w:hAnsiTheme="minorHAnsi" w:cstheme="minorHAnsi"/>
                <w:sz w:val="20"/>
                <w:szCs w:val="20"/>
              </w:rPr>
              <w:t>Not considered currently relevant.</w:t>
            </w:r>
          </w:p>
        </w:tc>
      </w:tr>
      <w:tr w:rsidR="002E3602" w:rsidRPr="002E3602" w14:paraId="70A193DC" w14:textId="77777777" w:rsidTr="5B1C29E8">
        <w:trPr>
          <w:cantSplit/>
          <w:trHeight w:val="397"/>
        </w:trPr>
        <w:tc>
          <w:tcPr>
            <w:tcW w:w="14305" w:type="dxa"/>
            <w:gridSpan w:val="4"/>
            <w:shd w:val="clear" w:color="auto" w:fill="F4B083" w:themeFill="accent2" w:themeFillTint="99"/>
            <w:vAlign w:val="center"/>
          </w:tcPr>
          <w:p w14:paraId="253EADE3" w14:textId="77777777" w:rsidR="00E900A8" w:rsidRPr="002E3602" w:rsidRDefault="00AB6BDD" w:rsidP="00B669CD">
            <w:pPr>
              <w:keepLines/>
              <w:widowControl w:val="0"/>
              <w:rPr>
                <w:rFonts w:asciiTheme="minorHAnsi" w:hAnsiTheme="minorHAnsi" w:cstheme="minorHAnsi"/>
                <w:sz w:val="20"/>
                <w:szCs w:val="20"/>
              </w:rPr>
            </w:pPr>
            <w:r w:rsidRPr="002E3602">
              <w:rPr>
                <w:rFonts w:asciiTheme="minorHAnsi" w:hAnsiTheme="minorHAnsi" w:cstheme="minorHAnsi"/>
                <w:b/>
                <w:sz w:val="20"/>
                <w:szCs w:val="20"/>
              </w:rPr>
              <w:t>ESS 9: FINANCIAL INTERMEDIARIES</w:t>
            </w:r>
          </w:p>
        </w:tc>
      </w:tr>
      <w:tr w:rsidR="002E3602" w:rsidRPr="002E3602" w14:paraId="34F3EABD" w14:textId="77777777" w:rsidTr="5B1C29E8">
        <w:trPr>
          <w:cantSplit/>
          <w:trHeight w:val="397"/>
        </w:trPr>
        <w:tc>
          <w:tcPr>
            <w:tcW w:w="715" w:type="dxa"/>
          </w:tcPr>
          <w:p w14:paraId="01B25A2F" w14:textId="77777777" w:rsidR="00E900A8" w:rsidRPr="002E3602" w:rsidRDefault="00E900A8">
            <w:pPr>
              <w:keepLines/>
              <w:widowControl w:val="0"/>
              <w:jc w:val="center"/>
              <w:rPr>
                <w:rFonts w:asciiTheme="minorHAnsi" w:hAnsiTheme="minorHAnsi" w:cstheme="minorHAnsi"/>
                <w:sz w:val="20"/>
                <w:szCs w:val="20"/>
              </w:rPr>
            </w:pPr>
          </w:p>
        </w:tc>
        <w:tc>
          <w:tcPr>
            <w:tcW w:w="13590" w:type="dxa"/>
            <w:gridSpan w:val="3"/>
          </w:tcPr>
          <w:p w14:paraId="323A68E9" w14:textId="77777777" w:rsidR="00E900A8" w:rsidRPr="002E3602" w:rsidRDefault="00AB6BDD">
            <w:pPr>
              <w:keepLines/>
              <w:widowControl w:val="0"/>
              <w:rPr>
                <w:rFonts w:asciiTheme="minorHAnsi" w:hAnsiTheme="minorHAnsi" w:cstheme="minorHAnsi"/>
                <w:sz w:val="20"/>
                <w:szCs w:val="20"/>
              </w:rPr>
            </w:pPr>
            <w:r w:rsidRPr="002E3602">
              <w:rPr>
                <w:rFonts w:asciiTheme="minorHAnsi" w:hAnsiTheme="minorHAnsi" w:cstheme="minorHAnsi"/>
                <w:sz w:val="20"/>
                <w:szCs w:val="20"/>
              </w:rPr>
              <w:t>Not relevant.</w:t>
            </w:r>
          </w:p>
          <w:p w14:paraId="05D77018" w14:textId="77777777" w:rsidR="00E900A8" w:rsidRPr="002E3602" w:rsidRDefault="00E900A8">
            <w:pPr>
              <w:keepLines/>
              <w:widowControl w:val="0"/>
              <w:rPr>
                <w:rFonts w:asciiTheme="minorHAnsi" w:hAnsiTheme="minorHAnsi" w:cstheme="minorHAnsi"/>
                <w:sz w:val="20"/>
                <w:szCs w:val="20"/>
              </w:rPr>
            </w:pPr>
          </w:p>
        </w:tc>
      </w:tr>
      <w:tr w:rsidR="004070EF" w:rsidRPr="004070EF" w14:paraId="4FCE199B" w14:textId="77777777" w:rsidTr="5B1C29E8">
        <w:trPr>
          <w:cantSplit/>
          <w:trHeight w:val="397"/>
        </w:trPr>
        <w:tc>
          <w:tcPr>
            <w:tcW w:w="14305" w:type="dxa"/>
            <w:gridSpan w:val="4"/>
            <w:shd w:val="clear" w:color="auto" w:fill="F4B083" w:themeFill="accent2" w:themeFillTint="99"/>
            <w:vAlign w:val="center"/>
          </w:tcPr>
          <w:p w14:paraId="0C8119F9" w14:textId="77777777" w:rsidR="00E900A8" w:rsidRPr="004070EF" w:rsidRDefault="00AB6BDD" w:rsidP="00B669CD">
            <w:pPr>
              <w:keepLines/>
              <w:widowControl w:val="0"/>
              <w:rPr>
                <w:rFonts w:asciiTheme="minorHAnsi" w:hAnsiTheme="minorHAnsi" w:cstheme="minorHAnsi"/>
                <w:sz w:val="20"/>
                <w:szCs w:val="20"/>
              </w:rPr>
            </w:pPr>
            <w:r w:rsidRPr="004070EF">
              <w:rPr>
                <w:rFonts w:asciiTheme="minorHAnsi" w:hAnsiTheme="minorHAnsi" w:cstheme="minorHAnsi"/>
                <w:b/>
                <w:sz w:val="20"/>
                <w:szCs w:val="20"/>
              </w:rPr>
              <w:t>ESS 10: STAKEHOLDER ENGAGEMENT AND INFORMATION DISCLOSURE</w:t>
            </w:r>
          </w:p>
        </w:tc>
      </w:tr>
      <w:tr w:rsidR="004070EF" w:rsidRPr="004070EF" w14:paraId="271B690D" w14:textId="77777777" w:rsidTr="5B1C29E8">
        <w:trPr>
          <w:cantSplit/>
          <w:trHeight w:val="397"/>
        </w:trPr>
        <w:tc>
          <w:tcPr>
            <w:tcW w:w="715" w:type="dxa"/>
          </w:tcPr>
          <w:p w14:paraId="30B93955" w14:textId="77777777" w:rsidR="00E900A8" w:rsidRPr="004070EF" w:rsidRDefault="00AB6BDD">
            <w:pPr>
              <w:keepLines/>
              <w:widowControl w:val="0"/>
              <w:rPr>
                <w:rFonts w:asciiTheme="minorHAnsi" w:hAnsiTheme="minorHAnsi" w:cstheme="minorHAnsi"/>
                <w:sz w:val="20"/>
                <w:szCs w:val="20"/>
              </w:rPr>
            </w:pPr>
            <w:r w:rsidRPr="004070EF">
              <w:rPr>
                <w:rFonts w:asciiTheme="minorHAnsi" w:hAnsiTheme="minorHAnsi" w:cstheme="minorHAnsi"/>
                <w:sz w:val="20"/>
                <w:szCs w:val="20"/>
              </w:rPr>
              <w:t>10.1</w:t>
            </w:r>
          </w:p>
        </w:tc>
        <w:tc>
          <w:tcPr>
            <w:tcW w:w="6771" w:type="dxa"/>
          </w:tcPr>
          <w:p w14:paraId="078C7E74" w14:textId="19BC62B9" w:rsidR="00C356DE" w:rsidRPr="008153D7" w:rsidRDefault="00AB6BDD" w:rsidP="00192C6B">
            <w:pPr>
              <w:keepLines/>
              <w:widowControl w:val="0"/>
              <w:spacing w:before="120" w:after="120"/>
              <w:rPr>
                <w:rFonts w:asciiTheme="minorHAnsi" w:hAnsiTheme="minorHAnsi" w:cstheme="minorHAnsi"/>
                <w:b/>
                <w:sz w:val="20"/>
                <w:szCs w:val="20"/>
              </w:rPr>
            </w:pPr>
            <w:r w:rsidRPr="008153D7">
              <w:rPr>
                <w:rFonts w:asciiTheme="minorHAnsi" w:hAnsiTheme="minorHAnsi" w:cstheme="minorHAnsi"/>
                <w:b/>
                <w:sz w:val="20"/>
                <w:szCs w:val="20"/>
              </w:rPr>
              <w:t>STAKEHOLDER ENGAGEMENT PLAN</w:t>
            </w:r>
          </w:p>
          <w:p w14:paraId="475A4218" w14:textId="6E69F245" w:rsidR="008F6DDF" w:rsidRPr="008259ED" w:rsidRDefault="00010972" w:rsidP="008F6DDF">
            <w:pPr>
              <w:rPr>
                <w:rFonts w:asciiTheme="minorHAnsi" w:hAnsiTheme="minorHAnsi" w:cstheme="minorHAnsi"/>
              </w:rPr>
            </w:pPr>
            <w:r w:rsidRPr="008153D7" w:rsidDel="007F3DAD">
              <w:rPr>
                <w:rFonts w:asciiTheme="minorHAnsi" w:hAnsiTheme="minorHAnsi" w:cstheme="minorHAnsi"/>
                <w:sz w:val="20"/>
                <w:szCs w:val="20"/>
              </w:rPr>
              <w:t>A</w:t>
            </w:r>
            <w:r w:rsidRPr="008153D7">
              <w:rPr>
                <w:rFonts w:asciiTheme="minorHAnsi" w:hAnsiTheme="minorHAnsi" w:cstheme="minorHAnsi"/>
                <w:sz w:val="20"/>
                <w:szCs w:val="20"/>
              </w:rPr>
              <w:t>dopt</w:t>
            </w:r>
            <w:r w:rsidR="002F7CA3">
              <w:rPr>
                <w:rFonts w:asciiTheme="minorHAnsi" w:hAnsiTheme="minorHAnsi" w:cstheme="minorHAnsi"/>
                <w:sz w:val="20"/>
                <w:szCs w:val="20"/>
              </w:rPr>
              <w:t xml:space="preserve"> </w:t>
            </w:r>
            <w:r w:rsidRPr="008153D7">
              <w:rPr>
                <w:rFonts w:asciiTheme="minorHAnsi" w:hAnsiTheme="minorHAnsi" w:cstheme="minorHAnsi"/>
                <w:sz w:val="20"/>
                <w:szCs w:val="20"/>
              </w:rPr>
              <w:t xml:space="preserve">and implement the Project Stakeholder Engagement Plan (SEP) consistent with ESS10, </w:t>
            </w:r>
            <w:r w:rsidR="003C23C7">
              <w:rPr>
                <w:rFonts w:asciiTheme="minorHAnsi" w:hAnsiTheme="minorHAnsi" w:cstheme="minorHAnsi"/>
                <w:sz w:val="20"/>
                <w:szCs w:val="20"/>
              </w:rPr>
              <w:t xml:space="preserve">which was disclosed </w:t>
            </w:r>
            <w:r w:rsidR="00AF29AE">
              <w:rPr>
                <w:rFonts w:asciiTheme="minorHAnsi" w:hAnsiTheme="minorHAnsi" w:cstheme="minorHAnsi"/>
                <w:sz w:val="20"/>
                <w:szCs w:val="20"/>
              </w:rPr>
              <w:t xml:space="preserve">before Project appraisal </w:t>
            </w:r>
            <w:r w:rsidR="003C23C7">
              <w:rPr>
                <w:rFonts w:asciiTheme="minorHAnsi" w:hAnsiTheme="minorHAnsi" w:cstheme="minorHAnsi"/>
                <w:sz w:val="20"/>
                <w:szCs w:val="20"/>
              </w:rPr>
              <w:t>and consulted upon</w:t>
            </w:r>
            <w:r w:rsidR="00AF29AE">
              <w:rPr>
                <w:rFonts w:asciiTheme="minorHAnsi" w:hAnsiTheme="minorHAnsi" w:cstheme="minorHAnsi"/>
                <w:sz w:val="20"/>
                <w:szCs w:val="20"/>
              </w:rPr>
              <w:t xml:space="preserve">, </w:t>
            </w:r>
            <w:r w:rsidR="003C23C7">
              <w:rPr>
                <w:rFonts w:asciiTheme="minorHAnsi" w:hAnsiTheme="minorHAnsi" w:cstheme="minorHAnsi"/>
                <w:sz w:val="20"/>
                <w:szCs w:val="20"/>
              </w:rPr>
              <w:t xml:space="preserve"> </w:t>
            </w:r>
            <w:r w:rsidR="00235AEE">
              <w:rPr>
                <w:rFonts w:asciiTheme="minorHAnsi" w:hAnsiTheme="minorHAnsi" w:cstheme="minorHAnsi"/>
                <w:sz w:val="20"/>
                <w:szCs w:val="20"/>
              </w:rPr>
              <w:t xml:space="preserve">and </w:t>
            </w:r>
            <w:r w:rsidRPr="008153D7">
              <w:rPr>
                <w:rFonts w:asciiTheme="minorHAnsi" w:hAnsiTheme="minorHAnsi" w:cstheme="minorHAnsi"/>
                <w:sz w:val="20"/>
                <w:szCs w:val="20"/>
              </w:rPr>
              <w:t xml:space="preserve">which  include measures to, </w:t>
            </w:r>
            <w:r w:rsidRPr="008153D7">
              <w:rPr>
                <w:rFonts w:asciiTheme="minorHAnsi" w:hAnsiTheme="minorHAnsi" w:cstheme="minorHAnsi"/>
                <w:i/>
                <w:iCs/>
                <w:sz w:val="20"/>
                <w:szCs w:val="20"/>
              </w:rPr>
              <w:t>inter alia</w:t>
            </w:r>
            <w:r w:rsidRPr="008153D7">
              <w:rPr>
                <w:rFonts w:asciiTheme="minorHAnsi" w:hAnsiTheme="minorHAnsi" w:cstheme="minorHAnsi"/>
                <w:sz w:val="20"/>
                <w:szCs w:val="20"/>
              </w:rPr>
              <w:t>, provide stakeholders with timely, relevant, understandable and accessible information, and consult with them in a culturally appropriate manner, which is free of manipulation, interference, coercion, discrimination and intimidation - all in a manner acceptable to the Bank.</w:t>
            </w:r>
          </w:p>
        </w:tc>
        <w:tc>
          <w:tcPr>
            <w:tcW w:w="4395" w:type="dxa"/>
          </w:tcPr>
          <w:p w14:paraId="32EEF702" w14:textId="78C7C0C3" w:rsidR="00E900A8" w:rsidRPr="00D65EFA" w:rsidRDefault="00E900A8" w:rsidP="00C356DE">
            <w:pPr>
              <w:keepLines/>
              <w:widowControl w:val="0"/>
              <w:spacing w:before="120" w:after="120"/>
              <w:jc w:val="both"/>
              <w:rPr>
                <w:rFonts w:asciiTheme="minorHAnsi" w:hAnsiTheme="minorHAnsi" w:cstheme="minorHAnsi"/>
                <w:sz w:val="20"/>
                <w:szCs w:val="20"/>
              </w:rPr>
            </w:pPr>
          </w:p>
          <w:p w14:paraId="30C754EF" w14:textId="10C63262" w:rsidR="00010972" w:rsidRPr="008153D7" w:rsidRDefault="00010972" w:rsidP="00C356DE">
            <w:pPr>
              <w:keepLines/>
              <w:widowControl w:val="0"/>
              <w:spacing w:before="120" w:after="120"/>
              <w:jc w:val="both"/>
              <w:rPr>
                <w:rFonts w:asciiTheme="minorHAnsi" w:hAnsiTheme="minorHAnsi" w:cstheme="minorHAnsi"/>
                <w:iCs/>
                <w:sz w:val="20"/>
                <w:szCs w:val="20"/>
              </w:rPr>
            </w:pPr>
            <w:r w:rsidRPr="008153D7">
              <w:rPr>
                <w:rFonts w:asciiTheme="minorHAnsi" w:hAnsiTheme="minorHAnsi" w:cstheme="minorHAnsi"/>
                <w:iCs/>
                <w:sz w:val="20"/>
                <w:szCs w:val="20"/>
              </w:rPr>
              <w:t xml:space="preserve"> </w:t>
            </w:r>
            <w:r w:rsidR="00611EB6">
              <w:rPr>
                <w:rFonts w:asciiTheme="minorHAnsi" w:hAnsiTheme="minorHAnsi" w:cstheme="minorHAnsi"/>
                <w:iCs/>
                <w:sz w:val="20"/>
                <w:szCs w:val="20"/>
              </w:rPr>
              <w:t>Adopt the final SEP no later than 30 days after the Effective Date. Thereafter, i</w:t>
            </w:r>
            <w:r w:rsidRPr="008153D7">
              <w:rPr>
                <w:rFonts w:asciiTheme="minorHAnsi" w:hAnsiTheme="minorHAnsi" w:cstheme="minorHAnsi"/>
                <w:iCs/>
                <w:sz w:val="20"/>
                <w:szCs w:val="20"/>
              </w:rPr>
              <w:t>mplement</w:t>
            </w:r>
            <w:r w:rsidR="0068333A">
              <w:rPr>
                <w:rFonts w:asciiTheme="minorHAnsi" w:hAnsiTheme="minorHAnsi" w:cstheme="minorHAnsi"/>
                <w:iCs/>
                <w:sz w:val="20"/>
                <w:szCs w:val="20"/>
              </w:rPr>
              <w:t xml:space="preserve"> </w:t>
            </w:r>
            <w:r w:rsidR="002F7CA3">
              <w:rPr>
                <w:rFonts w:asciiTheme="minorHAnsi" w:hAnsiTheme="minorHAnsi" w:cstheme="minorHAnsi"/>
                <w:iCs/>
                <w:sz w:val="20"/>
                <w:szCs w:val="20"/>
              </w:rPr>
              <w:t xml:space="preserve">the </w:t>
            </w:r>
            <w:r w:rsidR="00B521B7">
              <w:rPr>
                <w:rFonts w:asciiTheme="minorHAnsi" w:hAnsiTheme="minorHAnsi" w:cstheme="minorHAnsi"/>
                <w:iCs/>
                <w:sz w:val="20"/>
                <w:szCs w:val="20"/>
              </w:rPr>
              <w:t xml:space="preserve">SEP </w:t>
            </w:r>
            <w:r w:rsidRPr="008153D7">
              <w:rPr>
                <w:rFonts w:asciiTheme="minorHAnsi" w:hAnsiTheme="minorHAnsi" w:cstheme="minorHAnsi"/>
                <w:iCs/>
                <w:sz w:val="20"/>
                <w:szCs w:val="20"/>
              </w:rPr>
              <w:t>throughout the Project</w:t>
            </w:r>
            <w:r w:rsidR="0068333A">
              <w:rPr>
                <w:rFonts w:asciiTheme="minorHAnsi" w:hAnsiTheme="minorHAnsi" w:cstheme="minorHAnsi"/>
                <w:iCs/>
                <w:sz w:val="20"/>
                <w:szCs w:val="20"/>
              </w:rPr>
              <w:t>’s</w:t>
            </w:r>
            <w:r w:rsidRPr="008153D7">
              <w:rPr>
                <w:rFonts w:asciiTheme="minorHAnsi" w:hAnsiTheme="minorHAnsi" w:cstheme="minorHAnsi"/>
                <w:iCs/>
                <w:sz w:val="20"/>
                <w:szCs w:val="20"/>
              </w:rPr>
              <w:t xml:space="preserve"> implementation.</w:t>
            </w:r>
          </w:p>
          <w:p w14:paraId="6CA66523" w14:textId="6028FEB4" w:rsidR="00010972" w:rsidRPr="008153D7" w:rsidRDefault="00010972" w:rsidP="008259ED">
            <w:pPr>
              <w:keepLines/>
              <w:widowControl w:val="0"/>
              <w:rPr>
                <w:rFonts w:asciiTheme="minorHAnsi" w:hAnsiTheme="minorHAnsi" w:cstheme="minorHAnsi"/>
                <w:sz w:val="20"/>
                <w:szCs w:val="20"/>
              </w:rPr>
            </w:pPr>
            <w:r w:rsidRPr="008153D7">
              <w:rPr>
                <w:rFonts w:asciiTheme="minorHAnsi" w:hAnsiTheme="minorHAnsi" w:cstheme="minorHAnsi"/>
                <w:iCs/>
                <w:sz w:val="20"/>
                <w:szCs w:val="20"/>
              </w:rPr>
              <w:t xml:space="preserve">Report </w:t>
            </w:r>
            <w:r w:rsidR="0068333A">
              <w:rPr>
                <w:rFonts w:asciiTheme="minorHAnsi" w:hAnsiTheme="minorHAnsi" w:cstheme="minorHAnsi"/>
                <w:iCs/>
                <w:sz w:val="20"/>
                <w:szCs w:val="20"/>
              </w:rPr>
              <w:t xml:space="preserve">to the Bank </w:t>
            </w:r>
            <w:r w:rsidRPr="008153D7">
              <w:rPr>
                <w:rFonts w:asciiTheme="minorHAnsi" w:hAnsiTheme="minorHAnsi" w:cstheme="minorHAnsi"/>
                <w:iCs/>
                <w:sz w:val="20"/>
                <w:szCs w:val="20"/>
              </w:rPr>
              <w:t>on SEP implementation semi- annually (every 6 months) in progress reports.</w:t>
            </w:r>
          </w:p>
        </w:tc>
        <w:tc>
          <w:tcPr>
            <w:tcW w:w="2424" w:type="dxa"/>
          </w:tcPr>
          <w:p w14:paraId="2EA46467" w14:textId="77777777" w:rsidR="008153D7" w:rsidRDefault="00AB6BDD">
            <w:pPr>
              <w:keepLines/>
              <w:widowControl w:val="0"/>
              <w:rPr>
                <w:rFonts w:asciiTheme="minorHAnsi" w:hAnsiTheme="minorHAnsi" w:cstheme="minorHAnsi"/>
                <w:iCs/>
                <w:sz w:val="20"/>
                <w:szCs w:val="20"/>
              </w:rPr>
            </w:pPr>
            <w:r w:rsidRPr="008153D7">
              <w:rPr>
                <w:rFonts w:asciiTheme="minorHAnsi" w:hAnsiTheme="minorHAnsi" w:cstheme="minorHAnsi"/>
                <w:iCs/>
                <w:sz w:val="20"/>
                <w:szCs w:val="20"/>
              </w:rPr>
              <w:t xml:space="preserve"> </w:t>
            </w:r>
          </w:p>
          <w:p w14:paraId="3FFFDFD0" w14:textId="77777777" w:rsidR="008153D7" w:rsidRDefault="008153D7">
            <w:pPr>
              <w:keepLines/>
              <w:widowControl w:val="0"/>
              <w:rPr>
                <w:rFonts w:asciiTheme="minorHAnsi" w:hAnsiTheme="minorHAnsi" w:cstheme="minorHAnsi"/>
                <w:iCs/>
                <w:sz w:val="20"/>
                <w:szCs w:val="20"/>
              </w:rPr>
            </w:pPr>
          </w:p>
          <w:p w14:paraId="4682E86D" w14:textId="71803A73" w:rsidR="00E900A8" w:rsidRPr="008153D7" w:rsidRDefault="003F2763">
            <w:pPr>
              <w:keepLines/>
              <w:widowControl w:val="0"/>
              <w:rPr>
                <w:rFonts w:asciiTheme="minorHAnsi" w:hAnsiTheme="minorHAnsi" w:cstheme="minorHAnsi"/>
                <w:iCs/>
                <w:sz w:val="20"/>
                <w:szCs w:val="20"/>
              </w:rPr>
            </w:pPr>
            <w:r w:rsidRPr="008153D7">
              <w:rPr>
                <w:rFonts w:asciiTheme="minorHAnsi" w:hAnsiTheme="minorHAnsi" w:cstheme="minorHAnsi"/>
                <w:iCs/>
                <w:sz w:val="20"/>
                <w:szCs w:val="20"/>
              </w:rPr>
              <w:t>MoF</w:t>
            </w:r>
            <w:r w:rsidR="00AD3123">
              <w:rPr>
                <w:rFonts w:asciiTheme="minorHAnsi" w:hAnsiTheme="minorHAnsi" w:cstheme="minorHAnsi"/>
                <w:iCs/>
                <w:sz w:val="20"/>
                <w:szCs w:val="20"/>
              </w:rPr>
              <w:t>FS</w:t>
            </w:r>
          </w:p>
        </w:tc>
      </w:tr>
      <w:tr w:rsidR="004070EF" w:rsidRPr="004070EF" w14:paraId="4C2C9487" w14:textId="77777777" w:rsidTr="5B1C29E8">
        <w:trPr>
          <w:cantSplit/>
          <w:trHeight w:val="397"/>
        </w:trPr>
        <w:tc>
          <w:tcPr>
            <w:tcW w:w="715" w:type="dxa"/>
          </w:tcPr>
          <w:p w14:paraId="6199EE30" w14:textId="77777777" w:rsidR="00E900A8" w:rsidRPr="004070EF" w:rsidRDefault="00AB6BDD">
            <w:pPr>
              <w:keepLines/>
              <w:widowControl w:val="0"/>
              <w:rPr>
                <w:rFonts w:asciiTheme="minorHAnsi" w:hAnsiTheme="minorHAnsi" w:cstheme="minorHAnsi"/>
                <w:sz w:val="20"/>
                <w:szCs w:val="20"/>
              </w:rPr>
            </w:pPr>
            <w:r w:rsidRPr="004070EF">
              <w:rPr>
                <w:rFonts w:asciiTheme="minorHAnsi" w:hAnsiTheme="minorHAnsi" w:cstheme="minorHAnsi"/>
                <w:sz w:val="20"/>
                <w:szCs w:val="20"/>
              </w:rPr>
              <w:t>10.2</w:t>
            </w:r>
          </w:p>
        </w:tc>
        <w:tc>
          <w:tcPr>
            <w:tcW w:w="6771" w:type="dxa"/>
          </w:tcPr>
          <w:p w14:paraId="31B3D7F3" w14:textId="2F022594" w:rsidR="00010972" w:rsidRPr="008153D7" w:rsidRDefault="00AB6BDD">
            <w:pPr>
              <w:keepLines/>
              <w:widowControl w:val="0"/>
              <w:rPr>
                <w:rFonts w:asciiTheme="minorHAnsi" w:hAnsiTheme="minorHAnsi" w:cstheme="minorHAnsi"/>
                <w:sz w:val="20"/>
                <w:szCs w:val="20"/>
              </w:rPr>
            </w:pPr>
            <w:r w:rsidRPr="008153D7">
              <w:rPr>
                <w:rFonts w:asciiTheme="minorHAnsi" w:hAnsiTheme="minorHAnsi" w:cstheme="minorHAnsi"/>
                <w:b/>
                <w:sz w:val="20"/>
                <w:szCs w:val="20"/>
              </w:rPr>
              <w:t>GRIEVANCE MECHANISM</w:t>
            </w:r>
          </w:p>
          <w:p w14:paraId="4F68C661" w14:textId="485C2037" w:rsidR="00010972" w:rsidRPr="008153D7" w:rsidRDefault="00010972" w:rsidP="00010972">
            <w:pPr>
              <w:pStyle w:val="Normal-PRsubhead"/>
              <w:rPr>
                <w:szCs w:val="20"/>
              </w:rPr>
            </w:pPr>
            <w:r w:rsidRPr="008153D7">
              <w:rPr>
                <w:szCs w:val="20"/>
              </w:rPr>
              <w:t>Establish, publicize, maintain, and operate accessible grievance mechanism</w:t>
            </w:r>
            <w:r w:rsidR="00312888">
              <w:rPr>
                <w:szCs w:val="20"/>
              </w:rPr>
              <w:t xml:space="preserve"> (GM)</w:t>
            </w:r>
            <w:r w:rsidRPr="008153D7">
              <w:rPr>
                <w:szCs w:val="20"/>
              </w:rPr>
              <w:t>, to receive and facilitate resolution of concerns and grievances in relation to the Project, promptly and effectively, in a transparent manner that is culturally appropriate and readily accessible to all Project-affected parties, at no cost and without retribution, including concerns and grievances filed anonymously, in a manner consistent with ESS10, as described in the SEP.</w:t>
            </w:r>
          </w:p>
          <w:p w14:paraId="018F66A9" w14:textId="77777777" w:rsidR="00010972" w:rsidRPr="008153D7" w:rsidRDefault="00010972" w:rsidP="00010972">
            <w:pPr>
              <w:rPr>
                <w:rFonts w:asciiTheme="minorHAnsi" w:hAnsiTheme="minorHAnsi" w:cstheme="minorHAnsi"/>
                <w:lang w:val="en-GB"/>
              </w:rPr>
            </w:pPr>
          </w:p>
          <w:p w14:paraId="756218B0" w14:textId="1E8784B0" w:rsidR="00010972" w:rsidRPr="008153D7" w:rsidRDefault="00010972" w:rsidP="00010972">
            <w:pPr>
              <w:rPr>
                <w:rFonts w:asciiTheme="minorHAnsi" w:hAnsiTheme="minorHAnsi" w:cstheme="minorHAnsi"/>
                <w:sz w:val="20"/>
                <w:szCs w:val="20"/>
              </w:rPr>
            </w:pPr>
            <w:r w:rsidRPr="008153D7">
              <w:rPr>
                <w:rFonts w:asciiTheme="minorHAnsi" w:hAnsiTheme="minorHAnsi" w:cstheme="minorHAnsi"/>
                <w:sz w:val="20"/>
                <w:szCs w:val="20"/>
              </w:rPr>
              <w:t xml:space="preserve">Assign staff to manage and monitor </w:t>
            </w:r>
            <w:r w:rsidR="00312888">
              <w:rPr>
                <w:rFonts w:asciiTheme="minorHAnsi" w:hAnsiTheme="minorHAnsi" w:cstheme="minorHAnsi"/>
                <w:sz w:val="20"/>
                <w:szCs w:val="20"/>
              </w:rPr>
              <w:t>P</w:t>
            </w:r>
            <w:r w:rsidRPr="008153D7">
              <w:rPr>
                <w:rFonts w:asciiTheme="minorHAnsi" w:hAnsiTheme="minorHAnsi" w:cstheme="minorHAnsi"/>
                <w:sz w:val="20"/>
                <w:szCs w:val="20"/>
              </w:rPr>
              <w:t>roject</w:t>
            </w:r>
            <w:r w:rsidR="00312888">
              <w:rPr>
                <w:rFonts w:asciiTheme="minorHAnsi" w:hAnsiTheme="minorHAnsi" w:cstheme="minorHAnsi"/>
                <w:sz w:val="20"/>
                <w:szCs w:val="20"/>
              </w:rPr>
              <w:t>-related</w:t>
            </w:r>
            <w:r w:rsidRPr="008153D7">
              <w:rPr>
                <w:rFonts w:asciiTheme="minorHAnsi" w:hAnsiTheme="minorHAnsi" w:cstheme="minorHAnsi"/>
                <w:sz w:val="20"/>
                <w:szCs w:val="20"/>
              </w:rPr>
              <w:t xml:space="preserve"> grievances, in a manner acceptable to the Bank.</w:t>
            </w:r>
          </w:p>
          <w:p w14:paraId="4F5A1A17" w14:textId="77777777" w:rsidR="00010972" w:rsidRPr="008153D7" w:rsidRDefault="00010972" w:rsidP="00010972">
            <w:pPr>
              <w:rPr>
                <w:rFonts w:asciiTheme="minorHAnsi" w:hAnsiTheme="minorHAnsi" w:cstheme="minorHAnsi"/>
                <w:sz w:val="20"/>
                <w:szCs w:val="20"/>
              </w:rPr>
            </w:pPr>
          </w:p>
          <w:p w14:paraId="00CCF5C6" w14:textId="1210399E" w:rsidR="00010972" w:rsidRPr="008153D7" w:rsidRDefault="00010972" w:rsidP="00010972">
            <w:pPr>
              <w:keepLines/>
              <w:widowControl w:val="0"/>
              <w:rPr>
                <w:rFonts w:asciiTheme="minorHAnsi" w:hAnsiTheme="minorHAnsi" w:cstheme="minorHAnsi"/>
                <w:sz w:val="20"/>
                <w:szCs w:val="20"/>
              </w:rPr>
            </w:pPr>
            <w:r w:rsidRPr="008153D7">
              <w:rPr>
                <w:rFonts w:asciiTheme="minorHAnsi" w:hAnsiTheme="minorHAnsi" w:cstheme="minorHAnsi"/>
                <w:sz w:val="20"/>
                <w:szCs w:val="20"/>
              </w:rPr>
              <w:t>The grievance mechanism shall be equipped to receive, register, and address concerns and grievances related to SEA/SH in a safe, confidential</w:t>
            </w:r>
            <w:r w:rsidR="00363B73">
              <w:rPr>
                <w:rFonts w:asciiTheme="minorHAnsi" w:hAnsiTheme="minorHAnsi" w:cstheme="minorHAnsi"/>
                <w:sz w:val="20"/>
                <w:szCs w:val="20"/>
              </w:rPr>
              <w:t>,</w:t>
            </w:r>
            <w:r w:rsidRPr="008153D7">
              <w:rPr>
                <w:rFonts w:asciiTheme="minorHAnsi" w:hAnsiTheme="minorHAnsi" w:cstheme="minorHAnsi"/>
                <w:sz w:val="20"/>
                <w:szCs w:val="20"/>
              </w:rPr>
              <w:t xml:space="preserve"> and survivor-centric manner, including through the referral of survivors to gender-based violence service providers</w:t>
            </w:r>
            <w:r w:rsidR="00363B73">
              <w:rPr>
                <w:rFonts w:asciiTheme="minorHAnsi" w:hAnsiTheme="minorHAnsi" w:cstheme="minorHAnsi"/>
                <w:sz w:val="20"/>
                <w:szCs w:val="20"/>
              </w:rPr>
              <w:t>.</w:t>
            </w:r>
          </w:p>
          <w:p w14:paraId="695398CD" w14:textId="5C45B399" w:rsidR="00E900A8" w:rsidRPr="008153D7" w:rsidRDefault="00E900A8">
            <w:pPr>
              <w:keepLines/>
              <w:widowControl w:val="0"/>
              <w:rPr>
                <w:rFonts w:asciiTheme="minorHAnsi" w:hAnsiTheme="minorHAnsi" w:cstheme="minorHAnsi"/>
                <w:sz w:val="20"/>
                <w:szCs w:val="20"/>
                <w:lang w:val="en-GB"/>
              </w:rPr>
            </w:pPr>
          </w:p>
        </w:tc>
        <w:tc>
          <w:tcPr>
            <w:tcW w:w="4395" w:type="dxa"/>
          </w:tcPr>
          <w:p w14:paraId="20DC95C7" w14:textId="246C0B05" w:rsidR="00E900A8" w:rsidRPr="008153D7" w:rsidRDefault="00E900A8" w:rsidP="00192C6B">
            <w:pPr>
              <w:keepLines/>
              <w:widowControl w:val="0"/>
              <w:rPr>
                <w:rFonts w:asciiTheme="minorHAnsi" w:hAnsiTheme="minorHAnsi" w:cstheme="minorHAnsi"/>
                <w:sz w:val="20"/>
                <w:szCs w:val="20"/>
              </w:rPr>
            </w:pPr>
          </w:p>
          <w:p w14:paraId="1D30525C" w14:textId="77777777" w:rsidR="00010972" w:rsidRPr="008153D7" w:rsidRDefault="00010972" w:rsidP="00192C6B">
            <w:pPr>
              <w:keepLines/>
              <w:widowControl w:val="0"/>
              <w:rPr>
                <w:rFonts w:asciiTheme="minorHAnsi" w:hAnsiTheme="minorHAnsi" w:cstheme="minorHAnsi"/>
                <w:sz w:val="20"/>
                <w:szCs w:val="20"/>
              </w:rPr>
            </w:pPr>
          </w:p>
          <w:p w14:paraId="745A8C66" w14:textId="1B238649" w:rsidR="00010972" w:rsidRPr="008153D7" w:rsidRDefault="00363B73" w:rsidP="00010972">
            <w:pPr>
              <w:keepLines/>
              <w:widowControl w:val="0"/>
              <w:rPr>
                <w:rFonts w:asciiTheme="minorHAnsi" w:hAnsiTheme="minorHAnsi" w:cstheme="minorHAnsi"/>
                <w:sz w:val="20"/>
                <w:szCs w:val="20"/>
              </w:rPr>
            </w:pPr>
            <w:r>
              <w:rPr>
                <w:rFonts w:asciiTheme="minorHAnsi" w:hAnsiTheme="minorHAnsi" w:cstheme="minorHAnsi"/>
                <w:iCs/>
                <w:sz w:val="20"/>
                <w:szCs w:val="20"/>
              </w:rPr>
              <w:t>O</w:t>
            </w:r>
            <w:r w:rsidR="00010972" w:rsidRPr="008153D7">
              <w:rPr>
                <w:rFonts w:asciiTheme="minorHAnsi" w:hAnsiTheme="minorHAnsi" w:cstheme="minorHAnsi"/>
                <w:iCs/>
                <w:sz w:val="20"/>
                <w:szCs w:val="20"/>
              </w:rPr>
              <w:t>perational</w:t>
            </w:r>
            <w:r>
              <w:rPr>
                <w:rFonts w:asciiTheme="minorHAnsi" w:hAnsiTheme="minorHAnsi" w:cstheme="minorHAnsi"/>
                <w:iCs/>
                <w:sz w:val="20"/>
                <w:szCs w:val="20"/>
              </w:rPr>
              <w:t>ize the Project GM</w:t>
            </w:r>
            <w:r w:rsidR="00010972" w:rsidRPr="008153D7">
              <w:rPr>
                <w:rFonts w:asciiTheme="minorHAnsi" w:hAnsiTheme="minorHAnsi" w:cstheme="minorHAnsi"/>
                <w:iCs/>
                <w:sz w:val="20"/>
                <w:szCs w:val="20"/>
              </w:rPr>
              <w:t xml:space="preserve"> no</w:t>
            </w:r>
            <w:r w:rsidR="00F67768">
              <w:rPr>
                <w:rFonts w:asciiTheme="minorHAnsi" w:hAnsiTheme="minorHAnsi" w:cstheme="minorHAnsi"/>
                <w:iCs/>
                <w:sz w:val="20"/>
                <w:szCs w:val="20"/>
              </w:rPr>
              <w:t>t</w:t>
            </w:r>
            <w:r w:rsidR="00010972" w:rsidRPr="008153D7">
              <w:rPr>
                <w:rFonts w:asciiTheme="minorHAnsi" w:hAnsiTheme="minorHAnsi" w:cstheme="minorHAnsi"/>
                <w:iCs/>
                <w:sz w:val="20"/>
                <w:szCs w:val="20"/>
              </w:rPr>
              <w:t xml:space="preserve"> later than 30 days after the</w:t>
            </w:r>
            <w:r w:rsidR="00F12054">
              <w:rPr>
                <w:rFonts w:asciiTheme="minorHAnsi" w:hAnsiTheme="minorHAnsi" w:cstheme="minorHAnsi"/>
                <w:iCs/>
                <w:sz w:val="20"/>
                <w:szCs w:val="20"/>
              </w:rPr>
              <w:t xml:space="preserve"> Project’s</w:t>
            </w:r>
            <w:r w:rsidR="00010972" w:rsidRPr="008153D7">
              <w:rPr>
                <w:rFonts w:asciiTheme="minorHAnsi" w:hAnsiTheme="minorHAnsi" w:cstheme="minorHAnsi"/>
                <w:iCs/>
                <w:sz w:val="20"/>
                <w:szCs w:val="20"/>
              </w:rPr>
              <w:t xml:space="preserve"> Effective Date and thereafter implement</w:t>
            </w:r>
            <w:r w:rsidR="00F12054">
              <w:rPr>
                <w:rFonts w:asciiTheme="minorHAnsi" w:hAnsiTheme="minorHAnsi" w:cstheme="minorHAnsi"/>
                <w:iCs/>
                <w:sz w:val="20"/>
                <w:szCs w:val="20"/>
              </w:rPr>
              <w:t xml:space="preserve"> it</w:t>
            </w:r>
            <w:r w:rsidR="00010972" w:rsidRPr="008153D7">
              <w:rPr>
                <w:rFonts w:asciiTheme="minorHAnsi" w:hAnsiTheme="minorHAnsi" w:cstheme="minorHAnsi"/>
                <w:iCs/>
                <w:sz w:val="20"/>
                <w:szCs w:val="20"/>
              </w:rPr>
              <w:t xml:space="preserve"> throughout the Project</w:t>
            </w:r>
            <w:r w:rsidR="00F12054">
              <w:rPr>
                <w:rFonts w:asciiTheme="minorHAnsi" w:hAnsiTheme="minorHAnsi" w:cstheme="minorHAnsi"/>
                <w:iCs/>
                <w:sz w:val="20"/>
                <w:szCs w:val="20"/>
              </w:rPr>
              <w:t>’s</w:t>
            </w:r>
            <w:r w:rsidR="00010972" w:rsidRPr="008153D7">
              <w:rPr>
                <w:rFonts w:asciiTheme="minorHAnsi" w:hAnsiTheme="minorHAnsi" w:cstheme="minorHAnsi"/>
                <w:iCs/>
                <w:sz w:val="20"/>
                <w:szCs w:val="20"/>
              </w:rPr>
              <w:t xml:space="preserve"> implementation.</w:t>
            </w:r>
          </w:p>
          <w:p w14:paraId="50C92DB9" w14:textId="77777777" w:rsidR="00010972" w:rsidRPr="008153D7" w:rsidRDefault="00010972" w:rsidP="00010972">
            <w:pPr>
              <w:keepLines/>
              <w:widowControl w:val="0"/>
              <w:rPr>
                <w:rFonts w:asciiTheme="minorHAnsi" w:hAnsiTheme="minorHAnsi" w:cstheme="minorHAnsi"/>
                <w:i/>
                <w:sz w:val="20"/>
                <w:szCs w:val="20"/>
              </w:rPr>
            </w:pPr>
          </w:p>
          <w:p w14:paraId="50EBF809" w14:textId="77777777" w:rsidR="00010972" w:rsidRPr="008153D7" w:rsidRDefault="00010972" w:rsidP="00010972">
            <w:pPr>
              <w:keepLines/>
              <w:widowControl w:val="0"/>
              <w:rPr>
                <w:rFonts w:asciiTheme="minorHAnsi" w:hAnsiTheme="minorHAnsi" w:cstheme="minorHAnsi"/>
                <w:iCs/>
                <w:sz w:val="20"/>
                <w:szCs w:val="20"/>
              </w:rPr>
            </w:pPr>
          </w:p>
          <w:p w14:paraId="07974558" w14:textId="3CE34EB3" w:rsidR="00010972" w:rsidRPr="008153D7" w:rsidRDefault="00010972" w:rsidP="00010972">
            <w:pPr>
              <w:keepLines/>
              <w:widowControl w:val="0"/>
              <w:rPr>
                <w:rFonts w:asciiTheme="minorHAnsi" w:hAnsiTheme="minorHAnsi" w:cstheme="minorHAnsi"/>
                <w:sz w:val="20"/>
                <w:szCs w:val="20"/>
              </w:rPr>
            </w:pPr>
            <w:r w:rsidRPr="008153D7">
              <w:rPr>
                <w:rFonts w:asciiTheme="minorHAnsi" w:hAnsiTheme="minorHAnsi" w:cstheme="minorHAnsi"/>
                <w:iCs/>
                <w:sz w:val="20"/>
                <w:szCs w:val="20"/>
              </w:rPr>
              <w:t xml:space="preserve">Report </w:t>
            </w:r>
            <w:r w:rsidR="00F12054">
              <w:rPr>
                <w:rFonts w:asciiTheme="minorHAnsi" w:hAnsiTheme="minorHAnsi" w:cstheme="minorHAnsi"/>
                <w:iCs/>
                <w:sz w:val="20"/>
                <w:szCs w:val="20"/>
              </w:rPr>
              <w:t xml:space="preserve">to the Bank </w:t>
            </w:r>
            <w:r w:rsidRPr="008153D7">
              <w:rPr>
                <w:rFonts w:asciiTheme="minorHAnsi" w:hAnsiTheme="minorHAnsi" w:cstheme="minorHAnsi"/>
                <w:iCs/>
                <w:sz w:val="20"/>
                <w:szCs w:val="20"/>
              </w:rPr>
              <w:t>on GM implementation semi-annually (every six months) in progress reports.</w:t>
            </w:r>
          </w:p>
          <w:p w14:paraId="4719E9DB" w14:textId="55D699E4" w:rsidR="00010972" w:rsidRPr="008153D7" w:rsidRDefault="00010972" w:rsidP="00010972">
            <w:pPr>
              <w:keepLines/>
              <w:widowControl w:val="0"/>
              <w:rPr>
                <w:rFonts w:asciiTheme="minorHAnsi" w:hAnsiTheme="minorHAnsi" w:cstheme="minorHAnsi"/>
                <w:sz w:val="20"/>
                <w:szCs w:val="20"/>
              </w:rPr>
            </w:pPr>
          </w:p>
        </w:tc>
        <w:tc>
          <w:tcPr>
            <w:tcW w:w="2424" w:type="dxa"/>
          </w:tcPr>
          <w:p w14:paraId="0B21EBF0" w14:textId="77777777" w:rsidR="008153D7" w:rsidRDefault="008153D7">
            <w:pPr>
              <w:keepLines/>
              <w:widowControl w:val="0"/>
              <w:rPr>
                <w:rFonts w:asciiTheme="minorHAnsi" w:hAnsiTheme="minorHAnsi" w:cstheme="minorHAnsi"/>
                <w:iCs/>
                <w:sz w:val="20"/>
                <w:szCs w:val="20"/>
              </w:rPr>
            </w:pPr>
          </w:p>
          <w:p w14:paraId="5435F926" w14:textId="77777777" w:rsidR="008153D7" w:rsidRDefault="008153D7">
            <w:pPr>
              <w:keepLines/>
              <w:widowControl w:val="0"/>
              <w:rPr>
                <w:rFonts w:asciiTheme="minorHAnsi" w:hAnsiTheme="minorHAnsi" w:cstheme="minorHAnsi"/>
                <w:iCs/>
                <w:sz w:val="20"/>
                <w:szCs w:val="20"/>
              </w:rPr>
            </w:pPr>
          </w:p>
          <w:p w14:paraId="482D5A4A" w14:textId="5FEF8C84" w:rsidR="00E900A8" w:rsidRPr="008153D7" w:rsidRDefault="003F2763">
            <w:pPr>
              <w:keepLines/>
              <w:widowControl w:val="0"/>
              <w:rPr>
                <w:rFonts w:asciiTheme="minorHAnsi" w:hAnsiTheme="minorHAnsi" w:cstheme="minorHAnsi"/>
                <w:iCs/>
                <w:sz w:val="20"/>
                <w:szCs w:val="20"/>
              </w:rPr>
            </w:pPr>
            <w:r w:rsidRPr="008153D7">
              <w:rPr>
                <w:rFonts w:asciiTheme="minorHAnsi" w:hAnsiTheme="minorHAnsi" w:cstheme="minorHAnsi"/>
                <w:iCs/>
                <w:sz w:val="20"/>
                <w:szCs w:val="20"/>
              </w:rPr>
              <w:t>MoF</w:t>
            </w:r>
            <w:r w:rsidR="00AD3123">
              <w:rPr>
                <w:rFonts w:asciiTheme="minorHAnsi" w:hAnsiTheme="minorHAnsi" w:cstheme="minorHAnsi"/>
                <w:iCs/>
                <w:sz w:val="20"/>
                <w:szCs w:val="20"/>
              </w:rPr>
              <w:t>FS</w:t>
            </w:r>
          </w:p>
          <w:p w14:paraId="0EED99A9" w14:textId="77777777" w:rsidR="00E900A8" w:rsidRPr="008153D7" w:rsidRDefault="00E900A8">
            <w:pPr>
              <w:keepLines/>
              <w:widowControl w:val="0"/>
              <w:rPr>
                <w:rFonts w:asciiTheme="minorHAnsi" w:hAnsiTheme="minorHAnsi" w:cstheme="minorHAnsi"/>
                <w:sz w:val="20"/>
                <w:szCs w:val="20"/>
              </w:rPr>
            </w:pPr>
          </w:p>
        </w:tc>
      </w:tr>
      <w:tr w:rsidR="004070EF" w:rsidRPr="004070EF" w14:paraId="035B08AF" w14:textId="77777777" w:rsidTr="5B1C29E8">
        <w:trPr>
          <w:cantSplit/>
          <w:trHeight w:val="397"/>
        </w:trPr>
        <w:tc>
          <w:tcPr>
            <w:tcW w:w="14305" w:type="dxa"/>
            <w:gridSpan w:val="4"/>
            <w:shd w:val="clear" w:color="auto" w:fill="F4B083" w:themeFill="accent2" w:themeFillTint="99"/>
            <w:vAlign w:val="center"/>
          </w:tcPr>
          <w:p w14:paraId="654AD85B" w14:textId="77777777" w:rsidR="00E900A8" w:rsidRPr="004070EF" w:rsidRDefault="00AB6BDD" w:rsidP="00B669CD">
            <w:pPr>
              <w:keepLines/>
              <w:widowControl w:val="0"/>
              <w:rPr>
                <w:rFonts w:asciiTheme="minorHAnsi" w:hAnsiTheme="minorHAnsi" w:cstheme="minorHAnsi"/>
                <w:sz w:val="20"/>
                <w:szCs w:val="20"/>
              </w:rPr>
            </w:pPr>
            <w:r w:rsidRPr="004070EF">
              <w:rPr>
                <w:rFonts w:asciiTheme="minorHAnsi" w:hAnsiTheme="minorHAnsi" w:cstheme="minorHAnsi"/>
                <w:b/>
                <w:sz w:val="20"/>
                <w:szCs w:val="20"/>
              </w:rPr>
              <w:t>CAPACITY SUPPORT (TRAINING)</w:t>
            </w:r>
          </w:p>
        </w:tc>
      </w:tr>
      <w:tr w:rsidR="004070EF" w:rsidRPr="00006407" w14:paraId="4832954F" w14:textId="77777777" w:rsidTr="5B1C29E8">
        <w:trPr>
          <w:cantSplit/>
          <w:trHeight w:val="397"/>
        </w:trPr>
        <w:tc>
          <w:tcPr>
            <w:tcW w:w="715" w:type="dxa"/>
          </w:tcPr>
          <w:p w14:paraId="5668CB15" w14:textId="77777777" w:rsidR="004070EF" w:rsidRPr="004070EF" w:rsidRDefault="004070EF" w:rsidP="004070EF">
            <w:pPr>
              <w:pStyle w:val="Normal-PRsubhead"/>
            </w:pPr>
            <w:r w:rsidRPr="004070EF">
              <w:lastRenderedPageBreak/>
              <w:t>CS1</w:t>
            </w:r>
          </w:p>
        </w:tc>
        <w:tc>
          <w:tcPr>
            <w:tcW w:w="6771" w:type="dxa"/>
          </w:tcPr>
          <w:p w14:paraId="0D43D699" w14:textId="738F2C9A" w:rsidR="004070EF" w:rsidRPr="004070EF" w:rsidRDefault="004070EF" w:rsidP="004B541D">
            <w:pPr>
              <w:keepLines/>
              <w:widowControl w:val="0"/>
              <w:rPr>
                <w:rFonts w:asciiTheme="minorHAnsi" w:hAnsiTheme="minorHAnsi" w:cstheme="minorHAnsi"/>
                <w:sz w:val="20"/>
                <w:szCs w:val="20"/>
              </w:rPr>
            </w:pPr>
            <w:r w:rsidRPr="004070EF">
              <w:rPr>
                <w:rFonts w:asciiTheme="minorHAnsi" w:hAnsiTheme="minorHAnsi" w:cstheme="minorHAnsi"/>
                <w:sz w:val="20"/>
                <w:lang w:val="en-GB"/>
              </w:rPr>
              <w:t>Train</w:t>
            </w:r>
            <w:r w:rsidR="00FC4B0A">
              <w:rPr>
                <w:rFonts w:asciiTheme="minorHAnsi" w:eastAsia="Calibri" w:hAnsiTheme="minorHAnsi" w:cstheme="minorHAnsi"/>
                <w:sz w:val="20"/>
                <w:szCs w:val="20"/>
                <w:lang w:val="en-GB"/>
              </w:rPr>
              <w:t xml:space="preserve"> MoFFS</w:t>
            </w:r>
            <w:r w:rsidRPr="004070EF">
              <w:rPr>
                <w:rFonts w:asciiTheme="minorHAnsi" w:eastAsia="Calibri" w:hAnsiTheme="minorHAnsi" w:cstheme="minorHAnsi"/>
                <w:sz w:val="20"/>
                <w:szCs w:val="20"/>
                <w:lang w:val="en-GB"/>
              </w:rPr>
              <w:t xml:space="preserve"> staff</w:t>
            </w:r>
            <w:r w:rsidRPr="004070EF">
              <w:rPr>
                <w:rFonts w:asciiTheme="minorHAnsi" w:hAnsiTheme="minorHAnsi" w:cstheme="minorHAnsi"/>
                <w:sz w:val="20"/>
                <w:lang w:val="en-GB"/>
              </w:rPr>
              <w:t xml:space="preserve"> on</w:t>
            </w:r>
            <w:r w:rsidRPr="004070EF">
              <w:rPr>
                <w:rFonts w:asciiTheme="minorHAnsi" w:eastAsia="Calibri" w:hAnsiTheme="minorHAnsi" w:cstheme="minorHAnsi"/>
                <w:sz w:val="20"/>
                <w:szCs w:val="20"/>
                <w:lang w:val="en-GB"/>
              </w:rPr>
              <w:t xml:space="preserve"> implementation</w:t>
            </w:r>
            <w:r w:rsidRPr="004070EF">
              <w:rPr>
                <w:rFonts w:asciiTheme="minorHAnsi" w:hAnsiTheme="minorHAnsi" w:cstheme="minorHAnsi"/>
                <w:sz w:val="20"/>
                <w:lang w:val="en-GB"/>
              </w:rPr>
              <w:t xml:space="preserve"> of </w:t>
            </w:r>
            <w:r w:rsidR="00192C6B">
              <w:rPr>
                <w:rFonts w:asciiTheme="minorHAnsi" w:eastAsia="Calibri" w:hAnsiTheme="minorHAnsi" w:cstheme="minorHAnsi"/>
                <w:sz w:val="20"/>
                <w:szCs w:val="20"/>
                <w:lang w:val="en-GB"/>
              </w:rPr>
              <w:t>ESF and E&amp;S Instruments prepared under the Project</w:t>
            </w:r>
            <w:r w:rsidR="001B2AC0">
              <w:rPr>
                <w:rFonts w:asciiTheme="minorHAnsi" w:eastAsia="Calibri" w:hAnsiTheme="minorHAnsi" w:cstheme="minorHAnsi"/>
                <w:sz w:val="20"/>
                <w:szCs w:val="20"/>
                <w:lang w:val="en-GB"/>
              </w:rPr>
              <w:t>.</w:t>
            </w:r>
          </w:p>
        </w:tc>
        <w:tc>
          <w:tcPr>
            <w:tcW w:w="4395" w:type="dxa"/>
          </w:tcPr>
          <w:p w14:paraId="55BCA74A" w14:textId="53AFAEF5" w:rsidR="00611EB6" w:rsidRPr="00BC699D" w:rsidRDefault="004C408F" w:rsidP="00611EB6">
            <w:pPr>
              <w:pStyle w:val="CommentText"/>
              <w:rPr>
                <w:rFonts w:asciiTheme="minorHAnsi" w:hAnsiTheme="minorHAnsi" w:cstheme="minorHAnsi"/>
              </w:rPr>
            </w:pPr>
            <w:r w:rsidRPr="00611EB6">
              <w:rPr>
                <w:rFonts w:asciiTheme="minorHAnsi" w:hAnsiTheme="minorHAnsi" w:cstheme="minorHAnsi"/>
              </w:rPr>
              <w:t>No</w:t>
            </w:r>
            <w:r w:rsidR="00F67768" w:rsidRPr="00611EB6">
              <w:rPr>
                <w:rFonts w:asciiTheme="minorHAnsi" w:hAnsiTheme="minorHAnsi" w:cstheme="minorHAnsi"/>
              </w:rPr>
              <w:t>t</w:t>
            </w:r>
            <w:r w:rsidRPr="00611EB6">
              <w:rPr>
                <w:rFonts w:asciiTheme="minorHAnsi" w:hAnsiTheme="minorHAnsi" w:cstheme="minorHAnsi"/>
              </w:rPr>
              <w:t xml:space="preserve"> later than </w:t>
            </w:r>
            <w:r w:rsidR="00BC699D">
              <w:rPr>
                <w:rFonts w:asciiTheme="minorHAnsi" w:hAnsiTheme="minorHAnsi" w:cstheme="minorHAnsi"/>
              </w:rPr>
              <w:t xml:space="preserve">90 </w:t>
            </w:r>
            <w:r w:rsidRPr="00611EB6">
              <w:rPr>
                <w:rFonts w:asciiTheme="minorHAnsi" w:hAnsiTheme="minorHAnsi" w:cstheme="minorHAnsi"/>
              </w:rPr>
              <w:t>days after the Effective Date of the Project</w:t>
            </w:r>
            <w:r w:rsidR="00611EB6" w:rsidRPr="00611EB6">
              <w:rPr>
                <w:rFonts w:asciiTheme="minorHAnsi" w:hAnsiTheme="minorHAnsi" w:cstheme="minorHAnsi"/>
              </w:rPr>
              <w:t>, a</w:t>
            </w:r>
            <w:r w:rsidR="00611EB6" w:rsidRPr="00BC699D">
              <w:rPr>
                <w:rFonts w:asciiTheme="minorHAnsi" w:hAnsiTheme="minorHAnsi" w:cstheme="minorHAnsi"/>
              </w:rPr>
              <w:t xml:space="preserve">nd regularly throughout the Project implementation as new staff join. </w:t>
            </w:r>
          </w:p>
          <w:p w14:paraId="7E8C699F" w14:textId="416AB07A" w:rsidR="004C408F" w:rsidRPr="004070EF" w:rsidRDefault="004C408F" w:rsidP="001D4433">
            <w:pPr>
              <w:keepLines/>
              <w:widowControl w:val="0"/>
              <w:rPr>
                <w:rFonts w:asciiTheme="minorHAnsi" w:hAnsiTheme="minorHAnsi" w:cstheme="minorHAnsi"/>
                <w:sz w:val="20"/>
                <w:szCs w:val="20"/>
              </w:rPr>
            </w:pPr>
          </w:p>
        </w:tc>
        <w:tc>
          <w:tcPr>
            <w:tcW w:w="2424" w:type="dxa"/>
          </w:tcPr>
          <w:p w14:paraId="6BBCE1E2" w14:textId="438FC542" w:rsidR="004070EF" w:rsidRPr="004070EF" w:rsidRDefault="0026248F" w:rsidP="001D4433">
            <w:pPr>
              <w:keepLines/>
              <w:widowControl w:val="0"/>
              <w:rPr>
                <w:rFonts w:asciiTheme="minorHAnsi" w:hAnsiTheme="minorHAnsi" w:cstheme="minorHAnsi"/>
                <w:sz w:val="20"/>
                <w:szCs w:val="20"/>
              </w:rPr>
            </w:pPr>
            <w:r>
              <w:rPr>
                <w:rFonts w:asciiTheme="minorHAnsi" w:hAnsiTheme="minorHAnsi" w:cstheme="minorHAnsi"/>
                <w:sz w:val="20"/>
                <w:szCs w:val="20"/>
              </w:rPr>
              <w:t xml:space="preserve">In coordination with the </w:t>
            </w:r>
            <w:r w:rsidR="001B2AC0">
              <w:rPr>
                <w:rFonts w:asciiTheme="minorHAnsi" w:hAnsiTheme="minorHAnsi" w:cstheme="minorHAnsi"/>
                <w:sz w:val="20"/>
                <w:szCs w:val="20"/>
              </w:rPr>
              <w:t>Bank</w:t>
            </w:r>
          </w:p>
        </w:tc>
      </w:tr>
    </w:tbl>
    <w:p w14:paraId="5796DB6D" w14:textId="77777777" w:rsidR="00E900A8" w:rsidRPr="00FC6F12" w:rsidRDefault="00E900A8">
      <w:pPr>
        <w:rPr>
          <w:color w:val="C00000"/>
          <w:sz w:val="20"/>
          <w:szCs w:val="20"/>
        </w:rPr>
      </w:pPr>
    </w:p>
    <w:p w14:paraId="516CDBBC" w14:textId="77777777" w:rsidR="00E900A8" w:rsidRPr="00FC6F12" w:rsidRDefault="00E900A8">
      <w:pPr>
        <w:rPr>
          <w:color w:val="C00000"/>
          <w:sz w:val="20"/>
          <w:szCs w:val="20"/>
        </w:rPr>
      </w:pPr>
    </w:p>
    <w:p w14:paraId="58368DCB" w14:textId="77777777" w:rsidR="00E900A8" w:rsidRPr="00FC6F12" w:rsidRDefault="00E900A8">
      <w:pPr>
        <w:pStyle w:val="Body"/>
        <w:ind w:right="2970"/>
        <w:jc w:val="both"/>
        <w:rPr>
          <w:rFonts w:eastAsia="Arial Unicode MS"/>
          <w:color w:val="C00000"/>
          <w:sz w:val="23"/>
          <w:szCs w:val="23"/>
        </w:rPr>
      </w:pPr>
    </w:p>
    <w:sectPr w:rsidR="00E900A8" w:rsidRPr="00FC6F12" w:rsidSect="006032CF">
      <w:headerReference w:type="even" r:id="rId19"/>
      <w:headerReference w:type="default" r:id="rId20"/>
      <w:footerReference w:type="even" r:id="rId21"/>
      <w:footerReference w:type="default" r:id="rId22"/>
      <w:headerReference w:type="first" r:id="rId23"/>
      <w:footerReference w:type="first" r:id="rId24"/>
      <w:pgSz w:w="15840" w:h="12240" w:orient="landscape" w:code="1"/>
      <w:pgMar w:top="1077" w:right="1440" w:bottom="1077" w:left="1151"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02E0C" w14:textId="77777777" w:rsidR="00D13BD4" w:rsidRDefault="00D13BD4">
      <w:r>
        <w:separator/>
      </w:r>
    </w:p>
  </w:endnote>
  <w:endnote w:type="continuationSeparator" w:id="0">
    <w:p w14:paraId="70412EED" w14:textId="77777777" w:rsidR="00D13BD4" w:rsidRDefault="00D13BD4">
      <w:r>
        <w:continuationSeparator/>
      </w:r>
    </w:p>
  </w:endnote>
  <w:endnote w:type="continuationNotice" w:id="1">
    <w:p w14:paraId="43598EF5" w14:textId="77777777" w:rsidR="00D13BD4" w:rsidRDefault="00D13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D47D3" w14:textId="77777777" w:rsidR="00FD4BF7" w:rsidRDefault="00FD4B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711556"/>
      <w:docPartObj>
        <w:docPartGallery w:val="Page Numbers (Bottom of Page)"/>
        <w:docPartUnique/>
      </w:docPartObj>
    </w:sdtPr>
    <w:sdtEndPr>
      <w:rPr>
        <w:color w:val="7F7F7F" w:themeColor="background1" w:themeShade="7F"/>
        <w:spacing w:val="60"/>
      </w:rPr>
    </w:sdtEndPr>
    <w:sdtContent>
      <w:p w14:paraId="3CFC6627" w14:textId="2A4B0D5A" w:rsidR="00294149" w:rsidRDefault="00294149" w:rsidP="00294149">
        <w:pPr>
          <w:pStyle w:val="Footer"/>
          <w:pBdr>
            <w:top w:val="single" w:sz="4" w:space="1" w:color="D9D9D9" w:themeColor="background1" w:themeShade="D9"/>
          </w:pBd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75593A">
          <w:rPr>
            <w:noProof/>
          </w:rPr>
          <w:t>2</w:t>
        </w:r>
        <w:r>
          <w:rPr>
            <w:noProof/>
            <w:color w:val="2B579A"/>
            <w:shd w:val="clear" w:color="auto" w:fill="E6E6E6"/>
          </w:rPr>
          <w:fldChar w:fldCharType="end"/>
        </w:r>
        <w:r>
          <w:t xml:space="preserve"> | </w:t>
        </w:r>
        <w:r>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5F692" w14:textId="77777777" w:rsidR="00FD4BF7" w:rsidRDefault="00FD4B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0FAAB" w14:textId="77777777" w:rsidR="00E900A8" w:rsidRDefault="00E900A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157298"/>
      <w:docPartObj>
        <w:docPartGallery w:val="Page Numbers (Bottom of Page)"/>
        <w:docPartUnique/>
      </w:docPartObj>
    </w:sdtPr>
    <w:sdtEndPr>
      <w:rPr>
        <w:color w:val="7F7F7F" w:themeColor="background1" w:themeShade="7F"/>
        <w:spacing w:val="60"/>
      </w:rPr>
    </w:sdtEndPr>
    <w:sdtContent>
      <w:p w14:paraId="1C5021D4" w14:textId="763F9197" w:rsidR="00E900A8" w:rsidRPr="00294149" w:rsidRDefault="006032CF" w:rsidP="006032CF">
        <w:pPr>
          <w:pStyle w:val="Footer"/>
          <w:pBdr>
            <w:top w:val="single" w:sz="4" w:space="1" w:color="D9D9D9" w:themeColor="background1" w:themeShade="D9"/>
          </w:pBd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75593A">
          <w:rPr>
            <w:noProof/>
          </w:rPr>
          <w:t>6</w:t>
        </w:r>
        <w:r>
          <w:rPr>
            <w:noProof/>
            <w:color w:val="2B579A"/>
            <w:shd w:val="clear" w:color="auto" w:fill="E6E6E6"/>
          </w:rPr>
          <w:fldChar w:fldCharType="end"/>
        </w:r>
        <w:r>
          <w:t xml:space="preserve"> | </w:t>
        </w:r>
        <w:r>
          <w:rPr>
            <w:color w:val="7F7F7F" w:themeColor="background1" w:themeShade="7F"/>
            <w:spacing w:val="60"/>
          </w:rPr>
          <w:t>Page</w:t>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E7BA2" w14:textId="27C70873" w:rsidR="00E900A8" w:rsidRPr="006032CF" w:rsidRDefault="006032CF" w:rsidP="006032CF">
    <w:pPr>
      <w:pStyle w:val="Footer"/>
      <w:pBdr>
        <w:top w:val="single" w:sz="4" w:space="1" w:color="D9D9D9" w:themeColor="background1" w:themeShade="D9"/>
      </w:pBd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75593A">
      <w:rPr>
        <w:noProof/>
      </w:rPr>
      <w:t>3</w:t>
    </w:r>
    <w:r>
      <w:rPr>
        <w:noProof/>
        <w:color w:val="2B579A"/>
        <w:shd w:val="clear" w:color="auto" w:fill="E6E6E6"/>
      </w:rPr>
      <w:fldChar w:fldCharType="end"/>
    </w:r>
    <w:r>
      <w:t xml:space="preserve"> |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85E0F" w14:textId="77777777" w:rsidR="00D13BD4" w:rsidRDefault="00D13BD4">
      <w:r>
        <w:separator/>
      </w:r>
    </w:p>
  </w:footnote>
  <w:footnote w:type="continuationSeparator" w:id="0">
    <w:p w14:paraId="18351300" w14:textId="77777777" w:rsidR="00D13BD4" w:rsidRDefault="00D13BD4">
      <w:r>
        <w:continuationSeparator/>
      </w:r>
    </w:p>
  </w:footnote>
  <w:footnote w:type="continuationNotice" w:id="1">
    <w:p w14:paraId="3353BA34" w14:textId="77777777" w:rsidR="00D13BD4" w:rsidRDefault="00D13B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B58AB" w14:textId="77777777" w:rsidR="00FD4BF7" w:rsidRDefault="00FD4B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301A5" w14:textId="23F43002" w:rsidR="00D2025C" w:rsidRPr="006032CF" w:rsidRDefault="00D2025C" w:rsidP="006032CF">
    <w:pPr>
      <w:pStyle w:val="Header"/>
      <w:spacing w:after="12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30E95" w14:textId="77777777" w:rsidR="00FD4BF7" w:rsidRDefault="00FD4B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10F24" w14:textId="77777777" w:rsidR="00E900A8" w:rsidRDefault="00E900A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88390" w14:textId="34D30EC7" w:rsidR="00D2025C" w:rsidRDefault="00D2025C" w:rsidP="00D2025C">
    <w:pPr>
      <w:pStyle w:val="Header"/>
      <w:jc w:val="center"/>
      <w:rPr>
        <w:rFonts w:asciiTheme="minorHAnsi" w:hAnsiTheme="minorHAnsi" w:cstheme="minorHAnsi"/>
        <w:b/>
        <w:smallCaps/>
        <w:color w:val="808080" w:themeColor="background1" w:themeShade="80"/>
        <w:sz w:val="18"/>
      </w:rPr>
    </w:pPr>
    <w:r w:rsidRPr="006032CF">
      <w:rPr>
        <w:rFonts w:asciiTheme="minorHAnsi" w:hAnsiTheme="minorHAnsi" w:cstheme="minorHAnsi"/>
        <w:b/>
        <w:smallCaps/>
        <w:color w:val="808080" w:themeColor="background1" w:themeShade="80"/>
        <w:sz w:val="18"/>
      </w:rPr>
      <w:t>THE WORLD BANK - ENVIRONMENTAL AND SOCIAL COMMITMENT PLAN (ESCP)</w:t>
    </w:r>
  </w:p>
  <w:p w14:paraId="642C23DF" w14:textId="77777777" w:rsidR="00E900A8" w:rsidRPr="00D2025C" w:rsidRDefault="00D2025C" w:rsidP="00D2025C">
    <w:pPr>
      <w:pStyle w:val="Header"/>
      <w:spacing w:after="120"/>
      <w:jc w:val="center"/>
    </w:pPr>
    <w:r>
      <w:rPr>
        <w:rFonts w:asciiTheme="minorHAnsi" w:hAnsiTheme="minorHAnsi" w:cstheme="minorHAnsi"/>
        <w:b/>
        <w:smallCaps/>
        <w:color w:val="808080" w:themeColor="background1" w:themeShade="80"/>
        <w:sz w:val="18"/>
      </w:rPr>
      <w:t>CATALYZING LONG TERM FINANCE THROUGH CAPITAL MARKETS PROJECT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DF862" w14:textId="24A8FFAF" w:rsidR="00D2025C" w:rsidRDefault="00D2025C" w:rsidP="00D2025C">
    <w:pPr>
      <w:pStyle w:val="Header"/>
      <w:jc w:val="center"/>
      <w:rPr>
        <w:rFonts w:asciiTheme="minorHAnsi" w:hAnsiTheme="minorHAnsi" w:cstheme="minorHAnsi"/>
        <w:b/>
        <w:smallCaps/>
        <w:color w:val="808080" w:themeColor="background1" w:themeShade="80"/>
        <w:sz w:val="18"/>
      </w:rPr>
    </w:pPr>
    <w:r w:rsidRPr="006032CF">
      <w:rPr>
        <w:rFonts w:asciiTheme="minorHAnsi" w:hAnsiTheme="minorHAnsi" w:cstheme="minorHAnsi"/>
        <w:b/>
        <w:smallCaps/>
        <w:color w:val="808080" w:themeColor="background1" w:themeShade="80"/>
        <w:sz w:val="18"/>
      </w:rPr>
      <w:t>THE WORLD BANK - ENVIRONMENTAL AND SOCIAL COMMITMENT PLAN (ESCP)</w:t>
    </w:r>
  </w:p>
  <w:p w14:paraId="30BE9514" w14:textId="77777777" w:rsidR="00E900A8" w:rsidRPr="00D2025C" w:rsidRDefault="00D2025C" w:rsidP="00D2025C">
    <w:pPr>
      <w:pStyle w:val="Header"/>
      <w:spacing w:after="120"/>
      <w:jc w:val="center"/>
    </w:pPr>
    <w:r>
      <w:rPr>
        <w:rFonts w:asciiTheme="minorHAnsi" w:hAnsiTheme="minorHAnsi" w:cstheme="minorHAnsi"/>
        <w:b/>
        <w:smallCaps/>
        <w:color w:val="808080" w:themeColor="background1" w:themeShade="80"/>
        <w:sz w:val="18"/>
      </w:rPr>
      <w:t>CATALYZING LONG TERM FINANCE THROUGH CAPITAL MARKETS PROJECT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ED7"/>
    <w:multiLevelType w:val="multilevel"/>
    <w:tmpl w:val="002D7E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C868C8"/>
    <w:multiLevelType w:val="multilevel"/>
    <w:tmpl w:val="09C868C8"/>
    <w:lvl w:ilvl="0">
      <w:start w:val="1"/>
      <w:numFmt w:val="decimal"/>
      <w:lvlText w:val="%1."/>
      <w:lvlJc w:val="left"/>
      <w:pPr>
        <w:ind w:left="360" w:hanging="360"/>
      </w:pPr>
      <w:rPr>
        <w:rFonts w:hint="default"/>
        <w:b w:val="0"/>
        <w:i w:val="0"/>
        <w:iCs w:val="0"/>
        <w:sz w:val="22"/>
        <w:szCs w:val="22"/>
      </w:rPr>
    </w:lvl>
    <w:lvl w:ilvl="1">
      <w:start w:val="1"/>
      <w:numFmt w:val="lowerLetter"/>
      <w:lvlText w:val="%2."/>
      <w:lvlJc w:val="left"/>
      <w:pPr>
        <w:ind w:left="1080" w:hanging="360"/>
      </w:pPr>
    </w:lvl>
    <w:lvl w:ilvl="2">
      <w:start w:val="1"/>
      <w:numFmt w:val="lowerLetter"/>
      <w:lvlText w:val="(%3)"/>
      <w:lvlJc w:val="left"/>
      <w:pPr>
        <w:ind w:left="1980" w:hanging="360"/>
      </w:pPr>
      <w:rPr>
        <w:rFont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B80582F"/>
    <w:multiLevelType w:val="multilevel"/>
    <w:tmpl w:val="0B80582F"/>
    <w:lvl w:ilvl="0">
      <w:start w:val="1"/>
      <w:numFmt w:val="decimal"/>
      <w:lvlText w:val="%1."/>
      <w:lvlJc w:val="left"/>
      <w:pPr>
        <w:ind w:left="1080" w:hanging="360"/>
      </w:pPr>
      <w:rPr>
        <w:rFonts w:eastAsia="Times New Roman" w:hint="default"/>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20F057F"/>
    <w:multiLevelType w:val="multilevel"/>
    <w:tmpl w:val="120F057F"/>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7292E07"/>
    <w:multiLevelType w:val="multilevel"/>
    <w:tmpl w:val="17292E07"/>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eastAsia="Calibri"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27191A"/>
    <w:multiLevelType w:val="multilevel"/>
    <w:tmpl w:val="1927191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8216FF"/>
    <w:multiLevelType w:val="multilevel"/>
    <w:tmpl w:val="1E821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2B1F5B"/>
    <w:multiLevelType w:val="hybridMultilevel"/>
    <w:tmpl w:val="2D8E2DFC"/>
    <w:lvl w:ilvl="0" w:tplc="86A87E28">
      <w:start w:val="1"/>
      <w:numFmt w:val="decimal"/>
      <w:lvlText w:val="%1."/>
      <w:lvlJc w:val="left"/>
      <w:pPr>
        <w:ind w:left="720" w:hanging="360"/>
      </w:pPr>
    </w:lvl>
    <w:lvl w:ilvl="1" w:tplc="4DD418B0">
      <w:start w:val="1"/>
      <w:numFmt w:val="lowerLetter"/>
      <w:lvlText w:val="%2."/>
      <w:lvlJc w:val="left"/>
      <w:pPr>
        <w:ind w:left="1440" w:hanging="360"/>
      </w:pPr>
    </w:lvl>
    <w:lvl w:ilvl="2" w:tplc="645EC4CC">
      <w:start w:val="1"/>
      <w:numFmt w:val="lowerRoman"/>
      <w:lvlText w:val="%3."/>
      <w:lvlJc w:val="right"/>
      <w:pPr>
        <w:ind w:left="2160" w:hanging="180"/>
      </w:pPr>
    </w:lvl>
    <w:lvl w:ilvl="3" w:tplc="5DB8C8A8">
      <w:start w:val="1"/>
      <w:numFmt w:val="decimal"/>
      <w:lvlText w:val="%4."/>
      <w:lvlJc w:val="left"/>
      <w:pPr>
        <w:ind w:left="2880" w:hanging="360"/>
      </w:pPr>
    </w:lvl>
    <w:lvl w:ilvl="4" w:tplc="736C958E">
      <w:start w:val="1"/>
      <w:numFmt w:val="lowerLetter"/>
      <w:lvlText w:val="%5."/>
      <w:lvlJc w:val="left"/>
      <w:pPr>
        <w:ind w:left="3600" w:hanging="360"/>
      </w:pPr>
    </w:lvl>
    <w:lvl w:ilvl="5" w:tplc="DCC641F6">
      <w:start w:val="1"/>
      <w:numFmt w:val="lowerRoman"/>
      <w:lvlText w:val="%6."/>
      <w:lvlJc w:val="right"/>
      <w:pPr>
        <w:ind w:left="4320" w:hanging="180"/>
      </w:pPr>
    </w:lvl>
    <w:lvl w:ilvl="6" w:tplc="08528226">
      <w:start w:val="1"/>
      <w:numFmt w:val="decimal"/>
      <w:lvlText w:val="%7."/>
      <w:lvlJc w:val="left"/>
      <w:pPr>
        <w:ind w:left="5040" w:hanging="360"/>
      </w:pPr>
    </w:lvl>
    <w:lvl w:ilvl="7" w:tplc="9182A3E8">
      <w:start w:val="1"/>
      <w:numFmt w:val="lowerLetter"/>
      <w:lvlText w:val="%8."/>
      <w:lvlJc w:val="left"/>
      <w:pPr>
        <w:ind w:left="5760" w:hanging="360"/>
      </w:pPr>
    </w:lvl>
    <w:lvl w:ilvl="8" w:tplc="8DC8D69A">
      <w:start w:val="1"/>
      <w:numFmt w:val="lowerRoman"/>
      <w:lvlText w:val="%9."/>
      <w:lvlJc w:val="right"/>
      <w:pPr>
        <w:ind w:left="6480" w:hanging="180"/>
      </w:pPr>
    </w:lvl>
  </w:abstractNum>
  <w:abstractNum w:abstractNumId="8" w15:restartNumberingAfterBreak="0">
    <w:nsid w:val="392874E4"/>
    <w:multiLevelType w:val="multilevel"/>
    <w:tmpl w:val="392874E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044D6D"/>
    <w:multiLevelType w:val="multilevel"/>
    <w:tmpl w:val="4D044D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D4C6EB1"/>
    <w:multiLevelType w:val="multilevel"/>
    <w:tmpl w:val="5D4C6EB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00D74A6"/>
    <w:multiLevelType w:val="multilevel"/>
    <w:tmpl w:val="700D74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78B6000"/>
    <w:multiLevelType w:val="multilevel"/>
    <w:tmpl w:val="778B6000"/>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9CA7E59"/>
    <w:multiLevelType w:val="multilevel"/>
    <w:tmpl w:val="79CA7E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2"/>
  </w:num>
  <w:num w:numId="3">
    <w:abstractNumId w:val="2"/>
  </w:num>
  <w:num w:numId="4">
    <w:abstractNumId w:val="8"/>
  </w:num>
  <w:num w:numId="5">
    <w:abstractNumId w:val="1"/>
  </w:num>
  <w:num w:numId="6">
    <w:abstractNumId w:val="13"/>
  </w:num>
  <w:num w:numId="7">
    <w:abstractNumId w:val="10"/>
  </w:num>
  <w:num w:numId="8">
    <w:abstractNumId w:val="11"/>
  </w:num>
  <w:num w:numId="9">
    <w:abstractNumId w:val="0"/>
  </w:num>
  <w:num w:numId="10">
    <w:abstractNumId w:val="5"/>
  </w:num>
  <w:num w:numId="11">
    <w:abstractNumId w:val="3"/>
  </w:num>
  <w:num w:numId="12">
    <w:abstractNumId w:val="6"/>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3A8"/>
    <w:rsid w:val="0000536A"/>
    <w:rsid w:val="00006193"/>
    <w:rsid w:val="00006407"/>
    <w:rsid w:val="00010972"/>
    <w:rsid w:val="000126DE"/>
    <w:rsid w:val="00013A3F"/>
    <w:rsid w:val="0002774F"/>
    <w:rsid w:val="000365A2"/>
    <w:rsid w:val="00040427"/>
    <w:rsid w:val="0004358A"/>
    <w:rsid w:val="000478B7"/>
    <w:rsid w:val="00051DE5"/>
    <w:rsid w:val="000607B5"/>
    <w:rsid w:val="0006232C"/>
    <w:rsid w:val="000641C9"/>
    <w:rsid w:val="0008364C"/>
    <w:rsid w:val="00083D28"/>
    <w:rsid w:val="00084E33"/>
    <w:rsid w:val="000868E4"/>
    <w:rsid w:val="000903CC"/>
    <w:rsid w:val="0009045C"/>
    <w:rsid w:val="00091FB3"/>
    <w:rsid w:val="00093B21"/>
    <w:rsid w:val="000A5691"/>
    <w:rsid w:val="000B0B95"/>
    <w:rsid w:val="000B245A"/>
    <w:rsid w:val="000B45C0"/>
    <w:rsid w:val="000B73E1"/>
    <w:rsid w:val="000B7E2B"/>
    <w:rsid w:val="000C15D3"/>
    <w:rsid w:val="000C240F"/>
    <w:rsid w:val="000C2705"/>
    <w:rsid w:val="000C38D3"/>
    <w:rsid w:val="000C45DF"/>
    <w:rsid w:val="000D2217"/>
    <w:rsid w:val="000D4716"/>
    <w:rsid w:val="000D62FB"/>
    <w:rsid w:val="000E36D7"/>
    <w:rsid w:val="000F5789"/>
    <w:rsid w:val="00101EA1"/>
    <w:rsid w:val="00105610"/>
    <w:rsid w:val="00117F04"/>
    <w:rsid w:val="001232C3"/>
    <w:rsid w:val="00127E10"/>
    <w:rsid w:val="00135260"/>
    <w:rsid w:val="0014210F"/>
    <w:rsid w:val="00150D32"/>
    <w:rsid w:val="00153A81"/>
    <w:rsid w:val="00156F25"/>
    <w:rsid w:val="0015740D"/>
    <w:rsid w:val="001778A5"/>
    <w:rsid w:val="001827C6"/>
    <w:rsid w:val="00190CBC"/>
    <w:rsid w:val="00191E7F"/>
    <w:rsid w:val="00192C6B"/>
    <w:rsid w:val="001953B1"/>
    <w:rsid w:val="001B2AC0"/>
    <w:rsid w:val="001B4CA2"/>
    <w:rsid w:val="001C3B32"/>
    <w:rsid w:val="001C5120"/>
    <w:rsid w:val="001D269F"/>
    <w:rsid w:val="001D4433"/>
    <w:rsid w:val="001E2C21"/>
    <w:rsid w:val="001E6976"/>
    <w:rsid w:val="001F1706"/>
    <w:rsid w:val="001F24D7"/>
    <w:rsid w:val="001F5C44"/>
    <w:rsid w:val="00201F64"/>
    <w:rsid w:val="002048BE"/>
    <w:rsid w:val="00210AB6"/>
    <w:rsid w:val="00213CD9"/>
    <w:rsid w:val="002236FE"/>
    <w:rsid w:val="00225C95"/>
    <w:rsid w:val="002273DD"/>
    <w:rsid w:val="002278DC"/>
    <w:rsid w:val="00230BF0"/>
    <w:rsid w:val="00231EE6"/>
    <w:rsid w:val="00235AEE"/>
    <w:rsid w:val="00235DF7"/>
    <w:rsid w:val="002367A8"/>
    <w:rsid w:val="0024241D"/>
    <w:rsid w:val="00245619"/>
    <w:rsid w:val="00251411"/>
    <w:rsid w:val="00251CEC"/>
    <w:rsid w:val="002520C9"/>
    <w:rsid w:val="0025226D"/>
    <w:rsid w:val="0025532A"/>
    <w:rsid w:val="0026248F"/>
    <w:rsid w:val="0026489E"/>
    <w:rsid w:val="00266E7A"/>
    <w:rsid w:val="00271F0F"/>
    <w:rsid w:val="00275D38"/>
    <w:rsid w:val="00283908"/>
    <w:rsid w:val="00284B7E"/>
    <w:rsid w:val="00287744"/>
    <w:rsid w:val="002920E1"/>
    <w:rsid w:val="0029333D"/>
    <w:rsid w:val="00293779"/>
    <w:rsid w:val="00293991"/>
    <w:rsid w:val="00294149"/>
    <w:rsid w:val="002A11A6"/>
    <w:rsid w:val="002A270A"/>
    <w:rsid w:val="002A2FF8"/>
    <w:rsid w:val="002A3A80"/>
    <w:rsid w:val="002B3E5A"/>
    <w:rsid w:val="002B6E5E"/>
    <w:rsid w:val="002C360A"/>
    <w:rsid w:val="002C3D8C"/>
    <w:rsid w:val="002D12F1"/>
    <w:rsid w:val="002D583A"/>
    <w:rsid w:val="002E3602"/>
    <w:rsid w:val="002E5E82"/>
    <w:rsid w:val="002F0665"/>
    <w:rsid w:val="002F7CA3"/>
    <w:rsid w:val="0030271A"/>
    <w:rsid w:val="0030388C"/>
    <w:rsid w:val="00304AC7"/>
    <w:rsid w:val="00304BF6"/>
    <w:rsid w:val="00312888"/>
    <w:rsid w:val="00312DD5"/>
    <w:rsid w:val="003250E9"/>
    <w:rsid w:val="00326702"/>
    <w:rsid w:val="003318AD"/>
    <w:rsid w:val="003374DA"/>
    <w:rsid w:val="003417A5"/>
    <w:rsid w:val="00342C82"/>
    <w:rsid w:val="00351D71"/>
    <w:rsid w:val="00352C3E"/>
    <w:rsid w:val="00355067"/>
    <w:rsid w:val="00356635"/>
    <w:rsid w:val="00363B73"/>
    <w:rsid w:val="00363C10"/>
    <w:rsid w:val="0036591E"/>
    <w:rsid w:val="00371C20"/>
    <w:rsid w:val="00377949"/>
    <w:rsid w:val="00384A19"/>
    <w:rsid w:val="0039041D"/>
    <w:rsid w:val="003A1413"/>
    <w:rsid w:val="003C012F"/>
    <w:rsid w:val="003C23C7"/>
    <w:rsid w:val="003D43BF"/>
    <w:rsid w:val="003D458A"/>
    <w:rsid w:val="003D57BC"/>
    <w:rsid w:val="003D71E4"/>
    <w:rsid w:val="003E0F6D"/>
    <w:rsid w:val="003E3108"/>
    <w:rsid w:val="003F1DA6"/>
    <w:rsid w:val="003F270E"/>
    <w:rsid w:val="003F2763"/>
    <w:rsid w:val="003F384E"/>
    <w:rsid w:val="003F76EC"/>
    <w:rsid w:val="004043C0"/>
    <w:rsid w:val="00406BE9"/>
    <w:rsid w:val="004070EF"/>
    <w:rsid w:val="00410FE5"/>
    <w:rsid w:val="0041109F"/>
    <w:rsid w:val="004227E2"/>
    <w:rsid w:val="0043028F"/>
    <w:rsid w:val="0043386B"/>
    <w:rsid w:val="004417DE"/>
    <w:rsid w:val="004418C5"/>
    <w:rsid w:val="00442727"/>
    <w:rsid w:val="00442A7D"/>
    <w:rsid w:val="0044636C"/>
    <w:rsid w:val="00447CF2"/>
    <w:rsid w:val="00457868"/>
    <w:rsid w:val="00461099"/>
    <w:rsid w:val="00462A19"/>
    <w:rsid w:val="004656BC"/>
    <w:rsid w:val="004664EA"/>
    <w:rsid w:val="0046663B"/>
    <w:rsid w:val="00470236"/>
    <w:rsid w:val="0047255E"/>
    <w:rsid w:val="004732EA"/>
    <w:rsid w:val="004746D2"/>
    <w:rsid w:val="00481F64"/>
    <w:rsid w:val="004A5D11"/>
    <w:rsid w:val="004B541D"/>
    <w:rsid w:val="004C408F"/>
    <w:rsid w:val="004D705A"/>
    <w:rsid w:val="004D7C72"/>
    <w:rsid w:val="004E023C"/>
    <w:rsid w:val="004E1202"/>
    <w:rsid w:val="004E36F5"/>
    <w:rsid w:val="004F40EC"/>
    <w:rsid w:val="00504D4A"/>
    <w:rsid w:val="00521B35"/>
    <w:rsid w:val="00522A69"/>
    <w:rsid w:val="0052648F"/>
    <w:rsid w:val="00527D8A"/>
    <w:rsid w:val="005348D4"/>
    <w:rsid w:val="005424BA"/>
    <w:rsid w:val="00544EC1"/>
    <w:rsid w:val="00554F91"/>
    <w:rsid w:val="00557908"/>
    <w:rsid w:val="00562C58"/>
    <w:rsid w:val="0056528F"/>
    <w:rsid w:val="00575E5B"/>
    <w:rsid w:val="00580EF6"/>
    <w:rsid w:val="00581641"/>
    <w:rsid w:val="0058277D"/>
    <w:rsid w:val="00585079"/>
    <w:rsid w:val="005879C4"/>
    <w:rsid w:val="005903A8"/>
    <w:rsid w:val="00597759"/>
    <w:rsid w:val="005B6E1D"/>
    <w:rsid w:val="005C0C52"/>
    <w:rsid w:val="005C31D1"/>
    <w:rsid w:val="005C4FE0"/>
    <w:rsid w:val="005D18C9"/>
    <w:rsid w:val="005D3187"/>
    <w:rsid w:val="005D7639"/>
    <w:rsid w:val="005E459C"/>
    <w:rsid w:val="005F2FD2"/>
    <w:rsid w:val="005F6D79"/>
    <w:rsid w:val="005F7FC7"/>
    <w:rsid w:val="006032CF"/>
    <w:rsid w:val="00604C36"/>
    <w:rsid w:val="00605C73"/>
    <w:rsid w:val="00607806"/>
    <w:rsid w:val="00611EB6"/>
    <w:rsid w:val="00613617"/>
    <w:rsid w:val="00632C35"/>
    <w:rsid w:val="00632E4A"/>
    <w:rsid w:val="00633DCD"/>
    <w:rsid w:val="006362A8"/>
    <w:rsid w:val="006515A6"/>
    <w:rsid w:val="00654DF3"/>
    <w:rsid w:val="00656292"/>
    <w:rsid w:val="006569AF"/>
    <w:rsid w:val="00667AEB"/>
    <w:rsid w:val="006713AE"/>
    <w:rsid w:val="00677407"/>
    <w:rsid w:val="0068333A"/>
    <w:rsid w:val="00684758"/>
    <w:rsid w:val="00686A19"/>
    <w:rsid w:val="006976A3"/>
    <w:rsid w:val="006A7212"/>
    <w:rsid w:val="006B0043"/>
    <w:rsid w:val="006B4990"/>
    <w:rsid w:val="006B7583"/>
    <w:rsid w:val="006C3AB9"/>
    <w:rsid w:val="006C42AF"/>
    <w:rsid w:val="006E3931"/>
    <w:rsid w:val="006E5CB6"/>
    <w:rsid w:val="006F3098"/>
    <w:rsid w:val="006F6D40"/>
    <w:rsid w:val="00704314"/>
    <w:rsid w:val="00706A58"/>
    <w:rsid w:val="00707005"/>
    <w:rsid w:val="00707764"/>
    <w:rsid w:val="00710624"/>
    <w:rsid w:val="00711AD9"/>
    <w:rsid w:val="00712AAC"/>
    <w:rsid w:val="00720C36"/>
    <w:rsid w:val="0072285B"/>
    <w:rsid w:val="0072575F"/>
    <w:rsid w:val="0073119E"/>
    <w:rsid w:val="00747692"/>
    <w:rsid w:val="007523BA"/>
    <w:rsid w:val="00753B8C"/>
    <w:rsid w:val="00754486"/>
    <w:rsid w:val="0075593A"/>
    <w:rsid w:val="00757F2D"/>
    <w:rsid w:val="00760D34"/>
    <w:rsid w:val="00762F00"/>
    <w:rsid w:val="00764450"/>
    <w:rsid w:val="00767E0C"/>
    <w:rsid w:val="00770E48"/>
    <w:rsid w:val="007724EA"/>
    <w:rsid w:val="00780A21"/>
    <w:rsid w:val="007A4A8B"/>
    <w:rsid w:val="007A4EDC"/>
    <w:rsid w:val="007B12DB"/>
    <w:rsid w:val="007D35CC"/>
    <w:rsid w:val="007E1E54"/>
    <w:rsid w:val="007E3DBE"/>
    <w:rsid w:val="007F4649"/>
    <w:rsid w:val="007F4E3A"/>
    <w:rsid w:val="007F4FA9"/>
    <w:rsid w:val="00801FF1"/>
    <w:rsid w:val="008031A1"/>
    <w:rsid w:val="00806C91"/>
    <w:rsid w:val="008103D1"/>
    <w:rsid w:val="008153D7"/>
    <w:rsid w:val="00817200"/>
    <w:rsid w:val="008178CF"/>
    <w:rsid w:val="00821858"/>
    <w:rsid w:val="00823FAF"/>
    <w:rsid w:val="008259ED"/>
    <w:rsid w:val="00836C04"/>
    <w:rsid w:val="008375A9"/>
    <w:rsid w:val="008435AD"/>
    <w:rsid w:val="00845E3A"/>
    <w:rsid w:val="008461B9"/>
    <w:rsid w:val="00851FC1"/>
    <w:rsid w:val="008522AF"/>
    <w:rsid w:val="0085398A"/>
    <w:rsid w:val="00857F27"/>
    <w:rsid w:val="00860201"/>
    <w:rsid w:val="00860CCD"/>
    <w:rsid w:val="00864978"/>
    <w:rsid w:val="00866016"/>
    <w:rsid w:val="00870C88"/>
    <w:rsid w:val="00874EC2"/>
    <w:rsid w:val="0088037B"/>
    <w:rsid w:val="008911B6"/>
    <w:rsid w:val="00895617"/>
    <w:rsid w:val="008A36E4"/>
    <w:rsid w:val="008A7B3E"/>
    <w:rsid w:val="008B10CD"/>
    <w:rsid w:val="008B27DF"/>
    <w:rsid w:val="008C01A6"/>
    <w:rsid w:val="008C1B3C"/>
    <w:rsid w:val="008C273F"/>
    <w:rsid w:val="008C505B"/>
    <w:rsid w:val="008C67D3"/>
    <w:rsid w:val="008C6A98"/>
    <w:rsid w:val="008D479F"/>
    <w:rsid w:val="008E1073"/>
    <w:rsid w:val="008E491D"/>
    <w:rsid w:val="008F0A3A"/>
    <w:rsid w:val="008F25A4"/>
    <w:rsid w:val="008F327C"/>
    <w:rsid w:val="008F3C39"/>
    <w:rsid w:val="008F4150"/>
    <w:rsid w:val="008F4F2F"/>
    <w:rsid w:val="008F6DDF"/>
    <w:rsid w:val="008F7E42"/>
    <w:rsid w:val="00902A9F"/>
    <w:rsid w:val="00915268"/>
    <w:rsid w:val="009212D1"/>
    <w:rsid w:val="00922FAD"/>
    <w:rsid w:val="009235FE"/>
    <w:rsid w:val="009251D4"/>
    <w:rsid w:val="00952D5E"/>
    <w:rsid w:val="0095613C"/>
    <w:rsid w:val="009727A9"/>
    <w:rsid w:val="00974EF3"/>
    <w:rsid w:val="0097524B"/>
    <w:rsid w:val="0097580B"/>
    <w:rsid w:val="00977282"/>
    <w:rsid w:val="00981F92"/>
    <w:rsid w:val="0099569F"/>
    <w:rsid w:val="009A2523"/>
    <w:rsid w:val="009A645B"/>
    <w:rsid w:val="009A6D86"/>
    <w:rsid w:val="009B3486"/>
    <w:rsid w:val="009B5173"/>
    <w:rsid w:val="009B5E12"/>
    <w:rsid w:val="009B7481"/>
    <w:rsid w:val="009C1592"/>
    <w:rsid w:val="009C188C"/>
    <w:rsid w:val="009C21BE"/>
    <w:rsid w:val="009C21D9"/>
    <w:rsid w:val="009C2AA7"/>
    <w:rsid w:val="009D1FDE"/>
    <w:rsid w:val="009D398E"/>
    <w:rsid w:val="009D7B6B"/>
    <w:rsid w:val="009F133F"/>
    <w:rsid w:val="009F2A3F"/>
    <w:rsid w:val="00A13244"/>
    <w:rsid w:val="00A25EFA"/>
    <w:rsid w:val="00A307E6"/>
    <w:rsid w:val="00A358C7"/>
    <w:rsid w:val="00A5293B"/>
    <w:rsid w:val="00A64789"/>
    <w:rsid w:val="00A66D06"/>
    <w:rsid w:val="00A67934"/>
    <w:rsid w:val="00A72141"/>
    <w:rsid w:val="00A754D0"/>
    <w:rsid w:val="00A76F35"/>
    <w:rsid w:val="00A816E7"/>
    <w:rsid w:val="00A82C81"/>
    <w:rsid w:val="00A83022"/>
    <w:rsid w:val="00A838A8"/>
    <w:rsid w:val="00A919A0"/>
    <w:rsid w:val="00A92D2F"/>
    <w:rsid w:val="00A9365C"/>
    <w:rsid w:val="00A97EB7"/>
    <w:rsid w:val="00AA2E16"/>
    <w:rsid w:val="00AA5CC9"/>
    <w:rsid w:val="00AB24E7"/>
    <w:rsid w:val="00AB3623"/>
    <w:rsid w:val="00AB5594"/>
    <w:rsid w:val="00AB6BC5"/>
    <w:rsid w:val="00AB6BDD"/>
    <w:rsid w:val="00AC55D8"/>
    <w:rsid w:val="00AC7CC4"/>
    <w:rsid w:val="00AD3123"/>
    <w:rsid w:val="00AD5C08"/>
    <w:rsid w:val="00AD66CF"/>
    <w:rsid w:val="00AE06ED"/>
    <w:rsid w:val="00AE229A"/>
    <w:rsid w:val="00AF0529"/>
    <w:rsid w:val="00AF067D"/>
    <w:rsid w:val="00AF29AE"/>
    <w:rsid w:val="00AF4379"/>
    <w:rsid w:val="00AF67A0"/>
    <w:rsid w:val="00AF77F2"/>
    <w:rsid w:val="00B00118"/>
    <w:rsid w:val="00B03A8D"/>
    <w:rsid w:val="00B0633C"/>
    <w:rsid w:val="00B12C73"/>
    <w:rsid w:val="00B13278"/>
    <w:rsid w:val="00B14296"/>
    <w:rsid w:val="00B326EC"/>
    <w:rsid w:val="00B32BEC"/>
    <w:rsid w:val="00B423F8"/>
    <w:rsid w:val="00B4410E"/>
    <w:rsid w:val="00B51914"/>
    <w:rsid w:val="00B521B7"/>
    <w:rsid w:val="00B56CE0"/>
    <w:rsid w:val="00B631AD"/>
    <w:rsid w:val="00B669CD"/>
    <w:rsid w:val="00B71825"/>
    <w:rsid w:val="00B81825"/>
    <w:rsid w:val="00B91B91"/>
    <w:rsid w:val="00B92059"/>
    <w:rsid w:val="00B9219B"/>
    <w:rsid w:val="00B9772D"/>
    <w:rsid w:val="00BA35C5"/>
    <w:rsid w:val="00BB6146"/>
    <w:rsid w:val="00BC17DA"/>
    <w:rsid w:val="00BC4646"/>
    <w:rsid w:val="00BC699D"/>
    <w:rsid w:val="00BD0928"/>
    <w:rsid w:val="00BD2FEC"/>
    <w:rsid w:val="00BD4BA1"/>
    <w:rsid w:val="00BD4F16"/>
    <w:rsid w:val="00BD5814"/>
    <w:rsid w:val="00BE006F"/>
    <w:rsid w:val="00BE4768"/>
    <w:rsid w:val="00BE51A0"/>
    <w:rsid w:val="00BE6C28"/>
    <w:rsid w:val="00BF1539"/>
    <w:rsid w:val="00BF3E7A"/>
    <w:rsid w:val="00BF4AC9"/>
    <w:rsid w:val="00C07E5B"/>
    <w:rsid w:val="00C108AD"/>
    <w:rsid w:val="00C11136"/>
    <w:rsid w:val="00C218CB"/>
    <w:rsid w:val="00C21EA6"/>
    <w:rsid w:val="00C22F06"/>
    <w:rsid w:val="00C2454F"/>
    <w:rsid w:val="00C32D82"/>
    <w:rsid w:val="00C356DE"/>
    <w:rsid w:val="00C36460"/>
    <w:rsid w:val="00C41B32"/>
    <w:rsid w:val="00C43524"/>
    <w:rsid w:val="00C43A3E"/>
    <w:rsid w:val="00C5072E"/>
    <w:rsid w:val="00C51489"/>
    <w:rsid w:val="00C537A6"/>
    <w:rsid w:val="00C57C34"/>
    <w:rsid w:val="00C649B0"/>
    <w:rsid w:val="00C65025"/>
    <w:rsid w:val="00C67B2C"/>
    <w:rsid w:val="00C67ECC"/>
    <w:rsid w:val="00C7142F"/>
    <w:rsid w:val="00C742F5"/>
    <w:rsid w:val="00C81742"/>
    <w:rsid w:val="00C969F2"/>
    <w:rsid w:val="00CA0393"/>
    <w:rsid w:val="00CA039F"/>
    <w:rsid w:val="00CB2DD1"/>
    <w:rsid w:val="00CB40F3"/>
    <w:rsid w:val="00CB660B"/>
    <w:rsid w:val="00CC08A3"/>
    <w:rsid w:val="00CC1D9B"/>
    <w:rsid w:val="00CC37ED"/>
    <w:rsid w:val="00CC3ECF"/>
    <w:rsid w:val="00CE31BB"/>
    <w:rsid w:val="00CE3BBC"/>
    <w:rsid w:val="00CE6E3D"/>
    <w:rsid w:val="00CE6EEF"/>
    <w:rsid w:val="00CF0CE6"/>
    <w:rsid w:val="00CF21C6"/>
    <w:rsid w:val="00CF4454"/>
    <w:rsid w:val="00CF7BDD"/>
    <w:rsid w:val="00D00860"/>
    <w:rsid w:val="00D021B1"/>
    <w:rsid w:val="00D0560F"/>
    <w:rsid w:val="00D10A01"/>
    <w:rsid w:val="00D13BD4"/>
    <w:rsid w:val="00D2025C"/>
    <w:rsid w:val="00D21817"/>
    <w:rsid w:val="00D23D3E"/>
    <w:rsid w:val="00D37553"/>
    <w:rsid w:val="00D37E99"/>
    <w:rsid w:val="00D52EF9"/>
    <w:rsid w:val="00D53BBD"/>
    <w:rsid w:val="00D5684E"/>
    <w:rsid w:val="00D5745A"/>
    <w:rsid w:val="00D57FC9"/>
    <w:rsid w:val="00D647A6"/>
    <w:rsid w:val="00D65EFA"/>
    <w:rsid w:val="00D749E3"/>
    <w:rsid w:val="00D757F7"/>
    <w:rsid w:val="00D8462D"/>
    <w:rsid w:val="00DA3F4B"/>
    <w:rsid w:val="00DA4904"/>
    <w:rsid w:val="00DA69DF"/>
    <w:rsid w:val="00DC21D9"/>
    <w:rsid w:val="00DC278B"/>
    <w:rsid w:val="00DC2EC4"/>
    <w:rsid w:val="00DC4FE9"/>
    <w:rsid w:val="00DD08A9"/>
    <w:rsid w:val="00DD118C"/>
    <w:rsid w:val="00DD5DA1"/>
    <w:rsid w:val="00DD60FD"/>
    <w:rsid w:val="00DD7B0C"/>
    <w:rsid w:val="00DE3AF0"/>
    <w:rsid w:val="00DE5BC5"/>
    <w:rsid w:val="00DE67F6"/>
    <w:rsid w:val="00DE6F9A"/>
    <w:rsid w:val="00DF145D"/>
    <w:rsid w:val="00E063DF"/>
    <w:rsid w:val="00E0665B"/>
    <w:rsid w:val="00E1360F"/>
    <w:rsid w:val="00E27E17"/>
    <w:rsid w:val="00E304A5"/>
    <w:rsid w:val="00E32987"/>
    <w:rsid w:val="00E342A5"/>
    <w:rsid w:val="00E44325"/>
    <w:rsid w:val="00E4601F"/>
    <w:rsid w:val="00E54FA3"/>
    <w:rsid w:val="00E633FC"/>
    <w:rsid w:val="00E63F93"/>
    <w:rsid w:val="00E742A7"/>
    <w:rsid w:val="00E77619"/>
    <w:rsid w:val="00E8032F"/>
    <w:rsid w:val="00E900A8"/>
    <w:rsid w:val="00E909C6"/>
    <w:rsid w:val="00E92AC7"/>
    <w:rsid w:val="00E93236"/>
    <w:rsid w:val="00E95FA0"/>
    <w:rsid w:val="00E96BDE"/>
    <w:rsid w:val="00EA2F59"/>
    <w:rsid w:val="00EA6D72"/>
    <w:rsid w:val="00EB78D2"/>
    <w:rsid w:val="00EB7B38"/>
    <w:rsid w:val="00EC604E"/>
    <w:rsid w:val="00ED720D"/>
    <w:rsid w:val="00EE00E7"/>
    <w:rsid w:val="00EE0A84"/>
    <w:rsid w:val="00EE0E69"/>
    <w:rsid w:val="00EE1295"/>
    <w:rsid w:val="00EE417A"/>
    <w:rsid w:val="00EF4501"/>
    <w:rsid w:val="00EFE1C4"/>
    <w:rsid w:val="00F01AE7"/>
    <w:rsid w:val="00F12054"/>
    <w:rsid w:val="00F151F9"/>
    <w:rsid w:val="00F16413"/>
    <w:rsid w:val="00F1725B"/>
    <w:rsid w:val="00F208F6"/>
    <w:rsid w:val="00F20E40"/>
    <w:rsid w:val="00F221C7"/>
    <w:rsid w:val="00F2355C"/>
    <w:rsid w:val="00F2432A"/>
    <w:rsid w:val="00F306B1"/>
    <w:rsid w:val="00F4147A"/>
    <w:rsid w:val="00F42975"/>
    <w:rsid w:val="00F456D0"/>
    <w:rsid w:val="00F4595E"/>
    <w:rsid w:val="00F47B42"/>
    <w:rsid w:val="00F62AA6"/>
    <w:rsid w:val="00F64F91"/>
    <w:rsid w:val="00F66C86"/>
    <w:rsid w:val="00F67768"/>
    <w:rsid w:val="00F85255"/>
    <w:rsid w:val="00F85DF2"/>
    <w:rsid w:val="00F9203A"/>
    <w:rsid w:val="00F93FD2"/>
    <w:rsid w:val="00F964D4"/>
    <w:rsid w:val="00FA4EEF"/>
    <w:rsid w:val="00FA520B"/>
    <w:rsid w:val="00FA6AA2"/>
    <w:rsid w:val="00FB00AB"/>
    <w:rsid w:val="00FB1214"/>
    <w:rsid w:val="00FC4AB3"/>
    <w:rsid w:val="00FC4B0A"/>
    <w:rsid w:val="00FC62B0"/>
    <w:rsid w:val="00FC6F12"/>
    <w:rsid w:val="00FD16A5"/>
    <w:rsid w:val="00FD4BF7"/>
    <w:rsid w:val="00FE7CD1"/>
    <w:rsid w:val="013DEAED"/>
    <w:rsid w:val="03BEDC61"/>
    <w:rsid w:val="046EEA78"/>
    <w:rsid w:val="06F67D23"/>
    <w:rsid w:val="07AA5CA9"/>
    <w:rsid w:val="0B91F85F"/>
    <w:rsid w:val="0C5F2B7A"/>
    <w:rsid w:val="0EA6986D"/>
    <w:rsid w:val="102A9CA1"/>
    <w:rsid w:val="11CF8342"/>
    <w:rsid w:val="123174E8"/>
    <w:rsid w:val="1540C780"/>
    <w:rsid w:val="16A8C025"/>
    <w:rsid w:val="16CFE39F"/>
    <w:rsid w:val="174034D6"/>
    <w:rsid w:val="17EF3940"/>
    <w:rsid w:val="1BA354C2"/>
    <w:rsid w:val="1C7CADA2"/>
    <w:rsid w:val="1D8B24DD"/>
    <w:rsid w:val="1E20E702"/>
    <w:rsid w:val="1E6CFD22"/>
    <w:rsid w:val="1EA3F709"/>
    <w:rsid w:val="1EA6068B"/>
    <w:rsid w:val="1FBA5781"/>
    <w:rsid w:val="2008CD83"/>
    <w:rsid w:val="21EB7854"/>
    <w:rsid w:val="24A52D3A"/>
    <w:rsid w:val="261070A8"/>
    <w:rsid w:val="26C606FF"/>
    <w:rsid w:val="274BEF13"/>
    <w:rsid w:val="2A0E1977"/>
    <w:rsid w:val="2ADBCB43"/>
    <w:rsid w:val="2B770CFF"/>
    <w:rsid w:val="2D0FF5C1"/>
    <w:rsid w:val="2D5D3673"/>
    <w:rsid w:val="2EF906D4"/>
    <w:rsid w:val="30D89F34"/>
    <w:rsid w:val="32161F37"/>
    <w:rsid w:val="33F89744"/>
    <w:rsid w:val="3460A093"/>
    <w:rsid w:val="3478018D"/>
    <w:rsid w:val="364507BC"/>
    <w:rsid w:val="376FBDEF"/>
    <w:rsid w:val="38D8B1C3"/>
    <w:rsid w:val="396622BA"/>
    <w:rsid w:val="3C5312E5"/>
    <w:rsid w:val="3C9DC37C"/>
    <w:rsid w:val="3CCBBF1F"/>
    <w:rsid w:val="4002C869"/>
    <w:rsid w:val="42B962D5"/>
    <w:rsid w:val="430434C3"/>
    <w:rsid w:val="43887229"/>
    <w:rsid w:val="443ADEA5"/>
    <w:rsid w:val="44FF2DB0"/>
    <w:rsid w:val="47CDB39F"/>
    <w:rsid w:val="4A34420A"/>
    <w:rsid w:val="4B10A583"/>
    <w:rsid w:val="4C0CE069"/>
    <w:rsid w:val="4D3D4484"/>
    <w:rsid w:val="4E259301"/>
    <w:rsid w:val="4E3A6445"/>
    <w:rsid w:val="509C1C76"/>
    <w:rsid w:val="5435B947"/>
    <w:rsid w:val="55869E3F"/>
    <w:rsid w:val="576D5A09"/>
    <w:rsid w:val="580E770B"/>
    <w:rsid w:val="5A2E9807"/>
    <w:rsid w:val="5B1C29E8"/>
    <w:rsid w:val="5D2EF84A"/>
    <w:rsid w:val="5D4499D9"/>
    <w:rsid w:val="5E54A09A"/>
    <w:rsid w:val="618C415C"/>
    <w:rsid w:val="62BBDEC8"/>
    <w:rsid w:val="62CEF65C"/>
    <w:rsid w:val="63EA59FC"/>
    <w:rsid w:val="671572DD"/>
    <w:rsid w:val="6ABEA346"/>
    <w:rsid w:val="6C36E611"/>
    <w:rsid w:val="6D12BC02"/>
    <w:rsid w:val="6E63F93A"/>
    <w:rsid w:val="6FB2499D"/>
    <w:rsid w:val="70AD8955"/>
    <w:rsid w:val="70D9D94D"/>
    <w:rsid w:val="70E12F5B"/>
    <w:rsid w:val="71681AE0"/>
    <w:rsid w:val="71BF596D"/>
    <w:rsid w:val="75861B4F"/>
    <w:rsid w:val="75F6242C"/>
    <w:rsid w:val="776227DA"/>
    <w:rsid w:val="78C13732"/>
    <w:rsid w:val="7C6D006A"/>
    <w:rsid w:val="7D5741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B0C8E"/>
  <w15:docId w15:val="{8DDC410D-67F5-420E-9ABF-4A76AC01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qFormat="1"/>
    <w:lsdException w:name="line number" w:semiHidden="1" w:unhideWhenUsed="1"/>
    <w:lsdException w:name="page number" w:uiPriority="0"/>
    <w:lsdException w:name="endnote reference" w:semiHidden="1" w:uiPriority="0"/>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spacing w:line="480" w:lineRule="auto"/>
      <w:jc w:val="center"/>
      <w:outlineLvl w:val="0"/>
    </w:pPr>
    <w:rPr>
      <w:b/>
      <w:bCs/>
      <w:szCs w:val="20"/>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rPr>
      <w:b/>
      <w:bCs/>
    </w:rPr>
  </w:style>
  <w:style w:type="paragraph" w:styleId="BodyText2">
    <w:name w:val="Body Text 2"/>
    <w:basedOn w:val="Normal"/>
    <w:link w:val="BodyText2Char"/>
    <w:pPr>
      <w:tabs>
        <w:tab w:val="left" w:pos="-720"/>
        <w:tab w:val="left" w:pos="720"/>
      </w:tabs>
      <w:suppressAutoHyphens/>
      <w:jc w:val="both"/>
    </w:pPr>
    <w:rPr>
      <w:b/>
      <w:bCs/>
    </w:rPr>
  </w:style>
  <w:style w:type="paragraph" w:styleId="BodyText3">
    <w:name w:val="Body Text 3"/>
    <w:basedOn w:val="Normal"/>
    <w:link w:val="BodyText3Char"/>
    <w:pPr>
      <w:tabs>
        <w:tab w:val="left" w:pos="-1440"/>
        <w:tab w:val="left" w:pos="-720"/>
        <w:tab w:val="left" w:pos="2592"/>
        <w:tab w:val="left" w:pos="4896"/>
        <w:tab w:val="left" w:pos="6300"/>
      </w:tabs>
      <w:suppressAutoHyphens/>
      <w:ind w:right="144"/>
    </w:pPr>
    <w:rPr>
      <w:b/>
      <w:bCs/>
      <w:spacing w:val="-3"/>
      <w:sz w:val="22"/>
    </w:rPr>
  </w:style>
  <w:style w:type="paragraph" w:styleId="BodyTextIndent">
    <w:name w:val="Body Text Indent"/>
    <w:basedOn w:val="Normal"/>
    <w:link w:val="BodyTextIndentChar"/>
    <w:qFormat/>
    <w:pPr>
      <w:spacing w:after="120"/>
      <w:ind w:left="360"/>
    </w:pPr>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uiPriority w:val="99"/>
    <w:qFormat/>
    <w:rPr>
      <w:sz w:val="20"/>
      <w:szCs w:val="20"/>
    </w:rPr>
  </w:style>
  <w:style w:type="paragraph" w:styleId="CommentSubject">
    <w:name w:val="annotation subject"/>
    <w:basedOn w:val="CommentText"/>
    <w:next w:val="CommentText"/>
    <w:link w:val="CommentSubjectChar"/>
    <w:rPr>
      <w:b/>
      <w:bCs/>
    </w:rPr>
  </w:style>
  <w:style w:type="character" w:styleId="EndnoteReference">
    <w:name w:val="endnote reference"/>
    <w:basedOn w:val="DefaultParagraphFont"/>
    <w:semiHidden/>
    <w:rPr>
      <w:vertAlign w:val="superscript"/>
    </w:rPr>
  </w:style>
  <w:style w:type="paragraph" w:styleId="EndnoteText">
    <w:name w:val="endnote text"/>
    <w:basedOn w:val="Normal"/>
    <w:link w:val="EndnoteTextChar"/>
    <w:semiHidden/>
    <w:rPr>
      <w:sz w:val="20"/>
      <w:szCs w:val="20"/>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basedOn w:val="DefaultParagraphFont"/>
    <w:semiHidden/>
    <w:rPr>
      <w:rFonts w:ascii="Times New Roman" w:hAnsi="Times New Roman"/>
      <w:position w:val="0"/>
      <w:sz w:val="24"/>
      <w:vertAlign w:val="superscript"/>
    </w:rPr>
  </w:style>
  <w:style w:type="paragraph" w:styleId="FootnoteText">
    <w:name w:val="footnote text"/>
    <w:basedOn w:val="Normal"/>
    <w:link w:val="FootnoteTextChar"/>
    <w:semiHidden/>
    <w:pPr>
      <w:spacing w:after="120"/>
      <w:ind w:left="432" w:hanging="432"/>
    </w:pPr>
    <w:rPr>
      <w:color w:val="000000"/>
      <w:sz w:val="20"/>
      <w:szCs w:val="20"/>
    </w:rPr>
  </w:style>
  <w:style w:type="paragraph" w:styleId="Header">
    <w:name w:val="header"/>
    <w:basedOn w:val="Normal"/>
    <w:link w:val="HeaderChar"/>
    <w:uiPriority w:val="99"/>
    <w:pPr>
      <w:tabs>
        <w:tab w:val="center" w:pos="4320"/>
        <w:tab w:val="right" w:pos="8640"/>
      </w:tabs>
    </w:pPr>
    <w:rPr>
      <w:color w:val="000000"/>
      <w:sz w:val="22"/>
      <w:szCs w:val="20"/>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pPr>
    <w:rPr>
      <w:rFonts w:eastAsiaTheme="minorEastAsia"/>
    </w:rPr>
  </w:style>
  <w:style w:type="character" w:styleId="PageNumber">
    <w:name w:val="page number"/>
    <w:basedOn w:val="DefaultParagraphFont"/>
  </w:style>
  <w:style w:type="table" w:styleId="TableGrid">
    <w:name w:val="Table Grid"/>
    <w:basedOn w:val="TableNormal"/>
    <w:uiPriority w:val="39"/>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2F5496" w:themeColor="accent1" w:themeShade="BF"/>
      <w:sz w:val="26"/>
      <w:szCs w:val="26"/>
    </w:rPr>
  </w:style>
  <w:style w:type="paragraph" w:customStyle="1" w:styleId="Formletterhead">
    <w:name w:val="Form: letterhead"/>
    <w:basedOn w:val="Normal"/>
    <w:pPr>
      <w:tabs>
        <w:tab w:val="left" w:pos="5130"/>
        <w:tab w:val="left" w:pos="7290"/>
      </w:tabs>
      <w:ind w:left="180"/>
    </w:pPr>
    <w:rPr>
      <w:rFonts w:ascii="Arial" w:hAnsi="Arial"/>
      <w:sz w:val="28"/>
      <w:szCs w:val="20"/>
    </w:rPr>
  </w:style>
  <w:style w:type="paragraph" w:customStyle="1" w:styleId="ModelDoubleNoIndent">
    <w:name w:val="ModelDoubleNoIndent"/>
    <w:basedOn w:val="ModelNrmlDouble"/>
    <w:pPr>
      <w:ind w:firstLine="0"/>
    </w:pPr>
    <w:rPr>
      <w:u w:val="single"/>
    </w:rPr>
  </w:style>
  <w:style w:type="paragraph" w:customStyle="1" w:styleId="ModelNrmlDouble">
    <w:name w:val="ModelNrmlDouble"/>
    <w:basedOn w:val="Normal"/>
    <w:pPr>
      <w:spacing w:after="360" w:line="480" w:lineRule="auto"/>
      <w:ind w:firstLine="720"/>
      <w:jc w:val="both"/>
    </w:pPr>
    <w:rPr>
      <w:sz w:val="22"/>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color w:val="000000"/>
      <w:sz w:val="20"/>
      <w:szCs w:val="20"/>
    </w:rPr>
  </w:style>
  <w:style w:type="character" w:customStyle="1" w:styleId="HeaderChar">
    <w:name w:val="Header Char"/>
    <w:basedOn w:val="DefaultParagraphFont"/>
    <w:link w:val="Header"/>
    <w:uiPriority w:val="99"/>
    <w:rPr>
      <w:rFonts w:ascii="Times New Roman" w:eastAsia="Times New Roman" w:hAnsi="Times New Roman" w:cs="Times New Roman"/>
      <w:color w:val="000000"/>
      <w:szCs w:val="20"/>
    </w:rPr>
  </w:style>
  <w:style w:type="character" w:customStyle="1" w:styleId="BodyTextChar">
    <w:name w:val="Body Text Char"/>
    <w:basedOn w:val="DefaultParagraphFont"/>
    <w:link w:val="BodyText"/>
    <w:qFormat/>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rPr>
      <w:rFonts w:ascii="Times New Roman" w:eastAsia="Times New Roman" w:hAnsi="Times New Roman" w:cs="Times New Roman"/>
      <w:b/>
      <w:bCs/>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character" w:customStyle="1" w:styleId="BodyText3Char">
    <w:name w:val="Body Text 3 Char"/>
    <w:basedOn w:val="DefaultParagraphFont"/>
    <w:link w:val="BodyText3"/>
    <w:qFormat/>
    <w:rPr>
      <w:rFonts w:ascii="Times New Roman" w:eastAsia="Times New Roman" w:hAnsi="Times New Roman" w:cs="Times New Roman"/>
      <w:b/>
      <w:bCs/>
      <w:spacing w:val="-3"/>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qFormat/>
    <w:rPr>
      <w:rFonts w:ascii="Tahoma" w:eastAsia="Times New Roman" w:hAnsi="Tahoma" w:cs="Tahoma"/>
      <w:sz w:val="16"/>
      <w:szCs w:val="16"/>
    </w:rPr>
  </w:style>
  <w:style w:type="paragraph" w:customStyle="1" w:styleId="ModelNrmlSingle">
    <w:name w:val="ModelNrmlSingle"/>
    <w:basedOn w:val="Normal"/>
    <w:link w:val="ModelNrmlSingleChar"/>
    <w:pPr>
      <w:spacing w:after="240"/>
      <w:ind w:firstLine="720"/>
      <w:jc w:val="both"/>
    </w:pPr>
    <w:rPr>
      <w:sz w:val="22"/>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Times New Roman" w:hAnsi="Times New Roman" w:cs="Times New Roman"/>
      <w:b/>
      <w:bCs/>
      <w:sz w:val="20"/>
      <w:szCs w:val="20"/>
    </w:rPr>
  </w:style>
  <w:style w:type="paragraph" w:customStyle="1" w:styleId="Revision1">
    <w:name w:val="Revision1"/>
    <w:hidden/>
    <w:uiPriority w:val="99"/>
    <w:semiHidden/>
    <w:rPr>
      <w:rFonts w:ascii="Times New Roman" w:eastAsia="Times New Roman" w:hAnsi="Times New Roman" w:cs="Times New Roman"/>
      <w:sz w:val="24"/>
      <w:szCs w:val="24"/>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paragraph" w:styleId="ListParagraph">
    <w:name w:val="List Paragraph"/>
    <w:aliases w:val="1.1.1_List Paragraph,List Paragraph (numbered (a)),List Paragraph 1,List Paragraph 1.1.1,List Paragraph1,List_Paragraph,Main numbered paragraph,Multilevel para_II,NUMBERED PARAGRAPH,Normal 2,Numbered List Paragraph,References,Bullet1,Ha"/>
    <w:basedOn w:val="Normal"/>
    <w:link w:val="ListParagraphChar"/>
    <w:uiPriority w:val="34"/>
    <w:qFormat/>
    <w:pPr>
      <w:ind w:left="720"/>
      <w:contextualSpacing/>
    </w:pPr>
  </w:style>
  <w:style w:type="paragraph" w:customStyle="1" w:styleId="Referencestyle">
    <w:name w:val="Reference style"/>
    <w:rPr>
      <w:rFonts w:ascii="Times New Roman" w:eastAsia="Times New Roman" w:hAnsi="Times New Roman" w:cs="Times New Roman"/>
      <w:color w:val="000000"/>
      <w:sz w:val="24"/>
      <w:szCs w:val="24"/>
      <w:u w:color="000000"/>
    </w:rPr>
  </w:style>
  <w:style w:type="paragraph" w:customStyle="1" w:styleId="Body">
    <w:name w:val="Body"/>
    <w:rPr>
      <w:rFonts w:ascii="Times New Roman" w:eastAsia="Times New Roman" w:hAnsi="Times New Roman" w:cs="Times New Roman"/>
      <w:color w:val="000000"/>
      <w:u w:color="000000"/>
    </w:rPr>
  </w:style>
  <w:style w:type="paragraph" w:customStyle="1" w:styleId="Heading">
    <w:name w:val="Heading"/>
    <w:next w:val="Body"/>
    <w:pPr>
      <w:keepNext/>
      <w:jc w:val="center"/>
      <w:outlineLvl w:val="0"/>
    </w:pPr>
    <w:rPr>
      <w:rFonts w:ascii="Times New Roman" w:eastAsia="Times New Roman" w:hAnsi="Times New Roman" w:cs="Times New Roman"/>
      <w:i/>
      <w:iCs/>
      <w:color w:val="000000"/>
      <w:sz w:val="24"/>
      <w:szCs w:val="24"/>
      <w:u w:color="000000"/>
    </w:rPr>
  </w:style>
  <w:style w:type="character" w:customStyle="1" w:styleId="ListParagraphChar">
    <w:name w:val="List Paragraph Char"/>
    <w:aliases w:val="1.1.1_List Paragraph Char,List Paragraph (numbered (a)) Char,List Paragraph 1 Char,List Paragraph 1.1.1 Char,List Paragraph1 Char,List_Paragraph Char,Main numbered paragraph Char,Multilevel para_II Char,NUMBERED PARAGRAPH Char"/>
    <w:link w:val="ListParagraph"/>
    <w:uiPriority w:val="34"/>
    <w:qFormat/>
    <w:locked/>
    <w:rPr>
      <w:rFonts w:ascii="Times New Roman" w:eastAsia="Times New Roman" w:hAnsi="Times New Roman" w:cs="Times New Roman"/>
      <w:sz w:val="24"/>
      <w:szCs w:val="24"/>
    </w:rPr>
  </w:style>
  <w:style w:type="paragraph" w:customStyle="1" w:styleId="BankNormal">
    <w:name w:val="BankNormal"/>
    <w:qFormat/>
    <w:pPr>
      <w:spacing w:after="240"/>
    </w:pPr>
    <w:rPr>
      <w:rFonts w:ascii="Times New Roman" w:eastAsia="Times New Roman" w:hAnsi="Times New Roman" w:cs="Times New Roman"/>
      <w:color w:val="000000"/>
      <w:sz w:val="24"/>
      <w:szCs w:val="24"/>
      <w:u w:color="000000"/>
    </w:rPr>
  </w:style>
  <w:style w:type="paragraph" w:customStyle="1" w:styleId="Outline">
    <w:name w:val="Outline"/>
    <w:qFormat/>
    <w:pPr>
      <w:spacing w:before="240"/>
    </w:pPr>
    <w:rPr>
      <w:rFonts w:ascii="Times New Roman" w:eastAsia="Times New Roman" w:hAnsi="Times New Roman" w:cs="Times New Roman"/>
      <w:color w:val="000000"/>
      <w:kern w:val="28"/>
      <w:sz w:val="24"/>
      <w:szCs w:val="24"/>
      <w:u w:color="000000"/>
    </w:rPr>
  </w:style>
  <w:style w:type="character" w:customStyle="1" w:styleId="ModelNrmlSingleChar">
    <w:name w:val="ModelNrmlSingle Char"/>
    <w:link w:val="ModelNrmlSingle"/>
    <w:qFormat/>
    <w:rPr>
      <w:rFonts w:ascii="Times New Roman" w:eastAsia="Times New Roman" w:hAnsi="Times New Roman" w:cs="Times New Roman"/>
      <w:szCs w:val="20"/>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MainText">
    <w:name w:val="MainText"/>
    <w:basedOn w:val="Normal"/>
    <w:link w:val="MainTextChar"/>
    <w:rsid w:val="009B3486"/>
    <w:pPr>
      <w:spacing w:after="120" w:line="269" w:lineRule="auto"/>
    </w:pPr>
    <w:rPr>
      <w:rFonts w:ascii="Arial" w:hAnsi="Arial" w:cs="Arial"/>
      <w:sz w:val="20"/>
      <w:szCs w:val="22"/>
      <w:lang w:val="en-GB" w:eastAsia="zh-CN"/>
    </w:rPr>
  </w:style>
  <w:style w:type="character" w:customStyle="1" w:styleId="MainTextChar">
    <w:name w:val="MainText Char"/>
    <w:link w:val="MainText"/>
    <w:rsid w:val="009B3486"/>
    <w:rPr>
      <w:rFonts w:ascii="Arial" w:eastAsia="Times New Roman" w:hAnsi="Arial" w:cs="Arial"/>
      <w:szCs w:val="22"/>
      <w:lang w:val="en-GB" w:eastAsia="zh-CN"/>
    </w:rPr>
  </w:style>
  <w:style w:type="paragraph" w:customStyle="1" w:styleId="Normal-PRsubhead">
    <w:name w:val="Normal-PR subhead"/>
    <w:basedOn w:val="Normal"/>
    <w:next w:val="Normal"/>
    <w:autoRedefine/>
    <w:qFormat/>
    <w:rsid w:val="004070EF"/>
    <w:pPr>
      <w:keepLines/>
      <w:widowControl w:val="0"/>
      <w:tabs>
        <w:tab w:val="left" w:pos="113"/>
      </w:tabs>
    </w:pPr>
    <w:rPr>
      <w:rFonts w:asciiTheme="minorHAnsi" w:eastAsia="Calibri" w:hAnsiTheme="minorHAnsi" w:cstheme="minorHAnsi"/>
      <w:sz w:val="20"/>
      <w:szCs w:val="22"/>
      <w:lang w:val="en-GB"/>
    </w:rPr>
  </w:style>
  <w:style w:type="character" w:customStyle="1"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4333">
      <w:bodyDiv w:val="1"/>
      <w:marLeft w:val="0"/>
      <w:marRight w:val="0"/>
      <w:marTop w:val="0"/>
      <w:marBottom w:val="0"/>
      <w:divBdr>
        <w:top w:val="none" w:sz="0" w:space="0" w:color="auto"/>
        <w:left w:val="none" w:sz="0" w:space="0" w:color="auto"/>
        <w:bottom w:val="none" w:sz="0" w:space="0" w:color="auto"/>
        <w:right w:val="none" w:sz="0" w:space="0" w:color="auto"/>
      </w:divBdr>
    </w:div>
    <w:div w:id="510026536">
      <w:bodyDiv w:val="1"/>
      <w:marLeft w:val="0"/>
      <w:marRight w:val="0"/>
      <w:marTop w:val="0"/>
      <w:marBottom w:val="0"/>
      <w:divBdr>
        <w:top w:val="none" w:sz="0" w:space="0" w:color="auto"/>
        <w:left w:val="none" w:sz="0" w:space="0" w:color="auto"/>
        <w:bottom w:val="none" w:sz="0" w:space="0" w:color="auto"/>
        <w:right w:val="none" w:sz="0" w:space="0" w:color="auto"/>
      </w:divBdr>
    </w:div>
    <w:div w:id="543912908">
      <w:bodyDiv w:val="1"/>
      <w:marLeft w:val="0"/>
      <w:marRight w:val="0"/>
      <w:marTop w:val="0"/>
      <w:marBottom w:val="0"/>
      <w:divBdr>
        <w:top w:val="none" w:sz="0" w:space="0" w:color="auto"/>
        <w:left w:val="none" w:sz="0" w:space="0" w:color="auto"/>
        <w:bottom w:val="none" w:sz="0" w:space="0" w:color="auto"/>
        <w:right w:val="none" w:sz="0" w:space="0" w:color="auto"/>
      </w:divBdr>
    </w:div>
    <w:div w:id="1846359603">
      <w:bodyDiv w:val="1"/>
      <w:marLeft w:val="0"/>
      <w:marRight w:val="0"/>
      <w:marTop w:val="0"/>
      <w:marBottom w:val="0"/>
      <w:divBdr>
        <w:top w:val="none" w:sz="0" w:space="0" w:color="auto"/>
        <w:left w:val="none" w:sz="0" w:space="0" w:color="auto"/>
        <w:bottom w:val="none" w:sz="0" w:space="0" w:color="auto"/>
        <w:right w:val="none" w:sz="0" w:space="0" w:color="auto"/>
      </w:divBdr>
    </w:div>
    <w:div w:id="2000496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3.xml><?xml version="1.0" encoding="utf-8"?>
<?mso-contentType ?>
<SharedContentType xmlns="Microsoft.SharePoint.Taxonomy.ContentTypeSync" SourceId="a4117c50-33ca-4e49-9a5c-4b51d291b3ff" ContentTypeId="0x01010054E0FEF4951F9D49A6F48A35419983C7" PreviousValue="false"/>
</file>

<file path=customXml/item4.xml><?xml version="1.0" encoding="utf-8"?>
<p:properties xmlns:p="http://schemas.microsoft.com/office/2006/metadata/properties" xmlns:xsi="http://www.w3.org/2001/XMLSchema-instance" xmlns:pc="http://schemas.microsoft.com/office/infopath/2007/PartnerControls">
  <documentManagement>
    <DocAuthors xmlns="b99a068c-3844-4a16-badd-77233eea0529">000269451:Predrag Djukic:pdjukic@worldbank.org;</DocAuthors>
    <Authors xmlns="b99a068c-3844-4a16-badd-77233eea0529">
      <UserInfo>
        <DisplayName/>
        <AccountId xsi:nil="true"/>
        <AccountType/>
      </UserInfo>
    </Authors>
    <SequenceNum xmlns="b99a068c-3844-4a16-badd-77233eea0529" xsi:nil="true"/>
    <Cordis_x0020_ID xmlns="b99a068c-3844-4a16-badd-77233eea0529">PROJDOCESCP001</Cordis_x0020_ID>
    <Stage xmlns="b99a068c-3844-4a16-badd-77233eea0529">APR</Stage>
    <PolicyExceptions xmlns="b99a068c-3844-4a16-badd-77233eea0529">PE09:9.Deliberative;</PolicyExceptions>
    <IsTemplate xmlns="b99a068c-3844-4a16-badd-77233eea0529">false</IsTemplate>
    <WBDocType xmlns="b99a068c-3844-4a16-badd-77233eea0529" xsi:nil="true"/>
    <SecurityClassification xmlns="b99a068c-3844-4a16-badd-77233eea0529">Official use only</SecurityClassification>
    <DeliverableID xmlns="b99a068c-3844-4a16-badd-77233eea0529" xsi:nil="true"/>
    <ProjectID xmlns="b99a068c-3844-4a16-badd-77233eea0529">P176069</ProjectID>
    <Task_x0020_ID xmlns="b99a068c-3844-4a16-badd-77233eea0529">PRC0052141</Task_x0020_ID>
    <HasUserUploaded xmlns="b99a068c-3844-4a16-badd-77233eea0529">true</HasUserUploaded>
    <DocumentDate xmlns="b99a068c-3844-4a16-badd-77233eea0529">2021-07-28T04:00:00+00:00</DocumentDate>
    <Package xmlns="b99a068c-3844-4a16-badd-77233eea0529">true</Package>
    <TemplateDocVersion xmlns="b99a068c-3844-4a16-badd-77233eea0529" xsi:nil="true"/>
    <RefreshDate xmlns="b99a068c-3844-4a16-badd-77233eea0529" xsi:nil="true"/>
    <IsMandatory xmlns="b99a068c-3844-4a16-badd-77233eea0529">false</IsMandatory>
    <SortOrder xmlns="b99a068c-3844-4a16-badd-77233eea0529" xsi:nil="true"/>
    <IsHidden xmlns="b99a068c-3844-4a16-badd-77233eea0529">false</IsHidden>
    <AttachmentType xmlns="b99a068c-3844-4a16-badd-77233eea0529" xsi:nil="true"/>
    <DisclosedVersion xmlns="b99a068c-3844-4a16-badd-77233eea0529">APR:5.0,APR:9.0</DisclosedVersion>
    <DocumentType xmlns="b99a068c-3844-4a16-badd-77233eea0529" xsi:nil="true"/>
    <ApprovedVersion xmlns="b99a068c-3844-4a16-badd-77233eea0529">APR:4.0,APR:8.0</ApprovedVersion>
    <DocStatus xmlns="b99a068c-3844-4a16-badd-77233eea0529">21</DocStatus>
    <DependentDoc xmlns="b99a068c-3844-4a16-badd-77233eea0529" xsi:nil="true"/>
    <SAPStage xmlns="b99a068c-3844-4a16-badd-77233eea0529" xsi:nil="true"/>
    <LockStatus xmlns="b99a068c-3844-4a16-badd-77233eea0529" xsi:nil="true"/>
    <Abstract xmlns="b99a068c-3844-4a16-badd-77233eea0529" xsi:nil="true"/>
    <DocumentAction xmlns="b99a068c-3844-4a16-badd-77233eea052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WBOpsProjectDoc" ma:contentTypeID="0x01010054E0FEF4951F9D49A6F48A35419983C7005A5A3E1645D27A41BE3A72C744898DD2" ma:contentTypeVersion="3" ma:contentTypeDescription="" ma:contentTypeScope="" ma:versionID="39d0c73013b6fde65f602e473ff0f4ea">
  <xsd:schema xmlns:xsd="http://www.w3.org/2001/XMLSchema" xmlns:xs="http://www.w3.org/2001/XMLSchema" xmlns:p="http://schemas.microsoft.com/office/2006/metadata/properties" xmlns:ns2="b99a068c-3844-4a16-badd-77233eea0529" targetNamespace="http://schemas.microsoft.com/office/2006/metadata/properties" ma:root="true" ma:fieldsID="9e5c391b06ffd9c02d8abc9ac69e1a4e" ns2:_="">
    <xsd:import namespace="b99a068c-3844-4a16-badd-77233eea0529"/>
    <xsd:element name="properties">
      <xsd:complexType>
        <xsd:sequence>
          <xsd:element name="documentManagement">
            <xsd:complexType>
              <xsd:all>
                <xsd:element ref="ns2:ProjectID" minOccurs="0"/>
                <xsd:element ref="ns2:Stage" minOccurs="0"/>
                <xsd:element ref="ns2:Package" minOccurs="0"/>
                <xsd:element ref="ns2:DocumentType" minOccurs="0"/>
                <xsd:element ref="ns2:SortOrder" minOccurs="0"/>
                <xsd:element ref="ns2:AttachmentType" minOccurs="0"/>
                <xsd:element ref="ns2:Abstract" minOccurs="0"/>
                <xsd:element ref="ns2:SecurityClassification" minOccurs="0"/>
                <xsd:element ref="ns2:Cordis_x0020_ID" minOccurs="0"/>
                <xsd:element ref="ns2:Task_x0020_ID" minOccurs="0"/>
                <xsd:element ref="ns2:DependentDoc" minOccurs="0"/>
                <xsd:element ref="ns2:DeliverableID" minOccurs="0"/>
                <xsd:element ref="ns2:RefreshDate" minOccurs="0"/>
                <xsd:element ref="ns2:DocStatus" minOccurs="0"/>
                <xsd:element ref="ns2:ApprovedVersion" minOccurs="0"/>
                <xsd:element ref="ns2:DisclosedVersion" minOccurs="0"/>
                <xsd:element ref="ns2:HasUserUploaded" minOccurs="0"/>
                <xsd:element ref="ns2:IsMandatory" minOccurs="0"/>
                <xsd:element ref="ns2:IsTemplate" minOccurs="0"/>
                <xsd:element ref="ns2:SAPStage" minOccurs="0"/>
                <xsd:element ref="ns2:Authors" minOccurs="0"/>
                <xsd:element ref="ns2:DocAuthors" minOccurs="0"/>
                <xsd:element ref="ns2:DocumentDate" minOccurs="0"/>
                <xsd:element ref="ns2:PolicyExceptions" minOccurs="0"/>
                <xsd:element ref="ns2:WBDocType" minOccurs="0"/>
                <xsd:element ref="ns2:LockStatus" minOccurs="0"/>
                <xsd:element ref="ns2:DocumentAction" minOccurs="0"/>
                <xsd:element ref="ns2:IsHidden" minOccurs="0"/>
                <xsd:element ref="ns2:TemplateDocVersion" minOccurs="0"/>
                <xsd:element ref="ns2:SequenceN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a068c-3844-4a16-badd-77233eea0529" elementFormDefault="qualified">
    <xsd:import namespace="http://schemas.microsoft.com/office/2006/documentManagement/types"/>
    <xsd:import namespace="http://schemas.microsoft.com/office/infopath/2007/PartnerControls"/>
    <xsd:element name="ProjectID" ma:index="8" nillable="true" ma:displayName="ProjectID" ma:internalName="ProjectID">
      <xsd:simpleType>
        <xsd:restriction base="dms:Text">
          <xsd:maxLength value="255"/>
        </xsd:restriction>
      </xsd:simpleType>
    </xsd:element>
    <xsd:element name="Stage" ma:index="9" nillable="true" ma:displayName="Stage" ma:internalName="Stage">
      <xsd:simpleType>
        <xsd:restriction base="dms:Text">
          <xsd:maxLength value="255"/>
        </xsd:restriction>
      </xsd:simpleType>
    </xsd:element>
    <xsd:element name="Package" ma:index="10" nillable="true" ma:displayName="Package" ma:default="1" ma:internalName="Package">
      <xsd:simpleType>
        <xsd:restriction base="dms:Boolean"/>
      </xsd:simpleType>
    </xsd:element>
    <xsd:element name="DocumentType" ma:index="11" nillable="true" ma:displayName="DocumentType" ma:internalName="DocumentType">
      <xsd:simpleType>
        <xsd:restriction base="dms:Text">
          <xsd:maxLength value="255"/>
        </xsd:restriction>
      </xsd:simpleType>
    </xsd:element>
    <xsd:element name="SortOrder" ma:index="12" nillable="true" ma:displayName="SortOrder" ma:internalName="SortOrder">
      <xsd:simpleType>
        <xsd:restriction base="dms:Number"/>
      </xsd:simpleType>
    </xsd:element>
    <xsd:element name="AttachmentType" ma:index="13" nillable="true" ma:displayName="AttachmentType" ma:internalName="AttachmentType">
      <xsd:simpleType>
        <xsd:restriction base="dms:Text">
          <xsd:maxLength value="255"/>
        </xsd:restriction>
      </xsd:simpleType>
    </xsd:element>
    <xsd:element name="Abstract" ma:index="14" nillable="true" ma:displayName="Abstract" ma:internalName="Abstract">
      <xsd:simpleType>
        <xsd:restriction base="dms:Note"/>
      </xsd:simpleType>
    </xsd:element>
    <xsd:element name="SecurityClassification" ma:index="15" nillable="true" ma:displayName="SecurityClassification" ma:format="Dropdown" ma:internalName="SecurityClassification">
      <xsd:simpleType>
        <xsd:restriction base="dms:Choice">
          <xsd:enumeration value="Official use only"/>
          <xsd:enumeration value="Public"/>
        </xsd:restriction>
      </xsd:simpleType>
    </xsd:element>
    <xsd:element name="Cordis_x0020_ID" ma:index="16" nillable="true" ma:displayName="Cordis ID" ma:internalName="Cordis_x0020_ID">
      <xsd:simpleType>
        <xsd:restriction base="dms:Note"/>
      </xsd:simpleType>
    </xsd:element>
    <xsd:element name="Task_x0020_ID" ma:index="17" nillable="true" ma:displayName="Task ID" ma:internalName="Task_x0020_ID">
      <xsd:simpleType>
        <xsd:restriction base="dms:Note"/>
      </xsd:simpleType>
    </xsd:element>
    <xsd:element name="DependentDoc" ma:index="18" nillable="true" ma:displayName="DependentDoc" ma:internalName="DependentDoc">
      <xsd:simpleType>
        <xsd:restriction base="dms:Note"/>
      </xsd:simpleType>
    </xsd:element>
    <xsd:element name="DeliverableID" ma:index="19" nillable="true" ma:displayName="DeliverableID" ma:internalName="DeliverableID">
      <xsd:simpleType>
        <xsd:restriction base="dms:Note"/>
      </xsd:simpleType>
    </xsd:element>
    <xsd:element name="RefreshDate" ma:index="20" nillable="true" ma:displayName="RefreshDate" ma:format="DateTime" ma:internalName="RefreshDate">
      <xsd:simpleType>
        <xsd:restriction base="dms:DateTime"/>
      </xsd:simpleType>
    </xsd:element>
    <xsd:element name="DocStatus" ma:index="21" nillable="true" ma:displayName="DocStatus" ma:internalName="DocStatus">
      <xsd:simpleType>
        <xsd:restriction base="dms:Text">
          <xsd:maxLength value="255"/>
        </xsd:restriction>
      </xsd:simpleType>
    </xsd:element>
    <xsd:element name="ApprovedVersion" ma:index="22" nillable="true" ma:displayName="ApprovedVersion" ma:internalName="ApprovedVersion">
      <xsd:simpleType>
        <xsd:restriction base="dms:Text">
          <xsd:maxLength value="255"/>
        </xsd:restriction>
      </xsd:simpleType>
    </xsd:element>
    <xsd:element name="DisclosedVersion" ma:index="23" nillable="true" ma:displayName="DisclosedVersion" ma:internalName="DisclosedVersion">
      <xsd:simpleType>
        <xsd:restriction base="dms:Note"/>
      </xsd:simpleType>
    </xsd:element>
    <xsd:element name="HasUserUploaded" ma:index="24" nillable="true" ma:displayName="HasUserUploaded" ma:default="0" ma:internalName="HasUserUploaded">
      <xsd:simpleType>
        <xsd:restriction base="dms:Boolean"/>
      </xsd:simpleType>
    </xsd:element>
    <xsd:element name="IsMandatory" ma:index="25" nillable="true" ma:displayName="IsMandatory" ma:default="0" ma:internalName="IsMandatory">
      <xsd:simpleType>
        <xsd:restriction base="dms:Boolean"/>
      </xsd:simpleType>
    </xsd:element>
    <xsd:element name="IsTemplate" ma:index="26" nillable="true" ma:displayName="IsTemplate" ma:default="0" ma:internalName="IsTemplate">
      <xsd:simpleType>
        <xsd:restriction base="dms:Boolean"/>
      </xsd:simpleType>
    </xsd:element>
    <xsd:element name="SAPStage" ma:index="27" nillable="true" ma:displayName="SAPStage" ma:internalName="SAPStage">
      <xsd:simpleType>
        <xsd:restriction base="dms:Text">
          <xsd:maxLength value="255"/>
        </xsd:restriction>
      </xsd:simpleType>
    </xsd:element>
    <xsd:element name="Authors" ma:index="28" nillable="true" ma:displayName="Authors" ma:list="UserInfo"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Authors" ma:index="29" nillable="true" ma:displayName="DocAuthors" ma:internalName="DocAuthors">
      <xsd:simpleType>
        <xsd:restriction base="dms:Note">
          <xsd:maxLength value="255"/>
        </xsd:restriction>
      </xsd:simpleType>
    </xsd:element>
    <xsd:element name="DocumentDate" ma:index="30" nillable="true" ma:displayName="DocumentDate" ma:format="DateOnly" ma:internalName="DocumentDate">
      <xsd:simpleType>
        <xsd:restriction base="dms:DateTime"/>
      </xsd:simpleType>
    </xsd:element>
    <xsd:element name="PolicyExceptions" ma:index="31" nillable="true" ma:displayName="PolicyExceptions" ma:internalName="PolicyExceptions">
      <xsd:simpleType>
        <xsd:restriction base="dms:Note">
          <xsd:maxLength value="255"/>
        </xsd:restriction>
      </xsd:simpleType>
    </xsd:element>
    <xsd:element name="WBDocType" ma:index="32" nillable="true" ma:displayName="WBDocType" ma:internalName="WBDocType">
      <xsd:simpleType>
        <xsd:restriction base="dms:Text">
          <xsd:maxLength value="255"/>
        </xsd:restriction>
      </xsd:simpleType>
    </xsd:element>
    <xsd:element name="LockStatus" ma:index="33" nillable="true" ma:displayName="LockStatus" ma:internalName="LockStatus">
      <xsd:simpleType>
        <xsd:restriction base="dms:Text">
          <xsd:maxLength value="255"/>
        </xsd:restriction>
      </xsd:simpleType>
    </xsd:element>
    <xsd:element name="DocumentAction" ma:index="34" nillable="true" ma:displayName="DocumentAction" ma:internalName="DocumentAction">
      <xsd:simpleType>
        <xsd:restriction base="dms:Text">
          <xsd:maxLength value="255"/>
        </xsd:restriction>
      </xsd:simpleType>
    </xsd:element>
    <xsd:element name="IsHidden" ma:index="35" nillable="true" ma:displayName="IsHidden" ma:default="0" ma:internalName="IsHidden">
      <xsd:simpleType>
        <xsd:restriction base="dms:Boolean"/>
      </xsd:simpleType>
    </xsd:element>
    <xsd:element name="TemplateDocVersion" ma:index="36" nillable="true" ma:displayName="TemplateDocVersion" ma:internalName="TemplateDocVersion">
      <xsd:simpleType>
        <xsd:restriction base="dms:Text">
          <xsd:maxLength value="255"/>
        </xsd:restriction>
      </xsd:simpleType>
    </xsd:element>
    <xsd:element name="SequenceNum" ma:index="37" nillable="true" ma:displayName="SequenceNum" ma:internalName="SequenceNu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6C52F-6C0B-4DCF-9A07-29963679023B}">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95ADCE8-13B5-41E8-B7A7-4E48C684486F}">
  <ds:schemaRefs>
    <ds:schemaRef ds:uri="Microsoft.SharePoint.Taxonomy.ContentTypeSync"/>
  </ds:schemaRefs>
</ds:datastoreItem>
</file>

<file path=customXml/itemProps4.xml><?xml version="1.0" encoding="utf-8"?>
<ds:datastoreItem xmlns:ds="http://schemas.openxmlformats.org/officeDocument/2006/customXml" ds:itemID="{504570A9-8B63-45B4-A26C-3B9AD86FA695}">
  <ds:schemaRefs>
    <ds:schemaRef ds:uri="http://schemas.microsoft.com/office/2006/metadata/properties"/>
    <ds:schemaRef ds:uri="http://schemas.microsoft.com/office/infopath/2007/PartnerControls"/>
    <ds:schemaRef ds:uri="b99a068c-3844-4a16-badd-77233eea0529"/>
  </ds:schemaRefs>
</ds:datastoreItem>
</file>

<file path=customXml/itemProps5.xml><?xml version="1.0" encoding="utf-8"?>
<ds:datastoreItem xmlns:ds="http://schemas.openxmlformats.org/officeDocument/2006/customXml" ds:itemID="{F7742D5C-C4DD-4CE2-A161-7990A0446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a068c-3844-4a16-badd-77233eea0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5897517-7AD8-45E8-87E5-56CB34C82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Environment and Social Commitment Plan</vt:lpstr>
    </vt:vector>
  </TitlesOfParts>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Social Commitment Plan</dc:title>
  <dc:subject>Draft ESCP</dc:subject>
  <dc:creator>Igor Radovic</dc:creator>
  <cp:keywords>CLTFCM</cp:keywords>
  <cp:lastModifiedBy>Ministarstvo finansija</cp:lastModifiedBy>
  <cp:revision>21</cp:revision>
  <dcterms:created xsi:type="dcterms:W3CDTF">2023-01-20T17:28:00Z</dcterms:created>
  <dcterms:modified xsi:type="dcterms:W3CDTF">2023-01-30T08:15:00Z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0x01010054E0FEF4951F9D49A6F48A35419983C7005A5A3E1645D27A41BE3A72C744898DD2</vt:lpwstr>
  </property>
  <property fmtid="{D5CDD505-2E9C-101B-9397-08002B2CF9AE}" pid="3" name="RatedBy">
    <vt:lpwstr/>
  </property>
  <property fmtid="{D5CDD505-2E9C-101B-9397-08002B2CF9AE}" pid="4" name="LikedBy">
    <vt:lpwstr/>
  </property>
  <property fmtid="{D5CDD505-2E9C-101B-9397-08002B2CF9AE}" pid="5" name="Order">
    <vt:r8>3100</vt:r8>
  </property>
  <property fmtid="{D5CDD505-2E9C-101B-9397-08002B2CF9AE}" pid="6" name="WBDocs_Originating_Unit">
    <vt:lpwstr>5;#LEGLE|7979dfdf-df9c-41ae-a5ba-388b42fc33fd</vt:lpwstr>
  </property>
  <property fmtid="{D5CDD505-2E9C-101B-9397-08002B2CF9AE}" pid="7" name="WBDocs_Local_Document_Type">
    <vt:lpwstr/>
  </property>
  <property fmtid="{D5CDD505-2E9C-101B-9397-08002B2CF9AE}" pid="8" name="WbDocsObjectId">
    <vt:lpwstr/>
  </property>
  <property fmtid="{D5CDD505-2E9C-101B-9397-08002B2CF9AE}" pid="9" name="IsDocumentTagged">
    <vt:lpwstr/>
  </property>
  <property fmtid="{D5CDD505-2E9C-101B-9397-08002B2CF9AE}" pid="10" name="KSOProductBuildVer">
    <vt:lpwstr>1033-11.2.0.10265</vt:lpwstr>
  </property>
  <property fmtid="{D5CDD505-2E9C-101B-9397-08002B2CF9AE}" pid="11" name="ICV">
    <vt:lpwstr>86C111F87BC1406AB80BA07B2EF790AA</vt:lpwstr>
  </property>
</Properties>
</file>