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6A" w:rsidRPr="00B073F3" w:rsidRDefault="00C74C47">
      <w:pPr>
        <w:spacing w:after="422" w:line="259" w:lineRule="auto"/>
        <w:ind w:left="0" w:right="0" w:firstLine="0"/>
        <w:jc w:val="left"/>
        <w:rPr>
          <w:lang w:val="sr-Latn-RS"/>
        </w:rPr>
      </w:pPr>
      <w:r w:rsidRPr="00B073F3">
        <w:rPr>
          <w:rFonts w:ascii="Calibri" w:eastAsia="Calibri" w:hAnsi="Calibri" w:cs="Calibri"/>
          <w:lang w:val="sr-Latn-RS"/>
        </w:rPr>
        <w:t xml:space="preserve"> </w:t>
      </w:r>
    </w:p>
    <w:p w:rsidR="00C50C6A" w:rsidRPr="00B073F3" w:rsidRDefault="00C74C47">
      <w:pPr>
        <w:pStyle w:val="Heading1"/>
        <w:spacing w:after="163"/>
        <w:ind w:left="-5"/>
        <w:rPr>
          <w:lang w:val="sr-Latn-RS"/>
        </w:rPr>
      </w:pPr>
      <w:r w:rsidRPr="00B073F3">
        <w:rPr>
          <w:lang w:val="sr-Latn-RS"/>
        </w:rPr>
        <w:t xml:space="preserve">UPUTSTVO RECENZENTIMA </w:t>
      </w:r>
    </w:p>
    <w:p w:rsidR="00C50C6A" w:rsidRPr="00B073F3" w:rsidRDefault="00C74C47">
      <w:pPr>
        <w:spacing w:after="194" w:line="259" w:lineRule="auto"/>
        <w:ind w:left="0" w:right="0" w:firstLine="0"/>
        <w:jc w:val="left"/>
        <w:rPr>
          <w:lang w:val="sr-Latn-RS"/>
        </w:rPr>
      </w:pPr>
      <w:r w:rsidRPr="00B073F3">
        <w:rPr>
          <w:b/>
          <w:lang w:val="sr-Latn-RS"/>
        </w:rPr>
        <w:t xml:space="preserve"> </w:t>
      </w:r>
    </w:p>
    <w:p w:rsidR="00C50C6A" w:rsidRPr="00B073F3" w:rsidRDefault="00C74C47">
      <w:pPr>
        <w:ind w:left="-5" w:right="0"/>
        <w:rPr>
          <w:lang w:val="sr-Latn-RS"/>
        </w:rPr>
      </w:pPr>
      <w:r w:rsidRPr="00B073F3">
        <w:rPr>
          <w:lang w:val="sr-Latn-RS"/>
        </w:rPr>
        <w:t xml:space="preserve">Časopis za teoriju i praksu finansija „Finansije“ izlazi od 1946. godine. Uređivački odbor časopisa posvećen je stalnom unapređenju časopisa. Mi čvrsto verujemo da proces naučnog recenziranja poboljšava kvalitet istraživanja. Zbog toga Vas Glavni urednik i Uređivački odbor pozivaju da, kao naučnik čija je ekspertiza van svake sumnje, budete recenzent časopisa „Finansije“. Visoko cenimo Vaše učešće u radu na unapređenju kvaliteta časopisa. </w:t>
      </w:r>
    </w:p>
    <w:p w:rsidR="00C50C6A" w:rsidRPr="00B073F3" w:rsidRDefault="00C74C47">
      <w:pPr>
        <w:spacing w:after="0" w:line="259" w:lineRule="auto"/>
        <w:ind w:left="0" w:right="0" w:firstLine="0"/>
        <w:jc w:val="left"/>
        <w:rPr>
          <w:lang w:val="sr-Latn-RS"/>
        </w:rPr>
      </w:pPr>
      <w:r w:rsidRPr="00B073F3">
        <w:rPr>
          <w:lang w:val="sr-Latn-RS"/>
        </w:rPr>
        <w:t xml:space="preserve"> </w:t>
      </w:r>
    </w:p>
    <w:p w:rsidR="00C50C6A" w:rsidRPr="00B073F3" w:rsidRDefault="00C74C47">
      <w:pPr>
        <w:ind w:left="-5" w:right="0"/>
        <w:rPr>
          <w:lang w:val="sr-Latn-RS"/>
        </w:rPr>
      </w:pPr>
      <w:r w:rsidRPr="00B073F3">
        <w:rPr>
          <w:lang w:val="sr-Latn-RS"/>
        </w:rPr>
        <w:t xml:space="preserve">Ovo uputstvo predstavlja pomoć za popunjavanje obrasca za recenzente.   </w:t>
      </w:r>
    </w:p>
    <w:p w:rsidR="00C50C6A" w:rsidRPr="00B073F3" w:rsidRDefault="00C74C47">
      <w:pPr>
        <w:spacing w:after="18" w:line="259" w:lineRule="auto"/>
        <w:ind w:left="0" w:right="0" w:firstLine="0"/>
        <w:jc w:val="left"/>
        <w:rPr>
          <w:lang w:val="sr-Latn-RS"/>
        </w:rPr>
      </w:pPr>
      <w:r w:rsidRPr="00B073F3">
        <w:rPr>
          <w:rFonts w:ascii="Arial" w:eastAsia="Arial" w:hAnsi="Arial" w:cs="Arial"/>
          <w:b/>
          <w:lang w:val="sr-Latn-RS"/>
        </w:rPr>
        <w:t xml:space="preserve"> </w:t>
      </w:r>
    </w:p>
    <w:p w:rsidR="00C50C6A" w:rsidRPr="00B073F3" w:rsidRDefault="00C74C47">
      <w:pPr>
        <w:pStyle w:val="Heading1"/>
        <w:ind w:left="-5"/>
        <w:rPr>
          <w:rFonts w:ascii="Arial Black" w:hAnsi="Arial Black"/>
          <w:lang w:val="sr-Latn-RS"/>
        </w:rPr>
      </w:pPr>
      <w:r w:rsidRPr="00B073F3">
        <w:rPr>
          <w:rFonts w:ascii="Arial Black" w:hAnsi="Arial Black"/>
          <w:lang w:val="sr-Latn-RS"/>
        </w:rPr>
        <w:t xml:space="preserve">Opšte napomene </w:t>
      </w:r>
    </w:p>
    <w:p w:rsidR="00C50C6A" w:rsidRPr="00B073F3" w:rsidRDefault="00C74C47">
      <w:pPr>
        <w:spacing w:after="0" w:line="259" w:lineRule="auto"/>
        <w:ind w:left="0" w:right="0" w:firstLine="0"/>
        <w:jc w:val="left"/>
        <w:rPr>
          <w:lang w:val="sr-Latn-RS"/>
        </w:rPr>
      </w:pPr>
      <w:r w:rsidRPr="00B073F3">
        <w:rPr>
          <w:rFonts w:ascii="Arial" w:eastAsia="Arial" w:hAnsi="Arial" w:cs="Arial"/>
          <w:b/>
          <w:lang w:val="sr-Latn-RS"/>
        </w:rPr>
        <w:t xml:space="preserve"> </w:t>
      </w:r>
    </w:p>
    <w:p w:rsidR="00C50C6A" w:rsidRPr="00B073F3" w:rsidRDefault="00C74C47">
      <w:pPr>
        <w:ind w:left="-5" w:right="0"/>
        <w:rPr>
          <w:lang w:val="sr-Latn-RS"/>
        </w:rPr>
      </w:pPr>
      <w:r w:rsidRPr="00B073F3">
        <w:rPr>
          <w:rFonts w:ascii="Arial" w:eastAsia="Arial" w:hAnsi="Arial" w:cs="Arial"/>
          <w:b/>
          <w:lang w:val="sr-Latn-RS"/>
        </w:rPr>
        <w:t xml:space="preserve">Anonimno recenziranje. </w:t>
      </w:r>
      <w:r w:rsidRPr="00B073F3">
        <w:rPr>
          <w:lang w:val="sr-Latn-RS"/>
        </w:rPr>
        <w:t xml:space="preserve">Kako bi se osigurao kvalitet, svi rukopisi podležu proceduri anonimnog recenziranja (recenzenti ne znaju ko je autor rada, autor ne zna ko su recenzenti njegovog rada). </w:t>
      </w:r>
    </w:p>
    <w:p w:rsidR="00C50C6A" w:rsidRPr="00B073F3" w:rsidRDefault="00C74C47">
      <w:pPr>
        <w:spacing w:after="14" w:line="259" w:lineRule="auto"/>
        <w:ind w:left="0" w:right="0" w:firstLine="0"/>
        <w:jc w:val="left"/>
        <w:rPr>
          <w:lang w:val="sr-Latn-RS"/>
        </w:rPr>
      </w:pPr>
      <w:r w:rsidRPr="00B073F3">
        <w:rPr>
          <w:lang w:val="sr-Latn-RS"/>
        </w:rPr>
        <w:t xml:space="preserve"> </w:t>
      </w:r>
    </w:p>
    <w:p w:rsidR="00C50C6A" w:rsidRPr="00B073F3" w:rsidRDefault="00C74C47">
      <w:pPr>
        <w:ind w:left="-5" w:right="0"/>
        <w:rPr>
          <w:lang w:val="sr-Latn-RS"/>
        </w:rPr>
      </w:pPr>
      <w:r w:rsidRPr="00B073F3">
        <w:rPr>
          <w:rFonts w:ascii="Arial" w:eastAsia="Arial" w:hAnsi="Arial" w:cs="Arial"/>
          <w:b/>
          <w:lang w:val="sr-Latn-RS"/>
        </w:rPr>
        <w:t>Sukob interesa</w:t>
      </w:r>
      <w:r w:rsidRPr="00B073F3">
        <w:rPr>
          <w:lang w:val="sr-Latn-RS"/>
        </w:rPr>
        <w:t xml:space="preserve">. Veoma je važno da obavestite Glavnog urednika o eventualnom postojanju sukoba interesa vezano za određenu recenziju. Recenzent se nalazi u sukobu interesa ukoliko ima profesionalne ili finansijske veze sa člankom ili ukoliko je već prethodno radio na konkretnom istraživanju/članku. Takođe, ponekad se dešava da članak pripada teorijskoj orijentaciji koja je suprotna onoj koju Vi sami zastupate. U tom slučaju, trebalo bi da odlučite da li ste u stanju da rukopis ocenite objektivno. Kada pristanete da budete recenzent članka, pretpostavlja se da ne postoji sukob interesa. </w:t>
      </w:r>
    </w:p>
    <w:p w:rsidR="00C50C6A" w:rsidRPr="00B073F3" w:rsidRDefault="00C74C47">
      <w:pPr>
        <w:spacing w:after="0" w:line="259" w:lineRule="auto"/>
        <w:ind w:left="0" w:right="0" w:firstLine="0"/>
        <w:jc w:val="left"/>
        <w:rPr>
          <w:lang w:val="sr-Latn-RS"/>
        </w:rPr>
      </w:pPr>
      <w:r w:rsidRPr="00B073F3">
        <w:rPr>
          <w:lang w:val="sr-Latn-RS"/>
        </w:rPr>
        <w:t xml:space="preserve"> </w:t>
      </w:r>
    </w:p>
    <w:p w:rsidR="00C50C6A" w:rsidRPr="00B073F3" w:rsidRDefault="00C74C47">
      <w:pPr>
        <w:ind w:left="-5" w:right="0"/>
        <w:rPr>
          <w:lang w:val="sr-Latn-RS"/>
        </w:rPr>
      </w:pPr>
      <w:r w:rsidRPr="00B073F3">
        <w:rPr>
          <w:rFonts w:ascii="Arial" w:eastAsia="Arial" w:hAnsi="Arial" w:cs="Arial"/>
          <w:b/>
          <w:lang w:val="sr-Latn-RS"/>
        </w:rPr>
        <w:t xml:space="preserve">Poštovanje rokova. </w:t>
      </w:r>
      <w:r w:rsidRPr="00B073F3">
        <w:rPr>
          <w:lang w:val="sr-Latn-RS"/>
        </w:rPr>
        <w:t xml:space="preserve">Svaki recenzent ima na raspolaganju 3 nedelje za recenziju. Odluka o publikovanju ne može da se donese dok sve recenzije ne budu primljene. Otuda, svako kašnjenje u recenziranju zadržava ceo uređivački proces. Ukoliko iz nekog razloga niste u mogućnosti da ispunite rok, molimo Vas da o tome odmah obavestite Glavnog urednika. </w:t>
      </w:r>
    </w:p>
    <w:p w:rsidR="00C50C6A" w:rsidRPr="00B073F3" w:rsidRDefault="00C74C47">
      <w:pPr>
        <w:spacing w:after="0" w:line="259" w:lineRule="auto"/>
        <w:ind w:left="0" w:right="0" w:firstLine="0"/>
        <w:jc w:val="left"/>
        <w:rPr>
          <w:lang w:val="sr-Latn-RS"/>
        </w:rPr>
      </w:pPr>
      <w:r w:rsidRPr="00B073F3">
        <w:rPr>
          <w:rFonts w:ascii="Arial" w:eastAsia="Arial" w:hAnsi="Arial" w:cs="Arial"/>
          <w:b/>
          <w:lang w:val="sr-Latn-RS"/>
        </w:rPr>
        <w:t xml:space="preserve"> </w:t>
      </w:r>
    </w:p>
    <w:p w:rsidR="00C50C6A" w:rsidRPr="00B073F3" w:rsidRDefault="00C74C47">
      <w:pPr>
        <w:ind w:left="-5" w:right="0"/>
        <w:rPr>
          <w:lang w:val="sr-Latn-RS"/>
        </w:rPr>
      </w:pPr>
      <w:r w:rsidRPr="00B073F3">
        <w:rPr>
          <w:rFonts w:ascii="Arial" w:eastAsia="Arial" w:hAnsi="Arial" w:cs="Arial"/>
          <w:b/>
          <w:lang w:val="sr-Latn-RS"/>
        </w:rPr>
        <w:t>Poverljivost u recenziranju.</w:t>
      </w:r>
      <w:r w:rsidRPr="00B073F3">
        <w:rPr>
          <w:lang w:val="sr-Latn-RS"/>
        </w:rPr>
        <w:t xml:space="preserve"> Veoma je važno da recenzent čuva poverljivost rada koji recenzira.</w:t>
      </w:r>
      <w:bookmarkStart w:id="0" w:name="_GoBack"/>
      <w:bookmarkEnd w:id="0"/>
      <w:r w:rsidRPr="00B073F3">
        <w:rPr>
          <w:lang w:val="sr-Latn-RS"/>
        </w:rPr>
        <w:t xml:space="preserve"> </w:t>
      </w:r>
    </w:p>
    <w:p w:rsidR="00C50C6A" w:rsidRPr="00B073F3" w:rsidRDefault="00C74C47">
      <w:pPr>
        <w:ind w:left="-5" w:right="0"/>
        <w:rPr>
          <w:lang w:val="sr-Latn-RS"/>
        </w:rPr>
      </w:pPr>
      <w:r w:rsidRPr="00B073F3">
        <w:rPr>
          <w:lang w:val="sr-Latn-RS"/>
        </w:rPr>
        <w:t xml:space="preserve">Sadržaj rada i podaci ne smeju da se otkrivaju trećoj strani. Takođe, informacije koje sadrži recenzirani rukopis ne smeju da se koriste u bilo koje svrhe (predavanja, saopštenja na konferencijama, publikacije i dr.) pre nego što rad bude objavljen u časopisu.  </w:t>
      </w:r>
      <w:r w:rsidRPr="00B073F3">
        <w:rPr>
          <w:rFonts w:ascii="Arial" w:eastAsia="Arial" w:hAnsi="Arial" w:cs="Arial"/>
          <w:b/>
          <w:lang w:val="sr-Latn-RS"/>
        </w:rPr>
        <w:t xml:space="preserve">           </w:t>
      </w:r>
    </w:p>
    <w:p w:rsidR="00C50C6A" w:rsidRPr="00B073F3" w:rsidRDefault="00C74C47">
      <w:pPr>
        <w:spacing w:after="20" w:line="259" w:lineRule="auto"/>
        <w:ind w:left="0" w:right="0" w:firstLine="0"/>
        <w:jc w:val="left"/>
        <w:rPr>
          <w:lang w:val="sr-Latn-RS"/>
        </w:rPr>
      </w:pPr>
      <w:r w:rsidRPr="00B073F3">
        <w:rPr>
          <w:rFonts w:ascii="Arial" w:eastAsia="Arial" w:hAnsi="Arial" w:cs="Arial"/>
          <w:b/>
          <w:lang w:val="sr-Latn-RS"/>
        </w:rPr>
        <w:t xml:space="preserve"> </w:t>
      </w:r>
    </w:p>
    <w:p w:rsidR="00C50C6A" w:rsidRPr="00B073F3" w:rsidRDefault="00C74C47">
      <w:pPr>
        <w:ind w:left="-5" w:right="0"/>
        <w:rPr>
          <w:lang w:val="sr-Latn-RS"/>
        </w:rPr>
      </w:pPr>
      <w:r w:rsidRPr="00B073F3">
        <w:rPr>
          <w:rFonts w:ascii="Arial" w:eastAsia="Arial" w:hAnsi="Arial" w:cs="Arial"/>
          <w:b/>
          <w:lang w:val="sr-Latn-RS"/>
        </w:rPr>
        <w:t>Etička pitanja.</w:t>
      </w:r>
      <w:r w:rsidRPr="00B073F3">
        <w:rPr>
          <w:lang w:val="sr-Latn-RS"/>
        </w:rPr>
        <w:t xml:space="preserve"> Recenzent treba da informiše Glavnog urednika ukoliko ima bilo kakvu zabrinutost sa stanovišta etike vezano za rukopis (pre svega, plagijarizam). Isto se odnosi na bilo kakvu vrstu prevare, npr. prezentiranje podataka ili rezultata za koje se sumnja da su neistiniti. Molimo Vas da objašnjenje problema uključite u recenziju. </w:t>
      </w:r>
    </w:p>
    <w:p w:rsidR="00C50C6A" w:rsidRPr="00B073F3" w:rsidRDefault="00C74C47">
      <w:pPr>
        <w:spacing w:after="12" w:line="259" w:lineRule="auto"/>
        <w:ind w:left="0" w:right="0" w:firstLine="0"/>
        <w:jc w:val="left"/>
        <w:rPr>
          <w:lang w:val="sr-Latn-RS"/>
        </w:rPr>
      </w:pPr>
      <w:r w:rsidRPr="00B073F3">
        <w:rPr>
          <w:lang w:val="sr-Latn-RS"/>
        </w:rPr>
        <w:t xml:space="preserve"> </w:t>
      </w:r>
    </w:p>
    <w:p w:rsidR="00C50C6A" w:rsidRPr="00B073F3" w:rsidRDefault="00C74C47">
      <w:pPr>
        <w:pStyle w:val="Heading1"/>
        <w:ind w:left="-5"/>
        <w:rPr>
          <w:rFonts w:ascii="Arial Black" w:hAnsi="Arial Black"/>
          <w:lang w:val="sr-Latn-RS"/>
        </w:rPr>
      </w:pPr>
      <w:r w:rsidRPr="00B073F3">
        <w:rPr>
          <w:rFonts w:ascii="Arial Black" w:hAnsi="Arial Black"/>
          <w:lang w:val="sr-Latn-RS"/>
        </w:rPr>
        <w:t>Specifični aspekti recenziranja</w:t>
      </w:r>
      <w:r w:rsidRPr="00B073F3">
        <w:rPr>
          <w:rFonts w:ascii="Arial Black" w:eastAsia="Times New Roman" w:hAnsi="Arial Black" w:cs="Times New Roman"/>
          <w:b w:val="0"/>
          <w:lang w:val="sr-Latn-RS"/>
        </w:rPr>
        <w:t xml:space="preserve">    </w:t>
      </w:r>
    </w:p>
    <w:p w:rsidR="00C50C6A" w:rsidRPr="00B073F3" w:rsidRDefault="00C74C47">
      <w:pPr>
        <w:spacing w:after="15" w:line="259" w:lineRule="auto"/>
        <w:ind w:left="0" w:right="0" w:firstLine="0"/>
        <w:jc w:val="left"/>
        <w:rPr>
          <w:lang w:val="sr-Latn-RS"/>
        </w:rPr>
      </w:pPr>
      <w:r w:rsidRPr="00B073F3">
        <w:rPr>
          <w:lang w:val="sr-Latn-RS"/>
        </w:rPr>
        <w:t xml:space="preserve"> </w:t>
      </w:r>
    </w:p>
    <w:p w:rsidR="00C50C6A" w:rsidRPr="00B073F3" w:rsidRDefault="00C74C47">
      <w:pPr>
        <w:ind w:left="-5" w:right="0"/>
        <w:rPr>
          <w:lang w:val="sr-Latn-RS"/>
        </w:rPr>
      </w:pPr>
      <w:r w:rsidRPr="00B073F3">
        <w:rPr>
          <w:lang w:val="sr-Latn-RS"/>
        </w:rPr>
        <w:t xml:space="preserve">Postoje određene karakteristike rukopisa koje bismo naročito želeli da komentarišete tokom procesa recenziranja.   </w:t>
      </w:r>
    </w:p>
    <w:p w:rsidR="00C50C6A" w:rsidRPr="00B073F3" w:rsidRDefault="00C74C47">
      <w:pPr>
        <w:spacing w:after="14" w:line="259" w:lineRule="auto"/>
        <w:ind w:left="0" w:right="0" w:firstLine="0"/>
        <w:jc w:val="left"/>
        <w:rPr>
          <w:lang w:val="sr-Latn-RS"/>
        </w:rPr>
      </w:pPr>
      <w:r w:rsidRPr="00B073F3">
        <w:rPr>
          <w:lang w:val="sr-Latn-RS"/>
        </w:rPr>
        <w:t xml:space="preserve"> </w:t>
      </w:r>
    </w:p>
    <w:p w:rsidR="00C50C6A" w:rsidRPr="00B073F3" w:rsidRDefault="00C74C47" w:rsidP="00A6646E">
      <w:pPr>
        <w:spacing w:after="154"/>
        <w:ind w:left="-5" w:right="0"/>
        <w:rPr>
          <w:lang w:val="sr-Latn-RS"/>
        </w:rPr>
      </w:pPr>
      <w:r w:rsidRPr="00B073F3">
        <w:rPr>
          <w:rFonts w:ascii="Arial" w:eastAsia="Arial" w:hAnsi="Arial" w:cs="Arial"/>
          <w:b/>
          <w:lang w:val="sr-Latn-RS"/>
        </w:rPr>
        <w:t>Originalnost</w:t>
      </w:r>
      <w:r w:rsidRPr="00B073F3">
        <w:rPr>
          <w:b/>
          <w:lang w:val="sr-Latn-RS"/>
        </w:rPr>
        <w:t xml:space="preserve">. </w:t>
      </w:r>
      <w:r w:rsidRPr="00B073F3">
        <w:rPr>
          <w:lang w:val="sr-Latn-RS"/>
        </w:rPr>
        <w:t>Dostavljeni rukopis može da se smatra originalnim na nekoliko načina: ukoliko donosi nova saznanja, nove ideje ili novu interpretaciju postojećih saznanja, nove metode, nove statističke</w:t>
      </w:r>
      <w:r w:rsidR="00A6646E">
        <w:rPr>
          <w:lang w:val="sr-Cyrl-RS"/>
        </w:rPr>
        <w:t xml:space="preserve"> </w:t>
      </w:r>
      <w:r w:rsidRPr="00B073F3">
        <w:rPr>
          <w:lang w:val="sr-Latn-RS"/>
        </w:rPr>
        <w:t xml:space="preserve">analize, nov teorijski pristup, novo modeliranje podataka i sl. Preporučuje se konsultovanje literature za svaki od navedenih aspekata.           </w:t>
      </w:r>
    </w:p>
    <w:p w:rsidR="00C50C6A" w:rsidRPr="00B073F3" w:rsidRDefault="00C74C47">
      <w:pPr>
        <w:spacing w:after="19" w:line="259" w:lineRule="auto"/>
        <w:ind w:left="0" w:right="0" w:firstLine="0"/>
        <w:jc w:val="left"/>
        <w:rPr>
          <w:lang w:val="sr-Latn-RS"/>
        </w:rPr>
      </w:pPr>
      <w:r w:rsidRPr="00B073F3">
        <w:rPr>
          <w:lang w:val="sr-Latn-RS"/>
        </w:rPr>
        <w:t xml:space="preserve"> </w:t>
      </w:r>
    </w:p>
    <w:p w:rsidR="00C50C6A" w:rsidRPr="00B073F3" w:rsidRDefault="00C74C47">
      <w:pPr>
        <w:ind w:left="-5" w:right="0"/>
        <w:rPr>
          <w:lang w:val="sr-Latn-RS"/>
        </w:rPr>
      </w:pPr>
      <w:r w:rsidRPr="00B073F3">
        <w:rPr>
          <w:rFonts w:ascii="Arial" w:eastAsia="Arial" w:hAnsi="Arial" w:cs="Arial"/>
          <w:b/>
          <w:lang w:val="sr-Latn-RS"/>
        </w:rPr>
        <w:t>Tema</w:t>
      </w:r>
      <w:r w:rsidRPr="00B073F3">
        <w:rPr>
          <w:lang w:val="sr-Latn-RS"/>
        </w:rPr>
        <w:t>. Tema mora da bude naučno značajna i primerena profilu časopisa. Takođe</w:t>
      </w:r>
      <w:r>
        <w:rPr>
          <w:lang w:val="sr-Cyrl-RS"/>
        </w:rPr>
        <w:t>,</w:t>
      </w:r>
      <w:r w:rsidRPr="00B073F3">
        <w:rPr>
          <w:lang w:val="sr-Latn-RS"/>
        </w:rPr>
        <w:t xml:space="preserve"> mora da bude obrađena suštinski i tačno. Da bi rad bio objavljen, on mora da sadrži dovoljno novina o obrađenoj temi i problemu koji je istraživan, kako bi bio zanimljiv i dragocen naučnoj zajednici.       </w:t>
      </w:r>
    </w:p>
    <w:p w:rsidR="00C50C6A" w:rsidRPr="00B073F3" w:rsidRDefault="00C74C47">
      <w:pPr>
        <w:spacing w:after="17" w:line="259" w:lineRule="auto"/>
        <w:ind w:left="0" w:right="0" w:firstLine="0"/>
        <w:jc w:val="left"/>
        <w:rPr>
          <w:lang w:val="sr-Latn-RS"/>
        </w:rPr>
      </w:pPr>
      <w:r w:rsidRPr="00B073F3">
        <w:rPr>
          <w:lang w:val="sr-Latn-RS"/>
        </w:rPr>
        <w:t xml:space="preserve"> </w:t>
      </w:r>
    </w:p>
    <w:p w:rsidR="00C50C6A" w:rsidRPr="00B073F3" w:rsidRDefault="00C74C47">
      <w:pPr>
        <w:ind w:left="-5" w:right="0"/>
        <w:rPr>
          <w:lang w:val="sr-Latn-RS"/>
        </w:rPr>
      </w:pPr>
      <w:r w:rsidRPr="00B073F3">
        <w:rPr>
          <w:rFonts w:ascii="Arial" w:eastAsia="Arial" w:hAnsi="Arial" w:cs="Arial"/>
          <w:b/>
          <w:lang w:val="sr-Latn-RS"/>
        </w:rPr>
        <w:lastRenderedPageBreak/>
        <w:t>Struktura</w:t>
      </w:r>
      <w:r w:rsidRPr="00B073F3">
        <w:rPr>
          <w:lang w:val="sr-Latn-RS"/>
        </w:rPr>
        <w:t xml:space="preserve">. Rukopis treba da ima strukturu tipičnu za naučne članke sa svim ključnim delovima: naslov (da li naslov jasno opisuje članak), apstrakt (da li odražava sadržaj članka), ključne reči, uvod (da li opisuje šta autor želi da postigne, jasno i precizno navodeći problem koji istražuje, dajući rezime relevantnih istraživanja), metodologiju (da li autor navodi kako je prikupio podatke, da li su oni dizajnirani kako bi odgovorili na postavljena pitanja, da li je dato dovoljno podataka neophodnih za istraživanje, da li su interpretirani na pravi način, ako je metod nov – da li je dovoljno objašnjen), rezultate (autor treba da objasni šta je otkrio istraživanjem izloženim u radu), zaključak (autor treba da naznači kakav je odnos između rezultata i očekivanja, kao i prethodnih istraživanja)  i reference. Unutar ove strukture, posebno je važno da je logički pristup istraživanju jasno objašnjen, da je istraživački metod jasno naznačen i da zaključci jasno proizilaze iz izloženog istraživanja.    </w:t>
      </w:r>
    </w:p>
    <w:p w:rsidR="00C50C6A" w:rsidRPr="00B073F3" w:rsidRDefault="00C74C47">
      <w:pPr>
        <w:spacing w:after="17" w:line="259" w:lineRule="auto"/>
        <w:ind w:left="0" w:right="0" w:firstLine="0"/>
        <w:jc w:val="left"/>
        <w:rPr>
          <w:lang w:val="sr-Latn-RS"/>
        </w:rPr>
      </w:pPr>
      <w:r w:rsidRPr="00B073F3">
        <w:rPr>
          <w:lang w:val="sr-Latn-RS"/>
        </w:rPr>
        <w:t xml:space="preserve"> </w:t>
      </w:r>
    </w:p>
    <w:p w:rsidR="00C50C6A" w:rsidRPr="00B073F3" w:rsidRDefault="00C74C47">
      <w:pPr>
        <w:ind w:left="-5" w:right="0"/>
        <w:rPr>
          <w:lang w:val="sr-Latn-RS"/>
        </w:rPr>
      </w:pPr>
      <w:r w:rsidRPr="00B073F3">
        <w:rPr>
          <w:rFonts w:ascii="Arial" w:eastAsia="Arial" w:hAnsi="Arial" w:cs="Arial"/>
          <w:b/>
          <w:lang w:val="sr-Latn-RS"/>
        </w:rPr>
        <w:t>Literatura</w:t>
      </w:r>
      <w:r w:rsidRPr="00B073F3">
        <w:rPr>
          <w:lang w:val="sr-Latn-RS"/>
        </w:rPr>
        <w:t xml:space="preserve">. Rad bi trebalo da bude zasnovan na prethodnim teorijama, modelima i istraživanjima. Molimo Vas da naznačite da li lista literature obuhvata sve relevantne radove, da li je neko značajno delo izostavljeno, da li je navedena literatura tačno navedena i da li je ažurna. </w:t>
      </w:r>
    </w:p>
    <w:p w:rsidR="00C50C6A" w:rsidRPr="00B073F3" w:rsidRDefault="00C74C47">
      <w:pPr>
        <w:spacing w:after="19" w:line="259" w:lineRule="auto"/>
        <w:ind w:left="0" w:right="0" w:firstLine="0"/>
        <w:jc w:val="left"/>
        <w:rPr>
          <w:lang w:val="sr-Latn-RS"/>
        </w:rPr>
      </w:pPr>
      <w:r w:rsidRPr="00B073F3">
        <w:rPr>
          <w:lang w:val="sr-Latn-RS"/>
        </w:rPr>
        <w:t xml:space="preserve"> </w:t>
      </w:r>
    </w:p>
    <w:p w:rsidR="00C50C6A" w:rsidRPr="00B073F3" w:rsidRDefault="00C74C47">
      <w:pPr>
        <w:ind w:left="-5" w:right="0"/>
        <w:rPr>
          <w:lang w:val="sr-Latn-RS"/>
        </w:rPr>
      </w:pPr>
      <w:r w:rsidRPr="00B073F3">
        <w:rPr>
          <w:rFonts w:ascii="Arial" w:eastAsia="Arial" w:hAnsi="Arial" w:cs="Arial"/>
          <w:b/>
          <w:lang w:val="sr-Latn-RS"/>
        </w:rPr>
        <w:t>Jezik</w:t>
      </w:r>
      <w:r w:rsidRPr="00B073F3">
        <w:rPr>
          <w:lang w:val="sr-Latn-RS"/>
        </w:rPr>
        <w:t xml:space="preserve">. Od recenzenta se ne očekuje da ispravlja gramatičke greške ili loše napisan tekst. Međutim, bili bismo Vam zahvalni da obavestite Glavnog urednika ukoliko je rad u jezičkom smislu loš.   </w:t>
      </w:r>
    </w:p>
    <w:p w:rsidR="00C50C6A" w:rsidRPr="00B073F3" w:rsidRDefault="00C74C47">
      <w:pPr>
        <w:spacing w:after="0" w:line="259" w:lineRule="auto"/>
        <w:ind w:left="0" w:right="0" w:firstLine="0"/>
        <w:jc w:val="left"/>
        <w:rPr>
          <w:lang w:val="sr-Latn-RS"/>
        </w:rPr>
      </w:pPr>
      <w:r w:rsidRPr="00B073F3">
        <w:rPr>
          <w:lang w:val="sr-Latn-RS"/>
        </w:rPr>
        <w:t xml:space="preserve">     </w:t>
      </w:r>
    </w:p>
    <w:p w:rsidR="00C50C6A" w:rsidRPr="00B073F3" w:rsidRDefault="00C74C47">
      <w:pPr>
        <w:ind w:left="-5" w:right="0"/>
        <w:rPr>
          <w:lang w:val="sr-Latn-RS"/>
        </w:rPr>
      </w:pPr>
      <w:r w:rsidRPr="00B073F3">
        <w:rPr>
          <w:rFonts w:ascii="Arial" w:eastAsia="Arial" w:hAnsi="Arial" w:cs="Arial"/>
          <w:b/>
          <w:lang w:val="sr-Latn-RS"/>
        </w:rPr>
        <w:t>JEL klasifikacija</w:t>
      </w:r>
      <w:r w:rsidRPr="00B073F3">
        <w:rPr>
          <w:lang w:val="sr-Latn-RS"/>
        </w:rPr>
        <w:t xml:space="preserve">. JEL klasifikacioni sistem prvobitno je razvijen za upotrebu u </w:t>
      </w:r>
      <w:r w:rsidRPr="00B073F3">
        <w:rPr>
          <w:i/>
          <w:lang w:val="sr-Latn-RS"/>
        </w:rPr>
        <w:t>Journal of Economic Literature</w:t>
      </w:r>
      <w:r w:rsidRPr="00B073F3">
        <w:rPr>
          <w:lang w:val="sr-Latn-RS"/>
        </w:rPr>
        <w:t xml:space="preserve"> (</w:t>
      </w:r>
      <w:r w:rsidRPr="00B073F3">
        <w:rPr>
          <w:i/>
          <w:lang w:val="sr-Latn-RS"/>
        </w:rPr>
        <w:t>JEL</w:t>
      </w:r>
      <w:r w:rsidRPr="00B073F3">
        <w:rPr>
          <w:lang w:val="sr-Latn-RS"/>
        </w:rPr>
        <w:t xml:space="preserve">), a sada predstavlja standardni metod za klasifikovanje naučne literature iz oblasti ekonomije. Smatramo da je dragoceno da naučni članci koji se bave ekonomskim temama pored UDC klasifikacije imaju i JEL oznake koje mogu da se nađu na sajtu </w:t>
      </w:r>
      <w:hyperlink r:id="rId4">
        <w:r w:rsidRPr="00B073F3">
          <w:rPr>
            <w:rFonts w:ascii="Arial" w:eastAsia="Arial" w:hAnsi="Arial" w:cs="Arial"/>
            <w:color w:val="0563C1"/>
            <w:u w:val="single" w:color="0563C1"/>
            <w:lang w:val="sr-Latn-RS"/>
          </w:rPr>
          <w:t>https://www.aeaweb.org/econlit</w:t>
        </w:r>
      </w:hyperlink>
      <w:hyperlink r:id="rId5">
        <w:r w:rsidRPr="00B073F3">
          <w:rPr>
            <w:rFonts w:ascii="Arial" w:eastAsia="Arial" w:hAnsi="Arial" w:cs="Arial"/>
            <w:i/>
            <w:color w:val="666666"/>
            <w:lang w:val="sr-Latn-RS"/>
          </w:rPr>
          <w:t>.</w:t>
        </w:r>
      </w:hyperlink>
      <w:r w:rsidRPr="00B073F3">
        <w:rPr>
          <w:rFonts w:ascii="Arial" w:eastAsia="Arial" w:hAnsi="Arial" w:cs="Arial"/>
          <w:i/>
          <w:color w:val="666666"/>
          <w:lang w:val="sr-Latn-RS"/>
        </w:rPr>
        <w:t xml:space="preserve"> </w:t>
      </w:r>
    </w:p>
    <w:p w:rsidR="00C50C6A" w:rsidRPr="00B073F3" w:rsidRDefault="00C74C47">
      <w:pPr>
        <w:spacing w:after="0" w:line="259" w:lineRule="auto"/>
        <w:ind w:left="0" w:right="0" w:firstLine="0"/>
        <w:jc w:val="left"/>
        <w:rPr>
          <w:lang w:val="sr-Latn-RS"/>
        </w:rPr>
      </w:pPr>
      <w:r w:rsidRPr="00B073F3">
        <w:rPr>
          <w:lang w:val="sr-Latn-RS"/>
        </w:rPr>
        <w:t xml:space="preserve">  </w:t>
      </w:r>
    </w:p>
    <w:p w:rsidR="00C50C6A" w:rsidRPr="00B073F3" w:rsidRDefault="00C74C47">
      <w:pPr>
        <w:spacing w:after="156" w:line="259" w:lineRule="auto"/>
        <w:ind w:left="0" w:right="0" w:firstLine="0"/>
        <w:jc w:val="left"/>
        <w:rPr>
          <w:lang w:val="sr-Latn-RS"/>
        </w:rPr>
      </w:pPr>
      <w:r w:rsidRPr="00B073F3">
        <w:rPr>
          <w:lang w:val="sr-Latn-RS"/>
        </w:rPr>
        <w:t xml:space="preserve">   </w:t>
      </w:r>
    </w:p>
    <w:p w:rsidR="00C50C6A" w:rsidRPr="00B073F3" w:rsidRDefault="00C74C47">
      <w:pPr>
        <w:spacing w:after="5636" w:line="259" w:lineRule="auto"/>
        <w:ind w:left="0" w:right="0" w:firstLine="0"/>
        <w:jc w:val="left"/>
        <w:rPr>
          <w:lang w:val="sr-Latn-RS"/>
        </w:rPr>
      </w:pPr>
      <w:r w:rsidRPr="00B073F3">
        <w:rPr>
          <w:lang w:val="sr-Latn-RS"/>
        </w:rPr>
        <w:t xml:space="preserve"> </w:t>
      </w:r>
    </w:p>
    <w:p w:rsidR="00C50C6A" w:rsidRPr="00B073F3" w:rsidRDefault="00C74C47">
      <w:pPr>
        <w:spacing w:after="0" w:line="259" w:lineRule="auto"/>
        <w:ind w:left="0" w:right="162" w:firstLine="0"/>
        <w:jc w:val="right"/>
        <w:rPr>
          <w:lang w:val="sr-Latn-RS"/>
        </w:rPr>
      </w:pPr>
      <w:r w:rsidRPr="00B073F3">
        <w:rPr>
          <w:rFonts w:ascii="Calibri" w:eastAsia="Calibri" w:hAnsi="Calibri" w:cs="Calibri"/>
          <w:lang w:val="sr-Latn-RS"/>
        </w:rPr>
        <w:t xml:space="preserve"> </w:t>
      </w:r>
    </w:p>
    <w:p w:rsidR="00C50C6A" w:rsidRPr="00B073F3" w:rsidRDefault="00C74C47">
      <w:pPr>
        <w:spacing w:after="0" w:line="259" w:lineRule="auto"/>
        <w:jc w:val="center"/>
        <w:rPr>
          <w:lang w:val="sr-Latn-RS"/>
        </w:rPr>
      </w:pPr>
      <w:r w:rsidRPr="00B073F3">
        <w:rPr>
          <w:rFonts w:ascii="Calibri" w:eastAsia="Calibri" w:hAnsi="Calibri" w:cs="Calibri"/>
          <w:lang w:val="sr-Latn-RS"/>
        </w:rPr>
        <w:t xml:space="preserve"> </w:t>
      </w:r>
    </w:p>
    <w:p w:rsidR="00C50C6A" w:rsidRPr="00B073F3" w:rsidRDefault="00C74C47">
      <w:pPr>
        <w:spacing w:after="0" w:line="259" w:lineRule="auto"/>
        <w:ind w:left="0" w:right="0" w:firstLine="0"/>
        <w:jc w:val="left"/>
        <w:rPr>
          <w:lang w:val="sr-Latn-RS"/>
        </w:rPr>
      </w:pPr>
      <w:r w:rsidRPr="00B073F3">
        <w:rPr>
          <w:rFonts w:ascii="Calibri" w:eastAsia="Calibri" w:hAnsi="Calibri" w:cs="Calibri"/>
          <w:lang w:val="sr-Latn-RS"/>
        </w:rPr>
        <w:t xml:space="preserve"> </w:t>
      </w:r>
    </w:p>
    <w:sectPr w:rsidR="00C50C6A" w:rsidRPr="00B073F3">
      <w:pgSz w:w="11906" w:h="16838"/>
      <w:pgMar w:top="761" w:right="1435"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6A"/>
    <w:rsid w:val="00570994"/>
    <w:rsid w:val="005E3974"/>
    <w:rsid w:val="00745DB8"/>
    <w:rsid w:val="00A6646E"/>
    <w:rsid w:val="00B073F3"/>
    <w:rsid w:val="00C50C6A"/>
    <w:rsid w:val="00C74C47"/>
    <w:rsid w:val="00D766DD"/>
    <w:rsid w:val="00F7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95283-3375-4E29-BB85-C29E543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10" w:right="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eaweb.org/econlit" TargetMode="External"/><Relationship Id="rId4" Type="http://schemas.openxmlformats.org/officeDocument/2006/relationships/hyperlink" Target="https://www.aeaweb.org/econ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Knezevic</dc:creator>
  <cp:keywords/>
  <cp:lastModifiedBy>Jasmina Knеžević</cp:lastModifiedBy>
  <cp:revision>9</cp:revision>
  <dcterms:created xsi:type="dcterms:W3CDTF">2022-09-16T09:31:00Z</dcterms:created>
  <dcterms:modified xsi:type="dcterms:W3CDTF">2022-09-19T08:17:00Z</dcterms:modified>
</cp:coreProperties>
</file>