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D24" w:rsidRPr="00F46551" w:rsidRDefault="00AE1D24" w:rsidP="005174DD">
      <w:pPr>
        <w:pStyle w:val="potpis"/>
        <w:shd w:val="clear" w:color="auto" w:fill="FFFFFF"/>
        <w:spacing w:before="0" w:beforeAutospacing="0" w:after="240" w:afterAutospacing="0"/>
        <w:ind w:firstLine="480"/>
        <w:jc w:val="both"/>
        <w:rPr>
          <w:lang w:val="sr-Cyrl-RS"/>
        </w:rPr>
      </w:pPr>
    </w:p>
    <w:p w:rsidR="00677706" w:rsidRPr="00F46551" w:rsidRDefault="00677706" w:rsidP="005174DD">
      <w:pPr>
        <w:pStyle w:val="potpis"/>
        <w:shd w:val="clear" w:color="auto" w:fill="FFFFFF"/>
        <w:spacing w:before="0" w:beforeAutospacing="0" w:after="240" w:afterAutospacing="0"/>
        <w:ind w:firstLine="480"/>
        <w:jc w:val="both"/>
        <w:rPr>
          <w:lang w:val="sr-Cyrl-RS"/>
        </w:rPr>
      </w:pPr>
      <w:r w:rsidRPr="00F46551">
        <w:rPr>
          <w:lang w:val="sr-Cyrl-RS"/>
        </w:rPr>
        <w:t xml:space="preserve">На основу члана 41. став 10. Пословника Владе („Службени гласник РС”, бр. </w:t>
      </w:r>
      <w:r w:rsidR="00086A98" w:rsidRPr="00F46551">
        <w:rPr>
          <w:lang w:val="sr-Cyrl-RS"/>
        </w:rPr>
        <w:t>, 69/08, 88/09, 33/10, 69/10, 20/11, 37/11, 30/13, 76/14 и 8/19 – др. пропис</w:t>
      </w:r>
      <w:r w:rsidRPr="00F46551">
        <w:rPr>
          <w:lang w:val="sr-Cyrl-RS"/>
        </w:rPr>
        <w:t xml:space="preserve">), Министарство финансија објављује </w:t>
      </w:r>
    </w:p>
    <w:p w:rsidR="00677706" w:rsidRPr="00F46551" w:rsidRDefault="00677706" w:rsidP="005174DD">
      <w:pPr>
        <w:pStyle w:val="potpis"/>
        <w:shd w:val="clear" w:color="auto" w:fill="FFFFFF"/>
        <w:spacing w:before="0" w:beforeAutospacing="0" w:after="240" w:afterAutospacing="0"/>
        <w:ind w:firstLine="480"/>
        <w:jc w:val="center"/>
        <w:rPr>
          <w:lang w:val="sr-Cyrl-RS"/>
        </w:rPr>
      </w:pPr>
    </w:p>
    <w:p w:rsidR="00E340D6" w:rsidRPr="00F46551" w:rsidRDefault="005144EC" w:rsidP="005174DD">
      <w:pPr>
        <w:pStyle w:val="potpis"/>
        <w:shd w:val="clear" w:color="auto" w:fill="FFFFFF"/>
        <w:spacing w:before="0" w:beforeAutospacing="0" w:after="240" w:afterAutospacing="0"/>
        <w:ind w:firstLine="480"/>
        <w:jc w:val="center"/>
        <w:rPr>
          <w:b/>
          <w:lang w:val="sr-Cyrl-RS"/>
        </w:rPr>
      </w:pPr>
      <w:r w:rsidRPr="00F46551">
        <w:rPr>
          <w:b/>
          <w:lang w:val="sr-Cyrl-RS"/>
        </w:rPr>
        <w:t>ИЗВЕШТАЈ</w:t>
      </w:r>
    </w:p>
    <w:p w:rsidR="005144EC" w:rsidRDefault="005144EC" w:rsidP="005174DD">
      <w:pPr>
        <w:pStyle w:val="potpis"/>
        <w:shd w:val="clear" w:color="auto" w:fill="FFFFFF"/>
        <w:spacing w:before="0" w:beforeAutospacing="0" w:after="240" w:afterAutospacing="0"/>
        <w:ind w:firstLine="480"/>
        <w:jc w:val="center"/>
        <w:rPr>
          <w:b/>
          <w:lang w:val="sr-Cyrl-RS"/>
        </w:rPr>
      </w:pPr>
      <w:r w:rsidRPr="00F46551">
        <w:rPr>
          <w:b/>
          <w:lang w:val="sr-Cyrl-RS"/>
        </w:rPr>
        <w:t xml:space="preserve"> О СПРОВЕДЕНОЈ ЈАВНОЈ РАСПРАВИ О НАЦРТУ ЗАКОНА О </w:t>
      </w:r>
      <w:r w:rsidR="00086A98" w:rsidRPr="00F46551">
        <w:rPr>
          <w:b/>
          <w:lang w:val="sr-Cyrl-RS"/>
        </w:rPr>
        <w:t xml:space="preserve">ИЗМЕНАМА И ДОПУНАМА ЗАКОНА О </w:t>
      </w:r>
      <w:r w:rsidR="000D7FC8" w:rsidRPr="00F46551">
        <w:rPr>
          <w:b/>
          <w:lang w:val="sr-Cyrl-RS"/>
        </w:rPr>
        <w:t>ДУВАНУ</w:t>
      </w:r>
    </w:p>
    <w:p w:rsidR="005174DD" w:rsidRPr="005174DD" w:rsidRDefault="005174DD" w:rsidP="005174DD">
      <w:pPr>
        <w:pStyle w:val="potpis"/>
        <w:shd w:val="clear" w:color="auto" w:fill="FFFFFF"/>
        <w:spacing w:before="0" w:beforeAutospacing="0" w:after="240" w:afterAutospacing="0"/>
        <w:ind w:firstLine="480"/>
        <w:jc w:val="center"/>
        <w:rPr>
          <w:b/>
          <w:lang w:val="sr-Cyrl-RS"/>
        </w:rPr>
      </w:pPr>
    </w:p>
    <w:p w:rsidR="00A75F15" w:rsidRPr="00F46551" w:rsidRDefault="005144EC" w:rsidP="005174DD">
      <w:pPr>
        <w:spacing w:after="240"/>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Одбор </w:t>
      </w:r>
      <w:r w:rsidR="00F6539B" w:rsidRPr="00F46551">
        <w:rPr>
          <w:rFonts w:ascii="Times New Roman" w:hAnsi="Times New Roman" w:cs="Times New Roman"/>
          <w:sz w:val="24"/>
          <w:szCs w:val="24"/>
          <w:lang w:val="sr-Cyrl-RS"/>
        </w:rPr>
        <w:t>за привреду и финансије је на седници</w:t>
      </w:r>
      <w:r w:rsidRPr="00F46551">
        <w:rPr>
          <w:rFonts w:ascii="Times New Roman" w:hAnsi="Times New Roman" w:cs="Times New Roman"/>
          <w:sz w:val="24"/>
          <w:szCs w:val="24"/>
          <w:lang w:val="sr-Cyrl-RS"/>
        </w:rPr>
        <w:t xml:space="preserve"> одржаној </w:t>
      </w:r>
      <w:r w:rsidR="009C68F7" w:rsidRPr="00F46551">
        <w:rPr>
          <w:rFonts w:ascii="Times New Roman" w:hAnsi="Times New Roman" w:cs="Times New Roman"/>
          <w:sz w:val="24"/>
          <w:szCs w:val="24"/>
          <w:lang w:val="sr-Cyrl-RS"/>
        </w:rPr>
        <w:t>5</w:t>
      </w:r>
      <w:r w:rsidR="00315B12" w:rsidRPr="00F46551">
        <w:rPr>
          <w:rFonts w:ascii="Times New Roman" w:hAnsi="Times New Roman" w:cs="Times New Roman"/>
          <w:sz w:val="24"/>
          <w:szCs w:val="24"/>
          <w:lang w:val="sr-Cyrl-RS"/>
        </w:rPr>
        <w:t xml:space="preserve">. </w:t>
      </w:r>
      <w:r w:rsidR="00B97108" w:rsidRPr="00F46551">
        <w:rPr>
          <w:rFonts w:ascii="Times New Roman" w:hAnsi="Times New Roman" w:cs="Times New Roman"/>
          <w:sz w:val="24"/>
          <w:szCs w:val="24"/>
          <w:lang w:val="sr-Cyrl-RS"/>
        </w:rPr>
        <w:t>септембра</w:t>
      </w:r>
      <w:r w:rsidR="00315B12" w:rsidRPr="00F46551">
        <w:rPr>
          <w:rFonts w:ascii="Times New Roman" w:hAnsi="Times New Roman" w:cs="Times New Roman"/>
          <w:sz w:val="24"/>
          <w:szCs w:val="24"/>
          <w:lang w:val="sr-Cyrl-RS"/>
        </w:rPr>
        <w:t xml:space="preserve"> 20</w:t>
      </w:r>
      <w:r w:rsidR="00086A98" w:rsidRPr="00F46551">
        <w:rPr>
          <w:rFonts w:ascii="Times New Roman" w:hAnsi="Times New Roman" w:cs="Times New Roman"/>
          <w:sz w:val="24"/>
          <w:szCs w:val="24"/>
          <w:lang w:val="sr-Cyrl-RS"/>
        </w:rPr>
        <w:t>23</w:t>
      </w:r>
      <w:r w:rsidR="00315B12" w:rsidRPr="00F46551">
        <w:rPr>
          <w:rFonts w:ascii="Times New Roman" w:hAnsi="Times New Roman" w:cs="Times New Roman"/>
          <w:sz w:val="24"/>
          <w:szCs w:val="24"/>
          <w:lang w:val="sr-Cyrl-RS"/>
        </w:rPr>
        <w:t xml:space="preserve">. </w:t>
      </w:r>
      <w:r w:rsidR="00F6539B" w:rsidRPr="00F46551">
        <w:rPr>
          <w:rFonts w:ascii="Times New Roman" w:hAnsi="Times New Roman" w:cs="Times New Roman"/>
          <w:sz w:val="24"/>
          <w:szCs w:val="24"/>
          <w:lang w:val="sr-Cyrl-RS"/>
        </w:rPr>
        <w:t>г</w:t>
      </w:r>
      <w:r w:rsidR="00315B12" w:rsidRPr="00F46551">
        <w:rPr>
          <w:rFonts w:ascii="Times New Roman" w:hAnsi="Times New Roman" w:cs="Times New Roman"/>
          <w:sz w:val="24"/>
          <w:szCs w:val="24"/>
          <w:lang w:val="sr-Cyrl-RS"/>
        </w:rPr>
        <w:t>одине</w:t>
      </w:r>
      <w:r w:rsidR="00F6539B" w:rsidRPr="00F46551">
        <w:rPr>
          <w:rFonts w:ascii="Times New Roman" w:hAnsi="Times New Roman" w:cs="Times New Roman"/>
          <w:sz w:val="24"/>
          <w:szCs w:val="24"/>
          <w:lang w:val="sr-Cyrl-RS"/>
        </w:rPr>
        <w:t>,</w:t>
      </w:r>
      <w:r w:rsidR="00315B12" w:rsidRPr="00F46551">
        <w:rPr>
          <w:rFonts w:ascii="Times New Roman" w:hAnsi="Times New Roman" w:cs="Times New Roman"/>
          <w:sz w:val="24"/>
          <w:szCs w:val="24"/>
          <w:lang w:val="sr-Cyrl-RS"/>
        </w:rPr>
        <w:t xml:space="preserve"> </w:t>
      </w:r>
      <w:r w:rsidR="00A75F15" w:rsidRPr="00F46551">
        <w:rPr>
          <w:rFonts w:ascii="Times New Roman" w:hAnsi="Times New Roman" w:cs="Times New Roman"/>
          <w:sz w:val="24"/>
          <w:szCs w:val="24"/>
          <w:lang w:val="sr-Cyrl-RS"/>
        </w:rPr>
        <w:t>Закључком 05 Број: 011-</w:t>
      </w:r>
      <w:r w:rsidR="00B97108" w:rsidRPr="00F46551">
        <w:rPr>
          <w:rFonts w:ascii="Times New Roman" w:hAnsi="Times New Roman" w:cs="Times New Roman"/>
          <w:sz w:val="24"/>
          <w:szCs w:val="24"/>
          <w:lang w:val="sr-Cyrl-RS"/>
        </w:rPr>
        <w:t>8083</w:t>
      </w:r>
      <w:r w:rsidR="00A75F15" w:rsidRPr="00F46551">
        <w:rPr>
          <w:rFonts w:ascii="Times New Roman" w:hAnsi="Times New Roman" w:cs="Times New Roman"/>
          <w:sz w:val="24"/>
          <w:szCs w:val="24"/>
          <w:lang w:val="sr-Cyrl-RS"/>
        </w:rPr>
        <w:t>/20</w:t>
      </w:r>
      <w:r w:rsidR="009C68F7" w:rsidRPr="00F46551">
        <w:rPr>
          <w:rFonts w:ascii="Times New Roman" w:hAnsi="Times New Roman" w:cs="Times New Roman"/>
          <w:sz w:val="24"/>
          <w:szCs w:val="24"/>
          <w:lang w:val="sr-Cyrl-RS"/>
        </w:rPr>
        <w:t>23</w:t>
      </w:r>
      <w:r w:rsidR="00A75F15" w:rsidRPr="00F46551">
        <w:rPr>
          <w:rFonts w:ascii="Times New Roman" w:hAnsi="Times New Roman" w:cs="Times New Roman"/>
          <w:sz w:val="24"/>
          <w:szCs w:val="24"/>
          <w:lang w:val="sr-Cyrl-RS"/>
        </w:rPr>
        <w:t xml:space="preserve"> одобрио спровођење јавне расправе</w:t>
      </w:r>
      <w:r w:rsidR="00A75F15" w:rsidRPr="00F46551">
        <w:rPr>
          <w:rFonts w:ascii="Times New Roman" w:hAnsi="Times New Roman" w:cs="Times New Roman"/>
          <w:spacing w:val="-8"/>
          <w:sz w:val="24"/>
          <w:szCs w:val="24"/>
          <w:lang w:val="sr-Cyrl-RS"/>
        </w:rPr>
        <w:t xml:space="preserve"> о</w:t>
      </w:r>
      <w:r w:rsidR="00A75F15" w:rsidRPr="00F46551">
        <w:rPr>
          <w:rFonts w:ascii="Times New Roman" w:hAnsi="Times New Roman" w:cs="Times New Roman"/>
          <w:sz w:val="24"/>
          <w:szCs w:val="24"/>
          <w:lang w:val="sr-Cyrl-RS"/>
        </w:rPr>
        <w:t xml:space="preserve"> Нацрту закона о </w:t>
      </w:r>
      <w:r w:rsidR="00086A98" w:rsidRPr="00F46551">
        <w:rPr>
          <w:rFonts w:ascii="Times New Roman" w:hAnsi="Times New Roman" w:cs="Times New Roman"/>
          <w:sz w:val="24"/>
          <w:szCs w:val="24"/>
          <w:lang w:val="sr-Cyrl-RS"/>
        </w:rPr>
        <w:t xml:space="preserve">изменама и допунама Закона о </w:t>
      </w:r>
      <w:r w:rsidR="00B97108" w:rsidRPr="00F46551">
        <w:rPr>
          <w:rFonts w:ascii="Times New Roman" w:hAnsi="Times New Roman" w:cs="Times New Roman"/>
          <w:sz w:val="24"/>
          <w:szCs w:val="24"/>
          <w:lang w:val="sr-Cyrl-RS"/>
        </w:rPr>
        <w:t>дувану</w:t>
      </w:r>
      <w:r w:rsidR="00A75F15" w:rsidRPr="00F46551">
        <w:rPr>
          <w:rFonts w:ascii="Times New Roman" w:hAnsi="Times New Roman" w:cs="Times New Roman"/>
          <w:sz w:val="24"/>
          <w:szCs w:val="24"/>
          <w:lang w:val="sr-Cyrl-RS"/>
        </w:rPr>
        <w:t xml:space="preserve"> </w:t>
      </w:r>
      <w:r w:rsidR="00A75F15" w:rsidRPr="00F46551">
        <w:rPr>
          <w:rFonts w:ascii="Times New Roman" w:hAnsi="Times New Roman" w:cs="Times New Roman"/>
          <w:spacing w:val="-8"/>
          <w:sz w:val="24"/>
          <w:szCs w:val="24"/>
          <w:lang w:val="sr-Cyrl-RS"/>
        </w:rPr>
        <w:t>(у даљем тексту</w:t>
      </w:r>
      <w:r w:rsidR="0032496F" w:rsidRPr="00F46551">
        <w:rPr>
          <w:rFonts w:ascii="Times New Roman" w:hAnsi="Times New Roman" w:cs="Times New Roman"/>
          <w:spacing w:val="-8"/>
          <w:sz w:val="24"/>
          <w:szCs w:val="24"/>
          <w:lang w:val="sr-Cyrl-RS"/>
        </w:rPr>
        <w:t>:</w:t>
      </w:r>
      <w:r w:rsidR="00A75F15" w:rsidRPr="00F46551">
        <w:rPr>
          <w:rFonts w:ascii="Times New Roman" w:hAnsi="Times New Roman" w:cs="Times New Roman"/>
          <w:spacing w:val="-8"/>
          <w:sz w:val="24"/>
          <w:szCs w:val="24"/>
          <w:lang w:val="sr-Cyrl-RS"/>
        </w:rPr>
        <w:t xml:space="preserve"> Нацрт закона) и </w:t>
      </w:r>
      <w:r w:rsidRPr="00F46551">
        <w:rPr>
          <w:rFonts w:ascii="Times New Roman" w:hAnsi="Times New Roman" w:cs="Times New Roman"/>
          <w:sz w:val="24"/>
          <w:szCs w:val="24"/>
          <w:lang w:val="sr-Cyrl-RS"/>
        </w:rPr>
        <w:t>одредио Програм јавне расправе</w:t>
      </w:r>
      <w:r w:rsidR="00A75F15" w:rsidRPr="00F46551">
        <w:rPr>
          <w:rFonts w:ascii="Times New Roman" w:hAnsi="Times New Roman" w:cs="Times New Roman"/>
          <w:sz w:val="24"/>
          <w:szCs w:val="24"/>
          <w:lang w:val="sr-Cyrl-RS"/>
        </w:rPr>
        <w:t xml:space="preserve">. </w:t>
      </w:r>
    </w:p>
    <w:p w:rsidR="00C02D99" w:rsidRPr="00F46551" w:rsidRDefault="005144EC" w:rsidP="005174DD">
      <w:pPr>
        <w:pStyle w:val="1tekst"/>
        <w:tabs>
          <w:tab w:val="left" w:pos="720"/>
        </w:tabs>
        <w:spacing w:after="240"/>
        <w:ind w:left="0" w:right="0" w:firstLine="720"/>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Јавна расправа </w:t>
      </w:r>
      <w:r w:rsidR="00A75F15" w:rsidRPr="00F46551">
        <w:rPr>
          <w:rFonts w:ascii="Times New Roman" w:hAnsi="Times New Roman" w:cs="Times New Roman"/>
          <w:sz w:val="24"/>
          <w:szCs w:val="24"/>
          <w:lang w:val="sr-Cyrl-RS"/>
        </w:rPr>
        <w:t xml:space="preserve">о Нацрту закона </w:t>
      </w:r>
      <w:r w:rsidR="00315B12" w:rsidRPr="00F46551">
        <w:rPr>
          <w:rFonts w:ascii="Times New Roman" w:hAnsi="Times New Roman" w:cs="Times New Roman"/>
          <w:sz w:val="24"/>
          <w:szCs w:val="24"/>
          <w:lang w:val="sr-Cyrl-RS"/>
        </w:rPr>
        <w:t xml:space="preserve">спроведена је у периоду од. </w:t>
      </w:r>
      <w:r w:rsidR="00B97108" w:rsidRPr="00F46551">
        <w:rPr>
          <w:rFonts w:ascii="Times New Roman" w:hAnsi="Times New Roman" w:cs="Times New Roman"/>
          <w:sz w:val="24"/>
          <w:szCs w:val="24"/>
          <w:lang w:val="sr-Cyrl-RS"/>
        </w:rPr>
        <w:t>8</w:t>
      </w:r>
      <w:r w:rsidR="009C68F7" w:rsidRPr="00F46551">
        <w:rPr>
          <w:rFonts w:ascii="Times New Roman" w:hAnsi="Times New Roman" w:cs="Times New Roman"/>
          <w:sz w:val="24"/>
          <w:szCs w:val="24"/>
          <w:lang w:val="sr-Cyrl-RS"/>
        </w:rPr>
        <w:t xml:space="preserve">. </w:t>
      </w:r>
      <w:r w:rsidR="00315B12" w:rsidRPr="00F46551">
        <w:rPr>
          <w:rFonts w:ascii="Times New Roman" w:hAnsi="Times New Roman" w:cs="Times New Roman"/>
          <w:sz w:val="24"/>
          <w:szCs w:val="24"/>
          <w:lang w:val="sr-Cyrl-RS"/>
        </w:rPr>
        <w:t xml:space="preserve">до </w:t>
      </w:r>
      <w:r w:rsidR="00B97108" w:rsidRPr="00F46551">
        <w:rPr>
          <w:rFonts w:ascii="Times New Roman" w:hAnsi="Times New Roman" w:cs="Times New Roman"/>
          <w:sz w:val="24"/>
          <w:szCs w:val="24"/>
          <w:lang w:val="sr-Cyrl-RS"/>
        </w:rPr>
        <w:t>28</w:t>
      </w:r>
      <w:r w:rsidR="00315B12" w:rsidRPr="00F46551">
        <w:rPr>
          <w:rFonts w:ascii="Times New Roman" w:hAnsi="Times New Roman" w:cs="Times New Roman"/>
          <w:sz w:val="24"/>
          <w:szCs w:val="24"/>
          <w:lang w:val="sr-Cyrl-RS"/>
        </w:rPr>
        <w:t xml:space="preserve">. </w:t>
      </w:r>
      <w:r w:rsidR="00B97108" w:rsidRPr="00F46551">
        <w:rPr>
          <w:rFonts w:ascii="Times New Roman" w:hAnsi="Times New Roman" w:cs="Times New Roman"/>
          <w:sz w:val="24"/>
          <w:szCs w:val="24"/>
          <w:lang w:val="sr-Cyrl-RS"/>
        </w:rPr>
        <w:t>септембра</w:t>
      </w:r>
      <w:r w:rsidR="00315B12" w:rsidRPr="00F46551">
        <w:rPr>
          <w:rFonts w:ascii="Times New Roman" w:hAnsi="Times New Roman" w:cs="Times New Roman"/>
          <w:sz w:val="24"/>
          <w:szCs w:val="24"/>
          <w:lang w:val="sr-Cyrl-RS"/>
        </w:rPr>
        <w:t xml:space="preserve"> 20</w:t>
      </w:r>
      <w:r w:rsidR="00C02D99" w:rsidRPr="00F46551">
        <w:rPr>
          <w:rFonts w:ascii="Times New Roman" w:hAnsi="Times New Roman" w:cs="Times New Roman"/>
          <w:sz w:val="24"/>
          <w:szCs w:val="24"/>
          <w:lang w:val="sr-Cyrl-RS"/>
        </w:rPr>
        <w:t>23</w:t>
      </w:r>
      <w:r w:rsidR="00315B12" w:rsidRPr="00F46551">
        <w:rPr>
          <w:rFonts w:ascii="Times New Roman" w:hAnsi="Times New Roman" w:cs="Times New Roman"/>
          <w:sz w:val="24"/>
          <w:szCs w:val="24"/>
          <w:lang w:val="sr-Cyrl-RS"/>
        </w:rPr>
        <w:t xml:space="preserve">. </w:t>
      </w:r>
      <w:r w:rsidR="00B97108" w:rsidRPr="00F46551">
        <w:rPr>
          <w:rFonts w:ascii="Times New Roman" w:hAnsi="Times New Roman" w:cs="Times New Roman"/>
          <w:sz w:val="24"/>
          <w:szCs w:val="24"/>
          <w:lang w:val="sr-Cyrl-RS"/>
        </w:rPr>
        <w:t>г</w:t>
      </w:r>
      <w:r w:rsidR="00315B12" w:rsidRPr="00F46551">
        <w:rPr>
          <w:rFonts w:ascii="Times New Roman" w:hAnsi="Times New Roman" w:cs="Times New Roman"/>
          <w:sz w:val="24"/>
          <w:szCs w:val="24"/>
          <w:lang w:val="sr-Cyrl-RS"/>
        </w:rPr>
        <w:t>одине</w:t>
      </w:r>
      <w:r w:rsidR="00C02D99" w:rsidRPr="00F46551">
        <w:rPr>
          <w:rFonts w:ascii="Times New Roman" w:hAnsi="Times New Roman" w:cs="Times New Roman"/>
          <w:sz w:val="24"/>
          <w:szCs w:val="24"/>
          <w:lang w:val="sr-Cyrl-RS"/>
        </w:rPr>
        <w:t>.</w:t>
      </w:r>
    </w:p>
    <w:p w:rsidR="009C179E" w:rsidRPr="00F46551" w:rsidRDefault="00C02D99" w:rsidP="005174DD">
      <w:pPr>
        <w:tabs>
          <w:tab w:val="left" w:pos="709"/>
        </w:tabs>
        <w:spacing w:after="240"/>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Програм јавне расправе са прилозима утврђеним Пословником Владе, објављен </w:t>
      </w:r>
      <w:r w:rsidR="001E29B0" w:rsidRPr="00F46551">
        <w:rPr>
          <w:rFonts w:ascii="Times New Roman" w:hAnsi="Times New Roman" w:cs="Times New Roman"/>
          <w:sz w:val="24"/>
          <w:szCs w:val="24"/>
          <w:lang w:val="sr-Cyrl-RS"/>
        </w:rPr>
        <w:t>је</w:t>
      </w:r>
      <w:r w:rsidRPr="00F46551">
        <w:rPr>
          <w:rFonts w:ascii="Times New Roman" w:hAnsi="Times New Roman" w:cs="Times New Roman"/>
          <w:sz w:val="24"/>
          <w:szCs w:val="24"/>
          <w:lang w:val="sr-Cyrl-RS"/>
        </w:rPr>
        <w:t xml:space="preserve"> на интернет страници Министарства финансија </w:t>
      </w:r>
      <w:r w:rsidR="00136303">
        <w:fldChar w:fldCharType="begin"/>
      </w:r>
      <w:r w:rsidR="00136303">
        <w:instrText xml:space="preserve"> HYPERLINK "https://mfin.gov.rs/propisi/javne-rasprave" </w:instrText>
      </w:r>
      <w:r w:rsidR="00136303">
        <w:fldChar w:fldCharType="separate"/>
      </w:r>
      <w:r w:rsidR="005F1B6B" w:rsidRPr="00F46551">
        <w:rPr>
          <w:rStyle w:val="Hyperlink"/>
          <w:rFonts w:ascii="Times New Roman" w:hAnsi="Times New Roman" w:cs="Times New Roman"/>
          <w:color w:val="auto"/>
          <w:sz w:val="24"/>
          <w:szCs w:val="24"/>
          <w:lang w:val="sr-Cyrl-RS"/>
        </w:rPr>
        <w:t>https://mfin.gov.rs/propisi/javne-rasprave</w:t>
      </w:r>
      <w:r w:rsidR="00136303">
        <w:rPr>
          <w:rStyle w:val="Hyperlink"/>
          <w:rFonts w:ascii="Times New Roman" w:hAnsi="Times New Roman" w:cs="Times New Roman"/>
          <w:color w:val="auto"/>
          <w:sz w:val="24"/>
          <w:szCs w:val="24"/>
          <w:lang w:val="sr-Cyrl-RS"/>
        </w:rPr>
        <w:fldChar w:fldCharType="end"/>
      </w:r>
      <w:r w:rsidR="005F1B6B" w:rsidRPr="00F46551">
        <w:rPr>
          <w:rFonts w:ascii="Times New Roman" w:hAnsi="Times New Roman" w:cs="Times New Roman"/>
          <w:sz w:val="24"/>
          <w:szCs w:val="24"/>
          <w:lang w:val="sr-Cyrl-RS"/>
        </w:rPr>
        <w:t xml:space="preserve">  </w:t>
      </w:r>
      <w:r w:rsidR="00775C34" w:rsidRPr="00F46551">
        <w:rPr>
          <w:rFonts w:ascii="Times New Roman" w:hAnsi="Times New Roman" w:cs="Times New Roman"/>
          <w:sz w:val="24"/>
          <w:szCs w:val="24"/>
          <w:lang w:val="sr-Cyrl-RS"/>
        </w:rPr>
        <w:t>и на Порталу „еКонсултације”</w:t>
      </w:r>
      <w:r w:rsidRPr="00F46551">
        <w:rPr>
          <w:rFonts w:ascii="Times New Roman" w:hAnsi="Times New Roman" w:cs="Times New Roman"/>
          <w:sz w:val="24"/>
          <w:szCs w:val="24"/>
          <w:lang w:val="sr-Cyrl-RS"/>
        </w:rPr>
        <w:t xml:space="preserve"> са позивом свим заинтересованим странама да у току трајања јавне расправе доставе своје коментаре, предлоге и сугестије за унапређење текста Нацрта закона</w:t>
      </w:r>
      <w:r w:rsidR="009C179E" w:rsidRPr="00F46551">
        <w:rPr>
          <w:rFonts w:ascii="Times New Roman" w:hAnsi="Times New Roman" w:cs="Times New Roman"/>
          <w:sz w:val="24"/>
          <w:szCs w:val="24"/>
          <w:lang w:val="sr-Cyrl-RS"/>
        </w:rPr>
        <w:t xml:space="preserve">, </w:t>
      </w:r>
      <w:r w:rsidR="009C179E" w:rsidRPr="00F46551">
        <w:rPr>
          <w:rFonts w:ascii="Times New Roman" w:eastAsia="Times New Roman" w:hAnsi="Times New Roman" w:cs="Times New Roman"/>
          <w:sz w:val="24"/>
          <w:szCs w:val="24"/>
          <w:lang w:val="sr-Cyrl-RS" w:eastAsia="sr-Latn-CS"/>
        </w:rPr>
        <w:t xml:space="preserve">путем електронске поште на адресу: </w:t>
      </w:r>
      <w:r w:rsidR="00136303">
        <w:fldChar w:fldCharType="begin"/>
      </w:r>
      <w:r w:rsidR="00136303">
        <w:instrText xml:space="preserve"> HYPERLINK "mailto:fiskalni.sektor@mfin.gov.rs" </w:instrText>
      </w:r>
      <w:r w:rsidR="00136303">
        <w:fldChar w:fldCharType="separate"/>
      </w:r>
      <w:r w:rsidR="00B97108" w:rsidRPr="00F46551">
        <w:rPr>
          <w:rStyle w:val="Hyperlink"/>
          <w:rFonts w:ascii="Times New Roman" w:eastAsia="Times New Roman" w:hAnsi="Times New Roman" w:cs="Times New Roman"/>
          <w:color w:val="auto"/>
          <w:sz w:val="24"/>
          <w:szCs w:val="24"/>
          <w:lang w:val="sr-Cyrl-RS" w:eastAsia="sr-Latn-CS"/>
        </w:rPr>
        <w:t>fiskalni.sektor@mfin.gov.rs</w:t>
      </w:r>
      <w:r w:rsidR="00136303">
        <w:rPr>
          <w:rStyle w:val="Hyperlink"/>
          <w:rFonts w:ascii="Times New Roman" w:eastAsia="Times New Roman" w:hAnsi="Times New Roman" w:cs="Times New Roman"/>
          <w:color w:val="auto"/>
          <w:sz w:val="24"/>
          <w:szCs w:val="24"/>
          <w:lang w:val="sr-Cyrl-RS" w:eastAsia="sr-Latn-CS"/>
        </w:rPr>
        <w:fldChar w:fldCharType="end"/>
      </w:r>
      <w:r w:rsidR="00B97108" w:rsidRPr="00F46551">
        <w:rPr>
          <w:rFonts w:ascii="Times New Roman" w:eastAsia="Times New Roman" w:hAnsi="Times New Roman" w:cs="Times New Roman"/>
          <w:sz w:val="24"/>
          <w:szCs w:val="24"/>
          <w:lang w:val="sr-Cyrl-RS" w:eastAsia="sr-Latn-CS"/>
        </w:rPr>
        <w:t xml:space="preserve"> </w:t>
      </w:r>
      <w:r w:rsidR="009C179E" w:rsidRPr="00F46551">
        <w:rPr>
          <w:rFonts w:ascii="Times New Roman" w:eastAsia="Times New Roman" w:hAnsi="Times New Roman" w:cs="Times New Roman"/>
          <w:sz w:val="24"/>
          <w:szCs w:val="24"/>
          <w:lang w:val="sr-Cyrl-RS" w:eastAsia="sr-Latn-CS"/>
        </w:rPr>
        <w:t xml:space="preserve">или писаним путем на адресу: Министарство финансија, Сектор за фискални систем, Кнеза Милоша 20, 11000 Београд, са назнаком „Јавна расправа – </w:t>
      </w:r>
      <w:r w:rsidR="00B97108" w:rsidRPr="00F46551">
        <w:rPr>
          <w:rFonts w:ascii="Times New Roman" w:eastAsia="Times New Roman" w:hAnsi="Times New Roman" w:cs="Times New Roman"/>
          <w:sz w:val="24"/>
          <w:szCs w:val="24"/>
          <w:lang w:val="sr-Cyrl-RS" w:eastAsia="sr-Latn-CS"/>
        </w:rPr>
        <w:t>Нацрт закона о изменама и допунама Закона о дувану</w:t>
      </w:r>
      <w:r w:rsidR="009C179E" w:rsidRPr="00F46551">
        <w:rPr>
          <w:rFonts w:ascii="Times New Roman" w:eastAsia="Times New Roman" w:hAnsi="Times New Roman" w:cs="Times New Roman"/>
          <w:sz w:val="24"/>
          <w:szCs w:val="24"/>
          <w:lang w:val="sr-Cyrl-RS" w:eastAsia="sr-Latn-CS"/>
        </w:rPr>
        <w:t>.”</w:t>
      </w:r>
    </w:p>
    <w:p w:rsidR="00803DEF" w:rsidRPr="00F46551" w:rsidRDefault="00803DEF" w:rsidP="005174DD">
      <w:pPr>
        <w:spacing w:after="240"/>
        <w:jc w:val="both"/>
        <w:rPr>
          <w:rFonts w:ascii="Times New Roman" w:hAnsi="Times New Roman" w:cs="Times New Roman"/>
          <w:bCs/>
          <w:sz w:val="24"/>
          <w:szCs w:val="24"/>
          <w:lang w:val="sr-Cyrl-RS"/>
        </w:rPr>
      </w:pPr>
      <w:r w:rsidRPr="00F46551">
        <w:rPr>
          <w:rFonts w:ascii="Times New Roman" w:hAnsi="Times New Roman" w:cs="Times New Roman"/>
          <w:bCs/>
          <w:sz w:val="24"/>
          <w:szCs w:val="24"/>
          <w:lang w:val="sr-Cyrl-RS"/>
        </w:rPr>
        <w:t xml:space="preserve">Јавна расправа реализована је у потпуности у складу са усвојеним Програмом јавне расправе. </w:t>
      </w:r>
    </w:p>
    <w:p w:rsidR="00A8711A" w:rsidRPr="00F46551" w:rsidRDefault="00AE5743" w:rsidP="005174DD">
      <w:pPr>
        <w:spacing w:after="240"/>
        <w:jc w:val="both"/>
        <w:rPr>
          <w:rFonts w:ascii="Times New Roman" w:hAnsi="Times New Roman" w:cs="Times New Roman"/>
          <w:spacing w:val="-8"/>
          <w:sz w:val="24"/>
          <w:szCs w:val="24"/>
          <w:lang w:val="sr-Cyrl-RS"/>
        </w:rPr>
      </w:pPr>
      <w:r w:rsidRPr="00F46551">
        <w:rPr>
          <w:rFonts w:ascii="Times New Roman" w:hAnsi="Times New Roman" w:cs="Times New Roman"/>
          <w:spacing w:val="-8"/>
          <w:sz w:val="24"/>
          <w:szCs w:val="24"/>
          <w:lang w:val="sr-Cyrl-RS"/>
        </w:rPr>
        <w:t xml:space="preserve">Текст Нацрта закона представљен је и на јавној расправи коју је Министарство финансија одржало </w:t>
      </w:r>
      <w:r w:rsidR="00B97108" w:rsidRPr="00F46551">
        <w:rPr>
          <w:rFonts w:ascii="Times New Roman" w:hAnsi="Times New Roman" w:cs="Times New Roman"/>
          <w:spacing w:val="-8"/>
          <w:sz w:val="24"/>
          <w:szCs w:val="24"/>
          <w:lang w:val="sr-Cyrl-RS"/>
        </w:rPr>
        <w:t>15. и 21. септембра</w:t>
      </w:r>
      <w:r w:rsidRPr="00F46551">
        <w:rPr>
          <w:rFonts w:ascii="Times New Roman" w:hAnsi="Times New Roman" w:cs="Times New Roman"/>
          <w:spacing w:val="-8"/>
          <w:sz w:val="24"/>
          <w:szCs w:val="24"/>
          <w:lang w:val="sr-Cyrl-RS"/>
        </w:rPr>
        <w:t xml:space="preserve"> 2023. године </w:t>
      </w:r>
      <w:r w:rsidR="00B97108" w:rsidRPr="00F46551">
        <w:rPr>
          <w:rFonts w:ascii="Times New Roman" w:hAnsi="Times New Roman" w:cs="Times New Roman"/>
          <w:spacing w:val="-8"/>
          <w:sz w:val="24"/>
          <w:szCs w:val="24"/>
          <w:lang w:val="sr-Cyrl-RS"/>
        </w:rPr>
        <w:t xml:space="preserve">путем </w:t>
      </w:r>
      <w:r w:rsidR="00B97108" w:rsidRPr="00F46551">
        <w:rPr>
          <w:rFonts w:ascii="Times New Roman" w:hAnsi="Times New Roman" w:cs="Times New Roman"/>
          <w:i/>
          <w:spacing w:val="-8"/>
          <w:sz w:val="24"/>
          <w:szCs w:val="24"/>
          <w:lang w:val="sr-Cyrl-RS"/>
        </w:rPr>
        <w:t>online</w:t>
      </w:r>
      <w:r w:rsidR="00B97108" w:rsidRPr="00F46551">
        <w:rPr>
          <w:rFonts w:ascii="Times New Roman" w:hAnsi="Times New Roman" w:cs="Times New Roman"/>
          <w:spacing w:val="-8"/>
          <w:sz w:val="24"/>
          <w:szCs w:val="24"/>
          <w:lang w:val="sr-Cyrl-RS"/>
        </w:rPr>
        <w:t xml:space="preserve"> презентације и расправе</w:t>
      </w:r>
      <w:r w:rsidRPr="00F46551">
        <w:rPr>
          <w:rFonts w:ascii="Times New Roman" w:hAnsi="Times New Roman" w:cs="Times New Roman"/>
          <w:spacing w:val="-8"/>
          <w:sz w:val="24"/>
          <w:szCs w:val="24"/>
          <w:lang w:val="sr-Cyrl-RS"/>
        </w:rPr>
        <w:t xml:space="preserve">. </w:t>
      </w:r>
      <w:r w:rsidR="00A8711A" w:rsidRPr="00F46551">
        <w:rPr>
          <w:rFonts w:ascii="Times New Roman" w:hAnsi="Times New Roman" w:cs="Times New Roman"/>
          <w:spacing w:val="-8"/>
          <w:sz w:val="24"/>
          <w:szCs w:val="24"/>
          <w:lang w:val="sr-Cyrl-RS"/>
        </w:rPr>
        <w:t xml:space="preserve">Учесници на </w:t>
      </w:r>
      <w:r w:rsidR="005B2A7D" w:rsidRPr="00F46551">
        <w:rPr>
          <w:rFonts w:ascii="Times New Roman" w:hAnsi="Times New Roman" w:cs="Times New Roman"/>
          <w:i/>
          <w:spacing w:val="-8"/>
          <w:sz w:val="24"/>
          <w:szCs w:val="24"/>
          <w:lang w:val="sr-Cyrl-RS"/>
        </w:rPr>
        <w:t>online</w:t>
      </w:r>
      <w:r w:rsidR="005B2A7D" w:rsidRPr="00F46551">
        <w:rPr>
          <w:rFonts w:ascii="Times New Roman" w:hAnsi="Times New Roman" w:cs="Times New Roman"/>
          <w:spacing w:val="-8"/>
          <w:sz w:val="24"/>
          <w:szCs w:val="24"/>
          <w:lang w:val="sr-Cyrl-RS"/>
        </w:rPr>
        <w:t xml:space="preserve"> </w:t>
      </w:r>
      <w:r w:rsidR="00A8711A" w:rsidRPr="00F46551">
        <w:rPr>
          <w:rFonts w:ascii="Times New Roman" w:hAnsi="Times New Roman" w:cs="Times New Roman"/>
          <w:spacing w:val="-8"/>
          <w:sz w:val="24"/>
          <w:szCs w:val="24"/>
          <w:lang w:val="sr-Cyrl-RS"/>
        </w:rPr>
        <w:t xml:space="preserve">јавној расправи били су: </w:t>
      </w:r>
      <w:r w:rsidR="005B2A7D" w:rsidRPr="00F46551">
        <w:rPr>
          <w:rFonts w:ascii="Times New Roman" w:hAnsi="Times New Roman" w:cs="Times New Roman"/>
          <w:spacing w:val="-8"/>
          <w:sz w:val="24"/>
          <w:szCs w:val="24"/>
          <w:lang w:val="sr-Cyrl-RS"/>
        </w:rPr>
        <w:t xml:space="preserve">привредни субјекти </w:t>
      </w:r>
      <w:r w:rsidR="00A8711A" w:rsidRPr="00F46551">
        <w:rPr>
          <w:rFonts w:ascii="Times New Roman" w:hAnsi="Times New Roman" w:cs="Times New Roman"/>
          <w:spacing w:val="-8"/>
          <w:sz w:val="24"/>
          <w:szCs w:val="24"/>
          <w:lang w:val="sr-Cyrl-RS"/>
        </w:rPr>
        <w:t xml:space="preserve"> и друг</w:t>
      </w:r>
      <w:r w:rsidR="006321F8" w:rsidRPr="00F46551">
        <w:rPr>
          <w:rFonts w:ascii="Times New Roman" w:hAnsi="Times New Roman" w:cs="Times New Roman"/>
          <w:spacing w:val="-8"/>
          <w:sz w:val="24"/>
          <w:szCs w:val="24"/>
          <w:lang w:val="sr-Cyrl-RS"/>
        </w:rPr>
        <w:t>а</w:t>
      </w:r>
      <w:r w:rsidR="00A8711A" w:rsidRPr="00F46551">
        <w:rPr>
          <w:rFonts w:ascii="Times New Roman" w:hAnsi="Times New Roman" w:cs="Times New Roman"/>
          <w:spacing w:val="-8"/>
          <w:sz w:val="24"/>
          <w:szCs w:val="24"/>
          <w:lang w:val="sr-Cyrl-RS"/>
        </w:rPr>
        <w:t xml:space="preserve"> заинтересован</w:t>
      </w:r>
      <w:r w:rsidR="006321F8" w:rsidRPr="00F46551">
        <w:rPr>
          <w:rFonts w:ascii="Times New Roman" w:hAnsi="Times New Roman" w:cs="Times New Roman"/>
          <w:spacing w:val="-8"/>
          <w:sz w:val="24"/>
          <w:szCs w:val="24"/>
          <w:lang w:val="sr-Cyrl-RS"/>
        </w:rPr>
        <w:t>а</w:t>
      </w:r>
      <w:r w:rsidR="00A8711A" w:rsidRPr="00F46551">
        <w:rPr>
          <w:rFonts w:ascii="Times New Roman" w:hAnsi="Times New Roman" w:cs="Times New Roman"/>
          <w:spacing w:val="-8"/>
          <w:sz w:val="24"/>
          <w:szCs w:val="24"/>
          <w:lang w:val="sr-Cyrl-RS"/>
        </w:rPr>
        <w:t xml:space="preserve"> </w:t>
      </w:r>
      <w:r w:rsidR="006321F8" w:rsidRPr="00F46551">
        <w:rPr>
          <w:rFonts w:ascii="Times New Roman" w:hAnsi="Times New Roman" w:cs="Times New Roman"/>
          <w:spacing w:val="-8"/>
          <w:sz w:val="24"/>
          <w:szCs w:val="24"/>
          <w:lang w:val="sr-Cyrl-RS"/>
        </w:rPr>
        <w:t>лица</w:t>
      </w:r>
      <w:r w:rsidR="00A8711A" w:rsidRPr="00F46551">
        <w:rPr>
          <w:rFonts w:ascii="Times New Roman" w:hAnsi="Times New Roman" w:cs="Times New Roman"/>
          <w:spacing w:val="-8"/>
          <w:sz w:val="24"/>
          <w:szCs w:val="24"/>
          <w:lang w:val="sr-Cyrl-RS"/>
        </w:rPr>
        <w:t>.</w:t>
      </w:r>
      <w:r w:rsidR="005B2A7D" w:rsidRPr="00F46551">
        <w:rPr>
          <w:rFonts w:ascii="Times New Roman" w:hAnsi="Times New Roman" w:cs="Times New Roman"/>
          <w:i/>
          <w:spacing w:val="-8"/>
          <w:sz w:val="24"/>
          <w:szCs w:val="24"/>
          <w:lang w:val="sr-Cyrl-RS"/>
        </w:rPr>
        <w:t xml:space="preserve"> </w:t>
      </w:r>
    </w:p>
    <w:p w:rsidR="00ED75C0" w:rsidRPr="00F46551" w:rsidRDefault="00AE5743" w:rsidP="005174DD">
      <w:pPr>
        <w:widowControl w:val="0"/>
        <w:tabs>
          <w:tab w:val="left" w:pos="567"/>
        </w:tabs>
        <w:autoSpaceDE w:val="0"/>
        <w:autoSpaceDN w:val="0"/>
        <w:spacing w:after="240"/>
        <w:ind w:left="100" w:right="109" w:firstLine="467"/>
        <w:jc w:val="both"/>
        <w:outlineLvl w:val="0"/>
        <w:rPr>
          <w:rFonts w:ascii="Times New Roman" w:hAnsi="Times New Roman" w:cs="Times New Roman"/>
          <w:bCs/>
          <w:sz w:val="24"/>
          <w:szCs w:val="24"/>
          <w:lang w:val="sr-Cyrl-RS"/>
        </w:rPr>
      </w:pPr>
      <w:r w:rsidRPr="00F46551">
        <w:rPr>
          <w:rFonts w:ascii="Times New Roman" w:hAnsi="Times New Roman" w:cs="Times New Roman"/>
          <w:sz w:val="24"/>
          <w:szCs w:val="24"/>
          <w:lang w:val="sr-Cyrl-RS"/>
        </w:rPr>
        <w:tab/>
      </w:r>
      <w:r w:rsidR="001E32B5" w:rsidRPr="00F46551">
        <w:rPr>
          <w:rFonts w:ascii="Times New Roman" w:hAnsi="Times New Roman" w:cs="Times New Roman"/>
          <w:sz w:val="24"/>
          <w:szCs w:val="24"/>
          <w:lang w:val="sr-Cyrl-RS"/>
        </w:rPr>
        <w:t xml:space="preserve">Учесници у јавној расправи </w:t>
      </w:r>
      <w:r w:rsidR="00464D8A" w:rsidRPr="00F46551">
        <w:rPr>
          <w:rFonts w:ascii="Times New Roman" w:hAnsi="Times New Roman" w:cs="Times New Roman"/>
          <w:sz w:val="24"/>
          <w:szCs w:val="24"/>
          <w:lang w:val="sr-Cyrl-RS"/>
        </w:rPr>
        <w:t xml:space="preserve">су </w:t>
      </w:r>
      <w:r w:rsidR="00B96D1D" w:rsidRPr="00F46551">
        <w:rPr>
          <w:rFonts w:ascii="Times New Roman" w:hAnsi="Times New Roman" w:cs="Times New Roman"/>
          <w:sz w:val="24"/>
          <w:szCs w:val="24"/>
          <w:lang w:val="sr-Cyrl-RS"/>
        </w:rPr>
        <w:t xml:space="preserve">узели </w:t>
      </w:r>
      <w:r w:rsidR="00464D8A" w:rsidRPr="00F46551">
        <w:rPr>
          <w:rFonts w:ascii="Times New Roman" w:hAnsi="Times New Roman" w:cs="Times New Roman"/>
          <w:sz w:val="24"/>
          <w:szCs w:val="24"/>
          <w:lang w:val="sr-Cyrl-RS"/>
        </w:rPr>
        <w:t>активно учешће и изнели своје предлоге, питања и ком</w:t>
      </w:r>
      <w:r w:rsidR="00AC08F2" w:rsidRPr="00F46551">
        <w:rPr>
          <w:rFonts w:ascii="Times New Roman" w:hAnsi="Times New Roman" w:cs="Times New Roman"/>
          <w:sz w:val="24"/>
          <w:szCs w:val="24"/>
          <w:lang w:val="sr-Cyrl-RS"/>
        </w:rPr>
        <w:t xml:space="preserve">ентаре на текст Нацрта закона, а </w:t>
      </w:r>
      <w:r w:rsidR="00CB7146" w:rsidRPr="00F46551">
        <w:rPr>
          <w:rFonts w:ascii="Times New Roman" w:hAnsi="Times New Roman" w:cs="Times New Roman"/>
          <w:sz w:val="24"/>
          <w:szCs w:val="24"/>
          <w:lang w:val="sr-Cyrl-RS"/>
        </w:rPr>
        <w:t>и</w:t>
      </w:r>
      <w:r w:rsidR="00464D8A" w:rsidRPr="00F46551">
        <w:rPr>
          <w:rFonts w:ascii="Times New Roman" w:hAnsi="Times New Roman" w:cs="Times New Roman"/>
          <w:sz w:val="24"/>
          <w:szCs w:val="24"/>
          <w:lang w:val="sr-Cyrl-RS"/>
        </w:rPr>
        <w:t>знети коментари били су у правцу појашњења појединачних решења садржаних у Нацрту закона</w:t>
      </w:r>
      <w:r w:rsidR="00ED75C0" w:rsidRPr="00F46551">
        <w:rPr>
          <w:rFonts w:ascii="Times New Roman" w:hAnsi="Times New Roman" w:cs="Times New Roman"/>
          <w:sz w:val="24"/>
          <w:szCs w:val="24"/>
          <w:lang w:val="sr-Cyrl-RS"/>
        </w:rPr>
        <w:t xml:space="preserve">. </w:t>
      </w:r>
    </w:p>
    <w:p w:rsidR="002D0CE8" w:rsidRPr="00F46551" w:rsidRDefault="002D0CE8" w:rsidP="005174DD">
      <w:pPr>
        <w:spacing w:after="240"/>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Примедбе и сугестије које су пристигле током јавне расправе размотрене су у сарадњи са надлежним органима, након чега је одлучено које су примедбе и сугестије основане и доприносе унапређењу Нацрта закона, односно омогућавају отклањање проблема који су уочени у пракси.</w:t>
      </w:r>
    </w:p>
    <w:p w:rsidR="00AC08F2" w:rsidRPr="00F46551" w:rsidRDefault="00AC08F2" w:rsidP="005174DD">
      <w:pPr>
        <w:spacing w:after="240"/>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lastRenderedPageBreak/>
        <w:t>Највеће интересовање учесника у јавној расправ</w:t>
      </w:r>
      <w:r w:rsidR="005B2A7D" w:rsidRPr="00F46551">
        <w:rPr>
          <w:rFonts w:ascii="Times New Roman" w:hAnsi="Times New Roman" w:cs="Times New Roman"/>
          <w:sz w:val="24"/>
          <w:szCs w:val="24"/>
          <w:lang w:val="sr-Cyrl-RS"/>
        </w:rPr>
        <w:t>и односило се на одредбе којима се прописује регулација тржишта сродних производа</w:t>
      </w:r>
      <w:r w:rsidR="00775C34" w:rsidRPr="00F46551">
        <w:rPr>
          <w:rFonts w:ascii="Times New Roman" w:hAnsi="Times New Roman" w:cs="Times New Roman"/>
          <w:sz w:val="24"/>
          <w:szCs w:val="24"/>
          <w:lang w:val="sr-Cyrl-RS"/>
        </w:rPr>
        <w:t>,</w:t>
      </w:r>
      <w:r w:rsidR="005B2A7D" w:rsidRPr="00F46551">
        <w:rPr>
          <w:rFonts w:ascii="Times New Roman" w:hAnsi="Times New Roman" w:cs="Times New Roman"/>
          <w:sz w:val="24"/>
          <w:szCs w:val="24"/>
          <w:lang w:val="sr-Cyrl-RS"/>
        </w:rPr>
        <w:t xml:space="preserve">  и то нарочито електронских цигарета и течности за пуњење електронских цигарета</w:t>
      </w:r>
      <w:r w:rsidRPr="00F46551">
        <w:rPr>
          <w:rFonts w:ascii="Times New Roman" w:hAnsi="Times New Roman" w:cs="Times New Roman"/>
          <w:sz w:val="24"/>
          <w:szCs w:val="24"/>
          <w:lang w:val="sr-Cyrl-RS"/>
        </w:rPr>
        <w:t xml:space="preserve">, </w:t>
      </w:r>
      <w:r w:rsidR="005B2A7D" w:rsidRPr="00F46551">
        <w:rPr>
          <w:rFonts w:ascii="Times New Roman" w:hAnsi="Times New Roman" w:cs="Times New Roman"/>
          <w:sz w:val="24"/>
          <w:szCs w:val="24"/>
          <w:lang w:val="sr-Cyrl-RS"/>
        </w:rPr>
        <w:t>обележавање сродних производа, као и увођење забрана приликом промета дуванских и сродних производа</w:t>
      </w:r>
      <w:r w:rsidRPr="00F46551">
        <w:rPr>
          <w:rFonts w:ascii="Times New Roman" w:hAnsi="Times New Roman" w:cs="Times New Roman"/>
          <w:sz w:val="24"/>
          <w:szCs w:val="24"/>
          <w:lang w:val="sr-Cyrl-RS"/>
        </w:rPr>
        <w:t xml:space="preserve">. </w:t>
      </w:r>
    </w:p>
    <w:p w:rsidR="005B2A7D" w:rsidRPr="00F46551" w:rsidRDefault="005B2A7D" w:rsidP="005174DD">
      <w:pPr>
        <w:spacing w:after="240"/>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Највећи број пристиглих примедаба </w:t>
      </w:r>
      <w:r w:rsidR="00747916" w:rsidRPr="00F46551">
        <w:rPr>
          <w:rFonts w:ascii="Times New Roman" w:hAnsi="Times New Roman" w:cs="Times New Roman"/>
          <w:sz w:val="24"/>
          <w:szCs w:val="24"/>
          <w:lang w:val="sr-Cyrl-RS"/>
        </w:rPr>
        <w:t xml:space="preserve">се односио на одредбе </w:t>
      </w:r>
      <w:r w:rsidRPr="00F46551">
        <w:rPr>
          <w:rFonts w:ascii="Times New Roman" w:hAnsi="Times New Roman" w:cs="Times New Roman"/>
          <w:sz w:val="24"/>
          <w:szCs w:val="24"/>
          <w:lang w:val="sr-Cyrl-RS"/>
        </w:rPr>
        <w:t xml:space="preserve">у вези са регулацијом тржишта сродних производа </w:t>
      </w:r>
      <w:r w:rsidR="00747916" w:rsidRPr="00F46551">
        <w:rPr>
          <w:rFonts w:ascii="Times New Roman" w:hAnsi="Times New Roman" w:cs="Times New Roman"/>
          <w:sz w:val="24"/>
          <w:szCs w:val="24"/>
          <w:lang w:val="sr-Cyrl-RS"/>
        </w:rPr>
        <w:t>и то увођењ</w:t>
      </w:r>
      <w:r w:rsidR="00702DAD" w:rsidRPr="00F46551">
        <w:rPr>
          <w:rFonts w:ascii="Times New Roman" w:hAnsi="Times New Roman" w:cs="Times New Roman"/>
          <w:sz w:val="24"/>
          <w:szCs w:val="24"/>
          <w:lang w:val="sr-Cyrl-RS"/>
        </w:rPr>
        <w:t>а</w:t>
      </w:r>
      <w:r w:rsidR="00747916" w:rsidRPr="00F46551">
        <w:rPr>
          <w:rFonts w:ascii="Times New Roman" w:hAnsi="Times New Roman" w:cs="Times New Roman"/>
          <w:sz w:val="24"/>
          <w:szCs w:val="24"/>
          <w:lang w:val="sr-Cyrl-RS"/>
        </w:rPr>
        <w:t xml:space="preserve"> дефиниција сродних производа (</w:t>
      </w:r>
      <w:r w:rsidR="005F1B6B" w:rsidRPr="00F46551">
        <w:rPr>
          <w:rFonts w:ascii="Times New Roman" w:hAnsi="Times New Roman" w:cs="Times New Roman"/>
          <w:color w:val="000000" w:themeColor="text1"/>
          <w:sz w:val="24"/>
          <w:szCs w:val="24"/>
          <w:lang w:val="sr-Cyrl-RS"/>
        </w:rPr>
        <w:t>течности за пуњење електронских цигарета</w:t>
      </w:r>
      <w:r w:rsidR="00747916" w:rsidRPr="00F46551">
        <w:rPr>
          <w:rFonts w:ascii="Times New Roman" w:hAnsi="Times New Roman" w:cs="Times New Roman"/>
          <w:sz w:val="24"/>
          <w:szCs w:val="24"/>
          <w:lang w:val="sr-Cyrl-RS"/>
        </w:rPr>
        <w:t xml:space="preserve">), као и увођење забрана продаје течности за </w:t>
      </w:r>
      <w:r w:rsidR="005F1B6B" w:rsidRPr="00F46551">
        <w:rPr>
          <w:rFonts w:ascii="Times New Roman" w:hAnsi="Times New Roman" w:cs="Times New Roman"/>
          <w:color w:val="000000" w:themeColor="text1"/>
          <w:sz w:val="24"/>
          <w:szCs w:val="24"/>
          <w:lang w:val="sr-Cyrl-RS"/>
        </w:rPr>
        <w:t>пуњење електронских цигарета</w:t>
      </w:r>
      <w:r w:rsidR="005F1B6B" w:rsidRPr="00F46551">
        <w:rPr>
          <w:rFonts w:ascii="Times New Roman" w:hAnsi="Times New Roman" w:cs="Times New Roman"/>
          <w:sz w:val="24"/>
          <w:szCs w:val="24"/>
          <w:lang w:val="sr-Cyrl-RS"/>
        </w:rPr>
        <w:t xml:space="preserve"> </w:t>
      </w:r>
      <w:r w:rsidR="00747916" w:rsidRPr="00F46551">
        <w:rPr>
          <w:rFonts w:ascii="Times New Roman" w:hAnsi="Times New Roman" w:cs="Times New Roman"/>
          <w:sz w:val="24"/>
          <w:szCs w:val="24"/>
          <w:lang w:val="sr-Cyrl-RS"/>
        </w:rPr>
        <w:t>и никотинских врећица са карактеристичним аромама</w:t>
      </w:r>
      <w:r w:rsidR="002C4253" w:rsidRPr="00F46551">
        <w:rPr>
          <w:rFonts w:ascii="Times New Roman" w:hAnsi="Times New Roman" w:cs="Times New Roman"/>
          <w:sz w:val="24"/>
          <w:szCs w:val="24"/>
          <w:lang w:val="sr-Cyrl-RS"/>
        </w:rPr>
        <w:t xml:space="preserve"> и </w:t>
      </w:r>
      <w:r w:rsidR="002E4962" w:rsidRPr="00F46551">
        <w:rPr>
          <w:rFonts w:ascii="Times New Roman" w:hAnsi="Times New Roman" w:cs="Times New Roman"/>
          <w:sz w:val="24"/>
          <w:szCs w:val="24"/>
          <w:lang w:val="sr-Cyrl-RS"/>
        </w:rPr>
        <w:t>понуде и продаје дуванских и сродних производа употребом једног или више средстава комуникације на даљину, као и личним нуђењем</w:t>
      </w:r>
      <w:r w:rsidR="00FB4FC7" w:rsidRPr="00F46551">
        <w:rPr>
          <w:rFonts w:ascii="Times New Roman" w:hAnsi="Times New Roman" w:cs="Times New Roman"/>
          <w:sz w:val="24"/>
          <w:szCs w:val="24"/>
          <w:lang w:val="sr-Cyrl-RS"/>
        </w:rPr>
        <w:t>.</w:t>
      </w:r>
      <w:r w:rsidR="00747916" w:rsidRPr="00F46551">
        <w:rPr>
          <w:rFonts w:ascii="Times New Roman" w:hAnsi="Times New Roman" w:cs="Times New Roman"/>
          <w:sz w:val="24"/>
          <w:szCs w:val="24"/>
          <w:lang w:val="sr-Cyrl-RS"/>
        </w:rPr>
        <w:t xml:space="preserve"> Сугестије су се односиле на </w:t>
      </w:r>
      <w:r w:rsidR="00C13F59" w:rsidRPr="00F46551">
        <w:rPr>
          <w:rFonts w:ascii="Times New Roman" w:hAnsi="Times New Roman" w:cs="Times New Roman"/>
          <w:sz w:val="24"/>
          <w:szCs w:val="24"/>
          <w:lang w:val="sr-Cyrl-RS"/>
        </w:rPr>
        <w:t>потребу прецизнијег дефинисања</w:t>
      </w:r>
      <w:r w:rsidR="00B52D61" w:rsidRPr="00F46551">
        <w:rPr>
          <w:rFonts w:ascii="Times New Roman" w:hAnsi="Times New Roman" w:cs="Times New Roman"/>
          <w:color w:val="00B050"/>
          <w:sz w:val="24"/>
          <w:szCs w:val="24"/>
          <w:lang w:val="sr-Cyrl-RS"/>
        </w:rPr>
        <w:t xml:space="preserve"> </w:t>
      </w:r>
      <w:r w:rsidR="00702DAD" w:rsidRPr="00F46551">
        <w:rPr>
          <w:rFonts w:ascii="Times New Roman" w:hAnsi="Times New Roman" w:cs="Times New Roman"/>
          <w:sz w:val="24"/>
          <w:szCs w:val="24"/>
          <w:lang w:val="sr-Cyrl-RS"/>
        </w:rPr>
        <w:t xml:space="preserve">једнократне електронске цигарете, као и на </w:t>
      </w:r>
      <w:r w:rsidR="00C13F59" w:rsidRPr="00F46551">
        <w:rPr>
          <w:rFonts w:ascii="Times New Roman" w:hAnsi="Times New Roman" w:cs="Times New Roman"/>
          <w:sz w:val="24"/>
          <w:szCs w:val="24"/>
          <w:lang w:val="sr-Cyrl-RS"/>
        </w:rPr>
        <w:t xml:space="preserve">то да се </w:t>
      </w:r>
      <w:r w:rsidR="00702DAD" w:rsidRPr="00F46551">
        <w:rPr>
          <w:rFonts w:ascii="Times New Roman" w:hAnsi="Times New Roman" w:cs="Times New Roman"/>
          <w:sz w:val="24"/>
          <w:szCs w:val="24"/>
          <w:lang w:val="sr-Cyrl-RS"/>
        </w:rPr>
        <w:t xml:space="preserve">у одредбама које се односе на паковање и обележавање сродних производа направи јасна диференцијација између </w:t>
      </w:r>
      <w:r w:rsidR="005F1B6B" w:rsidRPr="00F46551">
        <w:rPr>
          <w:rFonts w:ascii="Times New Roman" w:hAnsi="Times New Roman" w:cs="Times New Roman"/>
          <w:sz w:val="24"/>
          <w:szCs w:val="24"/>
          <w:lang w:val="sr-Cyrl-RS"/>
        </w:rPr>
        <w:t>течности за</w:t>
      </w:r>
      <w:r w:rsidR="00F523CD" w:rsidRPr="00F46551">
        <w:rPr>
          <w:rFonts w:ascii="Times New Roman" w:hAnsi="Times New Roman" w:cs="Times New Roman"/>
          <w:sz w:val="24"/>
          <w:szCs w:val="24"/>
          <w:lang w:val="sr-Cyrl-RS"/>
        </w:rPr>
        <w:t xml:space="preserve"> пуњење електронских цигарета</w:t>
      </w:r>
      <w:r w:rsidR="005F1B6B" w:rsidRPr="00F46551">
        <w:rPr>
          <w:rFonts w:ascii="Times New Roman" w:hAnsi="Times New Roman" w:cs="Times New Roman"/>
          <w:sz w:val="24"/>
          <w:szCs w:val="24"/>
          <w:lang w:val="sr-Cyrl-RS"/>
        </w:rPr>
        <w:t xml:space="preserve"> са ни</w:t>
      </w:r>
      <w:r w:rsidR="00F523CD" w:rsidRPr="00F46551">
        <w:rPr>
          <w:rFonts w:ascii="Times New Roman" w:hAnsi="Times New Roman" w:cs="Times New Roman"/>
          <w:sz w:val="24"/>
          <w:szCs w:val="24"/>
          <w:lang w:val="sr-Cyrl-RS"/>
        </w:rPr>
        <w:t>котином и без никотина</w:t>
      </w:r>
      <w:r w:rsidR="00702DAD" w:rsidRPr="00F46551">
        <w:rPr>
          <w:rFonts w:ascii="Times New Roman" w:hAnsi="Times New Roman" w:cs="Times New Roman"/>
          <w:sz w:val="24"/>
          <w:szCs w:val="24"/>
          <w:lang w:val="sr-Cyrl-RS"/>
        </w:rPr>
        <w:t>.</w:t>
      </w:r>
      <w:r w:rsidR="00F523CD" w:rsidRPr="00F46551">
        <w:rPr>
          <w:rFonts w:ascii="Times New Roman" w:hAnsi="Times New Roman" w:cs="Times New Roman"/>
          <w:sz w:val="24"/>
          <w:szCs w:val="24"/>
          <w:lang w:val="sr-Cyrl-RS"/>
        </w:rPr>
        <w:t xml:space="preserve"> </w:t>
      </w:r>
      <w:r w:rsidR="002E4962" w:rsidRPr="00F46551">
        <w:rPr>
          <w:rFonts w:ascii="Times New Roman" w:hAnsi="Times New Roman" w:cs="Times New Roman"/>
          <w:sz w:val="24"/>
          <w:szCs w:val="24"/>
          <w:lang w:val="sr-Cyrl-RS"/>
        </w:rPr>
        <w:t xml:space="preserve">С обзиром </w:t>
      </w:r>
      <w:r w:rsidR="007A6C03" w:rsidRPr="00F46551">
        <w:rPr>
          <w:rFonts w:ascii="Times New Roman" w:hAnsi="Times New Roman" w:cs="Times New Roman"/>
          <w:sz w:val="24"/>
          <w:szCs w:val="24"/>
          <w:lang w:val="sr-Cyrl-RS"/>
        </w:rPr>
        <w:t xml:space="preserve">на то </w:t>
      </w:r>
      <w:r w:rsidR="002E4962" w:rsidRPr="00F46551">
        <w:rPr>
          <w:rFonts w:ascii="Times New Roman" w:hAnsi="Times New Roman" w:cs="Times New Roman"/>
          <w:sz w:val="24"/>
          <w:szCs w:val="24"/>
          <w:lang w:val="sr-Cyrl-RS"/>
        </w:rPr>
        <w:t xml:space="preserve">да до сада законом нису биле прописане забране које се односе на понуду и продају дуванских и сродних производа на даљину, ова одредба је била предмет коментара посебно у делу који се односи на сродне производе. Већина привредних субјеката који обављају делатност производње и промета електронских цигарета и течности за пуњење електронских цигарета је против овог вида забране. </w:t>
      </w:r>
    </w:p>
    <w:p w:rsidR="005B2A7D" w:rsidRPr="00F46551" w:rsidRDefault="00702DAD" w:rsidP="005174DD">
      <w:pPr>
        <w:spacing w:after="240"/>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Такође, заинтересована лица су током јавне</w:t>
      </w:r>
      <w:r w:rsidR="00E743AF" w:rsidRPr="00F46551">
        <w:rPr>
          <w:rFonts w:ascii="Times New Roman" w:hAnsi="Times New Roman" w:cs="Times New Roman"/>
          <w:sz w:val="24"/>
          <w:szCs w:val="24"/>
          <w:lang w:val="sr-Cyrl-RS"/>
        </w:rPr>
        <w:t xml:space="preserve"> расправе сугестије достављали на одредбе које</w:t>
      </w:r>
      <w:r w:rsidRPr="00F46551">
        <w:rPr>
          <w:rFonts w:ascii="Times New Roman" w:hAnsi="Times New Roman" w:cs="Times New Roman"/>
          <w:sz w:val="24"/>
          <w:szCs w:val="24"/>
          <w:lang w:val="sr-Cyrl-RS"/>
        </w:rPr>
        <w:t xml:space="preserve"> </w:t>
      </w:r>
      <w:r w:rsidR="00747916" w:rsidRPr="00F46551">
        <w:rPr>
          <w:rFonts w:ascii="Times New Roman" w:hAnsi="Times New Roman" w:cs="Times New Roman"/>
          <w:sz w:val="24"/>
          <w:szCs w:val="24"/>
          <w:lang w:val="sr-Cyrl-RS"/>
        </w:rPr>
        <w:t>пропис</w:t>
      </w:r>
      <w:r w:rsidR="00E743AF" w:rsidRPr="00F46551">
        <w:rPr>
          <w:rFonts w:ascii="Times New Roman" w:hAnsi="Times New Roman" w:cs="Times New Roman"/>
          <w:sz w:val="24"/>
          <w:szCs w:val="24"/>
          <w:lang w:val="sr-Cyrl-RS"/>
        </w:rPr>
        <w:t>ује</w:t>
      </w:r>
      <w:r w:rsidR="00747916" w:rsidRPr="00F46551">
        <w:rPr>
          <w:rFonts w:ascii="Times New Roman" w:hAnsi="Times New Roman" w:cs="Times New Roman"/>
          <w:sz w:val="24"/>
          <w:szCs w:val="24"/>
          <w:lang w:val="sr-Cyrl-RS"/>
        </w:rPr>
        <w:t xml:space="preserve"> услов</w:t>
      </w:r>
      <w:r w:rsidR="00E743AF" w:rsidRPr="00F46551">
        <w:rPr>
          <w:rFonts w:ascii="Times New Roman" w:hAnsi="Times New Roman" w:cs="Times New Roman"/>
          <w:sz w:val="24"/>
          <w:szCs w:val="24"/>
          <w:lang w:val="sr-Cyrl-RS"/>
        </w:rPr>
        <w:t>е</w:t>
      </w:r>
      <w:r w:rsidR="00747916" w:rsidRPr="00F46551">
        <w:rPr>
          <w:rFonts w:ascii="Times New Roman" w:hAnsi="Times New Roman" w:cs="Times New Roman"/>
          <w:sz w:val="24"/>
          <w:szCs w:val="24"/>
          <w:lang w:val="sr-Cyrl-RS"/>
        </w:rPr>
        <w:t xml:space="preserve"> за уписе у два нова регистра и то: Регистар произвођача и Регистар увозника сродних производа, као и регулацију тржишта трговине на мало сродним производима</w:t>
      </w:r>
      <w:r w:rsidR="002C4253" w:rsidRPr="00F46551">
        <w:rPr>
          <w:rFonts w:ascii="Times New Roman" w:hAnsi="Times New Roman" w:cs="Times New Roman"/>
          <w:sz w:val="24"/>
          <w:szCs w:val="24"/>
          <w:lang w:val="sr-Cyrl-RS"/>
        </w:rPr>
        <w:t xml:space="preserve">. Тражено је појашњење </w:t>
      </w:r>
      <w:r w:rsidR="00E4125A" w:rsidRPr="00F46551">
        <w:rPr>
          <w:rFonts w:ascii="Times New Roman" w:hAnsi="Times New Roman" w:cs="Times New Roman"/>
          <w:sz w:val="24"/>
          <w:szCs w:val="24"/>
          <w:lang w:val="sr-Cyrl-RS"/>
        </w:rPr>
        <w:t xml:space="preserve">прелазних </w:t>
      </w:r>
      <w:r w:rsidR="002C4253" w:rsidRPr="00F46551">
        <w:rPr>
          <w:rFonts w:ascii="Times New Roman" w:hAnsi="Times New Roman" w:cs="Times New Roman"/>
          <w:sz w:val="24"/>
          <w:szCs w:val="24"/>
          <w:lang w:val="sr-Cyrl-RS"/>
        </w:rPr>
        <w:t xml:space="preserve">одредаба које </w:t>
      </w:r>
      <w:r w:rsidR="00E4125A" w:rsidRPr="00F46551">
        <w:rPr>
          <w:rFonts w:ascii="Times New Roman" w:hAnsi="Times New Roman" w:cs="Times New Roman"/>
          <w:sz w:val="24"/>
          <w:szCs w:val="24"/>
          <w:lang w:val="sr-Cyrl-RS"/>
        </w:rPr>
        <w:t xml:space="preserve">се односе на </w:t>
      </w:r>
      <w:r w:rsidR="002C4253" w:rsidRPr="00F46551">
        <w:rPr>
          <w:rFonts w:ascii="Times New Roman" w:hAnsi="Times New Roman" w:cs="Times New Roman"/>
          <w:sz w:val="24"/>
          <w:szCs w:val="24"/>
          <w:lang w:val="sr-Cyrl-RS"/>
        </w:rPr>
        <w:t xml:space="preserve">рокове за усклађивање пословања привредних субјеката који се баве делатностима производње односно увоза сродних производа. </w:t>
      </w:r>
    </w:p>
    <w:p w:rsidR="002E4962" w:rsidRPr="00F46551" w:rsidRDefault="002E4962" w:rsidP="005174DD">
      <w:pPr>
        <w:spacing w:after="240"/>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Бројне примедбе и сугестије које су истакнуте т</w:t>
      </w:r>
      <w:r w:rsidR="00E4125A" w:rsidRPr="00F46551">
        <w:rPr>
          <w:rFonts w:ascii="Times New Roman" w:hAnsi="Times New Roman" w:cs="Times New Roman"/>
          <w:sz w:val="24"/>
          <w:szCs w:val="24"/>
          <w:lang w:val="sr-Cyrl-RS"/>
        </w:rPr>
        <w:t>оком јавне расправе су усвојене. Све пристигле примедбе, сугестије и коментари су размотрени,</w:t>
      </w:r>
      <w:r w:rsidRPr="00F46551">
        <w:rPr>
          <w:rFonts w:ascii="Times New Roman" w:hAnsi="Times New Roman" w:cs="Times New Roman"/>
          <w:sz w:val="24"/>
          <w:szCs w:val="24"/>
          <w:lang w:val="sr-Cyrl-RS"/>
        </w:rPr>
        <w:t xml:space="preserve"> од којих следеће издвајамо као најзначајније:</w:t>
      </w:r>
    </w:p>
    <w:p w:rsidR="005C728E" w:rsidRPr="005C728E" w:rsidRDefault="002E4962" w:rsidP="005C728E">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 xml:space="preserve">Прихвата се </w:t>
      </w:r>
      <w:r w:rsidR="00903608" w:rsidRPr="00F46551">
        <w:rPr>
          <w:rFonts w:ascii="Times New Roman" w:eastAsia="Times New Roman" w:hAnsi="Times New Roman" w:cs="Times New Roman"/>
          <w:sz w:val="24"/>
          <w:szCs w:val="24"/>
          <w:lang w:val="sr-Cyrl-RS"/>
        </w:rPr>
        <w:t>примедба</w:t>
      </w:r>
      <w:r w:rsidR="00E4125A" w:rsidRPr="00F46551">
        <w:rPr>
          <w:rFonts w:ascii="Times New Roman" w:eastAsia="Times New Roman" w:hAnsi="Times New Roman" w:cs="Times New Roman"/>
          <w:sz w:val="24"/>
          <w:szCs w:val="24"/>
          <w:lang w:val="sr-Cyrl-RS"/>
        </w:rPr>
        <w:t xml:space="preserve"> групе привредних субјеката који послују на тржишту сродних производа</w:t>
      </w:r>
      <w:r w:rsidR="000A4C63" w:rsidRPr="00F46551">
        <w:rPr>
          <w:rFonts w:ascii="Times New Roman" w:eastAsia="Times New Roman" w:hAnsi="Times New Roman" w:cs="Times New Roman"/>
          <w:sz w:val="24"/>
          <w:szCs w:val="24"/>
          <w:lang w:val="sr-Cyrl-RS"/>
        </w:rPr>
        <w:t xml:space="preserve"> (достављен</w:t>
      </w:r>
      <w:r w:rsidR="004968D1">
        <w:rPr>
          <w:rFonts w:ascii="Times New Roman" w:eastAsia="Times New Roman" w:hAnsi="Times New Roman" w:cs="Times New Roman"/>
          <w:sz w:val="24"/>
          <w:szCs w:val="24"/>
          <w:lang w:val="sr-Cyrl-RS"/>
        </w:rPr>
        <w:t>а од Umbrella Corporation Ltd. d</w:t>
      </w:r>
      <w:r w:rsidR="000A4C63" w:rsidRPr="00F46551">
        <w:rPr>
          <w:rFonts w:ascii="Times New Roman" w:eastAsia="Times New Roman" w:hAnsi="Times New Roman" w:cs="Times New Roman"/>
          <w:sz w:val="24"/>
          <w:szCs w:val="24"/>
          <w:lang w:val="sr-Cyrl-RS"/>
        </w:rPr>
        <w:t xml:space="preserve">oo) </w:t>
      </w:r>
      <w:r w:rsidR="009657D8" w:rsidRPr="00F46551">
        <w:rPr>
          <w:rFonts w:ascii="Times New Roman" w:eastAsia="Times New Roman" w:hAnsi="Times New Roman" w:cs="Times New Roman"/>
          <w:sz w:val="24"/>
          <w:szCs w:val="24"/>
          <w:lang w:val="sr-Cyrl-RS"/>
        </w:rPr>
        <w:t xml:space="preserve">да се </w:t>
      </w:r>
      <w:r w:rsidR="002D2951" w:rsidRPr="00F46551">
        <w:rPr>
          <w:rFonts w:ascii="Times New Roman" w:eastAsia="Times New Roman" w:hAnsi="Times New Roman" w:cs="Times New Roman"/>
          <w:sz w:val="24"/>
          <w:szCs w:val="24"/>
          <w:lang w:val="sr-Cyrl-RS"/>
        </w:rPr>
        <w:t xml:space="preserve">у </w:t>
      </w:r>
      <w:r w:rsidR="007A6C03" w:rsidRPr="00F46551">
        <w:rPr>
          <w:rFonts w:ascii="Times New Roman" w:eastAsia="Times New Roman" w:hAnsi="Times New Roman" w:cs="Times New Roman"/>
          <w:sz w:val="24"/>
          <w:szCs w:val="24"/>
          <w:lang w:val="sr-Cyrl-RS"/>
        </w:rPr>
        <w:t xml:space="preserve">члан 3. </w:t>
      </w:r>
      <w:r w:rsidR="002D2951" w:rsidRPr="00F46551">
        <w:rPr>
          <w:rFonts w:ascii="Times New Roman" w:eastAsia="Times New Roman" w:hAnsi="Times New Roman" w:cs="Times New Roman"/>
          <w:sz w:val="24"/>
          <w:szCs w:val="24"/>
          <w:lang w:val="sr-Cyrl-RS"/>
        </w:rPr>
        <w:t>Нацрт</w:t>
      </w:r>
      <w:r w:rsidR="00E4125A" w:rsidRPr="00F46551">
        <w:rPr>
          <w:rFonts w:ascii="Times New Roman" w:eastAsia="Times New Roman" w:hAnsi="Times New Roman" w:cs="Times New Roman"/>
          <w:sz w:val="24"/>
          <w:szCs w:val="24"/>
          <w:lang w:val="sr-Cyrl-RS"/>
        </w:rPr>
        <w:t>а</w:t>
      </w:r>
      <w:r w:rsidR="002D2951" w:rsidRPr="00F46551">
        <w:rPr>
          <w:rFonts w:ascii="Times New Roman" w:eastAsia="Times New Roman" w:hAnsi="Times New Roman" w:cs="Times New Roman"/>
          <w:sz w:val="24"/>
          <w:szCs w:val="24"/>
          <w:lang w:val="sr-Cyrl-RS"/>
        </w:rPr>
        <w:t xml:space="preserve"> закона </w:t>
      </w:r>
      <w:r w:rsidR="00903608" w:rsidRPr="00F46551">
        <w:rPr>
          <w:rFonts w:ascii="Times New Roman" w:eastAsia="Times New Roman" w:hAnsi="Times New Roman" w:cs="Times New Roman"/>
          <w:sz w:val="24"/>
          <w:szCs w:val="24"/>
          <w:lang w:val="sr-Cyrl-RS"/>
        </w:rPr>
        <w:t>уврсти дефиниција</w:t>
      </w:r>
      <w:r w:rsidR="00AD4732" w:rsidRPr="00F46551">
        <w:rPr>
          <w:rFonts w:ascii="Times New Roman" w:eastAsia="Times New Roman" w:hAnsi="Times New Roman" w:cs="Times New Roman"/>
          <w:sz w:val="24"/>
          <w:szCs w:val="24"/>
          <w:lang w:val="sr-Cyrl-RS"/>
        </w:rPr>
        <w:t xml:space="preserve"> </w:t>
      </w:r>
      <w:r w:rsidR="002D2951" w:rsidRPr="00F46551">
        <w:rPr>
          <w:rFonts w:ascii="Times New Roman" w:eastAsia="Times New Roman" w:hAnsi="Times New Roman" w:cs="Times New Roman"/>
          <w:sz w:val="24"/>
          <w:szCs w:val="24"/>
          <w:lang w:val="sr-Cyrl-RS"/>
        </w:rPr>
        <w:t>електронске цигарете за једнократну употребу</w:t>
      </w:r>
      <w:r w:rsidR="00E4125A" w:rsidRPr="00F46551">
        <w:rPr>
          <w:rFonts w:ascii="Times New Roman" w:eastAsia="Times New Roman" w:hAnsi="Times New Roman" w:cs="Times New Roman"/>
          <w:sz w:val="24"/>
          <w:szCs w:val="24"/>
          <w:lang w:val="sr-Cyrl-RS"/>
        </w:rPr>
        <w:t>,</w:t>
      </w:r>
      <w:r w:rsidR="002D2951" w:rsidRPr="00F46551">
        <w:rPr>
          <w:rFonts w:ascii="Times New Roman" w:eastAsia="Times New Roman" w:hAnsi="Times New Roman" w:cs="Times New Roman"/>
          <w:sz w:val="24"/>
          <w:szCs w:val="24"/>
          <w:lang w:val="sr-Cyrl-RS"/>
        </w:rPr>
        <w:t xml:space="preserve"> ради појашњења </w:t>
      </w:r>
      <w:r w:rsidR="00E4125A" w:rsidRPr="00F46551">
        <w:rPr>
          <w:rFonts w:ascii="Times New Roman" w:eastAsia="Times New Roman" w:hAnsi="Times New Roman" w:cs="Times New Roman"/>
          <w:sz w:val="24"/>
          <w:szCs w:val="24"/>
          <w:lang w:val="sr-Cyrl-RS"/>
        </w:rPr>
        <w:t>да и ови производи спадају у сродне производе</w:t>
      </w:r>
      <w:r w:rsidR="002D2951" w:rsidRPr="00F46551">
        <w:rPr>
          <w:rFonts w:ascii="Times New Roman" w:eastAsia="Times New Roman" w:hAnsi="Times New Roman" w:cs="Times New Roman"/>
          <w:sz w:val="24"/>
          <w:szCs w:val="24"/>
          <w:lang w:val="sr-Cyrl-RS"/>
        </w:rPr>
        <w:t xml:space="preserve">. </w:t>
      </w:r>
    </w:p>
    <w:p w:rsidR="00213CE5" w:rsidRDefault="00E4125A" w:rsidP="00213CE5">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Не прихвата се предлог</w:t>
      </w:r>
      <w:r w:rsidR="00391C45" w:rsidRPr="00F46551">
        <w:rPr>
          <w:rFonts w:ascii="Times New Roman" w:eastAsia="Times New Roman" w:hAnsi="Times New Roman" w:cs="Times New Roman"/>
          <w:sz w:val="24"/>
          <w:szCs w:val="24"/>
          <w:lang w:val="sr-Cyrl-RS"/>
        </w:rPr>
        <w:t xml:space="preserve"> Академије Шабац</w:t>
      </w:r>
      <w:r w:rsidR="00B33B66">
        <w:rPr>
          <w:rFonts w:ascii="Times New Roman" w:eastAsia="Times New Roman" w:hAnsi="Times New Roman" w:cs="Times New Roman"/>
          <w:sz w:val="24"/>
          <w:szCs w:val="24"/>
          <w:lang w:val="sr-Cyrl-RS"/>
        </w:rPr>
        <w:t xml:space="preserve"> </w:t>
      </w:r>
      <w:r w:rsidR="00391C45" w:rsidRPr="00F46551">
        <w:rPr>
          <w:rFonts w:ascii="Times New Roman" w:eastAsia="Times New Roman" w:hAnsi="Times New Roman" w:cs="Times New Roman"/>
          <w:sz w:val="24"/>
          <w:szCs w:val="24"/>
          <w:lang w:val="sr-Cyrl-RS"/>
        </w:rPr>
        <w:t>и</w:t>
      </w:r>
      <w:r w:rsidRPr="00F46551">
        <w:rPr>
          <w:rFonts w:ascii="Times New Roman" w:eastAsia="Times New Roman" w:hAnsi="Times New Roman" w:cs="Times New Roman"/>
          <w:sz w:val="24"/>
          <w:szCs w:val="24"/>
          <w:lang w:val="sr-Cyrl-RS"/>
        </w:rPr>
        <w:t xml:space="preserve"> групе привредних субјеката који послују на тржишту сродних производа </w:t>
      </w:r>
      <w:r w:rsidR="00F46551">
        <w:rPr>
          <w:rFonts w:ascii="Times New Roman" w:eastAsia="Times New Roman" w:hAnsi="Times New Roman" w:cs="Times New Roman"/>
          <w:sz w:val="24"/>
          <w:szCs w:val="24"/>
          <w:lang w:val="sr-Cyrl-RS"/>
        </w:rPr>
        <w:t>(достављен</w:t>
      </w:r>
      <w:r w:rsidR="000A4C63" w:rsidRPr="00F46551">
        <w:rPr>
          <w:rFonts w:ascii="Times New Roman" w:eastAsia="Times New Roman" w:hAnsi="Times New Roman" w:cs="Times New Roman"/>
          <w:sz w:val="24"/>
          <w:szCs w:val="24"/>
          <w:lang w:val="sr-Cyrl-RS"/>
        </w:rPr>
        <w:t xml:space="preserve"> од Umbrella Corporation Ltd. Doo)</w:t>
      </w:r>
      <w:r w:rsidR="004A5EA5">
        <w:rPr>
          <w:rFonts w:ascii="Times New Roman" w:eastAsia="Times New Roman" w:hAnsi="Times New Roman" w:cs="Times New Roman"/>
          <w:sz w:val="24"/>
          <w:szCs w:val="24"/>
          <w:lang w:val="sr-Cyrl-RS"/>
        </w:rPr>
        <w:t xml:space="preserve"> </w:t>
      </w:r>
      <w:r w:rsidRPr="00F46551">
        <w:rPr>
          <w:rFonts w:ascii="Times New Roman" w:eastAsia="Times New Roman" w:hAnsi="Times New Roman" w:cs="Times New Roman"/>
          <w:sz w:val="24"/>
          <w:szCs w:val="24"/>
          <w:lang w:val="sr-Cyrl-RS"/>
        </w:rPr>
        <w:t xml:space="preserve">да се замени термин „сродни </w:t>
      </w:r>
      <w:r w:rsidR="000A4C63" w:rsidRPr="00F46551">
        <w:rPr>
          <w:rFonts w:ascii="Times New Roman" w:eastAsia="Times New Roman" w:hAnsi="Times New Roman" w:cs="Times New Roman"/>
          <w:sz w:val="24"/>
          <w:szCs w:val="24"/>
          <w:lang w:val="sr-Cyrl-RS"/>
        </w:rPr>
        <w:t>производ“ термином</w:t>
      </w:r>
      <w:r w:rsidRPr="00F46551">
        <w:rPr>
          <w:rFonts w:ascii="Times New Roman" w:eastAsia="Times New Roman" w:hAnsi="Times New Roman" w:cs="Times New Roman"/>
          <w:sz w:val="24"/>
          <w:szCs w:val="24"/>
          <w:lang w:val="sr-Cyrl-RS"/>
        </w:rPr>
        <w:t xml:space="preserve"> „бездувански </w:t>
      </w:r>
      <w:r w:rsidR="008A5902">
        <w:rPr>
          <w:rFonts w:ascii="Times New Roman" w:eastAsia="Times New Roman" w:hAnsi="Times New Roman" w:cs="Times New Roman"/>
          <w:sz w:val="24"/>
          <w:szCs w:val="24"/>
          <w:lang w:val="sr-Cyrl-RS"/>
        </w:rPr>
        <w:t>производ</w:t>
      </w:r>
      <w:r w:rsidR="00C13F59" w:rsidRPr="00F46551">
        <w:rPr>
          <w:rFonts w:ascii="Times New Roman" w:eastAsia="Times New Roman" w:hAnsi="Times New Roman" w:cs="Times New Roman"/>
          <w:sz w:val="24"/>
          <w:szCs w:val="24"/>
          <w:lang w:val="sr-Cyrl-RS"/>
        </w:rPr>
        <w:t>“</w:t>
      </w:r>
      <w:r w:rsidRPr="00F46551">
        <w:rPr>
          <w:rFonts w:ascii="Times New Roman" w:eastAsia="Times New Roman" w:hAnsi="Times New Roman" w:cs="Times New Roman"/>
          <w:sz w:val="24"/>
          <w:szCs w:val="24"/>
          <w:lang w:val="sr-Cyrl-RS"/>
        </w:rPr>
        <w:t>,</w:t>
      </w:r>
      <w:r w:rsidR="004A5EA5">
        <w:rPr>
          <w:rFonts w:ascii="Times New Roman" w:eastAsia="Times New Roman" w:hAnsi="Times New Roman" w:cs="Times New Roman"/>
          <w:sz w:val="24"/>
          <w:szCs w:val="24"/>
          <w:lang w:val="sr-Cyrl-RS"/>
        </w:rPr>
        <w:t xml:space="preserve"> нити предлог ни предлог </w:t>
      </w:r>
      <w:r w:rsidR="004A5EA5" w:rsidRPr="00213CE5">
        <w:rPr>
          <w:rFonts w:ascii="Times New Roman" w:eastAsia="Times New Roman" w:hAnsi="Times New Roman" w:cs="Times New Roman"/>
          <w:sz w:val="24"/>
          <w:szCs w:val="24"/>
        </w:rPr>
        <w:t>W</w:t>
      </w:r>
      <w:r w:rsidR="004A5EA5">
        <w:rPr>
          <w:rFonts w:ascii="Times New Roman" w:eastAsia="Times New Roman" w:hAnsi="Times New Roman" w:cs="Times New Roman"/>
          <w:sz w:val="24"/>
          <w:szCs w:val="24"/>
        </w:rPr>
        <w:t>INGATE doo Beograd</w:t>
      </w:r>
      <w:r w:rsidR="004A5EA5">
        <w:rPr>
          <w:rFonts w:ascii="Times New Roman" w:eastAsia="Times New Roman" w:hAnsi="Times New Roman" w:cs="Times New Roman"/>
          <w:sz w:val="24"/>
          <w:szCs w:val="24"/>
          <w:lang w:val="sr-Cyrl-RS"/>
        </w:rPr>
        <w:t xml:space="preserve"> </w:t>
      </w:r>
      <w:r w:rsidR="004A5EA5" w:rsidRPr="00F46551">
        <w:rPr>
          <w:rFonts w:ascii="Times New Roman" w:eastAsia="Times New Roman" w:hAnsi="Times New Roman" w:cs="Times New Roman"/>
          <w:sz w:val="24"/>
          <w:szCs w:val="24"/>
          <w:lang w:val="sr-Cyrl-RS"/>
        </w:rPr>
        <w:t>да се замени термин „сродни производ“ термином „</w:t>
      </w:r>
      <w:r w:rsidR="004A5EA5">
        <w:rPr>
          <w:rFonts w:ascii="Times New Roman" w:eastAsia="Times New Roman" w:hAnsi="Times New Roman" w:cs="Times New Roman"/>
          <w:sz w:val="24"/>
          <w:szCs w:val="24"/>
          <w:lang w:val="sr-Cyrl-RS"/>
        </w:rPr>
        <w:t>не</w:t>
      </w:r>
      <w:r w:rsidR="004A5EA5" w:rsidRPr="00F46551">
        <w:rPr>
          <w:rFonts w:ascii="Times New Roman" w:eastAsia="Times New Roman" w:hAnsi="Times New Roman" w:cs="Times New Roman"/>
          <w:sz w:val="24"/>
          <w:szCs w:val="24"/>
          <w:lang w:val="sr-Cyrl-RS"/>
        </w:rPr>
        <w:t xml:space="preserve">дувански </w:t>
      </w:r>
      <w:r w:rsidR="004A5EA5">
        <w:rPr>
          <w:rFonts w:ascii="Times New Roman" w:eastAsia="Times New Roman" w:hAnsi="Times New Roman" w:cs="Times New Roman"/>
          <w:sz w:val="24"/>
          <w:szCs w:val="24"/>
          <w:lang w:val="sr-Cyrl-RS"/>
        </w:rPr>
        <w:t>производ</w:t>
      </w:r>
      <w:r w:rsidR="004A5EA5" w:rsidRPr="00F46551">
        <w:rPr>
          <w:rFonts w:ascii="Times New Roman" w:eastAsia="Times New Roman" w:hAnsi="Times New Roman" w:cs="Times New Roman"/>
          <w:sz w:val="24"/>
          <w:szCs w:val="24"/>
          <w:lang w:val="sr-Cyrl-RS"/>
        </w:rPr>
        <w:t>“,</w:t>
      </w:r>
      <w:r w:rsidR="004A5EA5">
        <w:rPr>
          <w:rFonts w:ascii="Times New Roman" w:eastAsia="Times New Roman" w:hAnsi="Times New Roman" w:cs="Times New Roman"/>
          <w:sz w:val="24"/>
          <w:szCs w:val="24"/>
          <w:lang w:val="sr-Cyrl-RS"/>
        </w:rPr>
        <w:t xml:space="preserve"> </w:t>
      </w:r>
      <w:r w:rsidRPr="00F46551">
        <w:rPr>
          <w:rFonts w:ascii="Times New Roman" w:eastAsia="Times New Roman" w:hAnsi="Times New Roman" w:cs="Times New Roman"/>
          <w:sz w:val="24"/>
          <w:szCs w:val="24"/>
          <w:lang w:val="sr-Cyrl-RS"/>
        </w:rPr>
        <w:t xml:space="preserve"> с обзиром на то да се Нацртом закона сродни производи дефинишу као производи који не садрже дуван. Сматрамо да овај нацрт недвосмислено дефинише сродне производе као бездуванске.</w:t>
      </w:r>
      <w:r w:rsidR="00213CE5">
        <w:rPr>
          <w:rFonts w:ascii="Times New Roman" w:eastAsia="Times New Roman" w:hAnsi="Times New Roman" w:cs="Times New Roman"/>
          <w:sz w:val="24"/>
          <w:szCs w:val="24"/>
          <w:lang w:val="sr-Cyrl-RS"/>
        </w:rPr>
        <w:t xml:space="preserve"> </w:t>
      </w:r>
    </w:p>
    <w:p w:rsidR="00E4125A" w:rsidRPr="00F46551" w:rsidRDefault="00F52EA1" w:rsidP="005174DD">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Делимично се п</w:t>
      </w:r>
      <w:r w:rsidR="00E4125A" w:rsidRPr="00F46551">
        <w:rPr>
          <w:rFonts w:ascii="Times New Roman" w:eastAsia="Times New Roman" w:hAnsi="Times New Roman" w:cs="Times New Roman"/>
          <w:sz w:val="24"/>
          <w:szCs w:val="24"/>
          <w:lang w:val="sr-Cyrl-RS"/>
        </w:rPr>
        <w:t>рихвата се предлог</w:t>
      </w:r>
      <w:r w:rsidR="00F93062" w:rsidRPr="00F46551">
        <w:rPr>
          <w:rFonts w:ascii="Times New Roman" w:eastAsia="Times New Roman" w:hAnsi="Times New Roman" w:cs="Times New Roman"/>
          <w:sz w:val="24"/>
          <w:szCs w:val="24"/>
          <w:lang w:val="sr-Cyrl-RS"/>
        </w:rPr>
        <w:t xml:space="preserve"> компаније</w:t>
      </w:r>
      <w:r w:rsidR="00E4125A" w:rsidRPr="00F46551">
        <w:rPr>
          <w:rFonts w:ascii="Times New Roman" w:eastAsia="Times New Roman" w:hAnsi="Times New Roman" w:cs="Times New Roman"/>
          <w:sz w:val="24"/>
          <w:szCs w:val="24"/>
          <w:lang w:val="sr-Cyrl-RS"/>
        </w:rPr>
        <w:t xml:space="preserve"> </w:t>
      </w:r>
      <w:r w:rsidR="00E4125A" w:rsidRPr="00F46551">
        <w:rPr>
          <w:rFonts w:ascii="Times New Roman" w:eastAsia="Times New Roman" w:hAnsi="Times New Roman" w:cs="Times New Roman"/>
          <w:bCs/>
          <w:sz w:val="24"/>
          <w:szCs w:val="24"/>
          <w:lang w:val="sr-Cyrl-RS"/>
        </w:rPr>
        <w:t>Philip Morris Operations a.d. Niš</w:t>
      </w:r>
      <w:r w:rsidR="00F93062" w:rsidRPr="00F46551">
        <w:rPr>
          <w:rFonts w:ascii="Times New Roman" w:eastAsia="Times New Roman" w:hAnsi="Times New Roman" w:cs="Times New Roman"/>
          <w:sz w:val="24"/>
          <w:szCs w:val="24"/>
          <w:lang w:val="sr-Cyrl-RS"/>
        </w:rPr>
        <w:t xml:space="preserve">, као и предлог </w:t>
      </w:r>
      <w:r w:rsidR="00E4125A" w:rsidRPr="00F46551">
        <w:rPr>
          <w:rFonts w:ascii="Times New Roman" w:eastAsia="Times New Roman" w:hAnsi="Times New Roman" w:cs="Times New Roman"/>
          <w:sz w:val="24"/>
          <w:szCs w:val="24"/>
          <w:lang w:val="sr-Cyrl-RS"/>
        </w:rPr>
        <w:t>групе привредних субјеката који послују на тржишту сродних производа</w:t>
      </w:r>
      <w:r w:rsidR="005174DD">
        <w:rPr>
          <w:rFonts w:ascii="Times New Roman" w:eastAsia="Times New Roman" w:hAnsi="Times New Roman" w:cs="Times New Roman"/>
          <w:sz w:val="24"/>
          <w:szCs w:val="24"/>
          <w:lang w:val="sr-Cyrl-RS"/>
        </w:rPr>
        <w:t xml:space="preserve"> (достављен</w:t>
      </w:r>
      <w:r w:rsidR="000A4C63" w:rsidRPr="00F46551">
        <w:rPr>
          <w:rFonts w:ascii="Times New Roman" w:eastAsia="Times New Roman" w:hAnsi="Times New Roman" w:cs="Times New Roman"/>
          <w:sz w:val="24"/>
          <w:szCs w:val="24"/>
          <w:lang w:val="sr-Cyrl-RS"/>
        </w:rPr>
        <w:t xml:space="preserve"> од Umbrella Corporation Ltd. </w:t>
      </w:r>
      <w:r w:rsidRPr="00F46551">
        <w:rPr>
          <w:rFonts w:ascii="Times New Roman" w:eastAsia="Times New Roman" w:hAnsi="Times New Roman" w:cs="Times New Roman"/>
          <w:sz w:val="24"/>
          <w:szCs w:val="24"/>
          <w:lang w:val="sr-Cyrl-RS"/>
        </w:rPr>
        <w:t>Doo) да</w:t>
      </w:r>
      <w:r w:rsidR="00F93062" w:rsidRPr="00F46551">
        <w:rPr>
          <w:rFonts w:ascii="Times New Roman" w:eastAsia="Times New Roman" w:hAnsi="Times New Roman" w:cs="Times New Roman"/>
          <w:sz w:val="24"/>
          <w:szCs w:val="24"/>
          <w:lang w:val="sr-Cyrl-RS"/>
        </w:rPr>
        <w:t xml:space="preserve"> се у дефиницију биљних производа за пушење односно загревање уврсти да у ове произ</w:t>
      </w:r>
      <w:r w:rsidRPr="00F46551">
        <w:rPr>
          <w:rFonts w:ascii="Times New Roman" w:eastAsia="Times New Roman" w:hAnsi="Times New Roman" w:cs="Times New Roman"/>
          <w:sz w:val="24"/>
          <w:szCs w:val="24"/>
          <w:lang w:val="sr-Cyrl-RS"/>
        </w:rPr>
        <w:t xml:space="preserve">воде спадају и они са никотином, тако да предложена дефиниција гласи: „биљни производи за пушење односно загревање јесу </w:t>
      </w:r>
      <w:r w:rsidRPr="00F46551">
        <w:rPr>
          <w:rFonts w:ascii="Times New Roman" w:eastAsia="Times New Roman" w:hAnsi="Times New Roman" w:cs="Times New Roman"/>
          <w:sz w:val="24"/>
          <w:szCs w:val="24"/>
          <w:lang w:val="sr-Cyrl-RS"/>
        </w:rPr>
        <w:lastRenderedPageBreak/>
        <w:t xml:space="preserve">производи </w:t>
      </w:r>
      <w:r w:rsidR="005B015A" w:rsidRPr="00F46551">
        <w:rPr>
          <w:rFonts w:ascii="Times New Roman" w:hAnsi="Times New Roman" w:cs="Times New Roman"/>
          <w:sz w:val="24"/>
          <w:szCs w:val="24"/>
          <w:lang w:val="sr-Cyrl-RS"/>
        </w:rPr>
        <w:t>на бази биља, траве или воћа, који се употребљавају сагоревањем, односно загревањем.“</w:t>
      </w:r>
    </w:p>
    <w:p w:rsidR="00F93062" w:rsidRPr="00F46551" w:rsidRDefault="00F93062" w:rsidP="005174DD">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Прихваћена је примедба компаније Philip Morris Operations a.d. Niš да се појасни де</w:t>
      </w:r>
      <w:r w:rsidR="00937B8B" w:rsidRPr="00F46551">
        <w:rPr>
          <w:rFonts w:ascii="Times New Roman" w:eastAsia="Times New Roman" w:hAnsi="Times New Roman" w:cs="Times New Roman"/>
          <w:sz w:val="24"/>
          <w:szCs w:val="24"/>
          <w:lang w:val="sr-Cyrl-RS"/>
        </w:rPr>
        <w:t>финиција електронских циг</w:t>
      </w:r>
      <w:r w:rsidRPr="00F46551">
        <w:rPr>
          <w:rFonts w:ascii="Times New Roman" w:eastAsia="Times New Roman" w:hAnsi="Times New Roman" w:cs="Times New Roman"/>
          <w:sz w:val="24"/>
          <w:szCs w:val="24"/>
          <w:lang w:val="sr-Cyrl-RS"/>
        </w:rPr>
        <w:t xml:space="preserve">арета у циљу прецизирања који електронски уређаји спадају у категорију електронских цигарета. </w:t>
      </w:r>
    </w:p>
    <w:p w:rsidR="00EF54AE" w:rsidRDefault="00937B8B" w:rsidP="005174DD">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Примедбе које су</w:t>
      </w:r>
      <w:r w:rsidR="00391C45" w:rsidRPr="00F46551">
        <w:rPr>
          <w:rFonts w:ascii="Times New Roman" w:eastAsia="Times New Roman" w:hAnsi="Times New Roman" w:cs="Times New Roman"/>
          <w:sz w:val="24"/>
          <w:szCs w:val="24"/>
          <w:lang w:val="sr-Cyrl-RS"/>
        </w:rPr>
        <w:t xml:space="preserve"> доставиле компаније</w:t>
      </w:r>
      <w:r w:rsidR="00B44E36" w:rsidRPr="00F46551">
        <w:rPr>
          <w:rFonts w:ascii="Times New Roman" w:eastAsia="Times New Roman" w:hAnsi="Times New Roman" w:cs="Times New Roman"/>
          <w:sz w:val="24"/>
          <w:szCs w:val="24"/>
          <w:lang w:val="sr-Cyrl-RS"/>
        </w:rPr>
        <w:t xml:space="preserve"> Инхалика доо,</w:t>
      </w:r>
      <w:r w:rsidR="00391C45" w:rsidRPr="00F46551">
        <w:rPr>
          <w:rFonts w:ascii="Times New Roman" w:eastAsia="Times New Roman" w:hAnsi="Times New Roman" w:cs="Times New Roman"/>
          <w:sz w:val="24"/>
          <w:szCs w:val="24"/>
          <w:lang w:val="sr-Cyrl-RS"/>
        </w:rPr>
        <w:t xml:space="preserve"> Global Trade Investment </w:t>
      </w:r>
      <w:r w:rsidR="004968D1">
        <w:rPr>
          <w:rFonts w:ascii="Times New Roman" w:eastAsia="Times New Roman" w:hAnsi="Times New Roman" w:cs="Times New Roman"/>
          <w:sz w:val="24"/>
          <w:szCs w:val="24"/>
        </w:rPr>
        <w:t>doo</w:t>
      </w:r>
      <w:r w:rsidR="00391C45" w:rsidRPr="00F46551">
        <w:rPr>
          <w:rFonts w:ascii="Times New Roman" w:eastAsia="Times New Roman" w:hAnsi="Times New Roman" w:cs="Times New Roman"/>
          <w:sz w:val="24"/>
          <w:szCs w:val="24"/>
          <w:lang w:val="sr-Cyrl-RS"/>
        </w:rPr>
        <w:t xml:space="preserve">, Smart Vape Solutions </w:t>
      </w:r>
      <w:r w:rsidR="004968D1">
        <w:rPr>
          <w:rFonts w:ascii="Times New Roman" w:eastAsia="Times New Roman" w:hAnsi="Times New Roman" w:cs="Times New Roman"/>
          <w:sz w:val="24"/>
          <w:szCs w:val="24"/>
        </w:rPr>
        <w:t>doo</w:t>
      </w:r>
      <w:r w:rsidR="00391C45" w:rsidRPr="00F46551">
        <w:rPr>
          <w:rFonts w:ascii="Times New Roman" w:eastAsia="Times New Roman" w:hAnsi="Times New Roman" w:cs="Times New Roman"/>
          <w:sz w:val="24"/>
          <w:szCs w:val="24"/>
          <w:lang w:val="sr-Cyrl-RS"/>
        </w:rPr>
        <w:t>,</w:t>
      </w:r>
      <w:r w:rsidR="00136303">
        <w:rPr>
          <w:rFonts w:ascii="Times New Roman" w:eastAsia="Times New Roman" w:hAnsi="Times New Roman" w:cs="Times New Roman"/>
          <w:sz w:val="24"/>
          <w:szCs w:val="24"/>
          <w:lang w:val="sr-Cyrl-RS"/>
        </w:rPr>
        <w:t xml:space="preserve"> </w:t>
      </w:r>
      <w:proofErr w:type="spellStart"/>
      <w:r w:rsidR="00136303">
        <w:rPr>
          <w:rFonts w:ascii="Times New Roman" w:eastAsia="Times New Roman" w:hAnsi="Times New Roman" w:cs="Times New Roman"/>
          <w:sz w:val="24"/>
          <w:szCs w:val="24"/>
        </w:rPr>
        <w:t>Absolem</w:t>
      </w:r>
      <w:proofErr w:type="spellEnd"/>
      <w:r w:rsidR="00136303">
        <w:rPr>
          <w:rFonts w:ascii="Times New Roman" w:eastAsia="Times New Roman" w:hAnsi="Times New Roman" w:cs="Times New Roman"/>
          <w:sz w:val="24"/>
          <w:szCs w:val="24"/>
        </w:rPr>
        <w:t xml:space="preserve"> doo,</w:t>
      </w:r>
      <w:r w:rsidR="004968D1">
        <w:rPr>
          <w:rFonts w:ascii="Times New Roman" w:eastAsia="Times New Roman" w:hAnsi="Times New Roman" w:cs="Times New Roman"/>
          <w:sz w:val="24"/>
          <w:szCs w:val="24"/>
          <w:lang w:val="sr-Cyrl-RS"/>
        </w:rPr>
        <w:t xml:space="preserve"> Top E </w:t>
      </w:r>
      <w:r w:rsidR="00391C45" w:rsidRPr="00F46551">
        <w:rPr>
          <w:rFonts w:ascii="Times New Roman" w:eastAsia="Times New Roman" w:hAnsi="Times New Roman" w:cs="Times New Roman"/>
          <w:sz w:val="24"/>
          <w:szCs w:val="24"/>
          <w:lang w:val="sr-Cyrl-RS"/>
        </w:rPr>
        <w:t>Cigarete doo и E-TECH</w:t>
      </w:r>
      <w:r w:rsidR="00B52A93" w:rsidRPr="00F46551">
        <w:rPr>
          <w:rFonts w:ascii="Times New Roman" w:eastAsia="Times New Roman" w:hAnsi="Times New Roman" w:cs="Times New Roman"/>
          <w:sz w:val="24"/>
          <w:szCs w:val="24"/>
          <w:lang w:val="sr-Cyrl-RS"/>
        </w:rPr>
        <w:t>,</w:t>
      </w:r>
      <w:r w:rsidR="00B44E36" w:rsidRPr="00F46551">
        <w:rPr>
          <w:rFonts w:ascii="Times New Roman" w:eastAsia="Times New Roman" w:hAnsi="Times New Roman" w:cs="Times New Roman"/>
          <w:sz w:val="24"/>
          <w:szCs w:val="24"/>
          <w:lang w:val="sr-Cyrl-RS"/>
        </w:rPr>
        <w:t xml:space="preserve"> као и</w:t>
      </w:r>
      <w:r w:rsidR="00B52A93" w:rsidRPr="00F46551">
        <w:rPr>
          <w:rFonts w:ascii="Times New Roman" w:eastAsia="Times New Roman" w:hAnsi="Times New Roman" w:cs="Times New Roman"/>
          <w:sz w:val="24"/>
          <w:szCs w:val="24"/>
          <w:lang w:val="sr-Cyrl-RS"/>
        </w:rPr>
        <w:t xml:space="preserve"> девет заинтересованих физичких лица, а</w:t>
      </w:r>
      <w:r w:rsidR="00000CF5" w:rsidRPr="00F46551">
        <w:rPr>
          <w:rFonts w:ascii="Times New Roman" w:eastAsia="Times New Roman" w:hAnsi="Times New Roman" w:cs="Times New Roman"/>
          <w:sz w:val="24"/>
          <w:szCs w:val="24"/>
          <w:lang w:val="sr-Cyrl-RS"/>
        </w:rPr>
        <w:t xml:space="preserve"> које се односе </w:t>
      </w:r>
      <w:r w:rsidRPr="00EF54AE">
        <w:rPr>
          <w:rFonts w:ascii="Times New Roman" w:eastAsia="Times New Roman" w:hAnsi="Times New Roman" w:cs="Times New Roman"/>
          <w:sz w:val="24"/>
          <w:szCs w:val="24"/>
          <w:lang w:val="sr-Cyrl-RS"/>
        </w:rPr>
        <w:t>на раздвајање дефиниција течности за пуњење електронских цигарета на оне са и без никотина</w:t>
      </w:r>
      <w:r w:rsidRPr="00F46551">
        <w:rPr>
          <w:rFonts w:ascii="Times New Roman" w:eastAsia="Times New Roman" w:hAnsi="Times New Roman" w:cs="Times New Roman"/>
          <w:b/>
          <w:sz w:val="24"/>
          <w:szCs w:val="24"/>
          <w:lang w:val="sr-Cyrl-RS"/>
        </w:rPr>
        <w:t xml:space="preserve"> </w:t>
      </w:r>
      <w:r w:rsidRPr="00F46551">
        <w:rPr>
          <w:rFonts w:ascii="Times New Roman" w:eastAsia="Times New Roman" w:hAnsi="Times New Roman" w:cs="Times New Roman"/>
          <w:sz w:val="24"/>
          <w:szCs w:val="24"/>
          <w:lang w:val="sr-Cyrl-RS"/>
        </w:rPr>
        <w:t>у члану 3. Нацрта</w:t>
      </w:r>
      <w:r w:rsidR="00391C45" w:rsidRPr="00F46551">
        <w:rPr>
          <w:rFonts w:ascii="Times New Roman" w:eastAsia="Times New Roman" w:hAnsi="Times New Roman" w:cs="Times New Roman"/>
          <w:sz w:val="24"/>
          <w:szCs w:val="24"/>
          <w:lang w:val="sr-Cyrl-RS"/>
        </w:rPr>
        <w:t xml:space="preserve"> закона</w:t>
      </w:r>
      <w:r w:rsidRPr="00F46551">
        <w:rPr>
          <w:rFonts w:ascii="Times New Roman" w:eastAsia="Times New Roman" w:hAnsi="Times New Roman" w:cs="Times New Roman"/>
          <w:sz w:val="24"/>
          <w:szCs w:val="24"/>
          <w:lang w:val="sr-Cyrl-RS"/>
        </w:rPr>
        <w:t xml:space="preserve"> </w:t>
      </w:r>
      <w:r w:rsidR="00EF54AE">
        <w:rPr>
          <w:rFonts w:ascii="Times New Roman" w:eastAsia="Times New Roman" w:hAnsi="Times New Roman" w:cs="Times New Roman"/>
          <w:sz w:val="24"/>
          <w:szCs w:val="24"/>
          <w:lang w:val="sr-Cyrl-RS"/>
        </w:rPr>
        <w:t>нису</w:t>
      </w:r>
      <w:r w:rsidRPr="00F46551">
        <w:rPr>
          <w:rFonts w:ascii="Times New Roman" w:eastAsia="Times New Roman" w:hAnsi="Times New Roman" w:cs="Times New Roman"/>
          <w:sz w:val="24"/>
          <w:szCs w:val="24"/>
          <w:lang w:val="sr-Cyrl-RS"/>
        </w:rPr>
        <w:t xml:space="preserve"> прихваћене, с обзиром да сматрамо да се у другим деловима Нацрта закона јасно раздвајају одредбе које се односе на течности са никотином и на оне без никотина. </w:t>
      </w:r>
    </w:p>
    <w:p w:rsidR="00F93062" w:rsidRPr="00EF54AE" w:rsidRDefault="00EF54AE" w:rsidP="00EF54AE">
      <w:pPr>
        <w:tabs>
          <w:tab w:val="left" w:pos="284"/>
        </w:tabs>
        <w:spacing w:after="240"/>
        <w:ind w:firstLine="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Министарство финансија заузело је став да се </w:t>
      </w:r>
      <w:r w:rsidR="00391C45" w:rsidRPr="00EF54AE">
        <w:rPr>
          <w:rFonts w:ascii="Times New Roman" w:eastAsia="Times New Roman" w:hAnsi="Times New Roman" w:cs="Times New Roman"/>
          <w:sz w:val="24"/>
          <w:szCs w:val="24"/>
          <w:lang w:val="sr-Cyrl-RS"/>
        </w:rPr>
        <w:t>дефиниције у Нацрту закона ускла</w:t>
      </w:r>
      <w:r>
        <w:rPr>
          <w:rFonts w:ascii="Times New Roman" w:eastAsia="Times New Roman" w:hAnsi="Times New Roman" w:cs="Times New Roman"/>
          <w:sz w:val="24"/>
          <w:szCs w:val="24"/>
          <w:lang w:val="sr-Cyrl-RS"/>
        </w:rPr>
        <w:t>де</w:t>
      </w:r>
      <w:r w:rsidR="00391C45" w:rsidRPr="00EF54AE">
        <w:rPr>
          <w:rFonts w:ascii="Times New Roman" w:eastAsia="Times New Roman" w:hAnsi="Times New Roman" w:cs="Times New Roman"/>
          <w:sz w:val="24"/>
          <w:szCs w:val="24"/>
          <w:lang w:val="sr-Cyrl-RS"/>
        </w:rPr>
        <w:t xml:space="preserve"> са Законом о акцизама, као и </w:t>
      </w:r>
      <w:r>
        <w:rPr>
          <w:rFonts w:ascii="Times New Roman" w:eastAsia="Times New Roman" w:hAnsi="Times New Roman" w:cs="Times New Roman"/>
          <w:sz w:val="24"/>
          <w:szCs w:val="24"/>
          <w:lang w:val="sr-Cyrl-RS"/>
        </w:rPr>
        <w:t>номенклатуром царинске тарифе, и то тарифним ознакама које третирају ове производе</w:t>
      </w:r>
      <w:r w:rsidR="00391C45" w:rsidRPr="00EF54AE">
        <w:rPr>
          <w:rFonts w:ascii="Times New Roman" w:eastAsia="Times New Roman" w:hAnsi="Times New Roman" w:cs="Times New Roman"/>
          <w:sz w:val="24"/>
          <w:szCs w:val="24"/>
          <w:lang w:val="sr-Cyrl-RS"/>
        </w:rPr>
        <w:t xml:space="preserve">. </w:t>
      </w:r>
    </w:p>
    <w:p w:rsidR="00B44E36" w:rsidRPr="00F46551" w:rsidRDefault="00391C45" w:rsidP="005174DD">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 xml:space="preserve">Предлог </w:t>
      </w:r>
      <w:r w:rsidR="00B44E36" w:rsidRPr="00F46551">
        <w:rPr>
          <w:rFonts w:ascii="Times New Roman" w:eastAsia="Times New Roman" w:hAnsi="Times New Roman" w:cs="Times New Roman"/>
          <w:sz w:val="24"/>
          <w:szCs w:val="24"/>
          <w:lang w:val="sr-Cyrl-RS"/>
        </w:rPr>
        <w:t xml:space="preserve">Smart Vape Solutions </w:t>
      </w:r>
      <w:r w:rsidR="004968D1">
        <w:rPr>
          <w:rFonts w:ascii="Times New Roman" w:eastAsia="Times New Roman" w:hAnsi="Times New Roman" w:cs="Times New Roman"/>
          <w:sz w:val="24"/>
          <w:szCs w:val="24"/>
        </w:rPr>
        <w:t>doo</w:t>
      </w:r>
      <w:r w:rsidR="00B44E36" w:rsidRPr="00F46551">
        <w:rPr>
          <w:rFonts w:ascii="Times New Roman" w:eastAsia="Times New Roman" w:hAnsi="Times New Roman" w:cs="Times New Roman"/>
          <w:sz w:val="24"/>
          <w:szCs w:val="24"/>
          <w:lang w:val="sr-Cyrl-RS"/>
        </w:rPr>
        <w:t xml:space="preserve"> </w:t>
      </w:r>
      <w:r w:rsidR="00CE4EFD" w:rsidRPr="00F46551">
        <w:rPr>
          <w:rFonts w:ascii="Times New Roman" w:eastAsia="Times New Roman" w:hAnsi="Times New Roman" w:cs="Times New Roman"/>
          <w:sz w:val="24"/>
          <w:szCs w:val="24"/>
          <w:lang w:val="sr-Cyrl-RS"/>
        </w:rPr>
        <w:t xml:space="preserve">да се у Нацрту закона јасно назначи да </w:t>
      </w:r>
      <w:r w:rsidRPr="00F46551">
        <w:rPr>
          <w:rFonts w:ascii="Times New Roman" w:eastAsia="Times New Roman" w:hAnsi="Times New Roman" w:cs="Times New Roman"/>
          <w:sz w:val="24"/>
          <w:szCs w:val="24"/>
          <w:lang w:val="sr-Cyrl-RS"/>
        </w:rPr>
        <w:t xml:space="preserve">електронске цигарете без течности за пуњење и </w:t>
      </w:r>
      <w:r w:rsidR="00B44E36" w:rsidRPr="00F46551">
        <w:rPr>
          <w:rFonts w:ascii="Times New Roman" w:eastAsia="Times New Roman" w:hAnsi="Times New Roman" w:cs="Times New Roman"/>
          <w:sz w:val="24"/>
          <w:szCs w:val="24"/>
          <w:lang w:val="sr-Cyrl-RS"/>
        </w:rPr>
        <w:t>резервни делови (батерије, грејачи, стакла и слично)</w:t>
      </w:r>
      <w:r w:rsidRPr="00F46551">
        <w:rPr>
          <w:rFonts w:ascii="Times New Roman" w:eastAsia="Times New Roman" w:hAnsi="Times New Roman" w:cs="Times New Roman"/>
          <w:sz w:val="24"/>
          <w:szCs w:val="24"/>
          <w:lang w:val="sr-Cyrl-RS"/>
        </w:rPr>
        <w:t xml:space="preserve"> нису сродни производи</w:t>
      </w:r>
      <w:r w:rsidR="00CE4EFD" w:rsidRPr="00F46551">
        <w:rPr>
          <w:rFonts w:ascii="Times New Roman" w:eastAsia="Times New Roman" w:hAnsi="Times New Roman" w:cs="Times New Roman"/>
          <w:sz w:val="24"/>
          <w:szCs w:val="24"/>
          <w:lang w:val="sr-Cyrl-RS"/>
        </w:rPr>
        <w:t xml:space="preserve"> како би се јасно назначило да не подлежу одредбама у вези са уписом у одговарајуће регистре код Управе за дуван, као ни одредбама које се тичу обележавања сродних производа, не прихвата се. </w:t>
      </w:r>
      <w:r w:rsidR="00B44E36" w:rsidRPr="00F46551">
        <w:rPr>
          <w:rFonts w:ascii="Times New Roman" w:eastAsia="Times New Roman" w:hAnsi="Times New Roman" w:cs="Times New Roman"/>
          <w:sz w:val="24"/>
          <w:szCs w:val="24"/>
          <w:lang w:val="sr-Cyrl-RS"/>
        </w:rPr>
        <w:t>Предложеним одредбама недвосмислено је дефинисано да је електронска цигаре</w:t>
      </w:r>
      <w:r w:rsidR="00A2377B">
        <w:rPr>
          <w:rFonts w:ascii="Times New Roman" w:eastAsia="Times New Roman" w:hAnsi="Times New Roman" w:cs="Times New Roman"/>
          <w:sz w:val="24"/>
          <w:szCs w:val="24"/>
          <w:lang w:val="sr-Cyrl-RS"/>
        </w:rPr>
        <w:t>та која садржи течност за пуње</w:t>
      </w:r>
      <w:r w:rsidR="00B44E36" w:rsidRPr="00F46551">
        <w:rPr>
          <w:rFonts w:ascii="Times New Roman" w:eastAsia="Times New Roman" w:hAnsi="Times New Roman" w:cs="Times New Roman"/>
          <w:sz w:val="24"/>
          <w:szCs w:val="24"/>
          <w:lang w:val="sr-Cyrl-RS"/>
        </w:rPr>
        <w:t xml:space="preserve">ње сродни производ, као и да је дата посебна дефиниција електронске цигарете као уређаја. Става смо да је законским решењем довољно прецизно уређено да се одредбе у вези с регистрацијом и обележавањем односе само на сродне производа, а не и на електронске цигарете без течности и резервне делове. </w:t>
      </w:r>
    </w:p>
    <w:p w:rsidR="002C6045" w:rsidRPr="00F46551" w:rsidRDefault="002C6045"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 xml:space="preserve">Примедба групе привредних субјеката који послују на тржишту сродних производа </w:t>
      </w:r>
      <w:r w:rsidR="005174DD">
        <w:rPr>
          <w:rFonts w:ascii="Times New Roman" w:eastAsia="Times New Roman" w:hAnsi="Times New Roman" w:cs="Times New Roman"/>
          <w:sz w:val="24"/>
          <w:szCs w:val="24"/>
          <w:lang w:val="sr-Cyrl-RS"/>
        </w:rPr>
        <w:t>(достављен</w:t>
      </w:r>
      <w:r w:rsidR="000A4C63" w:rsidRPr="00F46551">
        <w:rPr>
          <w:rFonts w:ascii="Times New Roman" w:eastAsia="Times New Roman" w:hAnsi="Times New Roman" w:cs="Times New Roman"/>
          <w:sz w:val="24"/>
          <w:szCs w:val="24"/>
          <w:lang w:val="sr-Cyrl-RS"/>
        </w:rPr>
        <w:t xml:space="preserve"> од Umbrella Corporation Ltd. Doo) </w:t>
      </w:r>
      <w:r w:rsidRPr="00F46551">
        <w:rPr>
          <w:rFonts w:ascii="Times New Roman" w:eastAsia="Times New Roman" w:hAnsi="Times New Roman" w:cs="Times New Roman"/>
          <w:sz w:val="24"/>
          <w:szCs w:val="24"/>
          <w:lang w:val="sr-Cyrl-RS"/>
        </w:rPr>
        <w:t xml:space="preserve">на члан 25. Нацрта закона која се односи на раздвајање делатности трговине на мало дуванским и сродним производима, тако да накнада за трговину на мало дуванским производима остане не промењена, а да се уведе плаћање накнаде у износу од 10.000 динара за обављање делатности трговине на мало сродним производима није прихваћена. Утврђено је да највећи број трговаца на мало дуванским производима истовремено врши </w:t>
      </w:r>
      <w:r w:rsidR="000A4C63" w:rsidRPr="00F46551">
        <w:rPr>
          <w:rFonts w:ascii="Times New Roman" w:eastAsia="Times New Roman" w:hAnsi="Times New Roman" w:cs="Times New Roman"/>
          <w:sz w:val="24"/>
          <w:szCs w:val="24"/>
          <w:lang w:val="sr-Cyrl-RS"/>
        </w:rPr>
        <w:t xml:space="preserve">и </w:t>
      </w:r>
      <w:r w:rsidRPr="00F46551">
        <w:rPr>
          <w:rFonts w:ascii="Times New Roman" w:eastAsia="Times New Roman" w:hAnsi="Times New Roman" w:cs="Times New Roman"/>
          <w:sz w:val="24"/>
          <w:szCs w:val="24"/>
          <w:lang w:val="sr-Cyrl-RS"/>
        </w:rPr>
        <w:t xml:space="preserve">малопродају сродних производа, те је ради поједностављења адмистративних поступака </w:t>
      </w:r>
      <w:r w:rsidR="000A4C63" w:rsidRPr="00F46551">
        <w:rPr>
          <w:rFonts w:ascii="Times New Roman" w:eastAsia="Times New Roman" w:hAnsi="Times New Roman" w:cs="Times New Roman"/>
          <w:sz w:val="24"/>
          <w:szCs w:val="24"/>
          <w:lang w:val="sr-Cyrl-RS"/>
        </w:rPr>
        <w:t>досадашња дозвола за трговину на мало проширена и на</w:t>
      </w:r>
      <w:r w:rsidRPr="00F46551">
        <w:rPr>
          <w:rFonts w:ascii="Times New Roman" w:eastAsia="Times New Roman" w:hAnsi="Times New Roman" w:cs="Times New Roman"/>
          <w:sz w:val="24"/>
          <w:szCs w:val="24"/>
          <w:lang w:val="sr-Cyrl-RS"/>
        </w:rPr>
        <w:t xml:space="preserve"> сродне производе. </w:t>
      </w:r>
      <w:r w:rsidR="000A4C63" w:rsidRPr="00F46551">
        <w:rPr>
          <w:rFonts w:ascii="Times New Roman" w:eastAsia="Times New Roman" w:hAnsi="Times New Roman" w:cs="Times New Roman"/>
          <w:sz w:val="24"/>
          <w:szCs w:val="24"/>
          <w:lang w:val="sr-Cyrl-RS"/>
        </w:rPr>
        <w:t xml:space="preserve">Сходно томе је </w:t>
      </w:r>
      <w:r w:rsidR="000A4C63" w:rsidRPr="00F46551">
        <w:rPr>
          <w:rFonts w:ascii="Times New Roman" w:hAnsi="Times New Roman" w:cs="Times New Roman"/>
          <w:sz w:val="24"/>
          <w:szCs w:val="24"/>
          <w:lang w:val="sr-Cyrl-RS"/>
        </w:rPr>
        <w:t>повећана и накнада.</w:t>
      </w:r>
      <w:r w:rsidR="00351E84" w:rsidRPr="00F46551">
        <w:rPr>
          <w:rFonts w:ascii="Times New Roman" w:hAnsi="Times New Roman" w:cs="Times New Roman"/>
          <w:sz w:val="24"/>
          <w:szCs w:val="24"/>
          <w:lang w:val="sr-Cyrl-RS"/>
        </w:rPr>
        <w:t xml:space="preserve"> С обзиром да до сада тржиште сродних производа није било регулисано, предметним законским решењем се проширује обавеза поседовања дозволе за сваки малопродајни објекат који продаје како дуванске, тако и сродне производе. </w:t>
      </w:r>
    </w:p>
    <w:p w:rsidR="00192D2D" w:rsidRPr="00F46551" w:rsidRDefault="00192D2D"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Прихвата се предлог Philip Morris Operations a.d. Niš да се у одредби члана 34. став 2. Нацрта закона прецизирају услови за обављање делатности извоза дувана, обрађеног дувана, прерађеног дувана односно дуванских производа, тако да је јасно да се обавеза поседовања закључених уговора о куповини дувана, односно обрађеног дувана не односи на прерађиваче дувана и произвођаче дуванских производа.</w:t>
      </w:r>
    </w:p>
    <w:p w:rsidR="00192D2D" w:rsidRPr="00F46551" w:rsidRDefault="00192D2D" w:rsidP="005174DD">
      <w:pPr>
        <w:pStyle w:val="ListParagraph"/>
        <w:numPr>
          <w:ilvl w:val="0"/>
          <w:numId w:val="2"/>
        </w:numPr>
        <w:tabs>
          <w:tab w:val="left" w:pos="284"/>
        </w:tabs>
        <w:spacing w:after="240"/>
        <w:ind w:left="0" w:firstLine="284"/>
        <w:jc w:val="both"/>
        <w:rPr>
          <w:rFonts w:ascii="Times New Roman" w:hAnsi="Times New Roman" w:cs="Times New Roman"/>
          <w:color w:val="FF0000"/>
          <w:sz w:val="24"/>
          <w:szCs w:val="24"/>
          <w:lang w:val="sr-Cyrl-RS"/>
        </w:rPr>
      </w:pPr>
      <w:r w:rsidRPr="00F46551">
        <w:rPr>
          <w:rFonts w:ascii="Times New Roman" w:hAnsi="Times New Roman" w:cs="Times New Roman"/>
          <w:sz w:val="24"/>
          <w:szCs w:val="24"/>
          <w:lang w:val="sr-Cyrl-RS"/>
        </w:rPr>
        <w:t xml:space="preserve">Предлог </w:t>
      </w:r>
      <w:r w:rsidR="004968D1" w:rsidRPr="00F46551">
        <w:rPr>
          <w:rFonts w:ascii="Times New Roman" w:hAnsi="Times New Roman" w:cs="Times New Roman"/>
          <w:sz w:val="24"/>
          <w:szCs w:val="24"/>
          <w:lang w:val="sr-Cyrl-RS"/>
        </w:rPr>
        <w:t xml:space="preserve">Mercata VT </w:t>
      </w:r>
      <w:r w:rsidR="004968D1">
        <w:rPr>
          <w:rFonts w:ascii="Times New Roman" w:hAnsi="Times New Roman" w:cs="Times New Roman"/>
          <w:sz w:val="24"/>
          <w:szCs w:val="24"/>
        </w:rPr>
        <w:t>doo</w:t>
      </w:r>
      <w:r w:rsidR="004968D1" w:rsidRPr="00F46551">
        <w:rPr>
          <w:rFonts w:ascii="Times New Roman" w:hAnsi="Times New Roman" w:cs="Times New Roman"/>
          <w:sz w:val="24"/>
          <w:szCs w:val="24"/>
          <w:lang w:val="sr-Cyrl-RS"/>
        </w:rPr>
        <w:t xml:space="preserve"> </w:t>
      </w:r>
      <w:r w:rsidR="004968D1">
        <w:rPr>
          <w:rFonts w:ascii="Times New Roman" w:hAnsi="Times New Roman" w:cs="Times New Roman"/>
          <w:sz w:val="24"/>
          <w:szCs w:val="24"/>
        </w:rPr>
        <w:t>Novi Sad</w:t>
      </w:r>
      <w:r w:rsidR="004968D1" w:rsidRPr="00F46551">
        <w:rPr>
          <w:rFonts w:ascii="Times New Roman" w:hAnsi="Times New Roman" w:cs="Times New Roman"/>
          <w:sz w:val="24"/>
          <w:szCs w:val="24"/>
          <w:lang w:val="sr-Cyrl-RS"/>
        </w:rPr>
        <w:t xml:space="preserve"> </w:t>
      </w:r>
      <w:r w:rsidRPr="00F46551">
        <w:rPr>
          <w:rFonts w:ascii="Times New Roman" w:hAnsi="Times New Roman" w:cs="Times New Roman"/>
          <w:sz w:val="24"/>
          <w:szCs w:val="24"/>
          <w:lang w:val="sr-Cyrl-RS"/>
        </w:rPr>
        <w:t>да се у оквиру члана 39.</w:t>
      </w:r>
      <w:r w:rsidR="005B015A" w:rsidRPr="00F46551">
        <w:rPr>
          <w:rFonts w:ascii="Times New Roman" w:hAnsi="Times New Roman" w:cs="Times New Roman"/>
          <w:sz w:val="24"/>
          <w:szCs w:val="24"/>
          <w:lang w:val="sr-Cyrl-RS"/>
        </w:rPr>
        <w:t xml:space="preserve"> Нацрта закона пропишу и услови за упис у регистар трговаца на велико сродним производима, као и одредбе које се односе на обнову и брисање из регистра, не прихватају се јер је прописаним одредбама ланац промета сродних производа дефинисан тако да произвођач и увозник сродних </w:t>
      </w:r>
      <w:r w:rsidR="005B015A" w:rsidRPr="00F46551">
        <w:rPr>
          <w:rFonts w:ascii="Times New Roman" w:hAnsi="Times New Roman" w:cs="Times New Roman"/>
          <w:sz w:val="24"/>
          <w:szCs w:val="24"/>
          <w:lang w:val="sr-Cyrl-RS"/>
        </w:rPr>
        <w:lastRenderedPageBreak/>
        <w:t xml:space="preserve">производа могу продавати сродне производе трговцима на мало који су уписани у Евиденциону листу. </w:t>
      </w:r>
    </w:p>
    <w:p w:rsidR="00AE6A73" w:rsidRPr="00F46551" w:rsidRDefault="005B015A" w:rsidP="005174DD">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hAnsi="Times New Roman" w:cs="Times New Roman"/>
          <w:sz w:val="24"/>
          <w:szCs w:val="24"/>
          <w:lang w:val="sr-Cyrl-RS"/>
        </w:rPr>
        <w:t xml:space="preserve">На основу коментара </w:t>
      </w:r>
      <w:r w:rsidRPr="00F46551">
        <w:rPr>
          <w:rFonts w:ascii="Times New Roman" w:eastAsia="Times New Roman" w:hAnsi="Times New Roman" w:cs="Times New Roman"/>
          <w:sz w:val="24"/>
          <w:szCs w:val="24"/>
          <w:lang w:val="sr-Cyrl-RS"/>
        </w:rPr>
        <w:t xml:space="preserve">Global Trade Investment </w:t>
      </w:r>
      <w:r w:rsidR="004968D1">
        <w:rPr>
          <w:rFonts w:ascii="Times New Roman" w:eastAsia="Times New Roman" w:hAnsi="Times New Roman" w:cs="Times New Roman"/>
          <w:sz w:val="24"/>
          <w:szCs w:val="24"/>
        </w:rPr>
        <w:t>doo</w:t>
      </w:r>
      <w:r w:rsidR="00446342" w:rsidRPr="00F46551">
        <w:rPr>
          <w:rFonts w:ascii="Times New Roman" w:eastAsia="Times New Roman" w:hAnsi="Times New Roman" w:cs="Times New Roman"/>
          <w:sz w:val="24"/>
          <w:szCs w:val="24"/>
          <w:lang w:val="sr-Cyrl-RS"/>
        </w:rPr>
        <w:t xml:space="preserve"> у вези с појашњењем да ли је потребно да се привредни субјект упише у Регистар увозника сродних производа ако се бави увозом електронски</w:t>
      </w:r>
      <w:r w:rsidR="00BB1E34" w:rsidRPr="00F46551">
        <w:rPr>
          <w:rFonts w:ascii="Times New Roman" w:eastAsia="Times New Roman" w:hAnsi="Times New Roman" w:cs="Times New Roman"/>
          <w:sz w:val="24"/>
          <w:szCs w:val="24"/>
          <w:lang w:val="sr-Cyrl-RS"/>
        </w:rPr>
        <w:t xml:space="preserve">х цигарета, </w:t>
      </w:r>
      <w:r w:rsidR="00446342" w:rsidRPr="00F46551">
        <w:rPr>
          <w:rFonts w:ascii="Times New Roman" w:eastAsia="Times New Roman" w:hAnsi="Times New Roman" w:cs="Times New Roman"/>
          <w:sz w:val="24"/>
          <w:szCs w:val="24"/>
          <w:lang w:val="sr-Cyrl-RS"/>
        </w:rPr>
        <w:t>резервних делова</w:t>
      </w:r>
      <w:r w:rsidR="00BB1E34" w:rsidRPr="00F46551">
        <w:rPr>
          <w:rFonts w:ascii="Times New Roman" w:eastAsia="Times New Roman" w:hAnsi="Times New Roman" w:cs="Times New Roman"/>
          <w:sz w:val="24"/>
          <w:szCs w:val="24"/>
          <w:lang w:val="sr-Cyrl-RS"/>
        </w:rPr>
        <w:t xml:space="preserve"> и арома</w:t>
      </w:r>
      <w:r w:rsidR="00446342" w:rsidRPr="00F46551">
        <w:rPr>
          <w:rFonts w:ascii="Times New Roman" w:eastAsia="Times New Roman" w:hAnsi="Times New Roman" w:cs="Times New Roman"/>
          <w:sz w:val="24"/>
          <w:szCs w:val="24"/>
          <w:lang w:val="sr-Cyrl-RS"/>
        </w:rPr>
        <w:t>, става смо да је прецизно објашњено предложеним објашњењем да се увозником сматра привредни субјект који у своје име и за свој рачун увози сродне производе, а да у ову категорију не</w:t>
      </w:r>
      <w:r w:rsidR="00BB1E34" w:rsidRPr="00F46551">
        <w:rPr>
          <w:rFonts w:ascii="Times New Roman" w:eastAsia="Times New Roman" w:hAnsi="Times New Roman" w:cs="Times New Roman"/>
          <w:sz w:val="24"/>
          <w:szCs w:val="24"/>
          <w:lang w:val="sr-Cyrl-RS"/>
        </w:rPr>
        <w:t xml:space="preserve"> спадају електронске цигарете, </w:t>
      </w:r>
      <w:r w:rsidR="00446342" w:rsidRPr="00F46551">
        <w:rPr>
          <w:rFonts w:ascii="Times New Roman" w:eastAsia="Times New Roman" w:hAnsi="Times New Roman" w:cs="Times New Roman"/>
          <w:sz w:val="24"/>
          <w:szCs w:val="24"/>
          <w:lang w:val="sr-Cyrl-RS"/>
        </w:rPr>
        <w:t>резервни делови</w:t>
      </w:r>
      <w:r w:rsidR="00BB1E34" w:rsidRPr="00F46551">
        <w:rPr>
          <w:rFonts w:ascii="Times New Roman" w:eastAsia="Times New Roman" w:hAnsi="Times New Roman" w:cs="Times New Roman"/>
          <w:sz w:val="24"/>
          <w:szCs w:val="24"/>
          <w:lang w:val="sr-Cyrl-RS"/>
        </w:rPr>
        <w:t xml:space="preserve"> и ароме</w:t>
      </w:r>
      <w:r w:rsidR="00446342" w:rsidRPr="00F46551">
        <w:rPr>
          <w:rFonts w:ascii="Times New Roman" w:eastAsia="Times New Roman" w:hAnsi="Times New Roman" w:cs="Times New Roman"/>
          <w:sz w:val="24"/>
          <w:szCs w:val="24"/>
          <w:lang w:val="sr-Cyrl-RS"/>
        </w:rPr>
        <w:t xml:space="preserve">. </w:t>
      </w:r>
    </w:p>
    <w:p w:rsidR="00F46551" w:rsidRDefault="007F384E" w:rsidP="005174DD">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 xml:space="preserve">На основу предлога Smart Vape Solutions </w:t>
      </w:r>
      <w:r w:rsidR="004968D1">
        <w:rPr>
          <w:rFonts w:ascii="Times New Roman" w:eastAsia="Times New Roman" w:hAnsi="Times New Roman" w:cs="Times New Roman"/>
          <w:sz w:val="24"/>
          <w:szCs w:val="24"/>
        </w:rPr>
        <w:t>doo</w:t>
      </w:r>
      <w:r w:rsidRPr="00F46551">
        <w:rPr>
          <w:rFonts w:ascii="Times New Roman" w:eastAsia="Times New Roman" w:hAnsi="Times New Roman" w:cs="Times New Roman"/>
          <w:sz w:val="24"/>
          <w:szCs w:val="24"/>
          <w:lang w:val="sr-Cyrl-RS"/>
        </w:rPr>
        <w:t xml:space="preserve"> да се прецизирају услови за увоз и производњу сродних производа, као и </w:t>
      </w:r>
      <w:r w:rsidR="00AE6A73" w:rsidRPr="00F46551">
        <w:rPr>
          <w:rFonts w:ascii="Times New Roman" w:eastAsia="Times New Roman" w:hAnsi="Times New Roman" w:cs="Times New Roman"/>
          <w:sz w:val="24"/>
          <w:szCs w:val="24"/>
          <w:lang w:val="sr-Cyrl-RS"/>
        </w:rPr>
        <w:t>након разматрања</w:t>
      </w:r>
      <w:r w:rsidR="00446342" w:rsidRPr="00F46551">
        <w:rPr>
          <w:rFonts w:ascii="Times New Roman" w:eastAsia="Times New Roman" w:hAnsi="Times New Roman" w:cs="Times New Roman"/>
          <w:sz w:val="24"/>
          <w:szCs w:val="24"/>
          <w:lang w:val="sr-Cyrl-RS"/>
        </w:rPr>
        <w:t xml:space="preserve"> коментара са јавне расправе</w:t>
      </w:r>
      <w:r w:rsidRPr="00F46551">
        <w:rPr>
          <w:rFonts w:ascii="Times New Roman" w:eastAsia="Times New Roman" w:hAnsi="Times New Roman" w:cs="Times New Roman"/>
          <w:sz w:val="24"/>
          <w:szCs w:val="24"/>
          <w:lang w:val="sr-Cyrl-RS"/>
        </w:rPr>
        <w:t>,</w:t>
      </w:r>
      <w:r w:rsidR="00AE6A73" w:rsidRPr="00F46551">
        <w:rPr>
          <w:rFonts w:ascii="Times New Roman" w:eastAsia="Times New Roman" w:hAnsi="Times New Roman" w:cs="Times New Roman"/>
          <w:sz w:val="24"/>
          <w:szCs w:val="24"/>
          <w:lang w:val="sr-Cyrl-RS"/>
        </w:rPr>
        <w:t xml:space="preserve"> у циљу недвосмисленог тумачења</w:t>
      </w:r>
      <w:r w:rsidR="00446342" w:rsidRPr="00F46551">
        <w:rPr>
          <w:rFonts w:ascii="Times New Roman" w:eastAsia="Times New Roman" w:hAnsi="Times New Roman" w:cs="Times New Roman"/>
          <w:sz w:val="24"/>
          <w:szCs w:val="24"/>
          <w:lang w:val="sr-Cyrl-RS"/>
        </w:rPr>
        <w:t xml:space="preserve"> која правна лица се сматрају увозницима, а која произвођачима сродних производа</w:t>
      </w:r>
      <w:r w:rsidR="007A4A41">
        <w:rPr>
          <w:rFonts w:ascii="Times New Roman" w:eastAsia="Times New Roman" w:hAnsi="Times New Roman" w:cs="Times New Roman"/>
          <w:sz w:val="24"/>
          <w:szCs w:val="24"/>
          <w:lang w:val="sr-Cyrl-RS"/>
        </w:rPr>
        <w:t>, Министарство финансија је донело</w:t>
      </w:r>
      <w:r w:rsidR="00AE6A73" w:rsidRPr="00F46551">
        <w:rPr>
          <w:rFonts w:ascii="Times New Roman" w:eastAsia="Times New Roman" w:hAnsi="Times New Roman" w:cs="Times New Roman"/>
          <w:sz w:val="24"/>
          <w:szCs w:val="24"/>
          <w:lang w:val="sr-Cyrl-RS"/>
        </w:rPr>
        <w:t xml:space="preserve"> одлук</w:t>
      </w:r>
      <w:r w:rsidR="007A4A41">
        <w:rPr>
          <w:rFonts w:ascii="Times New Roman" w:eastAsia="Times New Roman" w:hAnsi="Times New Roman" w:cs="Times New Roman"/>
          <w:sz w:val="24"/>
          <w:szCs w:val="24"/>
          <w:lang w:val="sr-Cyrl-RS"/>
        </w:rPr>
        <w:t>у</w:t>
      </w:r>
      <w:r w:rsidR="00AE6A73" w:rsidRPr="00F46551">
        <w:rPr>
          <w:rFonts w:ascii="Times New Roman" w:eastAsia="Times New Roman" w:hAnsi="Times New Roman" w:cs="Times New Roman"/>
          <w:sz w:val="24"/>
          <w:szCs w:val="24"/>
          <w:lang w:val="sr-Cyrl-RS"/>
        </w:rPr>
        <w:t xml:space="preserve"> да</w:t>
      </w:r>
      <w:r w:rsidR="00446342" w:rsidRPr="00F46551">
        <w:rPr>
          <w:rFonts w:ascii="Times New Roman" w:eastAsia="Times New Roman" w:hAnsi="Times New Roman" w:cs="Times New Roman"/>
          <w:sz w:val="24"/>
          <w:szCs w:val="24"/>
          <w:lang w:val="sr-Cyrl-RS"/>
        </w:rPr>
        <w:t xml:space="preserve"> се у члану 3. Нацрта закона прецизира да је увозник сродних производа привредни субјект који, у своје име и за свој рачун, увози сродне производе, а у складу са одредбама које прописују величину паковања, састав, садржај и обележавање сродних производа који су намењени крајњој потр</w:t>
      </w:r>
      <w:r w:rsidR="00BB1E34" w:rsidRPr="00F46551">
        <w:rPr>
          <w:rFonts w:ascii="Times New Roman" w:eastAsia="Times New Roman" w:hAnsi="Times New Roman" w:cs="Times New Roman"/>
          <w:sz w:val="24"/>
          <w:szCs w:val="24"/>
          <w:lang w:val="sr-Cyrl-RS"/>
        </w:rPr>
        <w:t>ошњи</w:t>
      </w:r>
      <w:r w:rsidR="00446342" w:rsidRPr="00F46551">
        <w:rPr>
          <w:rFonts w:ascii="Times New Roman" w:eastAsia="Times New Roman" w:hAnsi="Times New Roman" w:cs="Times New Roman"/>
          <w:sz w:val="24"/>
          <w:szCs w:val="24"/>
          <w:lang w:val="sr-Cyrl-RS"/>
        </w:rPr>
        <w:t xml:space="preserve">. </w:t>
      </w:r>
    </w:p>
    <w:p w:rsidR="00AE6A73" w:rsidRPr="00F46551" w:rsidRDefault="00446342" w:rsidP="005174DD">
      <w:pPr>
        <w:pStyle w:val="ListParagraph"/>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Такође, појашњава</w:t>
      </w:r>
      <w:r w:rsidR="00AE6A73" w:rsidRPr="00F46551">
        <w:rPr>
          <w:rFonts w:ascii="Times New Roman" w:eastAsia="Times New Roman" w:hAnsi="Times New Roman" w:cs="Times New Roman"/>
          <w:sz w:val="24"/>
          <w:szCs w:val="24"/>
          <w:lang w:val="sr-Cyrl-RS"/>
        </w:rPr>
        <w:t xml:space="preserve"> </w:t>
      </w:r>
      <w:r w:rsidR="00BB1E34" w:rsidRPr="00F46551">
        <w:rPr>
          <w:rFonts w:ascii="Times New Roman" w:eastAsia="Times New Roman" w:hAnsi="Times New Roman" w:cs="Times New Roman"/>
          <w:sz w:val="24"/>
          <w:szCs w:val="24"/>
          <w:lang w:val="sr-Cyrl-RS"/>
        </w:rPr>
        <w:t xml:space="preserve">се </w:t>
      </w:r>
      <w:r w:rsidRPr="00F46551">
        <w:rPr>
          <w:rFonts w:ascii="Times New Roman" w:eastAsia="Times New Roman" w:hAnsi="Times New Roman" w:cs="Times New Roman"/>
          <w:sz w:val="24"/>
          <w:szCs w:val="24"/>
          <w:lang w:val="sr-Cyrl-RS"/>
        </w:rPr>
        <w:t xml:space="preserve">да се регистровани произвођач сродних производа </w:t>
      </w:r>
      <w:r w:rsidRPr="00F46551">
        <w:rPr>
          <w:rFonts w:ascii="Times New Roman" w:hAnsi="Times New Roman" w:cs="Times New Roman"/>
          <w:sz w:val="24"/>
          <w:szCs w:val="24"/>
          <w:lang w:val="sr-Cyrl-RS"/>
        </w:rPr>
        <w:t xml:space="preserve">који ради производње сродних производа увози сродне производе који нису намењени крајњој потрошњи у смислу величине паковања, састава, садржаја и обележавања, </w:t>
      </w:r>
      <w:r w:rsidR="00BB1E34" w:rsidRPr="00F46551">
        <w:rPr>
          <w:rFonts w:ascii="Times New Roman" w:hAnsi="Times New Roman" w:cs="Times New Roman"/>
          <w:sz w:val="24"/>
          <w:szCs w:val="24"/>
          <w:lang w:val="sr-Cyrl-RS"/>
        </w:rPr>
        <w:t>не сматра</w:t>
      </w:r>
      <w:r w:rsidRPr="00F46551">
        <w:rPr>
          <w:rFonts w:ascii="Times New Roman" w:hAnsi="Times New Roman" w:cs="Times New Roman"/>
          <w:sz w:val="24"/>
          <w:szCs w:val="24"/>
          <w:lang w:val="sr-Cyrl-RS"/>
        </w:rPr>
        <w:t xml:space="preserve"> увозником.</w:t>
      </w:r>
    </w:p>
    <w:p w:rsidR="00BB1E34" w:rsidRPr="00F46551" w:rsidRDefault="003A041E" w:rsidP="005174DD">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У вези с примедбом групе привредних субјеката који послују на тржиш</w:t>
      </w:r>
      <w:r w:rsidR="005174DD">
        <w:rPr>
          <w:rFonts w:ascii="Times New Roman" w:eastAsia="Times New Roman" w:hAnsi="Times New Roman" w:cs="Times New Roman"/>
          <w:sz w:val="24"/>
          <w:szCs w:val="24"/>
          <w:lang w:val="sr-Cyrl-RS"/>
        </w:rPr>
        <w:t>ту сродних производа (достављен</w:t>
      </w:r>
      <w:r w:rsidRPr="00F46551">
        <w:rPr>
          <w:rFonts w:ascii="Times New Roman" w:eastAsia="Times New Roman" w:hAnsi="Times New Roman" w:cs="Times New Roman"/>
          <w:sz w:val="24"/>
          <w:szCs w:val="24"/>
          <w:lang w:val="sr-Cyrl-RS"/>
        </w:rPr>
        <w:t xml:space="preserve"> од Umbrella Corporation Ltd. </w:t>
      </w:r>
      <w:r w:rsidR="004968D1">
        <w:rPr>
          <w:rFonts w:ascii="Times New Roman" w:eastAsia="Times New Roman" w:hAnsi="Times New Roman" w:cs="Times New Roman"/>
          <w:sz w:val="24"/>
          <w:szCs w:val="24"/>
        </w:rPr>
        <w:t>d</w:t>
      </w:r>
      <w:r w:rsidRPr="00F46551">
        <w:rPr>
          <w:rFonts w:ascii="Times New Roman" w:eastAsia="Times New Roman" w:hAnsi="Times New Roman" w:cs="Times New Roman"/>
          <w:sz w:val="24"/>
          <w:szCs w:val="24"/>
          <w:lang w:val="sr-Cyrl-RS"/>
        </w:rPr>
        <w:t>oo) да је недопустиво да се фаворизују привредни субјекти који врше промет дуванских производа, у смислу плаћања накнада за обављање делатности приликом уписа у више регистара код Управе за дуван, законским решењем јасно је прецизирано да се за увоз и производњу сродних производа плаћа накнада без обзира на висину плаћене накнаде и уписе у друге регистре. Сходно томе сваки привредни субјект</w:t>
      </w:r>
      <w:r w:rsidR="00B00E9C" w:rsidRPr="00F46551">
        <w:rPr>
          <w:rFonts w:ascii="Times New Roman" w:eastAsia="Times New Roman" w:hAnsi="Times New Roman" w:cs="Times New Roman"/>
          <w:sz w:val="24"/>
          <w:szCs w:val="24"/>
          <w:lang w:val="sr-Cyrl-RS"/>
        </w:rPr>
        <w:t xml:space="preserve"> (укључујући и већ регистроване привредне субјекте који послују на тржишту дувана и дуванских производа)</w:t>
      </w:r>
      <w:r w:rsidRPr="00F46551">
        <w:rPr>
          <w:rFonts w:ascii="Times New Roman" w:eastAsia="Times New Roman" w:hAnsi="Times New Roman" w:cs="Times New Roman"/>
          <w:sz w:val="24"/>
          <w:szCs w:val="24"/>
          <w:lang w:val="sr-Cyrl-RS"/>
        </w:rPr>
        <w:t xml:space="preserve"> плаћа накнад</w:t>
      </w:r>
      <w:r w:rsidR="00B00E9C" w:rsidRPr="00F46551">
        <w:rPr>
          <w:rFonts w:ascii="Times New Roman" w:eastAsia="Times New Roman" w:hAnsi="Times New Roman" w:cs="Times New Roman"/>
          <w:sz w:val="24"/>
          <w:szCs w:val="24"/>
          <w:lang w:val="sr-Cyrl-RS"/>
        </w:rPr>
        <w:t>е за упис у Регистар произвођача сродних производа и Регистар увозника сродних производа</w:t>
      </w:r>
      <w:r w:rsidRPr="00F46551">
        <w:rPr>
          <w:rFonts w:ascii="Times New Roman" w:eastAsia="Times New Roman" w:hAnsi="Times New Roman" w:cs="Times New Roman"/>
          <w:sz w:val="24"/>
          <w:szCs w:val="24"/>
          <w:lang w:val="sr-Cyrl-RS"/>
        </w:rPr>
        <w:t>. Напомињемо да би  изједначавање позиције произвођача и увозника сродних производа са произвођачима и увозницима дуванских производа био знатно неповољнији</w:t>
      </w:r>
      <w:r w:rsidR="00B00E9C" w:rsidRPr="00F46551">
        <w:rPr>
          <w:rFonts w:ascii="Times New Roman" w:eastAsia="Times New Roman" w:hAnsi="Times New Roman" w:cs="Times New Roman"/>
          <w:sz w:val="24"/>
          <w:szCs w:val="24"/>
          <w:lang w:val="sr-Cyrl-RS"/>
        </w:rPr>
        <w:t xml:space="preserve"> положај</w:t>
      </w:r>
      <w:r w:rsidRPr="00F46551">
        <w:rPr>
          <w:rFonts w:ascii="Times New Roman" w:eastAsia="Times New Roman" w:hAnsi="Times New Roman" w:cs="Times New Roman"/>
          <w:sz w:val="24"/>
          <w:szCs w:val="24"/>
          <w:lang w:val="sr-Cyrl-RS"/>
        </w:rPr>
        <w:t xml:space="preserve"> од предложено</w:t>
      </w:r>
      <w:r w:rsidR="00B00E9C" w:rsidRPr="00F46551">
        <w:rPr>
          <w:rFonts w:ascii="Times New Roman" w:eastAsia="Times New Roman" w:hAnsi="Times New Roman" w:cs="Times New Roman"/>
          <w:sz w:val="24"/>
          <w:szCs w:val="24"/>
          <w:lang w:val="sr-Cyrl-RS"/>
        </w:rPr>
        <w:t>г</w:t>
      </w:r>
      <w:r w:rsidRPr="00F46551">
        <w:rPr>
          <w:rFonts w:ascii="Times New Roman" w:eastAsia="Times New Roman" w:hAnsi="Times New Roman" w:cs="Times New Roman"/>
          <w:sz w:val="24"/>
          <w:szCs w:val="24"/>
          <w:lang w:val="sr-Cyrl-RS"/>
        </w:rPr>
        <w:t>, с обзиром да су услови за пословање на тржишту дуванских производа знатно строжи, као да су накнаде знатно више.</w:t>
      </w:r>
    </w:p>
    <w:p w:rsidR="00F46551" w:rsidRDefault="00BB1E34"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eastAsia="Times New Roman" w:hAnsi="Times New Roman" w:cs="Times New Roman"/>
          <w:sz w:val="24"/>
          <w:szCs w:val="24"/>
          <w:lang w:val="sr-Cyrl-RS"/>
        </w:rPr>
        <w:t xml:space="preserve">Global Trade Investment </w:t>
      </w:r>
      <w:r w:rsidR="004968D1">
        <w:rPr>
          <w:rFonts w:ascii="Times New Roman" w:eastAsia="Times New Roman" w:hAnsi="Times New Roman" w:cs="Times New Roman"/>
          <w:sz w:val="24"/>
          <w:szCs w:val="24"/>
        </w:rPr>
        <w:t>doo</w:t>
      </w:r>
      <w:r w:rsidRPr="00F46551">
        <w:rPr>
          <w:rFonts w:ascii="Times New Roman" w:eastAsia="Times New Roman" w:hAnsi="Times New Roman" w:cs="Times New Roman"/>
          <w:sz w:val="24"/>
          <w:szCs w:val="24"/>
          <w:lang w:val="sr-Cyrl-RS"/>
        </w:rPr>
        <w:t xml:space="preserve">, Smart Vape Solutions </w:t>
      </w:r>
      <w:r w:rsidR="004968D1">
        <w:rPr>
          <w:rFonts w:ascii="Times New Roman" w:eastAsia="Times New Roman" w:hAnsi="Times New Roman" w:cs="Times New Roman"/>
          <w:sz w:val="24"/>
          <w:szCs w:val="24"/>
        </w:rPr>
        <w:t>doo</w:t>
      </w:r>
      <w:r w:rsidRPr="00F46551">
        <w:rPr>
          <w:rFonts w:ascii="Times New Roman" w:eastAsia="Times New Roman" w:hAnsi="Times New Roman" w:cs="Times New Roman"/>
          <w:sz w:val="24"/>
          <w:szCs w:val="24"/>
          <w:lang w:val="sr-Cyrl-RS"/>
        </w:rPr>
        <w:t xml:space="preserve"> и E-TECH доставили су предлог </w:t>
      </w:r>
      <w:r w:rsidRPr="00F46551">
        <w:rPr>
          <w:rFonts w:ascii="Times New Roman" w:hAnsi="Times New Roman" w:cs="Times New Roman"/>
          <w:sz w:val="24"/>
          <w:szCs w:val="24"/>
          <w:lang w:val="sr-Cyrl-RS"/>
        </w:rPr>
        <w:t>на члан 42. Нацрта закона у вези прецизирања услова за стављање у промет сродних производа</w:t>
      </w:r>
      <w:r w:rsidRPr="00F46551">
        <w:rPr>
          <w:rFonts w:ascii="Times New Roman" w:eastAsia="Times New Roman" w:hAnsi="Times New Roman" w:cs="Times New Roman"/>
          <w:sz w:val="24"/>
          <w:szCs w:val="24"/>
          <w:lang w:val="sr-Cyrl-RS"/>
        </w:rPr>
        <w:t>, док је</w:t>
      </w:r>
      <w:r w:rsidRPr="00F46551">
        <w:rPr>
          <w:rFonts w:ascii="Times New Roman" w:hAnsi="Times New Roman" w:cs="Times New Roman"/>
          <w:sz w:val="24"/>
          <w:szCs w:val="24"/>
          <w:lang w:val="sr-Cyrl-RS"/>
        </w:rPr>
        <w:t xml:space="preserve"> M</w:t>
      </w:r>
      <w:r w:rsidR="004968D1" w:rsidRPr="00F46551">
        <w:rPr>
          <w:rFonts w:ascii="Times New Roman" w:hAnsi="Times New Roman" w:cs="Times New Roman"/>
          <w:sz w:val="24"/>
          <w:szCs w:val="24"/>
          <w:lang w:val="sr-Cyrl-RS"/>
        </w:rPr>
        <w:t>ercata</w:t>
      </w:r>
      <w:r w:rsidRPr="00F46551">
        <w:rPr>
          <w:rFonts w:ascii="Times New Roman" w:hAnsi="Times New Roman" w:cs="Times New Roman"/>
          <w:sz w:val="24"/>
          <w:szCs w:val="24"/>
          <w:lang w:val="sr-Cyrl-RS"/>
        </w:rPr>
        <w:t xml:space="preserve"> VT </w:t>
      </w:r>
      <w:r w:rsidR="004968D1">
        <w:rPr>
          <w:rFonts w:ascii="Times New Roman" w:hAnsi="Times New Roman" w:cs="Times New Roman"/>
          <w:sz w:val="24"/>
          <w:szCs w:val="24"/>
        </w:rPr>
        <w:t>doo</w:t>
      </w:r>
      <w:r w:rsidRPr="00F46551">
        <w:rPr>
          <w:rFonts w:ascii="Times New Roman" w:hAnsi="Times New Roman" w:cs="Times New Roman"/>
          <w:sz w:val="24"/>
          <w:szCs w:val="24"/>
          <w:lang w:val="sr-Cyrl-RS"/>
        </w:rPr>
        <w:t xml:space="preserve"> </w:t>
      </w:r>
      <w:r w:rsidR="004968D1">
        <w:rPr>
          <w:rFonts w:ascii="Times New Roman" w:hAnsi="Times New Roman" w:cs="Times New Roman"/>
          <w:sz w:val="24"/>
          <w:szCs w:val="24"/>
        </w:rPr>
        <w:t>Novi Sad</w:t>
      </w:r>
      <w:r w:rsidRPr="00F46551">
        <w:rPr>
          <w:rFonts w:ascii="Times New Roman" w:hAnsi="Times New Roman" w:cs="Times New Roman"/>
          <w:sz w:val="24"/>
          <w:szCs w:val="24"/>
          <w:lang w:val="sr-Cyrl-RS"/>
        </w:rPr>
        <w:t xml:space="preserve"> предложила брисање поменутог члана. </w:t>
      </w:r>
    </w:p>
    <w:p w:rsidR="00F46551" w:rsidRDefault="00BB1E34" w:rsidP="005174DD">
      <w:pPr>
        <w:pStyle w:val="ListParagraph"/>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Сматрамо неприхватљивим да се предметни члан брише</w:t>
      </w:r>
      <w:r w:rsidR="003A041E" w:rsidRPr="00F46551">
        <w:rPr>
          <w:rFonts w:ascii="Times New Roman" w:hAnsi="Times New Roman" w:cs="Times New Roman"/>
          <w:sz w:val="24"/>
          <w:szCs w:val="24"/>
          <w:lang w:val="sr-Cyrl-RS"/>
        </w:rPr>
        <w:t>. Ради прецизирања услова за стављање у промет сродних производа, предметни члан мења се и гласи: „Министар надлежан за послове пољопривреде и министар надлежан за послове здравља прописују услове, критеријуме здравствене исправности и безбедности сродних производа и друга питања од значаја за пуштање у промет сродних производа.</w:t>
      </w:r>
      <w:r w:rsidR="00F46551" w:rsidRPr="00F46551">
        <w:rPr>
          <w:rFonts w:ascii="Times New Roman" w:hAnsi="Times New Roman" w:cs="Times New Roman"/>
          <w:sz w:val="24"/>
          <w:szCs w:val="24"/>
          <w:lang w:val="sr-Cyrl-RS"/>
        </w:rPr>
        <w:t xml:space="preserve"> </w:t>
      </w:r>
    </w:p>
    <w:p w:rsidR="00B00E9C" w:rsidRPr="00F46551" w:rsidRDefault="00901292" w:rsidP="005174DD">
      <w:pPr>
        <w:pStyle w:val="ListParagraph"/>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Регистровани произвођач сродних производа, односно регистровани увозник сродних производа, дужан је да пуштање у промет сродних производа врши у складу са</w:t>
      </w:r>
      <w:r w:rsidR="00A2377B">
        <w:rPr>
          <w:rFonts w:ascii="Times New Roman" w:hAnsi="Times New Roman" w:cs="Times New Roman"/>
          <w:sz w:val="24"/>
          <w:szCs w:val="24"/>
          <w:lang w:val="sr-Cyrl-RS"/>
        </w:rPr>
        <w:t xml:space="preserve"> ставом 1. о</w:t>
      </w:r>
      <w:r w:rsidRPr="00F46551">
        <w:rPr>
          <w:rFonts w:ascii="Times New Roman" w:hAnsi="Times New Roman" w:cs="Times New Roman"/>
          <w:sz w:val="24"/>
          <w:szCs w:val="24"/>
          <w:lang w:val="sr-Cyrl-RS"/>
        </w:rPr>
        <w:t>вог члана.</w:t>
      </w:r>
      <w:r w:rsidR="003A041E" w:rsidRPr="00F46551">
        <w:rPr>
          <w:rFonts w:ascii="Times New Roman" w:hAnsi="Times New Roman" w:cs="Times New Roman"/>
          <w:sz w:val="24"/>
          <w:szCs w:val="24"/>
          <w:lang w:val="sr-Cyrl-RS"/>
        </w:rPr>
        <w:t>“.</w:t>
      </w:r>
    </w:p>
    <w:p w:rsidR="00F46551" w:rsidRDefault="00B00E9C"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Сви привредни субјекти и заинтересоване стране који су доставили примедбе, сугестије и коментаре на Нацрт закона осврнули су се на члан 4</w:t>
      </w:r>
      <w:r w:rsidR="00023A5C" w:rsidRPr="00F46551">
        <w:rPr>
          <w:rFonts w:ascii="Times New Roman" w:hAnsi="Times New Roman" w:cs="Times New Roman"/>
          <w:sz w:val="24"/>
          <w:szCs w:val="24"/>
          <w:lang w:val="sr-Cyrl-RS"/>
        </w:rPr>
        <w:t>6</w:t>
      </w:r>
      <w:r w:rsidRPr="00F46551">
        <w:rPr>
          <w:rFonts w:ascii="Times New Roman" w:hAnsi="Times New Roman" w:cs="Times New Roman"/>
          <w:sz w:val="24"/>
          <w:szCs w:val="24"/>
          <w:lang w:val="sr-Cyrl-RS"/>
        </w:rPr>
        <w:t xml:space="preserve">. Нацрта закона којим се </w:t>
      </w:r>
      <w:r w:rsidRPr="00F46551">
        <w:rPr>
          <w:rFonts w:ascii="Times New Roman" w:hAnsi="Times New Roman" w:cs="Times New Roman"/>
          <w:sz w:val="24"/>
          <w:szCs w:val="24"/>
          <w:lang w:val="sr-Cyrl-RS"/>
        </w:rPr>
        <w:lastRenderedPageBreak/>
        <w:t xml:space="preserve">прописују забране продаје дуванских и сродних производа, и то нарочито на забрану понуде и продаје дуванских и сродних производа употребом једног или више средстава комуникације на даљину, као и личним нуђењем, продаје течности за пуњење електронских цигарета и никотинских врећица са карактеристичним аромама као што су слаткиши, бомбоне, десерти, чоколада, карамела, газирана или енергетскa пића и продаје сродних производа под повољнијим условима у односу на редовну понуду (продајни подстицаји), у смислу закона којима се уређује област трговине. </w:t>
      </w:r>
    </w:p>
    <w:p w:rsidR="00F46551" w:rsidRDefault="00186646" w:rsidP="005174DD">
      <w:pPr>
        <w:pStyle w:val="ListParagraph"/>
        <w:tabs>
          <w:tab w:val="left" w:pos="284"/>
          <w:tab w:val="left" w:pos="113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Не прихвата се предлог да се </w:t>
      </w:r>
      <w:r w:rsidR="00791589">
        <w:rPr>
          <w:rFonts w:ascii="Times New Roman" w:hAnsi="Times New Roman" w:cs="Times New Roman"/>
          <w:sz w:val="24"/>
          <w:szCs w:val="24"/>
          <w:lang w:val="sr-Cyrl-RS"/>
        </w:rPr>
        <w:t>изузме</w:t>
      </w:r>
      <w:r w:rsidRPr="00F46551">
        <w:rPr>
          <w:rFonts w:ascii="Times New Roman" w:hAnsi="Times New Roman" w:cs="Times New Roman"/>
          <w:sz w:val="24"/>
          <w:szCs w:val="24"/>
          <w:lang w:val="sr-Cyrl-RS"/>
        </w:rPr>
        <w:t xml:space="preserve"> забрана продаје на даљину</w:t>
      </w:r>
      <w:r w:rsidR="00291A38" w:rsidRPr="00F46551">
        <w:rPr>
          <w:rFonts w:ascii="Times New Roman" w:hAnsi="Times New Roman" w:cs="Times New Roman"/>
          <w:sz w:val="24"/>
          <w:szCs w:val="24"/>
          <w:lang w:val="sr-Cyrl-RS"/>
        </w:rPr>
        <w:t xml:space="preserve"> дуванских и сродних производа. </w:t>
      </w:r>
      <w:r w:rsidRPr="00F46551">
        <w:rPr>
          <w:rFonts w:ascii="Times New Roman" w:hAnsi="Times New Roman" w:cs="Times New Roman"/>
          <w:sz w:val="24"/>
          <w:szCs w:val="24"/>
          <w:lang w:val="sr-Cyrl-RS"/>
        </w:rPr>
        <w:t>У вези с коментаром да се омогући продаја сродних производа пунолетним особама кроз процес регистрације корисника навођењем личних података о купцу и плаћањем искључиво банковним картицама, сматрамо да на овај начин није могуће спровести адекватну заштиту малолетника,</w:t>
      </w:r>
      <w:r w:rsidR="00C13F59" w:rsidRPr="00F46551">
        <w:rPr>
          <w:rFonts w:ascii="Times New Roman" w:hAnsi="Times New Roman" w:cs="Times New Roman"/>
          <w:sz w:val="24"/>
          <w:szCs w:val="24"/>
          <w:lang w:val="sr-Cyrl-RS"/>
        </w:rPr>
        <w:t xml:space="preserve"> као ни </w:t>
      </w:r>
      <w:r w:rsidR="00291A38" w:rsidRPr="00F46551">
        <w:rPr>
          <w:rFonts w:ascii="Times New Roman" w:hAnsi="Times New Roman" w:cs="Times New Roman"/>
          <w:sz w:val="24"/>
          <w:szCs w:val="24"/>
          <w:lang w:val="sr-Cyrl-RS"/>
        </w:rPr>
        <w:t>адекватну контролу кроз прихватање изјаве да корисник није малолетан.</w:t>
      </w:r>
      <w:r w:rsidR="00291A38" w:rsidRPr="00F46551">
        <w:rPr>
          <w:rFonts w:ascii="Times New Roman" w:hAnsi="Times New Roman" w:cs="Times New Roman"/>
          <w:color w:val="00B050"/>
          <w:sz w:val="24"/>
          <w:szCs w:val="24"/>
          <w:lang w:val="sr-Cyrl-RS"/>
        </w:rPr>
        <w:t xml:space="preserve"> </w:t>
      </w:r>
      <w:r w:rsidR="00291A38" w:rsidRPr="00F46551">
        <w:rPr>
          <w:rFonts w:ascii="Times New Roman" w:hAnsi="Times New Roman" w:cs="Times New Roman"/>
          <w:sz w:val="24"/>
          <w:szCs w:val="24"/>
          <w:lang w:val="sr-Cyrl-RS"/>
        </w:rPr>
        <w:t xml:space="preserve">Не постоји адекватан систем </w:t>
      </w:r>
      <w:r w:rsidR="00C13F59" w:rsidRPr="00F46551">
        <w:rPr>
          <w:rFonts w:ascii="Times New Roman" w:hAnsi="Times New Roman" w:cs="Times New Roman"/>
          <w:sz w:val="24"/>
          <w:szCs w:val="24"/>
          <w:lang w:val="sr-Cyrl-RS"/>
        </w:rPr>
        <w:t xml:space="preserve">провере који би у искључио могућност </w:t>
      </w:r>
      <w:r w:rsidR="00291A38" w:rsidRPr="00F46551">
        <w:rPr>
          <w:rFonts w:ascii="Times New Roman" w:hAnsi="Times New Roman" w:cs="Times New Roman"/>
          <w:sz w:val="24"/>
          <w:szCs w:val="24"/>
          <w:lang w:val="sr-Cyrl-RS"/>
        </w:rPr>
        <w:t xml:space="preserve">злоупотребе. Такође, лица са навршених 16 година могу имати  банковне картице (банка издаје картице уз потврду о запослењу), чиме се отвара могућност и плаћања на даљину. На тај начин отвара се могућност и поручивања и плаћања сродних производа </w:t>
      </w:r>
      <w:r w:rsidR="00C13F59" w:rsidRPr="00F46551">
        <w:rPr>
          <w:rFonts w:ascii="Times New Roman" w:hAnsi="Times New Roman" w:cs="Times New Roman"/>
          <w:sz w:val="24"/>
          <w:szCs w:val="24"/>
          <w:lang w:val="sr-Cyrl-RS"/>
        </w:rPr>
        <w:t>на даљину</w:t>
      </w:r>
      <w:r w:rsidR="00291A38" w:rsidRPr="00F46551">
        <w:rPr>
          <w:rFonts w:ascii="Times New Roman" w:hAnsi="Times New Roman" w:cs="Times New Roman"/>
          <w:sz w:val="24"/>
          <w:szCs w:val="24"/>
          <w:lang w:val="sr-Cyrl-RS"/>
        </w:rPr>
        <w:t xml:space="preserve"> од стране малолетних лица.</w:t>
      </w:r>
      <w:r w:rsidR="00C13F59" w:rsidRPr="00F46551">
        <w:rPr>
          <w:rFonts w:ascii="Times New Roman" w:hAnsi="Times New Roman" w:cs="Times New Roman"/>
          <w:sz w:val="24"/>
          <w:szCs w:val="24"/>
          <w:lang w:val="sr-Cyrl-RS"/>
        </w:rPr>
        <w:t xml:space="preserve"> </w:t>
      </w:r>
    </w:p>
    <w:p w:rsidR="00A2377B" w:rsidRDefault="00C13F59" w:rsidP="005174DD">
      <w:pPr>
        <w:pStyle w:val="ListParagraph"/>
        <w:tabs>
          <w:tab w:val="left" w:pos="284"/>
          <w:tab w:val="left" w:pos="113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К</w:t>
      </w:r>
      <w:r w:rsidR="00186646" w:rsidRPr="00F46551">
        <w:rPr>
          <w:rFonts w:ascii="Times New Roman" w:hAnsi="Times New Roman" w:cs="Times New Roman"/>
          <w:sz w:val="24"/>
          <w:szCs w:val="24"/>
          <w:lang w:val="sr-Cyrl-RS"/>
        </w:rPr>
        <w:t>онтрола пошиљака физичких лица која робу наручују на даљину из иностранства спада у надлежност Управе царине, која врши контролу сваке пошиљке. Уред</w:t>
      </w:r>
      <w:r w:rsidR="00694A26" w:rsidRPr="00F46551">
        <w:rPr>
          <w:rFonts w:ascii="Times New Roman" w:hAnsi="Times New Roman" w:cs="Times New Roman"/>
          <w:sz w:val="24"/>
          <w:szCs w:val="24"/>
          <w:lang w:val="sr-Cyrl-RS"/>
        </w:rPr>
        <w:t>ба о царинским повластицама која</w:t>
      </w:r>
      <w:r w:rsidR="00186646" w:rsidRPr="00F46551">
        <w:rPr>
          <w:rFonts w:ascii="Times New Roman" w:hAnsi="Times New Roman" w:cs="Times New Roman"/>
          <w:sz w:val="24"/>
          <w:szCs w:val="24"/>
          <w:lang w:val="sr-Cyrl-RS"/>
        </w:rPr>
        <w:t xml:space="preserve"> прописује дозвољене количине некомерцијалне природе </w:t>
      </w:r>
      <w:r w:rsidR="00694A26" w:rsidRPr="00F46551">
        <w:rPr>
          <w:rFonts w:ascii="Times New Roman" w:hAnsi="Times New Roman" w:cs="Times New Roman"/>
          <w:sz w:val="24"/>
          <w:szCs w:val="24"/>
          <w:lang w:val="sr-Cyrl-RS"/>
        </w:rPr>
        <w:t>за</w:t>
      </w:r>
      <w:r w:rsidR="00186646" w:rsidRPr="00F46551">
        <w:rPr>
          <w:rFonts w:ascii="Times New Roman" w:hAnsi="Times New Roman" w:cs="Times New Roman"/>
          <w:sz w:val="24"/>
          <w:szCs w:val="24"/>
          <w:lang w:val="sr-Cyrl-RS"/>
        </w:rPr>
        <w:t xml:space="preserve"> дуванске производе</w:t>
      </w:r>
      <w:r w:rsidR="00694A26" w:rsidRPr="00F46551">
        <w:rPr>
          <w:rFonts w:ascii="Times New Roman" w:hAnsi="Times New Roman" w:cs="Times New Roman"/>
          <w:sz w:val="24"/>
          <w:szCs w:val="24"/>
          <w:lang w:val="sr-Cyrl-RS"/>
        </w:rPr>
        <w:t>,</w:t>
      </w:r>
      <w:r w:rsidR="00186646" w:rsidRPr="00F46551">
        <w:rPr>
          <w:rFonts w:ascii="Times New Roman" w:hAnsi="Times New Roman" w:cs="Times New Roman"/>
          <w:sz w:val="24"/>
          <w:szCs w:val="24"/>
          <w:lang w:val="sr-Cyrl-RS"/>
        </w:rPr>
        <w:t xml:space="preserve"> биће проширена и на сродне производе.</w:t>
      </w:r>
    </w:p>
    <w:p w:rsidR="00F46551" w:rsidRDefault="00694A26" w:rsidP="005174DD">
      <w:pPr>
        <w:pStyle w:val="ListParagraph"/>
        <w:tabs>
          <w:tab w:val="left" w:pos="284"/>
          <w:tab w:val="left" w:pos="113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 </w:t>
      </w:r>
      <w:r w:rsidR="00186646" w:rsidRPr="00A2377B">
        <w:rPr>
          <w:rFonts w:ascii="Times New Roman" w:hAnsi="Times New Roman" w:cs="Times New Roman"/>
          <w:sz w:val="24"/>
          <w:szCs w:val="24"/>
          <w:lang w:val="sr-Cyrl-RS"/>
        </w:rPr>
        <w:t xml:space="preserve">Забрана продаје на даљину не односи се на уређаје, као и на делове уређаја који у свом саставу не садрже течност за пуњење електронских цигарета. </w:t>
      </w:r>
      <w:r w:rsidR="00186646" w:rsidRPr="00F46551">
        <w:rPr>
          <w:rFonts w:ascii="Times New Roman" w:hAnsi="Times New Roman" w:cs="Times New Roman"/>
          <w:sz w:val="24"/>
          <w:szCs w:val="24"/>
          <w:lang w:val="sr-Cyrl-RS"/>
        </w:rPr>
        <w:t>Електронске цигарете које не садрже течност, уређаји, делови и опрема који не садрже течност нису сродни производи и као такви не подлежу одредбама Закона о дувану, у смислу продаје на даљину.</w:t>
      </w:r>
    </w:p>
    <w:p w:rsidR="0088524E" w:rsidRDefault="0088524E" w:rsidP="005174DD">
      <w:pPr>
        <w:pStyle w:val="ListParagraph"/>
        <w:tabs>
          <w:tab w:val="left" w:pos="284"/>
          <w:tab w:val="left" w:pos="1134"/>
        </w:tabs>
        <w:spacing w:after="240"/>
        <w:ind w:left="0" w:firstLine="28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коментар да овакав вид забране продаје на даљину у супротности са  Директивом 2014/40/ЕУ не стоји, с обзиром на то да Директива даје могућност државама чланицама да самостално уреде продају на даљину како дуванских производа, тако и електронских цигарета. </w:t>
      </w:r>
      <w:r w:rsidR="00523CEB">
        <w:rPr>
          <w:rFonts w:ascii="Times New Roman" w:hAnsi="Times New Roman" w:cs="Times New Roman"/>
          <w:sz w:val="24"/>
          <w:szCs w:val="24"/>
          <w:lang w:val="sr-Cyrl-RS"/>
        </w:rPr>
        <w:t xml:space="preserve">Одредбе овог нацрта,  </w:t>
      </w:r>
      <w:r>
        <w:rPr>
          <w:rFonts w:ascii="Times New Roman" w:hAnsi="Times New Roman" w:cs="Times New Roman"/>
          <w:sz w:val="24"/>
          <w:szCs w:val="24"/>
          <w:lang w:val="sr-Cyrl-RS"/>
        </w:rPr>
        <w:t>које се тичу паковања и обележавања дуванских и сродних производа</w:t>
      </w:r>
      <w:r w:rsidR="00523CEB">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усклађен</w:t>
      </w:r>
      <w:r w:rsidR="00405744">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w:t>
      </w:r>
      <w:r w:rsidR="00405744">
        <w:rPr>
          <w:rFonts w:ascii="Times New Roman" w:hAnsi="Times New Roman" w:cs="Times New Roman"/>
          <w:sz w:val="24"/>
          <w:szCs w:val="24"/>
          <w:lang w:val="sr-Cyrl-RS"/>
        </w:rPr>
        <w:t>су</w:t>
      </w:r>
      <w:r>
        <w:rPr>
          <w:rFonts w:ascii="Times New Roman" w:hAnsi="Times New Roman" w:cs="Times New Roman"/>
          <w:sz w:val="24"/>
          <w:szCs w:val="24"/>
          <w:lang w:val="sr-Cyrl-RS"/>
        </w:rPr>
        <w:t xml:space="preserve"> са Директивом.</w:t>
      </w:r>
    </w:p>
    <w:p w:rsidR="00F46551" w:rsidRDefault="00523CEB" w:rsidP="005174DD">
      <w:pPr>
        <w:pStyle w:val="ListParagraph"/>
        <w:tabs>
          <w:tab w:val="left" w:pos="284"/>
          <w:tab w:val="left" w:pos="1134"/>
        </w:tabs>
        <w:spacing w:after="240"/>
        <w:ind w:left="0" w:firstLine="284"/>
        <w:jc w:val="both"/>
        <w:rPr>
          <w:rFonts w:ascii="Times New Roman" w:hAnsi="Times New Roman" w:cs="Times New Roman"/>
          <w:sz w:val="24"/>
          <w:szCs w:val="24"/>
          <w:lang w:val="sr-Cyrl-RS"/>
        </w:rPr>
      </w:pPr>
      <w:r>
        <w:rPr>
          <w:rFonts w:ascii="Times New Roman" w:hAnsi="Times New Roman" w:cs="Times New Roman"/>
          <w:sz w:val="24"/>
          <w:szCs w:val="24"/>
          <w:lang w:val="sr-Cyrl-RS"/>
        </w:rPr>
        <w:t>Сходно достављеним примедбама привредних субјеката,</w:t>
      </w:r>
      <w:r w:rsidR="00C13F59" w:rsidRPr="00F46551">
        <w:rPr>
          <w:rFonts w:ascii="Times New Roman" w:hAnsi="Times New Roman" w:cs="Times New Roman"/>
          <w:sz w:val="24"/>
          <w:szCs w:val="24"/>
          <w:lang w:val="sr-Cyrl-RS"/>
        </w:rPr>
        <w:t xml:space="preserve"> прихвата се </w:t>
      </w:r>
      <w:r>
        <w:rPr>
          <w:rFonts w:ascii="Times New Roman" w:hAnsi="Times New Roman" w:cs="Times New Roman"/>
          <w:sz w:val="24"/>
          <w:szCs w:val="24"/>
          <w:lang w:val="sr-Cyrl-RS"/>
        </w:rPr>
        <w:t>изузимање</w:t>
      </w:r>
      <w:r w:rsidR="00C13F59" w:rsidRPr="00F46551">
        <w:rPr>
          <w:rFonts w:ascii="Times New Roman" w:hAnsi="Times New Roman" w:cs="Times New Roman"/>
          <w:sz w:val="24"/>
          <w:szCs w:val="24"/>
          <w:lang w:val="sr-Cyrl-RS"/>
        </w:rPr>
        <w:t xml:space="preserve"> забране продаје течности за пуњење електронских цигарета и никотинских врећица са карактеристичним аромама као што су слаткиши, бомбоне, десерти, чоколада, карамела, газирана или енергетскa пића</w:t>
      </w:r>
      <w:r w:rsidR="00C13F59" w:rsidRPr="00A2377B">
        <w:rPr>
          <w:rFonts w:ascii="Times New Roman" w:hAnsi="Times New Roman" w:cs="Times New Roman"/>
          <w:sz w:val="24"/>
          <w:szCs w:val="24"/>
          <w:lang w:val="sr-Cyrl-RS"/>
        </w:rPr>
        <w:t>, као и продаја сродних производа под повољнијим условима у односу на редовну понуду (продајни подстицаји), у смислу закона којима се уређује област трговине.</w:t>
      </w:r>
    </w:p>
    <w:p w:rsidR="00F05B98" w:rsidRPr="00F05B98" w:rsidRDefault="00F05B98" w:rsidP="00F05B98">
      <w:pPr>
        <w:pStyle w:val="ListParagraph"/>
        <w:tabs>
          <w:tab w:val="left" w:pos="284"/>
          <w:tab w:val="left" w:pos="1134"/>
        </w:tabs>
        <w:spacing w:after="240"/>
        <w:ind w:left="0" w:firstLine="284"/>
        <w:jc w:val="both"/>
        <w:rPr>
          <w:rFonts w:ascii="Times New Roman" w:hAnsi="Times New Roman" w:cs="Times New Roman"/>
          <w:sz w:val="24"/>
          <w:szCs w:val="24"/>
          <w:lang w:val="sr-Cyrl-RS"/>
        </w:rPr>
      </w:pPr>
      <w:r w:rsidRPr="00F05B98">
        <w:rPr>
          <w:rFonts w:ascii="Times New Roman" w:eastAsia="Calibri" w:hAnsi="Times New Roman" w:cs="Times New Roman"/>
          <w:noProof/>
          <w:sz w:val="24"/>
          <w:lang w:val="sr-Cyrl-RS"/>
        </w:rPr>
        <w:t xml:space="preserve">Прихвата се сугестија Канцеларије Светске здравствене организације за Србију, да је дефиниција ароме непрецизна и </w:t>
      </w:r>
      <w:r w:rsidRPr="00F05B98">
        <w:rPr>
          <w:rFonts w:ascii="Times New Roman" w:eastAsia="Calibri" w:hAnsi="Times New Roman" w:cs="Times New Roman"/>
          <w:bCs/>
          <w:noProof/>
          <w:sz w:val="24"/>
          <w:lang w:val="sr-Cyrl-RS"/>
        </w:rPr>
        <w:t xml:space="preserve">да је тешко користити у пракси јер не постоји стандард који би дефинисао да ли је то „јасно уочљив мирис или укус“, па се из Нацрта закона изузима прописивање дефиниције арома. </w:t>
      </w:r>
    </w:p>
    <w:p w:rsidR="00F05B98" w:rsidRDefault="00F05B98" w:rsidP="00F05B98">
      <w:pPr>
        <w:pStyle w:val="ListParagraph"/>
        <w:tabs>
          <w:tab w:val="left" w:pos="284"/>
          <w:tab w:val="left" w:pos="1134"/>
        </w:tabs>
        <w:spacing w:after="240"/>
        <w:ind w:left="0" w:firstLine="284"/>
        <w:jc w:val="both"/>
        <w:rPr>
          <w:rFonts w:ascii="Times New Roman" w:hAnsi="Times New Roman" w:cs="Times New Roman"/>
          <w:color w:val="FF0000"/>
          <w:sz w:val="24"/>
          <w:szCs w:val="24"/>
          <w:lang w:val="sr-Cyrl-RS"/>
        </w:rPr>
      </w:pPr>
      <w:r w:rsidRPr="00F05B98">
        <w:rPr>
          <w:rFonts w:ascii="Times New Roman" w:eastAsia="Calibri" w:hAnsi="Times New Roman" w:cs="Times New Roman"/>
          <w:bCs/>
          <w:noProof/>
          <w:sz w:val="24"/>
          <w:lang w:val="sr-Cyrl-RS"/>
        </w:rPr>
        <w:t xml:space="preserve">Такође, предлог </w:t>
      </w:r>
      <w:r w:rsidRPr="00F05B98">
        <w:rPr>
          <w:rFonts w:ascii="Times New Roman" w:eastAsia="Calibri" w:hAnsi="Times New Roman" w:cs="Times New Roman"/>
          <w:sz w:val="24"/>
          <w:szCs w:val="24"/>
          <w:lang w:val="sr-Cyrl-RS"/>
        </w:rPr>
        <w:t>да се ограничи продаја свих арома у сродним производима малолетним лицима не прихвата се</w:t>
      </w:r>
      <w:r w:rsidR="002665DE">
        <w:rPr>
          <w:rFonts w:ascii="Times New Roman" w:eastAsia="Calibri" w:hAnsi="Times New Roman" w:cs="Times New Roman"/>
          <w:sz w:val="24"/>
          <w:szCs w:val="24"/>
          <w:lang w:val="sr-Cyrl-RS"/>
        </w:rPr>
        <w:t>,</w:t>
      </w:r>
      <w:r w:rsidRPr="00F05B98">
        <w:rPr>
          <w:rFonts w:ascii="Times New Roman" w:eastAsia="Calibri" w:hAnsi="Times New Roman" w:cs="Times New Roman"/>
          <w:sz w:val="24"/>
          <w:szCs w:val="24"/>
          <w:lang w:val="sr-Cyrl-RS"/>
        </w:rPr>
        <w:t xml:space="preserve"> с обзиром да се Нацртом закона експлицитно забрањује продаја свих дуванских и сродних производа малолетним лицима, без обзира на то да ли производи садрже ароме или не.</w:t>
      </w:r>
    </w:p>
    <w:p w:rsidR="00F05B98" w:rsidRDefault="00F05B98" w:rsidP="005174DD">
      <w:pPr>
        <w:pStyle w:val="ListParagraph"/>
        <w:tabs>
          <w:tab w:val="left" w:pos="284"/>
          <w:tab w:val="left" w:pos="1134"/>
        </w:tabs>
        <w:spacing w:after="240"/>
        <w:ind w:left="0" w:firstLine="284"/>
        <w:jc w:val="both"/>
        <w:rPr>
          <w:rFonts w:ascii="Times New Roman" w:hAnsi="Times New Roman" w:cs="Times New Roman"/>
          <w:sz w:val="24"/>
          <w:szCs w:val="24"/>
          <w:lang w:val="sr-Cyrl-RS"/>
        </w:rPr>
      </w:pPr>
    </w:p>
    <w:p w:rsidR="00F05B98" w:rsidRDefault="001C29D8" w:rsidP="00F05B98">
      <w:pPr>
        <w:pStyle w:val="ListParagraph"/>
        <w:tabs>
          <w:tab w:val="left" w:pos="284"/>
          <w:tab w:val="left" w:pos="1134"/>
        </w:tabs>
        <w:spacing w:after="240"/>
        <w:ind w:left="0" w:firstLine="284"/>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Предлог Странке слободе и правде да се ограничи продаја свих арома </w:t>
      </w:r>
      <w:r w:rsidR="0094589D">
        <w:rPr>
          <w:rFonts w:ascii="Times New Roman" w:hAnsi="Times New Roman" w:cs="Times New Roman"/>
          <w:sz w:val="24"/>
          <w:szCs w:val="24"/>
          <w:lang w:val="sr-Cyrl-RS"/>
        </w:rPr>
        <w:t>укључујући миришљаве течности и воћне ароме малолетним лицима не прихвата се с обзиром да се Нацртом закона експлицитно забрањује продаја свих дуванских и сродних производа лицима млађим од осамнаест година.</w:t>
      </w:r>
    </w:p>
    <w:p w:rsidR="00186646" w:rsidRPr="00F46551" w:rsidRDefault="00C13F59" w:rsidP="005174DD">
      <w:pPr>
        <w:pStyle w:val="ListParagraph"/>
        <w:tabs>
          <w:tab w:val="left" w:pos="284"/>
          <w:tab w:val="left" w:pos="113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Не прихвата се предлог Umbrella Corporation Ltd. </w:t>
      </w:r>
      <w:r w:rsidR="00405744" w:rsidRPr="00F46551">
        <w:rPr>
          <w:rFonts w:ascii="Times New Roman" w:hAnsi="Times New Roman" w:cs="Times New Roman"/>
          <w:sz w:val="24"/>
          <w:szCs w:val="24"/>
          <w:lang w:val="sr-Cyrl-RS"/>
        </w:rPr>
        <w:t>d</w:t>
      </w:r>
      <w:r w:rsidRPr="00F46551">
        <w:rPr>
          <w:rFonts w:ascii="Times New Roman" w:hAnsi="Times New Roman" w:cs="Times New Roman"/>
          <w:sz w:val="24"/>
          <w:szCs w:val="24"/>
          <w:lang w:val="sr-Cyrl-RS"/>
        </w:rPr>
        <w:t xml:space="preserve">oo да се </w:t>
      </w:r>
      <w:r w:rsidR="00791589">
        <w:rPr>
          <w:rFonts w:ascii="Times New Roman" w:hAnsi="Times New Roman" w:cs="Times New Roman"/>
          <w:sz w:val="24"/>
          <w:szCs w:val="24"/>
          <w:lang w:val="sr-Cyrl-RS"/>
        </w:rPr>
        <w:t xml:space="preserve">изузме </w:t>
      </w:r>
      <w:r w:rsidRPr="00F46551">
        <w:rPr>
          <w:rFonts w:ascii="Times New Roman" w:hAnsi="Times New Roman" w:cs="Times New Roman"/>
          <w:sz w:val="24"/>
          <w:szCs w:val="24"/>
          <w:lang w:val="sr-Cyrl-RS"/>
        </w:rPr>
        <w:t xml:space="preserve">забрана продаје сродних производа у апотекама, имајући у виду да се одредбе овог закона не примењују на производе који су одобрени од Агенције за лекове и медицинска средства Србије.  </w:t>
      </w:r>
    </w:p>
    <w:p w:rsidR="00694A26" w:rsidRPr="00F46551" w:rsidRDefault="007F384E"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Прихвата се примедба свих привредних субјеката и заинтересованих физичких лица на члан 48. Нацрта закона којим се прописују услови за продају течности за пуњење електронских цигарета да је потребно раздвојити течности са и без никотина. Сходно томе, услови у погледу величине паковања и садржаја прописују се искључиво за течности са никотином. </w:t>
      </w:r>
    </w:p>
    <w:p w:rsidR="007F384E" w:rsidRPr="00F46551" w:rsidRDefault="007F384E"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Делимично се прихвата примедба </w:t>
      </w:r>
      <w:r w:rsidR="004968D1" w:rsidRPr="00F46551">
        <w:rPr>
          <w:rFonts w:ascii="Times New Roman" w:hAnsi="Times New Roman" w:cs="Times New Roman"/>
          <w:sz w:val="24"/>
          <w:szCs w:val="24"/>
          <w:lang w:val="sr-Cyrl-RS"/>
        </w:rPr>
        <w:t xml:space="preserve">ЈТ </w:t>
      </w:r>
      <w:r w:rsidR="004968D1">
        <w:rPr>
          <w:rFonts w:ascii="Times New Roman" w:hAnsi="Times New Roman" w:cs="Times New Roman"/>
          <w:sz w:val="24"/>
          <w:szCs w:val="24"/>
        </w:rPr>
        <w:t>International</w:t>
      </w:r>
      <w:r w:rsidR="004968D1">
        <w:rPr>
          <w:rFonts w:ascii="Times New Roman" w:hAnsi="Times New Roman" w:cs="Times New Roman"/>
          <w:sz w:val="24"/>
          <w:szCs w:val="24"/>
          <w:lang w:val="sr-Cyrl-RS"/>
        </w:rPr>
        <w:t xml:space="preserve"> ad </w:t>
      </w:r>
      <w:proofErr w:type="spellStart"/>
      <w:r w:rsidR="004968D1">
        <w:rPr>
          <w:rFonts w:ascii="Times New Roman" w:hAnsi="Times New Roman" w:cs="Times New Roman"/>
          <w:sz w:val="24"/>
          <w:szCs w:val="24"/>
        </w:rPr>
        <w:t>Senta</w:t>
      </w:r>
      <w:proofErr w:type="spellEnd"/>
      <w:r w:rsidR="004968D1">
        <w:rPr>
          <w:rFonts w:ascii="Times New Roman" w:hAnsi="Times New Roman" w:cs="Times New Roman"/>
          <w:sz w:val="24"/>
          <w:szCs w:val="24"/>
        </w:rPr>
        <w:t xml:space="preserve"> </w:t>
      </w:r>
      <w:r w:rsidRPr="00F46551">
        <w:rPr>
          <w:rFonts w:ascii="Times New Roman" w:hAnsi="Times New Roman" w:cs="Times New Roman"/>
          <w:sz w:val="24"/>
          <w:szCs w:val="24"/>
          <w:lang w:val="sr-Cyrl-RS"/>
        </w:rPr>
        <w:t>на члан 49. Нацрта закона а  у оквиру предложеног члана  77а став 1. Закона о дувану</w:t>
      </w:r>
      <w:r w:rsidR="001176EC" w:rsidRPr="00F46551">
        <w:rPr>
          <w:rFonts w:ascii="Times New Roman" w:hAnsi="Times New Roman" w:cs="Times New Roman"/>
          <w:sz w:val="24"/>
          <w:szCs w:val="24"/>
          <w:lang w:val="sr-Cyrl-RS"/>
        </w:rPr>
        <w:t xml:space="preserve"> имајући у виду да су посебне врсте здраствених упозорења посебно наведене за поједине врсте дуванских производа у наредним предложеним члановима, те да нека од наведених упозорења уопште нису предвиђена за одређене врсте производа. Сходно томе, предметна одредба мења се и гласи:</w:t>
      </w:r>
      <w:r w:rsidRPr="00F46551">
        <w:rPr>
          <w:rFonts w:ascii="Times New Roman" w:hAnsi="Times New Roman" w:cs="Times New Roman"/>
          <w:sz w:val="24"/>
          <w:szCs w:val="24"/>
          <w:lang w:val="sr-Cyrl-RS"/>
        </w:rPr>
        <w:t xml:space="preserve"> </w:t>
      </w:r>
      <w:r w:rsidR="001176EC" w:rsidRPr="00F46551">
        <w:rPr>
          <w:rFonts w:ascii="Times New Roman" w:hAnsi="Times New Roman" w:cs="Times New Roman"/>
          <w:sz w:val="24"/>
          <w:szCs w:val="24"/>
          <w:lang w:val="sr-Cyrl-RS"/>
        </w:rPr>
        <w:t>„Свако појединачно односно групно паковање дуванских производа које се ставља у промет у републици, мора да буде обележено здравственим упозорењем</w:t>
      </w:r>
      <w:r w:rsidR="00EC3913" w:rsidRPr="00EC3913">
        <w:rPr>
          <w:rFonts w:ascii="Times New Roman" w:hAnsi="Times New Roman" w:cs="Times New Roman"/>
          <w:sz w:val="24"/>
          <w:szCs w:val="24"/>
          <w:lang w:val="sr-Cyrl-RS"/>
        </w:rPr>
        <w:t xml:space="preserve"> </w:t>
      </w:r>
      <w:r w:rsidR="00EC3913" w:rsidRPr="00F46551">
        <w:rPr>
          <w:rFonts w:ascii="Times New Roman" w:hAnsi="Times New Roman" w:cs="Times New Roman"/>
          <w:sz w:val="24"/>
          <w:szCs w:val="24"/>
          <w:lang w:val="sr-Cyrl-RS"/>
        </w:rPr>
        <w:t>која се односе на штетна дејства по живот и здравље људи или друге штетне последице његове употребе</w:t>
      </w:r>
      <w:r w:rsidR="001176EC" w:rsidRPr="00F46551">
        <w:rPr>
          <w:rFonts w:ascii="Times New Roman" w:hAnsi="Times New Roman" w:cs="Times New Roman"/>
          <w:sz w:val="24"/>
          <w:szCs w:val="24"/>
          <w:lang w:val="sr-Cyrl-RS"/>
        </w:rPr>
        <w:t>.</w:t>
      </w:r>
      <w:r w:rsidR="001176EC" w:rsidRPr="00F46551">
        <w:rPr>
          <w:rFonts w:ascii="Times New Roman" w:hAnsi="Times New Roman" w:cs="Times New Roman"/>
          <w:sz w:val="24"/>
          <w:szCs w:val="24"/>
          <w:lang w:val="sr-Cyrl-RS"/>
        </w:rPr>
        <w:t xml:space="preserve"> Здравствена упозорења </w:t>
      </w:r>
      <w:bookmarkStart w:id="0" w:name="_GoBack"/>
      <w:bookmarkEnd w:id="0"/>
      <w:r w:rsidR="001176EC" w:rsidRPr="00F46551">
        <w:rPr>
          <w:rFonts w:ascii="Times New Roman" w:hAnsi="Times New Roman" w:cs="Times New Roman"/>
          <w:sz w:val="24"/>
          <w:szCs w:val="24"/>
          <w:lang w:val="sr-Cyrl-RS"/>
        </w:rPr>
        <w:t>могу бити текстуална упозорења, комбинована здравствена упозорења, опште упозорење и информативну порука, у складу са овим законом.“</w:t>
      </w:r>
    </w:p>
    <w:p w:rsidR="00D10B30" w:rsidRPr="00F46551" w:rsidRDefault="00D10B30" w:rsidP="005174DD">
      <w:pPr>
        <w:pStyle w:val="ListParagraph"/>
        <w:numPr>
          <w:ilvl w:val="0"/>
          <w:numId w:val="2"/>
        </w:numPr>
        <w:tabs>
          <w:tab w:val="left" w:pos="284"/>
        </w:tabs>
        <w:spacing w:after="240"/>
        <w:ind w:left="0" w:firstLine="284"/>
        <w:jc w:val="both"/>
        <w:rPr>
          <w:rFonts w:ascii="Times New Roman" w:eastAsia="Times New Roman" w:hAnsi="Times New Roman" w:cs="Times New Roman"/>
          <w:sz w:val="24"/>
          <w:szCs w:val="24"/>
          <w:lang w:val="sr-Cyrl-RS"/>
        </w:rPr>
      </w:pPr>
      <w:r w:rsidRPr="00F46551">
        <w:rPr>
          <w:rFonts w:ascii="Times New Roman" w:hAnsi="Times New Roman" w:cs="Times New Roman"/>
          <w:sz w:val="24"/>
          <w:szCs w:val="24"/>
          <w:lang w:val="sr-Cyrl-RS"/>
        </w:rPr>
        <w:t xml:space="preserve">Прихвата се примедба </w:t>
      </w:r>
      <w:r w:rsidRPr="00F46551">
        <w:rPr>
          <w:rFonts w:ascii="Times New Roman" w:eastAsia="Times New Roman" w:hAnsi="Times New Roman" w:cs="Times New Roman"/>
          <w:sz w:val="24"/>
          <w:szCs w:val="24"/>
          <w:lang w:val="sr-Cyrl-RS"/>
        </w:rPr>
        <w:t xml:space="preserve">групе привредних субјеката који послују на тржишту сродних производа (достављена од Umbrella Corporation Ltd. </w:t>
      </w:r>
      <w:r w:rsidR="004968D1">
        <w:rPr>
          <w:rFonts w:ascii="Times New Roman" w:eastAsia="Times New Roman" w:hAnsi="Times New Roman" w:cs="Times New Roman"/>
          <w:sz w:val="24"/>
          <w:szCs w:val="24"/>
        </w:rPr>
        <w:t>d</w:t>
      </w:r>
      <w:r w:rsidRPr="00F46551">
        <w:rPr>
          <w:rFonts w:ascii="Times New Roman" w:eastAsia="Times New Roman" w:hAnsi="Times New Roman" w:cs="Times New Roman"/>
          <w:sz w:val="24"/>
          <w:szCs w:val="24"/>
          <w:lang w:val="sr-Cyrl-RS"/>
        </w:rPr>
        <w:t>oo)</w:t>
      </w:r>
      <w:r w:rsidR="0013597C">
        <w:rPr>
          <w:rFonts w:ascii="Times New Roman" w:eastAsia="Times New Roman" w:hAnsi="Times New Roman" w:cs="Times New Roman"/>
          <w:sz w:val="24"/>
          <w:szCs w:val="24"/>
          <w:lang w:val="sr-Cyrl-RS"/>
        </w:rPr>
        <w:t xml:space="preserve">, </w:t>
      </w:r>
      <w:r w:rsidR="0013597C" w:rsidRPr="0013597C">
        <w:rPr>
          <w:rFonts w:ascii="Times New Roman" w:hAnsi="Times New Roman" w:cs="Times New Roman"/>
          <w:sz w:val="24"/>
          <w:szCs w:val="24"/>
          <w:lang w:val="sr-Cyrl-RS"/>
        </w:rPr>
        <w:t xml:space="preserve">Канцеларије Светске здравствене организације за Србију, као </w:t>
      </w:r>
      <w:r w:rsidR="00A97BC8" w:rsidRPr="0013597C">
        <w:rPr>
          <w:rFonts w:ascii="Times New Roman" w:hAnsi="Times New Roman" w:cs="Times New Roman"/>
          <w:sz w:val="24"/>
          <w:szCs w:val="24"/>
          <w:lang w:val="sr-Cyrl-RS"/>
        </w:rPr>
        <w:t xml:space="preserve">и других заинтересованих лица </w:t>
      </w:r>
      <w:r w:rsidR="006737F3" w:rsidRPr="0013597C">
        <w:rPr>
          <w:rFonts w:ascii="Times New Roman" w:hAnsi="Times New Roman" w:cs="Times New Roman"/>
          <w:sz w:val="24"/>
          <w:szCs w:val="24"/>
          <w:lang w:val="sr-Cyrl-RS"/>
        </w:rPr>
        <w:t>у вези с</w:t>
      </w:r>
      <w:r w:rsidRPr="0013597C">
        <w:rPr>
          <w:rFonts w:ascii="Times New Roman" w:hAnsi="Times New Roman" w:cs="Times New Roman"/>
          <w:sz w:val="24"/>
          <w:szCs w:val="24"/>
          <w:lang w:val="sr-Cyrl-RS"/>
        </w:rPr>
        <w:t xml:space="preserve"> обележавањем срод</w:t>
      </w:r>
      <w:r w:rsidR="006737F3" w:rsidRPr="0013597C">
        <w:rPr>
          <w:rFonts w:ascii="Times New Roman" w:hAnsi="Times New Roman" w:cs="Times New Roman"/>
          <w:sz w:val="24"/>
          <w:szCs w:val="24"/>
          <w:lang w:val="sr-Cyrl-RS"/>
        </w:rPr>
        <w:t>них производа без никотина, а у смислу да садржај производа без никотина</w:t>
      </w:r>
      <w:r w:rsidR="006737F3" w:rsidRPr="00F46551">
        <w:rPr>
          <w:rFonts w:ascii="Times New Roman" w:eastAsia="Times New Roman" w:hAnsi="Times New Roman" w:cs="Times New Roman"/>
          <w:sz w:val="24"/>
          <w:szCs w:val="24"/>
          <w:lang w:val="sr-Cyrl-RS"/>
        </w:rPr>
        <w:t xml:space="preserve"> не може изазвати зависност. С тим у вези,</w:t>
      </w:r>
      <w:r w:rsidRPr="00F46551">
        <w:rPr>
          <w:rFonts w:ascii="Times New Roman" w:eastAsia="Times New Roman" w:hAnsi="Times New Roman" w:cs="Times New Roman"/>
          <w:sz w:val="24"/>
          <w:szCs w:val="24"/>
          <w:lang w:val="sr-Cyrl-RS"/>
        </w:rPr>
        <w:t xml:space="preserve"> </w:t>
      </w:r>
      <w:r w:rsidR="006737F3" w:rsidRPr="00F46551">
        <w:rPr>
          <w:rFonts w:ascii="Times New Roman" w:eastAsia="Times New Roman" w:hAnsi="Times New Roman" w:cs="Times New Roman"/>
          <w:sz w:val="24"/>
          <w:szCs w:val="24"/>
          <w:lang w:val="sr-Cyrl-RS"/>
        </w:rPr>
        <w:t xml:space="preserve">здравствено упозорење за сродне производе </w:t>
      </w:r>
      <w:r w:rsidRPr="00F46551">
        <w:rPr>
          <w:rFonts w:ascii="Times New Roman" w:eastAsia="Times New Roman" w:hAnsi="Times New Roman" w:cs="Times New Roman"/>
          <w:sz w:val="24"/>
          <w:szCs w:val="24"/>
          <w:lang w:val="sr-Cyrl-RS"/>
        </w:rPr>
        <w:t>гласи</w:t>
      </w:r>
      <w:r w:rsidR="006737F3" w:rsidRPr="00F46551">
        <w:rPr>
          <w:rFonts w:ascii="Times New Roman" w:eastAsia="Times New Roman" w:hAnsi="Times New Roman" w:cs="Times New Roman"/>
          <w:sz w:val="24"/>
          <w:szCs w:val="24"/>
          <w:lang w:val="sr-Cyrl-RS"/>
        </w:rPr>
        <w:t>:</w:t>
      </w:r>
      <w:r w:rsidRPr="00F46551">
        <w:rPr>
          <w:rFonts w:ascii="Times New Roman" w:eastAsia="Times New Roman" w:hAnsi="Times New Roman" w:cs="Times New Roman"/>
          <w:sz w:val="24"/>
          <w:szCs w:val="24"/>
          <w:lang w:val="sr-Cyrl-RS"/>
        </w:rPr>
        <w:t xml:space="preserve"> „</w:t>
      </w:r>
      <w:r w:rsidR="006737F3" w:rsidRPr="00F46551">
        <w:rPr>
          <w:rFonts w:ascii="Times New Roman" w:eastAsia="Times New Roman" w:hAnsi="Times New Roman" w:cs="Times New Roman"/>
          <w:sz w:val="24"/>
          <w:szCs w:val="24"/>
          <w:lang w:val="sr-Cyrl-RS"/>
        </w:rPr>
        <w:t xml:space="preserve">Овај производ може садржати супстанце штетне по </w:t>
      </w:r>
      <w:r w:rsidR="006B4577">
        <w:rPr>
          <w:rFonts w:ascii="Times New Roman" w:eastAsia="Times New Roman" w:hAnsi="Times New Roman" w:cs="Times New Roman"/>
          <w:sz w:val="24"/>
          <w:szCs w:val="24"/>
          <w:lang w:val="sr-Cyrl-RS"/>
        </w:rPr>
        <w:t xml:space="preserve">Ваше </w:t>
      </w:r>
      <w:r w:rsidR="006737F3" w:rsidRPr="00F46551">
        <w:rPr>
          <w:rFonts w:ascii="Times New Roman" w:eastAsia="Times New Roman" w:hAnsi="Times New Roman" w:cs="Times New Roman"/>
          <w:sz w:val="24"/>
          <w:szCs w:val="24"/>
          <w:lang w:val="sr-Cyrl-RS"/>
        </w:rPr>
        <w:t>здравље</w:t>
      </w:r>
      <w:r w:rsidRPr="00F46551">
        <w:rPr>
          <w:rFonts w:ascii="Times New Roman" w:eastAsia="Times New Roman" w:hAnsi="Times New Roman" w:cs="Times New Roman"/>
          <w:sz w:val="24"/>
          <w:szCs w:val="24"/>
          <w:lang w:val="sr-Cyrl-RS"/>
        </w:rPr>
        <w:t>.“</w:t>
      </w:r>
      <w:r w:rsidR="006737F3" w:rsidRPr="00F46551">
        <w:rPr>
          <w:rFonts w:ascii="Times New Roman" w:eastAsia="Times New Roman" w:hAnsi="Times New Roman" w:cs="Times New Roman"/>
          <w:sz w:val="24"/>
          <w:szCs w:val="24"/>
          <w:lang w:val="sr-Cyrl-RS"/>
        </w:rPr>
        <w:t>.</w:t>
      </w:r>
    </w:p>
    <w:p w:rsidR="00D10B30" w:rsidRPr="00F46551" w:rsidRDefault="00D10B30"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П</w:t>
      </w:r>
      <w:r w:rsidR="001176EC" w:rsidRPr="00F46551">
        <w:rPr>
          <w:rFonts w:ascii="Times New Roman" w:hAnsi="Times New Roman" w:cs="Times New Roman"/>
          <w:sz w:val="24"/>
          <w:szCs w:val="24"/>
          <w:lang w:val="sr-Cyrl-RS"/>
        </w:rPr>
        <w:t xml:space="preserve">рихвата примедба British American Tobacco South-East Europe doo Beograd на члан 49. Нацрта закона у оквиру предложеног обележавања сродних производа, да </w:t>
      </w:r>
      <w:r w:rsidRPr="00F46551">
        <w:rPr>
          <w:rFonts w:ascii="Times New Roman" w:hAnsi="Times New Roman" w:cs="Times New Roman"/>
          <w:sz w:val="24"/>
          <w:szCs w:val="24"/>
          <w:lang w:val="sr-Cyrl-RS"/>
        </w:rPr>
        <w:t>се код позиционирања здравственог упозорења експлицитно наведе да се оно не може одстранити с паковања.</w:t>
      </w:r>
    </w:p>
    <w:p w:rsidR="00AA11FB" w:rsidRPr="00F46551" w:rsidRDefault="006737F3"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Прихвата се примедба </w:t>
      </w:r>
      <w:r w:rsidR="004968D1" w:rsidRPr="00F46551">
        <w:rPr>
          <w:rFonts w:ascii="Times New Roman" w:hAnsi="Times New Roman" w:cs="Times New Roman"/>
          <w:sz w:val="24"/>
          <w:szCs w:val="24"/>
          <w:lang w:val="sr-Cyrl-RS"/>
        </w:rPr>
        <w:t xml:space="preserve">ЈТ </w:t>
      </w:r>
      <w:r w:rsidR="004968D1">
        <w:rPr>
          <w:rFonts w:ascii="Times New Roman" w:hAnsi="Times New Roman" w:cs="Times New Roman"/>
          <w:sz w:val="24"/>
          <w:szCs w:val="24"/>
        </w:rPr>
        <w:t>International</w:t>
      </w:r>
      <w:r w:rsidR="004968D1">
        <w:rPr>
          <w:rFonts w:ascii="Times New Roman" w:hAnsi="Times New Roman" w:cs="Times New Roman"/>
          <w:sz w:val="24"/>
          <w:szCs w:val="24"/>
          <w:lang w:val="sr-Cyrl-RS"/>
        </w:rPr>
        <w:t xml:space="preserve"> ad </w:t>
      </w:r>
      <w:proofErr w:type="spellStart"/>
      <w:r w:rsidR="004968D1">
        <w:rPr>
          <w:rFonts w:ascii="Times New Roman" w:hAnsi="Times New Roman" w:cs="Times New Roman"/>
          <w:sz w:val="24"/>
          <w:szCs w:val="24"/>
        </w:rPr>
        <w:t>Senta</w:t>
      </w:r>
      <w:proofErr w:type="spellEnd"/>
      <w:r w:rsidR="004968D1">
        <w:rPr>
          <w:rFonts w:ascii="Times New Roman" w:hAnsi="Times New Roman" w:cs="Times New Roman"/>
          <w:sz w:val="24"/>
          <w:szCs w:val="24"/>
        </w:rPr>
        <w:t xml:space="preserve"> </w:t>
      </w:r>
      <w:r w:rsidRPr="00F46551">
        <w:rPr>
          <w:rFonts w:ascii="Times New Roman" w:hAnsi="Times New Roman" w:cs="Times New Roman"/>
          <w:sz w:val="24"/>
          <w:szCs w:val="24"/>
          <w:lang w:val="sr-Cyrl-RS"/>
        </w:rPr>
        <w:t>на члан 49. Нацрта закона, а  у оквиру одредби које се односе на комбинована здравствена упозорења, да се у складу с Директивом 2014/40/ЕУ прецизира интервал ротирања комбинованих здравствених упозорења.</w:t>
      </w:r>
    </w:p>
    <w:p w:rsidR="007F384E" w:rsidRPr="00F46551" w:rsidRDefault="00A97BC8"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Прихватају се примедбе привредних субјеката који су учествовали на јавној расправи да се у прелазним и завршним одредбама јасно одреде рокови за усклађивање пословања сагласно одредбама чл. 48. и 49. Нацрта закона. Одредбе чл. 48. и 49. Нацрта закона које се односе на паковање и обележавање сродних производа, као и максималне дозвољене количине никотина, примењиваће се од 1. јануара 2025. године. Такође, прецизирано је да након 1. јануара 2025. године није дозвољена производња односно увоз сродних производа који нису у складу с овим законом.</w:t>
      </w:r>
    </w:p>
    <w:p w:rsidR="00E66891" w:rsidRPr="00F46551" w:rsidRDefault="00E66891" w:rsidP="005174DD">
      <w:pPr>
        <w:pStyle w:val="ListParagraph"/>
        <w:numPr>
          <w:ilvl w:val="0"/>
          <w:numId w:val="2"/>
        </w:numPr>
        <w:tabs>
          <w:tab w:val="left" w:pos="284"/>
        </w:tabs>
        <w:spacing w:after="240"/>
        <w:ind w:left="0" w:firstLine="284"/>
        <w:jc w:val="both"/>
        <w:rPr>
          <w:rFonts w:ascii="Times New Roman" w:hAnsi="Times New Roman" w:cs="Times New Roman"/>
          <w:strike/>
          <w:sz w:val="24"/>
          <w:szCs w:val="24"/>
          <w:lang w:val="sr-Cyrl-RS"/>
        </w:rPr>
      </w:pPr>
      <w:r w:rsidRPr="00F46551">
        <w:rPr>
          <w:rFonts w:ascii="Times New Roman" w:hAnsi="Times New Roman" w:cs="Times New Roman"/>
          <w:sz w:val="24"/>
          <w:szCs w:val="24"/>
          <w:lang w:val="sr-Cyrl-RS"/>
        </w:rPr>
        <w:t>Министарство финансија је у сарадњи с Министарством унутрашње и спољне трговине</w:t>
      </w:r>
      <w:r w:rsidR="001C0DCF" w:rsidRPr="00F46551">
        <w:rPr>
          <w:rFonts w:ascii="Times New Roman" w:hAnsi="Times New Roman" w:cs="Times New Roman"/>
          <w:sz w:val="24"/>
          <w:szCs w:val="24"/>
          <w:lang w:val="sr-Cyrl-RS"/>
        </w:rPr>
        <w:t xml:space="preserve"> </w:t>
      </w:r>
      <w:r w:rsidR="00023A5C" w:rsidRPr="00F46551">
        <w:rPr>
          <w:rFonts w:ascii="Times New Roman" w:hAnsi="Times New Roman" w:cs="Times New Roman"/>
          <w:sz w:val="24"/>
          <w:szCs w:val="24"/>
          <w:lang w:val="sr-Cyrl-RS"/>
        </w:rPr>
        <w:t xml:space="preserve">усагласило став да се не прописује прелазни рок за дуванске производе, остале дуванске производе и сродне производе који су стављени на тржиште </w:t>
      </w:r>
      <w:r w:rsidR="00A2377B">
        <w:rPr>
          <w:rFonts w:ascii="Times New Roman" w:hAnsi="Times New Roman" w:cs="Times New Roman"/>
          <w:sz w:val="24"/>
          <w:szCs w:val="24"/>
          <w:lang w:val="sr-Cyrl-RS"/>
        </w:rPr>
        <w:t>Р</w:t>
      </w:r>
      <w:r w:rsidR="00023A5C" w:rsidRPr="00F46551">
        <w:rPr>
          <w:rFonts w:ascii="Times New Roman" w:hAnsi="Times New Roman" w:cs="Times New Roman"/>
          <w:sz w:val="24"/>
          <w:szCs w:val="24"/>
          <w:lang w:val="sr-Cyrl-RS"/>
        </w:rPr>
        <w:t xml:space="preserve">епублике а нису </w:t>
      </w:r>
      <w:r w:rsidR="00023A5C" w:rsidRPr="00F46551">
        <w:rPr>
          <w:rFonts w:ascii="Times New Roman" w:hAnsi="Times New Roman" w:cs="Times New Roman"/>
          <w:sz w:val="24"/>
          <w:szCs w:val="24"/>
          <w:lang w:val="sr-Cyrl-RS"/>
        </w:rPr>
        <w:lastRenderedPageBreak/>
        <w:t xml:space="preserve">обележени у складу с одредбама члана 49. нацрта закона до којег могу да се нађу на тржишту. </w:t>
      </w:r>
    </w:p>
    <w:p w:rsidR="00E66891" w:rsidRPr="00F46551" w:rsidRDefault="00E66891"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Прихвата се предлог </w:t>
      </w:r>
      <w:r w:rsidR="004968D1" w:rsidRPr="00F46551">
        <w:rPr>
          <w:rFonts w:ascii="Times New Roman" w:hAnsi="Times New Roman" w:cs="Times New Roman"/>
          <w:sz w:val="24"/>
          <w:szCs w:val="24"/>
          <w:lang w:val="sr-Cyrl-RS"/>
        </w:rPr>
        <w:t xml:space="preserve">ЈТ </w:t>
      </w:r>
      <w:r w:rsidR="004968D1">
        <w:rPr>
          <w:rFonts w:ascii="Times New Roman" w:hAnsi="Times New Roman" w:cs="Times New Roman"/>
          <w:sz w:val="24"/>
          <w:szCs w:val="24"/>
        </w:rPr>
        <w:t>International</w:t>
      </w:r>
      <w:r w:rsidR="004968D1">
        <w:rPr>
          <w:rFonts w:ascii="Times New Roman" w:hAnsi="Times New Roman" w:cs="Times New Roman"/>
          <w:sz w:val="24"/>
          <w:szCs w:val="24"/>
          <w:lang w:val="sr-Cyrl-RS"/>
        </w:rPr>
        <w:t xml:space="preserve"> ad </w:t>
      </w:r>
      <w:proofErr w:type="spellStart"/>
      <w:r w:rsidR="004968D1">
        <w:rPr>
          <w:rFonts w:ascii="Times New Roman" w:hAnsi="Times New Roman" w:cs="Times New Roman"/>
          <w:sz w:val="24"/>
          <w:szCs w:val="24"/>
        </w:rPr>
        <w:t>Senta</w:t>
      </w:r>
      <w:proofErr w:type="spellEnd"/>
      <w:r w:rsidR="004968D1">
        <w:rPr>
          <w:rFonts w:ascii="Times New Roman" w:hAnsi="Times New Roman" w:cs="Times New Roman"/>
          <w:sz w:val="24"/>
          <w:szCs w:val="24"/>
        </w:rPr>
        <w:t xml:space="preserve"> </w:t>
      </w:r>
      <w:r w:rsidRPr="00F46551">
        <w:rPr>
          <w:rFonts w:ascii="Times New Roman" w:hAnsi="Times New Roman" w:cs="Times New Roman"/>
          <w:sz w:val="24"/>
          <w:szCs w:val="24"/>
          <w:lang w:val="sr-Cyrl-RS"/>
        </w:rPr>
        <w:t xml:space="preserve">и прецизра се прелазна одредба да почев од 1. јануара 2027. године није дозвољена производња односно увоз дуванских производа који нису обележени у складу са чланом 49. овог закона, изузев одредби које се односе на обележавање осталих дуванских производа и обележавање сродних производа. </w:t>
      </w:r>
    </w:p>
    <w:p w:rsidR="00E66891" w:rsidRDefault="00E66891"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Прихваћен је предлог Philip Morris Operations a.d. Niš да се осим одредби 77. Закона о дувану ставе ван снаге и одредбе члана 76. Закона о дувану по ступању на снагу одредби из члана 49. Нацрта закона. </w:t>
      </w:r>
    </w:p>
    <w:p w:rsidR="0094589D" w:rsidRPr="0007544E" w:rsidRDefault="0094589D" w:rsidP="005174DD">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Предлог Странке слободе и правде </w:t>
      </w:r>
      <w:r w:rsidR="0007544E">
        <w:rPr>
          <w:rFonts w:ascii="Times New Roman" w:hAnsi="Times New Roman" w:cs="Times New Roman"/>
          <w:sz w:val="24"/>
          <w:szCs w:val="24"/>
          <w:lang w:val="sr-Cyrl-RS"/>
        </w:rPr>
        <w:t>да се донесе нов</w:t>
      </w:r>
      <w:r>
        <w:rPr>
          <w:rFonts w:ascii="Times New Roman" w:hAnsi="Times New Roman" w:cs="Times New Roman"/>
          <w:sz w:val="24"/>
          <w:szCs w:val="24"/>
          <w:lang w:val="sr-Cyrl-RS"/>
        </w:rPr>
        <w:t xml:space="preserve"> подзаконс</w:t>
      </w:r>
      <w:r w:rsidR="0007544E">
        <w:rPr>
          <w:rFonts w:ascii="Times New Roman" w:hAnsi="Times New Roman" w:cs="Times New Roman"/>
          <w:sz w:val="24"/>
          <w:szCs w:val="24"/>
          <w:lang w:val="sr-Cyrl-RS"/>
        </w:rPr>
        <w:t>ки акт</w:t>
      </w:r>
      <w:r>
        <w:rPr>
          <w:rFonts w:ascii="Times New Roman" w:hAnsi="Times New Roman" w:cs="Times New Roman"/>
          <w:sz w:val="24"/>
          <w:szCs w:val="24"/>
          <w:lang w:val="sr-Cyrl-RS"/>
        </w:rPr>
        <w:t xml:space="preserve"> који би ограничио промет штетних материја малолетницима</w:t>
      </w:r>
      <w:r w:rsidR="0007544E">
        <w:rPr>
          <w:rFonts w:ascii="Times New Roman" w:hAnsi="Times New Roman" w:cs="Times New Roman"/>
          <w:sz w:val="24"/>
          <w:szCs w:val="24"/>
          <w:lang w:val="sr-Cyrl-RS"/>
        </w:rPr>
        <w:t xml:space="preserve"> пре доношења Закона о изменама и допунама Закона о дувану</w:t>
      </w:r>
      <w:r>
        <w:rPr>
          <w:rFonts w:ascii="Times New Roman" w:hAnsi="Times New Roman" w:cs="Times New Roman"/>
          <w:sz w:val="24"/>
          <w:szCs w:val="24"/>
          <w:lang w:val="sr-Cyrl-RS"/>
        </w:rPr>
        <w:t xml:space="preserve"> не стоји</w:t>
      </w:r>
      <w:r w:rsidR="00056FD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 обзиром да се ради о </w:t>
      </w:r>
      <w:r w:rsidRPr="00387150">
        <w:rPr>
          <w:rFonts w:ascii="Times New Roman" w:hAnsi="Times New Roman"/>
          <w:sz w:val="24"/>
          <w:lang w:val="sr-Cyrl-RS"/>
        </w:rPr>
        <w:t>законској материји коју је једино могуће мењати и допуњавати одговарајућим изменама закона.</w:t>
      </w:r>
      <w:r>
        <w:rPr>
          <w:rFonts w:ascii="Times New Roman" w:hAnsi="Times New Roman"/>
          <w:sz w:val="24"/>
          <w:lang w:val="sr-Cyrl-RS"/>
        </w:rPr>
        <w:t xml:space="preserve"> Такође овим нацртом предвиђено је доношење подзаконских аката из надлежности Министарства здравља који се тичу критеријума здравствене безбедности и исправности сродних производа.</w:t>
      </w:r>
    </w:p>
    <w:p w:rsidR="005C728E" w:rsidRDefault="0007544E" w:rsidP="005C728E">
      <w:pPr>
        <w:pStyle w:val="ListParagraph"/>
        <w:numPr>
          <w:ilvl w:val="0"/>
          <w:numId w:val="2"/>
        </w:numPr>
        <w:tabs>
          <w:tab w:val="left" w:pos="284"/>
        </w:tabs>
        <w:spacing w:after="240"/>
        <w:ind w:left="0" w:firstLine="284"/>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 Странке слободе и правде да се</w:t>
      </w:r>
      <w:r w:rsidR="00056FD4">
        <w:rPr>
          <w:rFonts w:ascii="Times New Roman" w:hAnsi="Times New Roman" w:cs="Times New Roman"/>
          <w:sz w:val="24"/>
          <w:szCs w:val="24"/>
          <w:lang w:val="sr-Cyrl-RS"/>
        </w:rPr>
        <w:t xml:space="preserve"> пропише да министар задужен за послове здравља</w:t>
      </w:r>
      <w:r>
        <w:rPr>
          <w:rFonts w:ascii="Times New Roman" w:hAnsi="Times New Roman" w:cs="Times New Roman"/>
          <w:sz w:val="24"/>
          <w:szCs w:val="24"/>
          <w:lang w:val="sr-Cyrl-RS"/>
        </w:rPr>
        <w:t xml:space="preserve"> формира Републичк</w:t>
      </w:r>
      <w:r w:rsidR="00056FD4">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стручн</w:t>
      </w:r>
      <w:r w:rsidR="00056FD4">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комисиј</w:t>
      </w:r>
      <w:r w:rsidR="00056FD4">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за контролу дувана,</w:t>
      </w:r>
      <w:r w:rsidR="00056FD4">
        <w:rPr>
          <w:rFonts w:ascii="Times New Roman" w:hAnsi="Times New Roman" w:cs="Times New Roman"/>
          <w:sz w:val="24"/>
          <w:szCs w:val="24"/>
          <w:lang w:val="sr-Cyrl-RS"/>
        </w:rPr>
        <w:t xml:space="preserve"> донесе Програм за превенцију и сузбијање употребе дувана, обезбеђује средства за рад Канцеларије за превенцију пушења и образује Национални савет за контролу дувана, </w:t>
      </w:r>
      <w:r>
        <w:rPr>
          <w:rFonts w:ascii="Times New Roman" w:hAnsi="Times New Roman" w:cs="Times New Roman"/>
          <w:sz w:val="24"/>
          <w:szCs w:val="24"/>
          <w:lang w:val="sr-Cyrl-RS"/>
        </w:rPr>
        <w:t xml:space="preserve">не може се прихватити с обзиром да </w:t>
      </w:r>
      <w:r w:rsidR="00192846">
        <w:rPr>
          <w:rFonts w:ascii="Times New Roman" w:hAnsi="Times New Roman" w:cs="Times New Roman"/>
          <w:sz w:val="24"/>
          <w:szCs w:val="24"/>
          <w:lang w:val="sr-Cyrl-RS"/>
        </w:rPr>
        <w:t>наведено није</w:t>
      </w:r>
      <w:r>
        <w:rPr>
          <w:rFonts w:ascii="Times New Roman" w:hAnsi="Times New Roman" w:cs="Times New Roman"/>
          <w:sz w:val="24"/>
          <w:szCs w:val="24"/>
          <w:lang w:val="sr-Cyrl-RS"/>
        </w:rPr>
        <w:t xml:space="preserve"> предмет уређ</w:t>
      </w:r>
      <w:r w:rsidR="00056FD4">
        <w:rPr>
          <w:rFonts w:ascii="Times New Roman" w:hAnsi="Times New Roman" w:cs="Times New Roman"/>
          <w:sz w:val="24"/>
          <w:szCs w:val="24"/>
          <w:lang w:val="sr-Cyrl-RS"/>
        </w:rPr>
        <w:t>ивања Закона о дувану, већ прописа из области здравља.</w:t>
      </w:r>
    </w:p>
    <w:p w:rsidR="005C728E" w:rsidRPr="005C728E" w:rsidRDefault="005C728E" w:rsidP="005C728E">
      <w:pPr>
        <w:pStyle w:val="ListParagraph"/>
        <w:numPr>
          <w:ilvl w:val="0"/>
          <w:numId w:val="2"/>
        </w:numPr>
        <w:tabs>
          <w:tab w:val="left" w:pos="284"/>
        </w:tabs>
        <w:spacing w:after="0"/>
        <w:ind w:left="0" w:firstLine="284"/>
        <w:jc w:val="both"/>
        <w:rPr>
          <w:rFonts w:ascii="Times New Roman" w:hAnsi="Times New Roman" w:cs="Times New Roman"/>
          <w:sz w:val="24"/>
          <w:szCs w:val="24"/>
          <w:lang w:val="sr-Cyrl-RS"/>
        </w:rPr>
      </w:pPr>
      <w:r w:rsidRPr="005C728E">
        <w:rPr>
          <w:rFonts w:ascii="Times New Roman" w:hAnsi="Times New Roman" w:cs="Times New Roman"/>
          <w:sz w:val="24"/>
          <w:szCs w:val="24"/>
          <w:lang w:val="sr-Cyrl-RS"/>
        </w:rPr>
        <w:t xml:space="preserve">На предлог Канцеларије Светске здравствене организације за Србију, да се осим дувана за оралну употребу, забране и све врсте бездимних дуванских производа, става смо да није потребно уводити наведене забране, с обзиром да је Директивом 2014/40/ЕУ прописана забрана искључиво дувана за оралну употребу, који је у Нацрту закона дефинисан као сваки дувански производ који се употребљава за оралну употребу осим оних намењених за удисање или жвакање, који је израђен у целости или делимично од дувана, у облику праха или честица или било каквој комбинацији тих облика, пакован у врећице или порозне врећице. </w:t>
      </w:r>
    </w:p>
    <w:p w:rsidR="005C728E" w:rsidRDefault="005C728E" w:rsidP="005C728E">
      <w:pPr>
        <w:tabs>
          <w:tab w:val="left" w:pos="284"/>
        </w:tabs>
        <w:spacing w:after="0"/>
        <w:ind w:firstLine="0"/>
        <w:jc w:val="both"/>
        <w:rPr>
          <w:rFonts w:ascii="Times New Roman" w:hAnsi="Times New Roman" w:cs="Times New Roman"/>
          <w:sz w:val="24"/>
          <w:szCs w:val="24"/>
          <w:lang w:val="sr-Cyrl-RS"/>
        </w:rPr>
      </w:pPr>
      <w:r w:rsidRPr="005C728E">
        <w:rPr>
          <w:rFonts w:ascii="Times New Roman" w:hAnsi="Times New Roman" w:cs="Times New Roman"/>
          <w:sz w:val="24"/>
          <w:szCs w:val="24"/>
          <w:lang w:val="sr-Cyrl-RS"/>
        </w:rPr>
        <w:t>Такође, одредбама Нацрта закона није дефинисана група бездимних дуванских производа, већ су дате дефиниције за сваки појединачни производ у циљу прављења разлике између производа, имајући у виду опис карактеристика и начин коришћења производа.</w:t>
      </w:r>
    </w:p>
    <w:p w:rsidR="005C728E" w:rsidRDefault="005C728E" w:rsidP="005C728E">
      <w:pPr>
        <w:tabs>
          <w:tab w:val="left" w:pos="284"/>
        </w:tabs>
        <w:spacing w:after="0"/>
        <w:ind w:firstLine="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C728E">
        <w:rPr>
          <w:rFonts w:ascii="Times New Roman" w:hAnsi="Times New Roman" w:cs="Times New Roman"/>
          <w:sz w:val="24"/>
          <w:szCs w:val="24"/>
          <w:lang w:val="sr-Cyrl-RS"/>
        </w:rPr>
        <w:t>27.</w:t>
      </w:r>
      <w:r>
        <w:rPr>
          <w:rFonts w:ascii="Times New Roman" w:hAnsi="Times New Roman" w:cs="Times New Roman"/>
          <w:sz w:val="24"/>
          <w:szCs w:val="24"/>
          <w:lang w:val="sr-Cyrl-RS"/>
        </w:rPr>
        <w:t xml:space="preserve"> </w:t>
      </w:r>
      <w:r w:rsidRPr="005C728E">
        <w:rPr>
          <w:rFonts w:ascii="Times New Roman" w:hAnsi="Times New Roman" w:cs="Times New Roman"/>
          <w:sz w:val="24"/>
          <w:szCs w:val="24"/>
          <w:lang w:val="sr-Cyrl-RS"/>
        </w:rPr>
        <w:t>Предлог Канцеларије Светске здравствене организације за Србију којим се препоручује категоризација загреваних дуванских производа као дуванских производа, а не као осталих дуванских производа не стоји, с обзиром да је Нацртом закона прописано да остали дувански дувански производи спадају у подкатегорију дуванских производа.</w:t>
      </w:r>
    </w:p>
    <w:p w:rsidR="005C728E" w:rsidRPr="005C728E" w:rsidRDefault="005C728E" w:rsidP="005C728E">
      <w:pPr>
        <w:tabs>
          <w:tab w:val="left" w:pos="284"/>
        </w:tabs>
        <w:spacing w:after="0"/>
        <w:ind w:firstLine="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28. </w:t>
      </w:r>
      <w:r w:rsidRPr="005C728E">
        <w:rPr>
          <w:rFonts w:ascii="Times New Roman" w:hAnsi="Times New Roman" w:cs="Times New Roman"/>
          <w:sz w:val="24"/>
          <w:szCs w:val="24"/>
          <w:lang w:val="sr-Cyrl-RS"/>
        </w:rPr>
        <w:t>У вези с коментаром Канцеларије Светске здравствене организације за Србију, да је потребно прецизирање дефиниције „биљни производи за пушење, односно загревање“ јер није јасно које врсте биља и трава су дозвољене, а које не, наводећи пример канабиса који је биљка и извор психоактивних супстанци, Нацртом закона прописује се забрана производње и промета дуванских и сродних производа који у свом саставу садрже психоактивне контролисане супстанце.</w:t>
      </w:r>
    </w:p>
    <w:p w:rsidR="005C728E" w:rsidRDefault="005C728E" w:rsidP="005C728E">
      <w:pPr>
        <w:tabs>
          <w:tab w:val="left" w:pos="284"/>
        </w:tabs>
        <w:spacing w:after="0"/>
        <w:ind w:firstLine="0"/>
        <w:jc w:val="both"/>
        <w:rPr>
          <w:rFonts w:ascii="Times New Roman" w:hAnsi="Times New Roman" w:cs="Times New Roman"/>
          <w:sz w:val="24"/>
          <w:szCs w:val="24"/>
          <w:lang w:val="sr-Cyrl-RS"/>
        </w:rPr>
      </w:pPr>
      <w:r w:rsidRPr="005C728E">
        <w:rPr>
          <w:rFonts w:ascii="Times New Roman" w:hAnsi="Times New Roman" w:cs="Times New Roman"/>
          <w:sz w:val="24"/>
          <w:szCs w:val="24"/>
          <w:lang w:val="sr-Cyrl-RS"/>
        </w:rPr>
        <w:t>Такође, предвиђено је доношење подзаконског акта министарства надлежног за послове здравља и министарства надлежног за послове пољопривреде, којим ће  бити прописани критеријуми здравствене исправности и безбедности сродних производа који се пуштају у промет.</w:t>
      </w:r>
    </w:p>
    <w:p w:rsidR="005C728E" w:rsidRDefault="005C728E" w:rsidP="005C728E">
      <w:pPr>
        <w:tabs>
          <w:tab w:val="left" w:pos="284"/>
        </w:tabs>
        <w:spacing w:after="0"/>
        <w:ind w:firstLine="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t xml:space="preserve">29. </w:t>
      </w:r>
      <w:r w:rsidRPr="005C728E">
        <w:rPr>
          <w:rFonts w:ascii="Times New Roman" w:hAnsi="Times New Roman" w:cs="Times New Roman"/>
          <w:sz w:val="24"/>
          <w:szCs w:val="24"/>
          <w:lang w:val="sr-Cyrl-RS"/>
        </w:rPr>
        <w:t>У вези с коментаром Канцеларије Светске здравствене организације за Србију да су електронске цигарете за једнократну употребу атрактивни и приступачни производи, широко доступни младима, као и да узрокују низ еколошких проблема, става смо да Нацрт закона јасно забрањује продају свих врста дуванских и срод</w:t>
      </w:r>
      <w:r>
        <w:rPr>
          <w:rFonts w:ascii="Times New Roman" w:hAnsi="Times New Roman" w:cs="Times New Roman"/>
          <w:sz w:val="24"/>
          <w:szCs w:val="24"/>
          <w:lang w:val="sr-Cyrl-RS"/>
        </w:rPr>
        <w:t>них производа малолетним лицима, док је т</w:t>
      </w:r>
      <w:r w:rsidRPr="005C728E">
        <w:rPr>
          <w:rFonts w:ascii="Times New Roman" w:hAnsi="Times New Roman" w:cs="Times New Roman"/>
          <w:sz w:val="24"/>
          <w:szCs w:val="24"/>
          <w:lang w:val="sr-Cyrl-RS"/>
        </w:rPr>
        <w:t>ретман искоришћених електронских цигарета за једнократну употребу предмет регулисања закона из области заштите животне средине и управљања отпадом.</w:t>
      </w:r>
    </w:p>
    <w:p w:rsidR="00F05B98" w:rsidRPr="00F05B98" w:rsidRDefault="005C728E" w:rsidP="00F05B98">
      <w:pPr>
        <w:tabs>
          <w:tab w:val="left" w:pos="284"/>
        </w:tabs>
        <w:spacing w:after="0"/>
        <w:ind w:firstLine="0"/>
        <w:jc w:val="both"/>
        <w:rPr>
          <w:rFonts w:ascii="Times New Roman" w:hAnsi="Times New Roman" w:cs="Times New Roman"/>
          <w:bCs/>
          <w:sz w:val="24"/>
          <w:szCs w:val="24"/>
          <w:lang w:val="sr-Cyrl-RS"/>
        </w:rPr>
      </w:pPr>
      <w:r>
        <w:rPr>
          <w:rFonts w:ascii="Times New Roman" w:hAnsi="Times New Roman" w:cs="Times New Roman"/>
          <w:sz w:val="24"/>
          <w:szCs w:val="24"/>
          <w:lang w:val="sr-Cyrl-RS"/>
        </w:rPr>
        <w:tab/>
        <w:t xml:space="preserve">30. </w:t>
      </w:r>
      <w:r w:rsidR="00F05B98" w:rsidRPr="00F05B98">
        <w:rPr>
          <w:rFonts w:ascii="Times New Roman" w:hAnsi="Times New Roman" w:cs="Times New Roman"/>
          <w:sz w:val="24"/>
          <w:szCs w:val="24"/>
          <w:lang w:val="sr-Cyrl-RS"/>
        </w:rPr>
        <w:t xml:space="preserve">Сагласни смо са коментаром Канцеларије Светске здравствене организације за Србију да не постоји одређена </w:t>
      </w:r>
      <w:r w:rsidR="00F05B98" w:rsidRPr="00F05B98">
        <w:rPr>
          <w:rFonts w:ascii="Times New Roman" w:hAnsi="Times New Roman" w:cs="Times New Roman"/>
          <w:bCs/>
          <w:sz w:val="24"/>
          <w:szCs w:val="24"/>
          <w:lang w:val="sr-Cyrl-RS"/>
        </w:rPr>
        <w:t xml:space="preserve">количина никотина која је дефинисана као апсолутни праг који изазива зависност. Како је регулација никотинских врећица још увек новина на европском нивоу, у смислу да не постоје прописи који регулишу овај производ, а узимајући у обзир потребу заштите јавног здравља, Нацртом закона је одређена максимална количина никотина по никотинској врећици, водећи се примерима добре праксе. </w:t>
      </w:r>
    </w:p>
    <w:p w:rsidR="00F05B98" w:rsidRPr="00F05B98" w:rsidRDefault="00F05B98" w:rsidP="00F05B98">
      <w:pPr>
        <w:tabs>
          <w:tab w:val="left" w:pos="284"/>
        </w:tabs>
        <w:spacing w:after="0"/>
        <w:ind w:firstLine="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31. </w:t>
      </w:r>
      <w:r w:rsidRPr="00F05B98">
        <w:rPr>
          <w:rFonts w:ascii="Times New Roman" w:hAnsi="Times New Roman" w:cs="Times New Roman"/>
          <w:sz w:val="24"/>
          <w:szCs w:val="24"/>
          <w:lang w:val="sr-Cyrl-RS"/>
        </w:rPr>
        <w:t xml:space="preserve">У вези са предлогом Канцеларије Светске здравствене организације за Србију да се Нацрт закона прошири у смислу примене обичног паковања дуванских производа, овим нацртом врши се усклађивање с Директивом 2014/40/ЕУ, посебно у делу који се односи на паковање и обележавање дуванских производа, прописивањем обавеза стављања упозорења које се односи на штетна дејства по живот и здравље људи или друге штетне последице употребе дуванских производа, укључујући текстуална упозорења, комбинована здравствена упозорења, општа упозорења и информативне поруке.  </w:t>
      </w:r>
    </w:p>
    <w:p w:rsidR="005C728E" w:rsidRPr="005C728E" w:rsidRDefault="005C728E" w:rsidP="005C728E">
      <w:pPr>
        <w:tabs>
          <w:tab w:val="left" w:pos="284"/>
        </w:tabs>
        <w:spacing w:after="0"/>
        <w:ind w:firstLine="0"/>
        <w:jc w:val="both"/>
        <w:rPr>
          <w:rFonts w:ascii="Times New Roman" w:hAnsi="Times New Roman" w:cs="Times New Roman"/>
          <w:sz w:val="24"/>
          <w:szCs w:val="24"/>
          <w:lang w:val="sr-Cyrl-RS"/>
        </w:rPr>
      </w:pPr>
    </w:p>
    <w:p w:rsidR="00AA11FB" w:rsidRPr="00F46551" w:rsidRDefault="00AA11FB" w:rsidP="005174DD">
      <w:pPr>
        <w:spacing w:after="240"/>
        <w:jc w:val="both"/>
        <w:rPr>
          <w:rFonts w:ascii="Times New Roman" w:hAnsi="Times New Roman" w:cs="Times New Roman"/>
          <w:color w:val="00B050"/>
          <w:sz w:val="24"/>
          <w:szCs w:val="24"/>
          <w:lang w:val="sr-Cyrl-RS"/>
        </w:rPr>
      </w:pPr>
      <w:r w:rsidRPr="00F46551">
        <w:rPr>
          <w:rFonts w:ascii="Times New Roman" w:hAnsi="Times New Roman" w:cs="Times New Roman"/>
          <w:sz w:val="24"/>
          <w:szCs w:val="24"/>
          <w:lang w:val="sr-Cyrl-RS"/>
        </w:rPr>
        <w:t>Коментари који се односе на права и дужности надлежних инспектора, као и висина новчаних казни нису разматрани, с обзиром да нису основни предмет уређивања Закона о дувану и да су усклађени с другим прописима.</w:t>
      </w:r>
      <w:r w:rsidR="001C0DCF" w:rsidRPr="00F46551">
        <w:rPr>
          <w:rFonts w:ascii="Times New Roman" w:hAnsi="Times New Roman" w:cs="Times New Roman"/>
          <w:sz w:val="24"/>
          <w:szCs w:val="24"/>
          <w:lang w:val="sr-Cyrl-RS"/>
        </w:rPr>
        <w:t xml:space="preserve"> </w:t>
      </w:r>
    </w:p>
    <w:p w:rsidR="00E66891" w:rsidRPr="00F46551" w:rsidRDefault="00AA11FB" w:rsidP="005174DD">
      <w:pPr>
        <w:spacing w:after="240"/>
        <w:jc w:val="both"/>
        <w:rPr>
          <w:rFonts w:ascii="Times New Roman" w:hAnsi="Times New Roman" w:cs="Times New Roman"/>
          <w:sz w:val="24"/>
          <w:szCs w:val="24"/>
          <w:lang w:val="sr-Cyrl-RS"/>
        </w:rPr>
      </w:pPr>
      <w:r w:rsidRPr="00F46551">
        <w:rPr>
          <w:rFonts w:ascii="Times New Roman" w:hAnsi="Times New Roman" w:cs="Times New Roman"/>
          <w:sz w:val="24"/>
          <w:szCs w:val="24"/>
          <w:lang w:val="sr-Cyrl-RS"/>
        </w:rPr>
        <w:t xml:space="preserve">Сви остали коментари и предлози </w:t>
      </w:r>
      <w:r w:rsidR="00E66891" w:rsidRPr="00F46551">
        <w:rPr>
          <w:rFonts w:ascii="Times New Roman" w:hAnsi="Times New Roman" w:cs="Times New Roman"/>
          <w:sz w:val="24"/>
          <w:szCs w:val="24"/>
          <w:lang w:val="sr-Cyrl-RS"/>
        </w:rPr>
        <w:t xml:space="preserve">који не мењају битно предложено законско решење </w:t>
      </w:r>
      <w:r w:rsidRPr="00F46551">
        <w:rPr>
          <w:rFonts w:ascii="Times New Roman" w:hAnsi="Times New Roman" w:cs="Times New Roman"/>
          <w:sz w:val="24"/>
          <w:szCs w:val="24"/>
          <w:lang w:val="sr-Cyrl-RS"/>
        </w:rPr>
        <w:t>размотрени су и нису прихваћени.</w:t>
      </w:r>
    </w:p>
    <w:p w:rsidR="00AC57E7" w:rsidRPr="00F46551" w:rsidRDefault="0096699A" w:rsidP="005174DD">
      <w:pPr>
        <w:spacing w:after="240"/>
        <w:jc w:val="both"/>
        <w:rPr>
          <w:rFonts w:ascii="Times New Roman" w:hAnsi="Times New Roman" w:cs="Times New Roman"/>
          <w:spacing w:val="-8"/>
          <w:sz w:val="24"/>
          <w:szCs w:val="24"/>
          <w:lang w:val="sr-Cyrl-RS"/>
        </w:rPr>
      </w:pPr>
      <w:r w:rsidRPr="00F46551">
        <w:rPr>
          <w:rFonts w:ascii="Times New Roman" w:hAnsi="Times New Roman" w:cs="Times New Roman"/>
          <w:spacing w:val="-8"/>
          <w:sz w:val="24"/>
          <w:szCs w:val="24"/>
          <w:lang w:val="sr-Cyrl-RS"/>
        </w:rPr>
        <w:t xml:space="preserve">Размотрене примедбе и сугестије, за које су донети заједнички ставови Министарства финансија и надлежних органа </w:t>
      </w:r>
      <w:r w:rsidR="000D7D90" w:rsidRPr="00F46551">
        <w:rPr>
          <w:rFonts w:ascii="Times New Roman" w:hAnsi="Times New Roman" w:cs="Times New Roman"/>
          <w:spacing w:val="-8"/>
          <w:sz w:val="24"/>
          <w:szCs w:val="24"/>
          <w:lang w:val="sr-Cyrl-RS"/>
        </w:rPr>
        <w:t>који су препознати као побољшање текста</w:t>
      </w:r>
      <w:r w:rsidRPr="00F46551">
        <w:rPr>
          <w:rFonts w:ascii="Times New Roman" w:hAnsi="Times New Roman" w:cs="Times New Roman"/>
          <w:spacing w:val="-8"/>
          <w:sz w:val="24"/>
          <w:szCs w:val="24"/>
          <w:lang w:val="sr-Cyrl-RS"/>
        </w:rPr>
        <w:t xml:space="preserve"> биће </w:t>
      </w:r>
      <w:r w:rsidR="00A44B08" w:rsidRPr="00F46551">
        <w:rPr>
          <w:rFonts w:ascii="Times New Roman" w:hAnsi="Times New Roman" w:cs="Times New Roman"/>
          <w:spacing w:val="-8"/>
          <w:sz w:val="24"/>
          <w:szCs w:val="24"/>
          <w:lang w:val="sr-Cyrl-RS"/>
        </w:rPr>
        <w:t>уграђе</w:t>
      </w:r>
      <w:r w:rsidR="000D7D90" w:rsidRPr="00F46551">
        <w:rPr>
          <w:rFonts w:ascii="Times New Roman" w:hAnsi="Times New Roman" w:cs="Times New Roman"/>
          <w:spacing w:val="-8"/>
          <w:sz w:val="24"/>
          <w:szCs w:val="24"/>
          <w:lang w:val="sr-Cyrl-RS"/>
        </w:rPr>
        <w:t>н</w:t>
      </w:r>
      <w:r w:rsidR="00E66891" w:rsidRPr="00F46551">
        <w:rPr>
          <w:rFonts w:ascii="Times New Roman" w:hAnsi="Times New Roman" w:cs="Times New Roman"/>
          <w:spacing w:val="-8"/>
          <w:sz w:val="24"/>
          <w:szCs w:val="24"/>
          <w:lang w:val="sr-Cyrl-RS"/>
        </w:rPr>
        <w:t xml:space="preserve">и </w:t>
      </w:r>
      <w:r w:rsidR="000D7D90" w:rsidRPr="00F46551">
        <w:rPr>
          <w:rFonts w:ascii="Times New Roman" w:hAnsi="Times New Roman" w:cs="Times New Roman"/>
          <w:spacing w:val="-8"/>
          <w:sz w:val="24"/>
          <w:szCs w:val="24"/>
          <w:lang w:val="sr-Cyrl-RS"/>
        </w:rPr>
        <w:t>у текст Нацрта закона.</w:t>
      </w:r>
    </w:p>
    <w:sectPr w:rsidR="00AC57E7" w:rsidRPr="00F46551" w:rsidSect="00F46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53C23"/>
    <w:multiLevelType w:val="hybridMultilevel"/>
    <w:tmpl w:val="5A3C28D2"/>
    <w:lvl w:ilvl="0" w:tplc="6402FF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56269"/>
    <w:multiLevelType w:val="hybridMultilevel"/>
    <w:tmpl w:val="0BA073EC"/>
    <w:lvl w:ilvl="0" w:tplc="EE50213A">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EA"/>
    <w:rsid w:val="00000A65"/>
    <w:rsid w:val="00000CF5"/>
    <w:rsid w:val="000071D1"/>
    <w:rsid w:val="00023A5C"/>
    <w:rsid w:val="00056FD4"/>
    <w:rsid w:val="0006009F"/>
    <w:rsid w:val="0007286E"/>
    <w:rsid w:val="0007544E"/>
    <w:rsid w:val="00086A98"/>
    <w:rsid w:val="00096CDC"/>
    <w:rsid w:val="000A4C63"/>
    <w:rsid w:val="000B44FC"/>
    <w:rsid w:val="000C106A"/>
    <w:rsid w:val="000C78EF"/>
    <w:rsid w:val="000C7B12"/>
    <w:rsid w:val="000D13F4"/>
    <w:rsid w:val="000D7D90"/>
    <w:rsid w:val="000D7FC8"/>
    <w:rsid w:val="001002DC"/>
    <w:rsid w:val="00107585"/>
    <w:rsid w:val="001107C7"/>
    <w:rsid w:val="001176EC"/>
    <w:rsid w:val="001243A1"/>
    <w:rsid w:val="0013597C"/>
    <w:rsid w:val="00136303"/>
    <w:rsid w:val="0015342E"/>
    <w:rsid w:val="0015722C"/>
    <w:rsid w:val="00170C17"/>
    <w:rsid w:val="001711F1"/>
    <w:rsid w:val="00186646"/>
    <w:rsid w:val="00186F2B"/>
    <w:rsid w:val="00192846"/>
    <w:rsid w:val="00192D2D"/>
    <w:rsid w:val="001B0989"/>
    <w:rsid w:val="001B41FE"/>
    <w:rsid w:val="001B7448"/>
    <w:rsid w:val="001C0DCF"/>
    <w:rsid w:val="001C29D8"/>
    <w:rsid w:val="001D32FE"/>
    <w:rsid w:val="001E0A65"/>
    <w:rsid w:val="001E29B0"/>
    <w:rsid w:val="001E32B5"/>
    <w:rsid w:val="001F6477"/>
    <w:rsid w:val="00213CE5"/>
    <w:rsid w:val="002316A5"/>
    <w:rsid w:val="00234248"/>
    <w:rsid w:val="00246510"/>
    <w:rsid w:val="00254D0B"/>
    <w:rsid w:val="002665DE"/>
    <w:rsid w:val="0027336A"/>
    <w:rsid w:val="00274CEB"/>
    <w:rsid w:val="00282D59"/>
    <w:rsid w:val="002857E9"/>
    <w:rsid w:val="002914B1"/>
    <w:rsid w:val="00291A38"/>
    <w:rsid w:val="002A2225"/>
    <w:rsid w:val="002C4253"/>
    <w:rsid w:val="002C6045"/>
    <w:rsid w:val="002D0CE8"/>
    <w:rsid w:val="002D2081"/>
    <w:rsid w:val="002D2951"/>
    <w:rsid w:val="002E241C"/>
    <w:rsid w:val="002E487D"/>
    <w:rsid w:val="002E4962"/>
    <w:rsid w:val="002F72DD"/>
    <w:rsid w:val="0031373E"/>
    <w:rsid w:val="00315B12"/>
    <w:rsid w:val="003170B8"/>
    <w:rsid w:val="003243DE"/>
    <w:rsid w:val="0032496F"/>
    <w:rsid w:val="00351E84"/>
    <w:rsid w:val="00357950"/>
    <w:rsid w:val="00373B87"/>
    <w:rsid w:val="003757C1"/>
    <w:rsid w:val="003820DE"/>
    <w:rsid w:val="00382A72"/>
    <w:rsid w:val="0038755A"/>
    <w:rsid w:val="00391C45"/>
    <w:rsid w:val="003A041E"/>
    <w:rsid w:val="003C5B22"/>
    <w:rsid w:val="003D3316"/>
    <w:rsid w:val="003D55F0"/>
    <w:rsid w:val="0040187A"/>
    <w:rsid w:val="00405744"/>
    <w:rsid w:val="00427D79"/>
    <w:rsid w:val="004319B3"/>
    <w:rsid w:val="00446342"/>
    <w:rsid w:val="00452F94"/>
    <w:rsid w:val="004633AF"/>
    <w:rsid w:val="00464D8A"/>
    <w:rsid w:val="004851F4"/>
    <w:rsid w:val="00493C5F"/>
    <w:rsid w:val="004968D1"/>
    <w:rsid w:val="0049716B"/>
    <w:rsid w:val="004A0A78"/>
    <w:rsid w:val="004A5EA5"/>
    <w:rsid w:val="004C4D74"/>
    <w:rsid w:val="004F674B"/>
    <w:rsid w:val="00501551"/>
    <w:rsid w:val="00507F81"/>
    <w:rsid w:val="005144EC"/>
    <w:rsid w:val="005174DD"/>
    <w:rsid w:val="00523CEB"/>
    <w:rsid w:val="00534E9D"/>
    <w:rsid w:val="00543C20"/>
    <w:rsid w:val="00546D4D"/>
    <w:rsid w:val="005846E3"/>
    <w:rsid w:val="005965C5"/>
    <w:rsid w:val="005B015A"/>
    <w:rsid w:val="005B2A7D"/>
    <w:rsid w:val="005C728E"/>
    <w:rsid w:val="005F1B6B"/>
    <w:rsid w:val="005F5BD5"/>
    <w:rsid w:val="006224FC"/>
    <w:rsid w:val="006265E7"/>
    <w:rsid w:val="006321F8"/>
    <w:rsid w:val="00637889"/>
    <w:rsid w:val="00641D73"/>
    <w:rsid w:val="006446B0"/>
    <w:rsid w:val="00647EA8"/>
    <w:rsid w:val="006561B6"/>
    <w:rsid w:val="006737F3"/>
    <w:rsid w:val="006756D8"/>
    <w:rsid w:val="00677706"/>
    <w:rsid w:val="00687155"/>
    <w:rsid w:val="00687292"/>
    <w:rsid w:val="0069375E"/>
    <w:rsid w:val="00694A26"/>
    <w:rsid w:val="00697B03"/>
    <w:rsid w:val="006B4577"/>
    <w:rsid w:val="006E28E7"/>
    <w:rsid w:val="006E6D78"/>
    <w:rsid w:val="00702DAD"/>
    <w:rsid w:val="0072278A"/>
    <w:rsid w:val="007244BA"/>
    <w:rsid w:val="007453F6"/>
    <w:rsid w:val="00745606"/>
    <w:rsid w:val="00747916"/>
    <w:rsid w:val="0075387A"/>
    <w:rsid w:val="00763235"/>
    <w:rsid w:val="007635DD"/>
    <w:rsid w:val="007653E2"/>
    <w:rsid w:val="00775C34"/>
    <w:rsid w:val="007769F6"/>
    <w:rsid w:val="00791589"/>
    <w:rsid w:val="0079524C"/>
    <w:rsid w:val="007A4A41"/>
    <w:rsid w:val="007A6C03"/>
    <w:rsid w:val="007D6726"/>
    <w:rsid w:val="007E2BBD"/>
    <w:rsid w:val="007E6F28"/>
    <w:rsid w:val="007F384E"/>
    <w:rsid w:val="007F48C7"/>
    <w:rsid w:val="00803DEF"/>
    <w:rsid w:val="00837C81"/>
    <w:rsid w:val="00852043"/>
    <w:rsid w:val="00853525"/>
    <w:rsid w:val="00861A3D"/>
    <w:rsid w:val="008622A9"/>
    <w:rsid w:val="008767B1"/>
    <w:rsid w:val="0088524E"/>
    <w:rsid w:val="008924F5"/>
    <w:rsid w:val="00897AA5"/>
    <w:rsid w:val="008A5902"/>
    <w:rsid w:val="008B6AF5"/>
    <w:rsid w:val="008D4948"/>
    <w:rsid w:val="008E5FCC"/>
    <w:rsid w:val="008E7350"/>
    <w:rsid w:val="008F04F5"/>
    <w:rsid w:val="008F4F57"/>
    <w:rsid w:val="008F517A"/>
    <w:rsid w:val="00901292"/>
    <w:rsid w:val="00903608"/>
    <w:rsid w:val="00937B8B"/>
    <w:rsid w:val="0094589D"/>
    <w:rsid w:val="0095399B"/>
    <w:rsid w:val="009657D8"/>
    <w:rsid w:val="0096699A"/>
    <w:rsid w:val="00970E51"/>
    <w:rsid w:val="00996040"/>
    <w:rsid w:val="009B0956"/>
    <w:rsid w:val="009C179E"/>
    <w:rsid w:val="009C68F7"/>
    <w:rsid w:val="009F42AE"/>
    <w:rsid w:val="00A074DC"/>
    <w:rsid w:val="00A2377B"/>
    <w:rsid w:val="00A25676"/>
    <w:rsid w:val="00A415CD"/>
    <w:rsid w:val="00A44B08"/>
    <w:rsid w:val="00A5157E"/>
    <w:rsid w:val="00A75F15"/>
    <w:rsid w:val="00A8711A"/>
    <w:rsid w:val="00A94CE3"/>
    <w:rsid w:val="00A97BC8"/>
    <w:rsid w:val="00AA11FB"/>
    <w:rsid w:val="00AA252B"/>
    <w:rsid w:val="00AC08F2"/>
    <w:rsid w:val="00AC57E7"/>
    <w:rsid w:val="00AD4732"/>
    <w:rsid w:val="00AD4B95"/>
    <w:rsid w:val="00AD4D2F"/>
    <w:rsid w:val="00AE1D24"/>
    <w:rsid w:val="00AE5743"/>
    <w:rsid w:val="00AE6A73"/>
    <w:rsid w:val="00B00E9C"/>
    <w:rsid w:val="00B105C6"/>
    <w:rsid w:val="00B13ED6"/>
    <w:rsid w:val="00B17377"/>
    <w:rsid w:val="00B20E53"/>
    <w:rsid w:val="00B33B66"/>
    <w:rsid w:val="00B44E36"/>
    <w:rsid w:val="00B50808"/>
    <w:rsid w:val="00B5141B"/>
    <w:rsid w:val="00B51C57"/>
    <w:rsid w:val="00B52A93"/>
    <w:rsid w:val="00B52D61"/>
    <w:rsid w:val="00B531B3"/>
    <w:rsid w:val="00B605A2"/>
    <w:rsid w:val="00B74606"/>
    <w:rsid w:val="00B82349"/>
    <w:rsid w:val="00B96D1D"/>
    <w:rsid w:val="00B97108"/>
    <w:rsid w:val="00BA24C0"/>
    <w:rsid w:val="00BB1E34"/>
    <w:rsid w:val="00BF344F"/>
    <w:rsid w:val="00C02D99"/>
    <w:rsid w:val="00C06C16"/>
    <w:rsid w:val="00C06F2C"/>
    <w:rsid w:val="00C13F59"/>
    <w:rsid w:val="00C525E8"/>
    <w:rsid w:val="00C67128"/>
    <w:rsid w:val="00C72EE2"/>
    <w:rsid w:val="00C73E26"/>
    <w:rsid w:val="00C74C19"/>
    <w:rsid w:val="00C77F60"/>
    <w:rsid w:val="00C92BF3"/>
    <w:rsid w:val="00CA610F"/>
    <w:rsid w:val="00CB7146"/>
    <w:rsid w:val="00CC544C"/>
    <w:rsid w:val="00CD1434"/>
    <w:rsid w:val="00CE4EFD"/>
    <w:rsid w:val="00CF3CDA"/>
    <w:rsid w:val="00D0351A"/>
    <w:rsid w:val="00D10B30"/>
    <w:rsid w:val="00D113F8"/>
    <w:rsid w:val="00D13366"/>
    <w:rsid w:val="00D14E1B"/>
    <w:rsid w:val="00D2703E"/>
    <w:rsid w:val="00D50392"/>
    <w:rsid w:val="00D841DD"/>
    <w:rsid w:val="00D93D1F"/>
    <w:rsid w:val="00DA7CFF"/>
    <w:rsid w:val="00DC27E8"/>
    <w:rsid w:val="00DC6DFC"/>
    <w:rsid w:val="00DF13BD"/>
    <w:rsid w:val="00DF4972"/>
    <w:rsid w:val="00DF6079"/>
    <w:rsid w:val="00E07F36"/>
    <w:rsid w:val="00E30B7B"/>
    <w:rsid w:val="00E340D6"/>
    <w:rsid w:val="00E34E97"/>
    <w:rsid w:val="00E373EA"/>
    <w:rsid w:val="00E4125A"/>
    <w:rsid w:val="00E5604C"/>
    <w:rsid w:val="00E65D9D"/>
    <w:rsid w:val="00E65ED0"/>
    <w:rsid w:val="00E66891"/>
    <w:rsid w:val="00E743AF"/>
    <w:rsid w:val="00EB08F2"/>
    <w:rsid w:val="00EB442B"/>
    <w:rsid w:val="00EC3913"/>
    <w:rsid w:val="00ED75C0"/>
    <w:rsid w:val="00EF4BC9"/>
    <w:rsid w:val="00EF54AE"/>
    <w:rsid w:val="00EF5D0F"/>
    <w:rsid w:val="00F05B98"/>
    <w:rsid w:val="00F14357"/>
    <w:rsid w:val="00F27904"/>
    <w:rsid w:val="00F3042C"/>
    <w:rsid w:val="00F36196"/>
    <w:rsid w:val="00F46551"/>
    <w:rsid w:val="00F523CD"/>
    <w:rsid w:val="00F52EA1"/>
    <w:rsid w:val="00F6539B"/>
    <w:rsid w:val="00F93062"/>
    <w:rsid w:val="00FB2D39"/>
    <w:rsid w:val="00FB3153"/>
    <w:rsid w:val="00FB4FC7"/>
    <w:rsid w:val="00FC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51203-FE84-465E-8326-71DBF9D5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3EA"/>
    <w:pPr>
      <w:spacing w:before="100" w:beforeAutospacing="1" w:after="100" w:afterAutospacing="1"/>
    </w:pPr>
    <w:rPr>
      <w:rFonts w:ascii="Times New Roman" w:eastAsia="Times New Roman" w:hAnsi="Times New Roman" w:cs="Times New Roman"/>
      <w:sz w:val="24"/>
      <w:szCs w:val="24"/>
    </w:rPr>
  </w:style>
  <w:style w:type="paragraph" w:customStyle="1" w:styleId="odluka-zakon">
    <w:name w:val="odluka-zakon"/>
    <w:basedOn w:val="Normal"/>
    <w:rsid w:val="00E373EA"/>
    <w:pPr>
      <w:spacing w:before="100" w:beforeAutospacing="1" w:after="100" w:afterAutospacing="1"/>
    </w:pPr>
    <w:rPr>
      <w:rFonts w:ascii="Times New Roman" w:eastAsia="Times New Roman" w:hAnsi="Times New Roman" w:cs="Times New Roman"/>
      <w:sz w:val="24"/>
      <w:szCs w:val="24"/>
    </w:rPr>
  </w:style>
  <w:style w:type="paragraph" w:customStyle="1" w:styleId="centar">
    <w:name w:val="centar"/>
    <w:basedOn w:val="Normal"/>
    <w:rsid w:val="00E373EA"/>
    <w:pPr>
      <w:spacing w:before="100" w:beforeAutospacing="1" w:after="100" w:afterAutospacing="1"/>
    </w:pPr>
    <w:rPr>
      <w:rFonts w:ascii="Times New Roman" w:eastAsia="Times New Roman" w:hAnsi="Times New Roman" w:cs="Times New Roman"/>
      <w:sz w:val="24"/>
      <w:szCs w:val="24"/>
    </w:rPr>
  </w:style>
  <w:style w:type="paragraph" w:customStyle="1" w:styleId="clan">
    <w:name w:val="clan"/>
    <w:basedOn w:val="Normal"/>
    <w:rsid w:val="00E373EA"/>
    <w:pPr>
      <w:spacing w:before="100" w:beforeAutospacing="1" w:after="100" w:afterAutospacing="1"/>
    </w:pPr>
    <w:rPr>
      <w:rFonts w:ascii="Times New Roman" w:eastAsia="Times New Roman" w:hAnsi="Times New Roman" w:cs="Times New Roman"/>
      <w:sz w:val="24"/>
      <w:szCs w:val="24"/>
    </w:rPr>
  </w:style>
  <w:style w:type="paragraph" w:customStyle="1" w:styleId="potpis">
    <w:name w:val="potpis"/>
    <w:basedOn w:val="Normal"/>
    <w:rsid w:val="00E373EA"/>
    <w:pPr>
      <w:spacing w:before="100" w:beforeAutospacing="1" w:after="100" w:afterAutospacing="1"/>
    </w:pPr>
    <w:rPr>
      <w:rFonts w:ascii="Times New Roman" w:eastAsia="Times New Roman" w:hAnsi="Times New Roman" w:cs="Times New Roman"/>
      <w:sz w:val="24"/>
      <w:szCs w:val="24"/>
    </w:rPr>
  </w:style>
  <w:style w:type="character" w:customStyle="1" w:styleId="bold">
    <w:name w:val="bold"/>
    <w:basedOn w:val="DefaultParagraphFont"/>
    <w:rsid w:val="00E373EA"/>
  </w:style>
  <w:style w:type="paragraph" w:customStyle="1" w:styleId="1tekst">
    <w:name w:val="1tekst"/>
    <w:basedOn w:val="Normal"/>
    <w:rsid w:val="00315B12"/>
    <w:pPr>
      <w:spacing w:after="0"/>
      <w:ind w:left="250" w:right="250" w:firstLine="240"/>
      <w:jc w:val="both"/>
    </w:pPr>
    <w:rPr>
      <w:rFonts w:ascii="Arial" w:eastAsia="Times New Roman" w:hAnsi="Arial" w:cs="Arial"/>
      <w:sz w:val="20"/>
      <w:szCs w:val="20"/>
    </w:rPr>
  </w:style>
  <w:style w:type="character" w:customStyle="1" w:styleId="FontStyle13">
    <w:name w:val="Font Style13"/>
    <w:rsid w:val="00B105C6"/>
    <w:rPr>
      <w:rFonts w:ascii="Times New Roman" w:eastAsia="Times New Roman" w:hAnsi="Times New Roman" w:cs="Times New Roman"/>
      <w:sz w:val="22"/>
    </w:rPr>
  </w:style>
  <w:style w:type="character" w:styleId="Hyperlink">
    <w:name w:val="Hyperlink"/>
    <w:basedOn w:val="DefaultParagraphFont"/>
    <w:uiPriority w:val="99"/>
    <w:unhideWhenUsed/>
    <w:rsid w:val="001107C7"/>
    <w:rPr>
      <w:color w:val="0000FF" w:themeColor="hyperlink"/>
      <w:u w:val="single"/>
    </w:rPr>
  </w:style>
  <w:style w:type="paragraph" w:styleId="BalloonText">
    <w:name w:val="Balloon Text"/>
    <w:basedOn w:val="Normal"/>
    <w:link w:val="BalloonTextChar"/>
    <w:uiPriority w:val="99"/>
    <w:semiHidden/>
    <w:unhideWhenUsed/>
    <w:rsid w:val="008F51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17A"/>
    <w:rPr>
      <w:rFonts w:ascii="Tahoma" w:hAnsi="Tahoma" w:cs="Tahoma"/>
      <w:sz w:val="16"/>
      <w:szCs w:val="16"/>
    </w:rPr>
  </w:style>
  <w:style w:type="paragraph" w:styleId="ListParagraph">
    <w:name w:val="List Paragraph"/>
    <w:basedOn w:val="Normal"/>
    <w:uiPriority w:val="34"/>
    <w:qFormat/>
    <w:rsid w:val="00D14E1B"/>
    <w:pPr>
      <w:ind w:left="720"/>
      <w:contextualSpacing/>
    </w:pPr>
  </w:style>
  <w:style w:type="paragraph" w:customStyle="1" w:styleId="xmsonormal">
    <w:name w:val="x_msonormal"/>
    <w:basedOn w:val="Normal"/>
    <w:rsid w:val="008E5F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2551">
      <w:bodyDiv w:val="1"/>
      <w:marLeft w:val="0"/>
      <w:marRight w:val="0"/>
      <w:marTop w:val="0"/>
      <w:marBottom w:val="0"/>
      <w:divBdr>
        <w:top w:val="none" w:sz="0" w:space="0" w:color="auto"/>
        <w:left w:val="none" w:sz="0" w:space="0" w:color="auto"/>
        <w:bottom w:val="none" w:sz="0" w:space="0" w:color="auto"/>
        <w:right w:val="none" w:sz="0" w:space="0" w:color="auto"/>
      </w:divBdr>
    </w:div>
    <w:div w:id="302589061">
      <w:bodyDiv w:val="1"/>
      <w:marLeft w:val="0"/>
      <w:marRight w:val="0"/>
      <w:marTop w:val="0"/>
      <w:marBottom w:val="0"/>
      <w:divBdr>
        <w:top w:val="none" w:sz="0" w:space="0" w:color="auto"/>
        <w:left w:val="none" w:sz="0" w:space="0" w:color="auto"/>
        <w:bottom w:val="none" w:sz="0" w:space="0" w:color="auto"/>
        <w:right w:val="none" w:sz="0" w:space="0" w:color="auto"/>
      </w:divBdr>
    </w:div>
    <w:div w:id="719943084">
      <w:bodyDiv w:val="1"/>
      <w:marLeft w:val="0"/>
      <w:marRight w:val="0"/>
      <w:marTop w:val="0"/>
      <w:marBottom w:val="0"/>
      <w:divBdr>
        <w:top w:val="none" w:sz="0" w:space="0" w:color="auto"/>
        <w:left w:val="none" w:sz="0" w:space="0" w:color="auto"/>
        <w:bottom w:val="none" w:sz="0" w:space="0" w:color="auto"/>
        <w:right w:val="none" w:sz="0" w:space="0" w:color="auto"/>
      </w:divBdr>
    </w:div>
    <w:div w:id="1566407864">
      <w:bodyDiv w:val="1"/>
      <w:marLeft w:val="0"/>
      <w:marRight w:val="0"/>
      <w:marTop w:val="0"/>
      <w:marBottom w:val="0"/>
      <w:divBdr>
        <w:top w:val="none" w:sz="0" w:space="0" w:color="auto"/>
        <w:left w:val="none" w:sz="0" w:space="0" w:color="auto"/>
        <w:bottom w:val="none" w:sz="0" w:space="0" w:color="auto"/>
        <w:right w:val="none" w:sz="0" w:space="0" w:color="auto"/>
      </w:divBdr>
    </w:div>
    <w:div w:id="1618295052">
      <w:bodyDiv w:val="1"/>
      <w:marLeft w:val="0"/>
      <w:marRight w:val="0"/>
      <w:marTop w:val="0"/>
      <w:marBottom w:val="0"/>
      <w:divBdr>
        <w:top w:val="none" w:sz="0" w:space="0" w:color="auto"/>
        <w:left w:val="none" w:sz="0" w:space="0" w:color="auto"/>
        <w:bottom w:val="none" w:sz="0" w:space="0" w:color="auto"/>
        <w:right w:val="none" w:sz="0" w:space="0" w:color="auto"/>
      </w:divBdr>
    </w:div>
    <w:div w:id="1658336189">
      <w:bodyDiv w:val="1"/>
      <w:marLeft w:val="0"/>
      <w:marRight w:val="0"/>
      <w:marTop w:val="0"/>
      <w:marBottom w:val="0"/>
      <w:divBdr>
        <w:top w:val="none" w:sz="0" w:space="0" w:color="auto"/>
        <w:left w:val="none" w:sz="0" w:space="0" w:color="auto"/>
        <w:bottom w:val="none" w:sz="0" w:space="0" w:color="auto"/>
        <w:right w:val="none" w:sz="0" w:space="0" w:color="auto"/>
      </w:divBdr>
    </w:div>
    <w:div w:id="17834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0EB81-E12E-417E-88A3-959D1D5D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mladenovic</dc:creator>
  <cp:lastModifiedBy>Sonja Avramovic</cp:lastModifiedBy>
  <cp:revision>23</cp:revision>
  <cp:lastPrinted>2023-09-26T05:57:00Z</cp:lastPrinted>
  <dcterms:created xsi:type="dcterms:W3CDTF">2023-09-25T09:08:00Z</dcterms:created>
  <dcterms:modified xsi:type="dcterms:W3CDTF">2023-09-28T14:02:00Z</dcterms:modified>
</cp:coreProperties>
</file>