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8B" w:rsidRPr="002F5A09" w:rsidRDefault="002F5A09" w:rsidP="002F5A09">
      <w:pPr>
        <w:spacing w:after="150"/>
        <w:rPr>
          <w:lang w:val="sr-Cyrl-RS"/>
        </w:rPr>
      </w:pPr>
      <w:bookmarkStart w:id="0" w:name="_GoBack"/>
      <w:r w:rsidRPr="002F5A09">
        <w:rPr>
          <w:rFonts w:ascii="Tahoma" w:hAnsi="Tahoma" w:cs="Tahoma"/>
          <w:color w:val="000000"/>
          <w:lang w:val="sr-Cyrl-RS"/>
        </w:rPr>
        <w:t>﻿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Н</w:t>
      </w:r>
      <w:r w:rsidRPr="002F5A09">
        <w:rPr>
          <w:color w:val="000000"/>
          <w:lang w:val="sr-Cyrl-RS"/>
        </w:rPr>
        <w:t xml:space="preserve">а основу члана 33. ст. 2. и 3. Закона о Влади („Службени гласник РС”, бр. 55/05, 71/05 – исправка, 101/07, 65/08, 16/11, 68/12 – УС, 72/12, </w:t>
      </w:r>
      <w:r w:rsidRPr="002F5A09">
        <w:rPr>
          <w:color w:val="000000"/>
          <w:lang w:val="sr-Cyrl-RS"/>
        </w:rPr>
        <w:t>7/14 – УС, 44/14 и 30/18 – др. закон),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Влада доноси</w:t>
      </w:r>
    </w:p>
    <w:p w:rsidR="00BE148B" w:rsidRPr="002F5A09" w:rsidRDefault="002F5A09">
      <w:pPr>
        <w:spacing w:after="225"/>
        <w:jc w:val="center"/>
        <w:rPr>
          <w:lang w:val="sr-Cyrl-RS"/>
        </w:rPr>
      </w:pPr>
      <w:r w:rsidRPr="002F5A09">
        <w:rPr>
          <w:b/>
          <w:color w:val="000000"/>
          <w:lang w:val="sr-Cyrl-RS"/>
        </w:rPr>
        <w:t>ОДЛУКУ</w:t>
      </w:r>
    </w:p>
    <w:p w:rsidR="00BE148B" w:rsidRPr="002F5A09" w:rsidRDefault="002F5A09">
      <w:pPr>
        <w:spacing w:after="150"/>
        <w:jc w:val="center"/>
        <w:rPr>
          <w:lang w:val="sr-Cyrl-RS"/>
        </w:rPr>
      </w:pPr>
      <w:r w:rsidRPr="002F5A09">
        <w:rPr>
          <w:b/>
          <w:color w:val="000000"/>
          <w:lang w:val="sr-Cyrl-RS"/>
        </w:rPr>
        <w:t>о измени Одлуке о образовању Међуресорне радне групе за реформу јавних финансија ради остваривања циљева „зелене агендеˮ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1. У Одлуци о образовању Међуресорне радне групе за реформу јавних финансија</w:t>
      </w:r>
      <w:r w:rsidRPr="002F5A09">
        <w:rPr>
          <w:color w:val="000000"/>
          <w:lang w:val="sr-Cyrl-RS"/>
        </w:rPr>
        <w:t xml:space="preserve"> ради остваривања циљева „зелене агендеˮ („Службени гласник РС”, број 69/22), тачка 3. мења се и гласи: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„3. У Радну групу именују се: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1) за председника, Дарко Комненић, помоћник министра финансија, Сектор буџета;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2) за заменика председника, Сандра Докић, д</w:t>
      </w:r>
      <w:r w:rsidRPr="002F5A09">
        <w:rPr>
          <w:color w:val="000000"/>
          <w:lang w:val="sr-Cyrl-RS"/>
        </w:rPr>
        <w:t>ржавни секретар у Министарству заштите животне средине;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3) за чланове: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Милеса Марјановић, начелник Одељења буџета, Сектор буџета, у Министарству финансија;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Јована Јоксимовић, вршилац дужности помоћника министра рударства и енергетике, Сектор за међунар</w:t>
      </w:r>
      <w:r w:rsidRPr="002F5A09">
        <w:rPr>
          <w:color w:val="000000"/>
          <w:lang w:val="sr-Cyrl-RS"/>
        </w:rPr>
        <w:t>одну сарадњу и европске интеграције;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Душан Радоњић, вршилац дужности помоћника министра грађевинарства, саобраћаја и инфраструктуре, Сектор за стамбену и архитектонску политику, комуналне делатности и енергетску ефикасност;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Ведрана Илић, вршилац дужнос</w:t>
      </w:r>
      <w:r w:rsidRPr="002F5A09">
        <w:rPr>
          <w:color w:val="000000"/>
          <w:lang w:val="sr-Cyrl-RS"/>
        </w:rPr>
        <w:t>ти помоћника министра пољопривреде, шумарства и водопривреде, Сектор за међународну сарадњу и европске интеграције;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Драгана Дејановић, вршилац дужности помоћника директора Управе за јавни дуг – Сектор за задуживање Републике Србије у Министарству финанси</w:t>
      </w:r>
      <w:r w:rsidRPr="002F5A09">
        <w:rPr>
          <w:color w:val="000000"/>
          <w:lang w:val="sr-Cyrl-RS"/>
        </w:rPr>
        <w:t>ја;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Марија Орос Јанковић, виши саветник у Сектору за планирање, програмирање, праћење и извештавање о средствима ЕУ и развојној помоћи, у Министарству за европске интеграције;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Јелена Симовић, саветник у Тиму за инфраструктуру, рударство и енергетику, Ј</w:t>
      </w:r>
      <w:r w:rsidRPr="002F5A09">
        <w:rPr>
          <w:color w:val="000000"/>
          <w:lang w:val="sr-Cyrl-RS"/>
        </w:rPr>
        <w:t>единица за имплементацију стратешких пројеката, у Кабинету председника Владе;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lastRenderedPageBreak/>
        <w:t>– Сања Амановић, шеф Одсека за координацију послова међународне сарадње у Сектору за међународну сарадњу и европске интеграције, у Министарству финансија;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Тамара Босиљ, руковод</w:t>
      </w:r>
      <w:r w:rsidRPr="002F5A09">
        <w:rPr>
          <w:color w:val="000000"/>
          <w:lang w:val="sr-Cyrl-RS"/>
        </w:rPr>
        <w:t>илац Групе за оцену и праћење капиталних пројеката у Сектору за праћење фискалних ризика, у Министарству финансија;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4) за заменике чланова: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Вељко Стаменковић, вршилац дужности секретара Министарства рударства и енергетике;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Наталија Луковић, начелник Од</w:t>
      </w:r>
      <w:r w:rsidRPr="002F5A09">
        <w:rPr>
          <w:color w:val="000000"/>
          <w:lang w:val="sr-Cyrl-RS"/>
        </w:rPr>
        <w:t>ељења за управљање пројектима у Министарству рударства и енергетике;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– Татјана Паулица, вршилац дужности помоћника директора Управе за јавни дуг у Министарству финансија;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5) за секретара Радне групе именује се Марија Филиповић, виши саветник у Групи за изр</w:t>
      </w:r>
      <w:r w:rsidRPr="002F5A09">
        <w:rPr>
          <w:color w:val="000000"/>
          <w:lang w:val="sr-Cyrl-RS"/>
        </w:rPr>
        <w:t>аду прописа везаних за извршење буџета у Сектору буџета, у Министарству финансија;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6) за заменика секретара Радне групе именује се Тамара Босиљ, руководилац Групе за оцену и праћење капиталних пројеката у Сектору за праћење фискалних ризика, у Министарству</w:t>
      </w:r>
      <w:r w:rsidRPr="002F5A09">
        <w:rPr>
          <w:color w:val="000000"/>
          <w:lang w:val="sr-Cyrl-RS"/>
        </w:rPr>
        <w:t xml:space="preserve"> финансија.”.</w:t>
      </w:r>
    </w:p>
    <w:p w:rsidR="00BE148B" w:rsidRPr="002F5A09" w:rsidRDefault="002F5A09">
      <w:pPr>
        <w:spacing w:after="150"/>
        <w:rPr>
          <w:lang w:val="sr-Cyrl-RS"/>
        </w:rPr>
      </w:pPr>
      <w:r w:rsidRPr="002F5A09">
        <w:rPr>
          <w:color w:val="000000"/>
          <w:lang w:val="sr-Cyrl-RS"/>
        </w:rPr>
        <w:t>2. Ова одлука ступа на снагу наредног дана од дана објављивања у „Службеном гласнику Републике Србије”.</w:t>
      </w:r>
    </w:p>
    <w:p w:rsidR="00BE148B" w:rsidRPr="002F5A09" w:rsidRDefault="002F5A09">
      <w:pPr>
        <w:spacing w:after="150"/>
        <w:jc w:val="right"/>
        <w:rPr>
          <w:lang w:val="sr-Cyrl-RS"/>
        </w:rPr>
      </w:pPr>
      <w:r w:rsidRPr="002F5A09">
        <w:rPr>
          <w:color w:val="000000"/>
          <w:lang w:val="sr-Cyrl-RS"/>
        </w:rPr>
        <w:t>05 број 02-11164/2022-01</w:t>
      </w:r>
    </w:p>
    <w:p w:rsidR="00BE148B" w:rsidRPr="002F5A09" w:rsidRDefault="002F5A09">
      <w:pPr>
        <w:spacing w:after="150"/>
        <w:jc w:val="right"/>
        <w:rPr>
          <w:lang w:val="sr-Cyrl-RS"/>
        </w:rPr>
      </w:pPr>
      <w:r w:rsidRPr="002F5A09">
        <w:rPr>
          <w:color w:val="000000"/>
          <w:lang w:val="sr-Cyrl-RS"/>
        </w:rPr>
        <w:t>У Београду, 29. децембра 2022. године</w:t>
      </w:r>
    </w:p>
    <w:p w:rsidR="00BE148B" w:rsidRPr="002F5A09" w:rsidRDefault="002F5A09">
      <w:pPr>
        <w:spacing w:after="150"/>
        <w:jc w:val="right"/>
        <w:rPr>
          <w:lang w:val="sr-Cyrl-RS"/>
        </w:rPr>
      </w:pPr>
      <w:r w:rsidRPr="002F5A09">
        <w:rPr>
          <w:b/>
          <w:color w:val="000000"/>
          <w:lang w:val="sr-Cyrl-RS"/>
        </w:rPr>
        <w:t>Влада</w:t>
      </w:r>
    </w:p>
    <w:p w:rsidR="00BE148B" w:rsidRPr="002F5A09" w:rsidRDefault="002F5A09">
      <w:pPr>
        <w:spacing w:after="150"/>
        <w:jc w:val="right"/>
        <w:rPr>
          <w:lang w:val="sr-Cyrl-RS"/>
        </w:rPr>
      </w:pPr>
      <w:r w:rsidRPr="002F5A09">
        <w:rPr>
          <w:color w:val="000000"/>
          <w:lang w:val="sr-Cyrl-RS"/>
        </w:rPr>
        <w:t>Први потпредседник Владе,</w:t>
      </w:r>
    </w:p>
    <w:p w:rsidR="00BE148B" w:rsidRPr="002F5A09" w:rsidRDefault="002F5A09">
      <w:pPr>
        <w:spacing w:after="150"/>
        <w:jc w:val="right"/>
        <w:rPr>
          <w:lang w:val="sr-Cyrl-RS"/>
        </w:rPr>
      </w:pPr>
      <w:r w:rsidRPr="002F5A09">
        <w:rPr>
          <w:b/>
          <w:color w:val="000000"/>
          <w:lang w:val="sr-Cyrl-RS"/>
        </w:rPr>
        <w:t>Ивица Дачић,</w:t>
      </w:r>
      <w:r w:rsidRPr="002F5A09">
        <w:rPr>
          <w:color w:val="000000"/>
          <w:lang w:val="sr-Cyrl-RS"/>
        </w:rPr>
        <w:t xml:space="preserve"> с.р.</w:t>
      </w:r>
      <w:bookmarkEnd w:id="0"/>
    </w:p>
    <w:sectPr w:rsidR="00BE148B" w:rsidRPr="002F5A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8B"/>
    <w:rsid w:val="002F5A09"/>
    <w:rsid w:val="00B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8FF41-63CF-4093-89C3-0F3B617C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2023-01-05T07:50:00Z</dcterms:created>
  <dcterms:modified xsi:type="dcterms:W3CDTF">2023-01-05T07:50:00Z</dcterms:modified>
</cp:coreProperties>
</file>