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832" w:rsidRPr="00243659" w:rsidRDefault="00243659">
      <w:pPr>
        <w:spacing w:after="150"/>
        <w:rPr>
          <w:lang w:val="sr-Cyrl-RS"/>
        </w:rPr>
      </w:pPr>
      <w:bookmarkStart w:id="0" w:name="_GoBack"/>
      <w:r w:rsidRPr="00243659">
        <w:rPr>
          <w:color w:val="000000"/>
          <w:lang w:val="sr-Cyrl-RS"/>
        </w:rPr>
        <w:t xml:space="preserve">На основу члана 17. ст. 2. и 5. Закона о акцизама („Службени гласник РС”, бр. 22/01, 73/01, 80/02, 80/02 – др. закон, 43/03, 72/03, 43/04, </w:t>
      </w:r>
      <w:r w:rsidRPr="00243659">
        <w:rPr>
          <w:color w:val="000000"/>
          <w:lang w:val="sr-Cyrl-RS"/>
        </w:rPr>
        <w:t xml:space="preserve">55/04, 135/04, 46/05, 101/05 – др. закон, 61/07, 5/09, 31/09, 101/10, 43/11, 101/11, 93/12, 119/12, 47/13, 68/14 – др. закон, 142/14, 55/15, 103/15, 108/16, 30/18, 153/20 и 53/21) и члана 43. став 1. Закона о Влади („Службени гласник РС”, бр. 55/05, 71/05 </w:t>
      </w:r>
      <w:r w:rsidRPr="00243659">
        <w:rPr>
          <w:color w:val="000000"/>
          <w:lang w:val="sr-Cyrl-RS"/>
        </w:rPr>
        <w:t>– исправка, 101/07, 65/08, 16/11, 68/12 – УС, 72/12, 7/14 – УС, 44/14 и 30/18 – др. закон),</w:t>
      </w:r>
    </w:p>
    <w:p w:rsidR="00DB2832" w:rsidRPr="00243659" w:rsidRDefault="00243659">
      <w:pPr>
        <w:spacing w:after="150"/>
        <w:rPr>
          <w:lang w:val="sr-Cyrl-RS"/>
        </w:rPr>
      </w:pPr>
      <w:r w:rsidRPr="00243659">
        <w:rPr>
          <w:color w:val="000000"/>
          <w:lang w:val="sr-Cyrl-RS"/>
        </w:rPr>
        <w:t>Влада доноси</w:t>
      </w:r>
    </w:p>
    <w:p w:rsidR="00DB2832" w:rsidRPr="00243659" w:rsidRDefault="00243659">
      <w:pPr>
        <w:spacing w:after="225"/>
        <w:jc w:val="center"/>
        <w:rPr>
          <w:lang w:val="sr-Cyrl-RS"/>
        </w:rPr>
      </w:pPr>
      <w:r w:rsidRPr="00243659">
        <w:rPr>
          <w:b/>
          <w:color w:val="000000"/>
          <w:lang w:val="sr-Cyrl-RS"/>
        </w:rPr>
        <w:t>ОДЛУКУ</w:t>
      </w:r>
    </w:p>
    <w:p w:rsidR="00DB2832" w:rsidRPr="00243659" w:rsidRDefault="00243659">
      <w:pPr>
        <w:spacing w:after="150"/>
        <w:jc w:val="center"/>
        <w:rPr>
          <w:lang w:val="sr-Cyrl-RS"/>
        </w:rPr>
      </w:pPr>
      <w:r w:rsidRPr="00243659">
        <w:rPr>
          <w:b/>
          <w:color w:val="000000"/>
          <w:lang w:val="sr-Cyrl-RS"/>
        </w:rPr>
        <w:t>о привременом смањењу износа акциза на деривате нафте из члана 9. став 1. тач. 1), 2) и 3) Закона о акцизама</w:t>
      </w:r>
    </w:p>
    <w:p w:rsidR="00DB2832" w:rsidRPr="00243659" w:rsidRDefault="00243659">
      <w:pPr>
        <w:spacing w:after="150"/>
        <w:rPr>
          <w:lang w:val="sr-Cyrl-RS"/>
        </w:rPr>
      </w:pPr>
      <w:r w:rsidRPr="00243659">
        <w:rPr>
          <w:color w:val="000000"/>
          <w:lang w:val="sr-Cyrl-RS"/>
        </w:rPr>
        <w:t>1. Због повећања произвођачких цена</w:t>
      </w:r>
      <w:r w:rsidRPr="00243659">
        <w:rPr>
          <w:color w:val="000000"/>
          <w:lang w:val="sr-Cyrl-RS"/>
        </w:rPr>
        <w:t xml:space="preserve"> дериватa нафте услед раста цене сирове нафте на светском тржишту, привремено се смањују износи акциза утврђени у складу са Законoм о акцизама („Службени гласник РС”, бр. 22/01, 73/01, 80/02, 80/02 – др. закон, 43/03, 72/03, 43/04, 55/04, 135/04, 46/05, 10</w:t>
      </w:r>
      <w:r w:rsidRPr="00243659">
        <w:rPr>
          <w:color w:val="000000"/>
          <w:lang w:val="sr-Cyrl-RS"/>
        </w:rPr>
        <w:t>1/05 – др. закон, 61/07, 5/09, 31/09, 101/10, 43/11, 101/11, 93/12, 119/12, 47/13, 68/14 – др. закон, 142/14, 55/15, 103/15, 108/16, 30/18, 153/20 и 53/21) на оловни бензин, безоловни бензин и гасна уља, тако да износе: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611"/>
        <w:gridCol w:w="1281"/>
      </w:tblGrid>
      <w:tr w:rsidR="00DB2832" w:rsidRPr="00243659">
        <w:trPr>
          <w:trHeight w:val="45"/>
          <w:tblCellSpacing w:w="0" w:type="auto"/>
        </w:trPr>
        <w:tc>
          <w:tcPr>
            <w:tcW w:w="1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832" w:rsidRPr="00243659" w:rsidRDefault="00243659">
            <w:pPr>
              <w:spacing w:after="150"/>
              <w:rPr>
                <w:lang w:val="sr-Cyrl-RS"/>
              </w:rPr>
            </w:pPr>
            <w:r w:rsidRPr="00243659">
              <w:rPr>
                <w:color w:val="000000"/>
                <w:lang w:val="sr-Cyrl-RS"/>
              </w:rPr>
              <w:t>Врста деривата нафте: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832" w:rsidRPr="00243659" w:rsidRDefault="00243659">
            <w:pPr>
              <w:spacing w:after="150"/>
              <w:rPr>
                <w:lang w:val="sr-Cyrl-RS"/>
              </w:rPr>
            </w:pPr>
            <w:r w:rsidRPr="00243659">
              <w:rPr>
                <w:color w:val="000000"/>
                <w:lang w:val="sr-Cyrl-RS"/>
              </w:rPr>
              <w:t>Износ акцизе</w:t>
            </w:r>
          </w:p>
        </w:tc>
      </w:tr>
      <w:tr w:rsidR="00DB2832" w:rsidRPr="00243659">
        <w:trPr>
          <w:trHeight w:val="45"/>
          <w:tblCellSpacing w:w="0" w:type="auto"/>
        </w:trPr>
        <w:tc>
          <w:tcPr>
            <w:tcW w:w="1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832" w:rsidRPr="00243659" w:rsidRDefault="00243659">
            <w:pPr>
              <w:spacing w:after="150"/>
              <w:rPr>
                <w:lang w:val="sr-Cyrl-RS"/>
              </w:rPr>
            </w:pPr>
            <w:r w:rsidRPr="00243659">
              <w:rPr>
                <w:color w:val="000000"/>
                <w:lang w:val="sr-Cyrl-RS"/>
              </w:rPr>
              <w:t>1) оловни бензин (тарифне ознаке номенклатуре ЦТ: 2710 12 50 00)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832" w:rsidRPr="00243659" w:rsidRDefault="00243659">
            <w:pPr>
              <w:spacing w:after="150"/>
              <w:rPr>
                <w:lang w:val="sr-Cyrl-RS"/>
              </w:rPr>
            </w:pPr>
            <w:r w:rsidRPr="00243659">
              <w:rPr>
                <w:color w:val="000000"/>
                <w:lang w:val="sr-Cyrl-RS"/>
              </w:rPr>
              <w:t>58,43 дин./лит.</w:t>
            </w:r>
          </w:p>
        </w:tc>
      </w:tr>
      <w:tr w:rsidR="00DB2832" w:rsidRPr="00243659">
        <w:trPr>
          <w:trHeight w:val="45"/>
          <w:tblCellSpacing w:w="0" w:type="auto"/>
        </w:trPr>
        <w:tc>
          <w:tcPr>
            <w:tcW w:w="1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832" w:rsidRPr="00243659" w:rsidRDefault="00243659">
            <w:pPr>
              <w:spacing w:after="150"/>
              <w:rPr>
                <w:lang w:val="sr-Cyrl-RS"/>
              </w:rPr>
            </w:pPr>
            <w:r w:rsidRPr="00243659">
              <w:rPr>
                <w:color w:val="000000"/>
                <w:lang w:val="sr-Cyrl-RS"/>
              </w:rPr>
              <w:t>2) безоловни бензин (тарифне ознаке номенклатуре ЦТ: 2710 12 41 00, 2710 12 45 00, 2710 12 49 00 и 2710 20 90 11)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832" w:rsidRPr="00243659" w:rsidRDefault="00243659">
            <w:pPr>
              <w:spacing w:after="150"/>
              <w:rPr>
                <w:lang w:val="sr-Cyrl-RS"/>
              </w:rPr>
            </w:pPr>
            <w:r w:rsidRPr="00243659">
              <w:rPr>
                <w:color w:val="000000"/>
                <w:lang w:val="sr-Cyrl-RS"/>
              </w:rPr>
              <w:t>54,95 дин./лит.</w:t>
            </w:r>
          </w:p>
        </w:tc>
      </w:tr>
      <w:tr w:rsidR="00DB2832" w:rsidRPr="00243659">
        <w:trPr>
          <w:trHeight w:val="45"/>
          <w:tblCellSpacing w:w="0" w:type="auto"/>
        </w:trPr>
        <w:tc>
          <w:tcPr>
            <w:tcW w:w="1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832" w:rsidRPr="00243659" w:rsidRDefault="00243659">
            <w:pPr>
              <w:spacing w:after="150"/>
              <w:rPr>
                <w:lang w:val="sr-Cyrl-RS"/>
              </w:rPr>
            </w:pPr>
            <w:r w:rsidRPr="00243659">
              <w:rPr>
                <w:color w:val="000000"/>
                <w:lang w:val="sr-Cyrl-RS"/>
              </w:rPr>
              <w:t xml:space="preserve">3) гасна уља (тарифне ознаке номенклатуре </w:t>
            </w:r>
            <w:r w:rsidRPr="00243659">
              <w:rPr>
                <w:color w:val="000000"/>
                <w:lang w:val="sr-Cyrl-RS"/>
              </w:rPr>
              <w:t>ЦТ: 2710 19 43 00, 2710 19 46 00, 2710 19 47 00, 2710 19 48 00, 2710 20 11 00, 2710 20 16 00 и 2710 20 19 00)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832" w:rsidRPr="00243659" w:rsidRDefault="00243659">
            <w:pPr>
              <w:spacing w:after="150"/>
              <w:rPr>
                <w:lang w:val="sr-Cyrl-RS"/>
              </w:rPr>
            </w:pPr>
            <w:r w:rsidRPr="00243659">
              <w:rPr>
                <w:color w:val="000000"/>
                <w:lang w:val="sr-Cyrl-RS"/>
              </w:rPr>
              <w:t>56,51 дин./лит.</w:t>
            </w:r>
          </w:p>
        </w:tc>
      </w:tr>
    </w:tbl>
    <w:p w:rsidR="00DB2832" w:rsidRPr="00243659" w:rsidRDefault="00243659">
      <w:pPr>
        <w:spacing w:after="150"/>
        <w:rPr>
          <w:lang w:val="sr-Cyrl-RS"/>
        </w:rPr>
      </w:pPr>
      <w:r w:rsidRPr="00243659">
        <w:rPr>
          <w:color w:val="000000"/>
          <w:lang w:val="sr-Cyrl-RS"/>
        </w:rPr>
        <w:t>2. Ова одлука примењује се почев од 1. марта 2023. године закључно са 31. мартом 2023. године.</w:t>
      </w:r>
    </w:p>
    <w:p w:rsidR="00DB2832" w:rsidRPr="00243659" w:rsidRDefault="00243659">
      <w:pPr>
        <w:spacing w:after="150"/>
        <w:rPr>
          <w:lang w:val="sr-Cyrl-RS"/>
        </w:rPr>
      </w:pPr>
      <w:r w:rsidRPr="00243659">
        <w:rPr>
          <w:color w:val="000000"/>
          <w:lang w:val="sr-Cyrl-RS"/>
        </w:rPr>
        <w:t>3. Даном почетка примене ове одлук</w:t>
      </w:r>
      <w:r w:rsidRPr="00243659">
        <w:rPr>
          <w:color w:val="000000"/>
          <w:lang w:val="sr-Cyrl-RS"/>
        </w:rPr>
        <w:t>е престаје да важи Одлука о привременом смањењу износа акциза на деривате нафте из члана 9. став 1. тач. 1), 2) и 3) Закона о акцизама („Службени гласник РС”, бр. 89/22, 97/22, 110/22, 121/22, 130/22, 144/22 и 6/23).</w:t>
      </w:r>
    </w:p>
    <w:p w:rsidR="00DB2832" w:rsidRPr="00243659" w:rsidRDefault="00243659">
      <w:pPr>
        <w:spacing w:after="150"/>
        <w:rPr>
          <w:lang w:val="sr-Cyrl-RS"/>
        </w:rPr>
      </w:pPr>
      <w:r w:rsidRPr="00243659">
        <w:rPr>
          <w:color w:val="000000"/>
          <w:lang w:val="sr-Cyrl-RS"/>
        </w:rPr>
        <w:t>4. Ова одлука ступа на снагу наредног д</w:t>
      </w:r>
      <w:r w:rsidRPr="00243659">
        <w:rPr>
          <w:color w:val="000000"/>
          <w:lang w:val="sr-Cyrl-RS"/>
        </w:rPr>
        <w:t>ана од дана објављивања у „Службеном гласнику Републике Србије”.</w:t>
      </w:r>
    </w:p>
    <w:p w:rsidR="00DB2832" w:rsidRPr="00243659" w:rsidRDefault="00243659">
      <w:pPr>
        <w:spacing w:after="150"/>
        <w:jc w:val="right"/>
        <w:rPr>
          <w:lang w:val="sr-Cyrl-RS"/>
        </w:rPr>
      </w:pPr>
      <w:r w:rsidRPr="00243659">
        <w:rPr>
          <w:color w:val="000000"/>
          <w:lang w:val="sr-Cyrl-RS"/>
        </w:rPr>
        <w:t>05 број 43-1541/2023</w:t>
      </w:r>
    </w:p>
    <w:p w:rsidR="00DB2832" w:rsidRPr="00243659" w:rsidRDefault="00243659">
      <w:pPr>
        <w:spacing w:after="150"/>
        <w:jc w:val="right"/>
        <w:rPr>
          <w:lang w:val="sr-Cyrl-RS"/>
        </w:rPr>
      </w:pPr>
      <w:r w:rsidRPr="00243659">
        <w:rPr>
          <w:color w:val="000000"/>
          <w:lang w:val="sr-Cyrl-RS"/>
        </w:rPr>
        <w:t>У Београду, 23. фебруара 2023. године</w:t>
      </w:r>
    </w:p>
    <w:p w:rsidR="00DB2832" w:rsidRPr="00243659" w:rsidRDefault="00243659">
      <w:pPr>
        <w:spacing w:after="150"/>
        <w:jc w:val="right"/>
        <w:rPr>
          <w:lang w:val="sr-Cyrl-RS"/>
        </w:rPr>
      </w:pPr>
      <w:r w:rsidRPr="00243659">
        <w:rPr>
          <w:b/>
          <w:color w:val="000000"/>
          <w:lang w:val="sr-Cyrl-RS"/>
        </w:rPr>
        <w:lastRenderedPageBreak/>
        <w:t>Влада</w:t>
      </w:r>
    </w:p>
    <w:p w:rsidR="00DB2832" w:rsidRPr="00243659" w:rsidRDefault="00243659">
      <w:pPr>
        <w:spacing w:after="150"/>
        <w:jc w:val="right"/>
        <w:rPr>
          <w:lang w:val="sr-Cyrl-RS"/>
        </w:rPr>
      </w:pPr>
      <w:r w:rsidRPr="00243659">
        <w:rPr>
          <w:color w:val="000000"/>
          <w:lang w:val="sr-Cyrl-RS"/>
        </w:rPr>
        <w:t>Председник,</w:t>
      </w:r>
    </w:p>
    <w:p w:rsidR="00DB2832" w:rsidRPr="00243659" w:rsidRDefault="00243659">
      <w:pPr>
        <w:spacing w:after="150"/>
        <w:jc w:val="right"/>
        <w:rPr>
          <w:lang w:val="sr-Cyrl-RS"/>
        </w:rPr>
      </w:pPr>
      <w:r w:rsidRPr="00243659">
        <w:rPr>
          <w:b/>
          <w:color w:val="000000"/>
          <w:lang w:val="sr-Cyrl-RS"/>
        </w:rPr>
        <w:t>Ана Брнабић,</w:t>
      </w:r>
      <w:r w:rsidRPr="00243659">
        <w:rPr>
          <w:color w:val="000000"/>
          <w:lang w:val="sr-Cyrl-RS"/>
        </w:rPr>
        <w:t xml:space="preserve"> с.р.</w:t>
      </w:r>
      <w:bookmarkEnd w:id="0"/>
    </w:p>
    <w:sectPr w:rsidR="00DB2832" w:rsidRPr="002436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32"/>
    <w:rsid w:val="00243659"/>
    <w:rsid w:val="006723A3"/>
    <w:rsid w:val="00DB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BA90AD-629F-43F4-9F89-68EEDE67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3</cp:revision>
  <dcterms:created xsi:type="dcterms:W3CDTF">2023-02-27T07:17:00Z</dcterms:created>
  <dcterms:modified xsi:type="dcterms:W3CDTF">2023-02-27T07:17:00Z</dcterms:modified>
</cp:coreProperties>
</file>