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4E9A1" w14:textId="3A1BB138" w:rsidR="009C0AE7" w:rsidRPr="00AB75A5" w:rsidRDefault="0E1687CF" w:rsidP="2DBB01FC">
      <w:pPr>
        <w:autoSpaceDE w:val="0"/>
        <w:autoSpaceDN w:val="0"/>
        <w:adjustRightInd w:val="0"/>
        <w:jc w:val="center"/>
        <w:rPr>
          <w:rFonts w:ascii="Times New Roman" w:eastAsia="Times New Roman" w:hAnsi="Times New Roman" w:cs="Times New Roman"/>
          <w:b/>
          <w:bCs/>
          <w:sz w:val="24"/>
          <w:szCs w:val="24"/>
        </w:rPr>
      </w:pPr>
      <w:r w:rsidRPr="00AB75A5">
        <w:rPr>
          <w:rFonts w:ascii="Times New Roman" w:eastAsia="Times New Roman" w:hAnsi="Times New Roman" w:cs="Times New Roman"/>
          <w:b/>
          <w:bCs/>
          <w:sz w:val="24"/>
          <w:szCs w:val="24"/>
        </w:rPr>
        <w:t>SERBIA CATALYZING LONG TERM FINANCE THROUGH CAPITAL MARKETS</w:t>
      </w:r>
    </w:p>
    <w:p w14:paraId="4D400477" w14:textId="39FE79A6" w:rsidR="2DBB01FC" w:rsidRPr="00AB75A5" w:rsidRDefault="2DBB01FC" w:rsidP="2DBB01FC">
      <w:pPr>
        <w:jc w:val="center"/>
        <w:rPr>
          <w:rFonts w:ascii="Times New Roman" w:hAnsi="Times New Roman" w:cs="Times New Roman"/>
          <w:b/>
          <w:bCs/>
          <w:sz w:val="24"/>
          <w:szCs w:val="24"/>
        </w:rPr>
      </w:pPr>
    </w:p>
    <w:p w14:paraId="2CF3B090" w14:textId="77777777" w:rsidR="009C0AE7" w:rsidRPr="00AB75A5" w:rsidRDefault="60BD16BE" w:rsidP="2DBB01FC">
      <w:pPr>
        <w:autoSpaceDE w:val="0"/>
        <w:autoSpaceDN w:val="0"/>
        <w:adjustRightInd w:val="0"/>
        <w:jc w:val="center"/>
        <w:rPr>
          <w:rFonts w:ascii="Times New Roman" w:hAnsi="Times New Roman" w:cs="Times New Roman"/>
          <w:b/>
          <w:bCs/>
          <w:sz w:val="24"/>
          <w:szCs w:val="24"/>
        </w:rPr>
      </w:pPr>
      <w:r w:rsidRPr="00AB75A5">
        <w:rPr>
          <w:rFonts w:ascii="Times New Roman" w:hAnsi="Times New Roman" w:cs="Times New Roman"/>
          <w:b/>
          <w:bCs/>
          <w:sz w:val="24"/>
          <w:szCs w:val="24"/>
        </w:rPr>
        <w:t>TERMS OF REFERENCE AND SCOPE OF SERVICES</w:t>
      </w:r>
    </w:p>
    <w:p w14:paraId="1BC94D85" w14:textId="77777777" w:rsidR="009C0AE7" w:rsidRPr="00AB75A5" w:rsidRDefault="009C0AE7" w:rsidP="2DBB01FC">
      <w:pPr>
        <w:autoSpaceDE w:val="0"/>
        <w:autoSpaceDN w:val="0"/>
        <w:adjustRightInd w:val="0"/>
        <w:jc w:val="center"/>
        <w:rPr>
          <w:rFonts w:ascii="Times New Roman" w:hAnsi="Times New Roman" w:cs="Times New Roman"/>
          <w:b/>
          <w:bCs/>
          <w:sz w:val="24"/>
          <w:szCs w:val="24"/>
        </w:rPr>
      </w:pPr>
    </w:p>
    <w:p w14:paraId="14AFAC8E" w14:textId="7F9D76E7" w:rsidR="009C0AE7" w:rsidRPr="00AB75A5" w:rsidRDefault="531C6F14" w:rsidP="2DBB01FC">
      <w:pPr>
        <w:autoSpaceDE w:val="0"/>
        <w:autoSpaceDN w:val="0"/>
        <w:adjustRightInd w:val="0"/>
        <w:jc w:val="center"/>
        <w:rPr>
          <w:rFonts w:ascii="Times New Roman" w:hAnsi="Times New Roman" w:cs="Times New Roman"/>
          <w:b/>
          <w:bCs/>
          <w:sz w:val="24"/>
          <w:szCs w:val="24"/>
        </w:rPr>
      </w:pPr>
      <w:r w:rsidRPr="00AB75A5">
        <w:rPr>
          <w:rFonts w:ascii="Times New Roman" w:hAnsi="Times New Roman" w:cs="Times New Roman"/>
          <w:b/>
          <w:bCs/>
          <w:sz w:val="24"/>
          <w:szCs w:val="24"/>
        </w:rPr>
        <w:t xml:space="preserve">ENVIRONMENTAL AND </w:t>
      </w:r>
      <w:r w:rsidR="60BD16BE" w:rsidRPr="00AB75A5">
        <w:rPr>
          <w:rFonts w:ascii="Times New Roman" w:hAnsi="Times New Roman" w:cs="Times New Roman"/>
          <w:b/>
          <w:bCs/>
          <w:sz w:val="24"/>
          <w:szCs w:val="24"/>
        </w:rPr>
        <w:t>SOCIAL SPECIALIST</w:t>
      </w:r>
    </w:p>
    <w:p w14:paraId="327B70C5" w14:textId="77777777" w:rsidR="009C0AE7" w:rsidRPr="00AB75A5" w:rsidRDefault="009C0AE7" w:rsidP="2DBB01FC">
      <w:pPr>
        <w:autoSpaceDE w:val="0"/>
        <w:autoSpaceDN w:val="0"/>
        <w:adjustRightInd w:val="0"/>
        <w:jc w:val="center"/>
        <w:rPr>
          <w:rFonts w:ascii="Times New Roman" w:hAnsi="Times New Roman" w:cs="Times New Roman"/>
          <w:b/>
          <w:bCs/>
          <w:sz w:val="24"/>
          <w:szCs w:val="24"/>
        </w:rPr>
      </w:pPr>
    </w:p>
    <w:p w14:paraId="44A1FD59" w14:textId="4EB58C87" w:rsidR="009C0AE7" w:rsidRPr="00AB75A5" w:rsidRDefault="60BD16BE" w:rsidP="2DBB01FC">
      <w:pPr>
        <w:autoSpaceDE w:val="0"/>
        <w:autoSpaceDN w:val="0"/>
        <w:adjustRightInd w:val="0"/>
        <w:jc w:val="center"/>
        <w:rPr>
          <w:rFonts w:ascii="Times New Roman" w:hAnsi="Times New Roman" w:cs="Times New Roman"/>
          <w:b/>
          <w:bCs/>
          <w:sz w:val="24"/>
          <w:szCs w:val="24"/>
        </w:rPr>
      </w:pPr>
      <w:r w:rsidRPr="00AB75A5">
        <w:rPr>
          <w:rFonts w:ascii="Times New Roman" w:hAnsi="Times New Roman" w:cs="Times New Roman"/>
          <w:b/>
          <w:bCs/>
          <w:sz w:val="24"/>
          <w:szCs w:val="24"/>
        </w:rPr>
        <w:t xml:space="preserve">UNDER THE PROJECT </w:t>
      </w:r>
      <w:r w:rsidR="40984F0D" w:rsidRPr="00AB75A5">
        <w:rPr>
          <w:rFonts w:ascii="Times New Roman" w:hAnsi="Times New Roman" w:cs="Times New Roman"/>
          <w:b/>
          <w:bCs/>
          <w:sz w:val="24"/>
          <w:szCs w:val="24"/>
        </w:rPr>
        <w:t>IMPLEMENTATION</w:t>
      </w:r>
      <w:r w:rsidRPr="00AB75A5">
        <w:rPr>
          <w:rFonts w:ascii="Times New Roman" w:hAnsi="Times New Roman" w:cs="Times New Roman"/>
          <w:b/>
          <w:bCs/>
          <w:sz w:val="24"/>
          <w:szCs w:val="24"/>
        </w:rPr>
        <w:t xml:space="preserve"> UNIT (P</w:t>
      </w:r>
      <w:r w:rsidR="40984F0D" w:rsidRPr="00AB75A5">
        <w:rPr>
          <w:rFonts w:ascii="Times New Roman" w:hAnsi="Times New Roman" w:cs="Times New Roman"/>
          <w:b/>
          <w:bCs/>
          <w:sz w:val="24"/>
          <w:szCs w:val="24"/>
        </w:rPr>
        <w:t>IU</w:t>
      </w:r>
      <w:r w:rsidRPr="00AB75A5">
        <w:rPr>
          <w:rFonts w:ascii="Times New Roman" w:hAnsi="Times New Roman" w:cs="Times New Roman"/>
          <w:b/>
          <w:bCs/>
          <w:sz w:val="24"/>
          <w:szCs w:val="24"/>
        </w:rPr>
        <w:t>)</w:t>
      </w:r>
    </w:p>
    <w:p w14:paraId="158119A0" w14:textId="77777777" w:rsidR="009C0AE7" w:rsidRPr="00AB75A5" w:rsidRDefault="009C0AE7" w:rsidP="2DBB01FC">
      <w:pPr>
        <w:autoSpaceDE w:val="0"/>
        <w:autoSpaceDN w:val="0"/>
        <w:adjustRightInd w:val="0"/>
        <w:jc w:val="center"/>
        <w:rPr>
          <w:rFonts w:ascii="Times New Roman" w:hAnsi="Times New Roman" w:cs="Times New Roman"/>
          <w:b/>
          <w:bCs/>
          <w:sz w:val="24"/>
          <w:szCs w:val="24"/>
        </w:rPr>
      </w:pPr>
    </w:p>
    <w:p w14:paraId="14C0BDE2" w14:textId="5B9867BA" w:rsidR="009C0AE7" w:rsidRPr="00AB75A5" w:rsidRDefault="60BD16BE" w:rsidP="2DBB01FC">
      <w:pPr>
        <w:numPr>
          <w:ilvl w:val="0"/>
          <w:numId w:val="9"/>
        </w:numPr>
        <w:spacing w:after="200" w:line="276" w:lineRule="auto"/>
        <w:jc w:val="both"/>
        <w:rPr>
          <w:rFonts w:ascii="Times New Roman" w:hAnsi="Times New Roman" w:cs="Times New Roman"/>
          <w:b/>
          <w:bCs/>
          <w:sz w:val="24"/>
          <w:szCs w:val="24"/>
        </w:rPr>
      </w:pPr>
      <w:r w:rsidRPr="00AB75A5">
        <w:rPr>
          <w:rFonts w:ascii="Times New Roman" w:hAnsi="Times New Roman" w:cs="Times New Roman"/>
          <w:b/>
          <w:bCs/>
          <w:sz w:val="24"/>
          <w:szCs w:val="24"/>
        </w:rPr>
        <w:t>BACKGROUND</w:t>
      </w:r>
    </w:p>
    <w:p w14:paraId="089C103C" w14:textId="3D365066" w:rsidR="1813DD86" w:rsidRPr="00AB75A5" w:rsidRDefault="0D6416AB" w:rsidP="00B67C18">
      <w:pPr>
        <w:spacing w:after="160" w:line="257" w:lineRule="auto"/>
        <w:jc w:val="both"/>
        <w:rPr>
          <w:rFonts w:ascii="Times New Roman" w:eastAsia="Times New Roman" w:hAnsi="Times New Roman" w:cs="Times New Roman"/>
          <w:sz w:val="24"/>
          <w:szCs w:val="24"/>
        </w:rPr>
      </w:pPr>
      <w:r w:rsidRPr="00AB75A5">
        <w:rPr>
          <w:rFonts w:ascii="Times New Roman" w:eastAsia="Times New Roman" w:hAnsi="Times New Roman" w:cs="Times New Roman"/>
          <w:color w:val="000000" w:themeColor="text1"/>
          <w:sz w:val="24"/>
          <w:szCs w:val="24"/>
        </w:rPr>
        <w:t xml:space="preserve">The Government of the Republic of Serbia (GoS) has secured financing from the International Bank for Reconstruction and Development (IBRD), which is part of the World Bank Group, </w:t>
      </w:r>
      <w:r w:rsidR="210E3CC2" w:rsidRPr="00AB75A5">
        <w:rPr>
          <w:rFonts w:ascii="Times New Roman" w:eastAsia="Times New Roman" w:hAnsi="Times New Roman" w:cs="Times New Roman"/>
          <w:color w:val="000000" w:themeColor="text1"/>
          <w:sz w:val="24"/>
          <w:szCs w:val="24"/>
        </w:rPr>
        <w:t xml:space="preserve">to implement the Serbia </w:t>
      </w:r>
      <w:r w:rsidR="210E3CC2" w:rsidRPr="00AB75A5">
        <w:rPr>
          <w:rFonts w:ascii="Times New Roman" w:eastAsia="Times New Roman" w:hAnsi="Times New Roman" w:cs="Times New Roman"/>
          <w:sz w:val="24"/>
          <w:szCs w:val="24"/>
        </w:rPr>
        <w:t xml:space="preserve">Catalyzing Long Term Finance Through Capital Markets. </w:t>
      </w:r>
      <w:r w:rsidR="1813DD86" w:rsidRPr="00AB75A5">
        <w:rPr>
          <w:rFonts w:ascii="Times New Roman" w:eastAsia="Times New Roman" w:hAnsi="Times New Roman" w:cs="Times New Roman"/>
          <w:sz w:val="24"/>
          <w:szCs w:val="24"/>
        </w:rPr>
        <w:t>The project’s objective will be addressed from three angles, with two components and several sub-components. The three angles are: (1) improving the enabling environment – by (i) setting up a capital markets unit in the Ministry of Finance (MoF) and strengthening the capital market institutions, particularly the SSC and the CSD by aligning them with the relevant international principles (i.e., the IOSCO Principles); (ii) creating a one-stop shop and supporting technical assistance (TA) for implementing the CMDS as well as for strengthening BELEX, (2) deepening the supply side (issuing more corporate bonds and/or other non-government securities instruments) – by creating  a corporate bond issuance program, including a specific focus on green and other thematic issuances, with an explicit emphasis on climate financing, and 3) deepening the demand side (attracting more investors) – by simplifying the taxation regime for capital markets based on a comprehensive analysis completed in 2022 and aiming to identify a solution for dormant accounts. The project design will be structured around two main components with several sub-components: Component 1 - Institutional, Legal and Regulatory Reforms and Component 2 - Corporate Bond Issuer Program.</w:t>
      </w:r>
    </w:p>
    <w:p w14:paraId="03F3C407" w14:textId="39B3EC60" w:rsidR="009C0AE7" w:rsidRPr="00AB75A5" w:rsidRDefault="60BD16BE" w:rsidP="2DBB01FC">
      <w:pPr>
        <w:numPr>
          <w:ilvl w:val="0"/>
          <w:numId w:val="9"/>
        </w:numPr>
        <w:spacing w:after="200" w:line="276" w:lineRule="auto"/>
        <w:jc w:val="both"/>
        <w:rPr>
          <w:rFonts w:ascii="Times New Roman" w:hAnsi="Times New Roman" w:cs="Times New Roman"/>
          <w:b/>
          <w:bCs/>
          <w:sz w:val="24"/>
          <w:szCs w:val="24"/>
        </w:rPr>
      </w:pPr>
      <w:r w:rsidRPr="00AB75A5">
        <w:rPr>
          <w:rFonts w:ascii="Times New Roman" w:hAnsi="Times New Roman" w:cs="Times New Roman"/>
          <w:b/>
          <w:bCs/>
          <w:sz w:val="24"/>
          <w:szCs w:val="24"/>
        </w:rPr>
        <w:t>MAIN OBJECTIVES OF THE ASSIGNMENT</w:t>
      </w:r>
    </w:p>
    <w:p w14:paraId="63B57F4C" w14:textId="6990BA6A" w:rsidR="00CE3CE1" w:rsidRPr="00AB75A5" w:rsidRDefault="048DD70E">
      <w:pPr>
        <w:pStyle w:val="BodyText"/>
        <w:jc w:val="both"/>
      </w:pPr>
      <w:bookmarkStart w:id="0" w:name="_Hlk38011775"/>
      <w:r w:rsidRPr="00AB75A5">
        <w:rPr>
          <w:color w:val="000000" w:themeColor="text1"/>
        </w:rPr>
        <w:t xml:space="preserve">The </w:t>
      </w:r>
      <w:r w:rsidR="64C414D3" w:rsidRPr="00AB75A5">
        <w:rPr>
          <w:color w:val="000000" w:themeColor="text1"/>
        </w:rPr>
        <w:t xml:space="preserve">Environmental and </w:t>
      </w:r>
      <w:r w:rsidR="6E9B328D" w:rsidRPr="00AB75A5">
        <w:rPr>
          <w:color w:val="000000" w:themeColor="text1"/>
        </w:rPr>
        <w:t>Social Specialis</w:t>
      </w:r>
      <w:r w:rsidR="7D29C363" w:rsidRPr="00AB75A5">
        <w:rPr>
          <w:color w:val="000000" w:themeColor="text1"/>
        </w:rPr>
        <w:t>t’s</w:t>
      </w:r>
      <w:r w:rsidRPr="00AB75A5">
        <w:rPr>
          <w:color w:val="000000" w:themeColor="text1"/>
        </w:rPr>
        <w:t xml:space="preserve"> </w:t>
      </w:r>
      <w:bookmarkEnd w:id="0"/>
      <w:r w:rsidRPr="00AB75A5">
        <w:rPr>
          <w:color w:val="000000" w:themeColor="text1"/>
        </w:rPr>
        <w:t>primary responsibility within the P</w:t>
      </w:r>
      <w:r w:rsidR="645171F5" w:rsidRPr="00AB75A5">
        <w:rPr>
          <w:color w:val="000000" w:themeColor="text1"/>
        </w:rPr>
        <w:t>I</w:t>
      </w:r>
      <w:r w:rsidRPr="00AB75A5">
        <w:rPr>
          <w:color w:val="000000" w:themeColor="text1"/>
        </w:rPr>
        <w:t xml:space="preserve">U comprises coordination and management of </w:t>
      </w:r>
      <w:r w:rsidRPr="00AB75A5">
        <w:t xml:space="preserve">implementation of the </w:t>
      </w:r>
      <w:r w:rsidR="7D29C363" w:rsidRPr="00AB75A5">
        <w:t xml:space="preserve">actions, </w:t>
      </w:r>
      <w:r w:rsidRPr="00AB75A5">
        <w:t xml:space="preserve">procedures and management plans </w:t>
      </w:r>
      <w:r w:rsidR="4E1D4FA3" w:rsidRPr="00AB75A5">
        <w:t xml:space="preserve"> in full compliance with the World Bank’s Environmental and Social Framework</w:t>
      </w:r>
      <w:r w:rsidR="00FC0C3C" w:rsidRPr="00AB75A5">
        <w:t xml:space="preserve"> (ESF)</w:t>
      </w:r>
      <w:r w:rsidR="4E1D4FA3" w:rsidRPr="00AB75A5">
        <w:t xml:space="preserve">, </w:t>
      </w:r>
      <w:r w:rsidR="00340603" w:rsidRPr="00AB75A5">
        <w:t>including Stakeholder Engagement Plan</w:t>
      </w:r>
      <w:r w:rsidR="00B24CF0" w:rsidRPr="00AB75A5">
        <w:t xml:space="preserve"> (SEP)</w:t>
      </w:r>
      <w:r w:rsidR="00340603" w:rsidRPr="00AB75A5">
        <w:t>, Labor Management Proce</w:t>
      </w:r>
      <w:r w:rsidR="00D57A27" w:rsidRPr="00AB75A5">
        <w:t>dures</w:t>
      </w:r>
      <w:r w:rsidR="00B24CF0" w:rsidRPr="00AB75A5">
        <w:t xml:space="preserve"> (LMP)</w:t>
      </w:r>
      <w:r w:rsidR="00D57A27" w:rsidRPr="00AB75A5">
        <w:t xml:space="preserve">, and </w:t>
      </w:r>
      <w:r w:rsidR="4E1D4FA3" w:rsidRPr="00AB75A5">
        <w:t xml:space="preserve">the </w:t>
      </w:r>
      <w:r w:rsidR="2155B926" w:rsidRPr="00AB75A5">
        <w:t>Environmental and Social Procedures (ESP)</w:t>
      </w:r>
      <w:r w:rsidR="00AC4629" w:rsidRPr="00AB75A5">
        <w:t>,</w:t>
      </w:r>
      <w:r w:rsidRPr="00AB75A5">
        <w:t xml:space="preserve"> </w:t>
      </w:r>
      <w:r w:rsidR="3E050E84" w:rsidRPr="00AB75A5">
        <w:t xml:space="preserve"> </w:t>
      </w:r>
      <w:r w:rsidRPr="00AB75A5">
        <w:t xml:space="preserve">and any other </w:t>
      </w:r>
      <w:r w:rsidR="177B7A0B" w:rsidRPr="00AB75A5">
        <w:t xml:space="preserve">environmental and </w:t>
      </w:r>
      <w:r w:rsidRPr="00AB75A5">
        <w:t xml:space="preserve">social risks and impacts which may arise during </w:t>
      </w:r>
      <w:r w:rsidR="293B16CB" w:rsidRPr="00AB75A5">
        <w:t>Project</w:t>
      </w:r>
      <w:r w:rsidRPr="00AB75A5">
        <w:t xml:space="preserve"> </w:t>
      </w:r>
      <w:r w:rsidR="7C4E6DFF" w:rsidRPr="00AB75A5">
        <w:t>implementation</w:t>
      </w:r>
      <w:r w:rsidRPr="00AB75A5">
        <w:t xml:space="preserve">. </w:t>
      </w:r>
    </w:p>
    <w:p w14:paraId="69101973" w14:textId="77777777" w:rsidR="00CE3CE1" w:rsidRPr="00AB75A5" w:rsidRDefault="00CE3CE1" w:rsidP="2DBB01FC">
      <w:pPr>
        <w:spacing w:after="200" w:line="276" w:lineRule="auto"/>
        <w:jc w:val="both"/>
        <w:rPr>
          <w:rFonts w:ascii="Times New Roman" w:hAnsi="Times New Roman" w:cs="Times New Roman"/>
          <w:b/>
          <w:bCs/>
          <w:sz w:val="24"/>
          <w:szCs w:val="24"/>
        </w:rPr>
      </w:pPr>
    </w:p>
    <w:p w14:paraId="4CDBB722" w14:textId="30AFF328" w:rsidR="00CE3CE1" w:rsidRPr="00AB75A5" w:rsidRDefault="048DD70E" w:rsidP="2DBB01FC">
      <w:pPr>
        <w:numPr>
          <w:ilvl w:val="0"/>
          <w:numId w:val="9"/>
        </w:numPr>
        <w:spacing w:after="200" w:line="276" w:lineRule="auto"/>
        <w:jc w:val="both"/>
        <w:rPr>
          <w:rFonts w:ascii="Times New Roman" w:hAnsi="Times New Roman" w:cs="Times New Roman"/>
          <w:b/>
          <w:bCs/>
          <w:sz w:val="24"/>
          <w:szCs w:val="24"/>
        </w:rPr>
      </w:pPr>
      <w:r w:rsidRPr="00AB75A5">
        <w:rPr>
          <w:rFonts w:ascii="Times New Roman" w:hAnsi="Times New Roman" w:cs="Times New Roman"/>
          <w:b/>
          <w:bCs/>
          <w:sz w:val="24"/>
          <w:szCs w:val="24"/>
        </w:rPr>
        <w:t>SPECIFIC TASKS</w:t>
      </w:r>
    </w:p>
    <w:p w14:paraId="51F18777" w14:textId="51AD4ACF" w:rsidR="00CE3CE1" w:rsidRPr="00AB75A5" w:rsidRDefault="048DD70E" w:rsidP="2DBB01FC">
      <w:pPr>
        <w:rPr>
          <w:rFonts w:ascii="Times New Roman" w:hAnsi="Times New Roman" w:cs="Times New Roman"/>
          <w:sz w:val="24"/>
          <w:szCs w:val="24"/>
        </w:rPr>
      </w:pPr>
      <w:r w:rsidRPr="00AB75A5">
        <w:rPr>
          <w:rFonts w:ascii="Times New Roman" w:hAnsi="Times New Roman" w:cs="Times New Roman"/>
          <w:sz w:val="24"/>
          <w:szCs w:val="24"/>
        </w:rPr>
        <w:t xml:space="preserve">The </w:t>
      </w:r>
      <w:r w:rsidR="45C60A60" w:rsidRPr="00AB75A5">
        <w:rPr>
          <w:rFonts w:ascii="Times New Roman" w:hAnsi="Times New Roman" w:cs="Times New Roman"/>
          <w:sz w:val="24"/>
          <w:szCs w:val="24"/>
        </w:rPr>
        <w:t xml:space="preserve">Environmental and </w:t>
      </w:r>
      <w:r w:rsidR="087BDF2B" w:rsidRPr="00AB75A5">
        <w:rPr>
          <w:rFonts w:ascii="Times New Roman" w:hAnsi="Times New Roman" w:cs="Times New Roman"/>
          <w:sz w:val="24"/>
          <w:szCs w:val="24"/>
        </w:rPr>
        <w:t>Social Specialist</w:t>
      </w:r>
      <w:r w:rsidRPr="00AB75A5">
        <w:rPr>
          <w:rFonts w:ascii="Times New Roman" w:hAnsi="Times New Roman" w:cs="Times New Roman"/>
          <w:sz w:val="24"/>
          <w:szCs w:val="24"/>
        </w:rPr>
        <w:t xml:space="preserve"> </w:t>
      </w:r>
      <w:r w:rsidR="02E63D06" w:rsidRPr="00AB75A5">
        <w:rPr>
          <w:rFonts w:ascii="Times New Roman" w:hAnsi="Times New Roman" w:cs="Times New Roman"/>
          <w:sz w:val="24"/>
          <w:szCs w:val="24"/>
        </w:rPr>
        <w:t>responsibilities</w:t>
      </w:r>
      <w:r w:rsidR="0060785D" w:rsidRPr="00AB75A5">
        <w:rPr>
          <w:rFonts w:ascii="Times New Roman" w:hAnsi="Times New Roman" w:cs="Times New Roman"/>
          <w:sz w:val="24"/>
          <w:szCs w:val="24"/>
        </w:rPr>
        <w:t xml:space="preserve"> </w:t>
      </w:r>
      <w:r w:rsidR="00056BF4" w:rsidRPr="00AB75A5">
        <w:rPr>
          <w:rFonts w:ascii="Times New Roman" w:hAnsi="Times New Roman" w:cs="Times New Roman"/>
          <w:sz w:val="24"/>
          <w:szCs w:val="24"/>
        </w:rPr>
        <w:t xml:space="preserve">shall </w:t>
      </w:r>
      <w:r w:rsidR="0060785D" w:rsidRPr="00AB75A5">
        <w:rPr>
          <w:rFonts w:ascii="Times New Roman" w:hAnsi="Times New Roman" w:cs="Times New Roman"/>
          <w:sz w:val="24"/>
          <w:szCs w:val="24"/>
        </w:rPr>
        <w:t>include</w:t>
      </w:r>
      <w:r w:rsidR="02E63D06" w:rsidRPr="00AB75A5">
        <w:rPr>
          <w:rFonts w:ascii="Times New Roman" w:hAnsi="Times New Roman" w:cs="Times New Roman"/>
          <w:sz w:val="24"/>
          <w:szCs w:val="24"/>
        </w:rPr>
        <w:t>:</w:t>
      </w:r>
    </w:p>
    <w:p w14:paraId="4750EE45" w14:textId="3634EB38" w:rsidR="00CE3CE1" w:rsidRPr="00AB75A5" w:rsidRDefault="00CE3CE1" w:rsidP="000A3EA4">
      <w:pPr>
        <w:rPr>
          <w:rFonts w:ascii="Times New Roman" w:hAnsi="Times New Roman" w:cs="Times New Roman"/>
          <w:sz w:val="24"/>
          <w:szCs w:val="24"/>
        </w:rPr>
      </w:pPr>
    </w:p>
    <w:p w14:paraId="0B349BBD" w14:textId="4711DBEA" w:rsidR="00767051" w:rsidRPr="00AB75A5" w:rsidRDefault="11DE3EE3" w:rsidP="00056BF4">
      <w:pPr>
        <w:pStyle w:val="ListParagraph"/>
        <w:numPr>
          <w:ilvl w:val="0"/>
          <w:numId w:val="2"/>
        </w:numPr>
        <w:rPr>
          <w:rFonts w:ascii="Times New Roman" w:eastAsia="Calibri" w:hAnsi="Times New Roman" w:cs="Times New Roman"/>
          <w:sz w:val="24"/>
          <w:szCs w:val="24"/>
        </w:rPr>
      </w:pPr>
      <w:r w:rsidRPr="00AB75A5">
        <w:rPr>
          <w:rFonts w:ascii="Times New Roman" w:hAnsi="Times New Roman" w:cs="Times New Roman"/>
          <w:sz w:val="24"/>
          <w:szCs w:val="24"/>
        </w:rPr>
        <w:t xml:space="preserve"> </w:t>
      </w:r>
      <w:r w:rsidR="2EDB912D" w:rsidRPr="00AB75A5">
        <w:rPr>
          <w:rFonts w:ascii="Times New Roman" w:hAnsi="Times New Roman" w:cs="Times New Roman"/>
          <w:sz w:val="24"/>
          <w:szCs w:val="24"/>
        </w:rPr>
        <w:t xml:space="preserve">To </w:t>
      </w:r>
      <w:r w:rsidR="7DAFE921" w:rsidRPr="00AB75A5">
        <w:rPr>
          <w:rFonts w:ascii="Times New Roman" w:hAnsi="Times New Roman" w:cs="Times New Roman"/>
          <w:sz w:val="24"/>
          <w:szCs w:val="24"/>
        </w:rPr>
        <w:t xml:space="preserve">assist the </w:t>
      </w:r>
      <w:r w:rsidR="778DEDE8" w:rsidRPr="00AB75A5">
        <w:rPr>
          <w:rFonts w:ascii="Times New Roman" w:hAnsi="Times New Roman" w:cs="Times New Roman"/>
          <w:sz w:val="24"/>
          <w:szCs w:val="24"/>
        </w:rPr>
        <w:t>PIU and Ministry of Finance (MoF)</w:t>
      </w:r>
      <w:r w:rsidR="245A53BD" w:rsidRPr="00AB75A5">
        <w:rPr>
          <w:rFonts w:ascii="Times New Roman" w:hAnsi="Times New Roman" w:cs="Times New Roman"/>
          <w:sz w:val="24"/>
          <w:szCs w:val="24"/>
        </w:rPr>
        <w:t xml:space="preserve"> </w:t>
      </w:r>
      <w:r w:rsidR="50BC9EB7" w:rsidRPr="00AB75A5">
        <w:rPr>
          <w:rFonts w:ascii="Times New Roman" w:eastAsia="Times New Roman" w:hAnsi="Times New Roman" w:cs="Times New Roman"/>
          <w:sz w:val="24"/>
          <w:szCs w:val="24"/>
        </w:rPr>
        <w:t xml:space="preserve">to </w:t>
      </w:r>
      <w:r w:rsidR="005B1778" w:rsidRPr="00AB75A5">
        <w:rPr>
          <w:rFonts w:ascii="Times New Roman" w:eastAsia="Times New Roman" w:hAnsi="Times New Roman" w:cs="Times New Roman"/>
          <w:sz w:val="24"/>
          <w:szCs w:val="24"/>
        </w:rPr>
        <w:t xml:space="preserve">screen </w:t>
      </w:r>
      <w:r w:rsidR="46EF4DA6" w:rsidRPr="00AB75A5">
        <w:rPr>
          <w:rFonts w:ascii="Times New Roman" w:eastAsia="Times New Roman" w:hAnsi="Times New Roman" w:cs="Times New Roman"/>
          <w:sz w:val="24"/>
          <w:szCs w:val="24"/>
        </w:rPr>
        <w:t xml:space="preserve">each potential beneficiary corporate </w:t>
      </w:r>
      <w:r w:rsidR="00BC4173" w:rsidRPr="00AB75A5">
        <w:rPr>
          <w:rFonts w:ascii="Times New Roman" w:eastAsia="Times New Roman" w:hAnsi="Times New Roman" w:cs="Times New Roman"/>
          <w:sz w:val="24"/>
          <w:szCs w:val="24"/>
        </w:rPr>
        <w:t xml:space="preserve">in line with </w:t>
      </w:r>
      <w:r w:rsidR="003E45EB" w:rsidRPr="00AB75A5">
        <w:rPr>
          <w:rFonts w:ascii="Times New Roman" w:eastAsia="Times New Roman" w:hAnsi="Times New Roman" w:cs="Times New Roman"/>
          <w:sz w:val="24"/>
          <w:szCs w:val="24"/>
        </w:rPr>
        <w:t xml:space="preserve">E&amp;S </w:t>
      </w:r>
      <w:r w:rsidR="005021AB" w:rsidRPr="00AB75A5">
        <w:rPr>
          <w:rFonts w:ascii="Times New Roman" w:eastAsia="Times New Roman" w:hAnsi="Times New Roman" w:cs="Times New Roman"/>
          <w:sz w:val="24"/>
          <w:szCs w:val="24"/>
        </w:rPr>
        <w:t xml:space="preserve">procedures </w:t>
      </w:r>
      <w:r w:rsidR="004031F9" w:rsidRPr="00AB75A5">
        <w:rPr>
          <w:rFonts w:ascii="Times New Roman" w:eastAsia="Times New Roman" w:hAnsi="Times New Roman" w:cs="Times New Roman"/>
          <w:sz w:val="24"/>
          <w:szCs w:val="24"/>
        </w:rPr>
        <w:t xml:space="preserve">in </w:t>
      </w:r>
      <w:r w:rsidR="5DE0B5C0" w:rsidRPr="00AB75A5">
        <w:rPr>
          <w:rFonts w:ascii="Times New Roman" w:eastAsia="Times New Roman" w:hAnsi="Times New Roman" w:cs="Times New Roman"/>
          <w:sz w:val="24"/>
          <w:szCs w:val="24"/>
        </w:rPr>
        <w:t xml:space="preserve">the ESP, as part </w:t>
      </w:r>
      <w:r w:rsidR="66807FFD" w:rsidRPr="00AB75A5">
        <w:rPr>
          <w:rFonts w:ascii="Times New Roman" w:eastAsia="Times New Roman" w:hAnsi="Times New Roman" w:cs="Times New Roman"/>
          <w:sz w:val="24"/>
          <w:szCs w:val="24"/>
        </w:rPr>
        <w:t>of the</w:t>
      </w:r>
      <w:r w:rsidR="50BC9EB7" w:rsidRPr="00AB75A5">
        <w:rPr>
          <w:rFonts w:ascii="Times New Roman" w:eastAsia="Times New Roman" w:hAnsi="Times New Roman" w:cs="Times New Roman"/>
          <w:sz w:val="24"/>
          <w:szCs w:val="24"/>
        </w:rPr>
        <w:t xml:space="preserve"> application process</w:t>
      </w:r>
      <w:r w:rsidR="00B466C2" w:rsidRPr="00AB75A5">
        <w:rPr>
          <w:rFonts w:ascii="Times New Roman" w:eastAsia="Times New Roman" w:hAnsi="Times New Roman" w:cs="Times New Roman"/>
          <w:sz w:val="24"/>
          <w:szCs w:val="24"/>
        </w:rPr>
        <w:t xml:space="preserve">, </w:t>
      </w:r>
      <w:r w:rsidR="003C7EAB" w:rsidRPr="00AB75A5">
        <w:rPr>
          <w:rFonts w:ascii="Times New Roman" w:eastAsia="Times New Roman" w:hAnsi="Times New Roman" w:cs="Times New Roman"/>
          <w:sz w:val="24"/>
          <w:szCs w:val="24"/>
        </w:rPr>
        <w:t xml:space="preserve">and </w:t>
      </w:r>
      <w:r w:rsidR="00606BAD" w:rsidRPr="00AB75A5">
        <w:rPr>
          <w:rFonts w:ascii="Times New Roman" w:eastAsia="Times New Roman" w:hAnsi="Times New Roman" w:cs="Times New Roman"/>
          <w:sz w:val="24"/>
          <w:szCs w:val="24"/>
        </w:rPr>
        <w:t>prepare any follow up ES</w:t>
      </w:r>
      <w:r w:rsidR="00E47ECE" w:rsidRPr="00AB75A5">
        <w:rPr>
          <w:rFonts w:ascii="Times New Roman" w:eastAsia="Times New Roman" w:hAnsi="Times New Roman" w:cs="Times New Roman"/>
          <w:sz w:val="24"/>
          <w:szCs w:val="24"/>
        </w:rPr>
        <w:t>M</w:t>
      </w:r>
      <w:r w:rsidR="00606BAD" w:rsidRPr="00AB75A5">
        <w:rPr>
          <w:rFonts w:ascii="Times New Roman" w:eastAsia="Times New Roman" w:hAnsi="Times New Roman" w:cs="Times New Roman"/>
          <w:sz w:val="24"/>
          <w:szCs w:val="24"/>
        </w:rPr>
        <w:t xml:space="preserve">P </w:t>
      </w:r>
      <w:r w:rsidR="00EF5525" w:rsidRPr="00AB75A5">
        <w:rPr>
          <w:rFonts w:ascii="Times New Roman" w:eastAsia="Times New Roman" w:hAnsi="Times New Roman" w:cs="Times New Roman"/>
          <w:sz w:val="24"/>
          <w:szCs w:val="24"/>
        </w:rPr>
        <w:t xml:space="preserve">checklists, as necessary; </w:t>
      </w:r>
    </w:p>
    <w:p w14:paraId="746E4FA0" w14:textId="4D2B68B5" w:rsidR="00767051" w:rsidRPr="00AB75A5" w:rsidRDefault="61B47D7C" w:rsidP="00B67C18">
      <w:pPr>
        <w:pStyle w:val="ListParagraph"/>
        <w:numPr>
          <w:ilvl w:val="0"/>
          <w:numId w:val="1"/>
        </w:numPr>
        <w:spacing w:after="160"/>
        <w:jc w:val="both"/>
        <w:rPr>
          <w:rFonts w:ascii="Times New Roman" w:eastAsia="Times New Roman" w:hAnsi="Times New Roman" w:cs="Times New Roman"/>
          <w:sz w:val="24"/>
          <w:szCs w:val="24"/>
        </w:rPr>
      </w:pPr>
      <w:r w:rsidRPr="00AB75A5">
        <w:rPr>
          <w:rFonts w:ascii="Times New Roman" w:eastAsia="Times New Roman" w:hAnsi="Times New Roman" w:cs="Times New Roman"/>
          <w:sz w:val="24"/>
          <w:szCs w:val="24"/>
        </w:rPr>
        <w:lastRenderedPageBreak/>
        <w:t>T</w:t>
      </w:r>
      <w:r w:rsidR="588283A0" w:rsidRPr="00AB75A5">
        <w:rPr>
          <w:rFonts w:ascii="Times New Roman" w:eastAsia="Times New Roman" w:hAnsi="Times New Roman" w:cs="Times New Roman"/>
          <w:sz w:val="24"/>
          <w:szCs w:val="24"/>
        </w:rPr>
        <w:t>o</w:t>
      </w:r>
      <w:r w:rsidRPr="00AB75A5">
        <w:rPr>
          <w:rFonts w:ascii="Times New Roman" w:eastAsia="Times New Roman" w:hAnsi="Times New Roman" w:cs="Times New Roman"/>
          <w:sz w:val="24"/>
          <w:szCs w:val="24"/>
        </w:rPr>
        <w:t xml:space="preserve"> conduct screening of</w:t>
      </w:r>
      <w:r w:rsidR="588283A0" w:rsidRPr="00AB75A5">
        <w:rPr>
          <w:rFonts w:ascii="Times New Roman" w:eastAsia="Times New Roman" w:hAnsi="Times New Roman" w:cs="Times New Roman"/>
          <w:sz w:val="24"/>
          <w:szCs w:val="24"/>
        </w:rPr>
        <w:t xml:space="preserve"> </w:t>
      </w:r>
      <w:r w:rsidR="38D5AA30" w:rsidRPr="00AB75A5">
        <w:rPr>
          <w:rFonts w:ascii="Times New Roman" w:eastAsia="Times New Roman" w:hAnsi="Times New Roman" w:cs="Times New Roman"/>
          <w:sz w:val="24"/>
          <w:szCs w:val="24"/>
        </w:rPr>
        <w:t>b</w:t>
      </w:r>
      <w:r w:rsidR="588283A0" w:rsidRPr="00AB75A5">
        <w:rPr>
          <w:rFonts w:ascii="Times New Roman" w:eastAsia="Times New Roman" w:hAnsi="Times New Roman" w:cs="Times New Roman"/>
          <w:sz w:val="24"/>
          <w:szCs w:val="24"/>
        </w:rPr>
        <w:t>eneficiary corporate activities</w:t>
      </w:r>
      <w:r w:rsidR="2CD56A5B" w:rsidRPr="00AB75A5">
        <w:rPr>
          <w:rFonts w:ascii="Times New Roman" w:eastAsia="Times New Roman" w:hAnsi="Times New Roman" w:cs="Times New Roman"/>
          <w:sz w:val="24"/>
          <w:szCs w:val="24"/>
        </w:rPr>
        <w:t xml:space="preserve"> </w:t>
      </w:r>
      <w:r w:rsidR="588283A0" w:rsidRPr="00AB75A5">
        <w:rPr>
          <w:rFonts w:ascii="Times New Roman" w:eastAsia="Times New Roman" w:hAnsi="Times New Roman" w:cs="Times New Roman"/>
          <w:sz w:val="24"/>
          <w:szCs w:val="24"/>
        </w:rPr>
        <w:t xml:space="preserve">against the E&amp;S eligibility criteria </w:t>
      </w:r>
      <w:r w:rsidR="7B2938B6" w:rsidRPr="00AB75A5">
        <w:rPr>
          <w:rFonts w:ascii="Times New Roman" w:eastAsia="Times New Roman" w:hAnsi="Times New Roman" w:cs="Times New Roman"/>
          <w:sz w:val="24"/>
          <w:szCs w:val="24"/>
        </w:rPr>
        <w:t xml:space="preserve">and </w:t>
      </w:r>
      <w:r w:rsidR="588283A0" w:rsidRPr="00AB75A5">
        <w:rPr>
          <w:rFonts w:ascii="Times New Roman" w:eastAsia="Times New Roman" w:hAnsi="Times New Roman" w:cs="Times New Roman"/>
          <w:sz w:val="24"/>
          <w:szCs w:val="24"/>
        </w:rPr>
        <w:t>to eliminate the corporates engaged in activities that are not eligible for financing under th</w:t>
      </w:r>
      <w:r w:rsidR="20DD94D0" w:rsidRPr="00AB75A5">
        <w:rPr>
          <w:rFonts w:ascii="Times New Roman" w:eastAsia="Times New Roman" w:hAnsi="Times New Roman" w:cs="Times New Roman"/>
          <w:sz w:val="24"/>
          <w:szCs w:val="24"/>
        </w:rPr>
        <w:t xml:space="preserve">e </w:t>
      </w:r>
      <w:r w:rsidR="588283A0" w:rsidRPr="00AB75A5">
        <w:rPr>
          <w:rFonts w:ascii="Times New Roman" w:eastAsia="Times New Roman" w:hAnsi="Times New Roman" w:cs="Times New Roman"/>
          <w:sz w:val="24"/>
          <w:szCs w:val="24"/>
        </w:rPr>
        <w:t xml:space="preserve">Project. </w:t>
      </w:r>
    </w:p>
    <w:p w14:paraId="2BEAFE66" w14:textId="31BDDC3D" w:rsidR="00767051" w:rsidRPr="00AB75A5" w:rsidRDefault="21144663" w:rsidP="00AB75A5">
      <w:pPr>
        <w:pStyle w:val="ListParagraph"/>
        <w:numPr>
          <w:ilvl w:val="0"/>
          <w:numId w:val="1"/>
        </w:numPr>
        <w:spacing w:after="160" w:line="257" w:lineRule="auto"/>
        <w:jc w:val="both"/>
        <w:rPr>
          <w:rFonts w:ascii="Times New Roman" w:eastAsia="Times New Roman" w:hAnsi="Times New Roman" w:cs="Times New Roman"/>
          <w:sz w:val="24"/>
          <w:szCs w:val="24"/>
          <w:lang w:eastAsia="en-US"/>
        </w:rPr>
      </w:pPr>
      <w:r w:rsidRPr="00AB75A5">
        <w:rPr>
          <w:rFonts w:ascii="Times New Roman" w:eastAsia="Times New Roman" w:hAnsi="Times New Roman" w:cs="Times New Roman"/>
          <w:sz w:val="24"/>
          <w:szCs w:val="24"/>
        </w:rPr>
        <w:t>To keep records of</w:t>
      </w:r>
      <w:r w:rsidR="588283A0" w:rsidRPr="00AB75A5">
        <w:rPr>
          <w:rFonts w:ascii="Times New Roman" w:eastAsia="Times New Roman" w:hAnsi="Times New Roman" w:cs="Times New Roman"/>
          <w:sz w:val="24"/>
          <w:szCs w:val="24"/>
        </w:rPr>
        <w:t xml:space="preserve"> each screening </w:t>
      </w:r>
      <w:r w:rsidR="0EE8E77B" w:rsidRPr="00AB75A5">
        <w:rPr>
          <w:rFonts w:ascii="Times New Roman" w:eastAsia="Times New Roman" w:hAnsi="Times New Roman" w:cs="Times New Roman"/>
          <w:sz w:val="24"/>
          <w:szCs w:val="24"/>
        </w:rPr>
        <w:t>form</w:t>
      </w:r>
      <w:r w:rsidR="588283A0" w:rsidRPr="00AB75A5">
        <w:rPr>
          <w:rFonts w:ascii="Times New Roman" w:eastAsia="Times New Roman" w:hAnsi="Times New Roman" w:cs="Times New Roman"/>
          <w:sz w:val="24"/>
          <w:szCs w:val="24"/>
        </w:rPr>
        <w:t xml:space="preserve"> at the </w:t>
      </w:r>
      <w:r w:rsidR="77C11E41" w:rsidRPr="00AB75A5">
        <w:rPr>
          <w:rFonts w:ascii="Times New Roman" w:eastAsia="Times New Roman" w:hAnsi="Times New Roman" w:cs="Times New Roman"/>
          <w:sz w:val="24"/>
          <w:szCs w:val="24"/>
        </w:rPr>
        <w:t>PIU, and</w:t>
      </w:r>
      <w:r w:rsidR="588283A0" w:rsidRPr="00AB75A5">
        <w:rPr>
          <w:rFonts w:ascii="Times New Roman" w:eastAsia="Times New Roman" w:hAnsi="Times New Roman" w:cs="Times New Roman"/>
          <w:sz w:val="24"/>
          <w:szCs w:val="24"/>
        </w:rPr>
        <w:t xml:space="preserve"> </w:t>
      </w:r>
      <w:r w:rsidR="47273648" w:rsidRPr="00AB75A5">
        <w:rPr>
          <w:rFonts w:ascii="Times New Roman" w:eastAsia="Times New Roman" w:hAnsi="Times New Roman" w:cs="Times New Roman"/>
          <w:sz w:val="24"/>
          <w:szCs w:val="24"/>
        </w:rPr>
        <w:t xml:space="preserve">to incorporate </w:t>
      </w:r>
      <w:r w:rsidR="588283A0" w:rsidRPr="00AB75A5">
        <w:rPr>
          <w:rFonts w:ascii="Times New Roman" w:eastAsia="Times New Roman" w:hAnsi="Times New Roman" w:cs="Times New Roman"/>
          <w:sz w:val="24"/>
          <w:szCs w:val="24"/>
        </w:rPr>
        <w:t>copies and summary of screening results in the regular reports submitted to the W</w:t>
      </w:r>
      <w:r w:rsidR="00B123DA" w:rsidRPr="00AB75A5">
        <w:rPr>
          <w:rFonts w:ascii="Times New Roman" w:eastAsia="Times New Roman" w:hAnsi="Times New Roman" w:cs="Times New Roman"/>
          <w:sz w:val="24"/>
          <w:szCs w:val="24"/>
        </w:rPr>
        <w:t xml:space="preserve">orld </w:t>
      </w:r>
      <w:r w:rsidR="588283A0" w:rsidRPr="00AB75A5">
        <w:rPr>
          <w:rFonts w:ascii="Times New Roman" w:eastAsia="Times New Roman" w:hAnsi="Times New Roman" w:cs="Times New Roman"/>
          <w:sz w:val="24"/>
          <w:szCs w:val="24"/>
        </w:rPr>
        <w:t>B</w:t>
      </w:r>
      <w:r w:rsidR="00B123DA" w:rsidRPr="00AB75A5">
        <w:rPr>
          <w:rFonts w:ascii="Times New Roman" w:eastAsia="Times New Roman" w:hAnsi="Times New Roman" w:cs="Times New Roman"/>
          <w:sz w:val="24"/>
          <w:szCs w:val="24"/>
        </w:rPr>
        <w:t>ank</w:t>
      </w:r>
      <w:r w:rsidR="007379E4" w:rsidRPr="00AB75A5">
        <w:rPr>
          <w:rFonts w:ascii="Times New Roman" w:eastAsia="Times New Roman" w:hAnsi="Times New Roman" w:cs="Times New Roman"/>
          <w:sz w:val="24"/>
          <w:szCs w:val="24"/>
        </w:rPr>
        <w:t xml:space="preserve"> (WB);</w:t>
      </w:r>
    </w:p>
    <w:p w14:paraId="2311AE62" w14:textId="11D9AE72" w:rsidR="004978AF" w:rsidRPr="00AB75A5" w:rsidRDefault="01F369DC" w:rsidP="00AB75A5">
      <w:pPr>
        <w:pStyle w:val="ListParagraph"/>
        <w:numPr>
          <w:ilvl w:val="0"/>
          <w:numId w:val="1"/>
        </w:numPr>
        <w:spacing w:after="160" w:line="257" w:lineRule="auto"/>
        <w:jc w:val="both"/>
        <w:rPr>
          <w:rFonts w:ascii="Times New Roman" w:eastAsia="Times New Roman" w:hAnsi="Times New Roman" w:cs="Times New Roman"/>
          <w:sz w:val="24"/>
          <w:szCs w:val="24"/>
        </w:rPr>
      </w:pPr>
      <w:r w:rsidRPr="00AB75A5">
        <w:rPr>
          <w:rFonts w:ascii="Times New Roman" w:eastAsia="Times New Roman" w:hAnsi="Times New Roman" w:cs="Times New Roman"/>
          <w:sz w:val="24"/>
          <w:szCs w:val="24"/>
        </w:rPr>
        <w:t xml:space="preserve">To </w:t>
      </w:r>
      <w:r w:rsidR="00AB75A5" w:rsidRPr="00AB75A5">
        <w:rPr>
          <w:rFonts w:ascii="Times New Roman" w:eastAsia="Times New Roman" w:hAnsi="Times New Roman" w:cs="Times New Roman"/>
          <w:sz w:val="24"/>
          <w:szCs w:val="24"/>
        </w:rPr>
        <w:t>prepare</w:t>
      </w:r>
      <w:r w:rsidR="4C6237F9" w:rsidRPr="00AB75A5">
        <w:rPr>
          <w:rFonts w:ascii="Times New Roman" w:eastAsia="Times New Roman" w:hAnsi="Times New Roman" w:cs="Times New Roman"/>
          <w:sz w:val="24"/>
          <w:szCs w:val="24"/>
        </w:rPr>
        <w:t xml:space="preserve"> </w:t>
      </w:r>
      <w:r w:rsidR="1176CC41" w:rsidRPr="00AB75A5">
        <w:rPr>
          <w:rFonts w:ascii="Times New Roman" w:eastAsia="Times New Roman" w:hAnsi="Times New Roman" w:cs="Times New Roman"/>
          <w:sz w:val="24"/>
          <w:szCs w:val="24"/>
        </w:rPr>
        <w:t>draft site-specific Environmental and Social Management Plan</w:t>
      </w:r>
      <w:r w:rsidR="329A52B0" w:rsidRPr="00AB75A5">
        <w:rPr>
          <w:rFonts w:ascii="Times New Roman" w:eastAsia="Times New Roman" w:hAnsi="Times New Roman" w:cs="Times New Roman"/>
          <w:sz w:val="24"/>
          <w:szCs w:val="24"/>
        </w:rPr>
        <w:t xml:space="preserve"> (ESMP)</w:t>
      </w:r>
      <w:r w:rsidR="1176CC41" w:rsidRPr="00AB75A5">
        <w:rPr>
          <w:rFonts w:ascii="Times New Roman" w:eastAsia="Times New Roman" w:hAnsi="Times New Roman" w:cs="Times New Roman"/>
          <w:sz w:val="24"/>
          <w:szCs w:val="24"/>
        </w:rPr>
        <w:t xml:space="preserve"> checklist for minor civil </w:t>
      </w:r>
      <w:r w:rsidR="00333DC0" w:rsidRPr="00AB75A5">
        <w:rPr>
          <w:rFonts w:ascii="Times New Roman" w:eastAsia="Times New Roman" w:hAnsi="Times New Roman" w:cs="Times New Roman"/>
          <w:sz w:val="24"/>
          <w:szCs w:val="24"/>
        </w:rPr>
        <w:t xml:space="preserve">rehabilitation </w:t>
      </w:r>
      <w:r w:rsidR="1176CC41" w:rsidRPr="00AB75A5">
        <w:rPr>
          <w:rFonts w:ascii="Times New Roman" w:eastAsia="Times New Roman" w:hAnsi="Times New Roman" w:cs="Times New Roman"/>
          <w:sz w:val="24"/>
          <w:szCs w:val="24"/>
        </w:rPr>
        <w:t>works</w:t>
      </w:r>
      <w:r w:rsidR="5E8FA6D7" w:rsidRPr="00AB75A5">
        <w:rPr>
          <w:rFonts w:ascii="Times New Roman" w:eastAsia="Times New Roman" w:hAnsi="Times New Roman" w:cs="Times New Roman"/>
          <w:sz w:val="24"/>
          <w:szCs w:val="24"/>
        </w:rPr>
        <w:t xml:space="preserve"> prior to commencement of works</w:t>
      </w:r>
      <w:r w:rsidR="1176CC41" w:rsidRPr="00AB75A5">
        <w:rPr>
          <w:rFonts w:ascii="Times New Roman" w:eastAsia="Times New Roman" w:hAnsi="Times New Roman" w:cs="Times New Roman"/>
          <w:sz w:val="24"/>
          <w:szCs w:val="24"/>
        </w:rPr>
        <w:t xml:space="preserve">, in a manner fully compliant with the ESP, </w:t>
      </w:r>
      <w:r w:rsidR="085A0040" w:rsidRPr="00AB75A5">
        <w:rPr>
          <w:rFonts w:ascii="Times New Roman" w:eastAsia="Times New Roman" w:hAnsi="Times New Roman" w:cs="Times New Roman"/>
          <w:sz w:val="24"/>
          <w:szCs w:val="24"/>
        </w:rPr>
        <w:t xml:space="preserve">to </w:t>
      </w:r>
      <w:r w:rsidR="5167F9E8" w:rsidRPr="00AB75A5">
        <w:rPr>
          <w:rFonts w:ascii="Times New Roman" w:eastAsia="Times New Roman" w:hAnsi="Times New Roman" w:cs="Times New Roman"/>
          <w:sz w:val="24"/>
          <w:szCs w:val="24"/>
        </w:rPr>
        <w:t>discuss</w:t>
      </w:r>
      <w:r w:rsidR="775E14F5" w:rsidRPr="00AB75A5">
        <w:rPr>
          <w:rFonts w:ascii="Times New Roman" w:eastAsia="Times New Roman" w:hAnsi="Times New Roman" w:cs="Times New Roman"/>
          <w:sz w:val="24"/>
          <w:szCs w:val="24"/>
        </w:rPr>
        <w:t xml:space="preserve"> </w:t>
      </w:r>
      <w:r w:rsidR="1176CC41" w:rsidRPr="00AB75A5">
        <w:rPr>
          <w:rFonts w:ascii="Times New Roman" w:eastAsia="Times New Roman" w:hAnsi="Times New Roman" w:cs="Times New Roman"/>
          <w:sz w:val="24"/>
          <w:szCs w:val="24"/>
        </w:rPr>
        <w:t xml:space="preserve">these with the </w:t>
      </w:r>
      <w:r w:rsidR="2FE41D13" w:rsidRPr="00AB75A5">
        <w:rPr>
          <w:rFonts w:ascii="Times New Roman" w:eastAsia="Times New Roman" w:hAnsi="Times New Roman" w:cs="Times New Roman"/>
          <w:sz w:val="24"/>
          <w:szCs w:val="24"/>
        </w:rPr>
        <w:t>WB</w:t>
      </w:r>
      <w:r w:rsidR="147C4F93" w:rsidRPr="00AB75A5">
        <w:rPr>
          <w:rFonts w:ascii="Times New Roman" w:eastAsia="Times New Roman" w:hAnsi="Times New Roman" w:cs="Times New Roman"/>
          <w:sz w:val="24"/>
          <w:szCs w:val="24"/>
        </w:rPr>
        <w:t xml:space="preserve">, </w:t>
      </w:r>
      <w:r w:rsidR="1FEAC1A6" w:rsidRPr="00AB75A5">
        <w:rPr>
          <w:rFonts w:ascii="Times New Roman" w:eastAsia="Times New Roman" w:hAnsi="Times New Roman" w:cs="Times New Roman"/>
          <w:sz w:val="24"/>
          <w:szCs w:val="24"/>
        </w:rPr>
        <w:t xml:space="preserve">incorporate </w:t>
      </w:r>
      <w:r w:rsidR="1176CC41" w:rsidRPr="00AB75A5">
        <w:rPr>
          <w:rFonts w:ascii="Times New Roman" w:eastAsia="Times New Roman" w:hAnsi="Times New Roman" w:cs="Times New Roman"/>
          <w:sz w:val="24"/>
          <w:szCs w:val="24"/>
        </w:rPr>
        <w:t xml:space="preserve">their </w:t>
      </w:r>
      <w:r w:rsidR="007379E4" w:rsidRPr="00AB75A5">
        <w:rPr>
          <w:rFonts w:ascii="Times New Roman" w:eastAsia="Times New Roman" w:hAnsi="Times New Roman" w:cs="Times New Roman"/>
          <w:sz w:val="24"/>
          <w:szCs w:val="24"/>
        </w:rPr>
        <w:t>comments and suggestions</w:t>
      </w:r>
      <w:r w:rsidR="3EA81364" w:rsidRPr="00AB75A5">
        <w:rPr>
          <w:rFonts w:ascii="Times New Roman" w:eastAsia="Times New Roman" w:hAnsi="Times New Roman" w:cs="Times New Roman"/>
          <w:sz w:val="24"/>
          <w:szCs w:val="24"/>
        </w:rPr>
        <w:t xml:space="preserve">, and ensure the ESMP checklist is part of the biding </w:t>
      </w:r>
      <w:r w:rsidR="000748CD" w:rsidRPr="00AB75A5">
        <w:rPr>
          <w:rFonts w:ascii="Times New Roman" w:eastAsia="Times New Roman" w:hAnsi="Times New Roman" w:cs="Times New Roman"/>
          <w:sz w:val="24"/>
          <w:szCs w:val="24"/>
        </w:rPr>
        <w:t xml:space="preserve">documentation; </w:t>
      </w:r>
      <w:r w:rsidR="004978AF" w:rsidRPr="00AB75A5">
        <w:rPr>
          <w:rFonts w:ascii="Times New Roman" w:eastAsia="Calibri" w:hAnsi="Times New Roman" w:cs="Times New Roman"/>
          <w:sz w:val="24"/>
          <w:szCs w:val="24"/>
        </w:rPr>
        <w:t xml:space="preserve"> </w:t>
      </w:r>
      <w:r w:rsidR="004978AF" w:rsidRPr="00AB75A5">
        <w:rPr>
          <w:rFonts w:ascii="Times New Roman" w:eastAsia="Times New Roman" w:hAnsi="Times New Roman" w:cs="Times New Roman"/>
          <w:sz w:val="24"/>
          <w:szCs w:val="24"/>
        </w:rPr>
        <w:t>ensure disclosure of these ESMP checklists in Serbian and English languages through the web page(s) of the MOF and organize  stakeholder consultation on ESMP</w:t>
      </w:r>
      <w:r w:rsidR="00234753" w:rsidRPr="00AB75A5">
        <w:rPr>
          <w:rFonts w:ascii="Times New Roman" w:eastAsia="Times New Roman" w:hAnsi="Times New Roman" w:cs="Times New Roman"/>
          <w:sz w:val="24"/>
          <w:szCs w:val="24"/>
        </w:rPr>
        <w:t xml:space="preserve"> checklists, in </w:t>
      </w:r>
      <w:r w:rsidR="004978AF" w:rsidRPr="00AB75A5">
        <w:rPr>
          <w:rFonts w:ascii="Times New Roman" w:eastAsia="Times New Roman" w:hAnsi="Times New Roman" w:cs="Times New Roman"/>
          <w:sz w:val="24"/>
          <w:szCs w:val="24"/>
        </w:rPr>
        <w:t xml:space="preserve"> </w:t>
      </w:r>
      <w:r w:rsidR="009F6BFA" w:rsidRPr="00AB75A5">
        <w:rPr>
          <w:rFonts w:ascii="Times New Roman" w:eastAsia="Times New Roman" w:hAnsi="Times New Roman" w:cs="Times New Roman"/>
          <w:sz w:val="24"/>
          <w:szCs w:val="24"/>
        </w:rPr>
        <w:t xml:space="preserve">the format appropriate for the scope of the </w:t>
      </w:r>
      <w:r w:rsidR="00AB75A5" w:rsidRPr="00AB75A5">
        <w:rPr>
          <w:rFonts w:ascii="Times New Roman" w:eastAsia="Times New Roman" w:hAnsi="Times New Roman" w:cs="Times New Roman"/>
          <w:sz w:val="24"/>
          <w:szCs w:val="24"/>
        </w:rPr>
        <w:t>rehabilitation</w:t>
      </w:r>
      <w:r w:rsidR="009F6BFA" w:rsidRPr="00AB75A5">
        <w:rPr>
          <w:rFonts w:ascii="Times New Roman" w:eastAsia="Times New Roman" w:hAnsi="Times New Roman" w:cs="Times New Roman"/>
          <w:sz w:val="24"/>
          <w:szCs w:val="24"/>
        </w:rPr>
        <w:t xml:space="preserve"> works;</w:t>
      </w:r>
    </w:p>
    <w:p w14:paraId="6DB4BA64" w14:textId="276FA090" w:rsidR="002E3E6D" w:rsidRPr="00AB75A5" w:rsidRDefault="002E3E6D" w:rsidP="00AB75A5">
      <w:pPr>
        <w:pStyle w:val="ListParagraph"/>
        <w:numPr>
          <w:ilvl w:val="0"/>
          <w:numId w:val="1"/>
        </w:numPr>
        <w:spacing w:after="160" w:line="257" w:lineRule="auto"/>
        <w:jc w:val="both"/>
        <w:rPr>
          <w:rFonts w:ascii="Times New Roman" w:eastAsia="Times New Roman" w:hAnsi="Times New Roman" w:cs="Times New Roman"/>
          <w:sz w:val="24"/>
          <w:szCs w:val="24"/>
          <w:lang w:eastAsia="en-US"/>
        </w:rPr>
      </w:pPr>
      <w:r w:rsidRPr="00AB75A5">
        <w:rPr>
          <w:rFonts w:ascii="Times New Roman" w:eastAsia="Times New Roman" w:hAnsi="Times New Roman" w:cs="Times New Roman"/>
          <w:sz w:val="24"/>
          <w:szCs w:val="24"/>
        </w:rPr>
        <w:t xml:space="preserve">To prepare monthly </w:t>
      </w:r>
      <w:r w:rsidR="00A7095A" w:rsidRPr="00AB75A5">
        <w:rPr>
          <w:rFonts w:ascii="Times New Roman" w:eastAsia="Times New Roman" w:hAnsi="Times New Roman" w:cs="Times New Roman"/>
          <w:sz w:val="24"/>
          <w:szCs w:val="24"/>
        </w:rPr>
        <w:t xml:space="preserve">E&amp;S </w:t>
      </w:r>
      <w:r w:rsidRPr="00AB75A5">
        <w:rPr>
          <w:rFonts w:ascii="Times New Roman" w:eastAsia="Times New Roman" w:hAnsi="Times New Roman" w:cs="Times New Roman"/>
          <w:sz w:val="24"/>
          <w:szCs w:val="24"/>
        </w:rPr>
        <w:t xml:space="preserve">field monitoring reports </w:t>
      </w:r>
      <w:r w:rsidR="0048552C" w:rsidRPr="00AB75A5">
        <w:rPr>
          <w:rFonts w:ascii="Times New Roman" w:eastAsia="Times New Roman" w:hAnsi="Times New Roman" w:cs="Times New Roman"/>
          <w:sz w:val="24"/>
          <w:szCs w:val="24"/>
        </w:rPr>
        <w:t xml:space="preserve">covering </w:t>
      </w:r>
      <w:r w:rsidRPr="00AB75A5">
        <w:rPr>
          <w:rFonts w:ascii="Times New Roman" w:eastAsia="Times New Roman" w:hAnsi="Times New Roman" w:cs="Times New Roman"/>
          <w:sz w:val="24"/>
          <w:szCs w:val="24"/>
        </w:rPr>
        <w:t>individual work sites active in the report</w:t>
      </w:r>
      <w:r w:rsidR="004F3DE3" w:rsidRPr="00AB75A5">
        <w:rPr>
          <w:rFonts w:ascii="Times New Roman" w:eastAsia="Times New Roman" w:hAnsi="Times New Roman" w:cs="Times New Roman"/>
          <w:sz w:val="24"/>
          <w:szCs w:val="24"/>
        </w:rPr>
        <w:t>ing</w:t>
      </w:r>
      <w:r w:rsidRPr="00AB75A5">
        <w:rPr>
          <w:rFonts w:ascii="Times New Roman" w:eastAsia="Times New Roman" w:hAnsi="Times New Roman" w:cs="Times New Roman"/>
          <w:sz w:val="24"/>
          <w:szCs w:val="24"/>
        </w:rPr>
        <w:t xml:space="preserve"> period, provide assessment </w:t>
      </w:r>
      <w:r w:rsidR="00B55287" w:rsidRPr="00AB75A5">
        <w:rPr>
          <w:rFonts w:ascii="Times New Roman" w:eastAsia="Times New Roman" w:hAnsi="Times New Roman" w:cs="Times New Roman"/>
          <w:sz w:val="24"/>
          <w:szCs w:val="24"/>
        </w:rPr>
        <w:t xml:space="preserve">of E&amp;S </w:t>
      </w:r>
      <w:r w:rsidRPr="00AB75A5">
        <w:rPr>
          <w:rFonts w:ascii="Times New Roman" w:eastAsia="Times New Roman" w:hAnsi="Times New Roman" w:cs="Times New Roman"/>
          <w:sz w:val="24"/>
          <w:szCs w:val="24"/>
        </w:rPr>
        <w:t>performance of works Contractors, document any revealed mis-performance and prescribed corrective action, describe status of corrective action applied to already identified incompliance and carry photo documentation from the work sites</w:t>
      </w:r>
      <w:r w:rsidR="009745D5" w:rsidRPr="00AB75A5">
        <w:rPr>
          <w:rFonts w:ascii="Times New Roman" w:eastAsia="Times New Roman" w:hAnsi="Times New Roman" w:cs="Times New Roman"/>
          <w:sz w:val="24"/>
          <w:szCs w:val="24"/>
        </w:rPr>
        <w:t>;</w:t>
      </w:r>
    </w:p>
    <w:p w14:paraId="1A69B575" w14:textId="34BD1476" w:rsidR="002B274E" w:rsidRPr="00AB75A5" w:rsidRDefault="3DE21970" w:rsidP="00061C35">
      <w:pPr>
        <w:pStyle w:val="ListParagraph"/>
        <w:numPr>
          <w:ilvl w:val="0"/>
          <w:numId w:val="1"/>
        </w:numPr>
        <w:spacing w:after="160" w:line="257" w:lineRule="auto"/>
        <w:jc w:val="both"/>
        <w:rPr>
          <w:rFonts w:ascii="Times New Roman" w:eastAsia="Times New Roman" w:hAnsi="Times New Roman" w:cs="Times New Roman"/>
          <w:sz w:val="24"/>
          <w:szCs w:val="24"/>
          <w:lang w:eastAsia="en-US"/>
        </w:rPr>
      </w:pPr>
      <w:r w:rsidRPr="00AB75A5">
        <w:rPr>
          <w:rFonts w:ascii="Times New Roman" w:eastAsia="Times New Roman" w:hAnsi="Times New Roman" w:cs="Times New Roman"/>
          <w:sz w:val="24"/>
          <w:szCs w:val="24"/>
        </w:rPr>
        <w:t xml:space="preserve">To </w:t>
      </w:r>
      <w:r w:rsidR="00AB75A5" w:rsidRPr="00AB75A5">
        <w:rPr>
          <w:rFonts w:ascii="Times New Roman" w:eastAsia="Times New Roman" w:hAnsi="Times New Roman" w:cs="Times New Roman"/>
          <w:sz w:val="24"/>
          <w:szCs w:val="24"/>
        </w:rPr>
        <w:t>prepare</w:t>
      </w:r>
      <w:r w:rsidR="7D2C513C" w:rsidRPr="00AB75A5">
        <w:rPr>
          <w:rFonts w:ascii="Times New Roman" w:eastAsia="Times New Roman" w:hAnsi="Times New Roman" w:cs="Times New Roman"/>
          <w:sz w:val="24"/>
          <w:szCs w:val="24"/>
        </w:rPr>
        <w:t xml:space="preserve"> </w:t>
      </w:r>
      <w:r w:rsidR="007D5979" w:rsidRPr="00AB75A5">
        <w:rPr>
          <w:rFonts w:ascii="Times New Roman" w:eastAsia="Times New Roman" w:hAnsi="Times New Roman" w:cs="Times New Roman"/>
          <w:sz w:val="24"/>
          <w:szCs w:val="24"/>
        </w:rPr>
        <w:t xml:space="preserve">any </w:t>
      </w:r>
      <w:r w:rsidR="7D2C513C" w:rsidRPr="00AB75A5">
        <w:rPr>
          <w:rFonts w:ascii="Times New Roman" w:eastAsia="Times New Roman" w:hAnsi="Times New Roman" w:cs="Times New Roman"/>
          <w:sz w:val="24"/>
          <w:szCs w:val="24"/>
        </w:rPr>
        <w:t>non-compliance reports</w:t>
      </w:r>
      <w:r w:rsidR="007D5979" w:rsidRPr="00AB75A5">
        <w:rPr>
          <w:rFonts w:ascii="Times New Roman" w:eastAsia="Times New Roman" w:hAnsi="Times New Roman" w:cs="Times New Roman"/>
          <w:sz w:val="24"/>
          <w:szCs w:val="24"/>
        </w:rPr>
        <w:t xml:space="preserve"> (if needed)</w:t>
      </w:r>
      <w:r w:rsidR="7D2C513C" w:rsidRPr="00AB75A5">
        <w:rPr>
          <w:rFonts w:ascii="Times New Roman" w:eastAsia="Times New Roman" w:hAnsi="Times New Roman" w:cs="Times New Roman"/>
          <w:sz w:val="24"/>
          <w:szCs w:val="24"/>
        </w:rPr>
        <w:t xml:space="preserve"> and </w:t>
      </w:r>
      <w:r w:rsidR="5C748F77" w:rsidRPr="00AB75A5">
        <w:rPr>
          <w:rFonts w:ascii="Times New Roman" w:eastAsia="Times New Roman" w:hAnsi="Times New Roman" w:cs="Times New Roman"/>
          <w:sz w:val="24"/>
          <w:szCs w:val="24"/>
        </w:rPr>
        <w:t xml:space="preserve">to </w:t>
      </w:r>
      <w:r w:rsidR="7D2C513C" w:rsidRPr="00AB75A5">
        <w:rPr>
          <w:rFonts w:ascii="Times New Roman" w:eastAsia="Times New Roman" w:hAnsi="Times New Roman" w:cs="Times New Roman"/>
          <w:sz w:val="24"/>
          <w:szCs w:val="24"/>
        </w:rPr>
        <w:t xml:space="preserve">keep track of respective </w:t>
      </w:r>
      <w:r w:rsidR="00FA3336" w:rsidRPr="00AB75A5">
        <w:rPr>
          <w:rFonts w:ascii="Times New Roman" w:eastAsia="Times New Roman" w:hAnsi="Times New Roman" w:cs="Times New Roman"/>
          <w:sz w:val="24"/>
          <w:szCs w:val="24"/>
        </w:rPr>
        <w:t xml:space="preserve">corrective </w:t>
      </w:r>
      <w:r w:rsidR="7D2C513C" w:rsidRPr="00AB75A5">
        <w:rPr>
          <w:rFonts w:ascii="Times New Roman" w:eastAsia="Times New Roman" w:hAnsi="Times New Roman" w:cs="Times New Roman"/>
          <w:sz w:val="24"/>
          <w:szCs w:val="24"/>
        </w:rPr>
        <w:t xml:space="preserve">responses/actions undertaken; </w:t>
      </w:r>
    </w:p>
    <w:p w14:paraId="791F3801" w14:textId="34E53231" w:rsidR="002B274E" w:rsidRPr="00AB75A5" w:rsidRDefault="002B274E" w:rsidP="002B274E">
      <w:pPr>
        <w:pStyle w:val="ListParagraph"/>
        <w:numPr>
          <w:ilvl w:val="0"/>
          <w:numId w:val="10"/>
        </w:numPr>
        <w:spacing w:before="120" w:after="120" w:line="276" w:lineRule="auto"/>
        <w:contextualSpacing w:val="0"/>
        <w:jc w:val="both"/>
        <w:rPr>
          <w:rFonts w:ascii="Times New Roman" w:eastAsia="Times New Roman" w:hAnsi="Times New Roman" w:cs="Times New Roman"/>
          <w:sz w:val="24"/>
          <w:szCs w:val="24"/>
        </w:rPr>
      </w:pPr>
      <w:r w:rsidRPr="00AB75A5">
        <w:rPr>
          <w:rFonts w:ascii="Times New Roman" w:hAnsi="Times New Roman" w:cs="Times New Roman"/>
          <w:color w:val="000000"/>
          <w:sz w:val="24"/>
          <w:szCs w:val="24"/>
        </w:rPr>
        <w:t>Ensure that the Project and contractor(s) hired under the Project are compliant with LMP, national employment, health and safety laws and relevant mitigation measures included in the</w:t>
      </w:r>
      <w:r w:rsidR="00D436C8" w:rsidRPr="00AB75A5">
        <w:rPr>
          <w:rFonts w:ascii="Times New Roman" w:hAnsi="Times New Roman" w:cs="Times New Roman"/>
          <w:color w:val="000000"/>
          <w:sz w:val="24"/>
          <w:szCs w:val="24"/>
        </w:rPr>
        <w:t xml:space="preserve"> ESMP che</w:t>
      </w:r>
      <w:r w:rsidR="00BD2499" w:rsidRPr="00AB75A5">
        <w:rPr>
          <w:rFonts w:ascii="Times New Roman" w:hAnsi="Times New Roman" w:cs="Times New Roman"/>
          <w:color w:val="000000"/>
          <w:sz w:val="24"/>
          <w:szCs w:val="24"/>
        </w:rPr>
        <w:t>cklist;</w:t>
      </w:r>
    </w:p>
    <w:p w14:paraId="3DB4738D" w14:textId="1499BFF5" w:rsidR="002B274E" w:rsidRPr="00AB75A5" w:rsidRDefault="002B274E" w:rsidP="002B274E">
      <w:pPr>
        <w:pStyle w:val="ListParagraph"/>
        <w:numPr>
          <w:ilvl w:val="0"/>
          <w:numId w:val="10"/>
        </w:numPr>
        <w:spacing w:before="120" w:after="120" w:line="276" w:lineRule="auto"/>
        <w:contextualSpacing w:val="0"/>
        <w:jc w:val="both"/>
        <w:rPr>
          <w:rFonts w:ascii="Times New Roman" w:eastAsia="Times New Roman" w:hAnsi="Times New Roman" w:cs="Times New Roman"/>
          <w:sz w:val="24"/>
          <w:szCs w:val="24"/>
        </w:rPr>
      </w:pPr>
      <w:r w:rsidRPr="00AB75A5">
        <w:rPr>
          <w:rFonts w:ascii="Times New Roman" w:hAnsi="Times New Roman" w:cs="Times New Roman"/>
          <w:color w:val="000000"/>
          <w:sz w:val="24"/>
          <w:szCs w:val="24"/>
        </w:rPr>
        <w:t xml:space="preserve">Organize, manage and carry out consultations </w:t>
      </w:r>
      <w:r w:rsidR="00253FBA" w:rsidRPr="00AB75A5">
        <w:rPr>
          <w:rFonts w:ascii="Times New Roman" w:hAnsi="Times New Roman" w:cs="Times New Roman"/>
          <w:color w:val="000000"/>
          <w:sz w:val="24"/>
          <w:szCs w:val="24"/>
        </w:rPr>
        <w:t xml:space="preserve">and stakeholder </w:t>
      </w:r>
      <w:r w:rsidR="00585EF3" w:rsidRPr="00AB75A5">
        <w:rPr>
          <w:rFonts w:ascii="Times New Roman" w:hAnsi="Times New Roman" w:cs="Times New Roman"/>
          <w:color w:val="000000"/>
          <w:sz w:val="24"/>
          <w:szCs w:val="24"/>
        </w:rPr>
        <w:t xml:space="preserve">engagement activities </w:t>
      </w:r>
      <w:r w:rsidR="006B51EC" w:rsidRPr="00AB75A5">
        <w:rPr>
          <w:rFonts w:ascii="Times New Roman" w:hAnsi="Times New Roman" w:cs="Times New Roman"/>
          <w:color w:val="000000"/>
          <w:sz w:val="24"/>
          <w:szCs w:val="24"/>
        </w:rPr>
        <w:t xml:space="preserve">in line </w:t>
      </w:r>
      <w:r w:rsidR="00F82560" w:rsidRPr="00AB75A5">
        <w:rPr>
          <w:rFonts w:ascii="Times New Roman" w:hAnsi="Times New Roman" w:cs="Times New Roman"/>
          <w:color w:val="000000"/>
          <w:sz w:val="24"/>
          <w:szCs w:val="24"/>
        </w:rPr>
        <w:t>with SEP</w:t>
      </w:r>
      <w:r w:rsidR="006B51EC" w:rsidRPr="00AB75A5">
        <w:rPr>
          <w:rFonts w:ascii="Times New Roman" w:hAnsi="Times New Roman" w:cs="Times New Roman"/>
          <w:color w:val="000000"/>
          <w:sz w:val="24"/>
          <w:szCs w:val="24"/>
        </w:rPr>
        <w:t>, monitor and report on the implementation of SEP activities, inc</w:t>
      </w:r>
      <w:r w:rsidR="00177014" w:rsidRPr="00AB75A5">
        <w:rPr>
          <w:rFonts w:ascii="Times New Roman" w:hAnsi="Times New Roman" w:cs="Times New Roman"/>
          <w:color w:val="000000"/>
          <w:sz w:val="24"/>
          <w:szCs w:val="24"/>
        </w:rPr>
        <w:t>luding grievance mechanism</w:t>
      </w:r>
      <w:r w:rsidR="009C6988" w:rsidRPr="00AB75A5">
        <w:rPr>
          <w:rFonts w:ascii="Times New Roman" w:hAnsi="Times New Roman" w:cs="Times New Roman"/>
          <w:color w:val="000000"/>
          <w:sz w:val="24"/>
          <w:szCs w:val="24"/>
        </w:rPr>
        <w:t xml:space="preserve">; </w:t>
      </w:r>
    </w:p>
    <w:p w14:paraId="30A08DB9" w14:textId="313BF90C" w:rsidR="002B274E" w:rsidRPr="00AB75A5" w:rsidRDefault="002B274E" w:rsidP="00907D80">
      <w:pPr>
        <w:pStyle w:val="ListParagraph"/>
        <w:numPr>
          <w:ilvl w:val="0"/>
          <w:numId w:val="10"/>
        </w:numPr>
        <w:spacing w:before="120" w:after="120" w:line="276" w:lineRule="auto"/>
        <w:contextualSpacing w:val="0"/>
        <w:jc w:val="both"/>
        <w:rPr>
          <w:rFonts w:ascii="Times New Roman" w:eastAsia="Times New Roman" w:hAnsi="Times New Roman" w:cs="Times New Roman"/>
          <w:sz w:val="24"/>
          <w:szCs w:val="24"/>
        </w:rPr>
      </w:pPr>
      <w:r w:rsidRPr="00AB75A5">
        <w:rPr>
          <w:rFonts w:ascii="Times New Roman" w:eastAsia="Times New Roman" w:hAnsi="Times New Roman" w:cs="Times New Roman"/>
          <w:sz w:val="24"/>
          <w:szCs w:val="24"/>
        </w:rPr>
        <w:t xml:space="preserve">Maintains and manages all procedures related to the proper functioning of the </w:t>
      </w:r>
      <w:r w:rsidR="00EA0C48" w:rsidRPr="00AB75A5">
        <w:rPr>
          <w:rFonts w:ascii="Times New Roman" w:eastAsia="Times New Roman" w:hAnsi="Times New Roman" w:cs="Times New Roman"/>
          <w:sz w:val="24"/>
          <w:szCs w:val="24"/>
        </w:rPr>
        <w:t>stakeholder and workers</w:t>
      </w:r>
      <w:r w:rsidR="00142E21" w:rsidRPr="00AB75A5">
        <w:rPr>
          <w:rFonts w:ascii="Times New Roman" w:eastAsia="Times New Roman" w:hAnsi="Times New Roman" w:cs="Times New Roman"/>
          <w:sz w:val="24"/>
          <w:szCs w:val="24"/>
        </w:rPr>
        <w:t>’</w:t>
      </w:r>
      <w:r w:rsidR="00EA0C48" w:rsidRPr="00AB75A5">
        <w:rPr>
          <w:rFonts w:ascii="Times New Roman" w:eastAsia="Times New Roman" w:hAnsi="Times New Roman" w:cs="Times New Roman"/>
          <w:sz w:val="24"/>
          <w:szCs w:val="24"/>
        </w:rPr>
        <w:t xml:space="preserve"> </w:t>
      </w:r>
      <w:r w:rsidRPr="00AB75A5">
        <w:rPr>
          <w:rFonts w:ascii="Times New Roman" w:eastAsia="Times New Roman" w:hAnsi="Times New Roman" w:cs="Times New Roman"/>
          <w:sz w:val="24"/>
          <w:szCs w:val="24"/>
        </w:rPr>
        <w:t>grievance mechanism</w:t>
      </w:r>
      <w:r w:rsidR="00142E21" w:rsidRPr="00AB75A5">
        <w:rPr>
          <w:rFonts w:ascii="Times New Roman" w:eastAsia="Times New Roman" w:hAnsi="Times New Roman" w:cs="Times New Roman"/>
          <w:sz w:val="24"/>
          <w:szCs w:val="24"/>
        </w:rPr>
        <w:t xml:space="preserve">; </w:t>
      </w:r>
    </w:p>
    <w:p w14:paraId="191A8C00" w14:textId="338C085A" w:rsidR="00767051" w:rsidRPr="00AB75A5" w:rsidRDefault="54FF7B76" w:rsidP="00B67C18">
      <w:pPr>
        <w:pStyle w:val="ListParagraph"/>
        <w:numPr>
          <w:ilvl w:val="0"/>
          <w:numId w:val="1"/>
        </w:numPr>
        <w:tabs>
          <w:tab w:val="left" w:pos="0"/>
          <w:tab w:val="left" w:pos="720"/>
        </w:tabs>
        <w:spacing w:line="276" w:lineRule="auto"/>
        <w:jc w:val="both"/>
        <w:rPr>
          <w:rFonts w:ascii="Times New Roman" w:eastAsia="Times New Roman" w:hAnsi="Times New Roman" w:cs="Times New Roman"/>
          <w:sz w:val="24"/>
          <w:szCs w:val="24"/>
          <w:lang w:eastAsia="en-US"/>
        </w:rPr>
      </w:pPr>
      <w:r w:rsidRPr="00AB75A5">
        <w:rPr>
          <w:rFonts w:ascii="Times New Roman" w:eastAsia="Times New Roman" w:hAnsi="Times New Roman" w:cs="Times New Roman"/>
          <w:sz w:val="24"/>
          <w:szCs w:val="24"/>
        </w:rPr>
        <w:t>To p</w:t>
      </w:r>
      <w:r w:rsidR="7D2C513C" w:rsidRPr="00AB75A5">
        <w:rPr>
          <w:rFonts w:ascii="Times New Roman" w:eastAsia="Times New Roman" w:hAnsi="Times New Roman" w:cs="Times New Roman"/>
          <w:sz w:val="24"/>
          <w:szCs w:val="24"/>
        </w:rPr>
        <w:t>repar</w:t>
      </w:r>
      <w:r w:rsidR="548FAA53" w:rsidRPr="00AB75A5">
        <w:rPr>
          <w:rFonts w:ascii="Times New Roman" w:eastAsia="Times New Roman" w:hAnsi="Times New Roman" w:cs="Times New Roman"/>
          <w:sz w:val="24"/>
          <w:szCs w:val="24"/>
        </w:rPr>
        <w:t>e</w:t>
      </w:r>
      <w:r w:rsidR="7D2C513C" w:rsidRPr="00AB75A5">
        <w:rPr>
          <w:rFonts w:ascii="Times New Roman" w:eastAsia="Times New Roman" w:hAnsi="Times New Roman" w:cs="Times New Roman"/>
          <w:sz w:val="24"/>
          <w:szCs w:val="24"/>
        </w:rPr>
        <w:t xml:space="preserve"> </w:t>
      </w:r>
      <w:r w:rsidR="0065772C" w:rsidRPr="00AB75A5">
        <w:rPr>
          <w:rFonts w:ascii="Times New Roman" w:eastAsia="Times New Roman" w:hAnsi="Times New Roman" w:cs="Times New Roman"/>
          <w:sz w:val="24"/>
          <w:szCs w:val="24"/>
        </w:rPr>
        <w:t xml:space="preserve">semi-annual </w:t>
      </w:r>
      <w:r w:rsidR="7D2C513C" w:rsidRPr="00AB75A5">
        <w:rPr>
          <w:rFonts w:ascii="Times New Roman" w:eastAsia="Times New Roman" w:hAnsi="Times New Roman" w:cs="Times New Roman"/>
          <w:sz w:val="24"/>
          <w:szCs w:val="24"/>
        </w:rPr>
        <w:t xml:space="preserve">Environmental and Social </w:t>
      </w:r>
      <w:r w:rsidR="00533BEB" w:rsidRPr="00AB75A5">
        <w:rPr>
          <w:rFonts w:ascii="Times New Roman" w:eastAsia="Times New Roman" w:hAnsi="Times New Roman" w:cs="Times New Roman"/>
          <w:sz w:val="24"/>
          <w:szCs w:val="24"/>
        </w:rPr>
        <w:t>Performance Monitoring</w:t>
      </w:r>
      <w:r w:rsidR="7D2C513C" w:rsidRPr="00AB75A5">
        <w:rPr>
          <w:rFonts w:ascii="Times New Roman" w:eastAsia="Times New Roman" w:hAnsi="Times New Roman" w:cs="Times New Roman"/>
          <w:sz w:val="24"/>
          <w:szCs w:val="24"/>
        </w:rPr>
        <w:t xml:space="preserve"> Reports</w:t>
      </w:r>
      <w:r w:rsidR="006A524E" w:rsidRPr="00AB75A5">
        <w:rPr>
          <w:rFonts w:ascii="Times New Roman" w:eastAsia="Times New Roman" w:hAnsi="Times New Roman" w:cs="Times New Roman"/>
          <w:sz w:val="24"/>
          <w:szCs w:val="24"/>
        </w:rPr>
        <w:t xml:space="preserve">, as required in the </w:t>
      </w:r>
      <w:r w:rsidR="00FB143B" w:rsidRPr="00AB75A5">
        <w:rPr>
          <w:rFonts w:ascii="Times New Roman" w:eastAsia="Times New Roman" w:hAnsi="Times New Roman" w:cs="Times New Roman"/>
          <w:sz w:val="24"/>
          <w:szCs w:val="24"/>
        </w:rPr>
        <w:t>Environmental</w:t>
      </w:r>
      <w:r w:rsidR="006A524E" w:rsidRPr="00AB75A5">
        <w:rPr>
          <w:rFonts w:ascii="Times New Roman" w:eastAsia="Times New Roman" w:hAnsi="Times New Roman" w:cs="Times New Roman"/>
          <w:sz w:val="24"/>
          <w:szCs w:val="24"/>
        </w:rPr>
        <w:t xml:space="preserve"> and Social </w:t>
      </w:r>
      <w:r w:rsidR="00FB143B" w:rsidRPr="00AB75A5">
        <w:rPr>
          <w:rFonts w:ascii="Times New Roman" w:eastAsia="Times New Roman" w:hAnsi="Times New Roman" w:cs="Times New Roman"/>
          <w:sz w:val="24"/>
          <w:szCs w:val="24"/>
        </w:rPr>
        <w:t>Commitment</w:t>
      </w:r>
      <w:r w:rsidR="006A524E" w:rsidRPr="00AB75A5">
        <w:rPr>
          <w:rFonts w:ascii="Times New Roman" w:eastAsia="Times New Roman" w:hAnsi="Times New Roman" w:cs="Times New Roman"/>
          <w:sz w:val="24"/>
          <w:szCs w:val="24"/>
        </w:rPr>
        <w:t xml:space="preserve"> Plan</w:t>
      </w:r>
      <w:r w:rsidR="7D2C513C" w:rsidRPr="00AB75A5">
        <w:rPr>
          <w:rFonts w:ascii="Times New Roman" w:eastAsia="Times New Roman" w:hAnsi="Times New Roman" w:cs="Times New Roman"/>
          <w:sz w:val="24"/>
          <w:szCs w:val="24"/>
        </w:rPr>
        <w:t xml:space="preserve">; </w:t>
      </w:r>
    </w:p>
    <w:p w14:paraId="1F338D71" w14:textId="6E2DA079" w:rsidR="00767051" w:rsidRPr="00AB75A5" w:rsidRDefault="5091AA7A" w:rsidP="00B67C18">
      <w:pPr>
        <w:pStyle w:val="ListParagraph"/>
        <w:numPr>
          <w:ilvl w:val="0"/>
          <w:numId w:val="1"/>
        </w:numPr>
        <w:tabs>
          <w:tab w:val="left" w:pos="0"/>
          <w:tab w:val="left" w:pos="720"/>
        </w:tabs>
        <w:spacing w:line="276" w:lineRule="auto"/>
        <w:jc w:val="both"/>
        <w:rPr>
          <w:rFonts w:ascii="Times New Roman" w:eastAsia="Times New Roman" w:hAnsi="Times New Roman" w:cs="Times New Roman"/>
          <w:sz w:val="24"/>
          <w:szCs w:val="24"/>
          <w:lang w:eastAsia="en-US"/>
        </w:rPr>
      </w:pPr>
      <w:r w:rsidRPr="00AB75A5">
        <w:rPr>
          <w:rFonts w:ascii="Times New Roman" w:eastAsia="Times New Roman" w:hAnsi="Times New Roman" w:cs="Times New Roman"/>
          <w:sz w:val="24"/>
          <w:szCs w:val="24"/>
        </w:rPr>
        <w:t xml:space="preserve">To </w:t>
      </w:r>
      <w:r w:rsidR="7D2C513C" w:rsidRPr="00AB75A5">
        <w:rPr>
          <w:rFonts w:ascii="Times New Roman" w:eastAsia="Times New Roman" w:hAnsi="Times New Roman" w:cs="Times New Roman"/>
          <w:sz w:val="24"/>
          <w:szCs w:val="24"/>
        </w:rPr>
        <w:t xml:space="preserve">participate </w:t>
      </w:r>
      <w:r w:rsidR="00907D80" w:rsidRPr="00AB75A5">
        <w:rPr>
          <w:rFonts w:ascii="Times New Roman" w:eastAsia="Times New Roman" w:hAnsi="Times New Roman" w:cs="Times New Roman"/>
          <w:sz w:val="24"/>
          <w:szCs w:val="24"/>
        </w:rPr>
        <w:t>in</w:t>
      </w:r>
      <w:r w:rsidR="7D2C513C" w:rsidRPr="00AB75A5">
        <w:rPr>
          <w:rFonts w:ascii="Times New Roman" w:eastAsia="Times New Roman" w:hAnsi="Times New Roman" w:cs="Times New Roman"/>
          <w:sz w:val="24"/>
          <w:szCs w:val="24"/>
        </w:rPr>
        <w:t xml:space="preserve"> the official meetings with the </w:t>
      </w:r>
      <w:r w:rsidR="5C04F279" w:rsidRPr="00AB75A5">
        <w:rPr>
          <w:rFonts w:ascii="Times New Roman" w:eastAsia="Times New Roman" w:hAnsi="Times New Roman" w:cs="Times New Roman"/>
          <w:sz w:val="24"/>
          <w:szCs w:val="24"/>
        </w:rPr>
        <w:t>W</w:t>
      </w:r>
      <w:r w:rsidR="00686DDF" w:rsidRPr="00AB75A5">
        <w:rPr>
          <w:rFonts w:ascii="Times New Roman" w:eastAsia="Times New Roman" w:hAnsi="Times New Roman" w:cs="Times New Roman"/>
          <w:sz w:val="24"/>
          <w:szCs w:val="24"/>
        </w:rPr>
        <w:t xml:space="preserve">orld </w:t>
      </w:r>
      <w:r w:rsidR="5C04F279" w:rsidRPr="00AB75A5">
        <w:rPr>
          <w:rFonts w:ascii="Times New Roman" w:eastAsia="Times New Roman" w:hAnsi="Times New Roman" w:cs="Times New Roman"/>
          <w:sz w:val="24"/>
          <w:szCs w:val="24"/>
        </w:rPr>
        <w:t>B</w:t>
      </w:r>
      <w:r w:rsidR="00686DDF" w:rsidRPr="00AB75A5">
        <w:rPr>
          <w:rFonts w:ascii="Times New Roman" w:eastAsia="Times New Roman" w:hAnsi="Times New Roman" w:cs="Times New Roman"/>
          <w:sz w:val="24"/>
          <w:szCs w:val="24"/>
        </w:rPr>
        <w:t>ank</w:t>
      </w:r>
      <w:r w:rsidR="00E40E77" w:rsidRPr="00AB75A5">
        <w:rPr>
          <w:rFonts w:ascii="Times New Roman" w:eastAsia="Times New Roman" w:hAnsi="Times New Roman" w:cs="Times New Roman"/>
          <w:sz w:val="24"/>
          <w:szCs w:val="24"/>
        </w:rPr>
        <w:t xml:space="preserve"> and assist the MoF and the WB with </w:t>
      </w:r>
      <w:r w:rsidR="014690CC" w:rsidRPr="00AB75A5">
        <w:rPr>
          <w:rFonts w:ascii="Times New Roman" w:eastAsia="Times New Roman" w:hAnsi="Times New Roman" w:cs="Times New Roman"/>
          <w:sz w:val="24"/>
          <w:szCs w:val="24"/>
        </w:rPr>
        <w:t>regular implementation support</w:t>
      </w:r>
      <w:r w:rsidR="7D2C513C" w:rsidRPr="00AB75A5">
        <w:rPr>
          <w:rFonts w:ascii="Times New Roman" w:eastAsia="Times New Roman" w:hAnsi="Times New Roman" w:cs="Times New Roman"/>
          <w:sz w:val="24"/>
          <w:szCs w:val="24"/>
        </w:rPr>
        <w:t xml:space="preserve"> missions</w:t>
      </w:r>
      <w:r w:rsidR="44C4165E" w:rsidRPr="00AB75A5">
        <w:rPr>
          <w:rFonts w:ascii="Times New Roman" w:eastAsia="Times New Roman" w:hAnsi="Times New Roman" w:cs="Times New Roman"/>
          <w:sz w:val="24"/>
          <w:szCs w:val="24"/>
        </w:rPr>
        <w:t xml:space="preserve">, and </w:t>
      </w:r>
      <w:r w:rsidR="6459D5E8" w:rsidRPr="00AB75A5">
        <w:rPr>
          <w:rFonts w:ascii="Times New Roman" w:eastAsia="Times New Roman" w:hAnsi="Times New Roman" w:cs="Times New Roman"/>
          <w:sz w:val="24"/>
          <w:szCs w:val="24"/>
        </w:rPr>
        <w:t xml:space="preserve">to </w:t>
      </w:r>
      <w:r w:rsidR="44C4165E" w:rsidRPr="00AB75A5">
        <w:rPr>
          <w:rFonts w:ascii="Times New Roman" w:eastAsia="Times New Roman" w:hAnsi="Times New Roman" w:cs="Times New Roman"/>
          <w:sz w:val="24"/>
          <w:szCs w:val="24"/>
        </w:rPr>
        <w:t>provid</w:t>
      </w:r>
      <w:r w:rsidR="60990364" w:rsidRPr="00AB75A5">
        <w:rPr>
          <w:rFonts w:ascii="Times New Roman" w:eastAsia="Times New Roman" w:hAnsi="Times New Roman" w:cs="Times New Roman"/>
          <w:sz w:val="24"/>
          <w:szCs w:val="24"/>
        </w:rPr>
        <w:t>e</w:t>
      </w:r>
      <w:r w:rsidR="44C4165E" w:rsidRPr="00AB75A5">
        <w:rPr>
          <w:rFonts w:ascii="Times New Roman" w:eastAsia="Times New Roman" w:hAnsi="Times New Roman" w:cs="Times New Roman"/>
          <w:sz w:val="24"/>
          <w:szCs w:val="24"/>
        </w:rPr>
        <w:t xml:space="preserve"> contributions to the missions’ work as requested;</w:t>
      </w:r>
    </w:p>
    <w:p w14:paraId="5491C4D6" w14:textId="7B02D53D" w:rsidR="001637B9" w:rsidRPr="00AB75A5" w:rsidRDefault="001637B9" w:rsidP="00DD6075">
      <w:pPr>
        <w:numPr>
          <w:ilvl w:val="0"/>
          <w:numId w:val="10"/>
        </w:numPr>
        <w:jc w:val="both"/>
        <w:rPr>
          <w:rFonts w:ascii="Times New Roman" w:hAnsi="Times New Roman" w:cs="Times New Roman"/>
          <w:sz w:val="24"/>
          <w:szCs w:val="24"/>
        </w:rPr>
      </w:pPr>
      <w:r w:rsidRPr="00AB75A5">
        <w:rPr>
          <w:rFonts w:ascii="Times New Roman" w:hAnsi="Times New Roman" w:cs="Times New Roman"/>
          <w:sz w:val="24"/>
          <w:szCs w:val="24"/>
        </w:rPr>
        <w:t>Immediately communicate with the PIU Manager in case of any incident or accident related to or having an impact on the Project which has, or is likely to have, a significant adverse effect on the affected communities, the public or workers, and facilitate prompt reporting on such incident or accident to the WB;</w:t>
      </w:r>
    </w:p>
    <w:p w14:paraId="2373287E" w14:textId="6FA5B4F3" w:rsidR="00767051" w:rsidRPr="00AB75A5" w:rsidRDefault="2DDFFBCB" w:rsidP="2DBB01FC">
      <w:pPr>
        <w:pStyle w:val="ListParagraph"/>
        <w:numPr>
          <w:ilvl w:val="0"/>
          <w:numId w:val="1"/>
        </w:numPr>
        <w:spacing w:after="160" w:line="257" w:lineRule="auto"/>
        <w:jc w:val="both"/>
        <w:rPr>
          <w:rFonts w:ascii="Times New Roman" w:eastAsia="Times New Roman" w:hAnsi="Times New Roman" w:cs="Times New Roman"/>
          <w:sz w:val="24"/>
          <w:szCs w:val="24"/>
          <w:lang w:eastAsia="en-US"/>
        </w:rPr>
      </w:pPr>
      <w:r w:rsidRPr="00AB75A5">
        <w:rPr>
          <w:rFonts w:ascii="Times New Roman" w:eastAsia="Times New Roman" w:hAnsi="Times New Roman" w:cs="Times New Roman"/>
          <w:sz w:val="24"/>
          <w:szCs w:val="24"/>
        </w:rPr>
        <w:t xml:space="preserve">Other </w:t>
      </w:r>
      <w:r w:rsidR="0014183C" w:rsidRPr="00AB75A5">
        <w:rPr>
          <w:rFonts w:ascii="Times New Roman" w:eastAsia="Times New Roman" w:hAnsi="Times New Roman" w:cs="Times New Roman"/>
          <w:sz w:val="24"/>
          <w:szCs w:val="24"/>
        </w:rPr>
        <w:t>duties and tasks</w:t>
      </w:r>
      <w:r w:rsidR="00E40E77" w:rsidRPr="00AB75A5">
        <w:rPr>
          <w:rFonts w:ascii="Times New Roman" w:eastAsia="Times New Roman" w:hAnsi="Times New Roman" w:cs="Times New Roman"/>
          <w:sz w:val="24"/>
          <w:szCs w:val="24"/>
        </w:rPr>
        <w:t xml:space="preserve"> </w:t>
      </w:r>
      <w:r w:rsidRPr="00AB75A5">
        <w:rPr>
          <w:rFonts w:ascii="Times New Roman" w:eastAsia="Times New Roman" w:hAnsi="Times New Roman" w:cs="Times New Roman"/>
          <w:sz w:val="24"/>
          <w:szCs w:val="24"/>
        </w:rPr>
        <w:t xml:space="preserve">to enable the Project to meet the environmental and social requirements within the legal framework of the Republic of Serbia and in accordance with the WB Environmental and Social Framework </w:t>
      </w:r>
      <w:r w:rsidR="188B6BF1" w:rsidRPr="00AB75A5">
        <w:rPr>
          <w:rFonts w:ascii="Times New Roman" w:eastAsia="Times New Roman" w:hAnsi="Times New Roman" w:cs="Times New Roman"/>
          <w:sz w:val="24"/>
          <w:szCs w:val="24"/>
        </w:rPr>
        <w:t xml:space="preserve">(ESF) </w:t>
      </w:r>
      <w:r w:rsidRPr="00AB75A5">
        <w:rPr>
          <w:rFonts w:ascii="Times New Roman" w:eastAsia="Times New Roman" w:hAnsi="Times New Roman" w:cs="Times New Roman"/>
          <w:sz w:val="24"/>
          <w:szCs w:val="24"/>
        </w:rPr>
        <w:t>and the ESP.</w:t>
      </w:r>
    </w:p>
    <w:p w14:paraId="6F58025D" w14:textId="1B891BF2" w:rsidR="00767051" w:rsidRPr="00AB75A5" w:rsidRDefault="00767051" w:rsidP="00AA2AE3">
      <w:pPr>
        <w:pStyle w:val="ListParagraph"/>
        <w:spacing w:after="160" w:line="257" w:lineRule="auto"/>
        <w:jc w:val="both"/>
        <w:rPr>
          <w:rFonts w:ascii="Times New Roman" w:eastAsia="Calibri" w:hAnsi="Times New Roman" w:cs="Times New Roman"/>
          <w:sz w:val="24"/>
          <w:szCs w:val="24"/>
          <w:lang w:eastAsia="en-US"/>
        </w:rPr>
      </w:pPr>
    </w:p>
    <w:p w14:paraId="6BDC8A0A" w14:textId="77777777" w:rsidR="0076635A" w:rsidRPr="00AB75A5" w:rsidRDefault="57EDFA8E" w:rsidP="2DBB01FC">
      <w:pPr>
        <w:spacing w:line="360" w:lineRule="auto"/>
        <w:ind w:left="4"/>
        <w:contextualSpacing/>
        <w:mirrorIndents/>
        <w:jc w:val="both"/>
        <w:rPr>
          <w:rFonts w:ascii="Times New Roman" w:eastAsia="Times New Roman" w:hAnsi="Times New Roman" w:cs="Times New Roman"/>
          <w:b/>
          <w:bCs/>
          <w:sz w:val="24"/>
          <w:szCs w:val="24"/>
        </w:rPr>
      </w:pPr>
      <w:r w:rsidRPr="00AB75A5">
        <w:rPr>
          <w:rFonts w:ascii="Times New Roman" w:eastAsia="Times New Roman" w:hAnsi="Times New Roman" w:cs="Times New Roman"/>
          <w:b/>
          <w:bCs/>
          <w:sz w:val="24"/>
          <w:szCs w:val="24"/>
        </w:rPr>
        <w:t>V.</w:t>
      </w:r>
      <w:r w:rsidR="0076635A" w:rsidRPr="00AB75A5">
        <w:rPr>
          <w:rFonts w:ascii="Times New Roman" w:hAnsi="Times New Roman" w:cs="Times New Roman"/>
          <w:sz w:val="24"/>
          <w:szCs w:val="24"/>
        </w:rPr>
        <w:tab/>
      </w:r>
      <w:r w:rsidRPr="00AB75A5">
        <w:rPr>
          <w:rFonts w:ascii="Times New Roman" w:eastAsia="Times New Roman" w:hAnsi="Times New Roman" w:cs="Times New Roman"/>
          <w:b/>
          <w:bCs/>
          <w:sz w:val="24"/>
          <w:szCs w:val="24"/>
        </w:rPr>
        <w:t>REPORTING OBLIGATIONS</w:t>
      </w:r>
    </w:p>
    <w:p w14:paraId="06A88118" w14:textId="0BCB3E46" w:rsidR="0076635A" w:rsidRPr="00AB75A5" w:rsidRDefault="57EDFA8E" w:rsidP="00684B1E">
      <w:pPr>
        <w:ind w:left="6"/>
        <w:contextualSpacing/>
        <w:mirrorIndents/>
        <w:jc w:val="both"/>
        <w:rPr>
          <w:rFonts w:ascii="Times New Roman" w:eastAsia="Times New Roman" w:hAnsi="Times New Roman" w:cs="Times New Roman"/>
          <w:sz w:val="24"/>
          <w:szCs w:val="24"/>
        </w:rPr>
      </w:pPr>
      <w:r w:rsidRPr="00AB75A5">
        <w:rPr>
          <w:rFonts w:ascii="Times New Roman" w:eastAsia="Times New Roman" w:hAnsi="Times New Roman" w:cs="Times New Roman"/>
          <w:sz w:val="24"/>
          <w:szCs w:val="24"/>
        </w:rPr>
        <w:lastRenderedPageBreak/>
        <w:t xml:space="preserve">The Consultant shall regularly debrief the </w:t>
      </w:r>
      <w:r w:rsidR="33A27B57" w:rsidRPr="00AB75A5">
        <w:rPr>
          <w:rFonts w:ascii="Times New Roman" w:eastAsia="Times New Roman" w:hAnsi="Times New Roman" w:cs="Times New Roman"/>
          <w:sz w:val="24"/>
          <w:szCs w:val="24"/>
        </w:rPr>
        <w:t>Project</w:t>
      </w:r>
      <w:r w:rsidR="7C7A2D6C" w:rsidRPr="00AB75A5">
        <w:rPr>
          <w:rFonts w:ascii="Times New Roman" w:eastAsia="Times New Roman" w:hAnsi="Times New Roman" w:cs="Times New Roman"/>
          <w:sz w:val="24"/>
          <w:szCs w:val="24"/>
        </w:rPr>
        <w:t xml:space="preserve"> </w:t>
      </w:r>
      <w:r w:rsidR="0029242F" w:rsidRPr="00AB75A5">
        <w:rPr>
          <w:rFonts w:ascii="Times New Roman" w:eastAsia="Times New Roman" w:hAnsi="Times New Roman" w:cs="Times New Roman"/>
          <w:sz w:val="24"/>
          <w:szCs w:val="24"/>
        </w:rPr>
        <w:t>Implementation</w:t>
      </w:r>
      <w:r w:rsidR="74344096" w:rsidRPr="00AB75A5">
        <w:rPr>
          <w:rFonts w:ascii="Times New Roman" w:eastAsia="Times New Roman" w:hAnsi="Times New Roman" w:cs="Times New Roman"/>
          <w:sz w:val="24"/>
          <w:szCs w:val="24"/>
        </w:rPr>
        <w:t xml:space="preserve"> </w:t>
      </w:r>
      <w:r w:rsidR="7C7A2D6C" w:rsidRPr="00AB75A5">
        <w:rPr>
          <w:rFonts w:ascii="Times New Roman" w:eastAsia="Times New Roman" w:hAnsi="Times New Roman" w:cs="Times New Roman"/>
          <w:sz w:val="24"/>
          <w:szCs w:val="24"/>
        </w:rPr>
        <w:t>Unit</w:t>
      </w:r>
      <w:r w:rsidRPr="00AB75A5">
        <w:rPr>
          <w:rFonts w:ascii="Times New Roman" w:eastAsia="Times New Roman" w:hAnsi="Times New Roman" w:cs="Times New Roman"/>
          <w:sz w:val="24"/>
          <w:szCs w:val="24"/>
        </w:rPr>
        <w:t xml:space="preserve"> </w:t>
      </w:r>
      <w:r w:rsidR="00F82560">
        <w:rPr>
          <w:rFonts w:ascii="Times New Roman" w:eastAsia="Times New Roman" w:hAnsi="Times New Roman" w:cs="Times New Roman"/>
          <w:sz w:val="24"/>
          <w:szCs w:val="24"/>
        </w:rPr>
        <w:t xml:space="preserve">Project </w:t>
      </w:r>
      <w:r w:rsidRPr="00AB75A5">
        <w:rPr>
          <w:rFonts w:ascii="Times New Roman" w:eastAsia="Times New Roman" w:hAnsi="Times New Roman" w:cs="Times New Roman"/>
          <w:sz w:val="24"/>
          <w:szCs w:val="24"/>
        </w:rPr>
        <w:t xml:space="preserve">Manager on the progress in respect to the </w:t>
      </w:r>
      <w:r w:rsidR="001637B9" w:rsidRPr="00AB75A5">
        <w:rPr>
          <w:rFonts w:ascii="Times New Roman" w:eastAsia="Times New Roman" w:hAnsi="Times New Roman" w:cs="Times New Roman"/>
          <w:sz w:val="24"/>
          <w:szCs w:val="24"/>
        </w:rPr>
        <w:t xml:space="preserve">Project’s </w:t>
      </w:r>
      <w:r w:rsidR="00982E39" w:rsidRPr="00AB75A5">
        <w:rPr>
          <w:rFonts w:ascii="Times New Roman" w:eastAsia="Times New Roman" w:hAnsi="Times New Roman" w:cs="Times New Roman"/>
          <w:sz w:val="24"/>
          <w:szCs w:val="24"/>
        </w:rPr>
        <w:t>E&amp;S performance</w:t>
      </w:r>
      <w:r w:rsidRPr="00AB75A5">
        <w:rPr>
          <w:rFonts w:ascii="Times New Roman" w:eastAsia="Times New Roman" w:hAnsi="Times New Roman" w:cs="Times New Roman"/>
          <w:sz w:val="24"/>
          <w:szCs w:val="24"/>
        </w:rPr>
        <w:t xml:space="preserve">, as well as on any </w:t>
      </w:r>
      <w:r w:rsidR="1F3DE896" w:rsidRPr="00AB75A5">
        <w:rPr>
          <w:rFonts w:ascii="Times New Roman" w:eastAsia="Times New Roman" w:hAnsi="Times New Roman" w:cs="Times New Roman"/>
          <w:sz w:val="24"/>
          <w:szCs w:val="24"/>
        </w:rPr>
        <w:t xml:space="preserve">environmental and </w:t>
      </w:r>
      <w:r w:rsidRPr="00AB75A5">
        <w:rPr>
          <w:rFonts w:ascii="Times New Roman" w:eastAsia="Times New Roman" w:hAnsi="Times New Roman" w:cs="Times New Roman"/>
          <w:sz w:val="24"/>
          <w:szCs w:val="24"/>
        </w:rPr>
        <w:t xml:space="preserve">social issues which might occur in the course of the implementation of the </w:t>
      </w:r>
      <w:r w:rsidR="0C4CB945" w:rsidRPr="00AB75A5">
        <w:rPr>
          <w:rFonts w:ascii="Times New Roman" w:eastAsia="Times New Roman" w:hAnsi="Times New Roman" w:cs="Times New Roman"/>
          <w:sz w:val="24"/>
          <w:szCs w:val="24"/>
        </w:rPr>
        <w:t>Project.</w:t>
      </w:r>
    </w:p>
    <w:p w14:paraId="096D3915" w14:textId="77777777" w:rsidR="0076635A" w:rsidRPr="00AB75A5" w:rsidRDefault="0076635A" w:rsidP="0076635A">
      <w:pPr>
        <w:spacing w:line="360" w:lineRule="auto"/>
        <w:ind w:left="4"/>
        <w:contextualSpacing/>
        <w:mirrorIndents/>
        <w:jc w:val="both"/>
        <w:rPr>
          <w:rFonts w:ascii="Times New Roman" w:eastAsia="Times New Roman" w:hAnsi="Times New Roman" w:cs="Times New Roman"/>
          <w:sz w:val="24"/>
          <w:szCs w:val="24"/>
        </w:rPr>
      </w:pPr>
    </w:p>
    <w:p w14:paraId="3E33996B" w14:textId="77777777" w:rsidR="0076635A" w:rsidRPr="00AB75A5" w:rsidRDefault="57EDFA8E" w:rsidP="2DBB01FC">
      <w:pPr>
        <w:spacing w:line="360" w:lineRule="auto"/>
        <w:ind w:left="4"/>
        <w:contextualSpacing/>
        <w:mirrorIndents/>
        <w:jc w:val="both"/>
        <w:rPr>
          <w:rFonts w:ascii="Times New Roman" w:eastAsia="Times New Roman" w:hAnsi="Times New Roman" w:cs="Times New Roman"/>
          <w:b/>
          <w:bCs/>
          <w:sz w:val="24"/>
          <w:szCs w:val="24"/>
        </w:rPr>
      </w:pPr>
      <w:r w:rsidRPr="00AB75A5">
        <w:rPr>
          <w:rFonts w:ascii="Times New Roman" w:eastAsia="Times New Roman" w:hAnsi="Times New Roman" w:cs="Times New Roman"/>
          <w:b/>
          <w:bCs/>
          <w:sz w:val="24"/>
          <w:szCs w:val="24"/>
        </w:rPr>
        <w:t>VI.</w:t>
      </w:r>
      <w:r w:rsidR="0076635A" w:rsidRPr="00AB75A5">
        <w:rPr>
          <w:rFonts w:ascii="Times New Roman" w:hAnsi="Times New Roman" w:cs="Times New Roman"/>
          <w:sz w:val="24"/>
          <w:szCs w:val="24"/>
        </w:rPr>
        <w:tab/>
      </w:r>
      <w:r w:rsidRPr="00AB75A5">
        <w:rPr>
          <w:rFonts w:ascii="Times New Roman" w:eastAsia="Times New Roman" w:hAnsi="Times New Roman" w:cs="Times New Roman"/>
          <w:b/>
          <w:bCs/>
          <w:sz w:val="24"/>
          <w:szCs w:val="24"/>
        </w:rPr>
        <w:t xml:space="preserve">DELIVERABLES </w:t>
      </w:r>
    </w:p>
    <w:p w14:paraId="5C917FF3" w14:textId="77777777" w:rsidR="0076635A" w:rsidRPr="00AB75A5" w:rsidRDefault="57EDFA8E" w:rsidP="00684B1E">
      <w:pPr>
        <w:ind w:left="6"/>
        <w:contextualSpacing/>
        <w:mirrorIndents/>
        <w:jc w:val="both"/>
        <w:rPr>
          <w:rFonts w:ascii="Times New Roman" w:eastAsia="Times New Roman" w:hAnsi="Times New Roman" w:cs="Times New Roman"/>
          <w:sz w:val="24"/>
          <w:szCs w:val="24"/>
        </w:rPr>
      </w:pPr>
      <w:r w:rsidRPr="00AB75A5">
        <w:rPr>
          <w:rFonts w:ascii="Times New Roman" w:eastAsia="Times New Roman" w:hAnsi="Times New Roman" w:cs="Times New Roman"/>
          <w:sz w:val="24"/>
          <w:szCs w:val="24"/>
        </w:rPr>
        <w:t>Deliverables of this assignment are as follows, but not limited to:</w:t>
      </w:r>
    </w:p>
    <w:p w14:paraId="68BD7C1E" w14:textId="77777777" w:rsidR="00684B1E" w:rsidRPr="00AB75A5" w:rsidRDefault="00684B1E" w:rsidP="00684B1E">
      <w:pPr>
        <w:ind w:left="6"/>
        <w:contextualSpacing/>
        <w:mirrorIndents/>
        <w:jc w:val="both"/>
        <w:rPr>
          <w:rFonts w:ascii="Times New Roman" w:eastAsia="Times New Roman" w:hAnsi="Times New Roman" w:cs="Times New Roman"/>
          <w:sz w:val="24"/>
          <w:szCs w:val="24"/>
        </w:rPr>
      </w:pPr>
    </w:p>
    <w:p w14:paraId="54E68490" w14:textId="42CC622D" w:rsidR="0076635A" w:rsidRPr="00AB75A5" w:rsidRDefault="57EDFA8E" w:rsidP="00684B1E">
      <w:pPr>
        <w:numPr>
          <w:ilvl w:val="0"/>
          <w:numId w:val="10"/>
        </w:numPr>
        <w:jc w:val="both"/>
        <w:rPr>
          <w:rFonts w:ascii="Times New Roman" w:hAnsi="Times New Roman" w:cs="Times New Roman"/>
          <w:sz w:val="24"/>
          <w:szCs w:val="24"/>
        </w:rPr>
      </w:pPr>
      <w:r w:rsidRPr="00AB75A5">
        <w:rPr>
          <w:rFonts w:ascii="Times New Roman" w:hAnsi="Times New Roman" w:cs="Times New Roman"/>
          <w:sz w:val="24"/>
          <w:szCs w:val="24"/>
        </w:rPr>
        <w:t>Regular report</w:t>
      </w:r>
      <w:r w:rsidR="6406B343" w:rsidRPr="00AB75A5">
        <w:rPr>
          <w:rFonts w:ascii="Times New Roman" w:hAnsi="Times New Roman" w:cs="Times New Roman"/>
          <w:sz w:val="24"/>
          <w:szCs w:val="24"/>
        </w:rPr>
        <w:t xml:space="preserve">s on </w:t>
      </w:r>
      <w:r w:rsidR="7321EB3F" w:rsidRPr="00AB75A5">
        <w:rPr>
          <w:rFonts w:ascii="Times New Roman" w:hAnsi="Times New Roman" w:cs="Times New Roman"/>
          <w:sz w:val="24"/>
          <w:szCs w:val="24"/>
        </w:rPr>
        <w:t>ES</w:t>
      </w:r>
      <w:r w:rsidR="00EF7446" w:rsidRPr="00AB75A5">
        <w:rPr>
          <w:rFonts w:ascii="Times New Roman" w:hAnsi="Times New Roman" w:cs="Times New Roman"/>
          <w:sz w:val="24"/>
          <w:szCs w:val="24"/>
        </w:rPr>
        <w:t>P</w:t>
      </w:r>
      <w:r w:rsidR="7321EB3F" w:rsidRPr="00AB75A5">
        <w:rPr>
          <w:rFonts w:ascii="Times New Roman" w:hAnsi="Times New Roman" w:cs="Times New Roman"/>
          <w:sz w:val="24"/>
          <w:szCs w:val="24"/>
        </w:rPr>
        <w:t xml:space="preserve"> </w:t>
      </w:r>
      <w:r w:rsidRPr="00AB75A5">
        <w:rPr>
          <w:rFonts w:ascii="Times New Roman" w:hAnsi="Times New Roman" w:cs="Times New Roman"/>
          <w:sz w:val="24"/>
          <w:szCs w:val="24"/>
        </w:rPr>
        <w:t xml:space="preserve">screening activities; </w:t>
      </w:r>
    </w:p>
    <w:p w14:paraId="35BA13F5" w14:textId="1DE4D2F9" w:rsidR="00FC6CC7" w:rsidRPr="00AB75A5" w:rsidRDefault="6B33DAF0" w:rsidP="00684B1E">
      <w:pPr>
        <w:numPr>
          <w:ilvl w:val="0"/>
          <w:numId w:val="10"/>
        </w:numPr>
        <w:jc w:val="both"/>
        <w:rPr>
          <w:rFonts w:ascii="Times New Roman" w:hAnsi="Times New Roman" w:cs="Times New Roman"/>
          <w:sz w:val="24"/>
          <w:szCs w:val="24"/>
        </w:rPr>
      </w:pPr>
      <w:r w:rsidRPr="00AB75A5">
        <w:rPr>
          <w:rFonts w:ascii="Times New Roman" w:hAnsi="Times New Roman" w:cs="Times New Roman"/>
          <w:sz w:val="24"/>
          <w:szCs w:val="24"/>
        </w:rPr>
        <w:t>Organization of stakeholder</w:t>
      </w:r>
      <w:r w:rsidR="4DF25942" w:rsidRPr="00AB75A5">
        <w:rPr>
          <w:rFonts w:ascii="Times New Roman" w:hAnsi="Times New Roman" w:cs="Times New Roman"/>
          <w:sz w:val="24"/>
          <w:szCs w:val="24"/>
        </w:rPr>
        <w:t xml:space="preserve"> outreach activities</w:t>
      </w:r>
      <w:r w:rsidR="7321EB3F" w:rsidRPr="00AB75A5">
        <w:rPr>
          <w:rFonts w:ascii="Times New Roman" w:hAnsi="Times New Roman" w:cs="Times New Roman"/>
          <w:sz w:val="24"/>
          <w:szCs w:val="24"/>
        </w:rPr>
        <w:t>;</w:t>
      </w:r>
      <w:r w:rsidR="4DF25942" w:rsidRPr="00AB75A5">
        <w:rPr>
          <w:rFonts w:ascii="Times New Roman" w:hAnsi="Times New Roman" w:cs="Times New Roman"/>
          <w:sz w:val="24"/>
          <w:szCs w:val="24"/>
        </w:rPr>
        <w:t xml:space="preserve"> </w:t>
      </w:r>
    </w:p>
    <w:p w14:paraId="6F8615BA" w14:textId="67F4C97E" w:rsidR="00302A0B" w:rsidRPr="00AB75A5" w:rsidRDefault="008152B0" w:rsidP="00684B1E">
      <w:pPr>
        <w:numPr>
          <w:ilvl w:val="0"/>
          <w:numId w:val="10"/>
        </w:numPr>
        <w:jc w:val="both"/>
        <w:rPr>
          <w:rFonts w:ascii="Times New Roman" w:hAnsi="Times New Roman" w:cs="Times New Roman"/>
          <w:sz w:val="24"/>
          <w:szCs w:val="24"/>
        </w:rPr>
      </w:pPr>
      <w:r w:rsidRPr="00AB75A5">
        <w:rPr>
          <w:rFonts w:ascii="Times New Roman" w:hAnsi="Times New Roman" w:cs="Times New Roman"/>
          <w:sz w:val="24"/>
          <w:szCs w:val="24"/>
        </w:rPr>
        <w:t>Implementation</w:t>
      </w:r>
      <w:r w:rsidR="3D42E301" w:rsidRPr="00AB75A5">
        <w:rPr>
          <w:rFonts w:ascii="Times New Roman" w:hAnsi="Times New Roman" w:cs="Times New Roman"/>
          <w:sz w:val="24"/>
          <w:szCs w:val="24"/>
        </w:rPr>
        <w:t xml:space="preserve"> and monitoring of </w:t>
      </w:r>
      <w:r w:rsidRPr="00AB75A5">
        <w:rPr>
          <w:rFonts w:ascii="Times New Roman" w:hAnsi="Times New Roman" w:cs="Times New Roman"/>
          <w:sz w:val="24"/>
          <w:szCs w:val="24"/>
        </w:rPr>
        <w:t>grievance</w:t>
      </w:r>
      <w:r w:rsidR="3D42E301" w:rsidRPr="00AB75A5">
        <w:rPr>
          <w:rFonts w:ascii="Times New Roman" w:hAnsi="Times New Roman" w:cs="Times New Roman"/>
          <w:sz w:val="24"/>
          <w:szCs w:val="24"/>
        </w:rPr>
        <w:t xml:space="preserve"> mechanism;</w:t>
      </w:r>
      <w:r w:rsidR="4DF25942" w:rsidRPr="00AB75A5">
        <w:rPr>
          <w:rFonts w:ascii="Times New Roman" w:hAnsi="Times New Roman" w:cs="Times New Roman"/>
          <w:sz w:val="24"/>
          <w:szCs w:val="24"/>
        </w:rPr>
        <w:t xml:space="preserve"> Preparation of </w:t>
      </w:r>
      <w:r w:rsidRPr="00AB75A5">
        <w:rPr>
          <w:rFonts w:ascii="Times New Roman" w:hAnsi="Times New Roman" w:cs="Times New Roman"/>
          <w:sz w:val="24"/>
          <w:szCs w:val="24"/>
        </w:rPr>
        <w:t>grievance</w:t>
      </w:r>
      <w:r w:rsidR="4DF25942" w:rsidRPr="00AB75A5">
        <w:rPr>
          <w:rFonts w:ascii="Times New Roman" w:hAnsi="Times New Roman" w:cs="Times New Roman"/>
          <w:sz w:val="24"/>
          <w:szCs w:val="24"/>
        </w:rPr>
        <w:t xml:space="preserve"> mechanism moni</w:t>
      </w:r>
      <w:r w:rsidR="7321EB3F" w:rsidRPr="00AB75A5">
        <w:rPr>
          <w:rFonts w:ascii="Times New Roman" w:hAnsi="Times New Roman" w:cs="Times New Roman"/>
          <w:sz w:val="24"/>
          <w:szCs w:val="24"/>
        </w:rPr>
        <w:t>t</w:t>
      </w:r>
      <w:r w:rsidR="4DF25942" w:rsidRPr="00AB75A5">
        <w:rPr>
          <w:rFonts w:ascii="Times New Roman" w:hAnsi="Times New Roman" w:cs="Times New Roman"/>
          <w:sz w:val="24"/>
          <w:szCs w:val="24"/>
        </w:rPr>
        <w:t>oring reports</w:t>
      </w:r>
      <w:r w:rsidR="7321EB3F" w:rsidRPr="00AB75A5">
        <w:rPr>
          <w:rFonts w:ascii="Times New Roman" w:hAnsi="Times New Roman" w:cs="Times New Roman"/>
          <w:sz w:val="24"/>
          <w:szCs w:val="24"/>
        </w:rPr>
        <w:t>;</w:t>
      </w:r>
    </w:p>
    <w:p w14:paraId="2FAEF782" w14:textId="77777777" w:rsidR="00DC09E0" w:rsidRPr="00AB75A5" w:rsidRDefault="00F37D72" w:rsidP="00684B1E">
      <w:pPr>
        <w:numPr>
          <w:ilvl w:val="0"/>
          <w:numId w:val="10"/>
        </w:numPr>
        <w:jc w:val="both"/>
        <w:rPr>
          <w:rFonts w:ascii="Times New Roman" w:hAnsi="Times New Roman" w:cs="Times New Roman"/>
          <w:sz w:val="24"/>
          <w:szCs w:val="24"/>
        </w:rPr>
      </w:pPr>
      <w:r w:rsidRPr="00AB75A5">
        <w:rPr>
          <w:rFonts w:ascii="Times New Roman" w:hAnsi="Times New Roman" w:cs="Times New Roman"/>
          <w:sz w:val="24"/>
          <w:szCs w:val="24"/>
        </w:rPr>
        <w:t xml:space="preserve">ESMP checklist </w:t>
      </w:r>
      <w:r w:rsidR="004F5303" w:rsidRPr="00AB75A5">
        <w:rPr>
          <w:rFonts w:ascii="Times New Roman" w:hAnsi="Times New Roman" w:cs="Times New Roman"/>
          <w:sz w:val="24"/>
          <w:szCs w:val="24"/>
        </w:rPr>
        <w:t xml:space="preserve">monitoring reports, monthly; </w:t>
      </w:r>
    </w:p>
    <w:p w14:paraId="1BFDB4D7" w14:textId="68630F58" w:rsidR="0076635A" w:rsidRPr="00AB75A5" w:rsidRDefault="13EAA9C0" w:rsidP="00684B1E">
      <w:pPr>
        <w:numPr>
          <w:ilvl w:val="0"/>
          <w:numId w:val="10"/>
        </w:numPr>
        <w:jc w:val="both"/>
        <w:rPr>
          <w:rFonts w:ascii="Times New Roman" w:hAnsi="Times New Roman" w:cs="Times New Roman"/>
          <w:sz w:val="24"/>
          <w:szCs w:val="24"/>
        </w:rPr>
      </w:pPr>
      <w:r w:rsidRPr="00AB75A5">
        <w:rPr>
          <w:rFonts w:ascii="Times New Roman" w:hAnsi="Times New Roman" w:cs="Times New Roman"/>
          <w:sz w:val="24"/>
          <w:szCs w:val="24"/>
        </w:rPr>
        <w:t xml:space="preserve">Preparation of </w:t>
      </w:r>
      <w:r w:rsidR="0075739C" w:rsidRPr="00AB75A5">
        <w:rPr>
          <w:rFonts w:ascii="Times New Roman" w:hAnsi="Times New Roman" w:cs="Times New Roman"/>
          <w:sz w:val="24"/>
          <w:szCs w:val="24"/>
        </w:rPr>
        <w:t xml:space="preserve">semi-annual </w:t>
      </w:r>
      <w:r w:rsidRPr="00AB75A5">
        <w:rPr>
          <w:rFonts w:ascii="Times New Roman" w:hAnsi="Times New Roman" w:cs="Times New Roman"/>
          <w:sz w:val="24"/>
          <w:szCs w:val="24"/>
        </w:rPr>
        <w:t>p</w:t>
      </w:r>
      <w:r w:rsidR="57EDFA8E" w:rsidRPr="00AB75A5">
        <w:rPr>
          <w:rFonts w:ascii="Times New Roman" w:hAnsi="Times New Roman" w:cs="Times New Roman"/>
          <w:sz w:val="24"/>
          <w:szCs w:val="24"/>
        </w:rPr>
        <w:t xml:space="preserve">rogress reports on the status of </w:t>
      </w:r>
      <w:r w:rsidR="00521EB2" w:rsidRPr="00AB75A5">
        <w:rPr>
          <w:rFonts w:ascii="Times New Roman" w:hAnsi="Times New Roman" w:cs="Times New Roman"/>
          <w:sz w:val="24"/>
          <w:szCs w:val="24"/>
        </w:rPr>
        <w:t>the implementation of SEP, LMP and ESP</w:t>
      </w:r>
      <w:r w:rsidR="00DC09E0" w:rsidRPr="00AB75A5">
        <w:rPr>
          <w:rFonts w:ascii="Times New Roman" w:hAnsi="Times New Roman" w:cs="Times New Roman"/>
          <w:sz w:val="24"/>
          <w:szCs w:val="24"/>
        </w:rPr>
        <w:t xml:space="preserve">, and overall E&amp;S performance of the project; </w:t>
      </w:r>
    </w:p>
    <w:p w14:paraId="6F0F6529" w14:textId="3F1B8D5A" w:rsidR="0076635A" w:rsidRPr="00AB75A5" w:rsidRDefault="57EDFA8E" w:rsidP="00684B1E">
      <w:pPr>
        <w:numPr>
          <w:ilvl w:val="0"/>
          <w:numId w:val="10"/>
        </w:numPr>
        <w:jc w:val="both"/>
        <w:rPr>
          <w:rFonts w:ascii="Times New Roman" w:hAnsi="Times New Roman" w:cs="Times New Roman"/>
          <w:sz w:val="24"/>
          <w:szCs w:val="24"/>
        </w:rPr>
      </w:pPr>
      <w:r w:rsidRPr="00AB75A5">
        <w:rPr>
          <w:rFonts w:ascii="Times New Roman" w:hAnsi="Times New Roman" w:cs="Times New Roman"/>
          <w:sz w:val="24"/>
          <w:szCs w:val="24"/>
        </w:rPr>
        <w:t>Providing contributions to the WB missions’ work as requested.</w:t>
      </w:r>
    </w:p>
    <w:p w14:paraId="3CA8CA8F" w14:textId="77777777" w:rsidR="0076635A" w:rsidRPr="00AB75A5" w:rsidRDefault="0076635A" w:rsidP="0076635A">
      <w:pPr>
        <w:spacing w:line="360" w:lineRule="auto"/>
        <w:ind w:left="4"/>
        <w:contextualSpacing/>
        <w:mirrorIndents/>
        <w:jc w:val="both"/>
        <w:rPr>
          <w:rFonts w:ascii="Times New Roman" w:eastAsia="Times New Roman" w:hAnsi="Times New Roman" w:cs="Times New Roman"/>
          <w:sz w:val="24"/>
          <w:szCs w:val="24"/>
        </w:rPr>
      </w:pPr>
    </w:p>
    <w:p w14:paraId="326FA2BF" w14:textId="77777777" w:rsidR="0076635A" w:rsidRPr="00AB75A5" w:rsidRDefault="57EDFA8E" w:rsidP="2DBB01FC">
      <w:pPr>
        <w:spacing w:line="360" w:lineRule="auto"/>
        <w:ind w:left="4"/>
        <w:contextualSpacing/>
        <w:mirrorIndents/>
        <w:jc w:val="both"/>
        <w:rPr>
          <w:rFonts w:ascii="Times New Roman" w:eastAsia="Times New Roman" w:hAnsi="Times New Roman" w:cs="Times New Roman"/>
          <w:b/>
          <w:bCs/>
          <w:sz w:val="24"/>
          <w:szCs w:val="24"/>
        </w:rPr>
      </w:pPr>
      <w:r w:rsidRPr="00AB75A5">
        <w:rPr>
          <w:rFonts w:ascii="Times New Roman" w:eastAsia="Times New Roman" w:hAnsi="Times New Roman" w:cs="Times New Roman"/>
          <w:b/>
          <w:bCs/>
          <w:sz w:val="24"/>
          <w:szCs w:val="24"/>
        </w:rPr>
        <w:t>VII.</w:t>
      </w:r>
      <w:r w:rsidR="0076635A" w:rsidRPr="00AB75A5">
        <w:rPr>
          <w:rFonts w:ascii="Times New Roman" w:hAnsi="Times New Roman" w:cs="Times New Roman"/>
          <w:sz w:val="24"/>
          <w:szCs w:val="24"/>
        </w:rPr>
        <w:tab/>
      </w:r>
      <w:r w:rsidRPr="00AB75A5">
        <w:rPr>
          <w:rFonts w:ascii="Times New Roman" w:eastAsia="Times New Roman" w:hAnsi="Times New Roman" w:cs="Times New Roman"/>
          <w:b/>
          <w:bCs/>
          <w:sz w:val="24"/>
          <w:szCs w:val="24"/>
        </w:rPr>
        <w:t xml:space="preserve">EXPERIENCE AND QUALIFICATIONS OF CONSULTANT </w:t>
      </w:r>
    </w:p>
    <w:p w14:paraId="7FC34835" w14:textId="77777777" w:rsidR="0076635A" w:rsidRPr="00AB75A5" w:rsidRDefault="57EDFA8E" w:rsidP="00684B1E">
      <w:pPr>
        <w:ind w:left="6"/>
        <w:contextualSpacing/>
        <w:mirrorIndents/>
        <w:jc w:val="both"/>
        <w:rPr>
          <w:rFonts w:ascii="Times New Roman" w:eastAsia="Times New Roman" w:hAnsi="Times New Roman" w:cs="Times New Roman"/>
          <w:sz w:val="24"/>
          <w:szCs w:val="24"/>
        </w:rPr>
      </w:pPr>
      <w:r w:rsidRPr="00AB75A5">
        <w:rPr>
          <w:rFonts w:ascii="Times New Roman" w:eastAsia="Times New Roman" w:hAnsi="Times New Roman" w:cs="Times New Roman"/>
          <w:sz w:val="24"/>
          <w:szCs w:val="24"/>
        </w:rPr>
        <w:t>The Consultant shall have the following experience and qualifications:</w:t>
      </w:r>
    </w:p>
    <w:p w14:paraId="01B61CC2" w14:textId="77777777" w:rsidR="0076635A" w:rsidRPr="00AB75A5" w:rsidRDefault="0076635A" w:rsidP="00684B1E">
      <w:pPr>
        <w:ind w:left="6"/>
        <w:contextualSpacing/>
        <w:mirrorIndents/>
        <w:jc w:val="both"/>
        <w:rPr>
          <w:rFonts w:ascii="Times New Roman" w:eastAsia="Times New Roman" w:hAnsi="Times New Roman" w:cs="Times New Roman"/>
          <w:sz w:val="24"/>
          <w:szCs w:val="24"/>
        </w:rPr>
      </w:pPr>
    </w:p>
    <w:p w14:paraId="4279E98F" w14:textId="76FF485E" w:rsidR="0076635A" w:rsidRPr="00437701" w:rsidRDefault="57EDFA8E" w:rsidP="00437701">
      <w:pPr>
        <w:pStyle w:val="ListParagraph"/>
        <w:numPr>
          <w:ilvl w:val="3"/>
          <w:numId w:val="2"/>
        </w:numPr>
        <w:ind w:left="720"/>
        <w:mirrorIndents/>
        <w:jc w:val="both"/>
        <w:rPr>
          <w:rFonts w:ascii="Times New Roman" w:eastAsia="Times New Roman" w:hAnsi="Times New Roman" w:cs="Times New Roman"/>
          <w:sz w:val="24"/>
          <w:szCs w:val="24"/>
        </w:rPr>
      </w:pPr>
      <w:r w:rsidRPr="00437701">
        <w:rPr>
          <w:rFonts w:ascii="Times New Roman" w:eastAsia="Times New Roman" w:hAnsi="Times New Roman" w:cs="Times New Roman"/>
          <w:sz w:val="24"/>
          <w:szCs w:val="24"/>
        </w:rPr>
        <w:t>University Degree in</w:t>
      </w:r>
      <w:r w:rsidR="5C5FFEE1" w:rsidRPr="00437701">
        <w:rPr>
          <w:rFonts w:ascii="Times New Roman" w:eastAsia="Times New Roman" w:hAnsi="Times New Roman" w:cs="Times New Roman"/>
          <w:sz w:val="24"/>
          <w:szCs w:val="24"/>
        </w:rPr>
        <w:t>,</w:t>
      </w:r>
      <w:r w:rsidR="0D6FD07D" w:rsidRPr="00437701">
        <w:rPr>
          <w:rFonts w:ascii="Times New Roman" w:eastAsia="Times New Roman" w:hAnsi="Times New Roman" w:cs="Times New Roman"/>
          <w:sz w:val="24"/>
          <w:szCs w:val="24"/>
        </w:rPr>
        <w:t xml:space="preserve"> environmental engineering, environmental studies, biology studies, geography, chemistry or chemical engineering, civil engineering or equivalent</w:t>
      </w:r>
      <w:r w:rsidR="3D92872F" w:rsidRPr="00437701">
        <w:rPr>
          <w:rFonts w:ascii="Times New Roman" w:eastAsia="Times New Roman" w:hAnsi="Times New Roman" w:cs="Times New Roman"/>
          <w:sz w:val="24"/>
          <w:szCs w:val="24"/>
        </w:rPr>
        <w:t>,</w:t>
      </w:r>
      <w:r w:rsidR="003B558C" w:rsidRPr="00437701">
        <w:rPr>
          <w:rFonts w:ascii="Times New Roman" w:eastAsia="Times New Roman" w:hAnsi="Times New Roman" w:cs="Times New Roman"/>
          <w:sz w:val="24"/>
          <w:szCs w:val="24"/>
        </w:rPr>
        <w:t xml:space="preserve"> </w:t>
      </w:r>
      <w:r w:rsidR="00F37980" w:rsidRPr="00437701">
        <w:rPr>
          <w:rFonts w:ascii="Times New Roman" w:eastAsia="Times New Roman" w:hAnsi="Times New Roman" w:cs="Times New Roman"/>
          <w:sz w:val="24"/>
          <w:szCs w:val="24"/>
        </w:rPr>
        <w:t>sociology, international relations, development studies, psychology</w:t>
      </w:r>
      <w:r w:rsidR="001C3039" w:rsidRPr="00437701">
        <w:rPr>
          <w:rFonts w:ascii="Times New Roman" w:eastAsia="Times New Roman" w:hAnsi="Times New Roman" w:cs="Times New Roman"/>
          <w:sz w:val="24"/>
          <w:szCs w:val="24"/>
        </w:rPr>
        <w:t>,</w:t>
      </w:r>
      <w:r w:rsidR="00F37980" w:rsidRPr="00437701">
        <w:rPr>
          <w:rFonts w:ascii="Times New Roman" w:eastAsia="Times New Roman" w:hAnsi="Times New Roman" w:cs="Times New Roman"/>
          <w:sz w:val="24"/>
          <w:szCs w:val="24"/>
        </w:rPr>
        <w:t xml:space="preserve"> </w:t>
      </w:r>
      <w:r w:rsidR="5C5FFEE1" w:rsidRPr="00437701">
        <w:rPr>
          <w:rFonts w:ascii="Times New Roman" w:eastAsia="Times New Roman" w:hAnsi="Times New Roman" w:cs="Times New Roman"/>
          <w:sz w:val="24"/>
          <w:szCs w:val="24"/>
        </w:rPr>
        <w:t xml:space="preserve">law or any other relevant </w:t>
      </w:r>
      <w:r w:rsidR="57F574F6" w:rsidRPr="00437701">
        <w:rPr>
          <w:rFonts w:ascii="Times New Roman" w:eastAsia="Times New Roman" w:hAnsi="Times New Roman" w:cs="Times New Roman"/>
          <w:sz w:val="24"/>
          <w:szCs w:val="24"/>
        </w:rPr>
        <w:t xml:space="preserve">environmental and </w:t>
      </w:r>
      <w:r w:rsidR="5C5FFEE1" w:rsidRPr="00437701">
        <w:rPr>
          <w:rFonts w:ascii="Times New Roman" w:eastAsia="Times New Roman" w:hAnsi="Times New Roman" w:cs="Times New Roman"/>
          <w:sz w:val="24"/>
          <w:szCs w:val="24"/>
        </w:rPr>
        <w:t>social sciences</w:t>
      </w:r>
      <w:r w:rsidR="7EB4EEBA" w:rsidRPr="00437701">
        <w:rPr>
          <w:rFonts w:ascii="Times New Roman" w:eastAsia="Times New Roman" w:hAnsi="Times New Roman" w:cs="Times New Roman"/>
          <w:sz w:val="24"/>
          <w:szCs w:val="24"/>
        </w:rPr>
        <w:t xml:space="preserve">; </w:t>
      </w:r>
    </w:p>
    <w:p w14:paraId="5A01FDCC" w14:textId="06B5FAF0" w:rsidR="0076635A" w:rsidRPr="00437701" w:rsidRDefault="57EDFA8E" w:rsidP="00437701">
      <w:pPr>
        <w:pStyle w:val="ListParagraph"/>
        <w:numPr>
          <w:ilvl w:val="3"/>
          <w:numId w:val="2"/>
        </w:numPr>
        <w:ind w:left="720"/>
        <w:mirrorIndents/>
        <w:jc w:val="both"/>
        <w:rPr>
          <w:rFonts w:ascii="Times New Roman" w:eastAsia="Times New Roman" w:hAnsi="Times New Roman" w:cs="Times New Roman"/>
          <w:sz w:val="24"/>
          <w:szCs w:val="24"/>
        </w:rPr>
      </w:pPr>
      <w:r w:rsidRPr="00437701">
        <w:rPr>
          <w:rFonts w:ascii="Times New Roman" w:eastAsia="Times New Roman" w:hAnsi="Times New Roman" w:cs="Times New Roman"/>
          <w:sz w:val="24"/>
          <w:szCs w:val="24"/>
        </w:rPr>
        <w:t xml:space="preserve">At least </w:t>
      </w:r>
      <w:r w:rsidR="0B3E2F32" w:rsidRPr="00437701">
        <w:rPr>
          <w:rFonts w:ascii="Times New Roman" w:eastAsia="Times New Roman" w:hAnsi="Times New Roman" w:cs="Times New Roman"/>
          <w:sz w:val="24"/>
          <w:szCs w:val="24"/>
        </w:rPr>
        <w:t>5</w:t>
      </w:r>
      <w:r w:rsidRPr="00437701">
        <w:rPr>
          <w:rFonts w:ascii="Times New Roman" w:eastAsia="Times New Roman" w:hAnsi="Times New Roman" w:cs="Times New Roman"/>
          <w:sz w:val="24"/>
          <w:szCs w:val="24"/>
        </w:rPr>
        <w:t xml:space="preserve"> years of relevant experience in assessing, managing or supervising </w:t>
      </w:r>
      <w:r w:rsidR="3BBCE37D" w:rsidRPr="00437701">
        <w:rPr>
          <w:rFonts w:ascii="Times New Roman" w:eastAsia="Times New Roman" w:hAnsi="Times New Roman" w:cs="Times New Roman"/>
          <w:sz w:val="24"/>
          <w:szCs w:val="24"/>
        </w:rPr>
        <w:t xml:space="preserve">environmental and </w:t>
      </w:r>
      <w:r w:rsidR="6406B343" w:rsidRPr="00437701">
        <w:rPr>
          <w:rFonts w:ascii="Times New Roman" w:eastAsia="Times New Roman" w:hAnsi="Times New Roman" w:cs="Times New Roman"/>
          <w:sz w:val="24"/>
          <w:szCs w:val="24"/>
        </w:rPr>
        <w:t xml:space="preserve">social </w:t>
      </w:r>
      <w:r w:rsidRPr="00437701">
        <w:rPr>
          <w:rFonts w:ascii="Times New Roman" w:eastAsia="Times New Roman" w:hAnsi="Times New Roman" w:cs="Times New Roman"/>
          <w:sz w:val="24"/>
          <w:szCs w:val="24"/>
        </w:rPr>
        <w:t xml:space="preserve">aspects of development projects; </w:t>
      </w:r>
    </w:p>
    <w:p w14:paraId="450CB653" w14:textId="1B36739A" w:rsidR="008646D1" w:rsidRPr="00437701" w:rsidRDefault="57EDFA8E" w:rsidP="00437701">
      <w:pPr>
        <w:pStyle w:val="ListParagraph"/>
        <w:numPr>
          <w:ilvl w:val="3"/>
          <w:numId w:val="2"/>
        </w:numPr>
        <w:ind w:left="720"/>
        <w:mirrorIndents/>
        <w:jc w:val="both"/>
        <w:rPr>
          <w:rFonts w:ascii="Times New Roman" w:eastAsia="Times New Roman" w:hAnsi="Times New Roman" w:cs="Times New Roman"/>
          <w:sz w:val="24"/>
          <w:szCs w:val="24"/>
        </w:rPr>
      </w:pPr>
      <w:r w:rsidRPr="00437701">
        <w:rPr>
          <w:rFonts w:ascii="Times New Roman" w:eastAsia="Times New Roman" w:hAnsi="Times New Roman" w:cs="Times New Roman"/>
          <w:sz w:val="24"/>
          <w:szCs w:val="24"/>
        </w:rPr>
        <w:t xml:space="preserve">Excellent verbal and written communication skills in </w:t>
      </w:r>
      <w:r w:rsidR="606EAF15" w:rsidRPr="00437701">
        <w:rPr>
          <w:rFonts w:ascii="Times New Roman" w:eastAsia="Times New Roman" w:hAnsi="Times New Roman" w:cs="Times New Roman"/>
          <w:sz w:val="24"/>
          <w:szCs w:val="24"/>
        </w:rPr>
        <w:t>Serbian</w:t>
      </w:r>
      <w:r w:rsidRPr="00437701">
        <w:rPr>
          <w:rFonts w:ascii="Times New Roman" w:eastAsia="Times New Roman" w:hAnsi="Times New Roman" w:cs="Times New Roman"/>
          <w:sz w:val="24"/>
          <w:szCs w:val="24"/>
        </w:rPr>
        <w:t xml:space="preserve"> and English. </w:t>
      </w:r>
    </w:p>
    <w:p w14:paraId="55C0F6F4" w14:textId="654C4AA4" w:rsidR="0076635A" w:rsidRPr="00437701" w:rsidRDefault="57EDFA8E" w:rsidP="00437701">
      <w:pPr>
        <w:pStyle w:val="ListParagraph"/>
        <w:numPr>
          <w:ilvl w:val="0"/>
          <w:numId w:val="17"/>
        </w:numPr>
        <w:mirrorIndents/>
        <w:jc w:val="both"/>
        <w:rPr>
          <w:rFonts w:ascii="Times New Roman" w:eastAsia="Times New Roman" w:hAnsi="Times New Roman" w:cs="Times New Roman"/>
          <w:sz w:val="24"/>
          <w:szCs w:val="24"/>
        </w:rPr>
      </w:pPr>
      <w:r w:rsidRPr="00437701">
        <w:rPr>
          <w:rFonts w:ascii="Times New Roman" w:eastAsia="Times New Roman" w:hAnsi="Times New Roman" w:cs="Times New Roman"/>
          <w:sz w:val="24"/>
          <w:szCs w:val="24"/>
        </w:rPr>
        <w:t xml:space="preserve">Work experience as </w:t>
      </w:r>
      <w:r w:rsidR="00E02368" w:rsidRPr="00437701">
        <w:rPr>
          <w:rFonts w:ascii="Times New Roman" w:eastAsia="Times New Roman" w:hAnsi="Times New Roman" w:cs="Times New Roman"/>
          <w:sz w:val="24"/>
          <w:szCs w:val="24"/>
        </w:rPr>
        <w:t>environmental</w:t>
      </w:r>
      <w:r w:rsidR="65B00B1C" w:rsidRPr="00437701">
        <w:rPr>
          <w:rFonts w:ascii="Times New Roman" w:eastAsia="Times New Roman" w:hAnsi="Times New Roman" w:cs="Times New Roman"/>
          <w:sz w:val="24"/>
          <w:szCs w:val="24"/>
        </w:rPr>
        <w:t xml:space="preserve"> and </w:t>
      </w:r>
      <w:r w:rsidR="6406B343" w:rsidRPr="00437701">
        <w:rPr>
          <w:rFonts w:ascii="Times New Roman" w:eastAsia="Times New Roman" w:hAnsi="Times New Roman" w:cs="Times New Roman"/>
          <w:sz w:val="24"/>
          <w:szCs w:val="24"/>
        </w:rPr>
        <w:t>social</w:t>
      </w:r>
      <w:r w:rsidRPr="00437701">
        <w:rPr>
          <w:rFonts w:ascii="Times New Roman" w:eastAsia="Times New Roman" w:hAnsi="Times New Roman" w:cs="Times New Roman"/>
          <w:sz w:val="24"/>
          <w:szCs w:val="24"/>
        </w:rPr>
        <w:t xml:space="preserve"> specialist in/with the WB funded projects and knowledge of the </w:t>
      </w:r>
      <w:r w:rsidR="002B77E1" w:rsidRPr="00437701">
        <w:rPr>
          <w:rFonts w:ascii="Times New Roman" w:eastAsia="Times New Roman" w:hAnsi="Times New Roman" w:cs="Times New Roman"/>
          <w:sz w:val="24"/>
          <w:szCs w:val="24"/>
        </w:rPr>
        <w:t>WB ESF</w:t>
      </w:r>
      <w:r w:rsidRPr="00437701">
        <w:rPr>
          <w:rFonts w:ascii="Times New Roman" w:eastAsia="Times New Roman" w:hAnsi="Times New Roman" w:cs="Times New Roman"/>
          <w:sz w:val="24"/>
          <w:szCs w:val="24"/>
        </w:rPr>
        <w:t xml:space="preserve"> policies and re</w:t>
      </w:r>
      <w:r w:rsidR="6406B343" w:rsidRPr="00437701">
        <w:rPr>
          <w:rFonts w:ascii="Times New Roman" w:eastAsia="Times New Roman" w:hAnsi="Times New Roman" w:cs="Times New Roman"/>
          <w:sz w:val="24"/>
          <w:szCs w:val="24"/>
        </w:rPr>
        <w:t>quirements will be an advantage.</w:t>
      </w:r>
    </w:p>
    <w:p w14:paraId="2A2FD33D" w14:textId="77777777" w:rsidR="00361CB8" w:rsidRPr="00437701" w:rsidRDefault="00361CB8" w:rsidP="00437701">
      <w:pPr>
        <w:pStyle w:val="ListParagraph"/>
        <w:numPr>
          <w:ilvl w:val="0"/>
          <w:numId w:val="17"/>
        </w:numPr>
        <w:mirrorIndents/>
        <w:jc w:val="both"/>
        <w:rPr>
          <w:rFonts w:ascii="Times New Roman" w:eastAsia="Times New Roman" w:hAnsi="Times New Roman" w:cs="Times New Roman"/>
          <w:sz w:val="24"/>
          <w:szCs w:val="24"/>
        </w:rPr>
      </w:pPr>
      <w:r w:rsidRPr="00437701">
        <w:rPr>
          <w:rFonts w:ascii="Times New Roman" w:eastAsia="Times New Roman" w:hAnsi="Times New Roman" w:cs="Times New Roman"/>
          <w:sz w:val="24"/>
          <w:szCs w:val="24"/>
        </w:rPr>
        <w:t>Track record of successfully working with governments on environment safeguarding, climate change and sustainable development agenda is preferable;</w:t>
      </w:r>
    </w:p>
    <w:p w14:paraId="07C79D49" w14:textId="77777777" w:rsidR="00361CB8" w:rsidRPr="00437701" w:rsidRDefault="00361CB8" w:rsidP="00437701">
      <w:pPr>
        <w:pStyle w:val="ListParagraph"/>
        <w:numPr>
          <w:ilvl w:val="0"/>
          <w:numId w:val="17"/>
        </w:numPr>
        <w:mirrorIndents/>
        <w:jc w:val="both"/>
        <w:rPr>
          <w:rFonts w:ascii="Times New Roman" w:eastAsia="Times New Roman" w:hAnsi="Times New Roman" w:cs="Times New Roman"/>
          <w:sz w:val="24"/>
          <w:szCs w:val="24"/>
        </w:rPr>
      </w:pPr>
      <w:r w:rsidRPr="00437701">
        <w:rPr>
          <w:rFonts w:ascii="Times New Roman" w:eastAsia="Times New Roman" w:hAnsi="Times New Roman" w:cs="Times New Roman"/>
          <w:sz w:val="24"/>
          <w:szCs w:val="24"/>
        </w:rPr>
        <w:t>Ability to work as a part of a team, sharing information and coordinating efforts within the team;</w:t>
      </w:r>
    </w:p>
    <w:p w14:paraId="2582ACA3" w14:textId="77777777" w:rsidR="00361CB8" w:rsidRPr="00437701" w:rsidRDefault="00361CB8" w:rsidP="00437701">
      <w:pPr>
        <w:pStyle w:val="ListParagraph"/>
        <w:numPr>
          <w:ilvl w:val="0"/>
          <w:numId w:val="17"/>
        </w:numPr>
        <w:mirrorIndents/>
        <w:jc w:val="both"/>
        <w:rPr>
          <w:rFonts w:ascii="Times New Roman" w:eastAsia="Times New Roman" w:hAnsi="Times New Roman" w:cs="Times New Roman"/>
          <w:sz w:val="24"/>
          <w:szCs w:val="24"/>
        </w:rPr>
      </w:pPr>
      <w:r w:rsidRPr="00437701">
        <w:rPr>
          <w:rFonts w:ascii="Times New Roman" w:eastAsia="Times New Roman" w:hAnsi="Times New Roman" w:cs="Times New Roman"/>
          <w:sz w:val="24"/>
          <w:szCs w:val="24"/>
        </w:rPr>
        <w:t>Excellent knowledge of MS office;</w:t>
      </w:r>
    </w:p>
    <w:p w14:paraId="0FE9AFFF" w14:textId="21259EF1" w:rsidR="00361CB8" w:rsidRPr="00437701" w:rsidRDefault="00361CB8" w:rsidP="00437701">
      <w:pPr>
        <w:pStyle w:val="ListParagraph"/>
        <w:numPr>
          <w:ilvl w:val="0"/>
          <w:numId w:val="17"/>
        </w:numPr>
        <w:mirrorIndents/>
        <w:jc w:val="both"/>
        <w:rPr>
          <w:rFonts w:ascii="Times New Roman" w:eastAsia="Times New Roman" w:hAnsi="Times New Roman" w:cs="Times New Roman"/>
          <w:sz w:val="24"/>
          <w:szCs w:val="24"/>
        </w:rPr>
      </w:pPr>
      <w:r w:rsidRPr="00437701">
        <w:rPr>
          <w:rFonts w:ascii="Times New Roman" w:eastAsia="Times New Roman" w:hAnsi="Times New Roman" w:cs="Times New Roman"/>
          <w:sz w:val="24"/>
          <w:szCs w:val="24"/>
        </w:rPr>
        <w:t>Excellent writing/reporting and presentation skills;</w:t>
      </w:r>
    </w:p>
    <w:p w14:paraId="4B2121EB" w14:textId="77777777" w:rsidR="00361CB8" w:rsidRPr="00AB75A5" w:rsidRDefault="00361CB8" w:rsidP="00684B1E">
      <w:pPr>
        <w:ind w:left="6"/>
        <w:contextualSpacing/>
        <w:mirrorIndents/>
        <w:jc w:val="both"/>
        <w:rPr>
          <w:rFonts w:ascii="Times New Roman" w:eastAsia="Times New Roman" w:hAnsi="Times New Roman" w:cs="Times New Roman"/>
          <w:sz w:val="24"/>
          <w:szCs w:val="24"/>
        </w:rPr>
      </w:pPr>
    </w:p>
    <w:p w14:paraId="7961E74F" w14:textId="77777777" w:rsidR="0076635A" w:rsidRPr="00AB75A5" w:rsidRDefault="57EDFA8E" w:rsidP="2DBB01FC">
      <w:pPr>
        <w:spacing w:line="360" w:lineRule="auto"/>
        <w:ind w:left="4"/>
        <w:contextualSpacing/>
        <w:mirrorIndents/>
        <w:jc w:val="both"/>
        <w:rPr>
          <w:rFonts w:ascii="Times New Roman" w:eastAsia="Times New Roman" w:hAnsi="Times New Roman" w:cs="Times New Roman"/>
          <w:b/>
          <w:bCs/>
          <w:sz w:val="24"/>
          <w:szCs w:val="24"/>
        </w:rPr>
      </w:pPr>
      <w:r w:rsidRPr="00AB75A5">
        <w:rPr>
          <w:rFonts w:ascii="Times New Roman" w:eastAsia="Times New Roman" w:hAnsi="Times New Roman" w:cs="Times New Roman"/>
          <w:b/>
          <w:bCs/>
          <w:sz w:val="24"/>
          <w:szCs w:val="24"/>
        </w:rPr>
        <w:t>VIII.</w:t>
      </w:r>
      <w:r w:rsidR="0076635A" w:rsidRPr="00AB75A5">
        <w:rPr>
          <w:rFonts w:ascii="Times New Roman" w:hAnsi="Times New Roman" w:cs="Times New Roman"/>
          <w:sz w:val="24"/>
          <w:szCs w:val="24"/>
        </w:rPr>
        <w:tab/>
      </w:r>
      <w:r w:rsidRPr="00AB75A5">
        <w:rPr>
          <w:rFonts w:ascii="Times New Roman" w:eastAsia="Times New Roman" w:hAnsi="Times New Roman" w:cs="Times New Roman"/>
          <w:b/>
          <w:bCs/>
          <w:sz w:val="24"/>
          <w:szCs w:val="24"/>
        </w:rPr>
        <w:t>DURATION OF ASSIGNMENT</w:t>
      </w:r>
    </w:p>
    <w:p w14:paraId="48C9AB71" w14:textId="74F5916F" w:rsidR="00472CE8" w:rsidRDefault="6406B343" w:rsidP="00472CE8">
      <w:pPr>
        <w:pStyle w:val="BodyText"/>
        <w:tabs>
          <w:tab w:val="left" w:pos="0"/>
        </w:tabs>
        <w:ind w:left="-90"/>
        <w:contextualSpacing/>
        <w:jc w:val="both"/>
      </w:pPr>
      <w:r w:rsidRPr="00AB75A5">
        <w:t xml:space="preserve">The </w:t>
      </w:r>
      <w:r w:rsidR="63230DB5" w:rsidRPr="00AB75A5">
        <w:t xml:space="preserve">Environmental and </w:t>
      </w:r>
      <w:r w:rsidRPr="00AB75A5">
        <w:t>S</w:t>
      </w:r>
      <w:r w:rsidR="13EAA9C0" w:rsidRPr="00AB75A5">
        <w:t>ocial Specialist</w:t>
      </w:r>
      <w:r w:rsidR="57EDFA8E" w:rsidRPr="00AB75A5">
        <w:t xml:space="preserve"> </w:t>
      </w:r>
      <w:bookmarkStart w:id="1" w:name="bookmark18"/>
      <w:r w:rsidR="00472CE8" w:rsidRPr="00AB75A5">
        <w:t xml:space="preserve">will </w:t>
      </w:r>
      <w:r w:rsidR="00DD6075" w:rsidRPr="00AB75A5">
        <w:t xml:space="preserve">provide part –time services </w:t>
      </w:r>
      <w:r w:rsidR="00361CB8" w:rsidRPr="002B5611">
        <w:t xml:space="preserve">for the life of the Project, i.e. until </w:t>
      </w:r>
      <w:r w:rsidR="00361CB8" w:rsidRPr="00996A39">
        <w:t>August 31, 2028</w:t>
      </w:r>
      <w:r w:rsidR="00361CB8" w:rsidRPr="002B5611">
        <w:t>, with a probationary period of six (6) months.</w:t>
      </w:r>
      <w:r w:rsidR="00472CE8" w:rsidRPr="00AB75A5">
        <w:t xml:space="preserve"> </w:t>
      </w:r>
      <w:r w:rsidR="00996A39">
        <w:t>It</w:t>
      </w:r>
      <w:r w:rsidR="00996A39">
        <w:rPr>
          <w:spacing w:val="-9"/>
        </w:rPr>
        <w:t xml:space="preserve"> </w:t>
      </w:r>
      <w:r w:rsidR="00996A39">
        <w:t>is</w:t>
      </w:r>
      <w:r w:rsidR="00996A39">
        <w:rPr>
          <w:spacing w:val="-8"/>
        </w:rPr>
        <w:t xml:space="preserve"> </w:t>
      </w:r>
      <w:r w:rsidR="00996A39">
        <w:t>estimated</w:t>
      </w:r>
      <w:r w:rsidR="00996A39">
        <w:rPr>
          <w:spacing w:val="-7"/>
        </w:rPr>
        <w:t xml:space="preserve"> </w:t>
      </w:r>
      <w:r w:rsidR="00996A39">
        <w:t>that</w:t>
      </w:r>
      <w:r w:rsidR="00996A39">
        <w:rPr>
          <w:spacing w:val="-10"/>
        </w:rPr>
        <w:t xml:space="preserve"> </w:t>
      </w:r>
      <w:r w:rsidR="00996A39">
        <w:t>the</w:t>
      </w:r>
      <w:r w:rsidR="00996A39">
        <w:rPr>
          <w:spacing w:val="-6"/>
        </w:rPr>
        <w:t xml:space="preserve"> </w:t>
      </w:r>
      <w:r w:rsidR="00996A39">
        <w:t>inputs</w:t>
      </w:r>
      <w:r w:rsidR="00996A39">
        <w:rPr>
          <w:spacing w:val="-7"/>
        </w:rPr>
        <w:t xml:space="preserve"> </w:t>
      </w:r>
      <w:r w:rsidR="00996A39">
        <w:t>of</w:t>
      </w:r>
      <w:r w:rsidR="00996A39">
        <w:rPr>
          <w:spacing w:val="-8"/>
        </w:rPr>
        <w:t xml:space="preserve"> </w:t>
      </w:r>
      <w:r w:rsidR="00996A39">
        <w:t>the</w:t>
      </w:r>
      <w:r w:rsidR="00996A39">
        <w:rPr>
          <w:spacing w:val="-6"/>
        </w:rPr>
        <w:t xml:space="preserve"> </w:t>
      </w:r>
      <w:r w:rsidR="00996A39">
        <w:t>Consultant</w:t>
      </w:r>
      <w:r w:rsidR="00996A39">
        <w:rPr>
          <w:spacing w:val="-10"/>
        </w:rPr>
        <w:t xml:space="preserve"> </w:t>
      </w:r>
      <w:r w:rsidR="00996A39">
        <w:t>will</w:t>
      </w:r>
      <w:r w:rsidR="00996A39">
        <w:rPr>
          <w:spacing w:val="-5"/>
        </w:rPr>
        <w:t xml:space="preserve"> </w:t>
      </w:r>
      <w:r w:rsidR="00996A39">
        <w:t>be</w:t>
      </w:r>
      <w:r w:rsidR="00996A39">
        <w:rPr>
          <w:spacing w:val="-9"/>
        </w:rPr>
        <w:t xml:space="preserve"> </w:t>
      </w:r>
      <w:r w:rsidR="00996A39">
        <w:t>up to</w:t>
      </w:r>
      <w:r w:rsidR="00996A39">
        <w:rPr>
          <w:spacing w:val="-7"/>
        </w:rPr>
        <w:t xml:space="preserve"> </w:t>
      </w:r>
      <w:r w:rsidR="00996A39">
        <w:t>10</w:t>
      </w:r>
      <w:r w:rsidR="00996A39">
        <w:rPr>
          <w:spacing w:val="-8"/>
        </w:rPr>
        <w:t xml:space="preserve"> </w:t>
      </w:r>
      <w:r w:rsidR="00996A39">
        <w:t>days</w:t>
      </w:r>
      <w:r w:rsidR="00996A39">
        <w:rPr>
          <w:spacing w:val="-7"/>
        </w:rPr>
        <w:t xml:space="preserve"> </w:t>
      </w:r>
      <w:r w:rsidR="00996A39">
        <w:t>per</w:t>
      </w:r>
      <w:r w:rsidR="00996A39">
        <w:rPr>
          <w:spacing w:val="-8"/>
        </w:rPr>
        <w:t xml:space="preserve"> </w:t>
      </w:r>
      <w:r w:rsidR="00996A39">
        <w:t>month over the Contract period.</w:t>
      </w:r>
    </w:p>
    <w:p w14:paraId="65562280" w14:textId="2AD2F516" w:rsidR="00361CB8" w:rsidRPr="00AB75A5" w:rsidRDefault="00361CB8" w:rsidP="00472CE8">
      <w:pPr>
        <w:pStyle w:val="BodyText"/>
        <w:tabs>
          <w:tab w:val="left" w:pos="0"/>
        </w:tabs>
        <w:ind w:left="-90"/>
        <w:contextualSpacing/>
        <w:jc w:val="both"/>
      </w:pPr>
      <w:r w:rsidRPr="00996A39">
        <w:t>The Consultant shall not be engaged more than 48 hours per week cumulatively for this assignment plus any other additional</w:t>
      </w:r>
      <w:r w:rsidRPr="001A2013">
        <w:rPr>
          <w:rFonts w:eastAsiaTheme="majorEastAsia"/>
        </w:rPr>
        <w:t xml:space="preserve"> assignments/contracts</w:t>
      </w:r>
      <w:r>
        <w:rPr>
          <w:rFonts w:eastAsiaTheme="majorEastAsia"/>
        </w:rPr>
        <w:t>.</w:t>
      </w:r>
    </w:p>
    <w:p w14:paraId="7BC2F932" w14:textId="77777777" w:rsidR="00472CE8" w:rsidRPr="00AB75A5" w:rsidRDefault="00472CE8" w:rsidP="00472CE8">
      <w:pPr>
        <w:tabs>
          <w:tab w:val="left" w:pos="0"/>
        </w:tabs>
        <w:ind w:left="-90"/>
        <w:jc w:val="both"/>
        <w:rPr>
          <w:rFonts w:ascii="Times New Roman" w:eastAsia="Times New Roman" w:hAnsi="Times New Roman" w:cs="Times New Roman"/>
          <w:sz w:val="24"/>
          <w:szCs w:val="24"/>
          <w:lang w:eastAsia="en-US" w:bidi="en-US"/>
        </w:rPr>
      </w:pPr>
    </w:p>
    <w:p w14:paraId="19D272BD" w14:textId="20B487C7" w:rsidR="00472CE8" w:rsidRPr="00AB75A5" w:rsidRDefault="00472CE8" w:rsidP="00472CE8">
      <w:pPr>
        <w:ind w:left="6"/>
        <w:contextualSpacing/>
        <w:mirrorIndents/>
        <w:jc w:val="both"/>
        <w:rPr>
          <w:rFonts w:ascii="Times New Roman" w:eastAsia="Times New Roman" w:hAnsi="Times New Roman" w:cs="Times New Roman"/>
          <w:b/>
          <w:bCs/>
          <w:sz w:val="24"/>
          <w:szCs w:val="24"/>
        </w:rPr>
      </w:pPr>
    </w:p>
    <w:bookmarkEnd w:id="1"/>
    <w:p w14:paraId="130BE0FD" w14:textId="149E86E5" w:rsidR="00472CE8" w:rsidRPr="00AB75A5" w:rsidRDefault="00472CE8" w:rsidP="00472CE8">
      <w:pPr>
        <w:pStyle w:val="BodyText"/>
        <w:tabs>
          <w:tab w:val="left" w:pos="0"/>
        </w:tabs>
        <w:ind w:left="-90"/>
        <w:contextualSpacing/>
        <w:jc w:val="both"/>
        <w:rPr>
          <w:b/>
          <w:u w:val="single"/>
        </w:rPr>
      </w:pPr>
      <w:r w:rsidRPr="00AB75A5">
        <w:rPr>
          <w:b/>
          <w:u w:val="single"/>
        </w:rPr>
        <w:t>IX. Facilities to be provided to the Consultant</w:t>
      </w:r>
    </w:p>
    <w:p w14:paraId="49C30B8C" w14:textId="77777777" w:rsidR="00472CE8" w:rsidRPr="00AB75A5" w:rsidRDefault="00472CE8" w:rsidP="00472CE8">
      <w:pPr>
        <w:tabs>
          <w:tab w:val="left" w:pos="0"/>
        </w:tabs>
        <w:ind w:left="-90"/>
        <w:jc w:val="both"/>
        <w:rPr>
          <w:rFonts w:ascii="Times New Roman" w:hAnsi="Times New Roman" w:cs="Times New Roman"/>
          <w:sz w:val="24"/>
          <w:szCs w:val="24"/>
        </w:rPr>
      </w:pPr>
    </w:p>
    <w:p w14:paraId="5A9ED831" w14:textId="59A25ECA" w:rsidR="00472CE8" w:rsidRPr="00AB75A5" w:rsidRDefault="007C7A99" w:rsidP="00472CE8">
      <w:pPr>
        <w:pStyle w:val="BodyText"/>
        <w:tabs>
          <w:tab w:val="left" w:pos="0"/>
        </w:tabs>
        <w:ind w:left="-90"/>
        <w:contextualSpacing/>
        <w:jc w:val="both"/>
      </w:pPr>
      <w:r>
        <w:t>MoF</w:t>
      </w:r>
      <w:r w:rsidR="00472CE8" w:rsidRPr="00AB75A5">
        <w:t xml:space="preserve"> will provide the Consultant with suitable office space and office equipment (PC, telephone, internet connection, etc.) and access to office services as r</w:t>
      </w:r>
      <w:bookmarkStart w:id="2" w:name="_GoBack"/>
      <w:bookmarkEnd w:id="2"/>
      <w:r w:rsidR="00472CE8" w:rsidRPr="00AB75A5">
        <w:t>equired.</w:t>
      </w:r>
    </w:p>
    <w:p w14:paraId="1AD8C3F1" w14:textId="77777777" w:rsidR="00472CE8" w:rsidRPr="00AB75A5" w:rsidRDefault="00472CE8" w:rsidP="00472CE8">
      <w:pPr>
        <w:pStyle w:val="BodyText"/>
        <w:tabs>
          <w:tab w:val="left" w:pos="0"/>
        </w:tabs>
        <w:ind w:left="-90"/>
        <w:contextualSpacing/>
        <w:jc w:val="both"/>
        <w:rPr>
          <w:b/>
        </w:rPr>
      </w:pPr>
    </w:p>
    <w:p w14:paraId="08E1BCDC" w14:textId="77777777" w:rsidR="00472CE8" w:rsidRPr="00AB75A5" w:rsidRDefault="00472CE8" w:rsidP="00472CE8">
      <w:pPr>
        <w:pStyle w:val="BodyText"/>
        <w:tabs>
          <w:tab w:val="left" w:pos="0"/>
        </w:tabs>
        <w:ind w:left="-90"/>
        <w:contextualSpacing/>
        <w:jc w:val="both"/>
      </w:pPr>
      <w:r w:rsidRPr="00AB75A5">
        <w:t>Services are to be performed predominantly in Belgrade.</w:t>
      </w:r>
    </w:p>
    <w:p w14:paraId="57170243" w14:textId="77777777" w:rsidR="00472CE8" w:rsidRPr="00AB75A5" w:rsidRDefault="00472CE8" w:rsidP="00472CE8">
      <w:pPr>
        <w:pStyle w:val="BodyText"/>
        <w:tabs>
          <w:tab w:val="left" w:pos="0"/>
        </w:tabs>
        <w:ind w:left="-90"/>
        <w:contextualSpacing/>
        <w:jc w:val="both"/>
        <w:rPr>
          <w:b/>
        </w:rPr>
      </w:pPr>
    </w:p>
    <w:p w14:paraId="28BEA2FA" w14:textId="313D3388" w:rsidR="00472CE8" w:rsidRPr="00AB75A5" w:rsidRDefault="00472CE8" w:rsidP="00472CE8">
      <w:pPr>
        <w:pStyle w:val="BodyText"/>
        <w:tabs>
          <w:tab w:val="left" w:pos="0"/>
        </w:tabs>
        <w:ind w:left="-90"/>
        <w:contextualSpacing/>
        <w:jc w:val="both"/>
        <w:rPr>
          <w:b/>
          <w:u w:val="single"/>
        </w:rPr>
      </w:pPr>
      <w:r w:rsidRPr="00AB75A5">
        <w:rPr>
          <w:b/>
          <w:u w:val="single"/>
        </w:rPr>
        <w:t xml:space="preserve">X. Confidentiality </w:t>
      </w:r>
    </w:p>
    <w:p w14:paraId="347F141B" w14:textId="77777777" w:rsidR="00472CE8" w:rsidRPr="00AB75A5" w:rsidRDefault="00472CE8" w:rsidP="00472CE8">
      <w:pPr>
        <w:pStyle w:val="BodyText"/>
        <w:tabs>
          <w:tab w:val="left" w:pos="0"/>
        </w:tabs>
        <w:ind w:left="-90"/>
        <w:contextualSpacing/>
        <w:jc w:val="both"/>
        <w:rPr>
          <w:b/>
        </w:rPr>
      </w:pPr>
    </w:p>
    <w:p w14:paraId="0A332DFF" w14:textId="77777777" w:rsidR="00472CE8" w:rsidRPr="00AB75A5" w:rsidRDefault="00472CE8" w:rsidP="00472CE8">
      <w:pPr>
        <w:pStyle w:val="BodyText"/>
        <w:tabs>
          <w:tab w:val="left" w:pos="0"/>
        </w:tabs>
        <w:ind w:left="-90"/>
        <w:contextualSpacing/>
        <w:jc w:val="both"/>
      </w:pPr>
      <w:r w:rsidRPr="00AB75A5">
        <w:t>The Consultant undertakes to maintain confidentiality on all information that is not in the public domain and shall not be involved in another assignment that represents a conflict of interest to the prevailing assignment.</w:t>
      </w:r>
    </w:p>
    <w:p w14:paraId="68784F79" w14:textId="77777777" w:rsidR="00472CE8" w:rsidRPr="00AB75A5" w:rsidRDefault="00472CE8" w:rsidP="00472CE8">
      <w:pPr>
        <w:pStyle w:val="BodyText"/>
        <w:tabs>
          <w:tab w:val="left" w:pos="0"/>
        </w:tabs>
        <w:ind w:left="-90"/>
        <w:contextualSpacing/>
        <w:jc w:val="both"/>
      </w:pPr>
    </w:p>
    <w:p w14:paraId="6A8DCBDE" w14:textId="774439ED" w:rsidR="00472CE8" w:rsidRPr="00AB75A5" w:rsidRDefault="00472CE8" w:rsidP="00472CE8">
      <w:pPr>
        <w:pStyle w:val="BodyText"/>
        <w:tabs>
          <w:tab w:val="left" w:pos="0"/>
        </w:tabs>
        <w:ind w:left="-90"/>
        <w:contextualSpacing/>
        <w:jc w:val="both"/>
        <w:rPr>
          <w:b/>
          <w:u w:val="single"/>
        </w:rPr>
      </w:pPr>
      <w:r w:rsidRPr="00AB75A5">
        <w:rPr>
          <w:b/>
          <w:u w:val="single"/>
        </w:rPr>
        <w:t>XI. Selection of Consultant</w:t>
      </w:r>
    </w:p>
    <w:p w14:paraId="5CD2E79A" w14:textId="77777777" w:rsidR="00472CE8" w:rsidRPr="00AB75A5" w:rsidRDefault="00472CE8" w:rsidP="00472CE8">
      <w:pPr>
        <w:ind w:left="-90"/>
        <w:rPr>
          <w:rFonts w:ascii="Times New Roman" w:hAnsi="Times New Roman" w:cs="Times New Roman"/>
          <w:color w:val="000000"/>
          <w:sz w:val="24"/>
          <w:szCs w:val="24"/>
        </w:rPr>
      </w:pPr>
    </w:p>
    <w:p w14:paraId="220BE4A0" w14:textId="0C0AA297" w:rsidR="00472CE8" w:rsidRPr="00AB75A5" w:rsidRDefault="00472CE8" w:rsidP="00472CE8">
      <w:pPr>
        <w:pStyle w:val="BodyText"/>
        <w:tabs>
          <w:tab w:val="left" w:pos="0"/>
        </w:tabs>
        <w:ind w:left="-90"/>
        <w:contextualSpacing/>
        <w:jc w:val="both"/>
      </w:pPr>
      <w:r w:rsidRPr="00AB75A5">
        <w:t xml:space="preserve">Selection procedure will be conducted in accordance with the World Bank’s Procurement Regulations for IPF Borrowers – Procurement in Investment Project Financing Goods, World, Non-Consulting and Consulting Services, July 2016, revised November 2017, August 2018 and November 2020, as given in article 7.36 and 7.37 "Open Competitive Selection of Individual Consultants”. </w:t>
      </w:r>
    </w:p>
    <w:p w14:paraId="3D4E9442" w14:textId="77777777" w:rsidR="00472CE8" w:rsidRPr="00AB75A5" w:rsidRDefault="00472CE8" w:rsidP="00472CE8">
      <w:pPr>
        <w:pStyle w:val="BodyText"/>
        <w:tabs>
          <w:tab w:val="left" w:pos="0"/>
        </w:tabs>
        <w:ind w:left="-90"/>
        <w:contextualSpacing/>
        <w:jc w:val="both"/>
      </w:pPr>
    </w:p>
    <w:p w14:paraId="0A9A826B" w14:textId="77777777" w:rsidR="00472CE8" w:rsidRPr="00AB75A5" w:rsidRDefault="00472CE8" w:rsidP="00472CE8">
      <w:pPr>
        <w:pStyle w:val="BodyText"/>
        <w:tabs>
          <w:tab w:val="left" w:pos="0"/>
        </w:tabs>
        <w:ind w:left="-90"/>
        <w:contextualSpacing/>
        <w:jc w:val="both"/>
      </w:pPr>
      <w:r w:rsidRPr="00AB75A5">
        <w:t xml:space="preserve">The candidates will be evaluated applying the following evaluation criteria: </w:t>
      </w:r>
    </w:p>
    <w:p w14:paraId="6489FF90" w14:textId="77777777" w:rsidR="00472CE8" w:rsidRPr="00AB75A5" w:rsidRDefault="00472CE8" w:rsidP="00472CE8">
      <w:pPr>
        <w:pStyle w:val="BodyText"/>
        <w:widowControl/>
        <w:numPr>
          <w:ilvl w:val="0"/>
          <w:numId w:val="15"/>
        </w:numPr>
        <w:tabs>
          <w:tab w:val="left" w:pos="0"/>
        </w:tabs>
        <w:spacing w:line="240" w:lineRule="auto"/>
        <w:contextualSpacing/>
        <w:jc w:val="both"/>
      </w:pPr>
      <w:r w:rsidRPr="00AB75A5">
        <w:t>Qualifications and General experience                       ( 40 Points)</w:t>
      </w:r>
    </w:p>
    <w:p w14:paraId="6ACB23FB" w14:textId="77777777" w:rsidR="00DD6075" w:rsidRPr="00AB75A5" w:rsidRDefault="00472CE8" w:rsidP="00DD6075">
      <w:pPr>
        <w:pStyle w:val="BodyText"/>
        <w:widowControl/>
        <w:numPr>
          <w:ilvl w:val="0"/>
          <w:numId w:val="15"/>
        </w:numPr>
        <w:tabs>
          <w:tab w:val="left" w:pos="0"/>
        </w:tabs>
        <w:spacing w:line="240" w:lineRule="auto"/>
        <w:contextualSpacing/>
        <w:jc w:val="both"/>
      </w:pPr>
      <w:r w:rsidRPr="00AB75A5">
        <w:t>Specific Experience relevant to the Assignment        ( 60 Points)</w:t>
      </w:r>
    </w:p>
    <w:p w14:paraId="6B81B568" w14:textId="77777777" w:rsidR="00DD6075" w:rsidRPr="00AB75A5" w:rsidRDefault="00DD6075" w:rsidP="00DD6075">
      <w:pPr>
        <w:pStyle w:val="BodyText"/>
        <w:widowControl/>
        <w:tabs>
          <w:tab w:val="left" w:pos="0"/>
        </w:tabs>
        <w:spacing w:line="240" w:lineRule="auto"/>
        <w:ind w:left="630"/>
        <w:contextualSpacing/>
        <w:jc w:val="both"/>
      </w:pPr>
    </w:p>
    <w:p w14:paraId="69E47EAB" w14:textId="0E303C30" w:rsidR="00DD6075" w:rsidRPr="00AB75A5" w:rsidRDefault="00DD6075" w:rsidP="00DD6075">
      <w:pPr>
        <w:pStyle w:val="BodyText"/>
        <w:widowControl/>
        <w:tabs>
          <w:tab w:val="left" w:pos="0"/>
        </w:tabs>
        <w:spacing w:line="240" w:lineRule="auto"/>
        <w:contextualSpacing/>
        <w:jc w:val="both"/>
      </w:pPr>
      <w:r w:rsidRPr="00AB75A5">
        <w:t>The Consultant shall not be involved in another assignment that represents a conflict of interest to the prevailing assignment.</w:t>
      </w:r>
    </w:p>
    <w:p w14:paraId="0F7422E9" w14:textId="77777777" w:rsidR="0076635A" w:rsidRPr="00AB75A5" w:rsidRDefault="0076635A" w:rsidP="0076635A">
      <w:pPr>
        <w:spacing w:line="360" w:lineRule="auto"/>
        <w:ind w:left="4"/>
        <w:contextualSpacing/>
        <w:mirrorIndents/>
        <w:jc w:val="both"/>
        <w:rPr>
          <w:rFonts w:ascii="Times New Roman" w:eastAsia="Times New Roman" w:hAnsi="Times New Roman" w:cs="Times New Roman"/>
          <w:sz w:val="24"/>
          <w:szCs w:val="24"/>
        </w:rPr>
      </w:pPr>
    </w:p>
    <w:p w14:paraId="756C10EB" w14:textId="77777777" w:rsidR="0076635A" w:rsidRPr="00AB75A5" w:rsidRDefault="0076635A" w:rsidP="0076635A">
      <w:pPr>
        <w:spacing w:line="360" w:lineRule="auto"/>
        <w:ind w:left="4"/>
        <w:contextualSpacing/>
        <w:mirrorIndents/>
        <w:jc w:val="both"/>
        <w:rPr>
          <w:rFonts w:ascii="Times New Roman" w:eastAsia="Times New Roman" w:hAnsi="Times New Roman" w:cs="Times New Roman"/>
          <w:sz w:val="24"/>
          <w:szCs w:val="24"/>
        </w:rPr>
      </w:pPr>
    </w:p>
    <w:p w14:paraId="4DD20420" w14:textId="77777777" w:rsidR="0076635A" w:rsidRPr="00AB75A5" w:rsidRDefault="0076635A" w:rsidP="0076635A">
      <w:pPr>
        <w:spacing w:line="360" w:lineRule="auto"/>
        <w:ind w:left="4"/>
        <w:contextualSpacing/>
        <w:mirrorIndents/>
        <w:jc w:val="both"/>
        <w:rPr>
          <w:rFonts w:ascii="Times New Roman" w:eastAsia="Times New Roman" w:hAnsi="Times New Roman" w:cs="Times New Roman"/>
          <w:sz w:val="24"/>
          <w:szCs w:val="24"/>
        </w:rPr>
      </w:pPr>
    </w:p>
    <w:p w14:paraId="2D70FF95" w14:textId="77777777" w:rsidR="00670BD4" w:rsidRPr="00AB75A5" w:rsidRDefault="00670BD4" w:rsidP="00670BD4">
      <w:pPr>
        <w:spacing w:line="360" w:lineRule="auto"/>
        <w:ind w:left="4"/>
        <w:contextualSpacing/>
        <w:mirrorIndents/>
        <w:jc w:val="both"/>
        <w:rPr>
          <w:rFonts w:ascii="Times New Roman" w:hAnsi="Times New Roman" w:cs="Times New Roman"/>
          <w:sz w:val="24"/>
          <w:szCs w:val="24"/>
          <w:lang w:eastAsia="en-US"/>
        </w:rPr>
      </w:pPr>
    </w:p>
    <w:p w14:paraId="1570F8FE" w14:textId="4437571A" w:rsidR="00D20280" w:rsidRPr="00AB75A5" w:rsidRDefault="00D20280" w:rsidP="2DBB01FC">
      <w:pPr>
        <w:rPr>
          <w:rFonts w:ascii="Times New Roman" w:hAnsi="Times New Roman" w:cs="Times New Roman"/>
          <w:sz w:val="24"/>
          <w:szCs w:val="24"/>
        </w:rPr>
      </w:pPr>
    </w:p>
    <w:sectPr w:rsidR="00D20280" w:rsidRPr="00AB75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CCFF1" w14:textId="77777777" w:rsidR="00E20DD0" w:rsidRDefault="00E20DD0" w:rsidP="00744396">
      <w:r>
        <w:separator/>
      </w:r>
    </w:p>
  </w:endnote>
  <w:endnote w:type="continuationSeparator" w:id="0">
    <w:p w14:paraId="15726C15" w14:textId="77777777" w:rsidR="00E20DD0" w:rsidRDefault="00E20DD0" w:rsidP="00744396">
      <w:r>
        <w:continuationSeparator/>
      </w:r>
    </w:p>
  </w:endnote>
  <w:endnote w:type="continuationNotice" w:id="1">
    <w:p w14:paraId="31531F2F" w14:textId="77777777" w:rsidR="00E20DD0" w:rsidRDefault="00E20DD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0F209" w14:textId="77777777" w:rsidR="00E20DD0" w:rsidRDefault="00E20DD0" w:rsidP="00744396">
      <w:r>
        <w:separator/>
      </w:r>
    </w:p>
  </w:footnote>
  <w:footnote w:type="continuationSeparator" w:id="0">
    <w:p w14:paraId="0D6470CD" w14:textId="77777777" w:rsidR="00E20DD0" w:rsidRDefault="00E20DD0" w:rsidP="00744396">
      <w:r>
        <w:continuationSeparator/>
      </w:r>
    </w:p>
  </w:footnote>
  <w:footnote w:type="continuationNotice" w:id="1">
    <w:p w14:paraId="258A94C8" w14:textId="77777777" w:rsidR="00E20DD0" w:rsidRDefault="00E20DD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E7E48"/>
    <w:multiLevelType w:val="hybridMultilevel"/>
    <w:tmpl w:val="AC1A14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8CCA0F"/>
    <w:multiLevelType w:val="hybridMultilevel"/>
    <w:tmpl w:val="8BD02C3A"/>
    <w:lvl w:ilvl="0" w:tplc="FD4E2B5C">
      <w:start w:val="1"/>
      <w:numFmt w:val="bullet"/>
      <w:lvlText w:val="o"/>
      <w:lvlJc w:val="left"/>
      <w:pPr>
        <w:ind w:left="720" w:hanging="360"/>
      </w:pPr>
      <w:rPr>
        <w:rFonts w:ascii="Courier New" w:hAnsi="Courier New" w:hint="default"/>
      </w:rPr>
    </w:lvl>
    <w:lvl w:ilvl="1" w:tplc="D56C1836">
      <w:start w:val="1"/>
      <w:numFmt w:val="bullet"/>
      <w:lvlText w:val="o"/>
      <w:lvlJc w:val="left"/>
      <w:pPr>
        <w:ind w:left="1440" w:hanging="360"/>
      </w:pPr>
      <w:rPr>
        <w:rFonts w:ascii="Courier New" w:hAnsi="Courier New" w:hint="default"/>
      </w:rPr>
    </w:lvl>
    <w:lvl w:ilvl="2" w:tplc="2864CFAC">
      <w:start w:val="1"/>
      <w:numFmt w:val="bullet"/>
      <w:lvlText w:val=""/>
      <w:lvlJc w:val="left"/>
      <w:pPr>
        <w:ind w:left="2160" w:hanging="360"/>
      </w:pPr>
      <w:rPr>
        <w:rFonts w:ascii="Wingdings" w:hAnsi="Wingdings" w:hint="default"/>
      </w:rPr>
    </w:lvl>
    <w:lvl w:ilvl="3" w:tplc="892AA598">
      <w:start w:val="1"/>
      <w:numFmt w:val="bullet"/>
      <w:lvlText w:val=""/>
      <w:lvlJc w:val="left"/>
      <w:pPr>
        <w:ind w:left="2880" w:hanging="360"/>
      </w:pPr>
      <w:rPr>
        <w:rFonts w:ascii="Symbol" w:hAnsi="Symbol" w:hint="default"/>
      </w:rPr>
    </w:lvl>
    <w:lvl w:ilvl="4" w:tplc="37D418BE">
      <w:start w:val="1"/>
      <w:numFmt w:val="bullet"/>
      <w:lvlText w:val="o"/>
      <w:lvlJc w:val="left"/>
      <w:pPr>
        <w:ind w:left="3600" w:hanging="360"/>
      </w:pPr>
      <w:rPr>
        <w:rFonts w:ascii="Courier New" w:hAnsi="Courier New" w:hint="default"/>
      </w:rPr>
    </w:lvl>
    <w:lvl w:ilvl="5" w:tplc="892E482E">
      <w:start w:val="1"/>
      <w:numFmt w:val="bullet"/>
      <w:lvlText w:val=""/>
      <w:lvlJc w:val="left"/>
      <w:pPr>
        <w:ind w:left="4320" w:hanging="360"/>
      </w:pPr>
      <w:rPr>
        <w:rFonts w:ascii="Wingdings" w:hAnsi="Wingdings" w:hint="default"/>
      </w:rPr>
    </w:lvl>
    <w:lvl w:ilvl="6" w:tplc="87F686DC">
      <w:start w:val="1"/>
      <w:numFmt w:val="bullet"/>
      <w:lvlText w:val=""/>
      <w:lvlJc w:val="left"/>
      <w:pPr>
        <w:ind w:left="5040" w:hanging="360"/>
      </w:pPr>
      <w:rPr>
        <w:rFonts w:ascii="Symbol" w:hAnsi="Symbol" w:hint="default"/>
      </w:rPr>
    </w:lvl>
    <w:lvl w:ilvl="7" w:tplc="4D8EBE5E">
      <w:start w:val="1"/>
      <w:numFmt w:val="bullet"/>
      <w:lvlText w:val="o"/>
      <w:lvlJc w:val="left"/>
      <w:pPr>
        <w:ind w:left="5760" w:hanging="360"/>
      </w:pPr>
      <w:rPr>
        <w:rFonts w:ascii="Courier New" w:hAnsi="Courier New" w:hint="default"/>
      </w:rPr>
    </w:lvl>
    <w:lvl w:ilvl="8" w:tplc="CBF29862">
      <w:start w:val="1"/>
      <w:numFmt w:val="bullet"/>
      <w:lvlText w:val=""/>
      <w:lvlJc w:val="left"/>
      <w:pPr>
        <w:ind w:left="6480" w:hanging="360"/>
      </w:pPr>
      <w:rPr>
        <w:rFonts w:ascii="Wingdings" w:hAnsi="Wingdings" w:hint="default"/>
      </w:rPr>
    </w:lvl>
  </w:abstractNum>
  <w:abstractNum w:abstractNumId="2" w15:restartNumberingAfterBreak="0">
    <w:nsid w:val="07980413"/>
    <w:multiLevelType w:val="hybridMultilevel"/>
    <w:tmpl w:val="927404E6"/>
    <w:lvl w:ilvl="0" w:tplc="4C26AA16">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3" w15:restartNumberingAfterBreak="0">
    <w:nsid w:val="0A4B0AF2"/>
    <w:multiLevelType w:val="hybridMultilevel"/>
    <w:tmpl w:val="099ADB9E"/>
    <w:lvl w:ilvl="0" w:tplc="D9228904">
      <w:start w:val="1"/>
      <w:numFmt w:val="decimal"/>
      <w:lvlText w:val="%1."/>
      <w:lvlJc w:val="left"/>
      <w:pPr>
        <w:ind w:left="887" w:hanging="334"/>
      </w:pPr>
      <w:rPr>
        <w:rFonts w:ascii="Times New Roman" w:eastAsia="Times New Roman" w:hAnsi="Times New Roman" w:cs="Times New Roman" w:hint="default"/>
        <w:b/>
        <w:bCs/>
        <w:spacing w:val="-28"/>
        <w:w w:val="100"/>
        <w:sz w:val="24"/>
        <w:szCs w:val="24"/>
        <w:lang w:val="en-US" w:eastAsia="en-US" w:bidi="en-US"/>
      </w:rPr>
    </w:lvl>
    <w:lvl w:ilvl="1" w:tplc="E5582580">
      <w:numFmt w:val="bullet"/>
      <w:lvlText w:val=""/>
      <w:lvlJc w:val="left"/>
      <w:pPr>
        <w:ind w:left="1157" w:hanging="360"/>
      </w:pPr>
      <w:rPr>
        <w:rFonts w:ascii="Symbol" w:eastAsia="Symbol" w:hAnsi="Symbol" w:cs="Symbol" w:hint="default"/>
        <w:w w:val="100"/>
        <w:sz w:val="24"/>
        <w:szCs w:val="24"/>
        <w:lang w:val="en-US" w:eastAsia="en-US" w:bidi="en-US"/>
      </w:rPr>
    </w:lvl>
    <w:lvl w:ilvl="2" w:tplc="F39C4C74">
      <w:numFmt w:val="bullet"/>
      <w:lvlText w:val="•"/>
      <w:lvlJc w:val="left"/>
      <w:pPr>
        <w:ind w:left="2198" w:hanging="360"/>
      </w:pPr>
      <w:rPr>
        <w:rFonts w:hint="default"/>
        <w:lang w:val="en-US" w:eastAsia="en-US" w:bidi="en-US"/>
      </w:rPr>
    </w:lvl>
    <w:lvl w:ilvl="3" w:tplc="605AE4EA">
      <w:numFmt w:val="bullet"/>
      <w:lvlText w:val="•"/>
      <w:lvlJc w:val="left"/>
      <w:pPr>
        <w:ind w:left="3236" w:hanging="360"/>
      </w:pPr>
      <w:rPr>
        <w:rFonts w:hint="default"/>
        <w:lang w:val="en-US" w:eastAsia="en-US" w:bidi="en-US"/>
      </w:rPr>
    </w:lvl>
    <w:lvl w:ilvl="4" w:tplc="7E8888D0">
      <w:numFmt w:val="bullet"/>
      <w:lvlText w:val="•"/>
      <w:lvlJc w:val="left"/>
      <w:pPr>
        <w:ind w:left="4275" w:hanging="360"/>
      </w:pPr>
      <w:rPr>
        <w:rFonts w:hint="default"/>
        <w:lang w:val="en-US" w:eastAsia="en-US" w:bidi="en-US"/>
      </w:rPr>
    </w:lvl>
    <w:lvl w:ilvl="5" w:tplc="0C9AD90E">
      <w:numFmt w:val="bullet"/>
      <w:lvlText w:val="•"/>
      <w:lvlJc w:val="left"/>
      <w:pPr>
        <w:ind w:left="5313" w:hanging="360"/>
      </w:pPr>
      <w:rPr>
        <w:rFonts w:hint="default"/>
        <w:lang w:val="en-US" w:eastAsia="en-US" w:bidi="en-US"/>
      </w:rPr>
    </w:lvl>
    <w:lvl w:ilvl="6" w:tplc="9836F734">
      <w:numFmt w:val="bullet"/>
      <w:lvlText w:val="•"/>
      <w:lvlJc w:val="left"/>
      <w:pPr>
        <w:ind w:left="6351" w:hanging="360"/>
      </w:pPr>
      <w:rPr>
        <w:rFonts w:hint="default"/>
        <w:lang w:val="en-US" w:eastAsia="en-US" w:bidi="en-US"/>
      </w:rPr>
    </w:lvl>
    <w:lvl w:ilvl="7" w:tplc="29A02F34">
      <w:numFmt w:val="bullet"/>
      <w:lvlText w:val="•"/>
      <w:lvlJc w:val="left"/>
      <w:pPr>
        <w:ind w:left="7390" w:hanging="360"/>
      </w:pPr>
      <w:rPr>
        <w:rFonts w:hint="default"/>
        <w:lang w:val="en-US" w:eastAsia="en-US" w:bidi="en-US"/>
      </w:rPr>
    </w:lvl>
    <w:lvl w:ilvl="8" w:tplc="4E6E4A54">
      <w:numFmt w:val="bullet"/>
      <w:lvlText w:val="•"/>
      <w:lvlJc w:val="left"/>
      <w:pPr>
        <w:ind w:left="8428" w:hanging="360"/>
      </w:pPr>
      <w:rPr>
        <w:rFonts w:hint="default"/>
        <w:lang w:val="en-US" w:eastAsia="en-US" w:bidi="en-US"/>
      </w:rPr>
    </w:lvl>
  </w:abstractNum>
  <w:abstractNum w:abstractNumId="4" w15:restartNumberingAfterBreak="0">
    <w:nsid w:val="1F5A6B77"/>
    <w:multiLevelType w:val="hybridMultilevel"/>
    <w:tmpl w:val="F4064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20FA1"/>
    <w:multiLevelType w:val="hybridMultilevel"/>
    <w:tmpl w:val="067C0E2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D2D5B2D"/>
    <w:multiLevelType w:val="hybridMultilevel"/>
    <w:tmpl w:val="4AE2226A"/>
    <w:lvl w:ilvl="0" w:tplc="BE8233D4">
      <w:start w:val="1"/>
      <w:numFmt w:val="bullet"/>
      <w:lvlText w:val="•"/>
      <w:lvlJc w:val="left"/>
      <w:pPr>
        <w:ind w:left="508" w:hanging="339"/>
      </w:pPr>
      <w:rPr>
        <w:rFonts w:ascii="Times New Roman" w:eastAsia="Times New Roman" w:hAnsi="Times New Roman" w:hint="default"/>
        <w:color w:val="42464F"/>
        <w:w w:val="142"/>
        <w:sz w:val="19"/>
        <w:szCs w:val="19"/>
      </w:rPr>
    </w:lvl>
    <w:lvl w:ilvl="1" w:tplc="D02E0C46">
      <w:start w:val="1"/>
      <w:numFmt w:val="bullet"/>
      <w:lvlText w:val="•"/>
      <w:lvlJc w:val="left"/>
      <w:pPr>
        <w:ind w:left="1418" w:hanging="339"/>
      </w:pPr>
      <w:rPr>
        <w:rFonts w:hint="default"/>
      </w:rPr>
    </w:lvl>
    <w:lvl w:ilvl="2" w:tplc="24A42832">
      <w:start w:val="1"/>
      <w:numFmt w:val="bullet"/>
      <w:lvlText w:val="•"/>
      <w:lvlJc w:val="left"/>
      <w:pPr>
        <w:ind w:left="2336" w:hanging="339"/>
      </w:pPr>
      <w:rPr>
        <w:rFonts w:hint="default"/>
      </w:rPr>
    </w:lvl>
    <w:lvl w:ilvl="3" w:tplc="8C9A56F0">
      <w:start w:val="1"/>
      <w:numFmt w:val="bullet"/>
      <w:lvlText w:val="•"/>
      <w:lvlJc w:val="left"/>
      <w:pPr>
        <w:ind w:left="3254" w:hanging="339"/>
      </w:pPr>
      <w:rPr>
        <w:rFonts w:hint="default"/>
      </w:rPr>
    </w:lvl>
    <w:lvl w:ilvl="4" w:tplc="998E7F7E">
      <w:start w:val="1"/>
      <w:numFmt w:val="bullet"/>
      <w:lvlText w:val="•"/>
      <w:lvlJc w:val="left"/>
      <w:pPr>
        <w:ind w:left="4172" w:hanging="339"/>
      </w:pPr>
      <w:rPr>
        <w:rFonts w:hint="default"/>
      </w:rPr>
    </w:lvl>
    <w:lvl w:ilvl="5" w:tplc="8D08D7EC">
      <w:start w:val="1"/>
      <w:numFmt w:val="bullet"/>
      <w:lvlText w:val="•"/>
      <w:lvlJc w:val="left"/>
      <w:pPr>
        <w:ind w:left="5090" w:hanging="339"/>
      </w:pPr>
      <w:rPr>
        <w:rFonts w:hint="default"/>
      </w:rPr>
    </w:lvl>
    <w:lvl w:ilvl="6" w:tplc="3B78EBEA">
      <w:start w:val="1"/>
      <w:numFmt w:val="bullet"/>
      <w:lvlText w:val="•"/>
      <w:lvlJc w:val="left"/>
      <w:pPr>
        <w:ind w:left="6008" w:hanging="339"/>
      </w:pPr>
      <w:rPr>
        <w:rFonts w:hint="default"/>
      </w:rPr>
    </w:lvl>
    <w:lvl w:ilvl="7" w:tplc="F51245FA">
      <w:start w:val="1"/>
      <w:numFmt w:val="bullet"/>
      <w:lvlText w:val="•"/>
      <w:lvlJc w:val="left"/>
      <w:pPr>
        <w:ind w:left="6926" w:hanging="339"/>
      </w:pPr>
      <w:rPr>
        <w:rFonts w:hint="default"/>
      </w:rPr>
    </w:lvl>
    <w:lvl w:ilvl="8" w:tplc="F97245A6">
      <w:start w:val="1"/>
      <w:numFmt w:val="bullet"/>
      <w:lvlText w:val="•"/>
      <w:lvlJc w:val="left"/>
      <w:pPr>
        <w:ind w:left="7844" w:hanging="339"/>
      </w:pPr>
      <w:rPr>
        <w:rFonts w:hint="default"/>
      </w:rPr>
    </w:lvl>
  </w:abstractNum>
  <w:abstractNum w:abstractNumId="7" w15:restartNumberingAfterBreak="0">
    <w:nsid w:val="2F4644EC"/>
    <w:multiLevelType w:val="multilevel"/>
    <w:tmpl w:val="BC965818"/>
    <w:lvl w:ilvl="0">
      <w:start w:val="1"/>
      <w:numFmt w:val="decimal"/>
      <w:lvlText w:val="%1."/>
      <w:lvlJc w:val="left"/>
      <w:pPr>
        <w:ind w:left="360" w:hanging="360"/>
      </w:pPr>
      <w:rPr>
        <w:rFonts w:asciiTheme="minorHAnsi" w:hAnsiTheme="minorHAnsi" w:cstheme="minorHAnsi" w:hint="default"/>
        <w:b/>
        <w:bCs/>
        <w:i w:val="0"/>
        <w:iCs w:val="0"/>
        <w:sz w:val="22"/>
        <w:szCs w:val="22"/>
      </w:rPr>
    </w:lvl>
    <w:lvl w:ilvl="1" w:tentative="1">
      <w:start w:val="1"/>
      <w:numFmt w:val="decimal"/>
      <w:lvlText w:val="%1.%2."/>
      <w:lvlJc w:val="left"/>
      <w:pPr>
        <w:ind w:left="1080" w:hanging="360"/>
      </w:pPr>
      <w:rPr>
        <w:rFonts w:hint="default"/>
      </w:rPr>
    </w:lvl>
    <w:lvl w:ilvl="2" w:tentative="1">
      <w:start w:val="1"/>
      <w:numFmt w:val="decimal"/>
      <w:lvlText w:val="%1.%2.%3."/>
      <w:lvlJc w:val="left"/>
      <w:pPr>
        <w:ind w:left="1800" w:hanging="360"/>
      </w:pPr>
      <w:rPr>
        <w:rFonts w:hint="default"/>
      </w:rPr>
    </w:lvl>
    <w:lvl w:ilvl="3" w:tentative="1">
      <w:start w:val="1"/>
      <w:numFmt w:val="decimal"/>
      <w:lvlText w:val="%1.%2.%3.%4."/>
      <w:lvlJc w:val="left"/>
      <w:pPr>
        <w:ind w:left="2520" w:hanging="360"/>
      </w:pPr>
      <w:rPr>
        <w:rFonts w:hint="default"/>
      </w:rPr>
    </w:lvl>
    <w:lvl w:ilvl="4" w:tentative="1">
      <w:start w:val="1"/>
      <w:numFmt w:val="decimal"/>
      <w:lvlText w:val="%1.%2.%3.%4.%5."/>
      <w:lvlJc w:val="left"/>
      <w:pPr>
        <w:ind w:left="3240" w:hanging="360"/>
      </w:pPr>
      <w:rPr>
        <w:rFonts w:hint="default"/>
      </w:rPr>
    </w:lvl>
    <w:lvl w:ilvl="5" w:tentative="1">
      <w:start w:val="1"/>
      <w:numFmt w:val="decimal"/>
      <w:lvlText w:val="%1.%2.%3.%4.%5.%6."/>
      <w:lvlJc w:val="left"/>
      <w:pPr>
        <w:ind w:left="3960" w:hanging="360"/>
      </w:pPr>
      <w:rPr>
        <w:rFonts w:hint="default"/>
      </w:rPr>
    </w:lvl>
    <w:lvl w:ilvl="6" w:tentative="1">
      <w:start w:val="1"/>
      <w:numFmt w:val="decimal"/>
      <w:lvlText w:val="%1.%2.%3.%4.%5.%6.%7."/>
      <w:lvlJc w:val="left"/>
      <w:pPr>
        <w:ind w:left="4680" w:hanging="360"/>
      </w:pPr>
      <w:rPr>
        <w:rFonts w:hint="default"/>
      </w:rPr>
    </w:lvl>
    <w:lvl w:ilvl="7" w:tentative="1">
      <w:start w:val="1"/>
      <w:numFmt w:val="decimal"/>
      <w:lvlText w:val="%1.%2.%3.%4.%5.%6.%7.%8."/>
      <w:lvlJc w:val="left"/>
      <w:pPr>
        <w:ind w:left="5400" w:hanging="360"/>
      </w:pPr>
      <w:rPr>
        <w:rFonts w:hint="default"/>
      </w:rPr>
    </w:lvl>
    <w:lvl w:ilvl="8" w:tentative="1">
      <w:start w:val="1"/>
      <w:numFmt w:val="decimal"/>
      <w:lvlText w:val="%1.%2.%3.%4.%5.%6.%7.%8.%9."/>
      <w:lvlJc w:val="left"/>
      <w:pPr>
        <w:ind w:left="6120" w:hanging="360"/>
      </w:pPr>
      <w:rPr>
        <w:rFonts w:hint="default"/>
      </w:rPr>
    </w:lvl>
  </w:abstractNum>
  <w:abstractNum w:abstractNumId="8" w15:restartNumberingAfterBreak="0">
    <w:nsid w:val="34957887"/>
    <w:multiLevelType w:val="hybridMultilevel"/>
    <w:tmpl w:val="2D72F492"/>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9" w15:restartNumberingAfterBreak="0">
    <w:nsid w:val="43C0630F"/>
    <w:multiLevelType w:val="hybridMultilevel"/>
    <w:tmpl w:val="1B82B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7B2DB6"/>
    <w:multiLevelType w:val="hybridMultilevel"/>
    <w:tmpl w:val="17B01FE2"/>
    <w:lvl w:ilvl="0" w:tplc="E78A27B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1A6F9E"/>
    <w:multiLevelType w:val="hybridMultilevel"/>
    <w:tmpl w:val="88E09B4A"/>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2" w15:restartNumberingAfterBreak="0">
    <w:nsid w:val="610C478E"/>
    <w:multiLevelType w:val="hybridMultilevel"/>
    <w:tmpl w:val="8F763A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67374208"/>
    <w:multiLevelType w:val="hybridMultilevel"/>
    <w:tmpl w:val="F61291A2"/>
    <w:lvl w:ilvl="0" w:tplc="5C500118">
      <w:start w:val="1"/>
      <w:numFmt w:val="bullet"/>
      <w:lvlText w:val="o"/>
      <w:lvlJc w:val="left"/>
      <w:pPr>
        <w:ind w:left="720" w:hanging="360"/>
      </w:pPr>
      <w:rPr>
        <w:rFonts w:ascii="Courier New" w:hAnsi="Courier New" w:hint="default"/>
      </w:rPr>
    </w:lvl>
    <w:lvl w:ilvl="1" w:tplc="36DE700C">
      <w:start w:val="1"/>
      <w:numFmt w:val="bullet"/>
      <w:lvlText w:val="o"/>
      <w:lvlJc w:val="left"/>
      <w:pPr>
        <w:ind w:left="1440" w:hanging="360"/>
      </w:pPr>
      <w:rPr>
        <w:rFonts w:ascii="Courier New" w:hAnsi="Courier New" w:hint="default"/>
      </w:rPr>
    </w:lvl>
    <w:lvl w:ilvl="2" w:tplc="19624342">
      <w:start w:val="1"/>
      <w:numFmt w:val="bullet"/>
      <w:lvlText w:val=""/>
      <w:lvlJc w:val="left"/>
      <w:pPr>
        <w:ind w:left="2160" w:hanging="360"/>
      </w:pPr>
      <w:rPr>
        <w:rFonts w:ascii="Wingdings" w:hAnsi="Wingdings" w:hint="default"/>
      </w:rPr>
    </w:lvl>
    <w:lvl w:ilvl="3" w:tplc="C02ABF30">
      <w:start w:val="1"/>
      <w:numFmt w:val="bullet"/>
      <w:lvlText w:val=""/>
      <w:lvlJc w:val="left"/>
      <w:pPr>
        <w:ind w:left="2880" w:hanging="360"/>
      </w:pPr>
      <w:rPr>
        <w:rFonts w:ascii="Symbol" w:hAnsi="Symbol" w:hint="default"/>
      </w:rPr>
    </w:lvl>
    <w:lvl w:ilvl="4" w:tplc="0682F322">
      <w:start w:val="1"/>
      <w:numFmt w:val="bullet"/>
      <w:lvlText w:val="o"/>
      <w:lvlJc w:val="left"/>
      <w:pPr>
        <w:ind w:left="3600" w:hanging="360"/>
      </w:pPr>
      <w:rPr>
        <w:rFonts w:ascii="Courier New" w:hAnsi="Courier New" w:hint="default"/>
      </w:rPr>
    </w:lvl>
    <w:lvl w:ilvl="5" w:tplc="02F250E8">
      <w:start w:val="1"/>
      <w:numFmt w:val="bullet"/>
      <w:lvlText w:val=""/>
      <w:lvlJc w:val="left"/>
      <w:pPr>
        <w:ind w:left="4320" w:hanging="360"/>
      </w:pPr>
      <w:rPr>
        <w:rFonts w:ascii="Wingdings" w:hAnsi="Wingdings" w:hint="default"/>
      </w:rPr>
    </w:lvl>
    <w:lvl w:ilvl="6" w:tplc="55703B5E">
      <w:start w:val="1"/>
      <w:numFmt w:val="bullet"/>
      <w:lvlText w:val=""/>
      <w:lvlJc w:val="left"/>
      <w:pPr>
        <w:ind w:left="5040" w:hanging="360"/>
      </w:pPr>
      <w:rPr>
        <w:rFonts w:ascii="Symbol" w:hAnsi="Symbol" w:hint="default"/>
      </w:rPr>
    </w:lvl>
    <w:lvl w:ilvl="7" w:tplc="E82C8CD0">
      <w:start w:val="1"/>
      <w:numFmt w:val="bullet"/>
      <w:lvlText w:val="o"/>
      <w:lvlJc w:val="left"/>
      <w:pPr>
        <w:ind w:left="5760" w:hanging="360"/>
      </w:pPr>
      <w:rPr>
        <w:rFonts w:ascii="Courier New" w:hAnsi="Courier New" w:hint="default"/>
      </w:rPr>
    </w:lvl>
    <w:lvl w:ilvl="8" w:tplc="8332B77E">
      <w:start w:val="1"/>
      <w:numFmt w:val="bullet"/>
      <w:lvlText w:val=""/>
      <w:lvlJc w:val="left"/>
      <w:pPr>
        <w:ind w:left="6480" w:hanging="360"/>
      </w:pPr>
      <w:rPr>
        <w:rFonts w:ascii="Wingdings" w:hAnsi="Wingdings" w:hint="default"/>
      </w:rPr>
    </w:lvl>
  </w:abstractNum>
  <w:abstractNum w:abstractNumId="14" w15:restartNumberingAfterBreak="0">
    <w:nsid w:val="67AE4A9F"/>
    <w:multiLevelType w:val="hybridMultilevel"/>
    <w:tmpl w:val="F42CFF44"/>
    <w:lvl w:ilvl="0" w:tplc="04090013">
      <w:start w:val="1"/>
      <w:numFmt w:val="upperRoman"/>
      <w:lvlText w:val="%1."/>
      <w:lvlJc w:val="right"/>
      <w:pPr>
        <w:tabs>
          <w:tab w:val="num" w:pos="720"/>
        </w:tabs>
        <w:ind w:left="720" w:hanging="18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6E935082"/>
    <w:multiLevelType w:val="hybridMultilevel"/>
    <w:tmpl w:val="99FE386E"/>
    <w:lvl w:ilvl="0" w:tplc="533EE208">
      <w:numFmt w:val="bullet"/>
      <w:lvlText w:val=""/>
      <w:lvlJc w:val="left"/>
      <w:pPr>
        <w:ind w:left="467" w:hanging="360"/>
      </w:pPr>
      <w:rPr>
        <w:rFonts w:ascii="Wingdings" w:eastAsia="Wingdings" w:hAnsi="Wingdings" w:cs="Wingdings" w:hint="default"/>
        <w:w w:val="103"/>
        <w:sz w:val="19"/>
        <w:szCs w:val="19"/>
        <w:lang w:val="en-US" w:eastAsia="en-US" w:bidi="en-US"/>
      </w:rPr>
    </w:lvl>
    <w:lvl w:ilvl="1" w:tplc="DB4A25B4">
      <w:numFmt w:val="bullet"/>
      <w:lvlText w:val="•"/>
      <w:lvlJc w:val="left"/>
      <w:pPr>
        <w:ind w:left="945" w:hanging="340"/>
      </w:pPr>
      <w:rPr>
        <w:rFonts w:ascii="Times New Roman" w:eastAsia="Times New Roman" w:hAnsi="Times New Roman" w:cs="Times New Roman" w:hint="default"/>
        <w:color w:val="42464F"/>
        <w:w w:val="143"/>
        <w:sz w:val="18"/>
        <w:szCs w:val="18"/>
        <w:lang w:val="en-US" w:eastAsia="en-US" w:bidi="en-US"/>
      </w:rPr>
    </w:lvl>
    <w:lvl w:ilvl="2" w:tplc="B06CB638">
      <w:numFmt w:val="bullet"/>
      <w:lvlText w:val="•"/>
      <w:lvlJc w:val="left"/>
      <w:pPr>
        <w:ind w:left="2002" w:hanging="340"/>
      </w:pPr>
      <w:rPr>
        <w:rFonts w:hint="default"/>
        <w:lang w:val="en-US" w:eastAsia="en-US" w:bidi="en-US"/>
      </w:rPr>
    </w:lvl>
    <w:lvl w:ilvl="3" w:tplc="0F0ED32E">
      <w:numFmt w:val="bullet"/>
      <w:lvlText w:val="•"/>
      <w:lvlJc w:val="left"/>
      <w:pPr>
        <w:ind w:left="3065" w:hanging="340"/>
      </w:pPr>
      <w:rPr>
        <w:rFonts w:hint="default"/>
        <w:lang w:val="en-US" w:eastAsia="en-US" w:bidi="en-US"/>
      </w:rPr>
    </w:lvl>
    <w:lvl w:ilvl="4" w:tplc="3C4827C8">
      <w:numFmt w:val="bullet"/>
      <w:lvlText w:val="•"/>
      <w:lvlJc w:val="left"/>
      <w:pPr>
        <w:ind w:left="4128" w:hanging="340"/>
      </w:pPr>
      <w:rPr>
        <w:rFonts w:hint="default"/>
        <w:lang w:val="en-US" w:eastAsia="en-US" w:bidi="en-US"/>
      </w:rPr>
    </w:lvl>
    <w:lvl w:ilvl="5" w:tplc="74B6F452">
      <w:numFmt w:val="bullet"/>
      <w:lvlText w:val="•"/>
      <w:lvlJc w:val="left"/>
      <w:pPr>
        <w:ind w:left="5191" w:hanging="340"/>
      </w:pPr>
      <w:rPr>
        <w:rFonts w:hint="default"/>
        <w:lang w:val="en-US" w:eastAsia="en-US" w:bidi="en-US"/>
      </w:rPr>
    </w:lvl>
    <w:lvl w:ilvl="6" w:tplc="86A0255A">
      <w:numFmt w:val="bullet"/>
      <w:lvlText w:val="•"/>
      <w:lvlJc w:val="left"/>
      <w:pPr>
        <w:ind w:left="6254" w:hanging="340"/>
      </w:pPr>
      <w:rPr>
        <w:rFonts w:hint="default"/>
        <w:lang w:val="en-US" w:eastAsia="en-US" w:bidi="en-US"/>
      </w:rPr>
    </w:lvl>
    <w:lvl w:ilvl="7" w:tplc="67A23E4A">
      <w:numFmt w:val="bullet"/>
      <w:lvlText w:val="•"/>
      <w:lvlJc w:val="left"/>
      <w:pPr>
        <w:ind w:left="7317" w:hanging="340"/>
      </w:pPr>
      <w:rPr>
        <w:rFonts w:hint="default"/>
        <w:lang w:val="en-US" w:eastAsia="en-US" w:bidi="en-US"/>
      </w:rPr>
    </w:lvl>
    <w:lvl w:ilvl="8" w:tplc="1E0AAB16">
      <w:numFmt w:val="bullet"/>
      <w:lvlText w:val="•"/>
      <w:lvlJc w:val="left"/>
      <w:pPr>
        <w:ind w:left="8379" w:hanging="340"/>
      </w:pPr>
      <w:rPr>
        <w:rFonts w:hint="default"/>
        <w:lang w:val="en-US" w:eastAsia="en-US" w:bidi="en-US"/>
      </w:rPr>
    </w:lvl>
  </w:abstractNum>
  <w:abstractNum w:abstractNumId="16" w15:restartNumberingAfterBreak="0">
    <w:nsid w:val="751B6273"/>
    <w:multiLevelType w:val="hybridMultilevel"/>
    <w:tmpl w:val="5C9427A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7" w15:restartNumberingAfterBreak="0">
    <w:nsid w:val="79DF3E7B"/>
    <w:multiLevelType w:val="hybridMultilevel"/>
    <w:tmpl w:val="8E0CD912"/>
    <w:lvl w:ilvl="0" w:tplc="04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4"/>
  </w:num>
  <w:num w:numId="4">
    <w:abstractNumId w:val="0"/>
  </w:num>
  <w:num w:numId="5">
    <w:abstractNumId w:val="2"/>
  </w:num>
  <w:num w:numId="6">
    <w:abstractNumId w:val="15"/>
  </w:num>
  <w:num w:numId="7">
    <w:abstractNumId w:val="3"/>
  </w:num>
  <w:num w:numId="8">
    <w:abstractNumId w:val="6"/>
  </w:num>
  <w:num w:numId="9">
    <w:abstractNumId w:val="14"/>
  </w:num>
  <w:num w:numId="10">
    <w:abstractNumId w:val="5"/>
  </w:num>
  <w:num w:numId="11">
    <w:abstractNumId w:val="7"/>
  </w:num>
  <w:num w:numId="12">
    <w:abstractNumId w:val="17"/>
  </w:num>
  <w:num w:numId="13">
    <w:abstractNumId w:val="9"/>
  </w:num>
  <w:num w:numId="14">
    <w:abstractNumId w:val="10"/>
  </w:num>
  <w:num w:numId="15">
    <w:abstractNumId w:val="16"/>
  </w:num>
  <w:num w:numId="16">
    <w:abstractNumId w:val="12"/>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BD4"/>
    <w:rsid w:val="00000F17"/>
    <w:rsid w:val="00012DC5"/>
    <w:rsid w:val="00025460"/>
    <w:rsid w:val="00027369"/>
    <w:rsid w:val="00032A6F"/>
    <w:rsid w:val="00054D43"/>
    <w:rsid w:val="00056BF4"/>
    <w:rsid w:val="0006085F"/>
    <w:rsid w:val="00061C35"/>
    <w:rsid w:val="000748CD"/>
    <w:rsid w:val="00080479"/>
    <w:rsid w:val="00084AF1"/>
    <w:rsid w:val="000901ED"/>
    <w:rsid w:val="000A0672"/>
    <w:rsid w:val="000A093C"/>
    <w:rsid w:val="000A3EA4"/>
    <w:rsid w:val="000E5948"/>
    <w:rsid w:val="00105BE3"/>
    <w:rsid w:val="00106EC2"/>
    <w:rsid w:val="00107714"/>
    <w:rsid w:val="00113648"/>
    <w:rsid w:val="00116507"/>
    <w:rsid w:val="001218B5"/>
    <w:rsid w:val="001321F2"/>
    <w:rsid w:val="001363C5"/>
    <w:rsid w:val="0013728B"/>
    <w:rsid w:val="0014183C"/>
    <w:rsid w:val="00142E21"/>
    <w:rsid w:val="001626A0"/>
    <w:rsid w:val="001637B9"/>
    <w:rsid w:val="00163C25"/>
    <w:rsid w:val="00173D39"/>
    <w:rsid w:val="0017508A"/>
    <w:rsid w:val="00177014"/>
    <w:rsid w:val="00177BB0"/>
    <w:rsid w:val="00185FFE"/>
    <w:rsid w:val="00197F00"/>
    <w:rsid w:val="001C3039"/>
    <w:rsid w:val="001F4CAD"/>
    <w:rsid w:val="001F603F"/>
    <w:rsid w:val="002132CE"/>
    <w:rsid w:val="00225FE0"/>
    <w:rsid w:val="00234753"/>
    <w:rsid w:val="00253FBA"/>
    <w:rsid w:val="00255F15"/>
    <w:rsid w:val="00264453"/>
    <w:rsid w:val="00272885"/>
    <w:rsid w:val="0029242F"/>
    <w:rsid w:val="002A01F5"/>
    <w:rsid w:val="002A185F"/>
    <w:rsid w:val="002B162A"/>
    <w:rsid w:val="002B23DE"/>
    <w:rsid w:val="002B274E"/>
    <w:rsid w:val="002B77E1"/>
    <w:rsid w:val="002C58E6"/>
    <w:rsid w:val="002C740A"/>
    <w:rsid w:val="002D60B1"/>
    <w:rsid w:val="002D6755"/>
    <w:rsid w:val="002E3E6D"/>
    <w:rsid w:val="00302A0B"/>
    <w:rsid w:val="00304644"/>
    <w:rsid w:val="00326B16"/>
    <w:rsid w:val="00331AE4"/>
    <w:rsid w:val="00333DC0"/>
    <w:rsid w:val="00340603"/>
    <w:rsid w:val="0035446F"/>
    <w:rsid w:val="00361CB8"/>
    <w:rsid w:val="00362129"/>
    <w:rsid w:val="0036220B"/>
    <w:rsid w:val="003939E5"/>
    <w:rsid w:val="003A6BD7"/>
    <w:rsid w:val="003B558C"/>
    <w:rsid w:val="003C7EAB"/>
    <w:rsid w:val="003D240D"/>
    <w:rsid w:val="003D4DC8"/>
    <w:rsid w:val="003D73DD"/>
    <w:rsid w:val="003E45EB"/>
    <w:rsid w:val="0040200C"/>
    <w:rsid w:val="004031F9"/>
    <w:rsid w:val="00406D91"/>
    <w:rsid w:val="0043382E"/>
    <w:rsid w:val="00437701"/>
    <w:rsid w:val="00447D49"/>
    <w:rsid w:val="00471211"/>
    <w:rsid w:val="00472CE8"/>
    <w:rsid w:val="00482C98"/>
    <w:rsid w:val="0048552C"/>
    <w:rsid w:val="004978AF"/>
    <w:rsid w:val="004A38F6"/>
    <w:rsid w:val="004B32FA"/>
    <w:rsid w:val="004C1D88"/>
    <w:rsid w:val="004E7D52"/>
    <w:rsid w:val="004F3DE3"/>
    <w:rsid w:val="004F47B6"/>
    <w:rsid w:val="004F5303"/>
    <w:rsid w:val="005021AB"/>
    <w:rsid w:val="00521EB2"/>
    <w:rsid w:val="00530011"/>
    <w:rsid w:val="00533BEB"/>
    <w:rsid w:val="0054611E"/>
    <w:rsid w:val="00546906"/>
    <w:rsid w:val="00555543"/>
    <w:rsid w:val="00561944"/>
    <w:rsid w:val="00574EE4"/>
    <w:rsid w:val="00585EF3"/>
    <w:rsid w:val="00594320"/>
    <w:rsid w:val="005B1778"/>
    <w:rsid w:val="005B3ECF"/>
    <w:rsid w:val="005B4ED9"/>
    <w:rsid w:val="005D5736"/>
    <w:rsid w:val="005F38FE"/>
    <w:rsid w:val="006027C7"/>
    <w:rsid w:val="00606BAD"/>
    <w:rsid w:val="0060785D"/>
    <w:rsid w:val="00607A4A"/>
    <w:rsid w:val="0061512F"/>
    <w:rsid w:val="00623B8C"/>
    <w:rsid w:val="006316ED"/>
    <w:rsid w:val="00643FF3"/>
    <w:rsid w:val="0065772C"/>
    <w:rsid w:val="00657E94"/>
    <w:rsid w:val="006701BE"/>
    <w:rsid w:val="00670BD4"/>
    <w:rsid w:val="00681C3A"/>
    <w:rsid w:val="00684B1E"/>
    <w:rsid w:val="00686DDF"/>
    <w:rsid w:val="0068752D"/>
    <w:rsid w:val="006A524E"/>
    <w:rsid w:val="006B51EC"/>
    <w:rsid w:val="006C2B99"/>
    <w:rsid w:val="006D7206"/>
    <w:rsid w:val="006F12F9"/>
    <w:rsid w:val="007115BB"/>
    <w:rsid w:val="00717C97"/>
    <w:rsid w:val="00722AB5"/>
    <w:rsid w:val="00723030"/>
    <w:rsid w:val="0072591E"/>
    <w:rsid w:val="0073348F"/>
    <w:rsid w:val="007379E4"/>
    <w:rsid w:val="00744396"/>
    <w:rsid w:val="00747107"/>
    <w:rsid w:val="00754470"/>
    <w:rsid w:val="0075739C"/>
    <w:rsid w:val="0076173B"/>
    <w:rsid w:val="0076635A"/>
    <w:rsid w:val="00767051"/>
    <w:rsid w:val="0078772C"/>
    <w:rsid w:val="007B4D94"/>
    <w:rsid w:val="007C7A99"/>
    <w:rsid w:val="007D5979"/>
    <w:rsid w:val="007F03CB"/>
    <w:rsid w:val="007F499D"/>
    <w:rsid w:val="007F57D2"/>
    <w:rsid w:val="00812B7C"/>
    <w:rsid w:val="008152B0"/>
    <w:rsid w:val="0085134E"/>
    <w:rsid w:val="00851FE9"/>
    <w:rsid w:val="008543D4"/>
    <w:rsid w:val="0085466A"/>
    <w:rsid w:val="008646D1"/>
    <w:rsid w:val="00884B02"/>
    <w:rsid w:val="008871C2"/>
    <w:rsid w:val="00895831"/>
    <w:rsid w:val="008B0F13"/>
    <w:rsid w:val="008C7DD9"/>
    <w:rsid w:val="008E6FFD"/>
    <w:rsid w:val="008F408B"/>
    <w:rsid w:val="00907D80"/>
    <w:rsid w:val="00910451"/>
    <w:rsid w:val="009169A5"/>
    <w:rsid w:val="009578D2"/>
    <w:rsid w:val="0096799A"/>
    <w:rsid w:val="009745D5"/>
    <w:rsid w:val="00982E39"/>
    <w:rsid w:val="00987EF9"/>
    <w:rsid w:val="00992AC7"/>
    <w:rsid w:val="00996A39"/>
    <w:rsid w:val="009C0AE7"/>
    <w:rsid w:val="009C6988"/>
    <w:rsid w:val="009C7239"/>
    <w:rsid w:val="009D3332"/>
    <w:rsid w:val="009D619A"/>
    <w:rsid w:val="009D7DE7"/>
    <w:rsid w:val="009F2F9C"/>
    <w:rsid w:val="009F6BFA"/>
    <w:rsid w:val="009F6E7F"/>
    <w:rsid w:val="00A042C5"/>
    <w:rsid w:val="00A26DCF"/>
    <w:rsid w:val="00A3318F"/>
    <w:rsid w:val="00A339C0"/>
    <w:rsid w:val="00A61021"/>
    <w:rsid w:val="00A706B3"/>
    <w:rsid w:val="00A7095A"/>
    <w:rsid w:val="00A77007"/>
    <w:rsid w:val="00A80E3F"/>
    <w:rsid w:val="00A856BC"/>
    <w:rsid w:val="00AA1784"/>
    <w:rsid w:val="00AA2AE3"/>
    <w:rsid w:val="00AB2BF5"/>
    <w:rsid w:val="00AB3D4E"/>
    <w:rsid w:val="00AB75A5"/>
    <w:rsid w:val="00AC4629"/>
    <w:rsid w:val="00AF116C"/>
    <w:rsid w:val="00B05F38"/>
    <w:rsid w:val="00B123DA"/>
    <w:rsid w:val="00B24CF0"/>
    <w:rsid w:val="00B2644C"/>
    <w:rsid w:val="00B32549"/>
    <w:rsid w:val="00B466C2"/>
    <w:rsid w:val="00B55287"/>
    <w:rsid w:val="00B62F62"/>
    <w:rsid w:val="00B66466"/>
    <w:rsid w:val="00B67C18"/>
    <w:rsid w:val="00BC4173"/>
    <w:rsid w:val="00BD2499"/>
    <w:rsid w:val="00BD61F8"/>
    <w:rsid w:val="00BF3609"/>
    <w:rsid w:val="00BF6701"/>
    <w:rsid w:val="00C13159"/>
    <w:rsid w:val="00C138FB"/>
    <w:rsid w:val="00C41706"/>
    <w:rsid w:val="00C53885"/>
    <w:rsid w:val="00C660C4"/>
    <w:rsid w:val="00C8748D"/>
    <w:rsid w:val="00C9460E"/>
    <w:rsid w:val="00CC4B26"/>
    <w:rsid w:val="00CD178C"/>
    <w:rsid w:val="00CE3CE1"/>
    <w:rsid w:val="00D00086"/>
    <w:rsid w:val="00D0417C"/>
    <w:rsid w:val="00D20280"/>
    <w:rsid w:val="00D248D3"/>
    <w:rsid w:val="00D436C8"/>
    <w:rsid w:val="00D4710C"/>
    <w:rsid w:val="00D53BB1"/>
    <w:rsid w:val="00D57A27"/>
    <w:rsid w:val="00D60016"/>
    <w:rsid w:val="00D64136"/>
    <w:rsid w:val="00D655EB"/>
    <w:rsid w:val="00D721EC"/>
    <w:rsid w:val="00D730CF"/>
    <w:rsid w:val="00DA273D"/>
    <w:rsid w:val="00DA41F2"/>
    <w:rsid w:val="00DC09E0"/>
    <w:rsid w:val="00DD6075"/>
    <w:rsid w:val="00DF3094"/>
    <w:rsid w:val="00DF3EB3"/>
    <w:rsid w:val="00DF5CF1"/>
    <w:rsid w:val="00E02368"/>
    <w:rsid w:val="00E07846"/>
    <w:rsid w:val="00E07F65"/>
    <w:rsid w:val="00E20DD0"/>
    <w:rsid w:val="00E34BD6"/>
    <w:rsid w:val="00E40E77"/>
    <w:rsid w:val="00E41F28"/>
    <w:rsid w:val="00E47ECE"/>
    <w:rsid w:val="00E55A6C"/>
    <w:rsid w:val="00E65537"/>
    <w:rsid w:val="00E656C3"/>
    <w:rsid w:val="00E9239A"/>
    <w:rsid w:val="00E93468"/>
    <w:rsid w:val="00EA0C48"/>
    <w:rsid w:val="00EA3FDC"/>
    <w:rsid w:val="00EA5668"/>
    <w:rsid w:val="00EB327D"/>
    <w:rsid w:val="00EC3C8A"/>
    <w:rsid w:val="00ED20C8"/>
    <w:rsid w:val="00EF443D"/>
    <w:rsid w:val="00EF5525"/>
    <w:rsid w:val="00EF7446"/>
    <w:rsid w:val="00F049F1"/>
    <w:rsid w:val="00F1060C"/>
    <w:rsid w:val="00F25A16"/>
    <w:rsid w:val="00F2759F"/>
    <w:rsid w:val="00F30242"/>
    <w:rsid w:val="00F37980"/>
    <w:rsid w:val="00F37D72"/>
    <w:rsid w:val="00F52412"/>
    <w:rsid w:val="00F67333"/>
    <w:rsid w:val="00F752B3"/>
    <w:rsid w:val="00F82560"/>
    <w:rsid w:val="00FA2019"/>
    <w:rsid w:val="00FA3336"/>
    <w:rsid w:val="00FB143B"/>
    <w:rsid w:val="00FC0C3C"/>
    <w:rsid w:val="00FC3447"/>
    <w:rsid w:val="00FC6CC7"/>
    <w:rsid w:val="00FC6F97"/>
    <w:rsid w:val="00FD7845"/>
    <w:rsid w:val="00FE193C"/>
    <w:rsid w:val="00FF1C78"/>
    <w:rsid w:val="00FF5F0E"/>
    <w:rsid w:val="0122CDE1"/>
    <w:rsid w:val="01420D39"/>
    <w:rsid w:val="014640A9"/>
    <w:rsid w:val="014690CC"/>
    <w:rsid w:val="017AF724"/>
    <w:rsid w:val="01A8BFB0"/>
    <w:rsid w:val="01F369DC"/>
    <w:rsid w:val="021DB411"/>
    <w:rsid w:val="02E63D06"/>
    <w:rsid w:val="03B6BF14"/>
    <w:rsid w:val="048DD70E"/>
    <w:rsid w:val="0505956A"/>
    <w:rsid w:val="06D59B67"/>
    <w:rsid w:val="071E1F83"/>
    <w:rsid w:val="085A0040"/>
    <w:rsid w:val="087BDF2B"/>
    <w:rsid w:val="08F6D465"/>
    <w:rsid w:val="0A12D91A"/>
    <w:rsid w:val="0ACB9E42"/>
    <w:rsid w:val="0B3E2F32"/>
    <w:rsid w:val="0BBEC29F"/>
    <w:rsid w:val="0C4CB945"/>
    <w:rsid w:val="0CB41FD2"/>
    <w:rsid w:val="0D0083C5"/>
    <w:rsid w:val="0D4A79DC"/>
    <w:rsid w:val="0D6416AB"/>
    <w:rsid w:val="0D6FD07D"/>
    <w:rsid w:val="0E0B9B54"/>
    <w:rsid w:val="0E1687CF"/>
    <w:rsid w:val="0EE8E77B"/>
    <w:rsid w:val="0FEBC094"/>
    <w:rsid w:val="11433C16"/>
    <w:rsid w:val="1176CC41"/>
    <w:rsid w:val="11DE3EE3"/>
    <w:rsid w:val="1274812A"/>
    <w:rsid w:val="12DF0C77"/>
    <w:rsid w:val="13DF8925"/>
    <w:rsid w:val="13EAA9C0"/>
    <w:rsid w:val="147C4F93"/>
    <w:rsid w:val="14847CE0"/>
    <w:rsid w:val="14F79D2F"/>
    <w:rsid w:val="153AE43D"/>
    <w:rsid w:val="177B7A0B"/>
    <w:rsid w:val="1797D6F4"/>
    <w:rsid w:val="1813DD86"/>
    <w:rsid w:val="181572E9"/>
    <w:rsid w:val="183F343E"/>
    <w:rsid w:val="188B6BF1"/>
    <w:rsid w:val="18C6BDFD"/>
    <w:rsid w:val="18DAB5C1"/>
    <w:rsid w:val="1909BCAE"/>
    <w:rsid w:val="195AB2AE"/>
    <w:rsid w:val="1AA094AC"/>
    <w:rsid w:val="1C643407"/>
    <w:rsid w:val="1CA7684C"/>
    <w:rsid w:val="1E1236C9"/>
    <w:rsid w:val="1E87D371"/>
    <w:rsid w:val="1EF4CD5D"/>
    <w:rsid w:val="1F3DE896"/>
    <w:rsid w:val="1FEAC1A6"/>
    <w:rsid w:val="1FFB0352"/>
    <w:rsid w:val="20DD94D0"/>
    <w:rsid w:val="210E3CC2"/>
    <w:rsid w:val="21144663"/>
    <w:rsid w:val="2155B926"/>
    <w:rsid w:val="2164F327"/>
    <w:rsid w:val="22710E31"/>
    <w:rsid w:val="22BFC6CC"/>
    <w:rsid w:val="235F9CCE"/>
    <w:rsid w:val="23F60FDB"/>
    <w:rsid w:val="245A53BD"/>
    <w:rsid w:val="2498EE28"/>
    <w:rsid w:val="26580059"/>
    <w:rsid w:val="27FB615D"/>
    <w:rsid w:val="2832EC14"/>
    <w:rsid w:val="293B16CB"/>
    <w:rsid w:val="2A83613A"/>
    <w:rsid w:val="2B56E426"/>
    <w:rsid w:val="2C1F319B"/>
    <w:rsid w:val="2CB80803"/>
    <w:rsid w:val="2CD56A5B"/>
    <w:rsid w:val="2DBB01FC"/>
    <w:rsid w:val="2DDFFBCB"/>
    <w:rsid w:val="2EDB912D"/>
    <w:rsid w:val="2FA6344F"/>
    <w:rsid w:val="2FE41D13"/>
    <w:rsid w:val="32495132"/>
    <w:rsid w:val="328C4E25"/>
    <w:rsid w:val="329A52B0"/>
    <w:rsid w:val="32BB0BFA"/>
    <w:rsid w:val="33A27B57"/>
    <w:rsid w:val="33D5213E"/>
    <w:rsid w:val="367EB5BD"/>
    <w:rsid w:val="3695FF65"/>
    <w:rsid w:val="37EF03E6"/>
    <w:rsid w:val="386D5D11"/>
    <w:rsid w:val="38D5AA30"/>
    <w:rsid w:val="3938F958"/>
    <w:rsid w:val="398AD447"/>
    <w:rsid w:val="3A148F54"/>
    <w:rsid w:val="3B697088"/>
    <w:rsid w:val="3BBCE37D"/>
    <w:rsid w:val="3BE00845"/>
    <w:rsid w:val="3BE4EFC9"/>
    <w:rsid w:val="3C3D42EB"/>
    <w:rsid w:val="3D0540E9"/>
    <w:rsid w:val="3D42E301"/>
    <w:rsid w:val="3D92872F"/>
    <w:rsid w:val="3DC82BD0"/>
    <w:rsid w:val="3DD28720"/>
    <w:rsid w:val="3DD47F57"/>
    <w:rsid w:val="3DE21970"/>
    <w:rsid w:val="3E050E84"/>
    <w:rsid w:val="3EA81364"/>
    <w:rsid w:val="4036A7A2"/>
    <w:rsid w:val="403CE1AB"/>
    <w:rsid w:val="40984F0D"/>
    <w:rsid w:val="41797772"/>
    <w:rsid w:val="417DE171"/>
    <w:rsid w:val="41BA70A0"/>
    <w:rsid w:val="42061421"/>
    <w:rsid w:val="43220FB9"/>
    <w:rsid w:val="440AC710"/>
    <w:rsid w:val="44457E63"/>
    <w:rsid w:val="44495F4C"/>
    <w:rsid w:val="44C4165E"/>
    <w:rsid w:val="45184054"/>
    <w:rsid w:val="4524E000"/>
    <w:rsid w:val="4589E372"/>
    <w:rsid w:val="459CB135"/>
    <w:rsid w:val="45C60A60"/>
    <w:rsid w:val="46EF4DA6"/>
    <w:rsid w:val="47273648"/>
    <w:rsid w:val="474E5C36"/>
    <w:rsid w:val="4827958E"/>
    <w:rsid w:val="484FE116"/>
    <w:rsid w:val="48DB1DA7"/>
    <w:rsid w:val="49576DD8"/>
    <w:rsid w:val="49EBB177"/>
    <w:rsid w:val="4C6237F9"/>
    <w:rsid w:val="4D04C0C8"/>
    <w:rsid w:val="4D1CC674"/>
    <w:rsid w:val="4D235239"/>
    <w:rsid w:val="4DF25942"/>
    <w:rsid w:val="4E1D4FA3"/>
    <w:rsid w:val="4EBF229A"/>
    <w:rsid w:val="4EE4EC26"/>
    <w:rsid w:val="50546736"/>
    <w:rsid w:val="5091AA7A"/>
    <w:rsid w:val="50BC9EB7"/>
    <w:rsid w:val="513C2859"/>
    <w:rsid w:val="51591F44"/>
    <w:rsid w:val="5167F9E8"/>
    <w:rsid w:val="5199D321"/>
    <w:rsid w:val="51D23594"/>
    <w:rsid w:val="51F03797"/>
    <w:rsid w:val="521201B1"/>
    <w:rsid w:val="52E8BFE7"/>
    <w:rsid w:val="531C6F14"/>
    <w:rsid w:val="548FAA53"/>
    <w:rsid w:val="54FF7B76"/>
    <w:rsid w:val="5537CC56"/>
    <w:rsid w:val="56CD1F95"/>
    <w:rsid w:val="57EDFA8E"/>
    <w:rsid w:val="57F574F6"/>
    <w:rsid w:val="588283A0"/>
    <w:rsid w:val="5A3A3838"/>
    <w:rsid w:val="5AC3E305"/>
    <w:rsid w:val="5ACE4848"/>
    <w:rsid w:val="5AEE42A4"/>
    <w:rsid w:val="5B737DC6"/>
    <w:rsid w:val="5B8F2C57"/>
    <w:rsid w:val="5BD60899"/>
    <w:rsid w:val="5C04F279"/>
    <w:rsid w:val="5C5FFEE1"/>
    <w:rsid w:val="5C748F77"/>
    <w:rsid w:val="5D71D8FA"/>
    <w:rsid w:val="5DE0B5C0"/>
    <w:rsid w:val="5E8FA6D7"/>
    <w:rsid w:val="606EAF15"/>
    <w:rsid w:val="60990364"/>
    <w:rsid w:val="60BD16BE"/>
    <w:rsid w:val="61B47D7C"/>
    <w:rsid w:val="621D951D"/>
    <w:rsid w:val="62E0F5F7"/>
    <w:rsid w:val="63230DB5"/>
    <w:rsid w:val="6406B343"/>
    <w:rsid w:val="645171F5"/>
    <w:rsid w:val="6459D5E8"/>
    <w:rsid w:val="647CC658"/>
    <w:rsid w:val="64C414D3"/>
    <w:rsid w:val="65B00B1C"/>
    <w:rsid w:val="65CD9892"/>
    <w:rsid w:val="6605FA21"/>
    <w:rsid w:val="66099189"/>
    <w:rsid w:val="661228BF"/>
    <w:rsid w:val="66807FFD"/>
    <w:rsid w:val="67A1CA82"/>
    <w:rsid w:val="67B4671A"/>
    <w:rsid w:val="6913F760"/>
    <w:rsid w:val="6AC0EFAD"/>
    <w:rsid w:val="6B33DAF0"/>
    <w:rsid w:val="6C28E69B"/>
    <w:rsid w:val="6C8E6402"/>
    <w:rsid w:val="6D3CA710"/>
    <w:rsid w:val="6E9B328D"/>
    <w:rsid w:val="6F7B3873"/>
    <w:rsid w:val="7169CFAD"/>
    <w:rsid w:val="721C7F2B"/>
    <w:rsid w:val="72476088"/>
    <w:rsid w:val="7321EB3F"/>
    <w:rsid w:val="73D776CE"/>
    <w:rsid w:val="74344096"/>
    <w:rsid w:val="756E2E3F"/>
    <w:rsid w:val="7573472F"/>
    <w:rsid w:val="757BEA1D"/>
    <w:rsid w:val="76CA999B"/>
    <w:rsid w:val="775E14F5"/>
    <w:rsid w:val="778DEDE8"/>
    <w:rsid w:val="77C11E41"/>
    <w:rsid w:val="790C2E48"/>
    <w:rsid w:val="7965E2B8"/>
    <w:rsid w:val="7B0710E9"/>
    <w:rsid w:val="7B2938B6"/>
    <w:rsid w:val="7B52A688"/>
    <w:rsid w:val="7C4E6DFF"/>
    <w:rsid w:val="7C7A2D6C"/>
    <w:rsid w:val="7D29C363"/>
    <w:rsid w:val="7D2C513C"/>
    <w:rsid w:val="7DAFE921"/>
    <w:rsid w:val="7EB4EEBA"/>
    <w:rsid w:val="7F447C58"/>
    <w:rsid w:val="7F7B9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CD3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2DBB01FC"/>
    <w:pPr>
      <w:spacing w:after="0"/>
    </w:pPr>
    <w:rPr>
      <w:rFonts w:cs="Calibri"/>
      <w:sz w:val="20"/>
      <w:szCs w:val="20"/>
      <w:lang w:eastAsia="tr-TR"/>
    </w:rPr>
  </w:style>
  <w:style w:type="paragraph" w:styleId="Heading1">
    <w:name w:val="heading 1"/>
    <w:basedOn w:val="Normal"/>
    <w:link w:val="Heading1Char"/>
    <w:uiPriority w:val="1"/>
    <w:qFormat/>
    <w:rsid w:val="2DBB01FC"/>
    <w:pPr>
      <w:widowControl w:val="0"/>
      <w:ind w:left="2931"/>
      <w:outlineLvl w:val="0"/>
    </w:pPr>
    <w:rPr>
      <w:rFonts w:ascii="Times New Roman" w:eastAsia="Times New Roman" w:hAnsi="Times New Roman" w:cs="Times New Roman"/>
      <w:b/>
      <w:bCs/>
      <w:sz w:val="24"/>
      <w:szCs w:val="24"/>
      <w:lang w:eastAsia="en-US" w:bidi="en-US"/>
    </w:rPr>
  </w:style>
  <w:style w:type="paragraph" w:styleId="Heading2">
    <w:name w:val="heading 2"/>
    <w:basedOn w:val="Normal"/>
    <w:next w:val="Normal"/>
    <w:link w:val="Heading2Char"/>
    <w:uiPriority w:val="9"/>
    <w:unhideWhenUsed/>
    <w:qFormat/>
    <w:rsid w:val="2DBB01F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2DBB01FC"/>
    <w:pPr>
      <w:keepNext/>
      <w:keepLines/>
      <w:spacing w:before="4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2DBB01F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2DBB01FC"/>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2DBB01FC"/>
    <w:pPr>
      <w:keepNext/>
      <w:keepLines/>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2DBB01FC"/>
    <w:pPr>
      <w:keepNext/>
      <w:keepLines/>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2DBB01FC"/>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DBB01FC"/>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2DBB01FC"/>
    <w:pPr>
      <w:ind w:left="720"/>
      <w:contextualSpacing/>
    </w:pPr>
  </w:style>
  <w:style w:type="paragraph" w:styleId="BodyText">
    <w:name w:val="Body Text"/>
    <w:basedOn w:val="Normal"/>
    <w:link w:val="BodyTextChar"/>
    <w:uiPriority w:val="1"/>
    <w:qFormat/>
    <w:rsid w:val="2DBB01FC"/>
    <w:pPr>
      <w:widowControl w:val="0"/>
    </w:pPr>
    <w:rPr>
      <w:rFonts w:ascii="Times New Roman" w:eastAsia="Times New Roman" w:hAnsi="Times New Roman" w:cs="Times New Roman"/>
      <w:sz w:val="24"/>
      <w:szCs w:val="24"/>
      <w:lang w:eastAsia="en-US" w:bidi="en-US"/>
    </w:rPr>
  </w:style>
  <w:style w:type="character" w:customStyle="1" w:styleId="BodyTextChar">
    <w:name w:val="Body Text Char"/>
    <w:basedOn w:val="DefaultParagraphFont"/>
    <w:link w:val="BodyText"/>
    <w:uiPriority w:val="1"/>
    <w:rsid w:val="2DBB01FC"/>
    <w:rPr>
      <w:rFonts w:ascii="Times New Roman" w:eastAsia="Times New Roman" w:hAnsi="Times New Roman" w:cs="Times New Roman"/>
      <w:noProof w:val="0"/>
      <w:sz w:val="24"/>
      <w:szCs w:val="24"/>
      <w:lang w:val="en-US" w:bidi="en-US"/>
    </w:rPr>
  </w:style>
  <w:style w:type="character" w:customStyle="1" w:styleId="Heading1Char">
    <w:name w:val="Heading 1 Char"/>
    <w:basedOn w:val="DefaultParagraphFont"/>
    <w:link w:val="Heading1"/>
    <w:uiPriority w:val="1"/>
    <w:rsid w:val="2DBB01FC"/>
    <w:rPr>
      <w:rFonts w:ascii="Times New Roman" w:eastAsia="Times New Roman" w:hAnsi="Times New Roman" w:cs="Times New Roman"/>
      <w:b/>
      <w:bCs/>
      <w:noProof w:val="0"/>
      <w:sz w:val="24"/>
      <w:szCs w:val="24"/>
      <w:lang w:val="en-US" w:bidi="en-US"/>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2DBB01FC"/>
    <w:rPr>
      <w:rFonts w:cs="Calibri"/>
      <w:noProof w:val="0"/>
      <w:sz w:val="20"/>
      <w:szCs w:val="20"/>
      <w:lang w:eastAsia="tr-TR"/>
    </w:rPr>
  </w:style>
  <w:style w:type="character" w:styleId="CommentReference">
    <w:name w:val="annotation reference"/>
    <w:basedOn w:val="DefaultParagraphFont"/>
    <w:uiPriority w:val="99"/>
    <w:semiHidden/>
    <w:unhideWhenUsed/>
    <w:rsid w:val="00DF5CF1"/>
    <w:rPr>
      <w:sz w:val="16"/>
      <w:szCs w:val="16"/>
    </w:rPr>
  </w:style>
  <w:style w:type="paragraph" w:styleId="CommentText">
    <w:name w:val="annotation text"/>
    <w:basedOn w:val="Normal"/>
    <w:link w:val="CommentTextChar"/>
    <w:uiPriority w:val="99"/>
    <w:semiHidden/>
    <w:unhideWhenUsed/>
    <w:rsid w:val="2DBB01FC"/>
  </w:style>
  <w:style w:type="character" w:customStyle="1" w:styleId="CommentTextChar">
    <w:name w:val="Comment Text Char"/>
    <w:basedOn w:val="DefaultParagraphFont"/>
    <w:link w:val="CommentText"/>
    <w:uiPriority w:val="99"/>
    <w:semiHidden/>
    <w:rsid w:val="2DBB01FC"/>
    <w:rPr>
      <w:rFonts w:ascii="Calibri" w:eastAsia="Calibri" w:hAnsi="Calibri" w:cs="Calibri"/>
      <w:noProof w:val="0"/>
      <w:sz w:val="20"/>
      <w:szCs w:val="20"/>
      <w:lang w:val="en-US" w:eastAsia="tr-TR"/>
    </w:rPr>
  </w:style>
  <w:style w:type="paragraph" w:styleId="CommentSubject">
    <w:name w:val="annotation subject"/>
    <w:basedOn w:val="CommentText"/>
    <w:next w:val="CommentText"/>
    <w:link w:val="CommentSubjectChar"/>
    <w:uiPriority w:val="99"/>
    <w:semiHidden/>
    <w:unhideWhenUsed/>
    <w:rsid w:val="2DBB01FC"/>
    <w:rPr>
      <w:b/>
      <w:bCs/>
    </w:rPr>
  </w:style>
  <w:style w:type="character" w:customStyle="1" w:styleId="CommentSubjectChar">
    <w:name w:val="Comment Subject Char"/>
    <w:basedOn w:val="CommentTextChar"/>
    <w:link w:val="CommentSubject"/>
    <w:uiPriority w:val="99"/>
    <w:semiHidden/>
    <w:rsid w:val="2DBB01FC"/>
    <w:rPr>
      <w:rFonts w:ascii="Calibri" w:eastAsia="Calibri" w:hAnsi="Calibri" w:cs="Calibri"/>
      <w:b/>
      <w:bCs/>
      <w:noProof w:val="0"/>
      <w:sz w:val="20"/>
      <w:szCs w:val="20"/>
      <w:lang w:val="en-US" w:eastAsia="tr-TR"/>
    </w:rPr>
  </w:style>
  <w:style w:type="paragraph" w:styleId="BalloonText">
    <w:name w:val="Balloon Text"/>
    <w:basedOn w:val="Normal"/>
    <w:link w:val="BalloonTextChar"/>
    <w:uiPriority w:val="99"/>
    <w:semiHidden/>
    <w:unhideWhenUsed/>
    <w:rsid w:val="2DBB01FC"/>
    <w:rPr>
      <w:rFonts w:ascii="Segoe UI" w:hAnsi="Segoe UI" w:cs="Segoe UI"/>
      <w:sz w:val="18"/>
      <w:szCs w:val="18"/>
    </w:rPr>
  </w:style>
  <w:style w:type="character" w:customStyle="1" w:styleId="BalloonTextChar">
    <w:name w:val="Balloon Text Char"/>
    <w:basedOn w:val="DefaultParagraphFont"/>
    <w:link w:val="BalloonText"/>
    <w:uiPriority w:val="99"/>
    <w:semiHidden/>
    <w:rsid w:val="2DBB01FC"/>
    <w:rPr>
      <w:rFonts w:ascii="Segoe UI" w:eastAsia="Calibri" w:hAnsi="Segoe UI" w:cs="Segoe UI"/>
      <w:noProof w:val="0"/>
      <w:sz w:val="18"/>
      <w:szCs w:val="18"/>
      <w:lang w:val="en-US" w:eastAsia="tr-TR"/>
    </w:rPr>
  </w:style>
  <w:style w:type="paragraph" w:styleId="Header">
    <w:name w:val="header"/>
    <w:basedOn w:val="Normal"/>
    <w:link w:val="HeaderChar"/>
    <w:uiPriority w:val="99"/>
    <w:unhideWhenUsed/>
    <w:rsid w:val="2DBB01FC"/>
    <w:pPr>
      <w:tabs>
        <w:tab w:val="center" w:pos="4680"/>
        <w:tab w:val="right" w:pos="9360"/>
      </w:tabs>
    </w:pPr>
  </w:style>
  <w:style w:type="character" w:customStyle="1" w:styleId="HeaderChar">
    <w:name w:val="Header Char"/>
    <w:basedOn w:val="DefaultParagraphFont"/>
    <w:link w:val="Header"/>
    <w:uiPriority w:val="99"/>
    <w:rsid w:val="2DBB01FC"/>
    <w:rPr>
      <w:rFonts w:ascii="Calibri" w:eastAsia="Calibri" w:hAnsi="Calibri" w:cs="Calibri"/>
      <w:noProof w:val="0"/>
      <w:sz w:val="20"/>
      <w:szCs w:val="20"/>
      <w:lang w:val="en-US" w:eastAsia="tr-TR"/>
    </w:rPr>
  </w:style>
  <w:style w:type="paragraph" w:styleId="Footer">
    <w:name w:val="footer"/>
    <w:basedOn w:val="Normal"/>
    <w:link w:val="FooterChar"/>
    <w:uiPriority w:val="99"/>
    <w:unhideWhenUsed/>
    <w:rsid w:val="2DBB01FC"/>
    <w:pPr>
      <w:tabs>
        <w:tab w:val="center" w:pos="4680"/>
        <w:tab w:val="right" w:pos="9360"/>
      </w:tabs>
    </w:pPr>
  </w:style>
  <w:style w:type="character" w:customStyle="1" w:styleId="FooterChar">
    <w:name w:val="Footer Char"/>
    <w:basedOn w:val="DefaultParagraphFont"/>
    <w:link w:val="Footer"/>
    <w:uiPriority w:val="99"/>
    <w:rsid w:val="2DBB01FC"/>
    <w:rPr>
      <w:rFonts w:ascii="Calibri" w:eastAsia="Calibri" w:hAnsi="Calibri" w:cs="Calibri"/>
      <w:noProof w:val="0"/>
      <w:sz w:val="20"/>
      <w:szCs w:val="20"/>
      <w:lang w:val="en-US" w:eastAsia="tr-TR"/>
    </w:rPr>
  </w:style>
  <w:style w:type="character" w:customStyle="1" w:styleId="normaltextrun">
    <w:name w:val="normaltextrun"/>
    <w:basedOn w:val="DefaultParagraphFont"/>
    <w:qFormat/>
    <w:rsid w:val="00DF3094"/>
  </w:style>
  <w:style w:type="paragraph" w:styleId="FootnoteText">
    <w:name w:val="footnote text"/>
    <w:basedOn w:val="Normal"/>
    <w:link w:val="FootnoteTextChar"/>
    <w:uiPriority w:val="99"/>
    <w:semiHidden/>
    <w:unhideWhenUsed/>
    <w:rsid w:val="2DBB01FC"/>
  </w:style>
  <w:style w:type="character" w:customStyle="1" w:styleId="FootnoteTextChar">
    <w:name w:val="Footnote Text Char"/>
    <w:basedOn w:val="DefaultParagraphFont"/>
    <w:link w:val="FootnoteText"/>
    <w:uiPriority w:val="99"/>
    <w:semiHidden/>
    <w:rsid w:val="2DBB01FC"/>
    <w:rPr>
      <w:rFonts w:ascii="Calibri" w:eastAsia="Calibri" w:hAnsi="Calibri" w:cs="Calibri"/>
      <w:noProof w:val="0"/>
      <w:sz w:val="20"/>
      <w:szCs w:val="20"/>
      <w:lang w:val="en-US" w:eastAsia="tr-TR"/>
    </w:rPr>
  </w:style>
  <w:style w:type="character" w:styleId="FootnoteReference">
    <w:name w:val="footnote reference"/>
    <w:basedOn w:val="DefaultParagraphFont"/>
    <w:link w:val="CarattereCarattereCharCharCharCharCharCharZchn"/>
    <w:uiPriority w:val="1"/>
    <w:rsid w:val="2DBB01FC"/>
    <w:rPr>
      <w:noProof w:val="0"/>
      <w:vertAlign w:val="superscript"/>
      <w:lang w:val="en-US"/>
    </w:rPr>
  </w:style>
  <w:style w:type="paragraph" w:customStyle="1" w:styleId="CarattereCarattereCharCharCharCharCharCharZchn">
    <w:name w:val="Carattere Carattere Char Char Char Char Char Char Zchn"/>
    <w:basedOn w:val="Normal"/>
    <w:next w:val="Normal"/>
    <w:link w:val="FootnoteReference"/>
    <w:uiPriority w:val="1"/>
    <w:rsid w:val="2DBB01FC"/>
    <w:pPr>
      <w:spacing w:after="160"/>
    </w:pPr>
    <w:rPr>
      <w:sz w:val="22"/>
      <w:szCs w:val="22"/>
      <w:vertAlign w:val="superscript"/>
      <w:lang w:eastAsia="en-US"/>
    </w:rPr>
  </w:style>
  <w:style w:type="character" w:styleId="Emphasis">
    <w:name w:val="Emphasis"/>
    <w:basedOn w:val="DefaultParagraphFont"/>
    <w:uiPriority w:val="20"/>
    <w:qFormat/>
    <w:rsid w:val="00027369"/>
    <w:rPr>
      <w:i/>
      <w:iCs/>
    </w:rPr>
  </w:style>
  <w:style w:type="paragraph" w:styleId="Title">
    <w:name w:val="Title"/>
    <w:basedOn w:val="Normal"/>
    <w:next w:val="Normal"/>
    <w:link w:val="TitleChar"/>
    <w:uiPriority w:val="10"/>
    <w:qFormat/>
    <w:rsid w:val="2DBB01FC"/>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2DBB01FC"/>
    <w:rPr>
      <w:rFonts w:eastAsiaTheme="minorEastAsia"/>
      <w:color w:val="5A5A5A"/>
    </w:rPr>
  </w:style>
  <w:style w:type="paragraph" w:styleId="Quote">
    <w:name w:val="Quote"/>
    <w:basedOn w:val="Normal"/>
    <w:next w:val="Normal"/>
    <w:link w:val="QuoteChar"/>
    <w:uiPriority w:val="29"/>
    <w:qFormat/>
    <w:rsid w:val="2DBB01FC"/>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DBB01FC"/>
    <w:pPr>
      <w:spacing w:before="360" w:after="360"/>
      <w:ind w:left="864" w:right="864"/>
      <w:jc w:val="center"/>
    </w:pPr>
    <w:rPr>
      <w:i/>
      <w:iCs/>
      <w:color w:val="4472C4" w:themeColor="accent1"/>
    </w:rPr>
  </w:style>
  <w:style w:type="character" w:customStyle="1" w:styleId="Heading2Char">
    <w:name w:val="Heading 2 Char"/>
    <w:basedOn w:val="DefaultParagraphFont"/>
    <w:link w:val="Heading2"/>
    <w:uiPriority w:val="9"/>
    <w:rsid w:val="2DBB01FC"/>
    <w:rPr>
      <w:rFonts w:asciiTheme="majorHAnsi" w:eastAsiaTheme="majorEastAsia" w:hAnsiTheme="majorHAnsi" w:cstheme="majorBidi"/>
      <w:noProof w:val="0"/>
      <w:color w:val="2F5496" w:themeColor="accent1" w:themeShade="BF"/>
      <w:sz w:val="26"/>
      <w:szCs w:val="26"/>
      <w:lang w:val="en-US"/>
    </w:rPr>
  </w:style>
  <w:style w:type="character" w:customStyle="1" w:styleId="Heading3Char">
    <w:name w:val="Heading 3 Char"/>
    <w:basedOn w:val="DefaultParagraphFont"/>
    <w:link w:val="Heading3"/>
    <w:uiPriority w:val="9"/>
    <w:rsid w:val="2DBB01FC"/>
    <w:rPr>
      <w:rFonts w:asciiTheme="majorHAnsi" w:eastAsiaTheme="majorEastAsia" w:hAnsiTheme="majorHAnsi" w:cstheme="majorBidi"/>
      <w:noProof w:val="0"/>
      <w:color w:val="1F3763"/>
      <w:sz w:val="24"/>
      <w:szCs w:val="24"/>
      <w:lang w:val="en-US"/>
    </w:rPr>
  </w:style>
  <w:style w:type="character" w:customStyle="1" w:styleId="Heading4Char">
    <w:name w:val="Heading 4 Char"/>
    <w:basedOn w:val="DefaultParagraphFont"/>
    <w:link w:val="Heading4"/>
    <w:uiPriority w:val="9"/>
    <w:rsid w:val="2DBB01FC"/>
    <w:rPr>
      <w:rFonts w:asciiTheme="majorHAnsi" w:eastAsiaTheme="majorEastAsia" w:hAnsiTheme="majorHAnsi" w:cstheme="majorBidi"/>
      <w:i/>
      <w:iCs/>
      <w:noProof w:val="0"/>
      <w:color w:val="2F5496" w:themeColor="accent1" w:themeShade="BF"/>
      <w:lang w:val="en-US"/>
    </w:rPr>
  </w:style>
  <w:style w:type="character" w:customStyle="1" w:styleId="Heading5Char">
    <w:name w:val="Heading 5 Char"/>
    <w:basedOn w:val="DefaultParagraphFont"/>
    <w:link w:val="Heading5"/>
    <w:uiPriority w:val="9"/>
    <w:rsid w:val="2DBB01FC"/>
    <w:rPr>
      <w:rFonts w:asciiTheme="majorHAnsi" w:eastAsiaTheme="majorEastAsia" w:hAnsiTheme="majorHAnsi" w:cstheme="majorBidi"/>
      <w:noProof w:val="0"/>
      <w:color w:val="2F5496" w:themeColor="accent1" w:themeShade="BF"/>
      <w:lang w:val="en-US"/>
    </w:rPr>
  </w:style>
  <w:style w:type="character" w:customStyle="1" w:styleId="Heading6Char">
    <w:name w:val="Heading 6 Char"/>
    <w:basedOn w:val="DefaultParagraphFont"/>
    <w:link w:val="Heading6"/>
    <w:uiPriority w:val="9"/>
    <w:rsid w:val="2DBB01FC"/>
    <w:rPr>
      <w:rFonts w:asciiTheme="majorHAnsi" w:eastAsiaTheme="majorEastAsia" w:hAnsiTheme="majorHAnsi" w:cstheme="majorBidi"/>
      <w:noProof w:val="0"/>
      <w:color w:val="1F3763"/>
      <w:lang w:val="en-US"/>
    </w:rPr>
  </w:style>
  <w:style w:type="character" w:customStyle="1" w:styleId="Heading7Char">
    <w:name w:val="Heading 7 Char"/>
    <w:basedOn w:val="DefaultParagraphFont"/>
    <w:link w:val="Heading7"/>
    <w:uiPriority w:val="9"/>
    <w:rsid w:val="2DBB01FC"/>
    <w:rPr>
      <w:rFonts w:asciiTheme="majorHAnsi" w:eastAsiaTheme="majorEastAsia" w:hAnsiTheme="majorHAnsi" w:cstheme="majorBidi"/>
      <w:i/>
      <w:iCs/>
      <w:noProof w:val="0"/>
      <w:color w:val="1F3763"/>
      <w:lang w:val="en-US"/>
    </w:rPr>
  </w:style>
  <w:style w:type="character" w:customStyle="1" w:styleId="Heading8Char">
    <w:name w:val="Heading 8 Char"/>
    <w:basedOn w:val="DefaultParagraphFont"/>
    <w:link w:val="Heading8"/>
    <w:uiPriority w:val="9"/>
    <w:rsid w:val="2DBB01FC"/>
    <w:rPr>
      <w:rFonts w:asciiTheme="majorHAnsi" w:eastAsiaTheme="majorEastAsia" w:hAnsiTheme="majorHAnsi" w:cstheme="majorBidi"/>
      <w:noProof w:val="0"/>
      <w:color w:val="272727"/>
      <w:sz w:val="21"/>
      <w:szCs w:val="21"/>
      <w:lang w:val="en-US"/>
    </w:rPr>
  </w:style>
  <w:style w:type="character" w:customStyle="1" w:styleId="Heading9Char">
    <w:name w:val="Heading 9 Char"/>
    <w:basedOn w:val="DefaultParagraphFont"/>
    <w:link w:val="Heading9"/>
    <w:uiPriority w:val="9"/>
    <w:rsid w:val="2DBB01FC"/>
    <w:rPr>
      <w:rFonts w:asciiTheme="majorHAnsi" w:eastAsiaTheme="majorEastAsia" w:hAnsiTheme="majorHAnsi" w:cstheme="majorBidi"/>
      <w:i/>
      <w:iCs/>
      <w:noProof w:val="0"/>
      <w:color w:val="272727"/>
      <w:sz w:val="21"/>
      <w:szCs w:val="21"/>
      <w:lang w:val="en-US"/>
    </w:rPr>
  </w:style>
  <w:style w:type="character" w:customStyle="1" w:styleId="TitleChar">
    <w:name w:val="Title Char"/>
    <w:basedOn w:val="DefaultParagraphFont"/>
    <w:link w:val="Title"/>
    <w:uiPriority w:val="10"/>
    <w:rsid w:val="2DBB01FC"/>
    <w:rPr>
      <w:rFonts w:asciiTheme="majorHAnsi" w:eastAsiaTheme="majorEastAsia" w:hAnsiTheme="majorHAnsi" w:cstheme="majorBidi"/>
      <w:noProof w:val="0"/>
      <w:sz w:val="56"/>
      <w:szCs w:val="56"/>
      <w:lang w:val="en-US"/>
    </w:rPr>
  </w:style>
  <w:style w:type="character" w:customStyle="1" w:styleId="SubtitleChar">
    <w:name w:val="Subtitle Char"/>
    <w:basedOn w:val="DefaultParagraphFont"/>
    <w:link w:val="Subtitle"/>
    <w:uiPriority w:val="11"/>
    <w:rsid w:val="2DBB01FC"/>
    <w:rPr>
      <w:rFonts w:asciiTheme="minorHAnsi" w:eastAsiaTheme="minorEastAsia" w:hAnsiTheme="minorHAnsi" w:cstheme="minorBidi"/>
      <w:noProof w:val="0"/>
      <w:color w:val="5A5A5A"/>
      <w:lang w:val="en-US"/>
    </w:rPr>
  </w:style>
  <w:style w:type="character" w:customStyle="1" w:styleId="QuoteChar">
    <w:name w:val="Quote Char"/>
    <w:basedOn w:val="DefaultParagraphFont"/>
    <w:link w:val="Quote"/>
    <w:uiPriority w:val="29"/>
    <w:rsid w:val="2DBB01FC"/>
    <w:rPr>
      <w:i/>
      <w:iCs/>
      <w:noProof w:val="0"/>
      <w:color w:val="404040" w:themeColor="text1" w:themeTint="BF"/>
      <w:lang w:val="en-US"/>
    </w:rPr>
  </w:style>
  <w:style w:type="character" w:customStyle="1" w:styleId="IntenseQuoteChar">
    <w:name w:val="Intense Quote Char"/>
    <w:basedOn w:val="DefaultParagraphFont"/>
    <w:link w:val="IntenseQuote"/>
    <w:uiPriority w:val="30"/>
    <w:rsid w:val="2DBB01FC"/>
    <w:rPr>
      <w:i/>
      <w:iCs/>
      <w:noProof w:val="0"/>
      <w:color w:val="4472C4" w:themeColor="accent1"/>
      <w:lang w:val="en-US"/>
    </w:rPr>
  </w:style>
  <w:style w:type="paragraph" w:styleId="TOC1">
    <w:name w:val="toc 1"/>
    <w:basedOn w:val="Normal"/>
    <w:next w:val="Normal"/>
    <w:uiPriority w:val="39"/>
    <w:unhideWhenUsed/>
    <w:rsid w:val="2DBB01FC"/>
    <w:pPr>
      <w:spacing w:after="100"/>
    </w:pPr>
  </w:style>
  <w:style w:type="paragraph" w:styleId="TOC2">
    <w:name w:val="toc 2"/>
    <w:basedOn w:val="Normal"/>
    <w:next w:val="Normal"/>
    <w:uiPriority w:val="39"/>
    <w:unhideWhenUsed/>
    <w:rsid w:val="2DBB01FC"/>
    <w:pPr>
      <w:spacing w:after="100"/>
      <w:ind w:left="220"/>
    </w:pPr>
  </w:style>
  <w:style w:type="paragraph" w:styleId="TOC3">
    <w:name w:val="toc 3"/>
    <w:basedOn w:val="Normal"/>
    <w:next w:val="Normal"/>
    <w:uiPriority w:val="39"/>
    <w:unhideWhenUsed/>
    <w:rsid w:val="2DBB01FC"/>
    <w:pPr>
      <w:spacing w:after="100"/>
      <w:ind w:left="440"/>
    </w:pPr>
  </w:style>
  <w:style w:type="paragraph" w:styleId="TOC4">
    <w:name w:val="toc 4"/>
    <w:basedOn w:val="Normal"/>
    <w:next w:val="Normal"/>
    <w:uiPriority w:val="39"/>
    <w:unhideWhenUsed/>
    <w:rsid w:val="2DBB01FC"/>
    <w:pPr>
      <w:spacing w:after="100"/>
      <w:ind w:left="660"/>
    </w:pPr>
  </w:style>
  <w:style w:type="paragraph" w:styleId="TOC5">
    <w:name w:val="toc 5"/>
    <w:basedOn w:val="Normal"/>
    <w:next w:val="Normal"/>
    <w:uiPriority w:val="39"/>
    <w:unhideWhenUsed/>
    <w:rsid w:val="2DBB01FC"/>
    <w:pPr>
      <w:spacing w:after="100"/>
      <w:ind w:left="880"/>
    </w:pPr>
  </w:style>
  <w:style w:type="paragraph" w:styleId="TOC6">
    <w:name w:val="toc 6"/>
    <w:basedOn w:val="Normal"/>
    <w:next w:val="Normal"/>
    <w:uiPriority w:val="39"/>
    <w:unhideWhenUsed/>
    <w:rsid w:val="2DBB01FC"/>
    <w:pPr>
      <w:spacing w:after="100"/>
      <w:ind w:left="1100"/>
    </w:pPr>
  </w:style>
  <w:style w:type="paragraph" w:styleId="TOC7">
    <w:name w:val="toc 7"/>
    <w:basedOn w:val="Normal"/>
    <w:next w:val="Normal"/>
    <w:uiPriority w:val="39"/>
    <w:unhideWhenUsed/>
    <w:rsid w:val="2DBB01FC"/>
    <w:pPr>
      <w:spacing w:after="100"/>
      <w:ind w:left="1320"/>
    </w:pPr>
  </w:style>
  <w:style w:type="paragraph" w:styleId="TOC8">
    <w:name w:val="toc 8"/>
    <w:basedOn w:val="Normal"/>
    <w:next w:val="Normal"/>
    <w:uiPriority w:val="39"/>
    <w:unhideWhenUsed/>
    <w:rsid w:val="2DBB01FC"/>
    <w:pPr>
      <w:spacing w:after="100"/>
      <w:ind w:left="1540"/>
    </w:pPr>
  </w:style>
  <w:style w:type="paragraph" w:styleId="TOC9">
    <w:name w:val="toc 9"/>
    <w:basedOn w:val="Normal"/>
    <w:next w:val="Normal"/>
    <w:uiPriority w:val="39"/>
    <w:unhideWhenUsed/>
    <w:rsid w:val="2DBB01FC"/>
    <w:pPr>
      <w:spacing w:after="100"/>
      <w:ind w:left="1760"/>
    </w:pPr>
  </w:style>
  <w:style w:type="paragraph" w:styleId="EndnoteText">
    <w:name w:val="endnote text"/>
    <w:basedOn w:val="Normal"/>
    <w:link w:val="EndnoteTextChar"/>
    <w:uiPriority w:val="99"/>
    <w:semiHidden/>
    <w:unhideWhenUsed/>
    <w:rsid w:val="2DBB01FC"/>
  </w:style>
  <w:style w:type="character" w:customStyle="1" w:styleId="EndnoteTextChar">
    <w:name w:val="Endnote Text Char"/>
    <w:basedOn w:val="DefaultParagraphFont"/>
    <w:link w:val="EndnoteText"/>
    <w:uiPriority w:val="99"/>
    <w:semiHidden/>
    <w:rsid w:val="2DBB01FC"/>
    <w:rPr>
      <w:noProof w:val="0"/>
      <w:sz w:val="20"/>
      <w:szCs w:val="20"/>
      <w:lang w:val="en-US"/>
    </w:rPr>
  </w:style>
  <w:style w:type="paragraph" w:styleId="Revision">
    <w:name w:val="Revision"/>
    <w:hidden/>
    <w:uiPriority w:val="99"/>
    <w:semiHidden/>
    <w:rsid w:val="00EA5668"/>
    <w:pPr>
      <w:spacing w:after="0" w:line="240" w:lineRule="auto"/>
    </w:pPr>
    <w:rPr>
      <w:rFonts w:cs="Calibri"/>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D135C35F46F242ABD78D63C2151323" ma:contentTypeVersion="11" ma:contentTypeDescription="Create a new document." ma:contentTypeScope="" ma:versionID="fdd88588cab5c9836c5e1a8fde2393b2">
  <xsd:schema xmlns:xsd="http://www.w3.org/2001/XMLSchema" xmlns:xs="http://www.w3.org/2001/XMLSchema" xmlns:p="http://schemas.microsoft.com/office/2006/metadata/properties" xmlns:ns3="0c867391-8214-4b58-86b3-de07547409f9" xmlns:ns4="fddef6a8-5936-4909-96e0-2ad7a6b1720b" targetNamespace="http://schemas.microsoft.com/office/2006/metadata/properties" ma:root="true" ma:fieldsID="c84ea2c8be8d1cb2a5d56e0ed897c65b" ns3:_="" ns4:_="">
    <xsd:import namespace="0c867391-8214-4b58-86b3-de07547409f9"/>
    <xsd:import namespace="fddef6a8-5936-4909-96e0-2ad7a6b172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7391-8214-4b58-86b3-de07547409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def6a8-5936-4909-96e0-2ad7a6b1720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3E4F10-DCAA-4127-9C3D-C400629A07DD}">
  <ds:schemaRefs>
    <ds:schemaRef ds:uri="http://schemas.microsoft.com/sharepoint/v3/contenttype/forms"/>
  </ds:schemaRefs>
</ds:datastoreItem>
</file>

<file path=customXml/itemProps2.xml><?xml version="1.0" encoding="utf-8"?>
<ds:datastoreItem xmlns:ds="http://schemas.openxmlformats.org/officeDocument/2006/customXml" ds:itemID="{36BF776F-EA40-454B-AE02-A3D2E27D71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60E21D-EA50-4F87-9C38-64FF83C69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7391-8214-4b58-86b3-de07547409f9"/>
    <ds:schemaRef ds:uri="fddef6a8-5936-4909-96e0-2ad7a6b17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1362</Words>
  <Characters>7766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2023-10-16T08:06:00Z</dcterms:created>
  <dcterms:modified xsi:type="dcterms:W3CDTF">2023-10-29T06:59:00Z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0x01010000D135C35F46F242ABD78D63C2151323</vt:lpwstr>
  </property>
</Properties>
</file>