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932" w:rsidRDefault="00CB23AE" w:rsidP="00CB23AE">
      <w:pPr>
        <w:spacing w:after="150"/>
      </w:pPr>
      <w:r>
        <w:rPr>
          <w:rFonts w:ascii="Tahoma" w:hAnsi="Tahoma" w:cs="Tahoma"/>
          <w:color w:val="000000"/>
        </w:rPr>
        <w:t>﻿</w:t>
      </w:r>
      <w:bookmarkStart w:id="0" w:name="_GoBack"/>
      <w:bookmarkEnd w:id="0"/>
    </w:p>
    <w:p w:rsidR="00013932" w:rsidRDefault="00CB23AE">
      <w:pPr>
        <w:spacing w:after="150"/>
      </w:pPr>
      <w:r>
        <w:rPr>
          <w:color w:val="000000"/>
        </w:rPr>
        <w:t>Н</w:t>
      </w:r>
      <w:r>
        <w:rPr>
          <w:color w:val="000000"/>
        </w:rPr>
        <w:t xml:space="preserve">а основу члана 96. Закона о буџетском систему („Службени гласник РС”, бр. 54/09, 73/10, 101/10, 101/11, 93/12, 62/13, 63/13 – исправка, </w:t>
      </w:r>
      <w:r>
        <w:rPr>
          <w:color w:val="000000"/>
        </w:rPr>
        <w:t>108/13, 142/14, 68/15 – др. закон, 103/15, 99/16, 113/17, 95/18, 31/19, 72/19, 149/20, 118/21 и 118/21 – др. закон) и члана 17. став 4. и члана 24. Закона о Влади („Службени гласник РС”, бр. 55/05, 71/05 – исправка, 101/07, 65/08, 16/11, 68/12 – УС, 72/12,</w:t>
      </w:r>
      <w:r>
        <w:rPr>
          <w:color w:val="000000"/>
        </w:rPr>
        <w:t xml:space="preserve"> 7/14 – УС, 44/14 и 30/18 – др. закон),</w:t>
      </w:r>
    </w:p>
    <w:p w:rsidR="00013932" w:rsidRDefault="00CB23AE">
      <w:pPr>
        <w:spacing w:after="150"/>
      </w:pPr>
      <w:r>
        <w:rPr>
          <w:color w:val="000000"/>
        </w:rPr>
        <w:t>Mинистар финансија доноси</w:t>
      </w:r>
    </w:p>
    <w:p w:rsidR="00013932" w:rsidRDefault="00CB23AE">
      <w:pPr>
        <w:spacing w:after="225"/>
        <w:jc w:val="center"/>
      </w:pPr>
      <w:r>
        <w:rPr>
          <w:b/>
          <w:color w:val="000000"/>
        </w:rPr>
        <w:t>ПРАВИЛНИК</w:t>
      </w:r>
    </w:p>
    <w:p w:rsidR="00013932" w:rsidRDefault="00CB23AE">
      <w:pPr>
        <w:spacing w:after="150"/>
        <w:jc w:val="center"/>
      </w:pPr>
      <w:r>
        <w:rPr>
          <w:b/>
          <w:color w:val="000000"/>
        </w:rPr>
        <w:t>о начину и поступку вршења унутрашње контроле обављања платног промета у оквиру система консолидованог рачуна трезора</w:t>
      </w:r>
    </w:p>
    <w:p w:rsidR="00013932" w:rsidRDefault="00CB23AE">
      <w:pPr>
        <w:spacing w:after="120"/>
        <w:jc w:val="center"/>
      </w:pPr>
      <w:r>
        <w:rPr>
          <w:color w:val="000000"/>
        </w:rPr>
        <w:t>Члан 1.</w:t>
      </w:r>
    </w:p>
    <w:p w:rsidR="00013932" w:rsidRDefault="00CB23AE">
      <w:pPr>
        <w:spacing w:after="150"/>
      </w:pPr>
      <w:r>
        <w:rPr>
          <w:color w:val="000000"/>
        </w:rPr>
        <w:t xml:space="preserve">Овим правилником прописује се начин и поступак вршења </w:t>
      </w:r>
      <w:r>
        <w:rPr>
          <w:color w:val="000000"/>
        </w:rPr>
        <w:t>унутрашње контроле обављања платног промета у оквиру система консолидованог рачуна трезора (у даљем тексту: унутрашња контрола), у Управи за трезор (у даљем тексту: Управа).</w:t>
      </w:r>
    </w:p>
    <w:p w:rsidR="00013932" w:rsidRDefault="00CB23AE">
      <w:pPr>
        <w:spacing w:after="120"/>
        <w:jc w:val="center"/>
      </w:pPr>
      <w:r>
        <w:rPr>
          <w:color w:val="000000"/>
        </w:rPr>
        <w:t>Члан 2.</w:t>
      </w:r>
    </w:p>
    <w:p w:rsidR="00013932" w:rsidRDefault="00CB23AE">
      <w:pPr>
        <w:spacing w:after="150"/>
      </w:pPr>
      <w:r>
        <w:rPr>
          <w:color w:val="000000"/>
        </w:rPr>
        <w:t>Унутрашњом контролом на јединствен начин и применом јединствених поступака</w:t>
      </w:r>
      <w:r>
        <w:rPr>
          <w:color w:val="000000"/>
        </w:rPr>
        <w:t xml:space="preserve"> проверава се правилност вођења евиденција и обављања послова у оквиру система консолидованог рачуна трезора који се односе на платни промет.</w:t>
      </w:r>
    </w:p>
    <w:p w:rsidR="00013932" w:rsidRDefault="00CB23AE">
      <w:pPr>
        <w:spacing w:after="120"/>
        <w:jc w:val="center"/>
      </w:pPr>
      <w:r>
        <w:rPr>
          <w:color w:val="000000"/>
        </w:rPr>
        <w:t>Члан 3.</w:t>
      </w:r>
    </w:p>
    <w:p w:rsidR="00013932" w:rsidRDefault="00CB23AE">
      <w:pPr>
        <w:spacing w:after="150"/>
      </w:pPr>
      <w:r>
        <w:rPr>
          <w:color w:val="000000"/>
        </w:rPr>
        <w:t>Функција унутрашње контроле јесте да:</w:t>
      </w:r>
    </w:p>
    <w:p w:rsidR="00013932" w:rsidRDefault="00CB23AE">
      <w:pPr>
        <w:spacing w:after="150"/>
      </w:pPr>
      <w:r>
        <w:rPr>
          <w:color w:val="000000"/>
        </w:rPr>
        <w:t>1) обезбеди извршавање програма и планова рада;</w:t>
      </w:r>
    </w:p>
    <w:p w:rsidR="00013932" w:rsidRDefault="00CB23AE">
      <w:pPr>
        <w:spacing w:after="150"/>
      </w:pPr>
      <w:r>
        <w:rPr>
          <w:color w:val="000000"/>
        </w:rPr>
        <w:t>2) идентификује непр</w:t>
      </w:r>
      <w:r>
        <w:rPr>
          <w:color w:val="000000"/>
        </w:rPr>
        <w:t>авилности и предложи мере за њихово отклањање;</w:t>
      </w:r>
    </w:p>
    <w:p w:rsidR="00013932" w:rsidRDefault="00CB23AE">
      <w:pPr>
        <w:spacing w:after="150"/>
      </w:pPr>
      <w:r>
        <w:rPr>
          <w:color w:val="000000"/>
        </w:rPr>
        <w:t>3) инструктивно делује у току контроле едуковањем запослених на обављању одређених послова у складу са прописима и интерним актима;</w:t>
      </w:r>
    </w:p>
    <w:p w:rsidR="00013932" w:rsidRDefault="00CB23AE">
      <w:pPr>
        <w:spacing w:after="150"/>
      </w:pPr>
      <w:r>
        <w:rPr>
          <w:color w:val="000000"/>
        </w:rPr>
        <w:t>4) доставља податке и информације директору Управе;</w:t>
      </w:r>
    </w:p>
    <w:p w:rsidR="00013932" w:rsidRDefault="00CB23AE">
      <w:pPr>
        <w:spacing w:after="150"/>
      </w:pPr>
      <w:r>
        <w:rPr>
          <w:color w:val="000000"/>
        </w:rPr>
        <w:t>5) унапређује контролне п</w:t>
      </w:r>
      <w:r>
        <w:rPr>
          <w:color w:val="000000"/>
        </w:rPr>
        <w:t>оступке.</w:t>
      </w:r>
    </w:p>
    <w:p w:rsidR="00013932" w:rsidRDefault="00CB23AE">
      <w:pPr>
        <w:spacing w:after="120"/>
        <w:jc w:val="center"/>
      </w:pPr>
      <w:r>
        <w:rPr>
          <w:color w:val="000000"/>
        </w:rPr>
        <w:t>Члан 4.</w:t>
      </w:r>
    </w:p>
    <w:p w:rsidR="00013932" w:rsidRDefault="00CB23AE">
      <w:pPr>
        <w:spacing w:after="150"/>
      </w:pPr>
      <w:r>
        <w:rPr>
          <w:color w:val="000000"/>
        </w:rPr>
        <w:t>Функције унутрашње контроле из члана 3. овог правилника, операционализују се годишњим програмом рада.</w:t>
      </w:r>
    </w:p>
    <w:p w:rsidR="00013932" w:rsidRDefault="00CB23AE">
      <w:pPr>
        <w:spacing w:after="150"/>
      </w:pPr>
      <w:r>
        <w:rPr>
          <w:color w:val="000000"/>
        </w:rPr>
        <w:t>Годишњи програм рада унутрашње контроле доноси директор Управе до 31. децембра текуће године за идућу годину.</w:t>
      </w:r>
    </w:p>
    <w:p w:rsidR="00013932" w:rsidRDefault="00CB23AE">
      <w:pPr>
        <w:spacing w:after="150"/>
      </w:pPr>
      <w:r>
        <w:rPr>
          <w:color w:val="000000"/>
        </w:rPr>
        <w:t>Годишњи програм рада из ста</w:t>
      </w:r>
      <w:r>
        <w:rPr>
          <w:color w:val="000000"/>
        </w:rPr>
        <w:t>ва 2. овог члана садржи циљеве и задатке унутрашње контроле, као и динамику вршења послова унутрашње контроле.</w:t>
      </w:r>
    </w:p>
    <w:p w:rsidR="00013932" w:rsidRDefault="00CB23AE">
      <w:pPr>
        <w:spacing w:after="150"/>
      </w:pPr>
      <w:r>
        <w:rPr>
          <w:color w:val="000000"/>
        </w:rPr>
        <w:lastRenderedPageBreak/>
        <w:t>На основу годишњег програма рада из става 2. овог члана сачињавају се тромесечни планови рада.</w:t>
      </w:r>
    </w:p>
    <w:p w:rsidR="00013932" w:rsidRDefault="00CB23AE">
      <w:pPr>
        <w:spacing w:after="150"/>
      </w:pPr>
      <w:r>
        <w:rPr>
          <w:color w:val="000000"/>
        </w:rPr>
        <w:t>Тромесечним планом рада из става 4. овог члана одр</w:t>
      </w:r>
      <w:r>
        <w:rPr>
          <w:color w:val="000000"/>
        </w:rPr>
        <w:t>еђују се послови и организационе јединице који су предмет унутрашње контроле, у складу са прописима.</w:t>
      </w:r>
    </w:p>
    <w:p w:rsidR="00013932" w:rsidRDefault="00CB23AE">
      <w:pPr>
        <w:spacing w:after="120"/>
        <w:jc w:val="center"/>
      </w:pPr>
      <w:r>
        <w:rPr>
          <w:color w:val="000000"/>
        </w:rPr>
        <w:t>Члан 5.</w:t>
      </w:r>
    </w:p>
    <w:p w:rsidR="00013932" w:rsidRDefault="00CB23AE">
      <w:pPr>
        <w:spacing w:after="150"/>
      </w:pPr>
      <w:r>
        <w:rPr>
          <w:color w:val="000000"/>
        </w:rPr>
        <w:t>Унутрашњом контролом проверава се примена закона којим се уређује буџетски систем и прописа донетих на основу тог закона, као и интерних аката Упра</w:t>
      </w:r>
      <w:r>
        <w:rPr>
          <w:color w:val="000000"/>
        </w:rPr>
        <w:t>ве донетих на основу тих прописа, и то:</w:t>
      </w:r>
    </w:p>
    <w:p w:rsidR="00013932" w:rsidRDefault="00CB23AE">
      <w:pPr>
        <w:spacing w:after="150"/>
      </w:pPr>
      <w:r>
        <w:rPr>
          <w:color w:val="000000"/>
        </w:rPr>
        <w:t>1) правилност отварања, вођења и укидања подрачуна корисника јавних средстава који су укључени у систем консолидованог рачуна трезора, корисника јавних средстава који нису укључени у систем консолидованог рачуна трез</w:t>
      </w:r>
      <w:r>
        <w:rPr>
          <w:color w:val="000000"/>
        </w:rPr>
        <w:t>ора и осталих правних субјеката који не припадају јавном сектору, а којима се врши пренос средстава из буџета;</w:t>
      </w:r>
    </w:p>
    <w:p w:rsidR="00013932" w:rsidRDefault="00CB23AE">
      <w:pPr>
        <w:spacing w:after="150"/>
      </w:pPr>
      <w:r>
        <w:rPr>
          <w:color w:val="000000"/>
        </w:rPr>
        <w:t>2) правилност вођења рачуна за уплату јавних прихода, као подрачуна система консолидованог рачуна трезора;</w:t>
      </w:r>
    </w:p>
    <w:p w:rsidR="00013932" w:rsidRDefault="00CB23AE">
      <w:pPr>
        <w:spacing w:after="150"/>
      </w:pPr>
      <w:r>
        <w:rPr>
          <w:color w:val="000000"/>
        </w:rPr>
        <w:t xml:space="preserve">3) исправност испостављања и </w:t>
      </w:r>
      <w:r>
        <w:rPr>
          <w:color w:val="000000"/>
        </w:rPr>
        <w:t>извршавања платних налога на терет подрачуна који се воде у Управи, на основу закона и добијених овлашћења, на основу решења надлежних органа, судских и других извршних наслова, исправке грешака и наплате услуга;</w:t>
      </w:r>
    </w:p>
    <w:p w:rsidR="00013932" w:rsidRDefault="00CB23AE">
      <w:pPr>
        <w:spacing w:after="150"/>
      </w:pPr>
      <w:r>
        <w:rPr>
          <w:color w:val="000000"/>
        </w:rPr>
        <w:t xml:space="preserve">4) исправност пријема и извршавања платних </w:t>
      </w:r>
      <w:r>
        <w:rPr>
          <w:color w:val="000000"/>
        </w:rPr>
        <w:t>налога ималаца подрачуна у Управи;</w:t>
      </w:r>
    </w:p>
    <w:p w:rsidR="00013932" w:rsidRDefault="00CB23AE">
      <w:pPr>
        <w:spacing w:after="150"/>
      </w:pPr>
      <w:r>
        <w:rPr>
          <w:color w:val="000000"/>
        </w:rPr>
        <w:t>5) исправност пријема и извршавања готовинских уплата физичких лица на име измиривања обавеза по основу јавних прихода и обавеза према корисницима јавних средстава, као и исправност пријема и извршавања готовинских уплата</w:t>
      </w:r>
      <w:r>
        <w:rPr>
          <w:color w:val="000000"/>
        </w:rPr>
        <w:t xml:space="preserve"> корисника јавних средстава који су укључени у систем консолидованог рачуна трезора на њихове подрачуне код Управе;</w:t>
      </w:r>
    </w:p>
    <w:p w:rsidR="00013932" w:rsidRDefault="00CB23AE">
      <w:pPr>
        <w:spacing w:after="150"/>
      </w:pPr>
      <w:r>
        <w:rPr>
          <w:color w:val="000000"/>
        </w:rPr>
        <w:t>6) исправност обављања других послова везаних за пословање са готовим новцем у Управи;</w:t>
      </w:r>
    </w:p>
    <w:p w:rsidR="00013932" w:rsidRDefault="00CB23AE">
      <w:pPr>
        <w:spacing w:after="150"/>
      </w:pPr>
      <w:r>
        <w:rPr>
          <w:color w:val="000000"/>
        </w:rPr>
        <w:t>7) правилност извршеног распореда јавних прихода на о</w:t>
      </w:r>
      <w:r>
        <w:rPr>
          <w:color w:val="000000"/>
        </w:rPr>
        <w:t>дговарајуће подрачуне различитих нивоа власти;</w:t>
      </w:r>
    </w:p>
    <w:p w:rsidR="00013932" w:rsidRDefault="00CB23AE">
      <w:pPr>
        <w:spacing w:after="150"/>
      </w:pPr>
      <w:r>
        <w:rPr>
          <w:color w:val="000000"/>
        </w:rPr>
        <w:t>8) поступање приликом пријема/слања захтева за повраћај или прекњижење погрешно извршеног платног налога пружаоца платних услуга;</w:t>
      </w:r>
    </w:p>
    <w:p w:rsidR="00013932" w:rsidRDefault="00CB23AE">
      <w:pPr>
        <w:spacing w:after="150"/>
      </w:pPr>
      <w:r>
        <w:rPr>
          <w:color w:val="000000"/>
        </w:rPr>
        <w:t>9) провера правилности обављања и свих других послова у оквиру система консолид</w:t>
      </w:r>
      <w:r>
        <w:rPr>
          <w:color w:val="000000"/>
        </w:rPr>
        <w:t>ованог рачуна трезора који се односе на платни промет, а које директор Управе одреди.</w:t>
      </w:r>
    </w:p>
    <w:p w:rsidR="00013932" w:rsidRDefault="00CB23AE">
      <w:pPr>
        <w:spacing w:after="120"/>
        <w:jc w:val="center"/>
      </w:pPr>
      <w:r>
        <w:rPr>
          <w:color w:val="000000"/>
        </w:rPr>
        <w:t>Члан 6.</w:t>
      </w:r>
    </w:p>
    <w:p w:rsidR="00013932" w:rsidRDefault="00CB23AE">
      <w:pPr>
        <w:spacing w:after="150"/>
      </w:pPr>
      <w:r>
        <w:rPr>
          <w:color w:val="000000"/>
        </w:rPr>
        <w:t>Унутрашња контрола може бити:</w:t>
      </w:r>
    </w:p>
    <w:p w:rsidR="00013932" w:rsidRDefault="00CB23AE">
      <w:pPr>
        <w:spacing w:after="150"/>
      </w:pPr>
      <w:r>
        <w:rPr>
          <w:color w:val="000000"/>
        </w:rPr>
        <w:lastRenderedPageBreak/>
        <w:t>1) редовна, у складу са годишњим програмом рада и тромесечним планом рада из члана 4. ст. 2. и 4. овог правилника;</w:t>
      </w:r>
    </w:p>
    <w:p w:rsidR="00013932" w:rsidRDefault="00CB23AE">
      <w:pPr>
        <w:spacing w:after="150"/>
      </w:pPr>
      <w:r>
        <w:rPr>
          <w:color w:val="000000"/>
        </w:rPr>
        <w:t xml:space="preserve">2) по посебном </w:t>
      </w:r>
      <w:r>
        <w:rPr>
          <w:color w:val="000000"/>
        </w:rPr>
        <w:t>захтеву директора Управе.</w:t>
      </w:r>
    </w:p>
    <w:p w:rsidR="00013932" w:rsidRDefault="00CB23AE">
      <w:pPr>
        <w:spacing w:after="120"/>
        <w:jc w:val="center"/>
      </w:pPr>
      <w:r>
        <w:rPr>
          <w:color w:val="000000"/>
        </w:rPr>
        <w:t>Члан 7.</w:t>
      </w:r>
    </w:p>
    <w:p w:rsidR="00013932" w:rsidRDefault="00CB23AE">
      <w:pPr>
        <w:spacing w:after="150"/>
      </w:pPr>
      <w:r>
        <w:rPr>
          <w:color w:val="000000"/>
        </w:rPr>
        <w:t>Унутрашња контрола врши се:</w:t>
      </w:r>
    </w:p>
    <w:p w:rsidR="00013932" w:rsidRDefault="00CB23AE">
      <w:pPr>
        <w:spacing w:after="150"/>
      </w:pPr>
      <w:r>
        <w:rPr>
          <w:color w:val="000000"/>
        </w:rPr>
        <w:t>1) посредно:</w:t>
      </w:r>
    </w:p>
    <w:p w:rsidR="00013932" w:rsidRDefault="00CB23AE">
      <w:pPr>
        <w:spacing w:after="150"/>
      </w:pPr>
      <w:r>
        <w:rPr>
          <w:color w:val="000000"/>
        </w:rPr>
        <w:t>– увидом у базе података и апликације које се користе у обављању пословних процеса у Управи;</w:t>
      </w:r>
    </w:p>
    <w:p w:rsidR="00013932" w:rsidRDefault="00CB23AE">
      <w:pPr>
        <w:spacing w:after="150"/>
      </w:pPr>
      <w:r>
        <w:rPr>
          <w:color w:val="000000"/>
        </w:rPr>
        <w:t>– увидом у документацију, евиденције и извештаје којима располаже Управа – Централа Беог</w:t>
      </w:r>
      <w:r>
        <w:rPr>
          <w:color w:val="000000"/>
        </w:rPr>
        <w:t>рад и које Централи Београд достављају организационе јединице Управе;</w:t>
      </w:r>
    </w:p>
    <w:p w:rsidR="00013932" w:rsidRDefault="00CB23AE">
      <w:pPr>
        <w:spacing w:after="150"/>
      </w:pPr>
      <w:r>
        <w:rPr>
          <w:color w:val="000000"/>
        </w:rPr>
        <w:t>– провером података на основу документације коју у току унутрашње контроле, на захтев, достављају контролисане организационе јединице Управе;</w:t>
      </w:r>
    </w:p>
    <w:p w:rsidR="00013932" w:rsidRDefault="00CB23AE">
      <w:pPr>
        <w:spacing w:after="150"/>
      </w:pPr>
      <w:r>
        <w:rPr>
          <w:color w:val="000000"/>
        </w:rPr>
        <w:t>2) непосредно:</w:t>
      </w:r>
    </w:p>
    <w:p w:rsidR="00013932" w:rsidRDefault="00CB23AE">
      <w:pPr>
        <w:spacing w:after="150"/>
      </w:pPr>
      <w:r>
        <w:rPr>
          <w:color w:val="000000"/>
        </w:rPr>
        <w:t>– увидом у евиденције и ориги</w:t>
      </w:r>
      <w:r>
        <w:rPr>
          <w:color w:val="000000"/>
        </w:rPr>
        <w:t>налну документацију која се води и чува у организационој јединици Управе код које се врши унутрашња контрола, са становишта примене закона којима се уређује буџетски систем и прописа донетих на основу тог закона и интерних аката, по свим или појединим посл</w:t>
      </w:r>
      <w:r>
        <w:rPr>
          <w:color w:val="000000"/>
        </w:rPr>
        <w:t>овима из њеног делокруга;</w:t>
      </w:r>
    </w:p>
    <w:p w:rsidR="00013932" w:rsidRDefault="00CB23AE">
      <w:pPr>
        <w:spacing w:after="150"/>
      </w:pPr>
      <w:r>
        <w:rPr>
          <w:color w:val="000000"/>
        </w:rPr>
        <w:t>– увидом у базе података и апликације које се користе у обављању пословних процеса у Управи и по потреби документацију, евиденције и извештаје којима располаже Централа Београд и које Централи Београд достављају организационе једи</w:t>
      </w:r>
      <w:r>
        <w:rPr>
          <w:color w:val="000000"/>
        </w:rPr>
        <w:t>нице Управе.</w:t>
      </w:r>
    </w:p>
    <w:p w:rsidR="00013932" w:rsidRDefault="00CB23AE">
      <w:pPr>
        <w:spacing w:after="120"/>
        <w:jc w:val="center"/>
      </w:pPr>
      <w:r>
        <w:rPr>
          <w:color w:val="000000"/>
        </w:rPr>
        <w:t>Члан 8.</w:t>
      </w:r>
    </w:p>
    <w:p w:rsidR="00013932" w:rsidRDefault="00CB23AE">
      <w:pPr>
        <w:spacing w:after="150"/>
      </w:pPr>
      <w:r>
        <w:rPr>
          <w:color w:val="000000"/>
        </w:rPr>
        <w:t>Унутрашњу контролу врше државни службеници Управе.</w:t>
      </w:r>
    </w:p>
    <w:p w:rsidR="00013932" w:rsidRDefault="00CB23AE">
      <w:pPr>
        <w:spacing w:after="150"/>
      </w:pPr>
      <w:r>
        <w:rPr>
          <w:color w:val="000000"/>
        </w:rPr>
        <w:t>Унутрашња контрола се врши на основу налога директора Управе.</w:t>
      </w:r>
    </w:p>
    <w:p w:rsidR="00013932" w:rsidRDefault="00CB23AE">
      <w:pPr>
        <w:spacing w:after="150"/>
      </w:pPr>
      <w:r>
        <w:rPr>
          <w:color w:val="000000"/>
        </w:rPr>
        <w:t>Налог из става 2. овог члана се издаје у складу са усвојеним годишњим програмом рада и тромесечним плановима рада из члана</w:t>
      </w:r>
      <w:r>
        <w:rPr>
          <w:color w:val="000000"/>
        </w:rPr>
        <w:t xml:space="preserve"> 4. ст. 2. и 4. овог правилника или на основу посебног захтева за унутрашњу контролу.</w:t>
      </w:r>
    </w:p>
    <w:p w:rsidR="00013932" w:rsidRDefault="00CB23AE">
      <w:pPr>
        <w:spacing w:after="150"/>
      </w:pPr>
      <w:r>
        <w:rPr>
          <w:color w:val="000000"/>
        </w:rPr>
        <w:t>Државни службеници из става 1. овог члана (у даљем тексту: овлашћена лица) су самостални у обављању својих послова и за свој рад одговарају директору Управе.</w:t>
      </w:r>
    </w:p>
    <w:p w:rsidR="00013932" w:rsidRDefault="00CB23AE">
      <w:pPr>
        <w:spacing w:after="120"/>
        <w:jc w:val="center"/>
      </w:pPr>
      <w:r>
        <w:rPr>
          <w:color w:val="000000"/>
        </w:rPr>
        <w:t>Члан 9.</w:t>
      </w:r>
    </w:p>
    <w:p w:rsidR="00013932" w:rsidRDefault="00CB23AE">
      <w:pPr>
        <w:spacing w:after="150"/>
      </w:pPr>
      <w:r>
        <w:rPr>
          <w:color w:val="000000"/>
        </w:rPr>
        <w:t>Унут</w:t>
      </w:r>
      <w:r>
        <w:rPr>
          <w:color w:val="000000"/>
        </w:rPr>
        <w:t>рашња контрола се врши без претходне најаве.</w:t>
      </w:r>
    </w:p>
    <w:p w:rsidR="00013932" w:rsidRDefault="00CB23AE">
      <w:pPr>
        <w:spacing w:after="120"/>
        <w:jc w:val="center"/>
      </w:pPr>
      <w:r>
        <w:rPr>
          <w:color w:val="000000"/>
        </w:rPr>
        <w:t>Члан 10.</w:t>
      </w:r>
    </w:p>
    <w:p w:rsidR="00013932" w:rsidRDefault="00CB23AE">
      <w:pPr>
        <w:spacing w:after="150"/>
      </w:pPr>
      <w:r>
        <w:rPr>
          <w:color w:val="000000"/>
        </w:rPr>
        <w:lastRenderedPageBreak/>
        <w:t xml:space="preserve">Руководилац организационе јединице Управе је дужан да овлашћеном лицу омогући увид у предмете, документацију и податке и да обезбеди потребне услове за обављање унутрашње контроле, а одговорна лица и </w:t>
      </w:r>
      <w:r>
        <w:rPr>
          <w:color w:val="000000"/>
        </w:rPr>
        <w:t>други запослени да дају усмена и писмена обавештења и објашњења у вези са предметом унутрашње контроле, ако овлашћено лице то захтева.</w:t>
      </w:r>
    </w:p>
    <w:p w:rsidR="00013932" w:rsidRDefault="00CB23AE">
      <w:pPr>
        <w:spacing w:after="120"/>
        <w:jc w:val="center"/>
      </w:pPr>
      <w:r>
        <w:rPr>
          <w:color w:val="000000"/>
        </w:rPr>
        <w:t>Члан 11.</w:t>
      </w:r>
    </w:p>
    <w:p w:rsidR="00013932" w:rsidRDefault="00CB23AE">
      <w:pPr>
        <w:spacing w:after="150"/>
      </w:pPr>
      <w:r>
        <w:rPr>
          <w:color w:val="000000"/>
        </w:rPr>
        <w:t>Унутрашња контрола се врши методом на пробир и прескок.</w:t>
      </w:r>
    </w:p>
    <w:p w:rsidR="00013932" w:rsidRDefault="00CB23AE">
      <w:pPr>
        <w:spacing w:after="120"/>
        <w:jc w:val="center"/>
      </w:pPr>
      <w:r>
        <w:rPr>
          <w:color w:val="000000"/>
        </w:rPr>
        <w:t>Члан 12.</w:t>
      </w:r>
    </w:p>
    <w:p w:rsidR="00013932" w:rsidRDefault="00CB23AE">
      <w:pPr>
        <w:spacing w:after="150"/>
      </w:pPr>
      <w:r>
        <w:rPr>
          <w:color w:val="000000"/>
        </w:rPr>
        <w:t>После завршене унутрашње контроле овлашћено лиц</w:t>
      </w:r>
      <w:r>
        <w:rPr>
          <w:color w:val="000000"/>
        </w:rPr>
        <w:t>е је у обавези да организује састанак са руководиоцем организационе јединице Управе код које је вршена унутрашња контрола, као и осталим запосленима које он одреди, ради усменог упознавања са налазом контроле и давања инструкција за будући рад из делокруга</w:t>
      </w:r>
      <w:r>
        <w:rPr>
          <w:color w:val="000000"/>
        </w:rPr>
        <w:t xml:space="preserve"> контролисаних послова.</w:t>
      </w:r>
    </w:p>
    <w:p w:rsidR="00013932" w:rsidRDefault="00CB23AE">
      <w:pPr>
        <w:spacing w:after="120"/>
        <w:jc w:val="center"/>
      </w:pPr>
      <w:r>
        <w:rPr>
          <w:color w:val="000000"/>
        </w:rPr>
        <w:t>Члан 13.</w:t>
      </w:r>
    </w:p>
    <w:p w:rsidR="00013932" w:rsidRDefault="00CB23AE">
      <w:pPr>
        <w:spacing w:after="150"/>
      </w:pPr>
      <w:r>
        <w:rPr>
          <w:color w:val="000000"/>
        </w:rPr>
        <w:t>По окончању унутрашње контроле организационе јединице Управе, саставља се извештај о извршеној контроли према врсти послова који су били предмет унутрашње контроле.</w:t>
      </w:r>
    </w:p>
    <w:p w:rsidR="00013932" w:rsidRDefault="00CB23AE">
      <w:pPr>
        <w:spacing w:after="150"/>
      </w:pPr>
      <w:r>
        <w:rPr>
          <w:color w:val="000000"/>
        </w:rPr>
        <w:t>Извештај из става 1. овог члана садржи:</w:t>
      </w:r>
    </w:p>
    <w:p w:rsidR="00013932" w:rsidRDefault="00CB23AE">
      <w:pPr>
        <w:spacing w:after="150"/>
      </w:pPr>
      <w:r>
        <w:rPr>
          <w:color w:val="000000"/>
        </w:rPr>
        <w:t xml:space="preserve">1) позив на основ </w:t>
      </w:r>
      <w:r>
        <w:rPr>
          <w:color w:val="000000"/>
        </w:rPr>
        <w:t>за сачињавање извештаја;</w:t>
      </w:r>
    </w:p>
    <w:p w:rsidR="00013932" w:rsidRDefault="00CB23AE">
      <w:pPr>
        <w:spacing w:after="150"/>
      </w:pPr>
      <w:r>
        <w:rPr>
          <w:color w:val="000000"/>
        </w:rPr>
        <w:t>2) назив организационе јединице Управе код које је вршена унутрашња контрола;</w:t>
      </w:r>
    </w:p>
    <w:p w:rsidR="00013932" w:rsidRDefault="00CB23AE">
      <w:pPr>
        <w:spacing w:after="150"/>
      </w:pPr>
      <w:r>
        <w:rPr>
          <w:color w:val="000000"/>
        </w:rPr>
        <w:t>3) имена овлашћених лица која су вршила унутрашњу контролу;</w:t>
      </w:r>
    </w:p>
    <w:p w:rsidR="00013932" w:rsidRDefault="00CB23AE">
      <w:pPr>
        <w:spacing w:after="150"/>
      </w:pPr>
      <w:r>
        <w:rPr>
          <w:color w:val="000000"/>
        </w:rPr>
        <w:t>4) предмет унутрашње контроле и контролисани период;</w:t>
      </w:r>
    </w:p>
    <w:p w:rsidR="00013932" w:rsidRDefault="00CB23AE">
      <w:pPr>
        <w:spacing w:after="150"/>
      </w:pPr>
      <w:r>
        <w:rPr>
          <w:color w:val="000000"/>
        </w:rPr>
        <w:t>5) период трајања унутрашње контроле;</w:t>
      </w:r>
    </w:p>
    <w:p w:rsidR="00013932" w:rsidRDefault="00CB23AE">
      <w:pPr>
        <w:spacing w:after="150"/>
      </w:pPr>
      <w:r>
        <w:rPr>
          <w:color w:val="000000"/>
        </w:rPr>
        <w:t>6)</w:t>
      </w:r>
      <w:r>
        <w:rPr>
          <w:color w:val="000000"/>
        </w:rPr>
        <w:t xml:space="preserve"> налаз са утврђеним неправилностима и позивом на прописе чије су одредбе повређене;</w:t>
      </w:r>
    </w:p>
    <w:p w:rsidR="00013932" w:rsidRDefault="00CB23AE">
      <w:pPr>
        <w:spacing w:after="150"/>
      </w:pPr>
      <w:r>
        <w:rPr>
          <w:color w:val="000000"/>
        </w:rPr>
        <w:t>7) имена одговорних лица за обављање послова који су били предмет унутрашње контроле;</w:t>
      </w:r>
    </w:p>
    <w:p w:rsidR="00013932" w:rsidRDefault="00CB23AE">
      <w:pPr>
        <w:spacing w:after="150"/>
      </w:pPr>
      <w:r>
        <w:rPr>
          <w:color w:val="000000"/>
        </w:rPr>
        <w:t>8) налоге, односно мере, као и рокове, за отклањање утврђених неправилности, и препору</w:t>
      </w:r>
      <w:r>
        <w:rPr>
          <w:color w:val="000000"/>
        </w:rPr>
        <w:t>ке за даље поступање.</w:t>
      </w:r>
    </w:p>
    <w:p w:rsidR="00013932" w:rsidRDefault="00CB23AE">
      <w:pPr>
        <w:spacing w:after="150"/>
      </w:pPr>
      <w:r>
        <w:rPr>
          <w:color w:val="000000"/>
        </w:rPr>
        <w:t>Извештај из става 1. овог члана потписују овлашћена лица.</w:t>
      </w:r>
    </w:p>
    <w:p w:rsidR="00013932" w:rsidRDefault="00CB23AE">
      <w:pPr>
        <w:spacing w:after="150"/>
      </w:pPr>
      <w:r>
        <w:rPr>
          <w:color w:val="000000"/>
        </w:rPr>
        <w:t>Извештај из става 1. овог члана се доставља одговорном лицу контролисане организационе јединице Управе у року од осам радних дана од дана окончања унутрашње контроле.</w:t>
      </w:r>
    </w:p>
    <w:p w:rsidR="00013932" w:rsidRDefault="00CB23AE">
      <w:pPr>
        <w:spacing w:after="150"/>
      </w:pPr>
      <w:r>
        <w:rPr>
          <w:color w:val="000000"/>
        </w:rPr>
        <w:t xml:space="preserve">О налазу </w:t>
      </w:r>
      <w:r>
        <w:rPr>
          <w:color w:val="000000"/>
        </w:rPr>
        <w:t>извршене унутрашње контроле се у писаној форми информише директор Управе.</w:t>
      </w:r>
    </w:p>
    <w:p w:rsidR="00013932" w:rsidRDefault="00CB23AE">
      <w:pPr>
        <w:spacing w:after="150"/>
      </w:pPr>
      <w:r>
        <w:rPr>
          <w:color w:val="000000"/>
        </w:rPr>
        <w:lastRenderedPageBreak/>
        <w:t>Изузетно од става 5. овог члана, у случају унутрашње контроле по посебном захтеву директора Управе, директору Управе се доставља извештај о извршеној контроли.</w:t>
      </w:r>
    </w:p>
    <w:p w:rsidR="00013932" w:rsidRDefault="00CB23AE">
      <w:pPr>
        <w:spacing w:after="150"/>
      </w:pPr>
      <w:r>
        <w:rPr>
          <w:color w:val="000000"/>
        </w:rPr>
        <w:t>Контролисана организац</w:t>
      </w:r>
      <w:r>
        <w:rPr>
          <w:color w:val="000000"/>
        </w:rPr>
        <w:t>иона јединица Управе је дужна да у року из става 2. тачка 8) овог члана поступи по налозима и мерама из става 2. тачка 8) овог члана и отклони утврђене неправилности, као и да о томе писаним путем обавести овлашћена лица која су вршила унутрашњу контролу.</w:t>
      </w:r>
    </w:p>
    <w:p w:rsidR="00013932" w:rsidRDefault="00CB23AE">
      <w:pPr>
        <w:spacing w:after="120"/>
        <w:jc w:val="center"/>
      </w:pPr>
      <w:r>
        <w:rPr>
          <w:color w:val="000000"/>
        </w:rPr>
        <w:t>Члан 14.</w:t>
      </w:r>
    </w:p>
    <w:p w:rsidR="00013932" w:rsidRDefault="00CB23AE">
      <w:pPr>
        <w:spacing w:after="150"/>
      </w:pPr>
      <w:r>
        <w:rPr>
          <w:color w:val="000000"/>
        </w:rPr>
        <w:t>Рок за давање примедби на извештај из члана 13. овог правилника је три радна дана од дана пријема извештаја.</w:t>
      </w:r>
    </w:p>
    <w:p w:rsidR="00013932" w:rsidRDefault="00CB23AE">
      <w:pPr>
        <w:spacing w:after="150"/>
      </w:pPr>
      <w:r>
        <w:rPr>
          <w:color w:val="000000"/>
        </w:rPr>
        <w:t>Примедбе на извештај о извршеној контроли се достављају Управи – сектору који обавља послове унутрашње контроле.</w:t>
      </w:r>
    </w:p>
    <w:p w:rsidR="00013932" w:rsidRDefault="00CB23AE">
      <w:pPr>
        <w:spacing w:after="150"/>
      </w:pPr>
      <w:r>
        <w:rPr>
          <w:color w:val="000000"/>
        </w:rPr>
        <w:t>Овлашћено лице је у обаве</w:t>
      </w:r>
      <w:r>
        <w:rPr>
          <w:color w:val="000000"/>
        </w:rPr>
        <w:t>зи да достављене примедбе на извештај о извршеној контроли размотри и да се по истима писмено изјасни.</w:t>
      </w:r>
    </w:p>
    <w:p w:rsidR="00013932" w:rsidRDefault="00CB23AE">
      <w:pPr>
        <w:spacing w:after="150"/>
      </w:pPr>
      <w:r>
        <w:rPr>
          <w:color w:val="000000"/>
        </w:rPr>
        <w:t>Ако се примедбама из става 2. овог члан основано оспорава чињенично стање, овлашћено лице ће о томе сачинити допуну извештаја о извршеној контроли.</w:t>
      </w:r>
    </w:p>
    <w:p w:rsidR="00013932" w:rsidRDefault="00CB23AE">
      <w:pPr>
        <w:spacing w:after="120"/>
        <w:jc w:val="center"/>
      </w:pPr>
      <w:r>
        <w:rPr>
          <w:color w:val="000000"/>
        </w:rPr>
        <w:t xml:space="preserve">Члан </w:t>
      </w:r>
      <w:r>
        <w:rPr>
          <w:color w:val="000000"/>
        </w:rPr>
        <w:t>15.</w:t>
      </w:r>
    </w:p>
    <w:p w:rsidR="00013932" w:rsidRDefault="00CB23AE">
      <w:pPr>
        <w:spacing w:after="150"/>
      </w:pPr>
      <w:r>
        <w:rPr>
          <w:color w:val="000000"/>
        </w:rPr>
        <w:t>Уколико организациона јединица Управе не поступи по налозима, односно мерама из члана 13. став 7. овог правилника, директор Управе одлучује тако што:</w:t>
      </w:r>
    </w:p>
    <w:p w:rsidR="00013932" w:rsidRDefault="00CB23AE">
      <w:pPr>
        <w:spacing w:after="150"/>
      </w:pPr>
      <w:r>
        <w:rPr>
          <w:color w:val="000000"/>
        </w:rPr>
        <w:t xml:space="preserve">1) усваја налоге, односно мере из извештаја о извршеној контроли и налаже организационој јединици </w:t>
      </w:r>
      <w:r>
        <w:rPr>
          <w:color w:val="000000"/>
        </w:rPr>
        <w:t>Управе код које је извршена унутрашњa контрола отклањање утврђених неправилности у раду, у року који не може бити дужи од 15 радних дана;</w:t>
      </w:r>
    </w:p>
    <w:p w:rsidR="00013932" w:rsidRDefault="00CB23AE">
      <w:pPr>
        <w:spacing w:after="150"/>
      </w:pPr>
      <w:r>
        <w:rPr>
          <w:color w:val="000000"/>
        </w:rPr>
        <w:t>2) налаже предузимање и других мера у складу са својим законским овлашћењима.</w:t>
      </w:r>
    </w:p>
    <w:p w:rsidR="00013932" w:rsidRDefault="00CB23AE">
      <w:pPr>
        <w:spacing w:after="120"/>
        <w:jc w:val="center"/>
      </w:pPr>
      <w:r>
        <w:rPr>
          <w:color w:val="000000"/>
        </w:rPr>
        <w:t>Члан 16.</w:t>
      </w:r>
    </w:p>
    <w:p w:rsidR="00013932" w:rsidRDefault="00CB23AE">
      <w:pPr>
        <w:spacing w:after="150"/>
      </w:pPr>
      <w:r>
        <w:rPr>
          <w:color w:val="000000"/>
        </w:rPr>
        <w:t xml:space="preserve">Организациона јединица Управе </w:t>
      </w:r>
      <w:r>
        <w:rPr>
          <w:color w:val="000000"/>
        </w:rPr>
        <w:t>је дужна да по истеку рока који директор Управе одреди за извршавање налога из члана 15. тачка 1) овог правилника, обавести директора Управе и овлашћена лица о предузетим мерама за отклањање утврђених неправилности.</w:t>
      </w:r>
    </w:p>
    <w:p w:rsidR="00013932" w:rsidRDefault="00CB23AE">
      <w:pPr>
        <w:spacing w:after="120"/>
        <w:jc w:val="center"/>
      </w:pPr>
      <w:r>
        <w:rPr>
          <w:color w:val="000000"/>
        </w:rPr>
        <w:t>Члан 17.</w:t>
      </w:r>
    </w:p>
    <w:p w:rsidR="00013932" w:rsidRDefault="00CB23AE">
      <w:pPr>
        <w:spacing w:after="150"/>
      </w:pPr>
      <w:r>
        <w:rPr>
          <w:color w:val="000000"/>
        </w:rPr>
        <w:t>Даном ступања на снагу овог пра</w:t>
      </w:r>
      <w:r>
        <w:rPr>
          <w:color w:val="000000"/>
        </w:rPr>
        <w:t>вилника престаје да важи Правилник о начину и поступку вршења унутрашње контроле обављања платног промета у оквиру консолидованог рачуна трезора („Службени гласник РС”, бр. 92/02 и 8/06).</w:t>
      </w:r>
    </w:p>
    <w:p w:rsidR="00013932" w:rsidRDefault="00CB23AE">
      <w:pPr>
        <w:spacing w:after="120"/>
        <w:jc w:val="center"/>
      </w:pPr>
      <w:r>
        <w:rPr>
          <w:color w:val="000000"/>
        </w:rPr>
        <w:t>Члан 18.</w:t>
      </w:r>
    </w:p>
    <w:p w:rsidR="00013932" w:rsidRDefault="00CB23AE">
      <w:pPr>
        <w:spacing w:after="150"/>
      </w:pPr>
      <w:r>
        <w:rPr>
          <w:color w:val="000000"/>
        </w:rPr>
        <w:lastRenderedPageBreak/>
        <w:t>Овај правилник ступа на снагу осмог дана од дана објављивањ</w:t>
      </w:r>
      <w:r>
        <w:rPr>
          <w:color w:val="000000"/>
        </w:rPr>
        <w:t>а у „Службеном гласнику Републике Србије”.</w:t>
      </w:r>
    </w:p>
    <w:p w:rsidR="00013932" w:rsidRDefault="00CB23AE">
      <w:pPr>
        <w:spacing w:after="150"/>
        <w:jc w:val="right"/>
      </w:pPr>
      <w:r>
        <w:rPr>
          <w:color w:val="000000"/>
        </w:rPr>
        <w:t>Број 401-00-1281/2022-001-007</w:t>
      </w:r>
    </w:p>
    <w:p w:rsidR="00013932" w:rsidRDefault="00CB23AE">
      <w:pPr>
        <w:spacing w:after="150"/>
        <w:jc w:val="right"/>
      </w:pPr>
      <w:r>
        <w:rPr>
          <w:color w:val="000000"/>
        </w:rPr>
        <w:t>У Београду, 9. јуна 2022. године</w:t>
      </w:r>
    </w:p>
    <w:p w:rsidR="00013932" w:rsidRDefault="00CB23AE">
      <w:pPr>
        <w:spacing w:after="150"/>
        <w:jc w:val="right"/>
      </w:pPr>
      <w:r>
        <w:rPr>
          <w:color w:val="000000"/>
        </w:rPr>
        <w:t>Министар,</w:t>
      </w:r>
    </w:p>
    <w:p w:rsidR="00013932" w:rsidRDefault="00CB23AE">
      <w:pPr>
        <w:spacing w:after="150"/>
        <w:jc w:val="right"/>
      </w:pPr>
      <w:r>
        <w:rPr>
          <w:b/>
          <w:color w:val="000000"/>
        </w:rPr>
        <w:t>Синиша Мали,</w:t>
      </w:r>
      <w:r>
        <w:rPr>
          <w:color w:val="000000"/>
        </w:rPr>
        <w:t xml:space="preserve"> с.р.</w:t>
      </w:r>
    </w:p>
    <w:sectPr w:rsidR="000139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32"/>
    <w:rsid w:val="00013932"/>
    <w:rsid w:val="00CB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ADFA4F-3B62-49EF-947D-5A7D0071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2022-06-20T06:15:00Z</dcterms:created>
  <dcterms:modified xsi:type="dcterms:W3CDTF">2022-06-20T06:15:00Z</dcterms:modified>
</cp:coreProperties>
</file>