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F4B" w:rsidRPr="00336418" w:rsidRDefault="00336418">
      <w:pPr>
        <w:spacing w:after="150"/>
        <w:rPr>
          <w:lang w:val="sr-Cyrl-RS"/>
        </w:rPr>
      </w:pPr>
      <w:r w:rsidRPr="00336418">
        <w:rPr>
          <w:rFonts w:ascii="Tahoma" w:hAnsi="Tahoma" w:cs="Tahoma"/>
          <w:color w:val="000000"/>
          <w:lang w:val="sr-Cyrl-RS"/>
        </w:rPr>
        <w:t>﻿</w:t>
      </w:r>
      <w:r w:rsidRPr="00336418">
        <w:rPr>
          <w:color w:val="000000"/>
          <w:lang w:val="sr-Cyrl-RS"/>
        </w:rPr>
        <w:t>Н</w:t>
      </w:r>
      <w:r w:rsidRPr="00336418">
        <w:rPr>
          <w:color w:val="000000"/>
          <w:lang w:val="sr-Cyrl-RS"/>
        </w:rPr>
        <w:t xml:space="preserve">а основу члана 154. став 6. Закона о јавним набавкама („Службени гласник РСˮ, бр. 91/19 и 92/23) и члана 17. став 4. и члана 24. став 2. </w:t>
      </w:r>
      <w:r w:rsidRPr="00336418">
        <w:rPr>
          <w:color w:val="000000"/>
          <w:lang w:val="sr-Cyrl-RS"/>
        </w:rPr>
        <w:t>Закона о Влади („Службени гласник РСˮ, бр. 55/05, 71/05 – исправка, 101/07, 65/08, 16/11, 68/12 – УС, 72/12, 7/14 – УС, 44/14 и 30/18 – др. закон),</w:t>
      </w:r>
    </w:p>
    <w:p w:rsidR="00077F4B" w:rsidRPr="00336418" w:rsidRDefault="00336418">
      <w:pPr>
        <w:spacing w:after="150"/>
        <w:rPr>
          <w:lang w:val="sr-Cyrl-RS"/>
        </w:rPr>
      </w:pPr>
      <w:r w:rsidRPr="00336418">
        <w:rPr>
          <w:color w:val="000000"/>
          <w:lang w:val="sr-Cyrl-RS"/>
        </w:rPr>
        <w:t>Министар финансија доноси</w:t>
      </w:r>
    </w:p>
    <w:p w:rsidR="00077F4B" w:rsidRPr="00336418" w:rsidRDefault="00336418">
      <w:pPr>
        <w:spacing w:after="225"/>
        <w:jc w:val="center"/>
        <w:rPr>
          <w:lang w:val="sr-Cyrl-RS"/>
        </w:rPr>
      </w:pPr>
      <w:r w:rsidRPr="00336418">
        <w:rPr>
          <w:b/>
          <w:color w:val="000000"/>
          <w:lang w:val="sr-Cyrl-RS"/>
        </w:rPr>
        <w:t>ПРАВИЛНИК</w:t>
      </w:r>
    </w:p>
    <w:p w:rsidR="00077F4B" w:rsidRPr="00336418" w:rsidRDefault="00336418">
      <w:pPr>
        <w:spacing w:after="150"/>
        <w:jc w:val="center"/>
        <w:rPr>
          <w:lang w:val="sr-Cyrl-RS"/>
        </w:rPr>
      </w:pPr>
      <w:r w:rsidRPr="00336418">
        <w:rPr>
          <w:b/>
          <w:color w:val="000000"/>
          <w:lang w:val="sr-Cyrl-RS"/>
        </w:rPr>
        <w:t>о начину вршења надзора над извршењем уговора о јавним набавкама</w:t>
      </w:r>
    </w:p>
    <w:p w:rsidR="00077F4B" w:rsidRPr="00336418" w:rsidRDefault="00336418">
      <w:pPr>
        <w:spacing w:after="120"/>
        <w:jc w:val="center"/>
        <w:rPr>
          <w:lang w:val="sr-Cyrl-RS"/>
        </w:rPr>
      </w:pPr>
      <w:r w:rsidRPr="00336418">
        <w:rPr>
          <w:color w:val="000000"/>
          <w:lang w:val="sr-Cyrl-RS"/>
        </w:rPr>
        <w:t>Члан 1.</w:t>
      </w:r>
    </w:p>
    <w:p w:rsidR="00077F4B" w:rsidRPr="00336418" w:rsidRDefault="00336418">
      <w:pPr>
        <w:spacing w:after="150"/>
        <w:rPr>
          <w:lang w:val="sr-Cyrl-RS"/>
        </w:rPr>
      </w:pPr>
      <w:r w:rsidRPr="00336418">
        <w:rPr>
          <w:color w:val="000000"/>
          <w:lang w:val="sr-Cyrl-RS"/>
        </w:rPr>
        <w:t>Овим правилником ближе се уређује начин вршења надзора над извршењем уговора о јавним набавкама.</w:t>
      </w:r>
    </w:p>
    <w:p w:rsidR="00077F4B" w:rsidRPr="00336418" w:rsidRDefault="00336418">
      <w:pPr>
        <w:spacing w:after="120"/>
        <w:jc w:val="center"/>
        <w:rPr>
          <w:lang w:val="sr-Cyrl-RS"/>
        </w:rPr>
      </w:pPr>
      <w:r w:rsidRPr="00336418">
        <w:rPr>
          <w:color w:val="000000"/>
          <w:lang w:val="sr-Cyrl-RS"/>
        </w:rPr>
        <w:t>Члан 2.</w:t>
      </w:r>
    </w:p>
    <w:p w:rsidR="00077F4B" w:rsidRPr="00336418" w:rsidRDefault="00336418">
      <w:pPr>
        <w:spacing w:after="150"/>
        <w:rPr>
          <w:lang w:val="sr-Cyrl-RS"/>
        </w:rPr>
      </w:pPr>
      <w:r w:rsidRPr="00336418">
        <w:rPr>
          <w:color w:val="000000"/>
          <w:lang w:val="sr-Cyrl-RS"/>
        </w:rPr>
        <w:t xml:space="preserve">Надзор над извршењем уговора о јавним набавкама врши организациона јединица у Министарству финансија која обавља послове буџетске инспекције (у даљем </w:t>
      </w:r>
      <w:r w:rsidRPr="00336418">
        <w:rPr>
          <w:color w:val="000000"/>
          <w:lang w:val="sr-Cyrl-RS"/>
        </w:rPr>
        <w:t>тексту: буџетска инспекција).</w:t>
      </w:r>
    </w:p>
    <w:p w:rsidR="00077F4B" w:rsidRPr="00336418" w:rsidRDefault="00336418">
      <w:pPr>
        <w:spacing w:after="120"/>
        <w:jc w:val="center"/>
        <w:rPr>
          <w:lang w:val="sr-Cyrl-RS"/>
        </w:rPr>
      </w:pPr>
      <w:r w:rsidRPr="00336418">
        <w:rPr>
          <w:color w:val="000000"/>
          <w:lang w:val="sr-Cyrl-RS"/>
        </w:rPr>
        <w:t>Члан 3.</w:t>
      </w:r>
    </w:p>
    <w:p w:rsidR="00077F4B" w:rsidRPr="00336418" w:rsidRDefault="00336418">
      <w:pPr>
        <w:spacing w:after="150"/>
        <w:rPr>
          <w:lang w:val="sr-Cyrl-RS"/>
        </w:rPr>
      </w:pPr>
      <w:r w:rsidRPr="00336418">
        <w:rPr>
          <w:color w:val="000000"/>
          <w:lang w:val="sr-Cyrl-RS"/>
        </w:rPr>
        <w:t>Надзор над извршењем уговора о јавним набавкама, у сврху обезбеђења законитог и наменског коришћења јавних средстава и остваривања јавног интереса, буџетска инспекција врши сагласно законом утврђеним надлежностима.</w:t>
      </w:r>
    </w:p>
    <w:p w:rsidR="00077F4B" w:rsidRPr="00336418" w:rsidRDefault="00336418">
      <w:pPr>
        <w:spacing w:after="120"/>
        <w:jc w:val="center"/>
        <w:rPr>
          <w:lang w:val="sr-Cyrl-RS"/>
        </w:rPr>
      </w:pPr>
      <w:r w:rsidRPr="00336418">
        <w:rPr>
          <w:color w:val="000000"/>
          <w:lang w:val="sr-Cyrl-RS"/>
        </w:rPr>
        <w:t>Чла</w:t>
      </w:r>
      <w:r w:rsidRPr="00336418">
        <w:rPr>
          <w:color w:val="000000"/>
          <w:lang w:val="sr-Cyrl-RS"/>
        </w:rPr>
        <w:t>н 4.</w:t>
      </w:r>
    </w:p>
    <w:p w:rsidR="00077F4B" w:rsidRPr="00336418" w:rsidRDefault="00336418">
      <w:pPr>
        <w:spacing w:after="150"/>
        <w:rPr>
          <w:lang w:val="sr-Cyrl-RS"/>
        </w:rPr>
      </w:pPr>
      <w:r w:rsidRPr="00336418">
        <w:rPr>
          <w:color w:val="000000"/>
          <w:lang w:val="sr-Cyrl-RS"/>
        </w:rPr>
        <w:t>На основу увида у сопствене регистре и податке који су доступни буџетској инспекцији утврђују се субјекти инспекцијског надзора који су као наручиоци закључили уговор о јавној набавци, након чега се врши се избор субјеката и уговора о јавној набавци н</w:t>
      </w:r>
      <w:r w:rsidRPr="00336418">
        <w:rPr>
          <w:color w:val="000000"/>
          <w:lang w:val="sr-Cyrl-RS"/>
        </w:rPr>
        <w:t>ад чијим извршењем ће буџетска инспекција вршити инспекцијски надзор.</w:t>
      </w:r>
    </w:p>
    <w:p w:rsidR="00077F4B" w:rsidRPr="00336418" w:rsidRDefault="00336418">
      <w:pPr>
        <w:spacing w:after="150"/>
        <w:rPr>
          <w:lang w:val="sr-Cyrl-RS"/>
        </w:rPr>
      </w:pPr>
      <w:r w:rsidRPr="00336418">
        <w:rPr>
          <w:color w:val="000000"/>
          <w:lang w:val="sr-Cyrl-RS"/>
        </w:rPr>
        <w:t>Избор субјеката и уговора инспекцијског надзора врши се на основу процента реализације уговора, измене уговора, равномерне географске распоређености, типа корисника јавних средстава, вре</w:t>
      </w:r>
      <w:r w:rsidRPr="00336418">
        <w:rPr>
          <w:color w:val="000000"/>
          <w:lang w:val="sr-Cyrl-RS"/>
        </w:rPr>
        <w:t>дности свих закључених уговора и броју закључених уговора.</w:t>
      </w:r>
    </w:p>
    <w:p w:rsidR="00077F4B" w:rsidRPr="00336418" w:rsidRDefault="00336418">
      <w:pPr>
        <w:spacing w:after="150"/>
        <w:rPr>
          <w:lang w:val="sr-Cyrl-RS"/>
        </w:rPr>
      </w:pPr>
      <w:r w:rsidRPr="00336418">
        <w:rPr>
          <w:color w:val="000000"/>
          <w:lang w:val="sr-Cyrl-RS"/>
        </w:rPr>
        <w:t>Избор субјеката и уговора инспекцијског надзора врши се и методом случајног избора.</w:t>
      </w:r>
    </w:p>
    <w:p w:rsidR="00077F4B" w:rsidRPr="00336418" w:rsidRDefault="00336418">
      <w:pPr>
        <w:spacing w:after="120"/>
        <w:jc w:val="center"/>
        <w:rPr>
          <w:lang w:val="sr-Cyrl-RS"/>
        </w:rPr>
      </w:pPr>
      <w:r w:rsidRPr="00336418">
        <w:rPr>
          <w:color w:val="000000"/>
          <w:lang w:val="sr-Cyrl-RS"/>
        </w:rPr>
        <w:t>Члан 5.</w:t>
      </w:r>
    </w:p>
    <w:p w:rsidR="00077F4B" w:rsidRPr="00336418" w:rsidRDefault="00336418">
      <w:pPr>
        <w:spacing w:after="150"/>
        <w:rPr>
          <w:lang w:val="sr-Cyrl-RS"/>
        </w:rPr>
      </w:pPr>
      <w:r w:rsidRPr="00336418">
        <w:rPr>
          <w:color w:val="000000"/>
          <w:lang w:val="sr-Cyrl-RS"/>
        </w:rPr>
        <w:t>Буџетска инспекција врши надзор над извршењем уговора о јавној набавци који за предмет може имати:</w:t>
      </w:r>
    </w:p>
    <w:p w:rsidR="00077F4B" w:rsidRPr="00336418" w:rsidRDefault="00336418">
      <w:pPr>
        <w:spacing w:after="150"/>
        <w:rPr>
          <w:lang w:val="sr-Cyrl-RS"/>
        </w:rPr>
      </w:pPr>
      <w:r w:rsidRPr="00336418">
        <w:rPr>
          <w:color w:val="000000"/>
          <w:lang w:val="sr-Cyrl-RS"/>
        </w:rPr>
        <w:t>1) наб</w:t>
      </w:r>
      <w:r w:rsidRPr="00336418">
        <w:rPr>
          <w:color w:val="000000"/>
          <w:lang w:val="sr-Cyrl-RS"/>
        </w:rPr>
        <w:t>авку добара;</w:t>
      </w:r>
    </w:p>
    <w:p w:rsidR="00077F4B" w:rsidRPr="00336418" w:rsidRDefault="00336418">
      <w:pPr>
        <w:spacing w:after="150"/>
        <w:rPr>
          <w:lang w:val="sr-Cyrl-RS"/>
        </w:rPr>
      </w:pPr>
      <w:r w:rsidRPr="00336418">
        <w:rPr>
          <w:color w:val="000000"/>
          <w:lang w:val="sr-Cyrl-RS"/>
        </w:rPr>
        <w:t>2) пружање услуга;</w:t>
      </w:r>
    </w:p>
    <w:p w:rsidR="00077F4B" w:rsidRPr="00336418" w:rsidRDefault="00336418">
      <w:pPr>
        <w:spacing w:after="150"/>
        <w:rPr>
          <w:lang w:val="sr-Cyrl-RS"/>
        </w:rPr>
      </w:pPr>
      <w:r w:rsidRPr="00336418">
        <w:rPr>
          <w:color w:val="000000"/>
          <w:lang w:val="sr-Cyrl-RS"/>
        </w:rPr>
        <w:lastRenderedPageBreak/>
        <w:t>3) извођење радова.</w:t>
      </w:r>
    </w:p>
    <w:p w:rsidR="00077F4B" w:rsidRPr="00336418" w:rsidRDefault="00336418">
      <w:pPr>
        <w:spacing w:after="150"/>
        <w:rPr>
          <w:lang w:val="sr-Cyrl-RS"/>
        </w:rPr>
      </w:pPr>
      <w:r w:rsidRPr="00336418">
        <w:rPr>
          <w:color w:val="000000"/>
          <w:lang w:val="sr-Cyrl-RS"/>
        </w:rPr>
        <w:t>Инспекцијски надзор почиње када буџетски инспектор одговорном лицу субјекта код кога се врши надзор уручи налог за инспекцијски надзор чија садржина је прописана законом којим се уређује положај и поступа</w:t>
      </w:r>
      <w:r w:rsidRPr="00336418">
        <w:rPr>
          <w:color w:val="000000"/>
          <w:lang w:val="sr-Cyrl-RS"/>
        </w:rPr>
        <w:t>к инспекције у области буџетског система.</w:t>
      </w:r>
    </w:p>
    <w:p w:rsidR="00077F4B" w:rsidRPr="00336418" w:rsidRDefault="00336418">
      <w:pPr>
        <w:spacing w:after="150"/>
        <w:rPr>
          <w:lang w:val="sr-Cyrl-RS"/>
        </w:rPr>
      </w:pPr>
      <w:r w:rsidRPr="00336418">
        <w:rPr>
          <w:color w:val="000000"/>
          <w:lang w:val="sr-Cyrl-RS"/>
        </w:rPr>
        <w:t>Буџетски инспектор утврђује да ли је субјект инспекцијског надзора посебним актом ближе уредио начин планирања, спровођења поступка јавне набавке и праћења извршења уговора о јавној набавци (начин комуникације, пра</w:t>
      </w:r>
      <w:r w:rsidRPr="00336418">
        <w:rPr>
          <w:color w:val="000000"/>
          <w:lang w:val="sr-Cyrl-RS"/>
        </w:rPr>
        <w:t>вила, обавезе и одговорност лица и организационих јединица), начин планирања и спровођења набавки на које се закон не примењује, као и набавки друштвених и других посебних услуга у складу са Законом о јавним набавкама (у даљем тексту: Закон).</w:t>
      </w:r>
    </w:p>
    <w:p w:rsidR="00077F4B" w:rsidRPr="00336418" w:rsidRDefault="00336418">
      <w:pPr>
        <w:spacing w:after="120"/>
        <w:jc w:val="center"/>
        <w:rPr>
          <w:lang w:val="sr-Cyrl-RS"/>
        </w:rPr>
      </w:pPr>
      <w:r w:rsidRPr="00336418">
        <w:rPr>
          <w:color w:val="000000"/>
          <w:lang w:val="sr-Cyrl-RS"/>
        </w:rPr>
        <w:t>Члан 6.</w:t>
      </w:r>
    </w:p>
    <w:p w:rsidR="00077F4B" w:rsidRPr="00336418" w:rsidRDefault="00336418">
      <w:pPr>
        <w:spacing w:after="150"/>
        <w:rPr>
          <w:lang w:val="sr-Cyrl-RS"/>
        </w:rPr>
      </w:pPr>
      <w:r w:rsidRPr="00336418">
        <w:rPr>
          <w:color w:val="000000"/>
          <w:lang w:val="sr-Cyrl-RS"/>
        </w:rPr>
        <w:t>Субје</w:t>
      </w:r>
      <w:r w:rsidRPr="00336418">
        <w:rPr>
          <w:color w:val="000000"/>
          <w:lang w:val="sr-Cyrl-RS"/>
        </w:rPr>
        <w:t>кт инспекцијског надзора у складу са захтевом буџетског инспектора на увид ставља сву потребну документацију из које се могу утврдити чињенице које су битне за поступак вршења надзора.</w:t>
      </w:r>
    </w:p>
    <w:p w:rsidR="00077F4B" w:rsidRPr="00336418" w:rsidRDefault="00336418">
      <w:pPr>
        <w:spacing w:after="150"/>
        <w:rPr>
          <w:lang w:val="sr-Cyrl-RS"/>
        </w:rPr>
      </w:pPr>
      <w:r w:rsidRPr="00336418">
        <w:rPr>
          <w:color w:val="000000"/>
          <w:lang w:val="sr-Cyrl-RS"/>
        </w:rPr>
        <w:t>Документација из става 1. овог члана обухвата:</w:t>
      </w:r>
    </w:p>
    <w:p w:rsidR="00077F4B" w:rsidRPr="00336418" w:rsidRDefault="00336418">
      <w:pPr>
        <w:spacing w:after="150"/>
        <w:rPr>
          <w:lang w:val="sr-Cyrl-RS"/>
        </w:rPr>
      </w:pPr>
      <w:r w:rsidRPr="00336418">
        <w:rPr>
          <w:color w:val="000000"/>
          <w:lang w:val="sr-Cyrl-RS"/>
        </w:rPr>
        <w:t xml:space="preserve">1) уговор о јавној </w:t>
      </w:r>
      <w:r w:rsidRPr="00336418">
        <w:rPr>
          <w:color w:val="000000"/>
          <w:lang w:val="sr-Cyrl-RS"/>
        </w:rPr>
        <w:t>набавци и/или оквирни споразум;</w:t>
      </w:r>
    </w:p>
    <w:p w:rsidR="00077F4B" w:rsidRPr="00336418" w:rsidRDefault="00336418">
      <w:pPr>
        <w:spacing w:after="150"/>
        <w:rPr>
          <w:lang w:val="sr-Cyrl-RS"/>
        </w:rPr>
      </w:pPr>
      <w:r w:rsidRPr="00336418">
        <w:rPr>
          <w:color w:val="000000"/>
          <w:lang w:val="sr-Cyrl-RS"/>
        </w:rPr>
        <w:t>2) документацију о набавци и изабраној понуди;</w:t>
      </w:r>
    </w:p>
    <w:p w:rsidR="00077F4B" w:rsidRPr="00336418" w:rsidRDefault="00336418">
      <w:pPr>
        <w:spacing w:after="150"/>
        <w:rPr>
          <w:lang w:val="sr-Cyrl-RS"/>
        </w:rPr>
      </w:pPr>
      <w:r w:rsidRPr="00336418">
        <w:rPr>
          <w:color w:val="000000"/>
          <w:lang w:val="sr-Cyrl-RS"/>
        </w:rPr>
        <w:t>3) измене уговора и/или оквирног споразума;</w:t>
      </w:r>
    </w:p>
    <w:p w:rsidR="00077F4B" w:rsidRPr="00336418" w:rsidRDefault="00336418">
      <w:pPr>
        <w:spacing w:after="150"/>
        <w:rPr>
          <w:lang w:val="sr-Cyrl-RS"/>
        </w:rPr>
      </w:pPr>
      <w:r w:rsidRPr="00336418">
        <w:rPr>
          <w:color w:val="000000"/>
          <w:lang w:val="sr-Cyrl-RS"/>
        </w:rPr>
        <w:t>4) фактуре/рачуне, односно привремене и/или окончане ситуације тј. документација којом се обрачунава накнада за испоруку добара, за п</w:t>
      </w:r>
      <w:r w:rsidRPr="00336418">
        <w:rPr>
          <w:color w:val="000000"/>
          <w:lang w:val="sr-Cyrl-RS"/>
        </w:rPr>
        <w:t>ружање услуга и за извршене грађевинске и инвестиционе радове;</w:t>
      </w:r>
    </w:p>
    <w:p w:rsidR="00077F4B" w:rsidRPr="00336418" w:rsidRDefault="00336418">
      <w:pPr>
        <w:spacing w:after="150"/>
        <w:rPr>
          <w:lang w:val="sr-Cyrl-RS"/>
        </w:rPr>
      </w:pPr>
      <w:r w:rsidRPr="00336418">
        <w:rPr>
          <w:color w:val="000000"/>
          <w:lang w:val="sr-Cyrl-RS"/>
        </w:rPr>
        <w:t>5) доказ о измирењу обавеза;</w:t>
      </w:r>
      <w:bookmarkStart w:id="0" w:name="_GoBack"/>
      <w:bookmarkEnd w:id="0"/>
    </w:p>
    <w:p w:rsidR="00077F4B" w:rsidRPr="00336418" w:rsidRDefault="00336418">
      <w:pPr>
        <w:spacing w:after="150"/>
        <w:rPr>
          <w:lang w:val="sr-Cyrl-RS"/>
        </w:rPr>
      </w:pPr>
      <w:r w:rsidRPr="00336418">
        <w:rPr>
          <w:color w:val="000000"/>
          <w:lang w:val="sr-Cyrl-RS"/>
        </w:rPr>
        <w:t>6) осталу документацју неопходну за утврђивање чињеница приликом надзора над извршењем предметних уговора (отпремнице, пријемнице, записници, обрачунски лист грађев</w:t>
      </w:r>
      <w:r w:rsidRPr="00336418">
        <w:rPr>
          <w:color w:val="000000"/>
          <w:lang w:val="sr-Cyrl-RS"/>
        </w:rPr>
        <w:t>инске књиге, грађевински дневник, помоћне евиденције итд.).</w:t>
      </w:r>
    </w:p>
    <w:p w:rsidR="00077F4B" w:rsidRPr="00336418" w:rsidRDefault="00336418">
      <w:pPr>
        <w:spacing w:after="150"/>
        <w:rPr>
          <w:lang w:val="sr-Cyrl-RS"/>
        </w:rPr>
      </w:pPr>
      <w:r w:rsidRPr="00336418">
        <w:rPr>
          <w:color w:val="000000"/>
          <w:lang w:val="sr-Cyrl-RS"/>
        </w:rPr>
        <w:t>У поступку инспекцијског надзора, на основу прибављене документације, буџетски инспектор утврђује да ли је предметни уговор о јавној набавци извршен у складу са уговореним условима, који су одређе</w:t>
      </w:r>
      <w:r w:rsidRPr="00336418">
        <w:rPr>
          <w:color w:val="000000"/>
          <w:lang w:val="sr-Cyrl-RS"/>
        </w:rPr>
        <w:t>ни у документацији о набавци и изабраној понуди, односно утврђује да ли је надзирани субјект приликом извршења уговора о јавној набавци добара, услуга или радова поступио сагласно Закону и подзаконским актима донетим у складу са Законом.</w:t>
      </w:r>
    </w:p>
    <w:p w:rsidR="00077F4B" w:rsidRPr="00336418" w:rsidRDefault="00336418">
      <w:pPr>
        <w:spacing w:after="120"/>
        <w:jc w:val="center"/>
        <w:rPr>
          <w:lang w:val="sr-Cyrl-RS"/>
        </w:rPr>
      </w:pPr>
      <w:r w:rsidRPr="00336418">
        <w:rPr>
          <w:color w:val="000000"/>
          <w:lang w:val="sr-Cyrl-RS"/>
        </w:rPr>
        <w:t>Члан 7.</w:t>
      </w:r>
    </w:p>
    <w:p w:rsidR="00077F4B" w:rsidRPr="00336418" w:rsidRDefault="00336418">
      <w:pPr>
        <w:spacing w:after="150"/>
        <w:rPr>
          <w:lang w:val="sr-Cyrl-RS"/>
        </w:rPr>
      </w:pPr>
      <w:r w:rsidRPr="00336418">
        <w:rPr>
          <w:color w:val="000000"/>
          <w:lang w:val="sr-Cyrl-RS"/>
        </w:rPr>
        <w:t>По обављен</w:t>
      </w:r>
      <w:r w:rsidRPr="00336418">
        <w:rPr>
          <w:color w:val="000000"/>
          <w:lang w:val="sr-Cyrl-RS"/>
        </w:rPr>
        <w:t xml:space="preserve">ом надзору буџетски инспектор сачињава записник о инспекцијском надзору у који уноси све радње предузете у поступку </w:t>
      </w:r>
      <w:r w:rsidRPr="00336418">
        <w:rPr>
          <w:color w:val="000000"/>
          <w:lang w:val="sr-Cyrl-RS"/>
        </w:rPr>
        <w:lastRenderedPageBreak/>
        <w:t>инспекцијског надзора и утврђено чињенично стање, у складу са законом којим се уређује положај и поступак инспекције у области буџетског сис</w:t>
      </w:r>
      <w:r w:rsidRPr="00336418">
        <w:rPr>
          <w:color w:val="000000"/>
          <w:lang w:val="sr-Cyrl-RS"/>
        </w:rPr>
        <w:t>тема.</w:t>
      </w:r>
    </w:p>
    <w:p w:rsidR="00077F4B" w:rsidRPr="00336418" w:rsidRDefault="00336418">
      <w:pPr>
        <w:spacing w:after="120"/>
        <w:jc w:val="center"/>
        <w:rPr>
          <w:lang w:val="sr-Cyrl-RS"/>
        </w:rPr>
      </w:pPr>
      <w:r w:rsidRPr="00336418">
        <w:rPr>
          <w:color w:val="000000"/>
          <w:lang w:val="sr-Cyrl-RS"/>
        </w:rPr>
        <w:t>Члан 8.</w:t>
      </w:r>
    </w:p>
    <w:p w:rsidR="00077F4B" w:rsidRPr="00336418" w:rsidRDefault="00336418">
      <w:pPr>
        <w:spacing w:after="150"/>
        <w:rPr>
          <w:lang w:val="sr-Cyrl-RS"/>
        </w:rPr>
      </w:pPr>
      <w:r w:rsidRPr="00336418">
        <w:rPr>
          <w:color w:val="000000"/>
          <w:lang w:val="sr-Cyrl-RS"/>
        </w:rPr>
        <w:t>Ако се у поступку инспекцијског надзора утврде радње и незаконитости за које постоје основи сумње о учињеном кривичном делу или привредном преступу, буџетски инспектор подноси кривичну пријаву, односно пријаву за привредни преступ надлежном ј</w:t>
      </w:r>
      <w:r w:rsidRPr="00336418">
        <w:rPr>
          <w:color w:val="000000"/>
          <w:lang w:val="sr-Cyrl-RS"/>
        </w:rPr>
        <w:t>авном тужилаштву или обавештење са доказима да постоје основи сумње о учињеном кривичном делу, односно привредном преступу, у складу са законом којим се уређује положај и поступак инспекције у области буџетског система.</w:t>
      </w:r>
    </w:p>
    <w:p w:rsidR="00077F4B" w:rsidRPr="00336418" w:rsidRDefault="00336418">
      <w:pPr>
        <w:spacing w:after="150"/>
        <w:rPr>
          <w:lang w:val="sr-Cyrl-RS"/>
        </w:rPr>
      </w:pPr>
      <w:r w:rsidRPr="00336418">
        <w:rPr>
          <w:color w:val="000000"/>
          <w:lang w:val="sr-Cyrl-RS"/>
        </w:rPr>
        <w:t xml:space="preserve">Ако се у поступку инспекцијског </w:t>
      </w:r>
      <w:r w:rsidRPr="00336418">
        <w:rPr>
          <w:color w:val="000000"/>
          <w:lang w:val="sr-Cyrl-RS"/>
        </w:rPr>
        <w:t>надзора утврде радње и незаконитости које су према закону или другом пропису кажњиве као прекршај, буџетски инспектор подноси захтев за покретање прекршајног поступка надлежном суду, у складу са законом којим се уређује положај и поступак инспекције у обла</w:t>
      </w:r>
      <w:r w:rsidRPr="00336418">
        <w:rPr>
          <w:color w:val="000000"/>
          <w:lang w:val="sr-Cyrl-RS"/>
        </w:rPr>
        <w:t>сти буџетског система.</w:t>
      </w:r>
    </w:p>
    <w:p w:rsidR="00077F4B" w:rsidRPr="00336418" w:rsidRDefault="00336418">
      <w:pPr>
        <w:spacing w:after="120"/>
        <w:jc w:val="center"/>
        <w:rPr>
          <w:lang w:val="sr-Cyrl-RS"/>
        </w:rPr>
      </w:pPr>
      <w:r w:rsidRPr="00336418">
        <w:rPr>
          <w:color w:val="000000"/>
          <w:lang w:val="sr-Cyrl-RS"/>
        </w:rPr>
        <w:t>Члан 9.</w:t>
      </w:r>
    </w:p>
    <w:p w:rsidR="00077F4B" w:rsidRPr="00336418" w:rsidRDefault="00336418">
      <w:pPr>
        <w:spacing w:after="150"/>
        <w:rPr>
          <w:lang w:val="sr-Cyrl-RS"/>
        </w:rPr>
      </w:pPr>
      <w:r w:rsidRPr="00336418">
        <w:rPr>
          <w:color w:val="000000"/>
          <w:lang w:val="sr-Cyrl-RS"/>
        </w:rPr>
        <w:t>Овај правилник ступа на снагу осмог дана од дана објављивања у „Службеном гласнику Републике Србијеˮ, а примењује се од 1. јануара 2024. године.</w:t>
      </w:r>
    </w:p>
    <w:p w:rsidR="00077F4B" w:rsidRPr="00336418" w:rsidRDefault="00336418">
      <w:pPr>
        <w:spacing w:after="150"/>
        <w:jc w:val="right"/>
        <w:rPr>
          <w:lang w:val="sr-Cyrl-RS"/>
        </w:rPr>
      </w:pPr>
      <w:r w:rsidRPr="00336418">
        <w:rPr>
          <w:color w:val="000000"/>
          <w:lang w:val="sr-Cyrl-RS"/>
        </w:rPr>
        <w:t>Број 000374870 2023 10520 026 008 012 001</w:t>
      </w:r>
    </w:p>
    <w:p w:rsidR="00077F4B" w:rsidRPr="00336418" w:rsidRDefault="00336418">
      <w:pPr>
        <w:spacing w:after="150"/>
        <w:jc w:val="right"/>
        <w:rPr>
          <w:lang w:val="sr-Cyrl-RS"/>
        </w:rPr>
      </w:pPr>
      <w:r w:rsidRPr="00336418">
        <w:rPr>
          <w:color w:val="000000"/>
          <w:lang w:val="sr-Cyrl-RS"/>
        </w:rPr>
        <w:t>У Београду, 1. децембра 2023. године</w:t>
      </w:r>
    </w:p>
    <w:p w:rsidR="00077F4B" w:rsidRPr="00336418" w:rsidRDefault="00336418">
      <w:pPr>
        <w:spacing w:after="150"/>
        <w:jc w:val="right"/>
        <w:rPr>
          <w:lang w:val="sr-Cyrl-RS"/>
        </w:rPr>
      </w:pPr>
      <w:r w:rsidRPr="00336418">
        <w:rPr>
          <w:color w:val="000000"/>
          <w:lang w:val="sr-Cyrl-RS"/>
        </w:rPr>
        <w:t>М</w:t>
      </w:r>
      <w:r w:rsidRPr="00336418">
        <w:rPr>
          <w:color w:val="000000"/>
          <w:lang w:val="sr-Cyrl-RS"/>
        </w:rPr>
        <w:t>инистар,</w:t>
      </w:r>
    </w:p>
    <w:p w:rsidR="00077F4B" w:rsidRPr="00336418" w:rsidRDefault="00336418">
      <w:pPr>
        <w:spacing w:after="150"/>
        <w:jc w:val="right"/>
        <w:rPr>
          <w:lang w:val="sr-Cyrl-RS"/>
        </w:rPr>
      </w:pPr>
      <w:r w:rsidRPr="00336418">
        <w:rPr>
          <w:b/>
          <w:color w:val="000000"/>
          <w:lang w:val="sr-Cyrl-RS"/>
        </w:rPr>
        <w:t>Синиша Мали,</w:t>
      </w:r>
      <w:r w:rsidRPr="00336418">
        <w:rPr>
          <w:color w:val="000000"/>
          <w:lang w:val="sr-Cyrl-RS"/>
        </w:rPr>
        <w:t xml:space="preserve"> с.р.</w:t>
      </w:r>
    </w:p>
    <w:sectPr w:rsidR="00077F4B" w:rsidRPr="0033641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77F4B"/>
    <w:rsid w:val="00077F4B"/>
    <w:rsid w:val="0033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1BDB81-4ADD-49D9-9506-250EC6DB0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Jasmina Knеžević</cp:lastModifiedBy>
  <cp:revision>2</cp:revision>
  <dcterms:created xsi:type="dcterms:W3CDTF">2023-12-11T08:24:00Z</dcterms:created>
  <dcterms:modified xsi:type="dcterms:W3CDTF">2023-12-11T08:25:00Z</dcterms:modified>
</cp:coreProperties>
</file>