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07D0D" w14:textId="4092E478" w:rsidR="00D86234" w:rsidRPr="00F60302" w:rsidRDefault="00334F4F" w:rsidP="00833D84">
      <w:pPr>
        <w:pBdr>
          <w:top w:val="single" w:sz="6" w:space="1" w:color="auto"/>
          <w:bottom w:val="single" w:sz="6" w:space="1" w:color="auto"/>
        </w:pBdr>
        <w:tabs>
          <w:tab w:val="left" w:pos="7830"/>
        </w:tabs>
        <w:spacing w:before="10" w:after="10"/>
        <w:jc w:val="center"/>
        <w:rPr>
          <w:rFonts w:ascii="Tahoma" w:hAnsi="Tahoma" w:cs="Tahoma"/>
          <w:b/>
          <w:sz w:val="18"/>
          <w:szCs w:val="18"/>
          <w:lang w:val="sr-Cyrl-CS"/>
        </w:rPr>
      </w:pPr>
      <w:bookmarkStart w:id="0" w:name="_GoBack"/>
      <w:bookmarkEnd w:id="0"/>
      <w:r>
        <w:rPr>
          <w:rFonts w:ascii="Tahoma" w:hAnsi="Tahoma" w:cs="Tahoma"/>
          <w:b/>
          <w:sz w:val="18"/>
          <w:szCs w:val="18"/>
          <w:lang w:val="sr-Cyrl-CS"/>
        </w:rPr>
        <w:t>ЗАПИСНИК СА ПОЧЕТНОГ</w:t>
      </w:r>
      <w:r w:rsidR="00D86234" w:rsidRPr="00F60302">
        <w:rPr>
          <w:rFonts w:ascii="Tahoma" w:hAnsi="Tahoma" w:cs="Tahoma"/>
          <w:b/>
          <w:sz w:val="18"/>
          <w:szCs w:val="18"/>
          <w:lang w:val="sr-Cyrl-CS"/>
        </w:rPr>
        <w:t xml:space="preserve"> САСТАНКА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4"/>
        <w:gridCol w:w="1522"/>
        <w:gridCol w:w="967"/>
        <w:gridCol w:w="967"/>
      </w:tblGrid>
      <w:tr w:rsidR="00D86234" w:rsidRPr="00F60302" w14:paraId="35C03C75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A215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СУБЈЕКТ РЕВИЗИЈЕ</w:t>
            </w:r>
            <w:r w:rsidRPr="00F60302">
              <w:rPr>
                <w:rFonts w:ascii="Tahoma" w:hAnsi="Tahoma" w:cs="Tahoma"/>
                <w:color w:val="FF0000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НАЗИВ СУБЈЕКТА РЕВИЗИЈЕ</w:t>
            </w: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B9D89E8" w14:textId="6CE84923" w:rsidR="00D86234" w:rsidRPr="00F60302" w:rsidRDefault="006D411D" w:rsidP="00455A0F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righ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Cyrl-RS"/>
              </w:rPr>
              <w:t>РД 1.2.</w:t>
            </w:r>
          </w:p>
        </w:tc>
      </w:tr>
      <w:tr w:rsidR="00D86234" w:rsidRPr="00F60302" w14:paraId="3935A0FB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2ADC30A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22" w:type="dxa"/>
            <w:vAlign w:val="center"/>
          </w:tcPr>
          <w:p w14:paraId="5C43D3A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311ABA94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Потпис</w:t>
            </w:r>
          </w:p>
        </w:tc>
        <w:tc>
          <w:tcPr>
            <w:tcW w:w="967" w:type="dxa"/>
            <w:vAlign w:val="center"/>
          </w:tcPr>
          <w:p w14:paraId="6974999A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Датум</w:t>
            </w:r>
          </w:p>
        </w:tc>
      </w:tr>
      <w:tr w:rsidR="00D86234" w:rsidRPr="00F60302" w14:paraId="068AF86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596D9692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БУЏЕТСКА ГОДИНА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РЕВИДИРАНИ ПЕРИОД</w:t>
            </w:r>
          </w:p>
        </w:tc>
        <w:tc>
          <w:tcPr>
            <w:tcW w:w="1522" w:type="dxa"/>
            <w:vAlign w:val="center"/>
          </w:tcPr>
          <w:p w14:paraId="5C3653A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Припремио:</w:t>
            </w:r>
          </w:p>
        </w:tc>
        <w:tc>
          <w:tcPr>
            <w:tcW w:w="967" w:type="dxa"/>
            <w:vAlign w:val="center"/>
          </w:tcPr>
          <w:p w14:paraId="2B33133E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67" w:type="dxa"/>
            <w:vAlign w:val="center"/>
          </w:tcPr>
          <w:p w14:paraId="6175FD8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1B4CD843" w14:textId="77777777" w:rsidTr="00C14E6C">
        <w:trPr>
          <w:trHeight w:val="454"/>
          <w:jc w:val="center"/>
        </w:trPr>
        <w:tc>
          <w:tcPr>
            <w:tcW w:w="7124" w:type="dxa"/>
            <w:tcBorders>
              <w:top w:val="nil"/>
              <w:left w:val="nil"/>
              <w:bottom w:val="nil"/>
            </w:tcBorders>
            <w:vAlign w:val="center"/>
          </w:tcPr>
          <w:p w14:paraId="1C679C2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b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СИСТЕМ</w:t>
            </w:r>
            <w:r w:rsidRPr="00F60302">
              <w:rPr>
                <w:rFonts w:ascii="Tahoma" w:hAnsi="Tahoma" w:cs="Tahoma"/>
                <w:sz w:val="18"/>
                <w:szCs w:val="18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СИСТЕМ КОЈИ ЈЕ ПРЕДМЕТ РЕВИЗИЈЕ</w:t>
            </w:r>
          </w:p>
        </w:tc>
        <w:tc>
          <w:tcPr>
            <w:tcW w:w="1522" w:type="dxa"/>
            <w:tcBorders>
              <w:bottom w:val="single" w:sz="4" w:space="0" w:color="auto"/>
            </w:tcBorders>
            <w:vAlign w:val="center"/>
          </w:tcPr>
          <w:p w14:paraId="4DDD26E7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>Прегледао: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382A5D5C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  <w:p w14:paraId="4C4C6C69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14:paraId="2AE7D7C1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jc w:val="center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</w:tr>
      <w:tr w:rsidR="00D86234" w:rsidRPr="00F60302" w14:paraId="503B6AF8" w14:textId="77777777" w:rsidTr="00C14E6C">
        <w:trPr>
          <w:trHeight w:val="227"/>
          <w:jc w:val="center"/>
        </w:trPr>
        <w:tc>
          <w:tcPr>
            <w:tcW w:w="712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E115150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</w:pPr>
            <w:r w:rsidRPr="00F60302">
              <w:rPr>
                <w:rFonts w:ascii="Tahoma" w:hAnsi="Tahoma" w:cs="Tahoma"/>
                <w:b/>
                <w:sz w:val="18"/>
                <w:szCs w:val="18"/>
                <w:lang w:val="sr-Cyrl-CS"/>
              </w:rPr>
              <w:t>ПОДСИСТЕМ</w:t>
            </w:r>
            <w:r w:rsidRPr="00F60302">
              <w:rPr>
                <w:rFonts w:ascii="Tahoma" w:hAnsi="Tahoma" w:cs="Tahoma"/>
                <w:sz w:val="18"/>
                <w:szCs w:val="18"/>
                <w:lang w:val="sr-Cyrl-CS"/>
              </w:rPr>
              <w:t xml:space="preserve">: </w:t>
            </w:r>
            <w:r w:rsidRPr="00F60302">
              <w:rPr>
                <w:rFonts w:ascii="Tahoma" w:hAnsi="Tahoma" w:cs="Tahoma"/>
                <w:b/>
                <w:color w:val="FF0000"/>
                <w:sz w:val="18"/>
                <w:szCs w:val="18"/>
                <w:lang w:val="sr-Cyrl-CS"/>
              </w:rPr>
              <w:t>НАВЕСТИ ПОДСИСТЕМ КОЈИ ЈЕ ПРЕДМЕТ РЕВИЗИЈЕ</w:t>
            </w:r>
          </w:p>
          <w:p w14:paraId="29695523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rPr>
                <w:rFonts w:ascii="Tahoma" w:hAnsi="Tahoma" w:cs="Tahoma"/>
                <w:sz w:val="18"/>
                <w:szCs w:val="18"/>
                <w:lang w:val="sr-Cyrl-CS"/>
              </w:rPr>
            </w:pPr>
          </w:p>
        </w:tc>
        <w:tc>
          <w:tcPr>
            <w:tcW w:w="3456" w:type="dxa"/>
            <w:gridSpan w:val="3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14:paraId="48F3E8EB" w14:textId="77777777" w:rsidR="00D86234" w:rsidRPr="00F60302" w:rsidRDefault="00D86234" w:rsidP="00C14E6C">
            <w:pPr>
              <w:widowControl w:val="0"/>
              <w:tabs>
                <w:tab w:val="left" w:pos="720"/>
              </w:tabs>
              <w:autoSpaceDE w:val="0"/>
              <w:autoSpaceDN w:val="0"/>
              <w:spacing w:before="10" w:after="10"/>
              <w:ind w:left="720" w:hanging="7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9C47E5C" w14:textId="1F3BC57A" w:rsidR="00D86234" w:rsidRPr="00F60302" w:rsidRDefault="00CF46EB" w:rsidP="00D86234">
      <w:pPr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CS"/>
        </w:rPr>
        <w:t>Почетни</w:t>
      </w:r>
      <w:r w:rsidR="003B5AD5">
        <w:rPr>
          <w:rFonts w:ascii="Tahoma" w:hAnsi="Tahoma" w:cs="Tahoma"/>
          <w:sz w:val="18"/>
          <w:szCs w:val="18"/>
          <w:lang w:val="sr-Cyrl-CS"/>
        </w:rPr>
        <w:t xml:space="preserve"> састанак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одржан је дана </w:t>
      </w:r>
      <w:r w:rsidR="00D86234" w:rsidRPr="00F60302">
        <w:rPr>
          <w:rFonts w:ascii="Tahoma" w:hAnsi="Tahoma" w:cs="Tahoma"/>
          <w:color w:val="FF0000"/>
          <w:sz w:val="18"/>
          <w:szCs w:val="18"/>
        </w:rPr>
        <w:t>****</w:t>
      </w:r>
      <w:r w:rsidR="00D86234" w:rsidRPr="00F60302">
        <w:rPr>
          <w:rFonts w:ascii="Tahoma" w:hAnsi="Tahoma" w:cs="Tahoma"/>
          <w:sz w:val="18"/>
          <w:szCs w:val="18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>године, са почетком у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="00D86234" w:rsidRPr="00F60302">
        <w:rPr>
          <w:rFonts w:ascii="Tahoma" w:hAnsi="Tahoma" w:cs="Tahoma"/>
          <w:sz w:val="18"/>
          <w:szCs w:val="18"/>
          <w:lang w:val="sr-Cyrl-CS"/>
        </w:rPr>
        <w:t xml:space="preserve"> часова у просторијама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</w:t>
      </w:r>
    </w:p>
    <w:p w14:paraId="623069B5" w14:textId="77777777" w:rsidR="00D86234" w:rsidRPr="00F60302" w:rsidRDefault="00D86234" w:rsidP="00D86234">
      <w:pPr>
        <w:jc w:val="both"/>
        <w:rPr>
          <w:rFonts w:ascii="Tahoma" w:hAnsi="Tahoma" w:cs="Tahoma"/>
          <w:bCs/>
          <w:color w:val="FF0000"/>
          <w:sz w:val="18"/>
          <w:szCs w:val="18"/>
          <w:lang w:val="sr-Cyrl-RS"/>
        </w:rPr>
      </w:pPr>
    </w:p>
    <w:p w14:paraId="7654403C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 w:rsidRPr="00F60302">
        <w:rPr>
          <w:rFonts w:ascii="Tahoma" w:hAnsi="Tahoma" w:cs="Tahoma"/>
          <w:bCs/>
          <w:sz w:val="18"/>
          <w:szCs w:val="18"/>
          <w:lang w:val="sr-Cyrl-CS"/>
        </w:rPr>
        <w:t xml:space="preserve">Састанку су присуствовали: </w:t>
      </w:r>
      <w:r w:rsidRPr="00F60302">
        <w:rPr>
          <w:rFonts w:ascii="Tahoma" w:hAnsi="Tahoma" w:cs="Tahoma"/>
          <w:bCs/>
          <w:color w:val="FF0000"/>
          <w:sz w:val="18"/>
          <w:szCs w:val="18"/>
          <w:lang w:val="sr-Cyrl-CS"/>
        </w:rPr>
        <w:t>НАВЕСТИ КО ЈЕ ПРИСУСТВОВАО САСТАНКУ – ПОЧЕВШИ ОД ПРЕДСТАВНИКА СУБЈЕКТА РЕВИЗИЈЕ</w:t>
      </w:r>
    </w:p>
    <w:p w14:paraId="193124D3" w14:textId="77777777" w:rsidR="00D86234" w:rsidRPr="00F60302" w:rsidRDefault="00D86234" w:rsidP="00D86234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</w:p>
    <w:p w14:paraId="18A399DD" w14:textId="4F693005" w:rsidR="00D86234" w:rsidRDefault="00F60302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7B383D81" w14:textId="220E0720" w:rsidR="00F60302" w:rsidRPr="00F60302" w:rsidRDefault="008764C6" w:rsidP="00F60302">
      <w:pPr>
        <w:rPr>
          <w:rFonts w:ascii="Tahoma" w:hAnsi="Tahoma" w:cs="Tahoma"/>
          <w:color w:val="FF0000"/>
          <w:sz w:val="18"/>
          <w:szCs w:val="18"/>
          <w:lang w:val="sr-Cyrl-CS"/>
        </w:rPr>
      </w:pPr>
      <w:r>
        <w:rPr>
          <w:rFonts w:ascii="Tahoma" w:hAnsi="Tahoma" w:cs="Tahoma"/>
          <w:color w:val="FF0000"/>
          <w:sz w:val="18"/>
          <w:szCs w:val="18"/>
          <w:lang w:val="sr-Cyrl-CS"/>
        </w:rPr>
        <w:t>-</w:t>
      </w:r>
    </w:p>
    <w:p w14:paraId="575278AB" w14:textId="799901CB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F60302">
        <w:rPr>
          <w:rFonts w:ascii="Tahoma" w:hAnsi="Tahoma" w:cs="Tahoma"/>
          <w:sz w:val="18"/>
          <w:szCs w:val="18"/>
          <w:lang w:val="sr-Cyrl-RS"/>
        </w:rPr>
        <w:t xml:space="preserve">Састанак је започет формалним представљањем ревизорског тима који ће спроводити интерну ревизију </w:t>
      </w:r>
      <w:r w:rsidR="004618B9" w:rsidRP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НАВЕСТИ СИСТЕМ) и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 xml:space="preserve"> 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НАВЕСТИ НАЗИВ СУБЈЕКТА РЕВИЗИЈЕ</w:t>
      </w:r>
      <w:r w:rsidR="004618B9">
        <w:rPr>
          <w:rFonts w:ascii="Tahoma" w:hAnsi="Tahoma" w:cs="Tahoma"/>
          <w:color w:val="FF0000"/>
          <w:sz w:val="18"/>
          <w:szCs w:val="18"/>
          <w:lang w:val="sr-Cyrl-RS"/>
        </w:rPr>
        <w:t>)</w:t>
      </w:r>
      <w:r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министру/</w:t>
      </w:r>
      <w:r w:rsidRPr="00F60302">
        <w:rPr>
          <w:rFonts w:ascii="Tahoma" w:hAnsi="Tahoma" w:cs="Tahoma"/>
          <w:color w:val="FF0000"/>
          <w:sz w:val="18"/>
          <w:szCs w:val="18"/>
          <w:lang w:val="sr-Cyrl-RS"/>
        </w:rPr>
        <w:t>директору/секрета</w:t>
      </w:r>
      <w:r w:rsidR="00F60302">
        <w:rPr>
          <w:rFonts w:ascii="Tahoma" w:hAnsi="Tahoma" w:cs="Tahoma"/>
          <w:color w:val="FF0000"/>
          <w:sz w:val="18"/>
          <w:szCs w:val="18"/>
          <w:lang w:val="sr-Cyrl-RS"/>
        </w:rPr>
        <w:t>ру/градоначелнику/председнику општине...</w:t>
      </w:r>
    </w:p>
    <w:p w14:paraId="11EC199B" w14:textId="77777777" w:rsidR="00D86234" w:rsidRPr="00F60302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299F0ED9" w14:textId="740FC73E" w:rsidR="00D86234" w:rsidRPr="00F60302" w:rsidRDefault="00FE093C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 xml:space="preserve">Руководилац јединице за интерну ревизију или </w:t>
      </w:r>
      <w:r w:rsidR="004618B9">
        <w:rPr>
          <w:rFonts w:ascii="Tahoma" w:hAnsi="Tahoma" w:cs="Tahoma"/>
          <w:sz w:val="18"/>
          <w:szCs w:val="18"/>
          <w:lang w:val="sr-Cyrl-RS"/>
        </w:rPr>
        <w:t>в</w:t>
      </w:r>
      <w:r w:rsidR="007F2734">
        <w:rPr>
          <w:rFonts w:ascii="Tahoma" w:hAnsi="Tahoma" w:cs="Tahoma"/>
          <w:sz w:val="18"/>
          <w:szCs w:val="18"/>
          <w:lang w:val="sr-Cyrl-RS"/>
        </w:rPr>
        <w:t>ођа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ревизорског тима </w:t>
      </w:r>
      <w:r w:rsidR="00D86234" w:rsidRPr="00F60302">
        <w:rPr>
          <w:rFonts w:ascii="Tahoma" w:hAnsi="Tahoma" w:cs="Tahoma"/>
          <w:color w:val="FF0000"/>
          <w:sz w:val="18"/>
          <w:szCs w:val="18"/>
          <w:lang w:val="sr-Cyrl-RS"/>
        </w:rPr>
        <w:t>(навести име и презиме)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је </w:t>
      </w:r>
      <w:r w:rsidR="00F96155">
        <w:rPr>
          <w:rFonts w:ascii="Tahoma" w:hAnsi="Tahoma" w:cs="Tahoma"/>
          <w:sz w:val="18"/>
          <w:szCs w:val="18"/>
          <w:lang w:val="sr-Cyrl-RS"/>
        </w:rPr>
        <w:t>представио</w:t>
      </w:r>
      <w:r w:rsidR="00F60302">
        <w:rPr>
          <w:rFonts w:ascii="Tahoma" w:hAnsi="Tahoma" w:cs="Tahoma"/>
          <w:sz w:val="18"/>
          <w:szCs w:val="18"/>
          <w:lang w:val="sr-Cyrl-RS"/>
        </w:rPr>
        <w:t xml:space="preserve"> руководиоцу КЈС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96155">
        <w:rPr>
          <w:rFonts w:ascii="Tahoma" w:hAnsi="Tahoma" w:cs="Tahoma"/>
          <w:sz w:val="18"/>
          <w:szCs w:val="18"/>
          <w:lang w:val="sr-Cyrl-RS"/>
        </w:rPr>
        <w:t>предмет ревизије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при чему је нагласио да је предметна </w:t>
      </w:r>
      <w:r w:rsidR="00D86234" w:rsidRPr="00F60302">
        <w:rPr>
          <w:rFonts w:ascii="Tahoma" w:hAnsi="Tahoma" w:cs="Tahoma"/>
          <w:sz w:val="18"/>
          <w:szCs w:val="18"/>
        </w:rPr>
        <w:t>ревизија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 планирана Годишњим планом </w:t>
      </w:r>
      <w:r w:rsidR="00F60302">
        <w:rPr>
          <w:rFonts w:ascii="Tahoma" w:hAnsi="Tahoma" w:cs="Tahoma"/>
          <w:sz w:val="18"/>
          <w:szCs w:val="18"/>
          <w:lang w:val="sr-Cyrl-RS"/>
        </w:rPr>
        <w:t>Јединице за интерну ревизију ***</w:t>
      </w:r>
      <w:r w:rsidR="001F5E23">
        <w:rPr>
          <w:rFonts w:ascii="Tahoma" w:hAnsi="Tahoma" w:cs="Tahoma"/>
          <w:sz w:val="18"/>
          <w:szCs w:val="18"/>
          <w:lang w:val="sr-Cyrl-RS"/>
        </w:rPr>
        <w:t>/Интерног ревизора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 xml:space="preserve">, </w:t>
      </w:r>
      <w:r w:rsidR="00FA2832">
        <w:rPr>
          <w:rFonts w:ascii="Tahoma" w:hAnsi="Tahoma" w:cs="Tahoma"/>
          <w:sz w:val="18"/>
          <w:szCs w:val="18"/>
          <w:lang w:val="sr-Cyrl-RS"/>
        </w:rPr>
        <w:t xml:space="preserve">који је одобрио </w:t>
      </w:r>
      <w:r w:rsidR="001F5E23">
        <w:rPr>
          <w:rFonts w:ascii="Tahoma" w:hAnsi="Tahoma" w:cs="Tahoma"/>
          <w:color w:val="FF0000"/>
          <w:sz w:val="18"/>
          <w:szCs w:val="18"/>
          <w:lang w:val="sr-Cyrl-RS"/>
        </w:rPr>
        <w:t xml:space="preserve">(навести ко), </w:t>
      </w:r>
      <w:r w:rsidR="001F5E23" w:rsidRPr="001F5E23">
        <w:rPr>
          <w:rFonts w:ascii="Tahoma" w:hAnsi="Tahoma" w:cs="Tahoma"/>
          <w:sz w:val="18"/>
          <w:szCs w:val="18"/>
          <w:lang w:val="sr-Cyrl-RS"/>
        </w:rPr>
        <w:t xml:space="preserve">а који се занива на </w:t>
      </w:r>
      <w:r w:rsidR="001F5E23">
        <w:rPr>
          <w:rFonts w:ascii="Tahoma" w:hAnsi="Tahoma" w:cs="Tahoma"/>
          <w:sz w:val="18"/>
          <w:szCs w:val="18"/>
          <w:lang w:val="sr-Cyrl-RS"/>
        </w:rPr>
        <w:t>процени</w:t>
      </w:r>
      <w:r w:rsidR="00D86234" w:rsidRPr="001F5E23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D86234" w:rsidRPr="00F60302">
        <w:rPr>
          <w:rFonts w:ascii="Tahoma" w:hAnsi="Tahoma" w:cs="Tahoma"/>
          <w:sz w:val="18"/>
          <w:szCs w:val="18"/>
          <w:lang w:val="sr-Cyrl-RS"/>
        </w:rPr>
        <w:t>ризика и нагласио интерни карактер извештаја интерне ревизије.</w:t>
      </w:r>
    </w:p>
    <w:p w14:paraId="087DE10E" w14:textId="737DA61F" w:rsidR="00050929" w:rsidRPr="00050929" w:rsidRDefault="00FE093C" w:rsidP="00050929">
      <w:pPr>
        <w:jc w:val="both"/>
        <w:rPr>
          <w:rFonts w:ascii="Tahoma" w:hAnsi="Tahoma" w:cs="Tahoma"/>
          <w:bCs/>
          <w:sz w:val="18"/>
          <w:szCs w:val="18"/>
          <w:lang w:val="sr-Cyrl-RS"/>
        </w:rPr>
      </w:pPr>
      <w:r>
        <w:rPr>
          <w:rFonts w:ascii="Tahoma" w:hAnsi="Tahoma" w:cs="Tahoma"/>
          <w:bCs/>
          <w:sz w:val="18"/>
          <w:szCs w:val="18"/>
          <w:lang w:val="sr-Cyrl-RS"/>
        </w:rPr>
        <w:t>Вођа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 xml:space="preserve"> ревизорског тима истакао је да је с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>врхa прeдмeтн</w:t>
      </w:r>
      <w:r w:rsidR="00050929">
        <w:rPr>
          <w:rFonts w:ascii="Tahoma" w:hAnsi="Tahoma" w:cs="Tahoma"/>
          <w:bCs/>
          <w:sz w:val="18"/>
          <w:szCs w:val="18"/>
          <w:lang w:val="sr-Cyrl-RS"/>
        </w:rPr>
        <w:t>e рeвизиje да</w:t>
      </w:r>
      <w:r w:rsidR="00050929" w:rsidRPr="00050929">
        <w:rPr>
          <w:rFonts w:ascii="Tahoma" w:hAnsi="Tahoma" w:cs="Tahoma"/>
          <w:bCs/>
          <w:sz w:val="18"/>
          <w:szCs w:val="18"/>
          <w:lang w:val="sr-Cyrl-RS"/>
        </w:rPr>
        <w:t xml:space="preserve"> нa oснoву oбjeктивнoг прeглeдa рeлeвaнтних аката, документације, eвидeнциja и интервјуа са зaпoслeнима, пружи рукoвoдству рaзумнo увeрaвaњe o aдeквaтнoсти и ефективности система интерних контрола, као и да оцени процес управљања ризиком, кoнтрoле и упрaвљaње организацијом. </w:t>
      </w:r>
    </w:p>
    <w:p w14:paraId="6CC912EA" w14:textId="0E4AF855" w:rsidR="00050929" w:rsidRPr="00742ADF" w:rsidRDefault="00050929" w:rsidP="00050929">
      <w:pPr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 xml:space="preserve">Након краћег увода, 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присутни су се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сагласили смо се да су основни циљеви ревизије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 xml:space="preserve"> </w:t>
      </w:r>
      <w:r w:rsidRPr="00742ADF">
        <w:rPr>
          <w:rFonts w:ascii="Tahoma" w:hAnsi="Tahoma" w:cs="Tahoma"/>
          <w:noProof/>
          <w:spacing w:val="-2"/>
          <w:sz w:val="18"/>
          <w:szCs w:val="18"/>
        </w:rPr>
        <w:t>у систему плата:</w:t>
      </w:r>
    </w:p>
    <w:p w14:paraId="78E79F67" w14:textId="77777777" w:rsidR="00050929" w:rsidRPr="00742ADF" w:rsidRDefault="00050929" w:rsidP="00050929">
      <w:pPr>
        <w:pStyle w:val="ListParagraph"/>
        <w:numPr>
          <w:ilvl w:val="0"/>
          <w:numId w:val="4"/>
        </w:numPr>
        <w:spacing w:after="160" w:line="259" w:lineRule="auto"/>
        <w:jc w:val="both"/>
        <w:rPr>
          <w:rFonts w:ascii="Tahoma" w:hAnsi="Tahoma" w:cs="Tahoma"/>
          <w:noProof/>
          <w:spacing w:val="-2"/>
          <w:sz w:val="18"/>
          <w:szCs w:val="18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Процена да су интерне контроле у систему плата су адекватно дизајниране и ефективно функционишу;</w:t>
      </w:r>
    </w:p>
    <w:p w14:paraId="3E2CABEB" w14:textId="1B2017C7" w:rsidR="00C468E7" w:rsidRPr="009A5CA6" w:rsidRDefault="00050929" w:rsidP="00D86234">
      <w:pPr>
        <w:pStyle w:val="BodyText2"/>
        <w:numPr>
          <w:ilvl w:val="0"/>
          <w:numId w:val="4"/>
        </w:num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noProof/>
          <w:spacing w:val="-2"/>
          <w:sz w:val="18"/>
          <w:szCs w:val="18"/>
        </w:rPr>
        <w:t>Потврда да су обрачун и исплата плата, додатака на плату и накнада плата; пореза и доприноса, комплентни, тачни и благовремени</w:t>
      </w:r>
      <w:r w:rsidRPr="00742ADF">
        <w:rPr>
          <w:rFonts w:ascii="Tahoma" w:hAnsi="Tahoma" w:cs="Tahoma"/>
          <w:noProof/>
          <w:spacing w:val="-2"/>
          <w:sz w:val="18"/>
          <w:szCs w:val="18"/>
          <w:lang w:val="sr-Cyrl-RS"/>
        </w:rPr>
        <w:t>, у складу са важећом регулативом, реално и адекватно исказани у финансијским евиденцијама.</w:t>
      </w:r>
    </w:p>
    <w:p w14:paraId="393CF633" w14:textId="77777777" w:rsidR="009A5CA6" w:rsidRDefault="009A5CA6" w:rsidP="009A5CA6">
      <w:pPr>
        <w:pStyle w:val="BodyText2"/>
        <w:ind w:left="720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43FBBA16" w14:textId="7737C547" w:rsidR="00D86234" w:rsidRPr="00C468E7" w:rsidRDefault="00C468E7" w:rsidP="00C468E7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>
        <w:rPr>
          <w:rFonts w:ascii="Tahoma" w:hAnsi="Tahoma" w:cs="Tahoma"/>
          <w:sz w:val="18"/>
          <w:szCs w:val="18"/>
          <w:lang w:val="sr-Cyrl-RS"/>
        </w:rPr>
        <w:t>Вођа</w:t>
      </w:r>
      <w:r w:rsidR="00050929" w:rsidRPr="00C468E7">
        <w:rPr>
          <w:rFonts w:ascii="Tahoma" w:hAnsi="Tahoma" w:cs="Tahoma"/>
          <w:sz w:val="18"/>
          <w:szCs w:val="18"/>
          <w:lang w:val="sr-Cyrl-RS"/>
        </w:rPr>
        <w:t xml:space="preserve"> ревизорског тима д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>одао је да ће се предм</w:t>
      </w:r>
      <w:r w:rsidR="00F60302" w:rsidRPr="00C468E7">
        <w:rPr>
          <w:rFonts w:ascii="Tahoma" w:hAnsi="Tahoma" w:cs="Tahoma"/>
          <w:sz w:val="18"/>
          <w:szCs w:val="18"/>
          <w:lang w:val="sr-Cyrl-RS"/>
        </w:rPr>
        <w:t>етна ревизија спровести кроз четири</w:t>
      </w:r>
      <w:r w:rsidR="00D86234" w:rsidRPr="00C468E7">
        <w:rPr>
          <w:rFonts w:ascii="Tahoma" w:hAnsi="Tahoma" w:cs="Tahoma"/>
          <w:sz w:val="18"/>
          <w:szCs w:val="18"/>
          <w:lang w:val="sr-Cyrl-RS"/>
        </w:rPr>
        <w:t xml:space="preserve"> контролна циља и то</w:t>
      </w:r>
      <w:r w:rsidR="00D86234" w:rsidRPr="00C468E7">
        <w:rPr>
          <w:rFonts w:ascii="Tahoma" w:hAnsi="Tahoma" w:cs="Tahoma"/>
          <w:sz w:val="18"/>
          <w:szCs w:val="18"/>
          <w:lang w:val="en-US"/>
        </w:rPr>
        <w:t xml:space="preserve">: </w:t>
      </w:r>
      <w:r w:rsidR="009A5CA6" w:rsidRPr="009A5CA6">
        <w:rPr>
          <w:rFonts w:ascii="Tahoma" w:hAnsi="Tahoma" w:cs="Tahoma"/>
          <w:color w:val="FF0000"/>
          <w:sz w:val="18"/>
          <w:szCs w:val="18"/>
          <w:lang w:val="sr-Cyrl-RS"/>
        </w:rPr>
        <w:t>(</w:t>
      </w:r>
      <w:r w:rsidR="00D86234" w:rsidRPr="00C468E7">
        <w:rPr>
          <w:rFonts w:ascii="Tahoma" w:hAnsi="Tahoma" w:cs="Tahoma"/>
          <w:color w:val="FF0000"/>
          <w:sz w:val="18"/>
          <w:szCs w:val="18"/>
          <w:lang w:val="sr-Cyrl-RS"/>
        </w:rPr>
        <w:t>У НАСТАВКУ НАВЕСТИ КОНТРОЛНЕ ЦИЉЕВЕ</w:t>
      </w:r>
      <w:r w:rsidR="009A5CA6">
        <w:rPr>
          <w:rFonts w:ascii="Tahoma" w:hAnsi="Tahoma" w:cs="Tahoma"/>
          <w:color w:val="FF0000"/>
          <w:sz w:val="18"/>
          <w:szCs w:val="18"/>
          <w:lang w:val="sr-Cyrl-RS"/>
        </w:rPr>
        <w:t>)</w:t>
      </w:r>
    </w:p>
    <w:p w14:paraId="3A6E63DE" w14:textId="77777777" w:rsidR="00050929" w:rsidRPr="00742ADF" w:rsidRDefault="00050929" w:rsidP="00742ADF">
      <w:pPr>
        <w:spacing w:line="276" w:lineRule="auto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0FB5727B" w14:textId="51D54B01" w:rsidR="00050929" w:rsidRPr="00742ADF" w:rsidRDefault="00050929" w:rsidP="00742ADF">
      <w:pPr>
        <w:contextualSpacing/>
        <w:jc w:val="both"/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ангажмана, сагласно Овлашћењу број **** од **** које овом приликом уручујемо је **** а ревизорски тим чине: </w:t>
      </w:r>
      <w:r w:rsidRPr="009A5CA6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</w:t>
      </w:r>
      <w:r w:rsidRPr="00742ADF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ПРЕДСТАВИТИ РЕВИЗОРСКИ ТИМ).</w:t>
      </w:r>
    </w:p>
    <w:p w14:paraId="7EAB5860" w14:textId="6112A0D7" w:rsidR="00050929" w:rsidRPr="001F5E23" w:rsidRDefault="00C468E7" w:rsidP="00742ADF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замолио је да испред субјекта, руководилац КЈС делегира особу за контакт као и просторије за рад ревизорског тима (уколико је могуће). 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Предвиђено време трајања ревизије је *** дана/односно до **** </w:t>
      </w:r>
      <w:r w:rsidR="001F5E23" w:rsidRPr="001F5E23">
        <w:rPr>
          <w:rFonts w:ascii="Tahoma" w:hAnsi="Tahoma" w:cs="Tahoma"/>
          <w:bCs/>
          <w:noProof/>
          <w:color w:val="FF0000"/>
          <w:spacing w:val="-2"/>
          <w:sz w:val="18"/>
          <w:szCs w:val="18"/>
          <w:lang w:val="sr-Cyrl-CS"/>
        </w:rPr>
        <w:t>(НАВЕСТИ ПЛАНИРАНИ ТЕРМИН ОКОНЧАЊА РЕВИЗИЈЕ)</w:t>
      </w:r>
      <w:r w:rsidR="001F5E23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.</w:t>
      </w:r>
    </w:p>
    <w:p w14:paraId="656832CD" w14:textId="137A81E1" w:rsidR="00050929" w:rsidRPr="00742ADF" w:rsidRDefault="00C468E7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појаснио је присутнима да се ревизија спроводи у три фазе, да је фаза припреме и планирања данашњим састанком и уручењем овлашћења окончана. У наредној фази, ревизорски тим ће, сагласно плани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раном временском оквиру, према унапред припремљеном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Упитник</w:t>
      </w:r>
      <w:r w:rsid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у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интерне контроле, израдитити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Опис система, </w:t>
      </w:r>
      <w:r w:rsidR="00922A9B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који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ћемо Вам проследити на сагласност како би били сигурни да смо стекли праву слику како систем заиста и функционише. </w:t>
      </w:r>
    </w:p>
    <w:p w14:paraId="6971D8C8" w14:textId="4DCDA0B7" w:rsidR="00050929" w:rsidRPr="00742ADF" w:rsidRDefault="00922A9B" w:rsidP="007F2734">
      <w:pPr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Такође, </w:t>
      </w:r>
      <w:r w:rsidR="00C468E7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вођа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ревизорског тима истакао је да током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 извођења ангажмана, бићете упознати са прелиминарним налазима о евентуалним слабостима које утврдимо у поступку ревизије, које се могу отклонити у току поступка, а у сваком случају наш је задатак да на основу оцене адекватности дизајна и ефективности контрола дамо препоруке у циљу унапређења функционисања интерних контрола или констатујемо да су контроле одговарајуће.</w:t>
      </w:r>
    </w:p>
    <w:p w14:paraId="4F966997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Нацрт извештаја биће Вам достављен након окончаних свих фаза и поступака интерних ревизора, на усаглашавање. На Нацрт извештаја, сагласно члану 29. Правилника о заједничким критеријумима за </w:t>
      </w: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lastRenderedPageBreak/>
        <w:t xml:space="preserve">организовање и стандардима и методолошким упутствима за поступање и извештавање интерне ревизије у јавном сектору („Сл. гласник РС“, број 99/2011 и 106/2013) можете упутити одговор који садржи примедбе са доказима, сугестије и друга запажања у вези Нацрта извештаја у предвиђеном року уз попуњен План активности/препорука. </w:t>
      </w:r>
    </w:p>
    <w:p w14:paraId="585DA623" w14:textId="77777777" w:rsidR="00050929" w:rsidRPr="00742ADF" w:rsidRDefault="00050929" w:rsidP="007F2734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Коначан извештај доставља се сагласно роковима дефинисаним чланом 30. наведеног Правилника. </w:t>
      </w:r>
    </w:p>
    <w:p w14:paraId="1BBB7637" w14:textId="3E4E10F4" w:rsidR="00050929" w:rsidRPr="00742ADF" w:rsidRDefault="00922A9B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Наглашено је да </w:t>
      </w:r>
      <w:r w:rsidR="00050929"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>Руководилац интерне ревизије и интерни ревизори имају право приступа свим информацијама, укључујући и поверљиве, поштујући њихов одобрени ниво поверљивости, као и приступ свим расположивим документима и евиденцијама код субјекта ревизије</w:t>
      </w:r>
    </w:p>
    <w:p w14:paraId="01B2EC3C" w14:textId="77777777" w:rsidR="00050929" w:rsidRPr="00742ADF" w:rsidRDefault="00050929" w:rsidP="00922A9B">
      <w:pPr>
        <w:contextualSpacing/>
        <w:jc w:val="both"/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</w:pPr>
      <w:r w:rsidRPr="00742ADF">
        <w:rPr>
          <w:rFonts w:ascii="Tahoma" w:hAnsi="Tahoma" w:cs="Tahoma"/>
          <w:bCs/>
          <w:noProof/>
          <w:spacing w:val="-2"/>
          <w:sz w:val="18"/>
          <w:szCs w:val="18"/>
          <w:lang w:val="sr-Cyrl-CS"/>
        </w:rPr>
        <w:t xml:space="preserve">Интерни ревизори су дужни да поштују вредност и власништво података до којих долазе, сагласно принципу поверљивости не могу их обелодањивати без посебног овлашћења, изузев када постоји законска обавеза да то учине. </w:t>
      </w:r>
    </w:p>
    <w:p w14:paraId="155F157B" w14:textId="53ED26C6" w:rsidR="00050929" w:rsidRPr="00742ADF" w:rsidRDefault="00050929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560BE634" w14:textId="12B0BBCA" w:rsidR="00D86234" w:rsidRPr="00742ADF" w:rsidRDefault="00F60302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Руководилац КЈС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 поновио је спремност на сарадњу и истакао да ће ревизорском тиму бити обезбеђене просторије за рад, као и несметана </w:t>
      </w:r>
      <w:r w:rsidR="00922A9B" w:rsidRPr="00742ADF">
        <w:rPr>
          <w:rFonts w:ascii="Tahoma" w:hAnsi="Tahoma" w:cs="Tahoma"/>
          <w:sz w:val="18"/>
          <w:szCs w:val="18"/>
          <w:lang w:val="sr-Cyrl-RS"/>
        </w:rPr>
        <w:t xml:space="preserve">приступ документацији и </w:t>
      </w:r>
      <w:r w:rsidR="00D86234" w:rsidRPr="00742ADF">
        <w:rPr>
          <w:rFonts w:ascii="Tahoma" w:hAnsi="Tahoma" w:cs="Tahoma"/>
          <w:sz w:val="18"/>
          <w:szCs w:val="18"/>
          <w:lang w:val="sr-Cyrl-RS"/>
        </w:rPr>
        <w:t xml:space="preserve">комуникација са запосленима у секторима/службама на које се односи предметна ревизија. </w:t>
      </w:r>
    </w:p>
    <w:p w14:paraId="218B3907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</w:p>
    <w:p w14:paraId="751776BD" w14:textId="1BD579A1" w:rsidR="00D86234" w:rsidRPr="00742ADF" w:rsidRDefault="00D86234" w:rsidP="00D86234">
      <w:pPr>
        <w:pStyle w:val="BodyText2"/>
        <w:jc w:val="both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 xml:space="preserve">Након изношења основних информација о планираној ревизији, </w:t>
      </w:r>
      <w:r w:rsidR="00C468E7">
        <w:rPr>
          <w:rFonts w:ascii="Tahoma" w:hAnsi="Tahoma" w:cs="Tahoma"/>
          <w:sz w:val="18"/>
          <w:szCs w:val="18"/>
          <w:lang w:val="sr-Cyrl-RS"/>
        </w:rPr>
        <w:t>вођа ревизорског тима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C468E7">
        <w:rPr>
          <w:rFonts w:ascii="Tahoma" w:hAnsi="Tahoma" w:cs="Tahoma"/>
          <w:sz w:val="18"/>
          <w:szCs w:val="18"/>
          <w:lang w:val="sr-Cyrl-RS"/>
        </w:rPr>
        <w:t>уручио је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руководиоцу КЈС (</w:t>
      </w:r>
      <w:r w:rsidRPr="00742ADF">
        <w:rPr>
          <w:rFonts w:ascii="Tahoma" w:hAnsi="Tahoma" w:cs="Tahoma"/>
          <w:sz w:val="18"/>
          <w:szCs w:val="18"/>
          <w:lang w:val="sr-Cyrl-RS"/>
        </w:rPr>
        <w:t>НАВЕСТИ НАЗИВ СУБЈЕКТА РЕВИЗИЈЕ</w:t>
      </w:r>
      <w:r w:rsidR="00F64E2D" w:rsidRPr="00742ADF">
        <w:rPr>
          <w:rFonts w:ascii="Tahoma" w:hAnsi="Tahoma" w:cs="Tahoma"/>
          <w:sz w:val="18"/>
          <w:szCs w:val="18"/>
          <w:lang w:val="sr-Cyrl-RS"/>
        </w:rPr>
        <w:t>)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овлашћење за спровођење ревизије.</w:t>
      </w:r>
    </w:p>
    <w:p w14:paraId="20332F84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</w:p>
    <w:p w14:paraId="66B2A25C" w14:textId="77777777" w:rsidR="00D86234" w:rsidRPr="00742ADF" w:rsidRDefault="00D86234" w:rsidP="00D86234">
      <w:pPr>
        <w:pStyle w:val="BodyText2"/>
        <w:rPr>
          <w:rFonts w:ascii="Tahoma" w:hAnsi="Tahoma" w:cs="Tahoma"/>
          <w:sz w:val="18"/>
          <w:szCs w:val="18"/>
          <w:lang w:val="sr-Cyrl-RS"/>
        </w:rPr>
      </w:pPr>
      <w:r w:rsidRPr="00742ADF">
        <w:rPr>
          <w:rFonts w:ascii="Tahoma" w:hAnsi="Tahoma" w:cs="Tahoma"/>
          <w:sz w:val="18"/>
          <w:szCs w:val="18"/>
          <w:lang w:val="sr-Cyrl-RS"/>
        </w:rPr>
        <w:t>Састанак је завршен у</w:t>
      </w:r>
      <w:r w:rsidRPr="00742ADF">
        <w:rPr>
          <w:rFonts w:ascii="Tahoma" w:hAnsi="Tahoma" w:cs="Tahoma"/>
          <w:color w:val="FF0000"/>
          <w:sz w:val="18"/>
          <w:szCs w:val="18"/>
          <w:lang w:val="sr-Cyrl-RS"/>
        </w:rPr>
        <w:t xml:space="preserve"> ****</w:t>
      </w:r>
      <w:r w:rsidRPr="00742ADF">
        <w:rPr>
          <w:rFonts w:ascii="Tahoma" w:hAnsi="Tahoma" w:cs="Tahoma"/>
          <w:sz w:val="18"/>
          <w:szCs w:val="18"/>
          <w:lang w:val="sr-Cyrl-RS"/>
        </w:rPr>
        <w:t xml:space="preserve"> часова.</w:t>
      </w:r>
    </w:p>
    <w:p w14:paraId="6E0B813B" w14:textId="77777777" w:rsidR="00D86234" w:rsidRPr="00742ADF" w:rsidRDefault="00D86234" w:rsidP="00D86234">
      <w:pPr>
        <w:pStyle w:val="BodyText2"/>
        <w:jc w:val="both"/>
        <w:rPr>
          <w:rFonts w:ascii="Tahoma" w:eastAsia="Batang" w:hAnsi="Tahoma" w:cs="Tahoma"/>
          <w:sz w:val="18"/>
          <w:szCs w:val="18"/>
          <w:lang w:val="en-US" w:eastAsia="cs-CZ"/>
        </w:rPr>
      </w:pPr>
    </w:p>
    <w:p w14:paraId="4A699E28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  <w:r w:rsidRPr="00742ADF">
        <w:rPr>
          <w:rFonts w:ascii="Tahoma" w:hAnsi="Tahoma" w:cs="Tahoma"/>
          <w:bCs w:val="0"/>
          <w:sz w:val="18"/>
          <w:szCs w:val="18"/>
        </w:rPr>
        <w:t>Наставак активности ревизије наставиће се у складу са планом ревизије.</w:t>
      </w:r>
    </w:p>
    <w:p w14:paraId="50E549C2" w14:textId="77777777" w:rsidR="00D86234" w:rsidRPr="00742ADF" w:rsidRDefault="00D86234" w:rsidP="00D86234">
      <w:pPr>
        <w:pStyle w:val="BodyText2"/>
        <w:jc w:val="both"/>
        <w:rPr>
          <w:rFonts w:ascii="Tahoma" w:hAnsi="Tahoma" w:cs="Tahoma"/>
          <w:bCs w:val="0"/>
          <w:sz w:val="18"/>
          <w:szCs w:val="18"/>
        </w:rPr>
      </w:pPr>
    </w:p>
    <w:p w14:paraId="074B8088" w14:textId="77777777" w:rsidR="00D86234" w:rsidRPr="00742ADF" w:rsidRDefault="00D86234" w:rsidP="00D86234">
      <w:pPr>
        <w:jc w:val="both"/>
        <w:rPr>
          <w:rFonts w:ascii="Tahoma" w:hAnsi="Tahoma" w:cs="Tahoma"/>
          <w:sz w:val="18"/>
          <w:szCs w:val="18"/>
        </w:rPr>
      </w:pPr>
      <w:r w:rsidRPr="00742ADF">
        <w:rPr>
          <w:rFonts w:ascii="Tahoma" w:hAnsi="Tahoma" w:cs="Tahoma"/>
          <w:sz w:val="18"/>
          <w:szCs w:val="18"/>
        </w:rPr>
        <w:t xml:space="preserve">Записник сачињен у два истоветна примерка и служи за предузимање даљих активности интерне ревизије.  </w:t>
      </w:r>
    </w:p>
    <w:p w14:paraId="768E87D7" w14:textId="77777777" w:rsidR="00D86234" w:rsidRPr="00742ADF" w:rsidRDefault="00D86234" w:rsidP="00D86234">
      <w:pPr>
        <w:jc w:val="right"/>
        <w:rPr>
          <w:rFonts w:ascii="Tahoma" w:eastAsia="Batang" w:hAnsi="Tahoma" w:cs="Tahoma"/>
          <w:sz w:val="18"/>
          <w:szCs w:val="18"/>
          <w:lang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>Записник саставио</w:t>
      </w:r>
      <w:r w:rsidRPr="00742ADF">
        <w:rPr>
          <w:rFonts w:ascii="Tahoma" w:eastAsia="Batang" w:hAnsi="Tahoma" w:cs="Tahoma"/>
          <w:sz w:val="18"/>
          <w:szCs w:val="18"/>
          <w:lang w:eastAsia="cs-CZ"/>
        </w:rPr>
        <w:t>:</w:t>
      </w:r>
    </w:p>
    <w:p w14:paraId="54FE4A46" w14:textId="0C17B7CC" w:rsidR="00D86234" w:rsidRPr="00742ADF" w:rsidRDefault="00F64E2D" w:rsidP="00D86234">
      <w:pPr>
        <w:jc w:val="right"/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Pr="00742ADF">
        <w:rPr>
          <w:rFonts w:ascii="Tahoma" w:eastAsia="Batang" w:hAnsi="Tahoma" w:cs="Tahoma"/>
          <w:sz w:val="18"/>
          <w:szCs w:val="18"/>
          <w:lang w:val="sr-Cyrl-RS" w:eastAsia="cs-CZ"/>
        </w:rPr>
        <w:tab/>
      </w:r>
      <w:r w:rsidR="00D86234"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 xml:space="preserve"> </w:t>
      </w:r>
      <w:r w:rsidRPr="008F35F1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(</w:t>
      </w:r>
      <w:r w:rsidR="00D86234"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Име и презиме члана ревизорског тима који је сачинио записник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)</w:t>
      </w:r>
    </w:p>
    <w:p w14:paraId="3A745358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</w:pPr>
      <w:r w:rsidRPr="00742ADF">
        <w:rPr>
          <w:rFonts w:ascii="Tahoma" w:eastAsia="Batang" w:hAnsi="Tahoma" w:cs="Tahoma"/>
          <w:color w:val="FF0000"/>
          <w:sz w:val="18"/>
          <w:szCs w:val="18"/>
          <w:lang w:val="sr-Latn-RS" w:eastAsia="cs-CZ"/>
        </w:rPr>
        <w:t>*</w:t>
      </w:r>
      <w:r w:rsidRPr="00742ADF">
        <w:rPr>
          <w:rFonts w:ascii="Tahoma" w:eastAsia="Batang" w:hAnsi="Tahoma" w:cs="Tahoma"/>
          <w:color w:val="FF0000"/>
          <w:sz w:val="18"/>
          <w:szCs w:val="18"/>
          <w:lang w:val="sr-Cyrl-RS" w:eastAsia="cs-CZ"/>
        </w:rPr>
        <w:t>ЗАПИСНИК ПОТПИСУЈУ СВИ ПРИСУТНИ НА ПОЧЕТНОМ САСТАНКУ</w:t>
      </w:r>
    </w:p>
    <w:p w14:paraId="1BAE30BC" w14:textId="77777777" w:rsidR="00D86234" w:rsidRPr="00742ADF" w:rsidRDefault="00D86234" w:rsidP="00D86234">
      <w:pPr>
        <w:rPr>
          <w:rFonts w:ascii="Tahoma" w:eastAsia="Batang" w:hAnsi="Tahoma" w:cs="Tahoma"/>
          <w:color w:val="FF0000"/>
          <w:sz w:val="18"/>
          <w:szCs w:val="18"/>
          <w:lang w:eastAsia="cs-CZ"/>
        </w:rPr>
      </w:pPr>
    </w:p>
    <w:sectPr w:rsidR="00D86234" w:rsidRPr="00742ADF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FA547" w14:textId="77777777" w:rsidR="00982481" w:rsidRDefault="00982481" w:rsidP="00050929">
      <w:r>
        <w:separator/>
      </w:r>
    </w:p>
  </w:endnote>
  <w:endnote w:type="continuationSeparator" w:id="0">
    <w:p w14:paraId="6AB7F48B" w14:textId="77777777" w:rsidR="00982481" w:rsidRDefault="00982481" w:rsidP="00050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5318B" w14:textId="77777777" w:rsidR="00982481" w:rsidRDefault="00982481" w:rsidP="00050929">
      <w:r>
        <w:separator/>
      </w:r>
    </w:p>
  </w:footnote>
  <w:footnote w:type="continuationSeparator" w:id="0">
    <w:p w14:paraId="3985AD7C" w14:textId="77777777" w:rsidR="00982481" w:rsidRDefault="00982481" w:rsidP="000509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BC0"/>
    <w:multiLevelType w:val="hybridMultilevel"/>
    <w:tmpl w:val="93CC5C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93637F9"/>
    <w:multiLevelType w:val="hybridMultilevel"/>
    <w:tmpl w:val="DA48A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23D7"/>
    <w:multiLevelType w:val="hybridMultilevel"/>
    <w:tmpl w:val="A8007DFE"/>
    <w:lvl w:ilvl="0" w:tplc="60307526">
      <w:start w:val="21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81204"/>
    <w:multiLevelType w:val="hybridMultilevel"/>
    <w:tmpl w:val="9A262F52"/>
    <w:lvl w:ilvl="0" w:tplc="B57E49C0">
      <w:start w:val="20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234"/>
    <w:rsid w:val="00050929"/>
    <w:rsid w:val="00191D3D"/>
    <w:rsid w:val="001F5E23"/>
    <w:rsid w:val="00334F4F"/>
    <w:rsid w:val="003B5AD5"/>
    <w:rsid w:val="003D4562"/>
    <w:rsid w:val="00455A0F"/>
    <w:rsid w:val="004618B9"/>
    <w:rsid w:val="00585B4B"/>
    <w:rsid w:val="006D411D"/>
    <w:rsid w:val="00742ADF"/>
    <w:rsid w:val="007F2734"/>
    <w:rsid w:val="00820754"/>
    <w:rsid w:val="00833D84"/>
    <w:rsid w:val="008764C6"/>
    <w:rsid w:val="00891BE1"/>
    <w:rsid w:val="008E57FF"/>
    <w:rsid w:val="008F35F1"/>
    <w:rsid w:val="00922A9B"/>
    <w:rsid w:val="00982481"/>
    <w:rsid w:val="009A5CA6"/>
    <w:rsid w:val="00BF3693"/>
    <w:rsid w:val="00C468E7"/>
    <w:rsid w:val="00CF46EB"/>
    <w:rsid w:val="00D86234"/>
    <w:rsid w:val="00E45A48"/>
    <w:rsid w:val="00F24D06"/>
    <w:rsid w:val="00F60302"/>
    <w:rsid w:val="00F64E2D"/>
    <w:rsid w:val="00F96155"/>
    <w:rsid w:val="00FA2832"/>
    <w:rsid w:val="00FC058B"/>
    <w:rsid w:val="00FE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A3980"/>
  <w15:chartTrackingRefBased/>
  <w15:docId w15:val="{318F8209-F4F4-480E-BDDA-F650E7DE5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2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86234"/>
    <w:rPr>
      <w:bCs/>
      <w:sz w:val="20"/>
      <w:szCs w:val="20"/>
      <w:lang w:val="sr-Cyrl-CS"/>
    </w:rPr>
  </w:style>
  <w:style w:type="character" w:customStyle="1" w:styleId="BodyText2Char">
    <w:name w:val="Body Text 2 Char"/>
    <w:basedOn w:val="DefaultParagraphFont"/>
    <w:link w:val="BodyText2"/>
    <w:rsid w:val="00D86234"/>
    <w:rPr>
      <w:rFonts w:ascii="Times New Roman" w:eastAsia="Times New Roman" w:hAnsi="Times New Roman" w:cs="Times New Roman"/>
      <w:bCs/>
      <w:sz w:val="20"/>
      <w:szCs w:val="20"/>
      <w:lang w:val="sr-Cyrl-CS"/>
    </w:rPr>
  </w:style>
  <w:style w:type="character" w:styleId="CommentReference">
    <w:name w:val="annotation reference"/>
    <w:rsid w:val="00D86234"/>
    <w:rPr>
      <w:sz w:val="16"/>
      <w:szCs w:val="16"/>
    </w:rPr>
  </w:style>
  <w:style w:type="paragraph" w:styleId="CommentText">
    <w:name w:val="annotation text"/>
    <w:basedOn w:val="Normal"/>
    <w:link w:val="CommentTextChar"/>
    <w:rsid w:val="00D862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623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D862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2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234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F6030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050929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509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0929"/>
    <w:rPr>
      <w:vertAlign w:val="superscript"/>
    </w:rPr>
  </w:style>
  <w:style w:type="character" w:customStyle="1" w:styleId="ListParagraphChar">
    <w:name w:val="List Paragraph Char"/>
    <w:link w:val="ListParagraph"/>
    <w:uiPriority w:val="34"/>
    <w:rsid w:val="0005092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Milojevic</dc:creator>
  <cp:keywords/>
  <dc:description/>
  <cp:lastModifiedBy>Gordana Stanković</cp:lastModifiedBy>
  <cp:revision>2</cp:revision>
  <dcterms:created xsi:type="dcterms:W3CDTF">2024-06-25T12:49:00Z</dcterms:created>
  <dcterms:modified xsi:type="dcterms:W3CDTF">2024-06-25T12:49:00Z</dcterms:modified>
</cp:coreProperties>
</file>