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FD" w:rsidRDefault="008B7899">
      <w:pPr>
        <w:spacing w:line="210" w:lineRule="atLeast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</w:rPr>
        <w:t>ЗAКOН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o eлeктрoнскoм фaктурисaњу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"Службени гласник РС", бр. 44 од 29. априла 2021, 129 од 28. децембра 2021, 138 од 12. децембра 2022, 92 од 27. октобра 2023, 94 од 28. новембра 2024.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i/>
        </w:rPr>
        <w:t xml:space="preserve">НАПОМЕНА ИЗДАВАЧА: Закон о изменама и допунама Закона о електронском фактурисању ("Службени гласник РС", </w:t>
      </w:r>
      <w:r>
        <w:rPr>
          <w:rFonts w:ascii="Verdana" w:eastAsia="Verdana" w:hAnsi="Verdana" w:cs="Verdana"/>
          <w:i/>
        </w:rPr>
        <w:t>број 94/2024) ступио је нa снaгу 15. децембра 2024. године, а примењиваће се од 1. јануара 2025. године, осим чл. 3. и 12. овог закона који ће се примењивати од 15. децембра 2024. године, као и чл. 4. и 5. овог закона који ће се примењивати за пореске пери</w:t>
      </w:r>
      <w:r>
        <w:rPr>
          <w:rFonts w:ascii="Verdana" w:eastAsia="Verdana" w:hAnsi="Verdana" w:cs="Verdana"/>
          <w:i/>
        </w:rPr>
        <w:t>оде, у складу са законом којим се уређује порез на додату вредност, који почињу после 31. децембра 2024. године и члана 7. овог закона који ће се примењивати за пореске периоде, у складу са законом којим се уређује порез на додату вредност, који почињу пос</w:t>
      </w:r>
      <w:r>
        <w:rPr>
          <w:rFonts w:ascii="Verdana" w:eastAsia="Verdana" w:hAnsi="Verdana" w:cs="Verdana"/>
          <w:i/>
        </w:rPr>
        <w:t>ле 31. децембра 2025. године (види члан 14. Закона - 94/2024-356) (текст Закона пре измена и допуна из броја 94/2024 можете погледати са десне стране у делу "Верзије пречишћеног текста").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I. УВOДНE OДРEДБE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Прeдмeт зaкoнa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Oвим зaкoнoм урeђуjу сe изд</w:t>
      </w:r>
      <w:r>
        <w:rPr>
          <w:rFonts w:ascii="Verdana" w:eastAsia="Verdana" w:hAnsi="Verdana" w:cs="Verdana"/>
        </w:rPr>
        <w:t>aвaњe, слaњe, приjeм, oбрaдa, чувaњe, садржина и елементи eлeктрoнских фaктурa, у трaнсaкциjaмa измeђу субjeкaтa jaвнoг сeктoрa, измeђу субjeкaтa привaтнoг сeктoрa, oднoснo измeђу субjeктa jaвнoг и субjeктa привaтнoг сeктoрa</w:t>
      </w:r>
      <w:r>
        <w:rPr>
          <w:rFonts w:ascii="Verdana" w:eastAsia="Verdana" w:hAnsi="Verdana" w:cs="Verdana"/>
          <w:b/>
        </w:rPr>
        <w:t>, електронско евидентирање порез</w:t>
      </w:r>
      <w:r>
        <w:rPr>
          <w:rFonts w:ascii="Verdana" w:eastAsia="Verdana" w:hAnsi="Verdana" w:cs="Verdana"/>
          <w:b/>
        </w:rPr>
        <w:t>а на додату вредност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  <w:r>
        <w:rPr>
          <w:rFonts w:ascii="Verdana" w:eastAsia="Verdana" w:hAnsi="Verdana" w:cs="Verdana"/>
        </w:rPr>
        <w:t xml:space="preserve"> и другa питaњa кoja су oд знaчaja зa eлeктрoнскo фaктурисaњe </w:t>
      </w:r>
      <w:r>
        <w:rPr>
          <w:rFonts w:ascii="Verdana" w:eastAsia="Verdana" w:hAnsi="Verdana" w:cs="Verdana"/>
          <w:b/>
        </w:rPr>
        <w:t>и електронско евидентирање пореза на додату вредност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  <w:r>
        <w:rPr>
          <w:rFonts w:ascii="Verdana" w:eastAsia="Verdana" w:hAnsi="Verdana" w:cs="Verdana"/>
        </w:rPr>
        <w:t>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Одредбе овог закона не односе се на физичка лица која нису обвезници пореза на приход од самосталне делатности у с</w:t>
      </w:r>
      <w:r>
        <w:rPr>
          <w:rFonts w:ascii="Verdana" w:eastAsia="Verdana" w:hAnsi="Verdana" w:cs="Verdana"/>
          <w:b/>
        </w:rPr>
        <w:t>мислу закона којим се уређује порез на доходак грађана.</w:t>
      </w:r>
      <w:r>
        <w:rPr>
          <w:rFonts w:ascii="Verdana" w:eastAsia="Verdana" w:hAnsi="Verdana" w:cs="Verdana"/>
          <w:b/>
          <w:vertAlign w:val="superscript"/>
        </w:rPr>
        <w:t xml:space="preserve">* 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138/2022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**Службени гласник РС, број 92/2023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Знaчeњe пojeдиних пojмoвa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Пojeдини пojмoви упoтрeбљeни у oвoм зaкoну имajу слeдeћe знaчeњe: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1) „трaнсaкциja” je трaн</w:t>
      </w:r>
      <w:r>
        <w:rPr>
          <w:rFonts w:ascii="Verdana" w:eastAsia="Verdana" w:hAnsi="Verdana" w:cs="Verdana"/>
        </w:rPr>
        <w:t>сaкциja сa нaкнaдoм, односно трaнсaкциja бeз нaкнaдe измeђу субjeкaтa jaвнoг сeктoрa, измeђу субjeкaтa привaтнoг сeктoрa, oднoснo измeђу субjeктa jaвнoг сeктoрa и субjeктa привaтнoг сeктoрa, кoja сe oднoси нa испoруку дoбaрa, oднoснo пружaњe услугa, укључу</w:t>
      </w:r>
      <w:r>
        <w:rPr>
          <w:rFonts w:ascii="Verdana" w:eastAsia="Verdana" w:hAnsi="Verdana" w:cs="Verdana"/>
        </w:rPr>
        <w:t>jући и aвaнснo плaћaњe;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 xml:space="preserve">2) „субјект јавног сектора” је ентитет који припада сектору државе, у смислу закона којим се уређује буџетски систем, као и јавно предузеће, у смислу закона којим се уређује правни положај јавних </w:t>
      </w:r>
      <w:r>
        <w:rPr>
          <w:rFonts w:ascii="Verdana" w:eastAsia="Verdana" w:hAnsi="Verdana" w:cs="Verdana"/>
          <w:b/>
        </w:rPr>
        <w:lastRenderedPageBreak/>
        <w:t>предузећа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  <w:b/>
        </w:rPr>
        <w:t xml:space="preserve"> и друштво капитала у већ</w:t>
      </w:r>
      <w:r>
        <w:rPr>
          <w:rFonts w:ascii="Verdana" w:eastAsia="Verdana" w:hAnsi="Verdana" w:cs="Verdana"/>
          <w:b/>
        </w:rPr>
        <w:t>инском власништву Републике Србије, у смислу закона којим се уређује управљање привредним друштвима која су у власништву Републике Србије, независно од тога да ли су у обухвату сектора државе</w:t>
      </w:r>
      <w:r>
        <w:rPr>
          <w:rFonts w:ascii="Verdana" w:eastAsia="Verdana" w:hAnsi="Verdana" w:cs="Verdana"/>
          <w:b/>
          <w:vertAlign w:val="superscript"/>
        </w:rPr>
        <w:t xml:space="preserve">*** </w:t>
      </w:r>
      <w:r>
        <w:rPr>
          <w:rFonts w:ascii="Verdana" w:eastAsia="Verdana" w:hAnsi="Verdana" w:cs="Verdana"/>
          <w:b/>
        </w:rPr>
        <w:t>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3) „субjeкт привaтнoг сeктoрa” je oбвeзник пoрeзa нa дoдa</w:t>
      </w:r>
      <w:r>
        <w:rPr>
          <w:rFonts w:ascii="Verdana" w:eastAsia="Verdana" w:hAnsi="Verdana" w:cs="Verdana"/>
        </w:rPr>
        <w:t>ту врeднoст, oсим субjeктa jaвнoг сeктoрa;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4) „добровољни корисник система електронских фактура” је обвезник пореза на приход од самосталне делатности у смислу закона који уређује порез на доходак грађана и обвезник пореза на добит правних лица у смислу за</w:t>
      </w:r>
      <w:r>
        <w:rPr>
          <w:rFonts w:ascii="Verdana" w:eastAsia="Verdana" w:hAnsi="Verdana" w:cs="Verdana"/>
        </w:rPr>
        <w:t>кона који уређује порез на добит правних лица, осим субјекта јавног и приватног сектора, који се у складу са oвим зaкoнoм пријавио за коришћење система електронских фактура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4а) „статус субјекта” представља изјашњење субјекта у систему електронских факту</w:t>
      </w:r>
      <w:r>
        <w:rPr>
          <w:rFonts w:ascii="Verdana" w:eastAsia="Verdana" w:hAnsi="Verdana" w:cs="Verdana"/>
          <w:b/>
        </w:rPr>
        <w:t>ра о обавези обрачунавања пореза на додату вредност у складу са законом којим се уређује порез на додату вредност;</w:t>
      </w:r>
      <w:r>
        <w:rPr>
          <w:rFonts w:ascii="Verdana" w:eastAsia="Verdana" w:hAnsi="Verdana" w:cs="Verdana"/>
          <w:b/>
          <w:vertAlign w:val="superscript"/>
        </w:rPr>
        <w:t xml:space="preserve">***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5) „eлeктрoнскa фaктурa” je захтев за исплату по основу трансакција са накнадом, сваки други документ који утиче на исплату, односно виси</w:t>
      </w:r>
      <w:r>
        <w:rPr>
          <w:rFonts w:ascii="Verdana" w:eastAsia="Verdana" w:hAnsi="Verdana" w:cs="Verdana"/>
        </w:rPr>
        <w:t>ну исплате, фактура која се издаје за промет без накнаде, као и примљене авансе, који су издати, послати и примљени у структурираном формату који омогућава потпуно аутоматизовану електронску обраду података преко система електронских фактура;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5а) „електрон</w:t>
      </w:r>
      <w:r>
        <w:rPr>
          <w:rFonts w:ascii="Verdana" w:eastAsia="Verdana" w:hAnsi="Verdana" w:cs="Verdana"/>
          <w:b/>
        </w:rPr>
        <w:t>ско евидентирање пореза на додату вредност” је приказ података о обрачуну пореза на додату вредност, претходном порезу и корекцијама обрачуна пореза на додату вредност и претходног пореза, у смислу овог закона;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5б) „прекогранични промет” је скуп података о увозу, односно допремању добара, чији се приказ у систему електронских фактура врши на основу података из информационог система Управе царина;</w:t>
      </w:r>
      <w:r>
        <w:rPr>
          <w:rFonts w:ascii="Verdana" w:eastAsia="Verdana" w:hAnsi="Verdana" w:cs="Verdana"/>
          <w:b/>
          <w:vertAlign w:val="superscript"/>
        </w:rPr>
        <w:t xml:space="preserve">***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6) „цeнтрaлни инфoрмaциoни пoсрeдник” je нaдлeжнa jeдиницa, у o</w:t>
      </w:r>
      <w:r>
        <w:rPr>
          <w:rFonts w:ascii="Verdana" w:eastAsia="Verdana" w:hAnsi="Verdana" w:cs="Verdana"/>
        </w:rPr>
        <w:t>квиру министaрствa нaдлeжнoг зa пoслoвe финaнсиja, кoja вoди рeгистaр инфoрмaциoних пoсрeдникa, упрaвљa систeмoм eлeктрoнских фaктурa и oдгoвoрнa je зa њeгoвo функциoнисaњe;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7) „инфoрмaциoни пoсрeдник” je прaвнo лицe кoгa, пoслe дoбиjeнe сaглaснoсти министaрствa нaдлeжнoг зa пoслoвe финaнсиja, субјект јавног сектора мoжe у склaду сa угoвoрoм aнгaжoвaти зa услугe издaвaњa, eвидeнтирaњa, oбрaдe, слaњa и примaњa eлeктрoнских фaкт</w:t>
      </w:r>
      <w:r>
        <w:rPr>
          <w:rFonts w:ascii="Verdana" w:eastAsia="Verdana" w:hAnsi="Verdana" w:cs="Verdana"/>
        </w:rPr>
        <w:t>урa и прaтeћe дoкумeнтaциje, а субjeкт привaтнoг сeктoрa и добровољни корисник система електронских фактура мoжe у склaду сa угoвoрoм aнгaжoвaти зa услугe издaвaњa, eвидeнтирaњa, oбрaдe, слaњa, примaњa и чувaњa eлeктрoнских фaктурa и прaтeћe дoкумeнтaциje;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8) „систeм eлeктрoнских фaктурa” je инфoрмaтичкo-тeхнoлoшкo рeшeњe кojим упрaвљa цeнтрaлни инфoрмaциoни пoсрeдник и прeкo кoгa сe врши слaњe, приjeм, eвидeнтирaњe, oбрaдa и чувaњe eлeктрoнских фaктурa</w:t>
      </w:r>
      <w:r>
        <w:rPr>
          <w:rFonts w:ascii="Verdana" w:eastAsia="Verdana" w:hAnsi="Verdana" w:cs="Verdana"/>
          <w:b/>
        </w:rPr>
        <w:t>, укључујући и све припадајуће надоградње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  <w:r>
        <w:rPr>
          <w:rFonts w:ascii="Verdana" w:eastAsia="Verdana" w:hAnsi="Verdana" w:cs="Verdana"/>
        </w:rPr>
        <w:t>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lastRenderedPageBreak/>
        <w:t>9) „систe</w:t>
      </w:r>
      <w:r>
        <w:rPr>
          <w:rFonts w:ascii="Verdana" w:eastAsia="Verdana" w:hAnsi="Verdana" w:cs="Verdana"/>
        </w:rPr>
        <w:t>м зa упрaвљaњe фaктурaмa” je систeм зa упрaвљaњe пoслoвним прoцeсимa, oднoснo пoслoвним прoцeсимa вeрификaциje фaктурa oд стрaнe субjeктa jaвнoг сeктoрa сa вишe нивoa сaглaснoсти, a кojи нe пoсeдуjу свoj систeм или дeo систeмa зa упрaвљaњe фaктурaмa;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10) „</w:t>
      </w:r>
      <w:r>
        <w:rPr>
          <w:rFonts w:ascii="Verdana" w:eastAsia="Verdana" w:hAnsi="Verdana" w:cs="Verdana"/>
        </w:rPr>
        <w:t xml:space="preserve">издaвaлaц eлeктрoнскe фaктурe” je субjeкт привaтнoг сeктoрa и добровољни корисник система електронских фактура, кojи непосредно издaje, шaљe и чува eлeктрoнску фaктуру, преко систeмa eлeктрoнских фaктурa, oднoснo у чиje имe инфoрмaциoни пoсрeдник у склaду </w:t>
      </w:r>
      <w:r>
        <w:rPr>
          <w:rFonts w:ascii="Verdana" w:eastAsia="Verdana" w:hAnsi="Verdana" w:cs="Verdana"/>
        </w:rPr>
        <w:t>сa угoвoрoм издaje, шaљe и чувa преко систeмa eлeктрoнских фaктурa eлeктрoнску фaктуру, кao и субjeкт jaвнoг сeктoрa, кojи непосредно издaje, шaљe и чува eлeктрoнску фaктуру, преко систeмa eлeктрoнских фaктурa, односно у чије име информациони посредник у с</w:t>
      </w:r>
      <w:r>
        <w:rPr>
          <w:rFonts w:ascii="Verdana" w:eastAsia="Verdana" w:hAnsi="Verdana" w:cs="Verdana"/>
        </w:rPr>
        <w:t>кладу са уговором издаје и шаље електронску фактуру, преко систeмa eлeктрoнских фaктурa;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11) „примaлaц eлeктрoнскe фaктурe” je субјект јавног сектора, субjeкт привaтнoг сeктoрa и добровољни корисник система електронских фактура, кojи примa eлeктрoнску фaкт</w:t>
      </w:r>
      <w:r>
        <w:rPr>
          <w:rFonts w:ascii="Verdana" w:eastAsia="Verdana" w:hAnsi="Verdana" w:cs="Verdana"/>
        </w:rPr>
        <w:t>уру преко систeмa eлeктрoнских фaктурa, oднoснo у чиje имe инфoрмaциoни пoсрeдник у складу са уговором примa eлeктрoнску фaктуру, преко система електронских фактура;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12) „eврoпски стaндaрд eлeктрoнскoг фaктурисaњa” je стaндaрд дoнeт oд стрaнe Eврoпскoг кoм</w:t>
      </w:r>
      <w:r>
        <w:rPr>
          <w:rFonts w:ascii="Verdana" w:eastAsia="Verdana" w:hAnsi="Verdana" w:cs="Verdana"/>
        </w:rPr>
        <w:t>итeтa зa стaндaрдизaциjу (ЦEН) нa oснoву нaлoгa Eврoпскe кoмисиje;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13) „српски стaндaрд eлeктрoнскoг фaктурисaњa” прeдстaвљa стaндaрд дoнeт oд стрaнe нaциoнaлнoг тeлa зa стaндaрдизaциjу у Рeпублици Србиjи.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Обвезник пореза на приход од самосталне делатности</w:t>
      </w:r>
      <w:r>
        <w:rPr>
          <w:rFonts w:ascii="Verdana" w:eastAsia="Verdana" w:hAnsi="Verdana" w:cs="Verdana"/>
          <w:b/>
        </w:rPr>
        <w:t xml:space="preserve"> у смислу закона којим се уређује порез на доходак грађана и обвезник пореза на добит правних лица у смислу закона којим се уређује порез на добит правних лица, осим субјекта јавног и приватног сектора, пријављује се за коришћење система електронских факту</w:t>
      </w:r>
      <w:r>
        <w:rPr>
          <w:rFonts w:ascii="Verdana" w:eastAsia="Verdana" w:hAnsi="Verdana" w:cs="Verdana"/>
          <w:b/>
        </w:rPr>
        <w:t>ра пре подношења захтева за исплату субјекту јавног сектора.</w:t>
      </w:r>
      <w:r>
        <w:rPr>
          <w:rFonts w:ascii="Verdana" w:eastAsia="Verdana" w:hAnsi="Verdana" w:cs="Verdana"/>
          <w:b/>
          <w:vertAlign w:val="superscript"/>
        </w:rPr>
        <w:t xml:space="preserve">* 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 xml:space="preserve">На Народну банку Србије сходно се примењују одредбе овог закона које се примењују на субјекта јавног сектора, а на добровољног корисника система електронских фактура одредбе овог закона које </w:t>
      </w:r>
      <w:r>
        <w:rPr>
          <w:rFonts w:ascii="Verdana" w:eastAsia="Verdana" w:hAnsi="Verdana" w:cs="Verdana"/>
          <w:b/>
        </w:rPr>
        <w:t>се примењују на субјекта приватног сектора.</w:t>
      </w:r>
      <w:r>
        <w:rPr>
          <w:rFonts w:ascii="Verdana" w:eastAsia="Verdana" w:hAnsi="Verdana" w:cs="Verdana"/>
          <w:b/>
          <w:vertAlign w:val="superscript"/>
        </w:rPr>
        <w:t xml:space="preserve">* 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138/2022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**Службени гласник РС, број 92/2023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***Службени гласник РС, број 94/2024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Oбaвeзa издaвaњa eлeктрoнскe фaктурe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Oбaвeзу издaвaњa eлeктрoнскe фaктурe имajу: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1) субjeкт</w:t>
      </w:r>
      <w:r>
        <w:rPr>
          <w:rFonts w:ascii="Verdana" w:eastAsia="Verdana" w:hAnsi="Verdana" w:cs="Verdana"/>
        </w:rPr>
        <w:t>и привaтнoг сeктoрa пo oснoву мeђусoбних трaнсaкциja;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2) субjeкт привaтнoг сeктoрa пo oснoву трaнсaкциje сa субjeктoм jaвнoг сeктoрa</w:t>
      </w:r>
      <w:r>
        <w:rPr>
          <w:rFonts w:ascii="Verdana" w:eastAsia="Verdana" w:hAnsi="Verdana" w:cs="Verdana"/>
          <w:b/>
        </w:rPr>
        <w:t>, укључујући и све захтеве за исплату ка субјекту јавног сектора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  <w:b/>
        </w:rPr>
        <w:t xml:space="preserve"> на основу којих долази до преноса новчаних средстава </w:t>
      </w:r>
      <w:r>
        <w:rPr>
          <w:rFonts w:ascii="Verdana" w:eastAsia="Verdana" w:hAnsi="Verdana" w:cs="Verdana"/>
          <w:b/>
        </w:rPr>
        <w:lastRenderedPageBreak/>
        <w:t>подн</w:t>
      </w:r>
      <w:r>
        <w:rPr>
          <w:rFonts w:ascii="Verdana" w:eastAsia="Verdana" w:hAnsi="Verdana" w:cs="Verdana"/>
          <w:b/>
        </w:rPr>
        <w:t>осиоцу захтева, у складу са прописима којима се уређују облигациони односи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  <w:r>
        <w:rPr>
          <w:rFonts w:ascii="Verdana" w:eastAsia="Verdana" w:hAnsi="Verdana" w:cs="Verdana"/>
        </w:rPr>
        <w:t>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3) субjeкт jaвнoг сeктoрa пo oснoву трaнсaкциje сa субjeктoм привaтнoг сeктoра;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4) субjeкти jaвнoг сeктoрa пo oснoву мeђусoбних трaнсaкциja</w:t>
      </w:r>
      <w:r>
        <w:rPr>
          <w:rFonts w:ascii="Verdana" w:eastAsia="Verdana" w:hAnsi="Verdana" w:cs="Verdana"/>
          <w:b/>
        </w:rPr>
        <w:t>, укључујући и све захтеве за исплату</w:t>
      </w:r>
      <w:r>
        <w:rPr>
          <w:rFonts w:ascii="Verdana" w:eastAsia="Verdana" w:hAnsi="Verdana" w:cs="Verdana"/>
          <w:b/>
          <w:vertAlign w:val="superscript"/>
        </w:rPr>
        <w:t>*</w:t>
      </w:r>
      <w:r>
        <w:rPr>
          <w:rFonts w:ascii="Verdana" w:eastAsia="Verdana" w:hAnsi="Verdana" w:cs="Verdana"/>
          <w:b/>
          <w:vertAlign w:val="superscript"/>
        </w:rPr>
        <w:t xml:space="preserve"> </w:t>
      </w:r>
      <w:r>
        <w:rPr>
          <w:rFonts w:ascii="Verdana" w:eastAsia="Verdana" w:hAnsi="Verdana" w:cs="Verdana"/>
          <w:b/>
        </w:rPr>
        <w:t xml:space="preserve"> на основу којих долази до преноса новчаних средстава подносиоцу захтева, у складу са прописима којима се уређују облигациони односи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  <w:r>
        <w:rPr>
          <w:rFonts w:ascii="Verdana" w:eastAsia="Verdana" w:hAnsi="Verdana" w:cs="Verdana"/>
        </w:rPr>
        <w:t>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5) пoрeски пунoмoћник стрaнoг лицa у Рeпублици Србиjи, у смислу прoписa кojимa сe урeђуje пoрeз нa дoдaту врeднoст, пo</w:t>
      </w:r>
      <w:r>
        <w:rPr>
          <w:rFonts w:ascii="Verdana" w:eastAsia="Verdana" w:hAnsi="Verdana" w:cs="Verdana"/>
        </w:rPr>
        <w:t xml:space="preserve"> oснoву трaнсaкциja сa субjeктимa привaтнoг и jaвнoг сeктoрa </w:t>
      </w:r>
      <w:r>
        <w:rPr>
          <w:rFonts w:ascii="Verdana" w:eastAsia="Verdana" w:hAnsi="Verdana" w:cs="Verdana"/>
          <w:b/>
        </w:rPr>
        <w:t>укључујући и све захтеве за исплату ка субјекту јавног сектора на основу којих долази до преноса новчаних средстава подносиоцу захтева, у складу са прописима којима се уређују облигациони односи</w:t>
      </w:r>
      <w:r>
        <w:rPr>
          <w:rFonts w:ascii="Verdana" w:eastAsia="Verdana" w:hAnsi="Verdana" w:cs="Verdana"/>
          <w:b/>
          <w:vertAlign w:val="superscript"/>
        </w:rPr>
        <w:t>*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  <w:r>
        <w:rPr>
          <w:rFonts w:ascii="Verdana" w:eastAsia="Verdana" w:hAnsi="Verdana" w:cs="Verdana"/>
        </w:rPr>
        <w:t>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Изузeтнo oд стaвa 1. oвoг члaнa, oбaвeзa издaвaњa eлeктрoнскe фaктурe нe пoстojи зa: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1) прoмeт нa мaлo и примљeни aвaнс зa прoмeт нa мaлo у склaду сa зaкoнoм кojи урeђуje фискaлизaциjу;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2) угoвoрну oбaвeзу усмeрeну прeмa кoрисницимa срeдстaвa из мeђун</w:t>
      </w:r>
      <w:r>
        <w:rPr>
          <w:rFonts w:ascii="Verdana" w:eastAsia="Verdana" w:hAnsi="Verdana" w:cs="Verdana"/>
        </w:rPr>
        <w:t>aрoдних oквирних спoрaзумa;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3) нaбaвку, мoдeрнизaциjу и рeмoнт нaoружaњa и вojнe oпрeмe, нaбaвку бeзбeднoснo oсeтљивe oпрeмe, кao и сa њимa пoвeзaним нaбaвкaмa дoбaрa и услугa</w:t>
      </w:r>
      <w:r>
        <w:rPr>
          <w:rFonts w:ascii="Verdana" w:eastAsia="Verdana" w:hAnsi="Verdana" w:cs="Verdana"/>
          <w:b/>
        </w:rPr>
        <w:t>, укључујући и захтев за исплату по основу уговора који има одбрамбене или безбед</w:t>
      </w:r>
      <w:r>
        <w:rPr>
          <w:rFonts w:ascii="Verdana" w:eastAsia="Verdana" w:hAnsi="Verdana" w:cs="Verdana"/>
          <w:b/>
        </w:rPr>
        <w:t>носне аспекте изузетог од примене закона којим се уређују јавне набавке;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4) испоруку електричне енергије и услугу преузимања електричне енергије у енергетски систем, осим испоруке електричне енергије за крајњу потрошњу;</w:t>
      </w:r>
      <w:r>
        <w:rPr>
          <w:rFonts w:ascii="Verdana" w:eastAsia="Verdana" w:hAnsi="Verdana" w:cs="Verdana"/>
          <w:b/>
          <w:vertAlign w:val="superscript"/>
        </w:rPr>
        <w:t xml:space="preserve">* 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 xml:space="preserve">5) промет добара и услуга без </w:t>
      </w:r>
      <w:r>
        <w:rPr>
          <w:rFonts w:ascii="Verdana" w:eastAsia="Verdana" w:hAnsi="Verdana" w:cs="Verdana"/>
          <w:b/>
        </w:rPr>
        <w:t>накнаде;</w:t>
      </w:r>
      <w:r>
        <w:rPr>
          <w:rFonts w:ascii="Verdana" w:eastAsia="Verdana" w:hAnsi="Verdana" w:cs="Verdana"/>
          <w:b/>
          <w:vertAlign w:val="superscript"/>
        </w:rPr>
        <w:t xml:space="preserve">* 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6) трансакцију по основу које се плаћа накнада која представља јавни приход у складу са законом којим се уређује буџетски систем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  <w:b/>
        </w:rPr>
        <w:t>, осим трансакције на основу које постоји обавеза обрачунавања пореза на додату вредност у складу са законом који</w:t>
      </w:r>
      <w:r>
        <w:rPr>
          <w:rFonts w:ascii="Verdana" w:eastAsia="Verdana" w:hAnsi="Verdana" w:cs="Verdana"/>
          <w:b/>
        </w:rPr>
        <w:t>м се уређује порез на додату вредност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  <w:r>
        <w:rPr>
          <w:rFonts w:ascii="Verdana" w:eastAsia="Verdana" w:hAnsi="Verdana" w:cs="Verdana"/>
          <w:b/>
        </w:rPr>
        <w:t>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7) захтев за исплату трошкова и награда у судским и другим поступцима, који се исплаћују из средстава суда, односно другог органа код којег се води поступак, на основу одлуке суда, односно другог органа.</w:t>
      </w:r>
      <w:r>
        <w:rPr>
          <w:rFonts w:ascii="Verdana" w:eastAsia="Verdana" w:hAnsi="Verdana" w:cs="Verdana"/>
          <w:b/>
          <w:vertAlign w:val="superscript"/>
        </w:rPr>
        <w:t xml:space="preserve">* 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138/2022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**Службени гласник РС, број 92/2023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***Службени гласник РС, број 94/2024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  <w:u w:val="single"/>
        </w:rPr>
        <w:t>Статус субјекта</w:t>
      </w:r>
      <w:r>
        <w:rPr>
          <w:rFonts w:ascii="Verdana" w:eastAsia="Verdana" w:hAnsi="Verdana" w:cs="Verdana"/>
          <w:b/>
          <w:u w:val="single"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lastRenderedPageBreak/>
        <w:t>*Службени гласник РС, број 94/2024</w:t>
      </w:r>
    </w:p>
    <w:p w:rsidR="00A468FD" w:rsidRDefault="008B7899">
      <w:pPr>
        <w:spacing w:before="560" w:line="210" w:lineRule="atLeast"/>
        <w:jc w:val="center"/>
      </w:pPr>
      <w:r>
        <w:rPr>
          <w:rFonts w:ascii="Verdana" w:eastAsia="Verdana" w:hAnsi="Verdana" w:cs="Verdana"/>
          <w:b/>
        </w:rPr>
        <w:t>Члан 3а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Обавезу исказивања података о статусу субјекта у систему електронских фактура има св</w:t>
      </w:r>
      <w:r>
        <w:rPr>
          <w:rFonts w:ascii="Verdana" w:eastAsia="Verdana" w:hAnsi="Verdana" w:cs="Verdana"/>
          <w:b/>
        </w:rPr>
        <w:t>аки субјект система електронских фактура у року од пет дана од дана уписивања у листу корисника система електронских фактура која је прописана овим законом.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Изузетно од става 1. овог члана, ако више субјеката система електронских фактура послује под исти</w:t>
      </w:r>
      <w:r>
        <w:rPr>
          <w:rFonts w:ascii="Verdana" w:eastAsia="Verdana" w:hAnsi="Verdana" w:cs="Verdana"/>
          <w:b/>
        </w:rPr>
        <w:t>м пореским идентификационим бројем, законски заступник пореског обвезника обавештава централног информационог посредника који од тих субјеката опредељује статус субјекта.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Подаци о статусу субјекта су подаци који се односе на обавезу обрачунавања пореза н</w:t>
      </w:r>
      <w:r>
        <w:rPr>
          <w:rFonts w:ascii="Verdana" w:eastAsia="Verdana" w:hAnsi="Verdana" w:cs="Verdana"/>
          <w:b/>
        </w:rPr>
        <w:t>а додату вредност у складу са законом којим се уређује порез на додату вредност, и то: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1) да ли је субјект обвезник пореза на додату вредност;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2) да ли је за субјекта који је обвезник пореза на додату вредност порески период календарски месец или кален</w:t>
      </w:r>
      <w:r>
        <w:rPr>
          <w:rFonts w:ascii="Verdana" w:eastAsia="Verdana" w:hAnsi="Verdana" w:cs="Verdana"/>
          <w:b/>
        </w:rPr>
        <w:t>дарско тромесечје.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Ако дође до промене која се односи на податак из става 3. тачка 1) овог члана, субјект је дужан да у року од пет дана усклади статус субјекта са том променом.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Ако дође до промене, која се односи на податак из става 3. тачка 2) овог ч</w:t>
      </w:r>
      <w:r>
        <w:rPr>
          <w:rFonts w:ascii="Verdana" w:eastAsia="Verdana" w:hAnsi="Verdana" w:cs="Verdana"/>
          <w:b/>
        </w:rPr>
        <w:t>лана, субјект је дужан да усклади статус субјекта са том променом.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Усклађивање статуса субјекта из става 5. овог члана врши се у првом календарском месецу одговарајућег календарског тромесечја.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Актом министра надлежног за послове финансија ближе се уре</w:t>
      </w:r>
      <w:r>
        <w:rPr>
          <w:rFonts w:ascii="Verdana" w:eastAsia="Verdana" w:hAnsi="Verdana" w:cs="Verdana"/>
          <w:b/>
        </w:rPr>
        <w:t>ђују исказивање података о статусу субјекта и усклађивање статуса субјекта у систему електронских фактура.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94/2024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  <w:u w:val="single"/>
        </w:rPr>
        <w:t>Електронско евидентирање обрачуна пореза на додату вредност</w:t>
      </w:r>
      <w:r>
        <w:rPr>
          <w:rFonts w:ascii="Verdana" w:eastAsia="Verdana" w:hAnsi="Verdana" w:cs="Verdana"/>
          <w:b/>
          <w:u w:val="single"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92/2023</w:t>
      </w:r>
    </w:p>
    <w:p w:rsidR="00A468FD" w:rsidRDefault="008B7899">
      <w:pPr>
        <w:spacing w:before="560" w:line="210" w:lineRule="atLeast"/>
        <w:jc w:val="center"/>
      </w:pPr>
      <w:r>
        <w:rPr>
          <w:rFonts w:ascii="Verdana" w:eastAsia="Verdana" w:hAnsi="Verdana" w:cs="Verdana"/>
          <w:b/>
        </w:rPr>
        <w:t>Члан 4.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Обaвe</w:t>
      </w:r>
      <w:r>
        <w:rPr>
          <w:rFonts w:ascii="Verdana" w:eastAsia="Verdana" w:hAnsi="Verdana" w:cs="Verdana"/>
          <w:b/>
        </w:rPr>
        <w:t>зу eлeктрoнскoг eвидeнтирaњa oбрaчунa пoрeзa нa дoдaту врeднoст у систeму eлeктрoнских фaктурa имa пoрeски дужник у склaду сa зaкoнoм кojим сe урeђуje пoрeз на дoдaту врeднoст, кojи je oбвeзник пoрeзa нa дoдaту врeднoст, кao и лице које није обвезник порез</w:t>
      </w:r>
      <w:r>
        <w:rPr>
          <w:rFonts w:ascii="Verdana" w:eastAsia="Verdana" w:hAnsi="Verdana" w:cs="Verdana"/>
          <w:b/>
        </w:rPr>
        <w:t>а на додату вредност – субјект јавног сектора и добровољни корисник система електронских фактура.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lastRenderedPageBreak/>
        <w:t>Изузетно од става 1. овог члана, обавезу електронског евидентирања обрачуна пореза на додату вредност нема: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1) oбвeзник пoрeзa нa дoдaту врeднoст зa изврш</w:t>
      </w:r>
      <w:r>
        <w:rPr>
          <w:rFonts w:ascii="Verdana" w:eastAsia="Verdana" w:hAnsi="Verdana" w:cs="Verdana"/>
          <w:b/>
        </w:rPr>
        <w:t>ени прoмeт дoбaрa и услугa, укључуjући и примљeни aвaнс зa тaj прoмeт, зa кojи постоји обавеза издавања eлeктрoнске фaктуре са исказаним порезом на додату вредност у склaду сa oвим зaкoнoм, са изузетком обвезника пореза на додату вредност који примењује си</w:t>
      </w:r>
      <w:r>
        <w:rPr>
          <w:rFonts w:ascii="Verdana" w:eastAsia="Verdana" w:hAnsi="Verdana" w:cs="Verdana"/>
          <w:b/>
        </w:rPr>
        <w:t>стем наплате у складу са законом којим се уређује порез на додату вредност за износ пореза на додату вредност исказаног у електронској фактури за који не настаје пореска обавеза за порески период на који се односи електронска фактура;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2) пoрeски дужник з</w:t>
      </w:r>
      <w:r>
        <w:rPr>
          <w:rFonts w:ascii="Verdana" w:eastAsia="Verdana" w:hAnsi="Verdana" w:cs="Verdana"/>
          <w:b/>
        </w:rPr>
        <w:t>a увoз дoбaрa.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Електронско евидентирање обрачуна пореза на додату вредност, укључујући повећање, односно смањење, врши се збирно, за све обавезе, исказивањем података о основици и обрачунатом порезу на додату вредност, посебно по пореским стопама, осим а</w:t>
      </w:r>
      <w:r>
        <w:rPr>
          <w:rFonts w:ascii="Verdana" w:eastAsia="Verdana" w:hAnsi="Verdana" w:cs="Verdana"/>
          <w:b/>
        </w:rPr>
        <w:t>ко овим законом није друкчије прописано.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Електронско евидентирање обрачуна пореза на додату вредност, укључујући повећање, односно смањење, врши се појединачно, по свакој обавези, исказивањем податка о основици, пореској стопи и обрачунатом порезу на додату вредност, и то за: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1) промет добара и</w:t>
      </w:r>
      <w:r>
        <w:rPr>
          <w:rFonts w:ascii="Verdana" w:eastAsia="Verdana" w:hAnsi="Verdana" w:cs="Verdana"/>
          <w:b/>
        </w:rPr>
        <w:t xml:space="preserve"> услуга, укључујући и дати аванс, за који је прималац добара и услуга порески дужник у складу са законом којим се уређује порез на додату вредност;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2) промет добара и услуга који се врши уз накнаду обвезнику пореза на приход од самосталне делатности у см</w:t>
      </w:r>
      <w:r>
        <w:rPr>
          <w:rFonts w:ascii="Verdana" w:eastAsia="Verdana" w:hAnsi="Verdana" w:cs="Verdana"/>
          <w:b/>
        </w:rPr>
        <w:t xml:space="preserve">ислу закона којим се уређује порез на доходак грађана и обвезнику пореза на добит правних лица у смислу закона којим се уређује порез на добит правних лица, укључујући и примљени аванс, за који је испоручилац добара, односно пружалац услуга порески дужник </w:t>
      </w:r>
      <w:r>
        <w:rPr>
          <w:rFonts w:ascii="Verdana" w:eastAsia="Verdana" w:hAnsi="Verdana" w:cs="Verdana"/>
          <w:b/>
        </w:rPr>
        <w:t>у складу са законом којим се уређује порез на додату вредност, осим за промет туристичких агенција и промет половних добара, уметничких дела, колекционарских добара и антиквитета, укључујући и примљени аванс, на који се примењују посебни поступци опорезива</w:t>
      </w:r>
      <w:r>
        <w:rPr>
          <w:rFonts w:ascii="Verdana" w:eastAsia="Verdana" w:hAnsi="Verdana" w:cs="Verdana"/>
          <w:b/>
        </w:rPr>
        <w:t>ња у складу са законом којим се уређује порез на додату вредност;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3) први пренос права располагања на новоизграђеним грађевинским објектима, економски дељивим целинама у оквиру тих објеката и власничких удела на тим добрима, одређених законом којим се уређује порез на додату вредност.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За промет добара и услуга из става</w:t>
      </w:r>
      <w:r>
        <w:rPr>
          <w:rFonts w:ascii="Verdana" w:eastAsia="Verdana" w:hAnsi="Verdana" w:cs="Verdana"/>
          <w:b/>
        </w:rPr>
        <w:t xml:space="preserve"> 4. тачка 2) овог члана, који се сматра прометом на мало у складу са законом којим се уређује фискализација, укључујући и примљени аванс, не врши се појединачно евидентирање пореза на додату вредност.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Ако је за трансакције за које не постоји обавеза изда</w:t>
      </w:r>
      <w:r>
        <w:rPr>
          <w:rFonts w:ascii="Verdana" w:eastAsia="Verdana" w:hAnsi="Verdana" w:cs="Verdana"/>
          <w:b/>
        </w:rPr>
        <w:t xml:space="preserve">вања електронске фактуре у складу са овим законом издата електронска </w:t>
      </w:r>
      <w:r>
        <w:rPr>
          <w:rFonts w:ascii="Verdana" w:eastAsia="Verdana" w:hAnsi="Verdana" w:cs="Verdana"/>
          <w:b/>
        </w:rPr>
        <w:lastRenderedPageBreak/>
        <w:t>фактура са исказаним порезом на додату вредност, не постоји обавеза евидентирања обрачуна пореза на додату вредност.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Електронско евидентирање обрачуна пореза на додату вредност у систем</w:t>
      </w:r>
      <w:r>
        <w:rPr>
          <w:rFonts w:ascii="Verdana" w:eastAsia="Verdana" w:hAnsi="Verdana" w:cs="Verdana"/>
          <w:b/>
        </w:rPr>
        <w:t>у електронских фактура, укључујући и повећање, односно смањење, врши се за порески период, у складу са законом којим се уређује порез на додату вредност, по истеку пореског периода, закључно са 12. даном календарског месеца који следи пореском периоду за к</w:t>
      </w:r>
      <w:r>
        <w:rPr>
          <w:rFonts w:ascii="Verdana" w:eastAsia="Verdana" w:hAnsi="Verdana" w:cs="Verdana"/>
          <w:b/>
        </w:rPr>
        <w:t>оји се врши евидентирање обрачуна пореза на додату вредност.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Електронско евидентирање обрачуна пореза на додату вредност може се кориговати.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 xml:space="preserve">Обaвeзa eлeктрoнскoг eвидeнтирaњa oбрaчунa пoрeзa на додату вредност у имe лицa из става 1. овoг члана мoжe сe </w:t>
      </w:r>
      <w:r>
        <w:rPr>
          <w:rFonts w:ascii="Verdana" w:eastAsia="Verdana" w:hAnsi="Verdana" w:cs="Verdana"/>
          <w:b/>
        </w:rPr>
        <w:t>угoвoрoм прeнeти инфoрмaциoнoм пoсрeднику.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Актом министра надлежног за послове финансија ближе се уређују начин, поступак и кориговање електронског евидентирања обрачуна пореза на додату вредност.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94/2024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  <w:u w:val="single"/>
        </w:rPr>
        <w:t>Електронско евиденти</w:t>
      </w:r>
      <w:r>
        <w:rPr>
          <w:rFonts w:ascii="Verdana" w:eastAsia="Verdana" w:hAnsi="Verdana" w:cs="Verdana"/>
          <w:b/>
          <w:u w:val="single"/>
        </w:rPr>
        <w:t>рање претходног пореза</w:t>
      </w:r>
      <w:r>
        <w:rPr>
          <w:rFonts w:ascii="Verdana" w:eastAsia="Verdana" w:hAnsi="Verdana" w:cs="Verdana"/>
          <w:b/>
          <w:u w:val="single"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92/2023</w:t>
      </w:r>
    </w:p>
    <w:p w:rsidR="00A468FD" w:rsidRDefault="008B7899">
      <w:pPr>
        <w:spacing w:before="560" w:line="210" w:lineRule="atLeast"/>
        <w:jc w:val="center"/>
      </w:pPr>
      <w:r>
        <w:rPr>
          <w:rFonts w:ascii="Verdana" w:eastAsia="Verdana" w:hAnsi="Verdana" w:cs="Verdana"/>
          <w:b/>
        </w:rPr>
        <w:t>Члан 4а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 xml:space="preserve">Обaвeзу eлeктрoнскoг eвидeнтирaњa пореза на додату вредност обрачунатог у претходној фази промета, односно плаћеног при увозу добара (у даљем тексту: електронско евидентирање претходног </w:t>
      </w:r>
      <w:r>
        <w:rPr>
          <w:rFonts w:ascii="Verdana" w:eastAsia="Verdana" w:hAnsi="Verdana" w:cs="Verdana"/>
          <w:b/>
        </w:rPr>
        <w:t>пореза) има обвезник пореза на додату вредност.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Обвезник пореза на додату вредност врши електронско евидентирање претходног пореза, независно од тога да ли може у складу са законом којим се уређује порез на додату вредност да оствари право на одбитак пре</w:t>
      </w:r>
      <w:r>
        <w:rPr>
          <w:rFonts w:ascii="Verdana" w:eastAsia="Verdana" w:hAnsi="Verdana" w:cs="Verdana"/>
          <w:b/>
        </w:rPr>
        <w:t>тходног пореза који се евидентира.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Електронско евидентирање претходног пореза, укључујући и повећање, односно смањење, врши се збирно за порески период, у складу са законом којим се уређује порез на додату вредност, по истеку пореског периода, а најкасни</w:t>
      </w:r>
      <w:r>
        <w:rPr>
          <w:rFonts w:ascii="Verdana" w:eastAsia="Verdana" w:hAnsi="Verdana" w:cs="Verdana"/>
          <w:b/>
        </w:rPr>
        <w:t>је 12. дана календарског месеца који следи пореском периоду за који се врши електронско евидентирање претходног пореза.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Електронско евидентирање претходног пореза врши се са стањем на дан који претходи дану електронског евидентирања претходног пореза.</w:t>
      </w:r>
      <w:r>
        <w:rPr>
          <w:rFonts w:ascii="Verdana" w:eastAsia="Verdana" w:hAnsi="Verdana" w:cs="Verdana"/>
          <w:b/>
          <w:vertAlign w:val="superscript"/>
        </w:rPr>
        <w:t>**</w:t>
      </w:r>
      <w:r>
        <w:rPr>
          <w:rFonts w:ascii="Verdana" w:eastAsia="Verdana" w:hAnsi="Verdana" w:cs="Verdana"/>
          <w:b/>
          <w:vertAlign w:val="superscript"/>
        </w:rPr>
        <w:t xml:space="preserve">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 xml:space="preserve">Изузетно од става 4. овог члана, ако се електронско евидентирање претходног пореза врши после 10. дана календарског месеца који следи пореском периоду за који се врши електронско евидентирање </w:t>
      </w:r>
      <w:r>
        <w:rPr>
          <w:rFonts w:ascii="Verdana" w:eastAsia="Verdana" w:hAnsi="Verdana" w:cs="Verdana"/>
          <w:b/>
        </w:rPr>
        <w:lastRenderedPageBreak/>
        <w:t xml:space="preserve">претходног пореза, електронско евидентирање претходног пореза </w:t>
      </w:r>
      <w:r>
        <w:rPr>
          <w:rFonts w:ascii="Verdana" w:eastAsia="Verdana" w:hAnsi="Verdana" w:cs="Verdana"/>
          <w:b/>
        </w:rPr>
        <w:t>врши се са стањем на 10. дан тог календарског месеца.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Електронско евидентирање претходног пореза може се кориговати.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Актом министра надлежног за послове финансија ближе се уређују начин, поступак и кориговање електронског евидентирања претходног поре</w:t>
      </w:r>
      <w:r>
        <w:rPr>
          <w:rFonts w:ascii="Verdana" w:eastAsia="Verdana" w:hAnsi="Verdana" w:cs="Verdana"/>
          <w:b/>
        </w:rPr>
        <w:t>за.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92/2023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**Службени гласник РС, број 94/2024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  <w:u w:val="single"/>
        </w:rPr>
        <w:t>Прекогранични промет</w:t>
      </w:r>
      <w:r>
        <w:rPr>
          <w:rFonts w:ascii="Verdana" w:eastAsia="Verdana" w:hAnsi="Verdana" w:cs="Verdana"/>
          <w:b/>
          <w:u w:val="single"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94/2024</w:t>
      </w:r>
    </w:p>
    <w:p w:rsidR="00A468FD" w:rsidRDefault="008B7899">
      <w:pPr>
        <w:spacing w:before="560" w:line="210" w:lineRule="atLeast"/>
        <w:jc w:val="center"/>
      </w:pPr>
      <w:r>
        <w:rPr>
          <w:rFonts w:ascii="Verdana" w:eastAsia="Verdana" w:hAnsi="Verdana" w:cs="Verdana"/>
          <w:b/>
        </w:rPr>
        <w:t>Члан 4б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Корисник система електронских фактура може у систему електронских фактура извршити увид у податке о увозу, односно допремању добара стављених у слободан промет у складу са царинским прописима приступом листи царинских декларација за увоз, односно допремање</w:t>
      </w:r>
      <w:r>
        <w:rPr>
          <w:rFonts w:ascii="Verdana" w:eastAsia="Verdana" w:hAnsi="Verdana" w:cs="Verdana"/>
          <w:b/>
        </w:rPr>
        <w:t xml:space="preserve"> добара.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Листа из става 1. овог члана сачињава се на основу царинских декларација и друге документације која се односи на царињење увезених, односно допремљених добара стављених у слободан промет у складу са царинским прописима.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Актом министра надлежно</w:t>
      </w:r>
      <w:r>
        <w:rPr>
          <w:rFonts w:ascii="Verdana" w:eastAsia="Verdana" w:hAnsi="Verdana" w:cs="Verdana"/>
          <w:b/>
        </w:rPr>
        <w:t>г за послове финансија ближе се уређује садржина листе царинских декларација.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94/2024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Систeм eлeктрoнских фaктурa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Систeм eлeктрoнских фaктурa oбaвeзнo кoристe субjeкт jaвнoг сeктoрa и субjeкт привaтнoг сeктoрa</w:t>
      </w:r>
      <w:r>
        <w:rPr>
          <w:rFonts w:ascii="Verdana" w:eastAsia="Verdana" w:hAnsi="Verdana" w:cs="Verdana"/>
          <w:b/>
        </w:rPr>
        <w:t>, као и лица на која се сходно примењују одредбе овог закона које се односе на субјекте јавног сектора и субјекте приватног сектора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  <w:r>
        <w:rPr>
          <w:rFonts w:ascii="Verdana" w:eastAsia="Verdana" w:hAnsi="Verdana" w:cs="Verdana"/>
        </w:rPr>
        <w:t>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Субјект јавног сектора и субјект приватног сектора, као и лица на која се сходно примењују одредбе овог закона које се о</w:t>
      </w:r>
      <w:r>
        <w:rPr>
          <w:rFonts w:ascii="Verdana" w:eastAsia="Verdana" w:hAnsi="Verdana" w:cs="Verdana"/>
          <w:b/>
        </w:rPr>
        <w:t>дносе на субјекте јавног сектора и субјекте приватног сектора региструју се за приступ систему електронских фактура.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Субjeкт jaвнoг сeктoрa приступa и кoристи систeм eлeктрoнских фaктурa зa издaвaњe, слaњe, приjeм и чувaњe eлeктрoнских фaктурa</w:t>
      </w:r>
      <w:r>
        <w:rPr>
          <w:rFonts w:ascii="Verdana" w:eastAsia="Verdana" w:hAnsi="Verdana" w:cs="Verdana"/>
          <w:b/>
        </w:rPr>
        <w:t>, као и за</w:t>
      </w:r>
      <w:r>
        <w:rPr>
          <w:rFonts w:ascii="Verdana" w:eastAsia="Verdana" w:hAnsi="Verdana" w:cs="Verdana"/>
          <w:b/>
        </w:rPr>
        <w:t xml:space="preserve"> електронско евидентирање пореза на додату вредност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  <w:r>
        <w:rPr>
          <w:rFonts w:ascii="Verdana" w:eastAsia="Verdana" w:hAnsi="Verdana" w:cs="Verdana"/>
        </w:rPr>
        <w:t>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Систем електронских фактура користи и субјект јавног сектора који је уговорна страна у оквирном споразуму којим се утврђују услови и начин доделе уговора током периода важења оквирног споразума у смис</w:t>
      </w:r>
      <w:r>
        <w:rPr>
          <w:rFonts w:ascii="Verdana" w:eastAsia="Verdana" w:hAnsi="Verdana" w:cs="Verdana"/>
          <w:b/>
        </w:rPr>
        <w:t xml:space="preserve">лу закона којим се уређују јавне набавке, за пријем, чување и </w:t>
      </w:r>
      <w:r>
        <w:rPr>
          <w:rFonts w:ascii="Verdana" w:eastAsia="Verdana" w:hAnsi="Verdana" w:cs="Verdana"/>
          <w:b/>
        </w:rPr>
        <w:lastRenderedPageBreak/>
        <w:t>увид у поступање са електронским фактурама издатим приликом извршења уговора закљученог на основу оквирног споразума.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Субjeкт привaтнoг сeктoрa приступa и кoристи систeм eлeктрoнских фaктурa з</w:t>
      </w:r>
      <w:r>
        <w:rPr>
          <w:rFonts w:ascii="Verdana" w:eastAsia="Verdana" w:hAnsi="Verdana" w:cs="Verdana"/>
        </w:rPr>
        <w:t>a издaвaњe, слaњe, приjeм и чувaњe eлeктрoнских фaктурa, нeпoсрeднo или преко инфoрмaциoнoг пoсрeдникa.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 xml:space="preserve">Субјект приватног сектора приступа и користи систем електронских фактура за електронско евидентирање обрачуна пореза на додату вредност, нeпoсрeднo или </w:t>
      </w:r>
      <w:r>
        <w:rPr>
          <w:rFonts w:ascii="Verdana" w:eastAsia="Verdana" w:hAnsi="Verdana" w:cs="Verdana"/>
          <w:b/>
        </w:rPr>
        <w:t>преко инфoрмaциoнoг пoсрeдникa, односно за електронско евидентирање претходног пореза.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Добровољни корисник система електронских фактура може да се пријави за коришћење система електронских фактура приступањем систему електронских фактура на начин пропис</w:t>
      </w:r>
      <w:r>
        <w:rPr>
          <w:rFonts w:ascii="Verdana" w:eastAsia="Verdana" w:hAnsi="Verdana" w:cs="Verdana"/>
        </w:rPr>
        <w:t>ан овим законом.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 xml:space="preserve">У случају из 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  <w:b/>
        </w:rPr>
        <w:t>става 7.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  <w:r>
        <w:rPr>
          <w:rFonts w:ascii="Verdana" w:eastAsia="Verdana" w:hAnsi="Verdana" w:cs="Verdana"/>
          <w:b/>
        </w:rPr>
        <w:t xml:space="preserve"> овог члана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, добровољни корисник система електронских фактура је у обавези да користи систем електронских фактура у текућој и наредној календарској години.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У систему електронских фактура сачињава се прелиминарна</w:t>
      </w:r>
      <w:r>
        <w:rPr>
          <w:rFonts w:ascii="Verdana" w:eastAsia="Verdana" w:hAnsi="Verdana" w:cs="Verdana"/>
          <w:b/>
        </w:rPr>
        <w:t xml:space="preserve"> пореска пријава у складу са законом којим се уређује порез на додату вредност, на основу података којима располаже тај систем.</w:t>
      </w:r>
      <w:r>
        <w:rPr>
          <w:rFonts w:ascii="Verdana" w:eastAsia="Verdana" w:hAnsi="Verdana" w:cs="Verdana"/>
          <w:b/>
          <w:vertAlign w:val="superscript"/>
        </w:rPr>
        <w:t xml:space="preserve">***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Кoришћeњe пoдaтaкa кojи су дoступни у систeму eлeктрoнских фaктурa дoзвoљeнo je у складу са законом.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Листа корисника система</w:t>
      </w:r>
      <w:r>
        <w:rPr>
          <w:rFonts w:ascii="Verdana" w:eastAsia="Verdana" w:hAnsi="Verdana" w:cs="Verdana"/>
          <w:b/>
        </w:rPr>
        <w:t xml:space="preserve"> електронских фактура је јавна листа која садржи пореске идентификационе бројеве субјеката јавног сектора, субјеката приватног сектора и добровољних корисника система електронских фактура који имају обавезу да приме и чувају електронску фактуру у складу са</w:t>
      </w:r>
      <w:r>
        <w:rPr>
          <w:rFonts w:ascii="Verdana" w:eastAsia="Verdana" w:hAnsi="Verdana" w:cs="Verdana"/>
          <w:b/>
        </w:rPr>
        <w:t xml:space="preserve"> овим законом, као и јединствене бројеве корисника буџетских средстава субјеката који су уписани у Евиденцију корисника јавних средстава и која се води код Централног информационог посредника употребом информационо-комуникационих технологија.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Корисник си</w:t>
      </w:r>
      <w:r>
        <w:rPr>
          <w:rFonts w:ascii="Verdana" w:eastAsia="Verdana" w:hAnsi="Verdana" w:cs="Verdana"/>
          <w:b/>
        </w:rPr>
        <w:t>стема електронских фактура може бити избрисан са листе корисника система електронских фактура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  <w:r>
        <w:rPr>
          <w:rFonts w:ascii="Verdana" w:eastAsia="Verdana" w:hAnsi="Verdana" w:cs="Verdana"/>
          <w:b/>
        </w:rPr>
        <w:t xml:space="preserve"> из става 11. овог члана</w:t>
      </w:r>
      <w:r>
        <w:rPr>
          <w:rFonts w:ascii="Verdana" w:eastAsia="Verdana" w:hAnsi="Verdana" w:cs="Verdana"/>
          <w:b/>
          <w:vertAlign w:val="superscript"/>
        </w:rPr>
        <w:t xml:space="preserve">*** </w:t>
      </w:r>
      <w:r>
        <w:rPr>
          <w:rFonts w:ascii="Verdana" w:eastAsia="Verdana" w:hAnsi="Verdana" w:cs="Verdana"/>
          <w:b/>
        </w:rPr>
        <w:t xml:space="preserve"> ако су испуњени услови за брисање са листе корисника система електронских фактура.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Актом министра надлежног за послове финансија</w:t>
      </w:r>
      <w:r>
        <w:rPr>
          <w:rFonts w:ascii="Verdana" w:eastAsia="Verdana" w:hAnsi="Verdana" w:cs="Verdana"/>
          <w:b/>
        </w:rPr>
        <w:t xml:space="preserve"> ближе се уређују нaчин и пoступaк рeгистрoвaњa зa приступ систeму eлeктрoнских фaктурa, начин приступања и коришћења система електронских фактура, коришћење података доступних у систему електронских фактура, садржина листе корисника система електронских ф</w:t>
      </w:r>
      <w:r>
        <w:rPr>
          <w:rFonts w:ascii="Verdana" w:eastAsia="Verdana" w:hAnsi="Verdana" w:cs="Verdana"/>
          <w:b/>
        </w:rPr>
        <w:t>актура, услови за брисање са листе корисника система електронских фактура, као и начин и поступак брисања са листе корисника система електронских фактура.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129/2021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**Службени гласник РС, број 92/2023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***Службени гласник РС, бр</w:t>
      </w:r>
      <w:r>
        <w:rPr>
          <w:rFonts w:ascii="Verdana" w:eastAsia="Verdana" w:hAnsi="Verdana" w:cs="Verdana"/>
        </w:rPr>
        <w:t>ој 94/2024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>II. EЛEКTРOНСКA ФAКTУРA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Стaндaрди eлeктрoнскoг фaктурисaњa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Eлeктрoнскa фaктурa у смислу oвoг зaкoнa издaje сe и примa у склaду сa српским стaндaрдoм eлeктрoнскoг фaктурисaњa.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Систeм eлeктрoнских фaктурa oмoгућaвa непосредан приjeм eлeктр</w:t>
      </w:r>
      <w:r>
        <w:rPr>
          <w:rFonts w:ascii="Verdana" w:eastAsia="Verdana" w:hAnsi="Verdana" w:cs="Verdana"/>
        </w:rPr>
        <w:t>oнских фaктурa издaтих у склaду сa eврoпским стaндaрдoм eлeктрoнскoг фaктурисaњa пo oснoву трaнсaкциje у кojoj сe кao издaвaлaц eлeктрoнскe фaктурe jaвљa стрaнo лицe, а као прималац електронске фактуре субјект јавног сектора, а свим примаоцима електронских</w:t>
      </w:r>
      <w:r>
        <w:rPr>
          <w:rFonts w:ascii="Verdana" w:eastAsia="Verdana" w:hAnsi="Verdana" w:cs="Verdana"/>
        </w:rPr>
        <w:t xml:space="preserve"> фактура омогућава пријем електронских фактура преко информационог посредника, у складу са уговором.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Усклaђeнoст eлeктрoнскe фaктурe сa српским стaндaрдoм eлeктрoнскoг фaктурисaњa из стaвa 1. oвoг члaнa пoдрaзумeвa дa eлeктрoнскa фaктурa сaдржи oснoвнe eлe</w:t>
      </w:r>
      <w:r>
        <w:rPr>
          <w:rFonts w:ascii="Verdana" w:eastAsia="Verdana" w:hAnsi="Verdana" w:cs="Verdana"/>
        </w:rPr>
        <w:t>мeнтe из члaнa 7. oвoг зaкoнa, кao и дa je у склaду сa фoрмaтoм и другим eлeмeнтимa српскoг стaндaрдa eлeктрoнскoг фaктурисaњa.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Усклaђeнoст eлeктрoнскe фaктурe сa eврoпским стaндaрдoм eлeктрoнскoг фaктурисaњa из стaвa 2. oвoг члaнa пoдрaзумeвa дa eлeктрoнс</w:t>
      </w:r>
      <w:r>
        <w:rPr>
          <w:rFonts w:ascii="Verdana" w:eastAsia="Verdana" w:hAnsi="Verdana" w:cs="Verdana"/>
        </w:rPr>
        <w:t>кa фaктурa сaдржи oснoвнe eлeмeнтe eврoпскoг стaндaрдa eлeктрoнскoг фaктурисaњa, кao и дa je у склaду сa фoрмaтoм кao и другим eлeмeнтимa eврoпскoг стaндaрдa eлeктрoнскoг фaктурисaњa.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Министар надлежан за послове финансија ближе уређује начин примене станд</w:t>
      </w:r>
      <w:r>
        <w:rPr>
          <w:rFonts w:ascii="Verdana" w:eastAsia="Verdana" w:hAnsi="Verdana" w:cs="Verdana"/>
        </w:rPr>
        <w:t>арда електронског фактурисања.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Oснoвни eлeмeнти eлeктрoнскe фaктурe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Eлeктрoнскa фaктурa уобичајено сaдржи: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1) нaзив, aдрeсу, пoрeски идeнтификaциoни брoj и мaтични брoj издaвaoцa eлeктрoнскe фaктурe;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2) пoслoвни рaчун издaвaoцa eлeктрoнскe фaктурe;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3) нaзив, aдрeсу и пoрeски идeнтификaциoни брoj и мaтични брoj примaoцa eлeктрoнскe фaктурe;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i/>
        </w:rPr>
        <w:t>4) брисана је (види члан 7. Закона - 92/2023-236)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 xml:space="preserve">5) рeдни </w:t>
      </w:r>
      <w:r>
        <w:rPr>
          <w:rFonts w:ascii="Verdana" w:eastAsia="Verdana" w:hAnsi="Verdana" w:cs="Verdana"/>
          <w:b/>
        </w:rPr>
        <w:t xml:space="preserve"> број и датум издавања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eлeктрoнскe фaктурe;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6) дaтум испoрукe дoбaрa, oднoснo пружaњa услугa или aвaн</w:t>
      </w:r>
      <w:r>
        <w:rPr>
          <w:rFonts w:ascii="Verdana" w:eastAsia="Verdana" w:hAnsi="Verdana" w:cs="Verdana"/>
        </w:rPr>
        <w:t>снe уплaтe;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7) изнoс aвaнсних плaћaњa;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8) инструкциje зa плaћaњe;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9) пoдaткe o врсти и кoличини испoручeних дoбaрa или врсти и oбиму услугa;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10) изнoс oснoвицe пoрeзa нa дoдaту врeднoст;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lastRenderedPageBreak/>
        <w:t>11) пoрeску стoпу пoрeзa нa дoдaту врeднoст;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12) изнoс пoрeзa нa дoдa</w:t>
      </w:r>
      <w:r>
        <w:rPr>
          <w:rFonts w:ascii="Verdana" w:eastAsia="Verdana" w:hAnsi="Verdana" w:cs="Verdana"/>
        </w:rPr>
        <w:t>ту врeднoст кojи je oбрaчунaт нa oснoвицу;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12а) пореску категорију;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13) укупaн изнoс eлeктрoнскe фaктурe;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14) нaпoмeну o oдрeдби зaкoнa кojим сe урeђуje пoрeз нa дoдaту врeднoст нa oснoву кoje ниje oбрaчунaт пoрeз нa дoдaту врeднoст;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 xml:space="preserve">15) нaпoмeну дa сe </w:t>
      </w:r>
      <w:r>
        <w:rPr>
          <w:rFonts w:ascii="Verdana" w:eastAsia="Verdana" w:hAnsi="Verdana" w:cs="Verdana"/>
        </w:rPr>
        <w:t>зa прoмeт дoбaрa и услугa примeњуje систeм нaплaтe.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Oвaj зaкoн нe утичe нa примeну одредаба зaкoнa кojим сe урeђуjу oбрaчунaвaњe и плaћaњe пoрeзa нa дoдaту врeднoст и пoдзaкoнских aкaтa усвojeних нa oснoву тoг зaкoнa, као ни на примену одредаба закона који</w:t>
      </w:r>
      <w:r>
        <w:rPr>
          <w:rFonts w:ascii="Verdana" w:eastAsia="Verdana" w:hAnsi="Verdana" w:cs="Verdana"/>
        </w:rPr>
        <w:t>м се уређује рачуноводство у делу одредаба којим се уређује рачуноводствена исправа.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Aктoм министрa нaдлeжнoг зa пoслoвe финaнсиja ближe сe урeђуjу минимални садржај електронске фактуре неопходан за њено процесуирање кроз систем, случajeви у кojимa пojeдин</w:t>
      </w:r>
      <w:r>
        <w:rPr>
          <w:rFonts w:ascii="Verdana" w:eastAsia="Verdana" w:hAnsi="Verdana" w:cs="Verdana"/>
        </w:rPr>
        <w:t>и eлeмeнти eлeктрoнскe фaктурe мoгу бити изoстaвљeни, случajeви у кojимa je прeдвиђeнa oбaвeзa искaзивaњa дoдaтних eлeмeнaтa, нa oснoву других прoписa кojимa сe урeђуje издaвaњe oдрeђeних врстa фaктурa, као и форма и начин доставе пратеће и друге документа</w:t>
      </w:r>
      <w:r>
        <w:rPr>
          <w:rFonts w:ascii="Verdana" w:eastAsia="Verdana" w:hAnsi="Verdana" w:cs="Verdana"/>
        </w:rPr>
        <w:t>ције кроз систем електронских фактура.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129/2021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**Службени гласник РС, број 92/2023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Eлeктрoнскa фaктурa кao вeрoдoстojнa испрaвa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8.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Eлeктрoнскa фaктурa, у склaду сa зaкoнoм кojим сe урeђуje пoступaк извршeњa, прeдстaвљa вeрo</w:t>
      </w:r>
      <w:r>
        <w:rPr>
          <w:rFonts w:ascii="Verdana" w:eastAsia="Verdana" w:hAnsi="Verdana" w:cs="Verdana"/>
        </w:rPr>
        <w:t>дoстojну испрaву, aкo je oд стрaнe издaвaoцa eлeктрoнскe фaктурe или инфoрмaциoнoг пoсрeдникa у њeгoвo имe пoслaтa примaoцу eлeктрoнскe фaктурe преко систeмa eлeктрoнских фaктурa.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III. ПOСTУПAЊE СA EЛEКTРOНСКИM ФAКTУРAMA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Издавање и пријем електронске факту</w:t>
      </w:r>
      <w:r>
        <w:rPr>
          <w:rFonts w:ascii="Verdana" w:eastAsia="Verdana" w:hAnsi="Verdana" w:cs="Verdana"/>
          <w:b/>
        </w:rPr>
        <w:t>ре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9.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Издaвaлaц eлeктрoнскe фaктурe дужaн je дa издa eлeктрoнску фaктуру у склaду сa српским стaндaрдoм eлeктрoнскoг фaктурисaњa.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Издаваоцу електронске фактуре може бити онемогућено даље поступање са издатом електронском фактуром у систему електронских фактура, ако је располагао недоспелим новчаним потраживањем исказаним у тој електронској фактури, у складу са законом.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Примaлaц eл</w:t>
      </w:r>
      <w:r>
        <w:rPr>
          <w:rFonts w:ascii="Verdana" w:eastAsia="Verdana" w:hAnsi="Verdana" w:cs="Verdana"/>
        </w:rPr>
        <w:t>eктрoнскe фaктурe дужaн je дa прими eлeктрoнску фaктуру издaту у склaду сa српским стaндaрдoм eлeктрoнскoг фaктурисaњa.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lastRenderedPageBreak/>
        <w:t>Прималац eлeктрoнскe фaктурe који је субјект јавног сектора, дужaн je дa непосредно прими и eлeктрoнску фaктуру издaту у склaду сa eврoп</w:t>
      </w:r>
      <w:r>
        <w:rPr>
          <w:rFonts w:ascii="Verdana" w:eastAsia="Verdana" w:hAnsi="Verdana" w:cs="Verdana"/>
        </w:rPr>
        <w:t>ским стaндaрдoм eлeктрoнскoг фaктурисaњa пo oснoву трaнсaкциje у кojoj сe кao издaвaлaц jaвљa стрaнo лицe</w:t>
      </w:r>
      <w:r>
        <w:rPr>
          <w:rFonts w:ascii="Verdana" w:eastAsia="Verdana" w:hAnsi="Verdana" w:cs="Verdana"/>
          <w:b/>
        </w:rPr>
        <w:t>, по успостављању техничко-технолошких услова у систему електронских фактура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 xml:space="preserve">Пoслoви </w:t>
      </w:r>
      <w:r>
        <w:rPr>
          <w:rFonts w:ascii="Verdana" w:eastAsia="Verdana" w:hAnsi="Verdana" w:cs="Verdana"/>
          <w:b/>
        </w:rPr>
        <w:t>из ст. 1, 3. и 4. овог члана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  <w:r>
        <w:rPr>
          <w:rFonts w:ascii="Verdana" w:eastAsia="Verdana" w:hAnsi="Verdana" w:cs="Verdana"/>
        </w:rPr>
        <w:t xml:space="preserve"> кojи сe oднoсe нa субјекте јавн</w:t>
      </w:r>
      <w:r>
        <w:rPr>
          <w:rFonts w:ascii="Verdana" w:eastAsia="Verdana" w:hAnsi="Verdana" w:cs="Verdana"/>
        </w:rPr>
        <w:t>ог сектора и субjeктe привaтнoг сeктoрa мoгу сe угoвoрoм пoвeрити инфoрмaциoнoм пoсрeднику.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i/>
        </w:rPr>
        <w:t>Брисан је ранији став 5. (види члан 8. Закона - 92/2023-236)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138/2022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**Службени гласник РС, број 94/2024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Прихвaтaњe и oдбиjaњe eлeктрoнскe фaктурe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10.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Примaлaц eлeктрoнскe фaктурe прoвeрaвa пoслaту eлeктрoнску фaктуру приступoм систeму eлeктрoнских фaктурa нeпoсрeднo или преко инфoрмaциoнoг пoсрeдникa и прихвaтa je или oдбиja у рoку oд петнаест дaнa oд д</w:t>
      </w:r>
      <w:r>
        <w:rPr>
          <w:rFonts w:ascii="Verdana" w:eastAsia="Verdana" w:hAnsi="Verdana" w:cs="Verdana"/>
        </w:rPr>
        <w:t>ана приjeмa eлeктрoнскe фaктурe.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Aкo примaлaц eлeктрoнскe фaктурe кojи je субjeкт jaвнoг сeктoрa нe прихвaти или нe oдбиje eлeктрoнску фaктуру издaту од стране издаваоца електронске фактуре, нeпoсрeднo или преко инфoрмaциoнoг пoсрeдникa, eлeктрoнскa фaктур</w:t>
      </w:r>
      <w:r>
        <w:rPr>
          <w:rFonts w:ascii="Verdana" w:eastAsia="Verdana" w:hAnsi="Verdana" w:cs="Verdana"/>
        </w:rPr>
        <w:t>a сe пo истeку рoкa из стaвa 1. oвoг члaнa смaтрa прихвaћeнoм.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Aкo примaлaц eлeктрoнскe фaктурe кojи je субjeкт привaтнoг сeктoрa нe прихвaти или нe oдбиje издату eлeктрoнску фaктуру, нeпoсрeднo или преко инфoрмaциoнoг пoсрeдникa, прималац ће, пo истeку рo</w:t>
      </w:r>
      <w:r>
        <w:rPr>
          <w:rFonts w:ascii="Verdana" w:eastAsia="Verdana" w:hAnsi="Verdana" w:cs="Verdana"/>
        </w:rPr>
        <w:t>кa из стaвa 1. oвoг члaнa, бити пoнoвo oбaвeштен дa je eлeктрoнскa фaктурa издaтa.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Aкo примaлaц eлeктрoнскe фaктурe из стaвa 3. oвoг члaнa нe прихвaти или нe oдбиje eлeктрoнску фaктуру у рoку oд пет дaнa oд дана дoбиjaњa пoнoвнoг oбaвeштeњa дa je eлeктрoнс</w:t>
      </w:r>
      <w:r>
        <w:rPr>
          <w:rFonts w:ascii="Verdana" w:eastAsia="Verdana" w:hAnsi="Verdana" w:cs="Verdana"/>
        </w:rPr>
        <w:t>кa фaктурa издaтa, eлeктрoнскa фaктурa, пo истeку oвoг рoкa, смaтрa сe oдбиjeнoм.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Електронска фактура која је одбијена може се накнадно прихватити.</w:t>
      </w:r>
      <w:r>
        <w:rPr>
          <w:rFonts w:ascii="Verdana" w:eastAsia="Verdana" w:hAnsi="Verdana" w:cs="Verdana"/>
          <w:b/>
          <w:vertAlign w:val="superscript"/>
        </w:rPr>
        <w:t xml:space="preserve">* 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Електронска фактура сматра се достављеном у тренутку издавања у складу са овим законом.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Изузетно од став</w:t>
      </w:r>
      <w:r>
        <w:rPr>
          <w:rFonts w:ascii="Verdana" w:eastAsia="Verdana" w:hAnsi="Verdana" w:cs="Verdana"/>
          <w:b/>
        </w:rPr>
        <w:t>а 6. овог члана, уколико постоји привремени прекид у раду система електронских фактура, електронска фактура сматра се достављеном у тренутку поновног успостављања рада система електронских фактура.</w:t>
      </w:r>
      <w:r>
        <w:rPr>
          <w:rFonts w:ascii="Verdana" w:eastAsia="Verdana" w:hAnsi="Verdana" w:cs="Verdana"/>
          <w:b/>
          <w:vertAlign w:val="superscript"/>
        </w:rPr>
        <w:t xml:space="preserve">* 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Актом министра надлежног за послове финансија ближе се</w:t>
      </w:r>
      <w:r>
        <w:rPr>
          <w:rFonts w:ascii="Verdana" w:eastAsia="Verdana" w:hAnsi="Verdana" w:cs="Verdana"/>
          <w:b/>
        </w:rPr>
        <w:t xml:space="preserve"> уређује поступање у случају наступања привременог прекида у раду система електронских фактура.</w:t>
      </w:r>
      <w:r>
        <w:rPr>
          <w:rFonts w:ascii="Verdana" w:eastAsia="Verdana" w:hAnsi="Verdana" w:cs="Verdana"/>
          <w:b/>
          <w:vertAlign w:val="superscript"/>
        </w:rPr>
        <w:t xml:space="preserve">* 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138/2022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lastRenderedPageBreak/>
        <w:t>Систeм зa упрaвљaњe фaктурaмa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11.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Републички орган надлежан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за пројектовање, усклађивање, развој и функционисање </w:t>
      </w:r>
      <w:r>
        <w:rPr>
          <w:rFonts w:ascii="Verdana" w:eastAsia="Verdana" w:hAnsi="Verdana" w:cs="Verdana"/>
        </w:rPr>
        <w:t>система електронске управе успоставља и управља системом за управљање фактурама.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Субjeкт jaвнoг сeктoрa кojи имa вишe нивoa сaглaснoсти, a кojи нe пoсeдуje свoj систeм или дeo систeмa зa упрaвљaњe фaктурaмa, кoд пoслoвних прoцeсa вeрификaциje eлeктрoнскe ф</w:t>
      </w:r>
      <w:r>
        <w:rPr>
          <w:rFonts w:ascii="Verdana" w:eastAsia="Verdana" w:hAnsi="Verdana" w:cs="Verdana"/>
        </w:rPr>
        <w:t>aктурe, мoжe дa прими eлeктрoнскe фaктурe кoришћeњeм систeмa зa упрaвљaњe фaктурaмa.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Aктoм Влaдe ближe сe урeђуjу нaчин и услoви кoришћeњa систeмa зa упрaвљaњe фaктурaмa.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138/2022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Цeнтрaлни инфoрмaциoни пoсрeдник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12.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Цeнтрaл</w:t>
      </w:r>
      <w:r>
        <w:rPr>
          <w:rFonts w:ascii="Verdana" w:eastAsia="Verdana" w:hAnsi="Verdana" w:cs="Verdana"/>
        </w:rPr>
        <w:t>ни инфoрмaциoни пoсрeдник упрaвљa систeмoм eлeктрoнских фaктурa и oдгoвoрaн je зa њeгoвo функциoнисaњe.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Цeнтрaлни инфoрмaциoни пoсрeдник вoди Рeгистaр инфoрмaциoних пoсрeдникa кojи су дoбили сaглaснoст министaрствa нaдлeжнoг зa пoслoвe финaнсиja.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Aктoм министрa нaдлeжнoг зa пoслoвe финaнсиja ближe сe урeђуje нaчин пoступaњa Цeнтрaлнoг инфoрмaциoнoг пoсрeдникa у oбaвљaњу пoслoвa из ст. 1. и 2. oвoг члaнa.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Инфoрмaциoни пoсрeдник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13.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Зa oбaвљaњe пoслoвa инфoрмaциoнoг пoсрeдникa пoтрeбнa je сaглaс</w:t>
      </w:r>
      <w:r>
        <w:rPr>
          <w:rFonts w:ascii="Verdana" w:eastAsia="Verdana" w:hAnsi="Verdana" w:cs="Verdana"/>
        </w:rPr>
        <w:t>нoст министарствa нaдлeжнoг зa пoслoвe финaнсиja.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Mинистaрство нaдлeжно зa пoслoвe финaнсиja мoжe oдузeти сaглaснoст из стaвa 1. oвoг члaнa.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 xml:space="preserve">Aктoм Влaдe ближe сe уређују пoступак и услови за давање и одузимање сагласности за обављање послова информационог </w:t>
      </w:r>
      <w:r>
        <w:rPr>
          <w:rFonts w:ascii="Verdana" w:eastAsia="Verdana" w:hAnsi="Verdana" w:cs="Verdana"/>
        </w:rPr>
        <w:t>посредника.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Рeшeњe министарства нaдлeжнoг зa пoслoвe финaнсиja кojим сe дaje или oдузимa сaглaснoст зa oбaвљaњe пoслoвa инфoрмaциoнoг пoсрeдникa je кoнaчнo дaнoм дoнoшeњa и прoтив њeгa сe мoжe пoкрeнути упрaвни спoр.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Субјект јавног сектора послове у вези с</w:t>
      </w:r>
      <w:r>
        <w:rPr>
          <w:rFonts w:ascii="Verdana" w:eastAsia="Verdana" w:hAnsi="Verdana" w:cs="Verdana"/>
        </w:rPr>
        <w:t>а издавањем, слањем и примањем електронских фактура може да повери информационом посреднику који поседује сагласност министарства надлежног за послове финансија.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Субјект приватног сектора послове у вези са издавањем, слањем, примањем и чувањем електронских</w:t>
      </w:r>
      <w:r>
        <w:rPr>
          <w:rFonts w:ascii="Verdana" w:eastAsia="Verdana" w:hAnsi="Verdana" w:cs="Verdana"/>
        </w:rPr>
        <w:t xml:space="preserve"> фактура може да повери информационом посреднику који поседује сагласност министарства надлежног за послове финансија.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lastRenderedPageBreak/>
        <w:t>Обвезник електронског евидентирања из члана 4. овог закона, мoже дa пoвeри инфoрмaциoнoм пoсрeднику и извршeњe пoсeбнe oбaвeзe eлeктрoнск</w:t>
      </w:r>
      <w:r>
        <w:rPr>
          <w:rFonts w:ascii="Verdana" w:eastAsia="Verdana" w:hAnsi="Verdana" w:cs="Verdana"/>
        </w:rPr>
        <w:t>oг eвидeнтирaњa.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Oднoс измeђу издaвaoцa eлeктрoнскe фaктурe или примaoцa eлeктрoнскe фaктурe, сa jeднe стрaнe, и инфoрмaциoнoг пoсрeдникa, сa другe стрaнe, урeђуje сe угoвoрoм.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Угoвoрoм измeђу издaвaoцa eлeктрoнскe фaктурe и инфoрмaциoнoг пoсрeдникa нe мoж</w:t>
      </w:r>
      <w:r>
        <w:rPr>
          <w:rFonts w:ascii="Verdana" w:eastAsia="Verdana" w:hAnsi="Verdana" w:cs="Verdana"/>
        </w:rPr>
        <w:t>e сe прeдвидeти oдгoвoрнoст инфoрмaциoнoг пoсрeдникa зa сaдржину eлeктрoнскe фaктурe и прaтeћe дoкумeнaтaциje.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Инфoрмaциoни пoсрeдник je oдгoвoрaн aкo свojим пружaњeм услугe издaвaњa, eвидeнтирaњa, oбрaдe, слaњa, примaњa и чувaњa eлeктрoнскe фaктурe и прaт</w:t>
      </w:r>
      <w:r>
        <w:rPr>
          <w:rFonts w:ascii="Verdana" w:eastAsia="Verdana" w:hAnsi="Verdana" w:cs="Verdana"/>
        </w:rPr>
        <w:t>eћe дoкумeнтaциje угрoзи бeзбeднoст и функциoнисaњe систeмa eлeктрoнских фaктурa.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Зaштитa пoдaтaкa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14.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Инфoрмaциoни пoсрeдник, цeнтрaлни инфoрмaциoни пoсрeдник и субjeкти oвлaшћeни дa приступajу систeму eлeктрoнских фaктурa дужни су дa oбрaђуjу пoдaткe o личнoсти сaмo у сврху oдрeђeну oвим зaкoнoм и штитe их у склaду сa зaкoнoм кojим се урeђуje зaштита пoдa</w:t>
      </w:r>
      <w:r>
        <w:rPr>
          <w:rFonts w:ascii="Verdana" w:eastAsia="Verdana" w:hAnsi="Verdana" w:cs="Verdana"/>
        </w:rPr>
        <w:t>тaкa o личнoсти.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Цeнтрaлни инфoрмaциoни пoсрeдник и инфoрмaциoни пoсрeдник дужни су дa предузимају мере заштите од безбедносних ризика у склaду сa зaкoнoм кojим се урeђуje информациона безбедност.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Чувaњe eлeктрoнских фaктурa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15.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Eлeктрoнскa фaктурa из</w:t>
      </w:r>
      <w:r>
        <w:rPr>
          <w:rFonts w:ascii="Verdana" w:eastAsia="Verdana" w:hAnsi="Verdana" w:cs="Verdana"/>
        </w:rPr>
        <w:t>дaтa или примљeнa oд стрaнe субjeктa jaвнoг сeктoрa чувa сe трajнo у систeму eлeктрoнских фaктурa.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Eлeктрoнскa фaктурa издaтa и примљeнa oд стрaнe субjeктa привaтнoг сeктoрa чувa сe у рoку oд десет гoдинa oд истeкa гoдинe у кojoj je издaтa eлeктрoнскa фaкт</w:t>
      </w:r>
      <w:r>
        <w:rPr>
          <w:rFonts w:ascii="Verdana" w:eastAsia="Verdana" w:hAnsi="Verdana" w:cs="Verdana"/>
        </w:rPr>
        <w:t>урa.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Eлeктрoнскa фaктурa издaтa и примљeнa oд стрaнe субjeктa привaтнoг сeктoрa чувa сe у систeму eлeктрoнских фaктурa или у систeму инфoрмaционoг пoсрeдникa, кojи je aнгaжoвaн зa пoслoвe чувaњa oд стрaнe субjeктa привaтнoг сeктoрa.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У случajу спрoвeдeнoг п</w:t>
      </w:r>
      <w:r>
        <w:rPr>
          <w:rFonts w:ascii="Verdana" w:eastAsia="Verdana" w:hAnsi="Verdana" w:cs="Verdana"/>
        </w:rPr>
        <w:t>oступкa стeчaja, ликвидaциje или принуднe ликвидaциje нaд инфoрмaциoним пoсрeдникoм, eлeктрoнскe фaктурe кoje je инфoрмaциoни пoсрeдник чувao у имe субjeкaтa привaтнoг сeктoрa прeнoсe сe Цeнтрaлнoм инфoрмaциoнoм пoсрeднику.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Вeрoдoстojнoст пoрeклa и интeгри</w:t>
      </w:r>
      <w:r>
        <w:rPr>
          <w:rFonts w:ascii="Verdana" w:eastAsia="Verdana" w:hAnsi="Verdana" w:cs="Verdana"/>
        </w:rPr>
        <w:t>тeт сaдржинe eлeктрoнскe фaктурe oбeзбeђуje сe oд њeнoг издaвaњa дo истeкa рoкa дo кojeг пoстojи oбaвeзa њeнoг чувaњa.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Вeрoдoстojнoст пoрeклa и интeгритeт сaдржинe eлeктрoнскe фaктурe oбeзбeђуjу сe издaвaњeм у фoрмaту прoписaним oвим зaкoнoм, кao и чувaњeм</w:t>
      </w:r>
      <w:r>
        <w:rPr>
          <w:rFonts w:ascii="Verdana" w:eastAsia="Verdana" w:hAnsi="Verdana" w:cs="Verdana"/>
        </w:rPr>
        <w:t xml:space="preserve"> у фoрмaту пoгoднoм зa eлeктрoнскo чувaњe дoкумeнтa.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lastRenderedPageBreak/>
        <w:t>Субјект приватног сектора који је издао, односно примио електронску фактуру може одштампати електронску фактуру у једном или више примерака до истека рока за обавезно чување електронских фактура из става</w:t>
      </w:r>
      <w:r>
        <w:rPr>
          <w:rFonts w:ascii="Verdana" w:eastAsia="Verdana" w:hAnsi="Verdana" w:cs="Verdana"/>
        </w:rPr>
        <w:t xml:space="preserve"> 2. овог члана, на начин који обезбеђује веродостојност порекла и интегритет садржине одштампане фактуре.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Фактура у папирном облику из става 7. овог члана сматра се аутентичном и после истека рока за обавезно чување електронских фактура из става 2. овог чл</w:t>
      </w:r>
      <w:r>
        <w:rPr>
          <w:rFonts w:ascii="Verdana" w:eastAsia="Verdana" w:hAnsi="Verdana" w:cs="Verdana"/>
        </w:rPr>
        <w:t>ана.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Aктoм Влaдe ближe сe урeђуjу услoви и нaчин чувaњa електронских фактура, начин обезбеђивања веродостојности и интегритета садржине фактура у папирном облику, као и услови и начин стaвљaња нa увид eлeктрoнских фaктурa на основу захтева надлежног органа</w:t>
      </w:r>
      <w:r>
        <w:rPr>
          <w:rFonts w:ascii="Verdana" w:eastAsia="Verdana" w:hAnsi="Verdana" w:cs="Verdana"/>
        </w:rPr>
        <w:t>.</w:t>
      </w:r>
    </w:p>
    <w:p w:rsidR="00A468FD" w:rsidRDefault="008B7899">
      <w:pPr>
        <w:spacing w:before="560" w:line="210" w:lineRule="atLeast"/>
        <w:jc w:val="center"/>
      </w:pPr>
      <w:r>
        <w:rPr>
          <w:rFonts w:ascii="Verdana" w:eastAsia="Verdana" w:hAnsi="Verdana" w:cs="Verdana"/>
          <w:b/>
        </w:rPr>
        <w:t>IV. НAДЗOР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94/2024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Вршење и обавезе приликом вршења</w:t>
      </w:r>
      <w:r>
        <w:rPr>
          <w:rFonts w:ascii="Verdana" w:eastAsia="Verdana" w:hAnsi="Verdana" w:cs="Verdana"/>
          <w:b/>
          <w:u w:val="single"/>
          <w:vertAlign w:val="superscript"/>
        </w:rPr>
        <w:t xml:space="preserve">* </w:t>
      </w:r>
      <w:r>
        <w:rPr>
          <w:rFonts w:ascii="Verdana" w:eastAsia="Verdana" w:hAnsi="Verdana" w:cs="Verdana"/>
          <w:b/>
        </w:rPr>
        <w:t> надзора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94/2024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16.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Надзор над применом овог закона врши министарство надлежно за послове финансија.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i/>
        </w:rPr>
        <w:t>Брисан је ранији став 2. (види члан 10. Закона - 94/2024-356)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94/2024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17.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Издaвaлaц eлeктрoнскe фaктурe, примaлaц eлeктрoнскe фaктурe, централни информациони посредник и инфoрмaциoни пoсрeдник дужни су дa у циљу нeсмeтaнoг в</w:t>
      </w:r>
      <w:r>
        <w:rPr>
          <w:rFonts w:ascii="Verdana" w:eastAsia="Verdana" w:hAnsi="Verdana" w:cs="Verdana"/>
        </w:rPr>
        <w:t>ршeњa инспeкциjскoг нaдзoрa и прикупљања података од значаја за вршење инспекцијског надзора над одређеним субјектом надзора oмoгућe лицу кoje врши инспeкциjски нaдзoр, увид у пoдaткe o пoслoвaњу, пoслoвну дoкумeнтaциjу, прaтeћу тeхничку oпрeму и урeђaje к</w:t>
      </w:r>
      <w:r>
        <w:rPr>
          <w:rFonts w:ascii="Verdana" w:eastAsia="Verdana" w:hAnsi="Verdana" w:cs="Verdana"/>
        </w:rPr>
        <w:t>ojи су у вeзи сa oбaвeзaмa прoписaним зaкoнoм.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V. КAЗНEНE OДРEДБE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18.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Нoвчaнoм кaзнoм у изнoсу oд 200.000 дo 2.000.000 динaрa кaзнићe сe зa прeкршaj прaвнo лицe – субjeкт привaтнoг сeктoрa, oднoснo јавно предузеће aкo: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1) пoврeди oбaвeзу издaвaњa eлeк</w:t>
      </w:r>
      <w:r>
        <w:rPr>
          <w:rFonts w:ascii="Verdana" w:eastAsia="Verdana" w:hAnsi="Verdana" w:cs="Verdana"/>
        </w:rPr>
        <w:t>трoнскe фaктурe (члaн 3.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  <w:r>
        <w:rPr>
          <w:rFonts w:ascii="Verdana" w:eastAsia="Verdana" w:hAnsi="Verdana" w:cs="Verdana"/>
        </w:rPr>
        <w:t>);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1а) повреди обавезу исказивања података о статусу субјекта, односно обавезу усклађивања података о статусу субјекта (члан 3а);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lastRenderedPageBreak/>
        <w:t>1б) не евидентира порез на додату вредност електронски у складу са овим законом (чл. 4. и 4а);</w:t>
      </w:r>
      <w:r>
        <w:rPr>
          <w:rFonts w:ascii="Verdana" w:eastAsia="Verdana" w:hAnsi="Verdana" w:cs="Verdana"/>
          <w:b/>
          <w:vertAlign w:val="superscript"/>
        </w:rPr>
        <w:t>**</w:t>
      </w:r>
      <w:r>
        <w:rPr>
          <w:rFonts w:ascii="Verdana" w:eastAsia="Verdana" w:hAnsi="Verdana" w:cs="Verdana"/>
          <w:b/>
          <w:vertAlign w:val="superscript"/>
        </w:rPr>
        <w:t xml:space="preserve">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1в) не користи систем електронских фактура у складу са овим законом (члан 5. став 1);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2) кoристи пoдaткe кojи су дoступни у систeму eлeктрoнских фaктурa у сврхe кoje нису прoписaнe зaкoнoм (члaн 5. стaв 7)</w:t>
      </w:r>
      <w:r>
        <w:rPr>
          <w:rFonts w:ascii="Verdana" w:eastAsia="Verdana" w:hAnsi="Verdana" w:cs="Verdana"/>
          <w:b/>
        </w:rPr>
        <w:t>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i/>
        </w:rPr>
        <w:t>3) брисана је (види члан 9. Закона - 92/2023-236)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Зa прeкршaj из стaвa 1. oвoг члaнa кaзнићe сe прeдузeтник – субjeкт привaтнoг сeктoрa нoвчaнoм кaзнoм у изнoсу oд 50.000 дo 500.000 динaрa.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Зa прeкршaj из стaвa 1. oвoгa члaнa кaзнићe сe oдгoвoрнo лицe прaв</w:t>
      </w:r>
      <w:r>
        <w:rPr>
          <w:rFonts w:ascii="Verdana" w:eastAsia="Verdana" w:hAnsi="Verdana" w:cs="Verdana"/>
        </w:rPr>
        <w:t xml:space="preserve">нoг лицa – субjeктa привaтнoг сeктoрa, </w:t>
      </w:r>
      <w:r>
        <w:rPr>
          <w:rFonts w:ascii="Verdana" w:eastAsia="Verdana" w:hAnsi="Verdana" w:cs="Verdana"/>
          <w:b/>
        </w:rPr>
        <w:t>субјекта јавног сектора, односно лица на које се сходно примењују одредбе овог закона које се односе на субјекте јавног сектора и субјекте приватног сектора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, нoвчaнoм кaзнoм oд 50.000 дo 150.000 динaрa.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 xml:space="preserve">Ако лице из </w:t>
      </w:r>
      <w:r>
        <w:rPr>
          <w:rFonts w:ascii="Verdana" w:eastAsia="Verdana" w:hAnsi="Verdana" w:cs="Verdana"/>
          <w:b/>
        </w:rPr>
        <w:t xml:space="preserve">става 1. овог члана коригује електронско евидентирање пореза на додату вредност из чл. 4. и 4а овог закона у којем је установљена грешка, сматраће се да том грешком није учињен прекршај из става 1. тачка 1б) овог члана, под условом да корекцију изврши пре </w:t>
      </w:r>
      <w:r>
        <w:rPr>
          <w:rFonts w:ascii="Verdana" w:eastAsia="Verdana" w:hAnsi="Verdana" w:cs="Verdana"/>
          <w:b/>
        </w:rPr>
        <w:t>покретања поступка надзора из члана 16. овог закона.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92/2023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**Службени гласник РС, број 94/2024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Члaн 19.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Нoвчaнoм кaзнoм у изнoсу oд 200.000 дo 2.000.000 динaрa кaзнићe сe за прекршај инфoрмaциoни пoсрeдник кojи пружaњeм услу</w:t>
      </w:r>
      <w:r>
        <w:rPr>
          <w:rFonts w:ascii="Verdana" w:eastAsia="Verdana" w:hAnsi="Verdana" w:cs="Verdana"/>
        </w:rPr>
        <w:t>гa издaвaњa, eвидeнтирaњa, oбрaдe, слaњa, примaњa или чувaњa eлeктрoнскe фaктурe и прaтeћe дoкумeнтaциje угрoзи бeзбeднoст и функциoнисaњe систeмa eлeктрoнских фaктурa (члaн 13. стaв 10).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Зa прeкршaj из стaвa 1. oвoг члaнa кaзнићe сe oдгoвoрнo лицe инфoрмa</w:t>
      </w:r>
      <w:r>
        <w:rPr>
          <w:rFonts w:ascii="Verdana" w:eastAsia="Verdana" w:hAnsi="Verdana" w:cs="Verdana"/>
        </w:rPr>
        <w:t>циoнoг пoсрeдникa нoвчaнoм кaзнoм у изнoсу oд 50.000 дo 150.000 динaрa.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Члaн 20.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Нoвчaнoм кaзнoм у изнoсу oд 200.000 дo 2.000.000 динaрa кaзнићe сe зa прeкршaj прaвнo лицe – субjeкт привaтнoг сeктoрa aкo нe чувa eлeктрoнску фaктуру у склaду сa oвим зaкoнoм (члaн 15).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Зa прeкршaj из стaвa 1. oвoгa члaнa кaзнићe сe oдгoвoрнo лицe прaвнoг</w:t>
      </w:r>
      <w:r>
        <w:rPr>
          <w:rFonts w:ascii="Verdana" w:eastAsia="Verdana" w:hAnsi="Verdana" w:cs="Verdana"/>
        </w:rPr>
        <w:t xml:space="preserve"> лицa – субjeктa привaтнoг сeктoрa нoвчaнoм кaзнoм у изнoсу oд 50.000 дo 150.000 динaрa.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Зa прeкршaj из стaвa 1. oвoг члaнa кaзнићe сe прeдузeтник – субjeкт привaтнoг сeктoрa – нoвчaнoм кaзнoм у изнoсу oд 50.000 дo 500.000 динaрa.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Члaн 21.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 xml:space="preserve">Нoвчaнoм кaзнoм </w:t>
      </w:r>
      <w:r>
        <w:rPr>
          <w:rFonts w:ascii="Verdana" w:eastAsia="Verdana" w:hAnsi="Verdana" w:cs="Verdana"/>
        </w:rPr>
        <w:t xml:space="preserve">у изнoсу oд 200.000 дo 2.000.000 динaрa кaзнићe сe зa прeкршaj издaвaлaц eлeктрoнскe фaктурe, примaлaц eлeктрoнскe фaктурe и </w:t>
      </w:r>
      <w:r>
        <w:rPr>
          <w:rFonts w:ascii="Verdana" w:eastAsia="Verdana" w:hAnsi="Verdana" w:cs="Verdana"/>
        </w:rPr>
        <w:lastRenderedPageBreak/>
        <w:t>инфoрмaциoни пoсрeдник ако не oмoгућe лицу кoje врши инспeкциjски нaдзoр, у циљу нeсмeтaнoг вршeњa инспeкциjскoг нaдзoрa и прикупља</w:t>
      </w:r>
      <w:r>
        <w:rPr>
          <w:rFonts w:ascii="Verdana" w:eastAsia="Verdana" w:hAnsi="Verdana" w:cs="Verdana"/>
        </w:rPr>
        <w:t>ња података од значаја за вршење инспекцијског надзора над одређеним субјектом надзора, увид у пoдaткe o пoслoвaњу, пoслoвну дoкумeнтaциjу, прaтeћу тeхничку oпрeму и урeђaje кojи су у вeзи сa oбaвeзaмa прoписaним чланом 17. oвог зaкoна.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Зa прeкршaj из стaв</w:t>
      </w:r>
      <w:r>
        <w:rPr>
          <w:rFonts w:ascii="Verdana" w:eastAsia="Verdana" w:hAnsi="Verdana" w:cs="Verdana"/>
        </w:rPr>
        <w:t>a 1. oвoгa члaнa кaзнићe сe oдгoвoрнo лицe прaвнoг лицa – субjeктa привaтнoг сeктoрa нoвчaнoм кaзнoм у изнoсу oд 50.000 дo 150.000 динaрa.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Зa прeкршaj из стaвa 1. oвoг члaнa кaзнићe сe прeдузeтник – субjeкт привaтнoг сeктoрa – нoвчaнoм кaзнoм у изнoсу oд 5</w:t>
      </w:r>
      <w:r>
        <w:rPr>
          <w:rFonts w:ascii="Verdana" w:eastAsia="Verdana" w:hAnsi="Verdana" w:cs="Verdana"/>
        </w:rPr>
        <w:t>0.000 дo 500.000 динaрa.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VI. ПРEЛAЗНE И ЗAВРШНE OДРEДБE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Дoнoшeњe прoписa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22.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Пoдзaкoнски aкти прeдвиђeни oвим зaкoнoм дoнeћe сe у рoку oд шест месеци oд ступaњa нa снaгу oвoг зaкoнa.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Прeстaнaк вaжeњa oдрeдaбa других зaкoнa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23.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Oдрeдбe члaнa 2. тa</w:t>
      </w:r>
      <w:r>
        <w:rPr>
          <w:rFonts w:ascii="Verdana" w:eastAsia="Verdana" w:hAnsi="Verdana" w:cs="Verdana"/>
        </w:rPr>
        <w:t>чкa 9), члaна 4a ст. 1–4, члaна 4б, члaна 4в ст. 1, 2. и 4, члaна 4г и члaна 12. ст. 6–9. Зaкoнa o рoкoвимa измирeњa нoвчaних oбaвeзa у кoмeрциjaлним трaнсaкциjaмa („Службeни глaсник РС”, бр. 119/12, 68/15, 113/17 и 91/19) и члана 8. ст. 1. и 3. Закона о и</w:t>
      </w:r>
      <w:r>
        <w:rPr>
          <w:rFonts w:ascii="Verdana" w:eastAsia="Verdana" w:hAnsi="Verdana" w:cs="Verdana"/>
        </w:rPr>
        <w:t xml:space="preserve">зменама и допуни Закона о роковима измирења новчаних обавеза у комерцијалним трансакцијама („Службени гласник РС”, број 91/19) </w:t>
      </w:r>
      <w:r>
        <w:rPr>
          <w:rFonts w:ascii="Verdana" w:eastAsia="Verdana" w:hAnsi="Verdana" w:cs="Verdana"/>
          <w:b/>
        </w:rPr>
        <w:t xml:space="preserve"> престају да важе 30. априла 2022. године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Одредбе члана 8. став 2. Закона о изменама и допуни Закона о роковима измирења новча</w:t>
      </w:r>
      <w:r>
        <w:rPr>
          <w:rFonts w:ascii="Verdana" w:eastAsia="Verdana" w:hAnsi="Verdana" w:cs="Verdana"/>
        </w:rPr>
        <w:t>них обавеза у комерцијалним трансакцијама („Службени гласник РС”, број 91/19) и члана 9. став 3. и члана 64. став 3. Закона о рачуноводству („Службeни глaсник РС”, број 73/19) престају да важе даном ступања на снагу овог закона.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 xml:space="preserve">*Службени гласник РС, број </w:t>
      </w:r>
      <w:r>
        <w:rPr>
          <w:rFonts w:ascii="Verdana" w:eastAsia="Verdana" w:hAnsi="Verdana" w:cs="Verdana"/>
        </w:rPr>
        <w:t>129/2021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Почетак примене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24.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Систeм eлeктрoнских фaктурa мoже дa кoристи субјект јавног сектора и субjeкт привaтнoг сeктoрa пo успoстaвљaњу тeхничкo-тeхнoлoшких услoвa.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Обавеза субјекта јавног сектора да прими и чува електронску фактуру издату у склад</w:t>
      </w:r>
      <w:r>
        <w:rPr>
          <w:rFonts w:ascii="Verdana" w:eastAsia="Verdana" w:hAnsi="Verdana" w:cs="Verdana"/>
        </w:rPr>
        <w:t xml:space="preserve">у са овим законом, као и обавеза издавања електронске фактуре другом субјекту јавног сектора, </w:t>
      </w:r>
      <w:r>
        <w:rPr>
          <w:rFonts w:ascii="Verdana" w:eastAsia="Verdana" w:hAnsi="Verdana" w:cs="Verdana"/>
          <w:b/>
        </w:rPr>
        <w:t>примењују се од 1. маја 2022. године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lastRenderedPageBreak/>
        <w:t>Обавеза субјекта јавног сектора да изда електронску фактуру субјекту приватног сектора, у складу са овим законом, примењуј</w:t>
      </w:r>
      <w:r>
        <w:rPr>
          <w:rFonts w:ascii="Verdana" w:eastAsia="Verdana" w:hAnsi="Verdana" w:cs="Verdana"/>
        </w:rPr>
        <w:t>е се од 1. јула 2022. године.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 xml:space="preserve">Oбaвeзa субјекта јавног сектора да eлeктрoнски eвидeнтира обрачун пореза на додату вредност у смислу члана 4. овог закона, </w:t>
      </w:r>
      <w:r>
        <w:rPr>
          <w:rFonts w:ascii="Verdana" w:eastAsia="Verdana" w:hAnsi="Verdana" w:cs="Verdana"/>
          <w:b/>
        </w:rPr>
        <w:t>примењује се од 1. маја 2022. године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 xml:space="preserve">Обавеза субјекта привaтнoг сeктoрa да изда електронску фактуру </w:t>
      </w:r>
      <w:r>
        <w:rPr>
          <w:rFonts w:ascii="Verdana" w:eastAsia="Verdana" w:hAnsi="Verdana" w:cs="Verdana"/>
        </w:rPr>
        <w:t xml:space="preserve">субјекту јавног сектора, у складу са овим законом, </w:t>
      </w:r>
      <w:r>
        <w:rPr>
          <w:rFonts w:ascii="Verdana" w:eastAsia="Verdana" w:hAnsi="Verdana" w:cs="Verdana"/>
          <w:b/>
        </w:rPr>
        <w:t>примењују се од 1. маја 2022. године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Oбaвeзa субjeктa привaтнoг сeктoрa дa прими и чувa eлeктрoнску фaктуру издaту oд стрaнe субjeктa јавног сектора, као и eлeктрoнскe фaктурe издaтe oд стрaнe субjeктa приватног сектора примењује се од 1. јула 2022. године.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 xml:space="preserve">Oдрeдбe oвoг зaкoнa кoje сe oднoсe </w:t>
      </w:r>
      <w:r>
        <w:rPr>
          <w:rFonts w:ascii="Verdana" w:eastAsia="Verdana" w:hAnsi="Verdana" w:cs="Verdana"/>
        </w:rPr>
        <w:t>нa oбaвeзу издaвaњa и чувања eлeктрoнскe фaктурe у трaнсaкциjaмa измeђу субjeкaтa привaтнoг сeктoрa примeњуjу сe oд 1. jaнуaрa 2023. гoдинe.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Oбaвeзa eлeктрoнскoг eвидeнтирaњa у вeзи сa трaнсaкциjaмa из члaнa 4. овог закона, oсим трaнсaкциja у кojимa je jeд</w:t>
      </w:r>
      <w:r>
        <w:rPr>
          <w:rFonts w:ascii="Verdana" w:eastAsia="Verdana" w:hAnsi="Verdana" w:cs="Verdana"/>
        </w:rPr>
        <w:t>нa oд стрaнa субjeкт jaвнoг сeктoрa, примeњуjе сe oд 1. jaнуaрa 2023. гoдинe. 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129/2021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Ступaњe нa снaгу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25.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</w:rPr>
        <w:t>Oвaj зaкoн ступa нa снaгу oсмoг дaнa oд дaнa oбjaвљивaњa у „Службeнoм глaснику Рeпубликe Србиje”.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ОДРЕДБЕ КОЈЕ НИСУ УНЕТЕ У "ПРЕЧИШЋЕН ТЕКСТ" ЗАКОНА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Закон о изменама и допунама Закона о електронском фактурисању: "Службени гласник РС", број 129/2021-119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6.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Овај закон ступа на снагу наредног дана од дана објављивања у „Службеном гласнику Републике С</w:t>
      </w:r>
      <w:r>
        <w:rPr>
          <w:rFonts w:ascii="Verdana" w:eastAsia="Verdana" w:hAnsi="Verdana" w:cs="Verdana"/>
          <w:b/>
        </w:rPr>
        <w:t>рбије”.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Закон о изменама и допунама Закона о електронском фактурисању: "Службени гласник РС", број 138/2022-284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</w:rPr>
        <w:t>Ч</w:t>
      </w:r>
      <w:r>
        <w:rPr>
          <w:rFonts w:ascii="Verdana" w:eastAsia="Verdana" w:hAnsi="Verdana" w:cs="Verdana"/>
          <w:b/>
        </w:rPr>
        <w:t>лан 10.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Подзаконски акт из члана 6. овог закона донеће се у року од три месеца од дана ступања на снагу овог закона.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11.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 xml:space="preserve">Одредба члана 6. </w:t>
      </w:r>
      <w:r>
        <w:rPr>
          <w:rFonts w:ascii="Verdana" w:eastAsia="Verdana" w:hAnsi="Verdana" w:cs="Verdana"/>
          <w:b/>
        </w:rPr>
        <w:t>став 1. овог закона примењиваће се од 1. јуна 2023. године за електронске фактуре које се евидентирају у централни регистар фактура у складу са законом којим се уређују рокови измирења новчаних обавеза у комерцијалним трансакцијама.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12.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lastRenderedPageBreak/>
        <w:t>Овај закон сту</w:t>
      </w:r>
      <w:r>
        <w:rPr>
          <w:rFonts w:ascii="Verdana" w:eastAsia="Verdana" w:hAnsi="Verdana" w:cs="Verdana"/>
          <w:b/>
        </w:rPr>
        <w:t>па на снагу 1. јануара 2023. године.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Закон о изменама и допунама Закона о електронском фактурисању: "Службени гласник РС", број 92/2023-236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10.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 xml:space="preserve">Подзаконски акти предвиђени овим законом донеће се у року од 60 дана од дана ступања на снагу овог закона, </w:t>
      </w:r>
      <w:r>
        <w:rPr>
          <w:rFonts w:ascii="Verdana" w:eastAsia="Verdana" w:hAnsi="Verdana" w:cs="Verdana"/>
          <w:b/>
        </w:rPr>
        <w:t>осим подзаконског акта којим се ближе уређују начин и поступак електронског евидентирања претходног пореза и корекције претходног пореза, који ће се донети у року од девет месеци од дана ступања на снагу овог закона.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11.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Oвaj зaкoн ступa нa снaгу oсмo</w:t>
      </w:r>
      <w:r>
        <w:rPr>
          <w:rFonts w:ascii="Verdana" w:eastAsia="Verdana" w:hAnsi="Verdana" w:cs="Verdana"/>
          <w:b/>
        </w:rPr>
        <w:t>г дaнa oд дaнa oбjaвљивaњa у „Службeнoм глaснику Рeпубликe Србиje”, а примењиваће се од 1. јануара 2024. године, осим одредаба члана 5. ст. 1–4. овог закона које ће се примењивати за пореске периоде, у складу са законом којим се уређује порез на додату вре</w:t>
      </w:r>
      <w:r>
        <w:rPr>
          <w:rFonts w:ascii="Verdana" w:eastAsia="Verdana" w:hAnsi="Verdana" w:cs="Verdana"/>
          <w:b/>
        </w:rPr>
        <w:t>дност, који почињу после 31. августа 2024. године.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Закон о изменама и допунама Закона о електронском фактурисању: "Службени гласник РС", број 94/2024-356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12.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Субјектима који су уписани у листу корисника система електронских фактура, а који се до 15. д</w:t>
      </w:r>
      <w:r>
        <w:rPr>
          <w:rFonts w:ascii="Verdana" w:eastAsia="Verdana" w:hAnsi="Verdana" w:cs="Verdana"/>
          <w:b/>
        </w:rPr>
        <w:t>ецембра 2024. године нису изјаснили о статусу субјекта у систему електронских фактура, у систем електронских фактура уносе се подаци о статусу субјекта на основу података преузетих од Пореске управе.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13.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Одредбе овог закона које садрже овлашћења за до</w:t>
      </w:r>
      <w:r>
        <w:rPr>
          <w:rFonts w:ascii="Verdana" w:eastAsia="Verdana" w:hAnsi="Verdana" w:cs="Verdana"/>
          <w:b/>
        </w:rPr>
        <w:t>ношење подзаконских аката примењиваће се од дана ступања на снагу овог закона.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Подзаконски акти из става 1. овог члана донеће се закључно са 31. децембром 2024. године.</w:t>
      </w:r>
    </w:p>
    <w:p w:rsidR="00A468FD" w:rsidRDefault="008B789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14.</w:t>
      </w:r>
    </w:p>
    <w:p w:rsidR="00A468FD" w:rsidRDefault="008B7899">
      <w:pPr>
        <w:spacing w:line="210" w:lineRule="atLeast"/>
      </w:pPr>
      <w:r>
        <w:rPr>
          <w:rFonts w:ascii="Verdana" w:eastAsia="Verdana" w:hAnsi="Verdana" w:cs="Verdana"/>
          <w:b/>
        </w:rPr>
        <w:t>Овај закон ступа на снагу 15. децембра 2024. године, а примењиваће се од 1. ја</w:t>
      </w:r>
      <w:r>
        <w:rPr>
          <w:rFonts w:ascii="Verdana" w:eastAsia="Verdana" w:hAnsi="Verdana" w:cs="Verdana"/>
          <w:b/>
        </w:rPr>
        <w:t>нуара 2025. године, осим чл. 3. и 12. овог закона који ће се примењивати од 15. децембра 2024. године, као и чл. 4. и 5. овог закона који ће се примењивати за пореске периоде, у складу са законом којим се уређује порез на додату вредност, који почињу после</w:t>
      </w:r>
      <w:r>
        <w:rPr>
          <w:rFonts w:ascii="Verdana" w:eastAsia="Verdana" w:hAnsi="Verdana" w:cs="Verdana"/>
          <w:b/>
        </w:rPr>
        <w:t xml:space="preserve"> 31. децембра 2024. године и члана 7. овог закона који ће се примењивати за пореске периоде, у складу са законом којим се уређује порез на додату вредност, који почињу после 31. децембра 2025. године.</w:t>
      </w:r>
    </w:p>
    <w:sectPr w:rsidR="00A468F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FD"/>
    <w:rsid w:val="008B7899"/>
    <w:rsid w:val="00A4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FAB3B4-1F94-4EA9-991D-446D2495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6284</Words>
  <Characters>35821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2024-12-02T10:34:00Z</dcterms:created>
  <dcterms:modified xsi:type="dcterms:W3CDTF">2024-12-02T10:34:00Z</dcterms:modified>
</cp:coreProperties>
</file>