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B9" w:rsidRDefault="009619FB">
      <w:pPr>
        <w:spacing w:after="150"/>
      </w:pPr>
      <w:r>
        <w:rPr>
          <w:color w:val="000000"/>
        </w:rPr>
        <w:t xml:space="preserve">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43/03, 51/03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61/05,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5/09, 54/09, 50/11, 93/12, 65/13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83/15, 112/15, 113/17, 3/18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95/18, 86/19, 90/19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144/20 и 138/22)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</w:t>
      </w:r>
      <w:r>
        <w:rPr>
          <w:color w:val="000000"/>
        </w:rPr>
        <w:t xml:space="preserve">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ED01B9" w:rsidRDefault="009619FB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D01B9" w:rsidRDefault="009619FB">
      <w:pPr>
        <w:spacing w:after="225"/>
        <w:jc w:val="center"/>
      </w:pPr>
      <w:r>
        <w:rPr>
          <w:b/>
          <w:color w:val="000000"/>
        </w:rPr>
        <w:t>ОДЛУКУ</w:t>
      </w:r>
    </w:p>
    <w:p w:rsidR="00ED01B9" w:rsidRDefault="009619FB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врстама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девиза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којима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плаћају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републичке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административне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дипломатско-конзуларних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представништава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Републике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Србије</w:t>
      </w:r>
      <w:proofErr w:type="spellEnd"/>
      <w:r>
        <w:rPr>
          <w:b/>
          <w:color w:val="000000"/>
        </w:rPr>
        <w:t xml:space="preserve"> и о </w:t>
      </w:r>
      <w:proofErr w:type="spellStart"/>
      <w:r>
        <w:rPr>
          <w:b/>
          <w:color w:val="000000"/>
        </w:rPr>
        <w:t>висини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динара</w:t>
      </w:r>
      <w:proofErr w:type="spellEnd"/>
      <w:r>
        <w:rPr>
          <w:b/>
          <w:color w:val="000000"/>
        </w:rPr>
        <w:t xml:space="preserve"> за </w:t>
      </w:r>
      <w:proofErr w:type="spellStart"/>
      <w:r>
        <w:rPr>
          <w:b/>
          <w:color w:val="000000"/>
        </w:rPr>
        <w:t>прерачунавање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</w:t>
      </w:r>
      <w:r>
        <w:rPr>
          <w:b/>
          <w:color w:val="000000"/>
        </w:rPr>
        <w:t>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такси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девизе</w:t>
      </w:r>
      <w:proofErr w:type="spellEnd"/>
    </w:p>
    <w:p w:rsidR="00ED01B9" w:rsidRDefault="009619FB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Врсте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страног</w:t>
      </w:r>
      <w:proofErr w:type="spellEnd"/>
      <w:r>
        <w:rPr>
          <w:color w:val="000000"/>
        </w:rPr>
        <w:t xml:space="preserve"> новца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)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захтеве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Републици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плаћујe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курс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) на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априла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42"/>
        <w:gridCol w:w="2003"/>
        <w:gridCol w:w="4247"/>
      </w:tblGrid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proofErr w:type="spellStart"/>
            <w:r>
              <w:rPr>
                <w:color w:val="000000"/>
              </w:rPr>
              <w:t>Врсте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девиза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proofErr w:type="spellStart"/>
            <w:r>
              <w:rPr>
                <w:color w:val="000000"/>
              </w:rPr>
              <w:t>Ознака</w:t>
            </w:r>
            <w:proofErr w:type="spellEnd"/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proofErr w:type="spellStart"/>
            <w:r>
              <w:rPr>
                <w:color w:val="000000"/>
              </w:rPr>
              <w:t>Курс</w:t>
            </w:r>
            <w:proofErr w:type="spellEnd"/>
            <w:r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 xml:space="preserve">а </w:t>
            </w:r>
            <w:proofErr w:type="spellStart"/>
            <w:r>
              <w:rPr>
                <w:color w:val="000000"/>
              </w:rPr>
              <w:t>један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3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аустралијски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AUD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0,014205453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канадски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CAD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0,012783114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кинески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јуан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женминби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CNY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0,064965438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чешка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CZK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0,200320513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5) </w:t>
            </w:r>
            <w:proofErr w:type="spellStart"/>
            <w:r>
              <w:rPr>
                <w:color w:val="000000"/>
              </w:rPr>
              <w:t>данска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DKK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0,063576024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мађарска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форинта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HUF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0,031877184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7) </w:t>
            </w:r>
            <w:proofErr w:type="spellStart"/>
            <w:r>
              <w:rPr>
                <w:color w:val="000000"/>
              </w:rPr>
              <w:t>јапански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јен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JPY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0,012675669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8) </w:t>
            </w:r>
            <w:proofErr w:type="spellStart"/>
            <w:r>
              <w:rPr>
                <w:color w:val="000000"/>
              </w:rPr>
              <w:t>кувајтски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динар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KWD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0,002879633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9) </w:t>
            </w:r>
            <w:proofErr w:type="spellStart"/>
            <w:r>
              <w:rPr>
                <w:color w:val="000000"/>
              </w:rPr>
              <w:t>норвешка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NOK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0,099907086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10) </w:t>
            </w:r>
            <w:proofErr w:type="spellStart"/>
            <w:r>
              <w:rPr>
                <w:color w:val="000000"/>
              </w:rPr>
              <w:t>руска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RUB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0,764292265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lastRenderedPageBreak/>
              <w:t xml:space="preserve">11) </w:t>
            </w:r>
            <w:proofErr w:type="spellStart"/>
            <w:r>
              <w:rPr>
                <w:color w:val="000000"/>
              </w:rPr>
              <w:t>шведска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круна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SEK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0,096794177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bookmarkStart w:id="0" w:name="_GoBack"/>
            <w:r>
              <w:rPr>
                <w:color w:val="000000"/>
              </w:rPr>
              <w:t xml:space="preserve">12) </w:t>
            </w:r>
            <w:proofErr w:type="spellStart"/>
            <w:r>
              <w:rPr>
                <w:color w:val="000000"/>
              </w:rPr>
              <w:t>швајцарски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франак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CHF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0,008409517</w:t>
            </w:r>
          </w:p>
        </w:tc>
      </w:tr>
      <w:bookmarkEnd w:id="0"/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13) </w:t>
            </w:r>
            <w:proofErr w:type="spellStart"/>
            <w:r>
              <w:rPr>
                <w:color w:val="000000"/>
              </w:rPr>
              <w:t>фунта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стерлинга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GBP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0,007527808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14) </w:t>
            </w:r>
            <w:proofErr w:type="spellStart"/>
            <w:r>
              <w:rPr>
                <w:color w:val="000000"/>
              </w:rPr>
              <w:t>амерички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долар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USD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0,009393552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15) </w:t>
            </w:r>
            <w:proofErr w:type="spellStart"/>
            <w:r>
              <w:rPr>
                <w:color w:val="000000"/>
              </w:rPr>
              <w:t>румунски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леј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RON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0,042140573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16) </w:t>
            </w:r>
            <w:proofErr w:type="spellStart"/>
            <w:r>
              <w:rPr>
                <w:color w:val="000000"/>
              </w:rPr>
              <w:t>турска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лира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TRY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0,182755218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17) </w:t>
            </w:r>
            <w:proofErr w:type="spellStart"/>
            <w:r>
              <w:rPr>
                <w:color w:val="000000"/>
              </w:rPr>
              <w:t>бугарски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BGN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0,016677730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18) </w:t>
            </w:r>
            <w:proofErr w:type="spellStart"/>
            <w:r>
              <w:rPr>
                <w:color w:val="000000"/>
              </w:rPr>
              <w:t>конвертибилна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марка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BAM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0,016677730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19) </w:t>
            </w:r>
            <w:proofErr w:type="spellStart"/>
            <w:r>
              <w:rPr>
                <w:color w:val="000000"/>
              </w:rPr>
              <w:t>евро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EUR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0,008527192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20) </w:t>
            </w:r>
            <w:proofErr w:type="spellStart"/>
            <w:r>
              <w:rPr>
                <w:color w:val="000000"/>
              </w:rPr>
              <w:t>пољски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злот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PLN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0,039055330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21) </w:t>
            </w:r>
            <w:proofErr w:type="spellStart"/>
            <w:r>
              <w:rPr>
                <w:color w:val="000000"/>
              </w:rPr>
              <w:t>белоруска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рубља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BYN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0,023764428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22) </w:t>
            </w:r>
            <w:proofErr w:type="spellStart"/>
            <w:r>
              <w:rPr>
                <w:color w:val="000000"/>
              </w:rPr>
              <w:t>индијска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рупија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INR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0,767990170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23) УАЕ </w:t>
            </w:r>
            <w:proofErr w:type="spellStart"/>
            <w:r>
              <w:rPr>
                <w:color w:val="000000"/>
              </w:rPr>
              <w:t>дирхам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AED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0,034498461</w:t>
            </w:r>
          </w:p>
        </w:tc>
      </w:tr>
      <w:tr w:rsidR="00ED01B9">
        <w:trPr>
          <w:trHeight w:val="45"/>
          <w:tblCellSpacing w:w="0" w:type="auto"/>
        </w:trPr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 xml:space="preserve">24) </w:t>
            </w:r>
            <w:proofErr w:type="spellStart"/>
            <w:r>
              <w:rPr>
                <w:color w:val="000000"/>
              </w:rPr>
              <w:t>македонски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дeнар</w:t>
            </w:r>
            <w:proofErr w:type="spellEnd"/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MKD</w:t>
            </w:r>
          </w:p>
        </w:tc>
        <w:tc>
          <w:tcPr>
            <w:tcW w:w="7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1B9" w:rsidRDefault="009619FB">
            <w:pPr>
              <w:spacing w:after="150"/>
            </w:pPr>
            <w:r>
              <w:rPr>
                <w:color w:val="000000"/>
              </w:rPr>
              <w:t>0,526371197</w:t>
            </w:r>
          </w:p>
        </w:tc>
      </w:tr>
    </w:tbl>
    <w:p w:rsidR="00ED01B9" w:rsidRDefault="009619FB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усклађених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републичким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43/03, 51/03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61/05,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5/09, 54/09, 50/11, 93/12, 65/13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83/15, 112/15, 113/17, 3/18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95/18, 86/19, 90/19 – </w:t>
      </w:r>
      <w:proofErr w:type="spellStart"/>
      <w:r>
        <w:rPr>
          <w:color w:val="000000"/>
        </w:rPr>
        <w:t>и</w:t>
      </w:r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, 144/20 и 138/22)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множи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висином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курсa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добијени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заокружује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0,50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0,5</w:t>
      </w:r>
      <w:r>
        <w:rPr>
          <w:color w:val="000000"/>
        </w:rPr>
        <w:t xml:space="preserve">0 </w:t>
      </w:r>
      <w:proofErr w:type="spellStart"/>
      <w:r>
        <w:rPr>
          <w:color w:val="000000"/>
        </w:rPr>
        <w:t>заокружује</w:t>
      </w:r>
      <w:proofErr w:type="spellEnd"/>
      <w:r>
        <w:rPr>
          <w:color w:val="000000"/>
        </w:rPr>
        <w:t xml:space="preserve"> на 1,00.</w:t>
      </w:r>
    </w:p>
    <w:p w:rsidR="00ED01B9" w:rsidRDefault="009619FB">
      <w:pPr>
        <w:spacing w:after="15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врстама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девиза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плаћају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дипломатско-конзуларних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представништава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висини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прерачунавање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инарских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девизе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69/22).</w:t>
      </w:r>
    </w:p>
    <w:p w:rsidR="00ED01B9" w:rsidRDefault="009619FB">
      <w:pPr>
        <w:spacing w:after="15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D01B9" w:rsidRDefault="009619FB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434-5709/2023</w:t>
      </w:r>
    </w:p>
    <w:p w:rsidR="00ED01B9" w:rsidRDefault="009619FB">
      <w:pPr>
        <w:spacing w:after="150"/>
        <w:jc w:val="right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29. </w:t>
      </w:r>
      <w:proofErr w:type="spellStart"/>
      <w:r>
        <w:rPr>
          <w:color w:val="000000"/>
        </w:rPr>
        <w:t>јунa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:rsidR="00ED01B9" w:rsidRDefault="009619FB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D01B9" w:rsidRDefault="009619FB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D01B9" w:rsidRDefault="009619FB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ED01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B9"/>
    <w:rsid w:val="009619FB"/>
    <w:rsid w:val="00ED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B15860-3110-4152-AAFF-BA607CBA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2023-07-03T07:55:00Z</dcterms:created>
  <dcterms:modified xsi:type="dcterms:W3CDTF">2023-07-03T07:55:00Z</dcterms:modified>
</cp:coreProperties>
</file>