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5BA40" w14:textId="77777777" w:rsidR="00FD5A95" w:rsidRPr="00012C7C" w:rsidRDefault="007B6467" w:rsidP="00FD5A95">
      <w:pPr>
        <w:spacing w:after="160" w:line="259" w:lineRule="auto"/>
        <w:rPr>
          <w:lang w:val="" w:eastAsia="en-GB"/>
        </w:rPr>
      </w:pPr>
      <w:bookmarkStart w:id="0" w:name="_Toc324239647"/>
      <w:bookmarkStart w:id="1" w:name="_Ref320701104"/>
      <w:bookmarkStart w:id="2" w:name="_Ref320701095"/>
      <w:r w:rsidRPr="006A47E9">
        <w:rPr>
          <w:noProof/>
        </w:rPr>
        <w:drawing>
          <wp:anchor distT="0" distB="0" distL="114300" distR="114300" simplePos="0" relativeHeight="251658240" behindDoc="0" locked="0" layoutInCell="1" allowOverlap="1" wp14:anchorId="6951C98C" wp14:editId="01ADEA30">
            <wp:simplePos x="0" y="0"/>
            <wp:positionH relativeFrom="column">
              <wp:posOffset>2108200</wp:posOffset>
            </wp:positionH>
            <wp:positionV relativeFrom="paragraph">
              <wp:posOffset>-222250</wp:posOffset>
            </wp:positionV>
            <wp:extent cx="2381250" cy="552450"/>
            <wp:effectExtent l="0" t="0" r="0" b="0"/>
            <wp:wrapSquare wrapText="bothSides"/>
            <wp:docPr id="3" name="Picture 3" descr="cid:image002.png@01D0D5D7.A4957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id:image002.png@01D0D5D7.A4957E90"/>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2381250" cy="552450"/>
                    </a:xfrm>
                    <a:prstGeom prst="rect">
                      <a:avLst/>
                    </a:prstGeom>
                    <a:noFill/>
                    <a:ln>
                      <a:noFill/>
                    </a:ln>
                  </pic:spPr>
                </pic:pic>
              </a:graphicData>
            </a:graphic>
          </wp:anchor>
        </w:drawing>
      </w:r>
    </w:p>
    <w:p w14:paraId="7736F97F" w14:textId="77777777" w:rsidR="00FD5A95" w:rsidRPr="00012C7C" w:rsidRDefault="00FD5A95" w:rsidP="00FD5A95">
      <w:pPr>
        <w:spacing w:after="120" w:line="259" w:lineRule="auto"/>
        <w:rPr>
          <w:lang w:val="" w:eastAsia="en-GB"/>
        </w:rPr>
      </w:pPr>
    </w:p>
    <w:p w14:paraId="130E6B96" w14:textId="77777777" w:rsidR="00FD5A95" w:rsidRPr="00012C7C" w:rsidRDefault="00FD5A95" w:rsidP="00FD5A95">
      <w:pPr>
        <w:spacing w:after="120" w:line="259" w:lineRule="auto"/>
        <w:jc w:val="both"/>
        <w:rPr>
          <w:b/>
          <w:caps/>
          <w:lang w:val="" w:eastAsia="en-GB"/>
        </w:rPr>
      </w:pPr>
    </w:p>
    <w:p w14:paraId="2B420314" w14:textId="77777777" w:rsidR="00FD5A95" w:rsidRPr="00012C7C" w:rsidRDefault="00FD5A95" w:rsidP="00FD5A95">
      <w:pPr>
        <w:spacing w:after="120" w:line="259" w:lineRule="auto"/>
        <w:jc w:val="center"/>
        <w:rPr>
          <w:b/>
          <w:caps/>
          <w:lang w:val="" w:eastAsia="en-GB"/>
        </w:rPr>
      </w:pPr>
    </w:p>
    <w:p w14:paraId="1E7CE8D7" w14:textId="77777777" w:rsidR="00FD5A95" w:rsidRPr="00012C7C" w:rsidRDefault="00FD5A95" w:rsidP="00FD5A95">
      <w:pPr>
        <w:spacing w:after="120" w:line="259" w:lineRule="auto"/>
        <w:jc w:val="center"/>
        <w:rPr>
          <w:b/>
          <w:caps/>
          <w:lang w:val="" w:eastAsia="en-GB"/>
        </w:rPr>
      </w:pPr>
    </w:p>
    <w:p w14:paraId="38FD3A07" w14:textId="3130E005" w:rsidR="00FD5A95" w:rsidRPr="00713B10" w:rsidRDefault="00713B10" w:rsidP="00FD5A95">
      <w:pPr>
        <w:spacing w:after="120" w:line="259" w:lineRule="auto"/>
        <w:jc w:val="center"/>
        <w:rPr>
          <w:b/>
          <w:caps/>
          <w:lang w:val="sr-Cyrl-RS" w:eastAsia="en-GB"/>
        </w:rPr>
      </w:pPr>
      <w:r>
        <w:rPr>
          <w:rFonts w:eastAsiaTheme="minorEastAsia"/>
          <w:b/>
          <w:caps/>
          <w:lang w:val="sr-Cyrl-RS" w:eastAsia="en-GB"/>
        </w:rPr>
        <w:t>ОПЕРАЦИЈА</w:t>
      </w:r>
    </w:p>
    <w:p w14:paraId="65A7E1AD" w14:textId="5373E95A" w:rsidR="00FD5A95" w:rsidRPr="00012C7C" w:rsidRDefault="007B6467" w:rsidP="00FD5A95">
      <w:pPr>
        <w:spacing w:after="120" w:line="259" w:lineRule="auto"/>
        <w:jc w:val="center"/>
        <w:rPr>
          <w:b/>
          <w:caps/>
          <w:lang w:val="" w:eastAsia="en-GB"/>
        </w:rPr>
      </w:pPr>
      <w:r w:rsidRPr="00012C7C">
        <w:rPr>
          <w:rFonts w:eastAsiaTheme="minorEastAsia"/>
          <w:b/>
          <w:caps/>
          <w:lang w:val="" w:eastAsia="en-GB"/>
        </w:rPr>
        <w:t>УНАПРЕЂЕЊЕ УПРАВЉАЊА ЈАВНИМ ФИНАНСИЈАМА ЗА ЗЕЛЕН</w:t>
      </w:r>
      <w:r w:rsidR="00F12283" w:rsidRPr="00012C7C">
        <w:rPr>
          <w:rFonts w:eastAsiaTheme="minorEastAsia"/>
          <w:b/>
          <w:caps/>
          <w:lang w:val="sr-Cyrl-RS" w:eastAsia="en-GB"/>
        </w:rPr>
        <w:t xml:space="preserve">у транзицију </w:t>
      </w:r>
      <w:r w:rsidRPr="00012C7C">
        <w:rPr>
          <w:rFonts w:eastAsiaTheme="minorEastAsia"/>
          <w:b/>
          <w:caps/>
          <w:lang w:val="" w:eastAsia="en-GB"/>
        </w:rPr>
        <w:t xml:space="preserve"> </w:t>
      </w:r>
    </w:p>
    <w:p w14:paraId="7489A075" w14:textId="77777777" w:rsidR="00FD5A95" w:rsidRPr="00012C7C" w:rsidRDefault="007B6467" w:rsidP="00FD5A95">
      <w:pPr>
        <w:spacing w:after="120" w:line="259" w:lineRule="auto"/>
        <w:jc w:val="center"/>
        <w:rPr>
          <w:b/>
          <w:caps/>
          <w:lang w:val="" w:eastAsia="en-GB"/>
        </w:rPr>
      </w:pPr>
      <w:r w:rsidRPr="00012C7C">
        <w:rPr>
          <w:rFonts w:eastAsiaTheme="minorEastAsia"/>
          <w:b/>
          <w:caps/>
          <w:lang w:val="" w:eastAsia="en-GB"/>
        </w:rPr>
        <w:t>(P175655)</w:t>
      </w:r>
    </w:p>
    <w:p w14:paraId="5EDD96F2" w14:textId="77777777" w:rsidR="00FD5A95" w:rsidRPr="00012C7C" w:rsidRDefault="00FD5A95" w:rsidP="00FD5A95">
      <w:pPr>
        <w:spacing w:after="120" w:line="259" w:lineRule="auto"/>
        <w:jc w:val="both"/>
        <w:rPr>
          <w:b/>
          <w:caps/>
          <w:lang w:val="" w:eastAsia="en-GB"/>
        </w:rPr>
      </w:pPr>
    </w:p>
    <w:p w14:paraId="75F4B839" w14:textId="77777777" w:rsidR="00FD5A95" w:rsidRPr="00012C7C" w:rsidRDefault="00FD5A95" w:rsidP="00FD5A95">
      <w:pPr>
        <w:spacing w:after="120" w:line="259" w:lineRule="auto"/>
        <w:jc w:val="both"/>
        <w:rPr>
          <w:b/>
          <w:caps/>
          <w:lang w:val="" w:eastAsia="en-GB"/>
        </w:rPr>
      </w:pPr>
    </w:p>
    <w:p w14:paraId="484C5BA4" w14:textId="77777777" w:rsidR="00FD5A95" w:rsidRPr="00012C7C" w:rsidRDefault="00CA3D28" w:rsidP="00FD5A95">
      <w:pPr>
        <w:spacing w:after="120" w:line="259" w:lineRule="auto"/>
        <w:jc w:val="center"/>
        <w:rPr>
          <w:b/>
          <w:caps/>
          <w:lang w:val="" w:eastAsia="en-GB"/>
        </w:rPr>
      </w:pPr>
      <w:r w:rsidRPr="00012C7C">
        <w:rPr>
          <w:rFonts w:eastAsiaTheme="minorEastAsia"/>
          <w:b/>
          <w:caps/>
          <w:lang w:val="sr-Cyrl-RS" w:eastAsia="en-GB"/>
        </w:rPr>
        <w:t>ПР</w:t>
      </w:r>
      <w:r w:rsidR="007B6467" w:rsidRPr="00012C7C">
        <w:rPr>
          <w:rFonts w:eastAsiaTheme="minorEastAsia"/>
          <w:b/>
          <w:caps/>
          <w:lang w:val="" w:eastAsia="en-GB"/>
        </w:rPr>
        <w:t>Оцена система</w:t>
      </w:r>
      <w:r w:rsidR="008038E9" w:rsidRPr="00012C7C">
        <w:rPr>
          <w:rFonts w:eastAsiaTheme="minorEastAsia"/>
          <w:b/>
          <w:caps/>
          <w:lang w:val="sr-Cyrl-RS" w:eastAsia="en-GB"/>
        </w:rPr>
        <w:t xml:space="preserve"> ЗА</w:t>
      </w:r>
      <w:r w:rsidR="007B6467" w:rsidRPr="00012C7C">
        <w:rPr>
          <w:rFonts w:eastAsiaTheme="minorEastAsia"/>
          <w:b/>
          <w:caps/>
          <w:lang w:val="" w:eastAsia="en-GB"/>
        </w:rPr>
        <w:t xml:space="preserve"> </w:t>
      </w:r>
      <w:r w:rsidR="00021C92" w:rsidRPr="00012C7C">
        <w:rPr>
          <w:rFonts w:eastAsiaTheme="minorEastAsia"/>
          <w:b/>
          <w:caps/>
          <w:lang w:val="sr-Cyrl-RS" w:eastAsia="en-GB"/>
        </w:rPr>
        <w:t>управљање утицајима на</w:t>
      </w:r>
      <w:r w:rsidR="009C587A" w:rsidRPr="00012C7C">
        <w:rPr>
          <w:rFonts w:eastAsiaTheme="minorEastAsia"/>
          <w:b/>
          <w:caps/>
          <w:lang w:val="sr-Cyrl-RS" w:eastAsia="en-GB"/>
        </w:rPr>
        <w:t xml:space="preserve"> </w:t>
      </w:r>
      <w:r w:rsidR="007B6467" w:rsidRPr="00012C7C">
        <w:rPr>
          <w:rFonts w:eastAsiaTheme="minorEastAsia"/>
          <w:b/>
          <w:caps/>
          <w:lang w:val="" w:eastAsia="en-GB"/>
        </w:rPr>
        <w:t>животн</w:t>
      </w:r>
      <w:r w:rsidR="00021C92" w:rsidRPr="00012C7C">
        <w:rPr>
          <w:rFonts w:eastAsiaTheme="minorEastAsia"/>
          <w:b/>
          <w:caps/>
          <w:lang w:val="sr-Cyrl-RS" w:eastAsia="en-GB"/>
        </w:rPr>
        <w:t>у</w:t>
      </w:r>
      <w:r w:rsidR="007B6467" w:rsidRPr="00012C7C">
        <w:rPr>
          <w:rFonts w:eastAsiaTheme="minorEastAsia"/>
          <w:b/>
          <w:caps/>
          <w:lang w:val="" w:eastAsia="en-GB"/>
        </w:rPr>
        <w:t xml:space="preserve"> средин</w:t>
      </w:r>
      <w:r w:rsidR="00021C92" w:rsidRPr="00012C7C">
        <w:rPr>
          <w:rFonts w:eastAsiaTheme="minorEastAsia"/>
          <w:b/>
          <w:caps/>
          <w:lang w:val="sr-Cyrl-RS" w:eastAsia="en-GB"/>
        </w:rPr>
        <w:t>у</w:t>
      </w:r>
      <w:r w:rsidR="007B6467" w:rsidRPr="00012C7C">
        <w:rPr>
          <w:rFonts w:eastAsiaTheme="minorEastAsia"/>
          <w:b/>
          <w:caps/>
          <w:lang w:val="" w:eastAsia="en-GB"/>
        </w:rPr>
        <w:t xml:space="preserve"> и </w:t>
      </w:r>
      <w:r w:rsidR="009C587A" w:rsidRPr="00012C7C">
        <w:rPr>
          <w:rFonts w:eastAsiaTheme="minorEastAsia"/>
          <w:b/>
          <w:caps/>
          <w:lang w:val="sr-Cyrl-RS" w:eastAsia="en-GB"/>
        </w:rPr>
        <w:t>ДРУШТВЕНО ОКРУЖЕЊ</w:t>
      </w:r>
      <w:r w:rsidR="00021C92" w:rsidRPr="00012C7C">
        <w:rPr>
          <w:rFonts w:eastAsiaTheme="minorEastAsia"/>
          <w:b/>
          <w:caps/>
          <w:lang w:val="sr-Cyrl-RS" w:eastAsia="en-GB"/>
        </w:rPr>
        <w:t>е</w:t>
      </w:r>
      <w:r w:rsidR="009C587A" w:rsidRPr="00012C7C">
        <w:rPr>
          <w:rFonts w:eastAsiaTheme="minorEastAsia"/>
          <w:b/>
          <w:caps/>
          <w:lang w:val="sr-Cyrl-RS" w:eastAsia="en-GB"/>
        </w:rPr>
        <w:t xml:space="preserve"> </w:t>
      </w:r>
      <w:r w:rsidR="007B6467" w:rsidRPr="00012C7C">
        <w:rPr>
          <w:rFonts w:eastAsiaTheme="minorEastAsia"/>
          <w:b/>
          <w:caps/>
          <w:lang w:val="" w:eastAsia="en-GB"/>
        </w:rPr>
        <w:t>(Е</w:t>
      </w:r>
      <w:r w:rsidR="008860A5">
        <w:rPr>
          <w:rFonts w:eastAsiaTheme="minorEastAsia"/>
          <w:b/>
          <w:caps/>
          <w:lang w:val="" w:eastAsia="en-GB"/>
        </w:rPr>
        <w:t>SS</w:t>
      </w:r>
      <w:r w:rsidR="007B6467" w:rsidRPr="00012C7C">
        <w:rPr>
          <w:rFonts w:eastAsiaTheme="minorEastAsia"/>
          <w:b/>
          <w:caps/>
          <w:lang w:val="" w:eastAsia="en-GB"/>
        </w:rPr>
        <w:t>А)</w:t>
      </w:r>
    </w:p>
    <w:p w14:paraId="34648303" w14:textId="77777777" w:rsidR="00FD5A95" w:rsidRPr="00012C7C" w:rsidRDefault="00CF5AC3" w:rsidP="00FD5A95">
      <w:pPr>
        <w:spacing w:after="120" w:line="259" w:lineRule="auto"/>
        <w:jc w:val="center"/>
        <w:rPr>
          <w:b/>
          <w:caps/>
          <w:lang w:val="" w:eastAsia="en-GB"/>
        </w:rPr>
      </w:pPr>
      <w:r w:rsidRPr="00012C7C">
        <w:rPr>
          <w:rFonts w:eastAsiaTheme="minorEastAsia"/>
          <w:b/>
          <w:caps/>
          <w:lang w:val="sr-Cyrl-RS" w:eastAsia="en-GB"/>
        </w:rPr>
        <w:t>ФИНАЛНИ</w:t>
      </w:r>
      <w:r w:rsidR="007B6467" w:rsidRPr="00012C7C">
        <w:rPr>
          <w:rFonts w:eastAsiaTheme="minorEastAsia"/>
          <w:b/>
          <w:caps/>
          <w:lang w:val="" w:eastAsia="en-GB"/>
        </w:rPr>
        <w:t xml:space="preserve"> ИЗВЕШТАЈ</w:t>
      </w:r>
    </w:p>
    <w:p w14:paraId="0F02DB2A" w14:textId="77777777" w:rsidR="00FD5A95" w:rsidRPr="00012C7C" w:rsidRDefault="00FD5A95" w:rsidP="00FD5A95">
      <w:pPr>
        <w:spacing w:after="120" w:line="259" w:lineRule="auto"/>
        <w:jc w:val="center"/>
        <w:rPr>
          <w:b/>
          <w:lang w:val="" w:eastAsia="en-GB"/>
        </w:rPr>
      </w:pPr>
    </w:p>
    <w:p w14:paraId="6696F786" w14:textId="5E4D1937" w:rsidR="00FD5A95" w:rsidRPr="00012C7C" w:rsidRDefault="00713B10" w:rsidP="00FD5A95">
      <w:pPr>
        <w:spacing w:after="120" w:line="259" w:lineRule="auto"/>
        <w:jc w:val="center"/>
        <w:rPr>
          <w:b/>
          <w:bCs/>
          <w:lang w:val="" w:eastAsia="en-GB"/>
        </w:rPr>
      </w:pPr>
      <w:r>
        <w:rPr>
          <w:rFonts w:eastAsiaTheme="minorEastAsia"/>
          <w:b/>
          <w:bCs/>
          <w:lang w:val="sr-Cyrl-RS" w:eastAsia="en-GB"/>
        </w:rPr>
        <w:t>фебруар</w:t>
      </w:r>
      <w:r w:rsidR="007B6467" w:rsidRPr="00012C7C">
        <w:rPr>
          <w:rFonts w:eastAsiaTheme="minorEastAsia"/>
          <w:b/>
          <w:bCs/>
          <w:lang w:val="" w:eastAsia="en-GB"/>
        </w:rPr>
        <w:t xml:space="preserve"> 202</w:t>
      </w:r>
      <w:r w:rsidR="008D67BC" w:rsidRPr="00012C7C">
        <w:rPr>
          <w:rFonts w:eastAsiaTheme="minorEastAsia"/>
          <w:b/>
          <w:bCs/>
          <w:lang w:val="" w:eastAsia="en-GB"/>
        </w:rPr>
        <w:t>3</w:t>
      </w:r>
      <w:r w:rsidR="007B6467" w:rsidRPr="00012C7C">
        <w:rPr>
          <w:rFonts w:eastAsiaTheme="minorEastAsia"/>
          <w:b/>
          <w:bCs/>
          <w:lang w:val="" w:eastAsia="en-GB"/>
        </w:rPr>
        <w:t>.</w:t>
      </w:r>
    </w:p>
    <w:p w14:paraId="48A2B7D4" w14:textId="77777777" w:rsidR="00FD5A95" w:rsidRPr="00012C7C" w:rsidRDefault="00FD5A95" w:rsidP="00FD5A95">
      <w:pPr>
        <w:spacing w:after="120" w:line="259" w:lineRule="auto"/>
        <w:rPr>
          <w:b/>
          <w:lang w:val="" w:eastAsia="en-GB"/>
        </w:rPr>
      </w:pPr>
    </w:p>
    <w:p w14:paraId="25732C4A" w14:textId="77777777" w:rsidR="00FD5A95" w:rsidRPr="00012C7C" w:rsidRDefault="00FD5A95" w:rsidP="00FD5A95">
      <w:pPr>
        <w:spacing w:after="120" w:line="259" w:lineRule="auto"/>
        <w:rPr>
          <w:b/>
          <w:lang w:val="" w:eastAsia="en-GB"/>
        </w:rPr>
      </w:pPr>
    </w:p>
    <w:p w14:paraId="4E76D86A" w14:textId="77777777" w:rsidR="00FD5A95" w:rsidRPr="00012C7C" w:rsidRDefault="00FD5A95" w:rsidP="00FD5A95">
      <w:pPr>
        <w:spacing w:after="120" w:line="259" w:lineRule="auto"/>
        <w:rPr>
          <w:b/>
          <w:lang w:val="" w:eastAsia="en-GB"/>
        </w:rPr>
      </w:pPr>
    </w:p>
    <w:p w14:paraId="405949ED" w14:textId="77777777" w:rsidR="00FD5A95" w:rsidRPr="00012C7C" w:rsidRDefault="007B6467" w:rsidP="00FD5A95">
      <w:pPr>
        <w:spacing w:after="120" w:line="259" w:lineRule="auto"/>
        <w:jc w:val="center"/>
        <w:rPr>
          <w:b/>
          <w:lang w:val="" w:eastAsia="en-GB"/>
        </w:rPr>
      </w:pPr>
      <w:r w:rsidRPr="00012C7C">
        <w:rPr>
          <w:rFonts w:eastAsiaTheme="minorEastAsia"/>
          <w:b/>
          <w:lang w:val="" w:eastAsia="en-GB"/>
        </w:rPr>
        <w:t>При</w:t>
      </w:r>
      <w:r w:rsidRPr="00012C7C">
        <w:rPr>
          <w:rFonts w:eastAsiaTheme="minorEastAsia"/>
          <w:b/>
          <w:noProof/>
          <w:lang w:val="" w:eastAsia="en-GB"/>
        </w:rPr>
        <w:t>п</w:t>
      </w:r>
      <w:r w:rsidRPr="00012C7C">
        <w:rPr>
          <w:rFonts w:eastAsiaTheme="minorEastAsia"/>
          <w:b/>
          <w:lang w:val="" w:eastAsia="en-GB"/>
        </w:rPr>
        <w:t>ремила Светска банка</w:t>
      </w:r>
    </w:p>
    <w:p w14:paraId="3C75E6C2" w14:textId="77777777" w:rsidR="00FD5A95" w:rsidRPr="00012C7C" w:rsidRDefault="00FD5A95" w:rsidP="00FD5A95">
      <w:pPr>
        <w:spacing w:after="120" w:line="259" w:lineRule="auto"/>
        <w:rPr>
          <w:b/>
          <w:lang w:val="" w:eastAsia="en-GB"/>
        </w:rPr>
      </w:pPr>
    </w:p>
    <w:p w14:paraId="12227C44" w14:textId="77777777" w:rsidR="00FD5A95" w:rsidRPr="00012C7C" w:rsidRDefault="00FD5A95" w:rsidP="00FD5A95">
      <w:pPr>
        <w:spacing w:after="120" w:line="259" w:lineRule="auto"/>
        <w:rPr>
          <w:b/>
          <w:lang w:val="" w:eastAsia="en-GB"/>
        </w:rPr>
      </w:pPr>
    </w:p>
    <w:p w14:paraId="500603BC" w14:textId="77777777" w:rsidR="00FD5A95" w:rsidRPr="00012C7C" w:rsidRDefault="00FD5A95" w:rsidP="00FD5A95">
      <w:pPr>
        <w:spacing w:after="120" w:line="259" w:lineRule="auto"/>
        <w:rPr>
          <w:b/>
          <w:lang w:val="" w:eastAsia="en-GB"/>
        </w:rPr>
      </w:pPr>
    </w:p>
    <w:p w14:paraId="11CA24A2" w14:textId="77777777" w:rsidR="00FD5A95" w:rsidRPr="00012C7C" w:rsidRDefault="00FD5A95" w:rsidP="00FD5A95">
      <w:pPr>
        <w:spacing w:after="120" w:line="259" w:lineRule="auto"/>
        <w:rPr>
          <w:b/>
          <w:lang w:val="" w:eastAsia="en-GB"/>
        </w:rPr>
      </w:pPr>
    </w:p>
    <w:p w14:paraId="12EC0C75" w14:textId="77777777" w:rsidR="00FD5A95" w:rsidRPr="00012C7C" w:rsidRDefault="00FD5A95" w:rsidP="00FD5A95">
      <w:pPr>
        <w:spacing w:after="120" w:line="259" w:lineRule="auto"/>
        <w:rPr>
          <w:b/>
          <w:lang w:val="" w:eastAsia="en-GB"/>
        </w:rPr>
      </w:pPr>
    </w:p>
    <w:p w14:paraId="04A6A16D" w14:textId="77777777" w:rsidR="00FD5A95" w:rsidRPr="00012C7C" w:rsidRDefault="00FD5A95" w:rsidP="00FD5A95">
      <w:pPr>
        <w:spacing w:after="120" w:line="259" w:lineRule="auto"/>
        <w:rPr>
          <w:b/>
          <w:lang w:val="" w:eastAsia="en-GB"/>
        </w:rPr>
      </w:pPr>
    </w:p>
    <w:p w14:paraId="078B7990" w14:textId="77777777" w:rsidR="00FD5A95" w:rsidRPr="00012C7C" w:rsidRDefault="00FD5A95" w:rsidP="00FD5A95">
      <w:pPr>
        <w:spacing w:after="120" w:line="259" w:lineRule="auto"/>
        <w:rPr>
          <w:b/>
          <w:lang w:val="" w:eastAsia="en-GB"/>
        </w:rPr>
      </w:pPr>
    </w:p>
    <w:p w14:paraId="0CC34E2D" w14:textId="77777777" w:rsidR="00FD5A95" w:rsidRPr="00012C7C" w:rsidRDefault="00FD5A95" w:rsidP="00FD5A95">
      <w:pPr>
        <w:spacing w:after="120" w:line="259" w:lineRule="auto"/>
        <w:rPr>
          <w:b/>
          <w:lang w:val="" w:eastAsia="en-GB"/>
        </w:rPr>
      </w:pPr>
    </w:p>
    <w:p w14:paraId="3B9AC50D" w14:textId="77777777" w:rsidR="00FD5A95" w:rsidRPr="00012C7C" w:rsidRDefault="00FD5A95" w:rsidP="00FD5A95">
      <w:pPr>
        <w:spacing w:after="120" w:line="259" w:lineRule="auto"/>
        <w:rPr>
          <w:b/>
          <w:lang w:val="" w:eastAsia="en-GB"/>
        </w:rPr>
      </w:pPr>
    </w:p>
    <w:p w14:paraId="3B86601C" w14:textId="77777777" w:rsidR="00FD5A95" w:rsidRPr="00012C7C" w:rsidRDefault="00FD5A95" w:rsidP="00FD5A95">
      <w:pPr>
        <w:spacing w:after="120" w:line="259" w:lineRule="auto"/>
        <w:rPr>
          <w:b/>
          <w:lang w:val="" w:eastAsia="en-GB"/>
        </w:rPr>
      </w:pPr>
    </w:p>
    <w:p w14:paraId="46B8364E" w14:textId="77777777" w:rsidR="00FD5A95" w:rsidRPr="00012C7C" w:rsidRDefault="00FD5A95" w:rsidP="00FD5A95">
      <w:pPr>
        <w:spacing w:after="160" w:line="259" w:lineRule="auto"/>
        <w:rPr>
          <w:lang w:val="" w:eastAsia="en-GB"/>
        </w:rPr>
        <w:sectPr w:rsidR="00FD5A95" w:rsidRPr="00012C7C" w:rsidSect="00CF6229">
          <w:headerReference w:type="even" r:id="rId10"/>
          <w:headerReference w:type="default" r:id="rId11"/>
          <w:footerReference w:type="even" r:id="rId12"/>
          <w:footerReference w:type="default" r:id="rId13"/>
          <w:headerReference w:type="first" r:id="rId14"/>
          <w:footerReference w:type="first" r:id="rId15"/>
          <w:pgSz w:w="12240" w:h="15840" w:code="9"/>
          <w:pgMar w:top="1138" w:right="1411" w:bottom="1138" w:left="1411" w:header="567" w:footer="567" w:gutter="0"/>
          <w:pgNumType w:start="3"/>
          <w:cols w:space="720"/>
          <w:docGrid w:linePitch="299"/>
        </w:sectPr>
      </w:pPr>
    </w:p>
    <w:tbl>
      <w:tblPr>
        <w:tblStyle w:val="TableGrid"/>
        <w:tblpPr w:leftFromText="180" w:rightFromText="180" w:vertAnchor="text" w:horzAnchor="margin" w:tblpY="-15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7742"/>
      </w:tblGrid>
      <w:tr w:rsidR="006229E1" w:rsidRPr="000B62B6" w14:paraId="5C88B08F" w14:textId="77777777" w:rsidTr="00AE06AA">
        <w:trPr>
          <w:tblHeader/>
        </w:trPr>
        <w:tc>
          <w:tcPr>
            <w:tcW w:w="1662" w:type="dxa"/>
          </w:tcPr>
          <w:p w14:paraId="24083BCF" w14:textId="77777777" w:rsidR="00FD5A95" w:rsidRPr="00012C7C" w:rsidRDefault="00FD5A95" w:rsidP="00AE06AA">
            <w:pPr>
              <w:spacing w:line="259" w:lineRule="auto"/>
              <w:rPr>
                <w:rFonts w:ascii="Times New Roman" w:hAnsi="Times New Roman" w:cs="Times New Roman"/>
                <w:b/>
                <w:bCs/>
                <w:lang w:val=""/>
              </w:rPr>
            </w:pPr>
          </w:p>
        </w:tc>
        <w:tc>
          <w:tcPr>
            <w:tcW w:w="7742" w:type="dxa"/>
          </w:tcPr>
          <w:p w14:paraId="6AEB3622" w14:textId="77777777" w:rsidR="00FD5A95" w:rsidRPr="00012C7C" w:rsidRDefault="00FD5A95" w:rsidP="00AE06AA">
            <w:pPr>
              <w:spacing w:line="259" w:lineRule="auto"/>
              <w:rPr>
                <w:rFonts w:ascii="Times New Roman" w:hAnsi="Times New Roman" w:cs="Times New Roman"/>
                <w:b/>
                <w:bCs/>
                <w:lang w:val=""/>
              </w:rPr>
            </w:pPr>
          </w:p>
        </w:tc>
      </w:tr>
      <w:tr w:rsidR="006229E1" w:rsidRPr="006A47E9" w14:paraId="072D9451" w14:textId="77777777" w:rsidTr="00AE06AA">
        <w:tc>
          <w:tcPr>
            <w:tcW w:w="1662" w:type="dxa"/>
            <w:tcBorders>
              <w:bottom w:val="single" w:sz="4" w:space="0" w:color="auto"/>
            </w:tcBorders>
          </w:tcPr>
          <w:p w14:paraId="02EA41AF" w14:textId="77777777" w:rsidR="00FD5A95" w:rsidRPr="00012C7C" w:rsidRDefault="00FD5A95" w:rsidP="00AE06AA">
            <w:pPr>
              <w:spacing w:line="259" w:lineRule="auto"/>
              <w:rPr>
                <w:rFonts w:ascii="Times New Roman" w:hAnsi="Times New Roman" w:cs="Times New Roman"/>
                <w:lang w:val=""/>
              </w:rPr>
            </w:pPr>
          </w:p>
        </w:tc>
        <w:tc>
          <w:tcPr>
            <w:tcW w:w="7742" w:type="dxa"/>
            <w:tcBorders>
              <w:bottom w:val="single" w:sz="4" w:space="0" w:color="auto"/>
            </w:tcBorders>
          </w:tcPr>
          <w:p w14:paraId="6FE680FB"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lang w:val=""/>
              </w:rPr>
              <w:t>СКРАЋЕНИЦЕ И АКРОНИМИ</w:t>
            </w:r>
          </w:p>
          <w:p w14:paraId="78EF160B" w14:textId="77777777" w:rsidR="00FD5A95" w:rsidRPr="00012C7C" w:rsidRDefault="00FD5A95" w:rsidP="00AE06AA">
            <w:pPr>
              <w:spacing w:line="259" w:lineRule="auto"/>
              <w:rPr>
                <w:rFonts w:ascii="Times New Roman" w:hAnsi="Times New Roman" w:cs="Times New Roman"/>
                <w:lang w:val=""/>
              </w:rPr>
            </w:pPr>
          </w:p>
        </w:tc>
      </w:tr>
      <w:tr w:rsidR="006229E1" w:rsidRPr="006A47E9" w14:paraId="0F7647A7" w14:textId="77777777" w:rsidTr="00AE06AA">
        <w:tc>
          <w:tcPr>
            <w:tcW w:w="1662" w:type="dxa"/>
            <w:tcBorders>
              <w:top w:val="single" w:sz="4" w:space="0" w:color="auto"/>
              <w:left w:val="single" w:sz="4" w:space="0" w:color="auto"/>
              <w:bottom w:val="single" w:sz="4" w:space="0" w:color="auto"/>
              <w:right w:val="single" w:sz="4" w:space="0" w:color="auto"/>
            </w:tcBorders>
          </w:tcPr>
          <w:p w14:paraId="7A9FA5B0" w14:textId="77777777" w:rsidR="00CC4730"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АФД</w:t>
            </w:r>
          </w:p>
        </w:tc>
        <w:tc>
          <w:tcPr>
            <w:tcW w:w="7742" w:type="dxa"/>
            <w:tcBorders>
              <w:top w:val="single" w:sz="4" w:space="0" w:color="auto"/>
              <w:left w:val="single" w:sz="4" w:space="0" w:color="auto"/>
              <w:bottom w:val="single" w:sz="4" w:space="0" w:color="auto"/>
              <w:right w:val="single" w:sz="4" w:space="0" w:color="auto"/>
            </w:tcBorders>
          </w:tcPr>
          <w:p w14:paraId="59A44EF7" w14:textId="03D24B72" w:rsidR="00CC4730" w:rsidRPr="00BB16BC" w:rsidRDefault="007B6467" w:rsidP="00AE06AA">
            <w:pPr>
              <w:spacing w:line="259" w:lineRule="auto"/>
              <w:rPr>
                <w:rFonts w:ascii="Times New Roman" w:hAnsi="Times New Roman" w:cs="Times New Roman"/>
                <w:lang w:val="sr-Cyrl-RS"/>
              </w:rPr>
            </w:pPr>
            <w:r w:rsidRPr="00012C7C">
              <w:rPr>
                <w:rFonts w:ascii="Times New Roman" w:hAnsi="Times New Roman" w:cs="Times New Roman"/>
                <w:lang w:val=""/>
              </w:rPr>
              <w:t>Француска агенција за развој</w:t>
            </w:r>
            <w:r w:rsidR="00BB16BC">
              <w:rPr>
                <w:rFonts w:ascii="Times New Roman" w:hAnsi="Times New Roman" w:cs="Times New Roman"/>
                <w:lang w:val="sr-Cyrl-RS"/>
              </w:rPr>
              <w:t xml:space="preserve"> </w:t>
            </w:r>
            <w:r w:rsidR="00BB16BC" w:rsidRPr="00BB16BC">
              <w:rPr>
                <w:rStyle w:val="Emphasis"/>
                <w:rFonts w:ascii="Times New Roman" w:hAnsi="Times New Roman" w:cs="Times New Roman"/>
                <w:shd w:val="clear" w:color="auto" w:fill="FFFFFF"/>
              </w:rPr>
              <w:t xml:space="preserve">(Agence Française </w:t>
            </w:r>
            <w:r w:rsidR="00BB16BC" w:rsidRPr="00BB16BC">
              <w:rPr>
                <w:rFonts w:ascii="Times New Roman" w:hAnsi="Times New Roman" w:cs="Times New Roman"/>
                <w:shd w:val="clear" w:color="auto" w:fill="FFFFFF"/>
              </w:rPr>
              <w:t xml:space="preserve">de </w:t>
            </w:r>
            <w:r w:rsidR="00BB16BC" w:rsidRPr="00BB16BC">
              <w:rPr>
                <w:rStyle w:val="Emphasis"/>
                <w:rFonts w:ascii="Times New Roman" w:hAnsi="Times New Roman" w:cs="Times New Roman"/>
                <w:shd w:val="clear" w:color="auto" w:fill="FFFFFF"/>
              </w:rPr>
              <w:t>Développement)</w:t>
            </w:r>
          </w:p>
        </w:tc>
      </w:tr>
      <w:tr w:rsidR="006229E1" w:rsidRPr="006A47E9" w14:paraId="490043CB" w14:textId="77777777" w:rsidTr="00AE06AA">
        <w:tc>
          <w:tcPr>
            <w:tcW w:w="1662" w:type="dxa"/>
            <w:tcBorders>
              <w:top w:val="single" w:sz="4" w:space="0" w:color="auto"/>
              <w:left w:val="single" w:sz="4" w:space="0" w:color="auto"/>
              <w:bottom w:val="single" w:sz="4" w:space="0" w:color="auto"/>
              <w:right w:val="single" w:sz="4" w:space="0" w:color="auto"/>
            </w:tcBorders>
          </w:tcPr>
          <w:p w14:paraId="47A7970D"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АГ</w:t>
            </w:r>
          </w:p>
        </w:tc>
        <w:tc>
          <w:tcPr>
            <w:tcW w:w="7742" w:type="dxa"/>
            <w:tcBorders>
              <w:top w:val="single" w:sz="4" w:space="0" w:color="auto"/>
              <w:left w:val="single" w:sz="4" w:space="0" w:color="auto"/>
              <w:bottom w:val="single" w:sz="4" w:space="0" w:color="auto"/>
              <w:right w:val="single" w:sz="4" w:space="0" w:color="auto"/>
            </w:tcBorders>
          </w:tcPr>
          <w:p w14:paraId="035AAF35"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Ангажовање грађана</w:t>
            </w:r>
          </w:p>
        </w:tc>
      </w:tr>
      <w:tr w:rsidR="006229E1" w:rsidRPr="006A47E9" w14:paraId="34D7DAE6" w14:textId="77777777" w:rsidTr="00AE06AA">
        <w:tc>
          <w:tcPr>
            <w:tcW w:w="1662" w:type="dxa"/>
            <w:tcBorders>
              <w:top w:val="single" w:sz="4" w:space="0" w:color="auto"/>
              <w:left w:val="single" w:sz="4" w:space="0" w:color="auto"/>
              <w:bottom w:val="single" w:sz="4" w:space="0" w:color="auto"/>
              <w:right w:val="single" w:sz="4" w:space="0" w:color="auto"/>
            </w:tcBorders>
          </w:tcPr>
          <w:p w14:paraId="2A359DC9" w14:textId="77777777" w:rsidR="00CC4730"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ОЦД</w:t>
            </w:r>
          </w:p>
        </w:tc>
        <w:tc>
          <w:tcPr>
            <w:tcW w:w="7742" w:type="dxa"/>
            <w:tcBorders>
              <w:top w:val="single" w:sz="4" w:space="0" w:color="auto"/>
              <w:left w:val="single" w:sz="4" w:space="0" w:color="auto"/>
              <w:bottom w:val="single" w:sz="4" w:space="0" w:color="auto"/>
              <w:right w:val="single" w:sz="4" w:space="0" w:color="auto"/>
            </w:tcBorders>
          </w:tcPr>
          <w:p w14:paraId="65F2F618" w14:textId="77777777" w:rsidR="00CC4730"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Организације цивилног друштва</w:t>
            </w:r>
          </w:p>
        </w:tc>
      </w:tr>
      <w:tr w:rsidR="006229E1" w:rsidRPr="000B62B6" w14:paraId="5A544260" w14:textId="77777777" w:rsidTr="00AE06AA">
        <w:tc>
          <w:tcPr>
            <w:tcW w:w="1662" w:type="dxa"/>
            <w:tcBorders>
              <w:top w:val="single" w:sz="4" w:space="0" w:color="auto"/>
              <w:left w:val="single" w:sz="4" w:space="0" w:color="auto"/>
              <w:bottom w:val="single" w:sz="4" w:space="0" w:color="auto"/>
              <w:right w:val="single" w:sz="4" w:space="0" w:color="auto"/>
            </w:tcBorders>
          </w:tcPr>
          <w:p w14:paraId="57F57DC6"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ДЛИ</w:t>
            </w:r>
          </w:p>
        </w:tc>
        <w:tc>
          <w:tcPr>
            <w:tcW w:w="7742" w:type="dxa"/>
            <w:tcBorders>
              <w:top w:val="single" w:sz="4" w:space="0" w:color="auto"/>
              <w:left w:val="single" w:sz="4" w:space="0" w:color="auto"/>
              <w:bottom w:val="single" w:sz="4" w:space="0" w:color="auto"/>
              <w:right w:val="single" w:sz="4" w:space="0" w:color="auto"/>
            </w:tcBorders>
          </w:tcPr>
          <w:p w14:paraId="7FE6F50F"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Показатељи везани за повлачење средстава</w:t>
            </w:r>
          </w:p>
        </w:tc>
      </w:tr>
      <w:tr w:rsidR="006229E1" w:rsidRPr="000B62B6" w14:paraId="3261FF75" w14:textId="77777777" w:rsidTr="00AE06AA">
        <w:tc>
          <w:tcPr>
            <w:tcW w:w="1662" w:type="dxa"/>
            <w:tcBorders>
              <w:top w:val="single" w:sz="4" w:space="0" w:color="auto"/>
              <w:left w:val="single" w:sz="4" w:space="0" w:color="auto"/>
              <w:bottom w:val="single" w:sz="4" w:space="0" w:color="auto"/>
              <w:right w:val="single" w:sz="4" w:space="0" w:color="auto"/>
            </w:tcBorders>
          </w:tcPr>
          <w:p w14:paraId="6D833583"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 xml:space="preserve">ДЛР </w:t>
            </w:r>
          </w:p>
        </w:tc>
        <w:tc>
          <w:tcPr>
            <w:tcW w:w="7742" w:type="dxa"/>
            <w:tcBorders>
              <w:top w:val="single" w:sz="4" w:space="0" w:color="auto"/>
              <w:left w:val="single" w:sz="4" w:space="0" w:color="auto"/>
              <w:bottom w:val="single" w:sz="4" w:space="0" w:color="auto"/>
              <w:right w:val="single" w:sz="4" w:space="0" w:color="auto"/>
            </w:tcBorders>
          </w:tcPr>
          <w:p w14:paraId="5DA8DE38"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 xml:space="preserve">Резултати везани за повлачење средстава </w:t>
            </w:r>
          </w:p>
        </w:tc>
      </w:tr>
      <w:tr w:rsidR="006229E1" w:rsidRPr="000B62B6" w14:paraId="439A7266" w14:textId="77777777" w:rsidTr="00AE06AA">
        <w:tc>
          <w:tcPr>
            <w:tcW w:w="1662" w:type="dxa"/>
            <w:tcBorders>
              <w:top w:val="single" w:sz="4" w:space="0" w:color="auto"/>
              <w:left w:val="single" w:sz="4" w:space="0" w:color="auto"/>
              <w:bottom w:val="single" w:sz="4" w:space="0" w:color="auto"/>
              <w:right w:val="single" w:sz="4" w:space="0" w:color="auto"/>
            </w:tcBorders>
          </w:tcPr>
          <w:p w14:paraId="749201AB"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СМСЕИ</w:t>
            </w:r>
          </w:p>
        </w:tc>
        <w:tc>
          <w:tcPr>
            <w:tcW w:w="7742" w:type="dxa"/>
            <w:tcBorders>
              <w:top w:val="single" w:sz="4" w:space="0" w:color="auto"/>
              <w:left w:val="single" w:sz="4" w:space="0" w:color="auto"/>
              <w:bottom w:val="single" w:sz="4" w:space="0" w:color="auto"/>
              <w:right w:val="single" w:sz="4" w:space="0" w:color="auto"/>
            </w:tcBorders>
          </w:tcPr>
          <w:p w14:paraId="2056F8FB"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lang w:val=""/>
              </w:rPr>
              <w:t>Сектор за међународну сарадњу и европске интеграције</w:t>
            </w:r>
          </w:p>
        </w:tc>
      </w:tr>
      <w:tr w:rsidR="006229E1" w:rsidRPr="000B62B6" w14:paraId="26010943" w14:textId="77777777" w:rsidTr="00AE06AA">
        <w:tc>
          <w:tcPr>
            <w:tcW w:w="1662" w:type="dxa"/>
            <w:tcBorders>
              <w:top w:val="single" w:sz="4" w:space="0" w:color="auto"/>
              <w:left w:val="single" w:sz="4" w:space="0" w:color="auto"/>
              <w:bottom w:val="single" w:sz="4" w:space="0" w:color="auto"/>
              <w:right w:val="single" w:sz="4" w:space="0" w:color="auto"/>
            </w:tcBorders>
          </w:tcPr>
          <w:p w14:paraId="17239C42"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E&amp;С</w:t>
            </w:r>
          </w:p>
        </w:tc>
        <w:tc>
          <w:tcPr>
            <w:tcW w:w="7742" w:type="dxa"/>
            <w:tcBorders>
              <w:top w:val="single" w:sz="4" w:space="0" w:color="auto"/>
              <w:left w:val="single" w:sz="4" w:space="0" w:color="auto"/>
              <w:bottom w:val="single" w:sz="4" w:space="0" w:color="auto"/>
              <w:right w:val="single" w:sz="4" w:space="0" w:color="auto"/>
            </w:tcBorders>
          </w:tcPr>
          <w:p w14:paraId="4C2E445A"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Животна средина и социјална питања</w:t>
            </w:r>
          </w:p>
        </w:tc>
      </w:tr>
      <w:tr w:rsidR="006229E1" w:rsidRPr="000B62B6" w14:paraId="474724D4" w14:textId="77777777" w:rsidTr="00AE06AA">
        <w:tc>
          <w:tcPr>
            <w:tcW w:w="1662" w:type="dxa"/>
            <w:tcBorders>
              <w:top w:val="single" w:sz="4" w:space="0" w:color="auto"/>
              <w:left w:val="single" w:sz="4" w:space="0" w:color="auto"/>
              <w:bottom w:val="single" w:sz="4" w:space="0" w:color="auto"/>
              <w:right w:val="single" w:sz="4" w:space="0" w:color="auto"/>
            </w:tcBorders>
          </w:tcPr>
          <w:p w14:paraId="10CD1DA5"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ЕХС</w:t>
            </w:r>
          </w:p>
        </w:tc>
        <w:tc>
          <w:tcPr>
            <w:tcW w:w="7742" w:type="dxa"/>
            <w:tcBorders>
              <w:top w:val="single" w:sz="4" w:space="0" w:color="auto"/>
              <w:left w:val="single" w:sz="4" w:space="0" w:color="auto"/>
              <w:bottom w:val="single" w:sz="4" w:space="0" w:color="auto"/>
              <w:right w:val="single" w:sz="4" w:space="0" w:color="auto"/>
            </w:tcBorders>
          </w:tcPr>
          <w:p w14:paraId="27F6EF4D"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 xml:space="preserve">Животна средина, здравље и безбедност </w:t>
            </w:r>
          </w:p>
        </w:tc>
      </w:tr>
      <w:tr w:rsidR="006229E1" w:rsidRPr="000B62B6" w14:paraId="33489D00" w14:textId="77777777" w:rsidTr="00AE06AA">
        <w:tc>
          <w:tcPr>
            <w:tcW w:w="1662" w:type="dxa"/>
            <w:tcBorders>
              <w:top w:val="single" w:sz="4" w:space="0" w:color="auto"/>
              <w:left w:val="single" w:sz="4" w:space="0" w:color="auto"/>
              <w:bottom w:val="single" w:sz="4" w:space="0" w:color="auto"/>
              <w:right w:val="single" w:sz="4" w:space="0" w:color="auto"/>
            </w:tcBorders>
          </w:tcPr>
          <w:p w14:paraId="0F5CBA47"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ЕССА</w:t>
            </w:r>
          </w:p>
        </w:tc>
        <w:tc>
          <w:tcPr>
            <w:tcW w:w="7742" w:type="dxa"/>
            <w:tcBorders>
              <w:top w:val="single" w:sz="4" w:space="0" w:color="auto"/>
              <w:left w:val="single" w:sz="4" w:space="0" w:color="auto"/>
              <w:bottom w:val="single" w:sz="4" w:space="0" w:color="auto"/>
              <w:right w:val="single" w:sz="4" w:space="0" w:color="auto"/>
            </w:tcBorders>
          </w:tcPr>
          <w:p w14:paraId="7362E06D"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Процена система у области животне средине и социјалних питања</w:t>
            </w:r>
          </w:p>
        </w:tc>
      </w:tr>
      <w:tr w:rsidR="006229E1" w:rsidRPr="006A47E9" w14:paraId="54EC3D7D" w14:textId="77777777" w:rsidTr="00AE06AA">
        <w:tc>
          <w:tcPr>
            <w:tcW w:w="1662" w:type="dxa"/>
            <w:tcBorders>
              <w:top w:val="single" w:sz="4" w:space="0" w:color="auto"/>
              <w:left w:val="single" w:sz="4" w:space="0" w:color="auto"/>
              <w:bottom w:val="single" w:sz="4" w:space="0" w:color="auto"/>
              <w:right w:val="single" w:sz="4" w:space="0" w:color="auto"/>
            </w:tcBorders>
          </w:tcPr>
          <w:p w14:paraId="03BBD5F5"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 xml:space="preserve">ЕУ </w:t>
            </w:r>
          </w:p>
        </w:tc>
        <w:tc>
          <w:tcPr>
            <w:tcW w:w="7742" w:type="dxa"/>
            <w:tcBorders>
              <w:top w:val="single" w:sz="4" w:space="0" w:color="auto"/>
              <w:left w:val="single" w:sz="4" w:space="0" w:color="auto"/>
              <w:bottom w:val="single" w:sz="4" w:space="0" w:color="auto"/>
              <w:right w:val="single" w:sz="4" w:space="0" w:color="auto"/>
            </w:tcBorders>
          </w:tcPr>
          <w:p w14:paraId="580BBA05"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 xml:space="preserve">Европска унија </w:t>
            </w:r>
          </w:p>
        </w:tc>
      </w:tr>
      <w:tr w:rsidR="006229E1" w:rsidRPr="000B62B6" w14:paraId="6D4FE623" w14:textId="77777777" w:rsidTr="00AE06AA">
        <w:tc>
          <w:tcPr>
            <w:tcW w:w="1662" w:type="dxa"/>
            <w:tcBorders>
              <w:top w:val="single" w:sz="4" w:space="0" w:color="auto"/>
              <w:left w:val="single" w:sz="4" w:space="0" w:color="auto"/>
              <w:bottom w:val="single" w:sz="4" w:space="0" w:color="auto"/>
              <w:right w:val="single" w:sz="4" w:space="0" w:color="auto"/>
            </w:tcBorders>
          </w:tcPr>
          <w:p w14:paraId="05FFBEED"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ЕСЦП</w:t>
            </w:r>
          </w:p>
        </w:tc>
        <w:tc>
          <w:tcPr>
            <w:tcW w:w="7742" w:type="dxa"/>
            <w:tcBorders>
              <w:top w:val="single" w:sz="4" w:space="0" w:color="auto"/>
              <w:left w:val="single" w:sz="4" w:space="0" w:color="auto"/>
              <w:bottom w:val="single" w:sz="4" w:space="0" w:color="auto"/>
              <w:right w:val="single" w:sz="4" w:space="0" w:color="auto"/>
            </w:tcBorders>
          </w:tcPr>
          <w:p w14:paraId="3F4C4DC2"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План обавеза у области животне средине и социјалних питања</w:t>
            </w:r>
          </w:p>
        </w:tc>
      </w:tr>
      <w:tr w:rsidR="006229E1" w:rsidRPr="006A47E9" w14:paraId="55F15048" w14:textId="77777777" w:rsidTr="00AE06AA">
        <w:tc>
          <w:tcPr>
            <w:tcW w:w="1662" w:type="dxa"/>
            <w:tcBorders>
              <w:top w:val="single" w:sz="4" w:space="0" w:color="auto"/>
              <w:left w:val="single" w:sz="4" w:space="0" w:color="auto"/>
              <w:bottom w:val="single" w:sz="4" w:space="0" w:color="auto"/>
              <w:right w:val="single" w:sz="4" w:space="0" w:color="auto"/>
            </w:tcBorders>
          </w:tcPr>
          <w:p w14:paraId="2D3CC4AD"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EСС</w:t>
            </w:r>
          </w:p>
        </w:tc>
        <w:tc>
          <w:tcPr>
            <w:tcW w:w="7742" w:type="dxa"/>
            <w:tcBorders>
              <w:top w:val="single" w:sz="4" w:space="0" w:color="auto"/>
              <w:left w:val="single" w:sz="4" w:space="0" w:color="auto"/>
              <w:bottom w:val="single" w:sz="4" w:space="0" w:color="auto"/>
              <w:right w:val="single" w:sz="4" w:space="0" w:color="auto"/>
            </w:tcBorders>
          </w:tcPr>
          <w:p w14:paraId="0F51F359"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Еколошки и социјални стандарди</w:t>
            </w:r>
          </w:p>
        </w:tc>
      </w:tr>
      <w:tr w:rsidR="006229E1" w:rsidRPr="000B62B6" w14:paraId="428C5639" w14:textId="77777777" w:rsidTr="00AE06AA">
        <w:tc>
          <w:tcPr>
            <w:tcW w:w="1662" w:type="dxa"/>
            <w:tcBorders>
              <w:top w:val="single" w:sz="4" w:space="0" w:color="auto"/>
              <w:left w:val="single" w:sz="4" w:space="0" w:color="auto"/>
              <w:bottom w:val="single" w:sz="4" w:space="0" w:color="auto"/>
              <w:right w:val="single" w:sz="4" w:space="0" w:color="auto"/>
            </w:tcBorders>
          </w:tcPr>
          <w:p w14:paraId="25A1C7C7"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EСМП</w:t>
            </w:r>
          </w:p>
        </w:tc>
        <w:tc>
          <w:tcPr>
            <w:tcW w:w="7742" w:type="dxa"/>
            <w:tcBorders>
              <w:top w:val="single" w:sz="4" w:space="0" w:color="auto"/>
              <w:left w:val="single" w:sz="4" w:space="0" w:color="auto"/>
              <w:bottom w:val="single" w:sz="4" w:space="0" w:color="auto"/>
              <w:right w:val="single" w:sz="4" w:space="0" w:color="auto"/>
            </w:tcBorders>
          </w:tcPr>
          <w:p w14:paraId="4A79ED2B"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План управљања животном средином и социјалним питањима</w:t>
            </w:r>
          </w:p>
        </w:tc>
      </w:tr>
      <w:tr w:rsidR="006229E1" w:rsidRPr="000B62B6" w14:paraId="3405DB61" w14:textId="77777777" w:rsidTr="00AE06AA">
        <w:tc>
          <w:tcPr>
            <w:tcW w:w="1662" w:type="dxa"/>
            <w:tcBorders>
              <w:top w:val="single" w:sz="4" w:space="0" w:color="auto"/>
              <w:left w:val="single" w:sz="4" w:space="0" w:color="auto"/>
              <w:bottom w:val="single" w:sz="4" w:space="0" w:color="auto"/>
              <w:right w:val="single" w:sz="4" w:space="0" w:color="auto"/>
            </w:tcBorders>
          </w:tcPr>
          <w:p w14:paraId="1CD4AD1D" w14:textId="77777777" w:rsidR="00CC4730"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ЕСМС</w:t>
            </w:r>
          </w:p>
        </w:tc>
        <w:tc>
          <w:tcPr>
            <w:tcW w:w="7742" w:type="dxa"/>
            <w:tcBorders>
              <w:top w:val="single" w:sz="4" w:space="0" w:color="auto"/>
              <w:left w:val="single" w:sz="4" w:space="0" w:color="auto"/>
              <w:bottom w:val="single" w:sz="4" w:space="0" w:color="auto"/>
              <w:right w:val="single" w:sz="4" w:space="0" w:color="auto"/>
            </w:tcBorders>
          </w:tcPr>
          <w:p w14:paraId="2601F44C" w14:textId="77777777" w:rsidR="00CC4730"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Систем управљања животном средином и социјалним питањима</w:t>
            </w:r>
          </w:p>
        </w:tc>
      </w:tr>
      <w:tr w:rsidR="006229E1" w:rsidRPr="006A47E9" w14:paraId="1D101A6D" w14:textId="77777777" w:rsidTr="00AE06AA">
        <w:tc>
          <w:tcPr>
            <w:tcW w:w="1662" w:type="dxa"/>
            <w:tcBorders>
              <w:top w:val="single" w:sz="4" w:space="0" w:color="auto"/>
              <w:left w:val="single" w:sz="4" w:space="0" w:color="auto"/>
              <w:bottom w:val="single" w:sz="4" w:space="0" w:color="auto"/>
              <w:right w:val="single" w:sz="4" w:space="0" w:color="auto"/>
            </w:tcBorders>
          </w:tcPr>
          <w:p w14:paraId="5FBDF4EC"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ГИИП</w:t>
            </w:r>
          </w:p>
        </w:tc>
        <w:tc>
          <w:tcPr>
            <w:tcW w:w="7742" w:type="dxa"/>
            <w:tcBorders>
              <w:top w:val="single" w:sz="4" w:space="0" w:color="auto"/>
              <w:left w:val="single" w:sz="4" w:space="0" w:color="auto"/>
              <w:bottom w:val="single" w:sz="4" w:space="0" w:color="auto"/>
              <w:right w:val="single" w:sz="4" w:space="0" w:color="auto"/>
            </w:tcBorders>
          </w:tcPr>
          <w:p w14:paraId="1569F607"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Добра међународна индустријска пракса</w:t>
            </w:r>
          </w:p>
        </w:tc>
      </w:tr>
      <w:tr w:rsidR="006229E1" w:rsidRPr="006A47E9" w14:paraId="5AC1AFF7" w14:textId="77777777" w:rsidTr="00AE06AA">
        <w:trPr>
          <w:trHeight w:val="413"/>
        </w:trPr>
        <w:tc>
          <w:tcPr>
            <w:tcW w:w="1662" w:type="dxa"/>
            <w:tcBorders>
              <w:top w:val="single" w:sz="4" w:space="0" w:color="auto"/>
              <w:left w:val="single" w:sz="4" w:space="0" w:color="auto"/>
              <w:bottom w:val="single" w:sz="4" w:space="0" w:color="auto"/>
              <w:right w:val="single" w:sz="4" w:space="0" w:color="auto"/>
            </w:tcBorders>
          </w:tcPr>
          <w:p w14:paraId="0DD27DB3"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В</w:t>
            </w:r>
            <w:r w:rsidR="00F96068" w:rsidRPr="00012C7C">
              <w:rPr>
                <w:rFonts w:ascii="Times New Roman" w:hAnsi="Times New Roman" w:cs="Times New Roman"/>
                <w:lang w:val=""/>
              </w:rPr>
              <w:t>Р</w:t>
            </w:r>
            <w:r w:rsidRPr="00012C7C">
              <w:rPr>
                <w:rFonts w:ascii="Times New Roman" w:hAnsi="Times New Roman" w:cs="Times New Roman"/>
                <w:lang w:val=""/>
              </w:rPr>
              <w:t>С</w:t>
            </w:r>
          </w:p>
        </w:tc>
        <w:tc>
          <w:tcPr>
            <w:tcW w:w="7742" w:type="dxa"/>
            <w:tcBorders>
              <w:top w:val="single" w:sz="4" w:space="0" w:color="auto"/>
              <w:left w:val="single" w:sz="4" w:space="0" w:color="auto"/>
              <w:bottom w:val="single" w:sz="4" w:space="0" w:color="auto"/>
              <w:right w:val="single" w:sz="4" w:space="0" w:color="auto"/>
            </w:tcBorders>
          </w:tcPr>
          <w:p w14:paraId="5F2CF50C"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 xml:space="preserve">Влада </w:t>
            </w:r>
            <w:r w:rsidR="00F96068" w:rsidRPr="00012C7C">
              <w:rPr>
                <w:rFonts w:ascii="Times New Roman" w:hAnsi="Times New Roman" w:cs="Times New Roman"/>
                <w:lang w:val=""/>
              </w:rPr>
              <w:t xml:space="preserve">Републике </w:t>
            </w:r>
            <w:r w:rsidRPr="00012C7C">
              <w:rPr>
                <w:rFonts w:ascii="Times New Roman" w:hAnsi="Times New Roman" w:cs="Times New Roman"/>
                <w:lang w:val=""/>
              </w:rPr>
              <w:t>Србије</w:t>
            </w:r>
          </w:p>
        </w:tc>
      </w:tr>
      <w:tr w:rsidR="006229E1" w:rsidRPr="000B62B6" w14:paraId="1B7EFF53" w14:textId="77777777" w:rsidTr="00AE06AA">
        <w:tc>
          <w:tcPr>
            <w:tcW w:w="1662" w:type="dxa"/>
            <w:tcBorders>
              <w:top w:val="single" w:sz="4" w:space="0" w:color="auto"/>
              <w:left w:val="single" w:sz="4" w:space="0" w:color="auto"/>
              <w:bottom w:val="single" w:sz="4" w:space="0" w:color="auto"/>
              <w:right w:val="single" w:sz="4" w:space="0" w:color="auto"/>
            </w:tcBorders>
          </w:tcPr>
          <w:p w14:paraId="53887211"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ГХГ</w:t>
            </w:r>
          </w:p>
        </w:tc>
        <w:tc>
          <w:tcPr>
            <w:tcW w:w="7742" w:type="dxa"/>
            <w:tcBorders>
              <w:top w:val="single" w:sz="4" w:space="0" w:color="auto"/>
              <w:left w:val="single" w:sz="4" w:space="0" w:color="auto"/>
              <w:bottom w:val="single" w:sz="4" w:space="0" w:color="auto"/>
              <w:right w:val="single" w:sz="4" w:space="0" w:color="auto"/>
            </w:tcBorders>
          </w:tcPr>
          <w:p w14:paraId="348CE020"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Гас са ефектом стаклене баште</w:t>
            </w:r>
          </w:p>
        </w:tc>
      </w:tr>
      <w:tr w:rsidR="006229E1" w:rsidRPr="006A47E9" w14:paraId="22909E60" w14:textId="77777777" w:rsidTr="00AE06AA">
        <w:tc>
          <w:tcPr>
            <w:tcW w:w="1662" w:type="dxa"/>
            <w:tcBorders>
              <w:top w:val="single" w:sz="4" w:space="0" w:color="auto"/>
              <w:left w:val="single" w:sz="4" w:space="0" w:color="auto"/>
              <w:bottom w:val="single" w:sz="4" w:space="0" w:color="auto"/>
              <w:right w:val="single" w:sz="4" w:space="0" w:color="auto"/>
            </w:tcBorders>
          </w:tcPr>
          <w:p w14:paraId="7215C281"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ЖМ</w:t>
            </w:r>
          </w:p>
        </w:tc>
        <w:tc>
          <w:tcPr>
            <w:tcW w:w="7742" w:type="dxa"/>
            <w:tcBorders>
              <w:top w:val="single" w:sz="4" w:space="0" w:color="auto"/>
              <w:left w:val="single" w:sz="4" w:space="0" w:color="auto"/>
              <w:bottom w:val="single" w:sz="4" w:space="0" w:color="auto"/>
              <w:right w:val="single" w:sz="4" w:space="0" w:color="auto"/>
            </w:tcBorders>
          </w:tcPr>
          <w:p w14:paraId="47D3C746"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Жалбени механизам</w:t>
            </w:r>
          </w:p>
        </w:tc>
      </w:tr>
      <w:tr w:rsidR="006229E1" w:rsidRPr="006A47E9" w14:paraId="51250467" w14:textId="77777777" w:rsidTr="00AE06AA">
        <w:tc>
          <w:tcPr>
            <w:tcW w:w="1662" w:type="dxa"/>
            <w:tcBorders>
              <w:top w:val="single" w:sz="4" w:space="0" w:color="auto"/>
              <w:left w:val="single" w:sz="4" w:space="0" w:color="auto"/>
              <w:bottom w:val="single" w:sz="4" w:space="0" w:color="auto"/>
              <w:right w:val="single" w:sz="4" w:space="0" w:color="auto"/>
            </w:tcBorders>
          </w:tcPr>
          <w:p w14:paraId="21188977"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ИПФ</w:t>
            </w:r>
          </w:p>
        </w:tc>
        <w:tc>
          <w:tcPr>
            <w:tcW w:w="7742" w:type="dxa"/>
            <w:tcBorders>
              <w:top w:val="single" w:sz="4" w:space="0" w:color="auto"/>
              <w:left w:val="single" w:sz="4" w:space="0" w:color="auto"/>
              <w:bottom w:val="single" w:sz="4" w:space="0" w:color="auto"/>
              <w:right w:val="single" w:sz="4" w:space="0" w:color="auto"/>
            </w:tcBorders>
          </w:tcPr>
          <w:p w14:paraId="455E63BC"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 xml:space="preserve">Финансирање инвестиционих пројеката </w:t>
            </w:r>
          </w:p>
        </w:tc>
      </w:tr>
      <w:tr w:rsidR="006229E1" w:rsidRPr="006A47E9" w14:paraId="596CE8F3" w14:textId="77777777" w:rsidTr="00AE06AA">
        <w:tc>
          <w:tcPr>
            <w:tcW w:w="1662" w:type="dxa"/>
            <w:tcBorders>
              <w:top w:val="single" w:sz="4" w:space="0" w:color="auto"/>
              <w:left w:val="single" w:sz="4" w:space="0" w:color="auto"/>
              <w:bottom w:val="single" w:sz="4" w:space="0" w:color="auto"/>
              <w:right w:val="single" w:sz="4" w:space="0" w:color="auto"/>
            </w:tcBorders>
          </w:tcPr>
          <w:p w14:paraId="1426CCD8"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ИРЛ</w:t>
            </w:r>
          </w:p>
        </w:tc>
        <w:tc>
          <w:tcPr>
            <w:tcW w:w="7742" w:type="dxa"/>
            <w:tcBorders>
              <w:top w:val="single" w:sz="4" w:space="0" w:color="auto"/>
              <w:left w:val="single" w:sz="4" w:space="0" w:color="auto"/>
              <w:bottom w:val="single" w:sz="4" w:space="0" w:color="auto"/>
              <w:right w:val="single" w:sz="4" w:space="0" w:color="auto"/>
            </w:tcBorders>
          </w:tcPr>
          <w:p w14:paraId="2F8D43C0"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Интерно расељена лица</w:t>
            </w:r>
          </w:p>
        </w:tc>
      </w:tr>
      <w:tr w:rsidR="006229E1" w:rsidRPr="006A47E9" w14:paraId="3027FFA6" w14:textId="77777777" w:rsidTr="00AE06AA">
        <w:tc>
          <w:tcPr>
            <w:tcW w:w="1662" w:type="dxa"/>
            <w:tcBorders>
              <w:top w:val="single" w:sz="4" w:space="0" w:color="auto"/>
              <w:left w:val="single" w:sz="4" w:space="0" w:color="auto"/>
              <w:bottom w:val="single" w:sz="4" w:space="0" w:color="auto"/>
              <w:right w:val="single" w:sz="4" w:space="0" w:color="auto"/>
            </w:tcBorders>
          </w:tcPr>
          <w:p w14:paraId="4231A811"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КПИ</w:t>
            </w:r>
          </w:p>
        </w:tc>
        <w:tc>
          <w:tcPr>
            <w:tcW w:w="7742" w:type="dxa"/>
            <w:tcBorders>
              <w:top w:val="single" w:sz="4" w:space="0" w:color="auto"/>
              <w:left w:val="single" w:sz="4" w:space="0" w:color="auto"/>
              <w:bottom w:val="single" w:sz="4" w:space="0" w:color="auto"/>
              <w:right w:val="single" w:sz="4" w:space="0" w:color="auto"/>
            </w:tcBorders>
          </w:tcPr>
          <w:p w14:paraId="06095C56"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Кључни показатељи учинка</w:t>
            </w:r>
          </w:p>
        </w:tc>
      </w:tr>
      <w:tr w:rsidR="006229E1" w:rsidRPr="006A47E9" w14:paraId="5F8430E1" w14:textId="77777777" w:rsidTr="00AE06AA">
        <w:tc>
          <w:tcPr>
            <w:tcW w:w="1662" w:type="dxa"/>
            <w:tcBorders>
              <w:top w:val="single" w:sz="4" w:space="0" w:color="auto"/>
              <w:left w:val="single" w:sz="4" w:space="0" w:color="auto"/>
              <w:bottom w:val="single" w:sz="4" w:space="0" w:color="auto"/>
              <w:right w:val="single" w:sz="4" w:space="0" w:color="auto"/>
            </w:tcBorders>
          </w:tcPr>
          <w:p w14:paraId="098743D2"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ЛМП</w:t>
            </w:r>
          </w:p>
        </w:tc>
        <w:tc>
          <w:tcPr>
            <w:tcW w:w="7742" w:type="dxa"/>
            <w:tcBorders>
              <w:top w:val="single" w:sz="4" w:space="0" w:color="auto"/>
              <w:left w:val="single" w:sz="4" w:space="0" w:color="auto"/>
              <w:bottom w:val="single" w:sz="4" w:space="0" w:color="auto"/>
              <w:right w:val="single" w:sz="4" w:space="0" w:color="auto"/>
            </w:tcBorders>
          </w:tcPr>
          <w:p w14:paraId="254191D4"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Процедура управљања радним односима</w:t>
            </w:r>
          </w:p>
        </w:tc>
      </w:tr>
      <w:tr w:rsidR="006229E1" w:rsidRPr="000B62B6" w14:paraId="353605F5" w14:textId="77777777" w:rsidTr="00AE06AA">
        <w:tc>
          <w:tcPr>
            <w:tcW w:w="1662" w:type="dxa"/>
            <w:tcBorders>
              <w:top w:val="single" w:sz="4" w:space="0" w:color="auto"/>
              <w:left w:val="single" w:sz="4" w:space="0" w:color="auto"/>
              <w:bottom w:val="single" w:sz="4" w:space="0" w:color="auto"/>
              <w:right w:val="single" w:sz="4" w:space="0" w:color="auto"/>
            </w:tcBorders>
          </w:tcPr>
          <w:p w14:paraId="6D5410C9"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ЛГБТ</w:t>
            </w:r>
          </w:p>
        </w:tc>
        <w:tc>
          <w:tcPr>
            <w:tcW w:w="7742" w:type="dxa"/>
            <w:tcBorders>
              <w:top w:val="single" w:sz="4" w:space="0" w:color="auto"/>
              <w:left w:val="single" w:sz="4" w:space="0" w:color="auto"/>
              <w:bottom w:val="single" w:sz="4" w:space="0" w:color="auto"/>
              <w:right w:val="single" w:sz="4" w:space="0" w:color="auto"/>
            </w:tcBorders>
          </w:tcPr>
          <w:p w14:paraId="4D14E22F"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Лезбејке, гејеви, бисексуална и трансродна лица</w:t>
            </w:r>
          </w:p>
        </w:tc>
      </w:tr>
      <w:tr w:rsidR="006229E1" w:rsidRPr="006A47E9" w14:paraId="5845794E" w14:textId="77777777" w:rsidTr="00AE06AA">
        <w:tc>
          <w:tcPr>
            <w:tcW w:w="1662" w:type="dxa"/>
            <w:tcBorders>
              <w:top w:val="single" w:sz="4" w:space="0" w:color="auto"/>
              <w:left w:val="single" w:sz="4" w:space="0" w:color="auto"/>
              <w:bottom w:val="single" w:sz="4" w:space="0" w:color="auto"/>
              <w:right w:val="single" w:sz="4" w:space="0" w:color="auto"/>
            </w:tcBorders>
          </w:tcPr>
          <w:p w14:paraId="748F5C85"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ЛСУ</w:t>
            </w:r>
          </w:p>
        </w:tc>
        <w:tc>
          <w:tcPr>
            <w:tcW w:w="7742" w:type="dxa"/>
            <w:tcBorders>
              <w:top w:val="single" w:sz="4" w:space="0" w:color="auto"/>
              <w:left w:val="single" w:sz="4" w:space="0" w:color="auto"/>
              <w:bottom w:val="single" w:sz="4" w:space="0" w:color="auto"/>
              <w:right w:val="single" w:sz="4" w:space="0" w:color="auto"/>
            </w:tcBorders>
          </w:tcPr>
          <w:p w14:paraId="3ADD5653"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Локална самоуправа</w:t>
            </w:r>
          </w:p>
        </w:tc>
      </w:tr>
      <w:tr w:rsidR="006229E1" w:rsidRPr="006A47E9" w14:paraId="59B3EBE4" w14:textId="77777777" w:rsidTr="00AE06AA">
        <w:tc>
          <w:tcPr>
            <w:tcW w:w="1662" w:type="dxa"/>
            <w:tcBorders>
              <w:top w:val="single" w:sz="4" w:space="0" w:color="auto"/>
              <w:left w:val="single" w:sz="4" w:space="0" w:color="auto"/>
              <w:bottom w:val="single" w:sz="4" w:space="0" w:color="auto"/>
              <w:right w:val="single" w:sz="4" w:space="0" w:color="auto"/>
            </w:tcBorders>
          </w:tcPr>
          <w:p w14:paraId="7C4B864A"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МЗЖС</w:t>
            </w:r>
          </w:p>
        </w:tc>
        <w:tc>
          <w:tcPr>
            <w:tcW w:w="7742" w:type="dxa"/>
            <w:tcBorders>
              <w:top w:val="single" w:sz="4" w:space="0" w:color="auto"/>
              <w:left w:val="single" w:sz="4" w:space="0" w:color="auto"/>
              <w:bottom w:val="single" w:sz="4" w:space="0" w:color="auto"/>
              <w:right w:val="single" w:sz="4" w:space="0" w:color="auto"/>
            </w:tcBorders>
          </w:tcPr>
          <w:p w14:paraId="786BC6BB"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Министарство заштите животне средине</w:t>
            </w:r>
          </w:p>
        </w:tc>
      </w:tr>
      <w:tr w:rsidR="006229E1" w:rsidRPr="006A47E9" w14:paraId="0DC14BE0" w14:textId="77777777" w:rsidTr="00AE06AA">
        <w:tc>
          <w:tcPr>
            <w:tcW w:w="1662" w:type="dxa"/>
            <w:tcBorders>
              <w:top w:val="single" w:sz="4" w:space="0" w:color="auto"/>
              <w:left w:val="single" w:sz="4" w:space="0" w:color="auto"/>
              <w:bottom w:val="single" w:sz="4" w:space="0" w:color="auto"/>
              <w:right w:val="single" w:sz="4" w:space="0" w:color="auto"/>
            </w:tcBorders>
          </w:tcPr>
          <w:p w14:paraId="666D82AF"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MРЕ</w:t>
            </w:r>
          </w:p>
        </w:tc>
        <w:tc>
          <w:tcPr>
            <w:tcW w:w="7742" w:type="dxa"/>
            <w:tcBorders>
              <w:top w:val="single" w:sz="4" w:space="0" w:color="auto"/>
              <w:left w:val="single" w:sz="4" w:space="0" w:color="auto"/>
              <w:bottom w:val="single" w:sz="4" w:space="0" w:color="auto"/>
              <w:right w:val="single" w:sz="4" w:space="0" w:color="auto"/>
            </w:tcBorders>
          </w:tcPr>
          <w:p w14:paraId="123B7341" w14:textId="77777777" w:rsidR="00FD5A95" w:rsidRPr="00012C7C" w:rsidRDefault="007B6467" w:rsidP="00AE06AA">
            <w:pPr>
              <w:spacing w:line="259" w:lineRule="auto"/>
              <w:rPr>
                <w:rFonts w:ascii="Times New Roman" w:hAnsi="Times New Roman" w:cs="Times New Roman"/>
                <w:lang w:val=""/>
              </w:rPr>
            </w:pPr>
            <w:r w:rsidRPr="00012C7C">
              <w:rPr>
                <w:rFonts w:ascii="Times New Roman" w:eastAsia="Calibri" w:hAnsi="Times New Roman" w:cs="Times New Roman"/>
                <w:lang w:val=""/>
              </w:rPr>
              <w:t>Министарство рударства и енергетике</w:t>
            </w:r>
          </w:p>
        </w:tc>
      </w:tr>
      <w:tr w:rsidR="006229E1" w:rsidRPr="000B62B6" w14:paraId="446D0194" w14:textId="77777777" w:rsidTr="00AE06AA">
        <w:tc>
          <w:tcPr>
            <w:tcW w:w="1662" w:type="dxa"/>
            <w:tcBorders>
              <w:top w:val="single" w:sz="4" w:space="0" w:color="auto"/>
              <w:left w:val="single" w:sz="4" w:space="0" w:color="auto"/>
              <w:bottom w:val="single" w:sz="4" w:space="0" w:color="auto"/>
              <w:right w:val="single" w:sz="4" w:space="0" w:color="auto"/>
            </w:tcBorders>
          </w:tcPr>
          <w:p w14:paraId="4B8879E3" w14:textId="77777777" w:rsidR="00FD5A95" w:rsidRPr="00012C7C" w:rsidRDefault="007B6467" w:rsidP="00AE06AA">
            <w:pPr>
              <w:spacing w:line="259" w:lineRule="auto"/>
              <w:rPr>
                <w:rFonts w:ascii="Times New Roman" w:hAnsi="Times New Roman" w:cs="Times New Roman"/>
                <w:lang w:val=""/>
              </w:rPr>
            </w:pPr>
            <w:r w:rsidRPr="00012C7C">
              <w:rPr>
                <w:rFonts w:ascii="Times New Roman" w:eastAsia="Calibri" w:hAnsi="Times New Roman" w:cs="Times New Roman"/>
                <w:lang w:val=""/>
              </w:rPr>
              <w:lastRenderedPageBreak/>
              <w:t>МГСИ</w:t>
            </w:r>
          </w:p>
        </w:tc>
        <w:tc>
          <w:tcPr>
            <w:tcW w:w="7742" w:type="dxa"/>
            <w:tcBorders>
              <w:top w:val="single" w:sz="4" w:space="0" w:color="auto"/>
              <w:left w:val="single" w:sz="4" w:space="0" w:color="auto"/>
              <w:bottom w:val="single" w:sz="4" w:space="0" w:color="auto"/>
              <w:right w:val="single" w:sz="4" w:space="0" w:color="auto"/>
            </w:tcBorders>
          </w:tcPr>
          <w:p w14:paraId="4DB8C511"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Министарство грађевинарства, саобраћаја и инфраструктуре</w:t>
            </w:r>
          </w:p>
        </w:tc>
      </w:tr>
      <w:tr w:rsidR="006229E1" w:rsidRPr="006A47E9" w14:paraId="669D5B44" w14:textId="77777777" w:rsidTr="00AE06AA">
        <w:tc>
          <w:tcPr>
            <w:tcW w:w="1662" w:type="dxa"/>
            <w:tcBorders>
              <w:top w:val="single" w:sz="4" w:space="0" w:color="auto"/>
              <w:left w:val="single" w:sz="4" w:space="0" w:color="auto"/>
              <w:bottom w:val="single" w:sz="4" w:space="0" w:color="auto"/>
              <w:right w:val="single" w:sz="4" w:space="0" w:color="auto"/>
            </w:tcBorders>
          </w:tcPr>
          <w:p w14:paraId="24E273E4" w14:textId="77777777" w:rsidR="00FD5A95" w:rsidRPr="00012C7C" w:rsidRDefault="007B6467" w:rsidP="00AE06AA">
            <w:pPr>
              <w:spacing w:line="259" w:lineRule="auto"/>
              <w:rPr>
                <w:rFonts w:ascii="Times New Roman" w:hAnsi="Times New Roman" w:cs="Times New Roman"/>
                <w:lang w:val=""/>
              </w:rPr>
            </w:pPr>
            <w:r w:rsidRPr="00012C7C">
              <w:rPr>
                <w:rFonts w:ascii="Times New Roman" w:eastAsia="Calibri" w:hAnsi="Times New Roman" w:cs="Times New Roman"/>
                <w:lang w:val=""/>
              </w:rPr>
              <w:t>МФ</w:t>
            </w:r>
          </w:p>
        </w:tc>
        <w:tc>
          <w:tcPr>
            <w:tcW w:w="7742" w:type="dxa"/>
            <w:tcBorders>
              <w:top w:val="single" w:sz="4" w:space="0" w:color="auto"/>
              <w:left w:val="single" w:sz="4" w:space="0" w:color="auto"/>
              <w:bottom w:val="single" w:sz="4" w:space="0" w:color="auto"/>
              <w:right w:val="single" w:sz="4" w:space="0" w:color="auto"/>
            </w:tcBorders>
          </w:tcPr>
          <w:p w14:paraId="1E84C59A"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Министарство финансија</w:t>
            </w:r>
          </w:p>
        </w:tc>
      </w:tr>
      <w:tr w:rsidR="006229E1" w:rsidRPr="006A47E9" w14:paraId="32AC3D6A" w14:textId="77777777" w:rsidTr="00AE06AA">
        <w:tc>
          <w:tcPr>
            <w:tcW w:w="1662" w:type="dxa"/>
            <w:tcBorders>
              <w:top w:val="single" w:sz="4" w:space="0" w:color="auto"/>
              <w:left w:val="single" w:sz="4" w:space="0" w:color="auto"/>
              <w:bottom w:val="single" w:sz="4" w:space="0" w:color="auto"/>
              <w:right w:val="single" w:sz="4" w:space="0" w:color="auto"/>
            </w:tcBorders>
          </w:tcPr>
          <w:p w14:paraId="3DC333FE" w14:textId="77777777" w:rsidR="0059292B" w:rsidRPr="00012C7C" w:rsidRDefault="007B6467" w:rsidP="00AE06AA">
            <w:pPr>
              <w:spacing w:line="259" w:lineRule="auto"/>
              <w:rPr>
                <w:rFonts w:ascii="Times New Roman" w:eastAsia="Calibri" w:hAnsi="Times New Roman" w:cs="Times New Roman"/>
                <w:lang w:val=""/>
              </w:rPr>
            </w:pPr>
            <w:r w:rsidRPr="00012C7C">
              <w:rPr>
                <w:rFonts w:ascii="Times New Roman" w:eastAsia="Calibri" w:hAnsi="Times New Roman" w:cs="Times New Roman"/>
                <w:lang w:val=""/>
              </w:rPr>
              <w:t>МРВ</w:t>
            </w:r>
          </w:p>
        </w:tc>
        <w:tc>
          <w:tcPr>
            <w:tcW w:w="7742" w:type="dxa"/>
            <w:tcBorders>
              <w:top w:val="single" w:sz="4" w:space="0" w:color="auto"/>
              <w:left w:val="single" w:sz="4" w:space="0" w:color="auto"/>
              <w:bottom w:val="single" w:sz="4" w:space="0" w:color="auto"/>
              <w:right w:val="single" w:sz="4" w:space="0" w:color="auto"/>
            </w:tcBorders>
          </w:tcPr>
          <w:p w14:paraId="04AE6D85" w14:textId="77777777" w:rsidR="0059292B"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Мерење, извештавање и верификација</w:t>
            </w:r>
          </w:p>
        </w:tc>
      </w:tr>
      <w:tr w:rsidR="006229E1" w:rsidRPr="000B62B6" w14:paraId="4E38F0A9" w14:textId="77777777" w:rsidTr="00AE06AA">
        <w:tc>
          <w:tcPr>
            <w:tcW w:w="1662" w:type="dxa"/>
            <w:tcBorders>
              <w:top w:val="single" w:sz="4" w:space="0" w:color="auto"/>
              <w:left w:val="single" w:sz="4" w:space="0" w:color="auto"/>
              <w:bottom w:val="single" w:sz="4" w:space="0" w:color="auto"/>
              <w:right w:val="single" w:sz="4" w:space="0" w:color="auto"/>
            </w:tcBorders>
          </w:tcPr>
          <w:p w14:paraId="14BCEAE5" w14:textId="77777777" w:rsidR="00FD5A95" w:rsidRPr="00012C7C" w:rsidRDefault="007B6467" w:rsidP="00AE06AA">
            <w:pPr>
              <w:spacing w:line="259" w:lineRule="auto"/>
              <w:rPr>
                <w:rFonts w:ascii="Times New Roman" w:eastAsia="Calibri" w:hAnsi="Times New Roman" w:cs="Times New Roman"/>
                <w:lang w:val=""/>
              </w:rPr>
            </w:pPr>
            <w:r w:rsidRPr="00012C7C">
              <w:rPr>
                <w:rFonts w:ascii="Times New Roman" w:hAnsi="Times New Roman" w:cs="Times New Roman"/>
                <w:lang w:val=""/>
              </w:rPr>
              <w:t>НАЈУ</w:t>
            </w:r>
          </w:p>
        </w:tc>
        <w:tc>
          <w:tcPr>
            <w:tcW w:w="7742" w:type="dxa"/>
            <w:tcBorders>
              <w:top w:val="single" w:sz="4" w:space="0" w:color="auto"/>
              <w:left w:val="single" w:sz="4" w:space="0" w:color="auto"/>
              <w:bottom w:val="single" w:sz="4" w:space="0" w:color="auto"/>
              <w:right w:val="single" w:sz="4" w:space="0" w:color="auto"/>
            </w:tcBorders>
          </w:tcPr>
          <w:p w14:paraId="2E8C0F6F"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Национална академија за јавну управу</w:t>
            </w:r>
          </w:p>
        </w:tc>
      </w:tr>
      <w:tr w:rsidR="006229E1" w:rsidRPr="000B62B6" w14:paraId="31B6FB8D" w14:textId="77777777" w:rsidTr="00AE06AA">
        <w:tc>
          <w:tcPr>
            <w:tcW w:w="1662" w:type="dxa"/>
            <w:tcBorders>
              <w:top w:val="single" w:sz="4" w:space="0" w:color="auto"/>
              <w:left w:val="single" w:sz="4" w:space="0" w:color="auto"/>
              <w:bottom w:val="single" w:sz="4" w:space="0" w:color="auto"/>
              <w:right w:val="single" w:sz="4" w:space="0" w:color="auto"/>
            </w:tcBorders>
          </w:tcPr>
          <w:p w14:paraId="79756D57"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ОХС</w:t>
            </w:r>
          </w:p>
        </w:tc>
        <w:tc>
          <w:tcPr>
            <w:tcW w:w="7742" w:type="dxa"/>
            <w:tcBorders>
              <w:top w:val="single" w:sz="4" w:space="0" w:color="auto"/>
              <w:left w:val="single" w:sz="4" w:space="0" w:color="auto"/>
              <w:bottom w:val="single" w:sz="4" w:space="0" w:color="auto"/>
              <w:right w:val="single" w:sz="4" w:space="0" w:color="auto"/>
            </w:tcBorders>
          </w:tcPr>
          <w:p w14:paraId="28F09CAA" w14:textId="77777777" w:rsidR="00FD5A95" w:rsidRPr="00012C7C" w:rsidRDefault="007B6467" w:rsidP="00AE06AA">
            <w:pPr>
              <w:spacing w:line="259" w:lineRule="auto"/>
              <w:rPr>
                <w:rFonts w:ascii="Times New Roman" w:hAnsi="Times New Roman" w:cs="Times New Roman"/>
                <w:lang w:val=""/>
              </w:rPr>
            </w:pPr>
            <w:r w:rsidRPr="00012C7C">
              <w:rPr>
                <w:rFonts w:ascii="Times New Roman" w:hAnsi="Times New Roman" w:cs="Times New Roman"/>
                <w:lang w:val=""/>
              </w:rPr>
              <w:t>Здравље и безбедност на раду</w:t>
            </w:r>
          </w:p>
        </w:tc>
      </w:tr>
      <w:tr w:rsidR="006229E1" w:rsidRPr="006A47E9" w14:paraId="6B71D6A3" w14:textId="77777777" w:rsidTr="00AE06AA">
        <w:tc>
          <w:tcPr>
            <w:tcW w:w="1662" w:type="dxa"/>
            <w:tcBorders>
              <w:top w:val="single" w:sz="4" w:space="0" w:color="auto"/>
              <w:left w:val="single" w:sz="4" w:space="0" w:color="auto"/>
              <w:bottom w:val="single" w:sz="4" w:space="0" w:color="auto"/>
              <w:right w:val="single" w:sz="4" w:space="0" w:color="auto"/>
            </w:tcBorders>
          </w:tcPr>
          <w:p w14:paraId="53DD293D"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ПАП</w:t>
            </w:r>
          </w:p>
        </w:tc>
        <w:tc>
          <w:tcPr>
            <w:tcW w:w="7742" w:type="dxa"/>
            <w:tcBorders>
              <w:top w:val="single" w:sz="4" w:space="0" w:color="auto"/>
              <w:left w:val="single" w:sz="4" w:space="0" w:color="auto"/>
              <w:bottom w:val="single" w:sz="4" w:space="0" w:color="auto"/>
              <w:right w:val="single" w:sz="4" w:space="0" w:color="auto"/>
            </w:tcBorders>
          </w:tcPr>
          <w:p w14:paraId="6683DAE8"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Акциони план програма</w:t>
            </w:r>
          </w:p>
        </w:tc>
      </w:tr>
      <w:tr w:rsidR="006229E1" w:rsidRPr="006A47E9" w14:paraId="767DA5B7" w14:textId="77777777" w:rsidTr="00AE06AA">
        <w:tc>
          <w:tcPr>
            <w:tcW w:w="1662" w:type="dxa"/>
            <w:tcBorders>
              <w:top w:val="single" w:sz="4" w:space="0" w:color="auto"/>
              <w:left w:val="single" w:sz="4" w:space="0" w:color="auto"/>
              <w:bottom w:val="single" w:sz="4" w:space="0" w:color="auto"/>
              <w:right w:val="single" w:sz="4" w:space="0" w:color="auto"/>
            </w:tcBorders>
          </w:tcPr>
          <w:p w14:paraId="09441BB0" w14:textId="1F7DAB4E" w:rsidR="00FD5A95" w:rsidRPr="0068781A" w:rsidRDefault="0068781A" w:rsidP="00AE06AA">
            <w:pPr>
              <w:spacing w:line="259" w:lineRule="auto"/>
              <w:rPr>
                <w:rFonts w:ascii="Times New Roman" w:hAnsi="Times New Roman" w:cs="Times New Roman"/>
                <w:lang w:val="sr-Cyrl-RS"/>
              </w:rPr>
            </w:pPr>
            <w:r>
              <w:rPr>
                <w:rFonts w:ascii="Times New Roman" w:hAnsi="Times New Roman" w:cs="Times New Roman"/>
                <w:lang w:val="sr-Cyrl-RS"/>
              </w:rPr>
              <w:t>РЦП</w:t>
            </w:r>
          </w:p>
        </w:tc>
        <w:tc>
          <w:tcPr>
            <w:tcW w:w="7742" w:type="dxa"/>
            <w:tcBorders>
              <w:top w:val="single" w:sz="4" w:space="0" w:color="auto"/>
              <w:left w:val="single" w:sz="4" w:space="0" w:color="auto"/>
              <w:bottom w:val="single" w:sz="4" w:space="0" w:color="auto"/>
              <w:right w:val="single" w:sz="4" w:space="0" w:color="auto"/>
            </w:tcBorders>
          </w:tcPr>
          <w:p w14:paraId="14E6D4C7"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Развојни циљ пројекта</w:t>
            </w:r>
          </w:p>
        </w:tc>
      </w:tr>
      <w:tr w:rsidR="006229E1" w:rsidRPr="006A47E9" w14:paraId="51D58FF3" w14:textId="77777777" w:rsidTr="00AE06AA">
        <w:tc>
          <w:tcPr>
            <w:tcW w:w="1662" w:type="dxa"/>
            <w:tcBorders>
              <w:top w:val="single" w:sz="4" w:space="0" w:color="auto"/>
              <w:left w:val="single" w:sz="4" w:space="0" w:color="auto"/>
              <w:bottom w:val="single" w:sz="4" w:space="0" w:color="auto"/>
              <w:right w:val="single" w:sz="4" w:space="0" w:color="auto"/>
            </w:tcBorders>
          </w:tcPr>
          <w:p w14:paraId="4D4B4C00" w14:textId="77777777" w:rsidR="002540B0"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ОРП</w:t>
            </w:r>
          </w:p>
        </w:tc>
        <w:tc>
          <w:tcPr>
            <w:tcW w:w="7742" w:type="dxa"/>
            <w:tcBorders>
              <w:top w:val="single" w:sz="4" w:space="0" w:color="auto"/>
              <w:left w:val="single" w:sz="4" w:space="0" w:color="auto"/>
              <w:bottom w:val="single" w:sz="4" w:space="0" w:color="auto"/>
              <w:right w:val="single" w:sz="4" w:space="0" w:color="auto"/>
            </w:tcBorders>
          </w:tcPr>
          <w:p w14:paraId="5CAF72D7" w14:textId="77777777" w:rsidR="002540B0"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Оквир расхода програма</w:t>
            </w:r>
          </w:p>
        </w:tc>
      </w:tr>
      <w:tr w:rsidR="006229E1" w:rsidRPr="006A47E9" w14:paraId="293B5D78" w14:textId="77777777" w:rsidTr="00AE06AA">
        <w:tc>
          <w:tcPr>
            <w:tcW w:w="1662" w:type="dxa"/>
            <w:tcBorders>
              <w:top w:val="single" w:sz="4" w:space="0" w:color="auto"/>
              <w:left w:val="single" w:sz="4" w:space="0" w:color="auto"/>
              <w:bottom w:val="single" w:sz="4" w:space="0" w:color="auto"/>
              <w:right w:val="single" w:sz="4" w:space="0" w:color="auto"/>
            </w:tcBorders>
          </w:tcPr>
          <w:p w14:paraId="0900420F"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П4Р</w:t>
            </w:r>
          </w:p>
        </w:tc>
        <w:tc>
          <w:tcPr>
            <w:tcW w:w="7742" w:type="dxa"/>
            <w:tcBorders>
              <w:top w:val="single" w:sz="4" w:space="0" w:color="auto"/>
              <w:left w:val="single" w:sz="4" w:space="0" w:color="auto"/>
              <w:bottom w:val="single" w:sz="4" w:space="0" w:color="auto"/>
              <w:right w:val="single" w:sz="4" w:space="0" w:color="auto"/>
            </w:tcBorders>
          </w:tcPr>
          <w:p w14:paraId="69F2F8B0"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Програм за резултате</w:t>
            </w:r>
          </w:p>
        </w:tc>
      </w:tr>
      <w:tr w:rsidR="006229E1" w:rsidRPr="006A47E9" w14:paraId="39BF2C1E" w14:textId="77777777" w:rsidTr="00AE06AA">
        <w:tc>
          <w:tcPr>
            <w:tcW w:w="1662" w:type="dxa"/>
            <w:tcBorders>
              <w:top w:val="single" w:sz="4" w:space="0" w:color="auto"/>
              <w:left w:val="single" w:sz="4" w:space="0" w:color="auto"/>
              <w:bottom w:val="single" w:sz="4" w:space="0" w:color="auto"/>
              <w:right w:val="single" w:sz="4" w:space="0" w:color="auto"/>
            </w:tcBorders>
          </w:tcPr>
          <w:p w14:paraId="657D7CCA"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УЈУ </w:t>
            </w:r>
          </w:p>
        </w:tc>
        <w:tc>
          <w:tcPr>
            <w:tcW w:w="7742" w:type="dxa"/>
            <w:tcBorders>
              <w:top w:val="single" w:sz="4" w:space="0" w:color="auto"/>
              <w:left w:val="single" w:sz="4" w:space="0" w:color="auto"/>
              <w:bottom w:val="single" w:sz="4" w:space="0" w:color="auto"/>
              <w:right w:val="single" w:sz="4" w:space="0" w:color="auto"/>
            </w:tcBorders>
          </w:tcPr>
          <w:p w14:paraId="1A293411"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Управљање јавним улагањима </w:t>
            </w:r>
          </w:p>
        </w:tc>
      </w:tr>
      <w:tr w:rsidR="006229E1" w:rsidRPr="006A47E9" w14:paraId="7617CCEC" w14:textId="77777777" w:rsidTr="00AE06AA">
        <w:tc>
          <w:tcPr>
            <w:tcW w:w="1662" w:type="dxa"/>
            <w:tcBorders>
              <w:top w:val="single" w:sz="4" w:space="0" w:color="auto"/>
              <w:left w:val="single" w:sz="4" w:space="0" w:color="auto"/>
              <w:bottom w:val="single" w:sz="4" w:space="0" w:color="auto"/>
              <w:right w:val="single" w:sz="4" w:space="0" w:color="auto"/>
            </w:tcBorders>
          </w:tcPr>
          <w:p w14:paraId="760C60B9"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УЈФ </w:t>
            </w:r>
          </w:p>
        </w:tc>
        <w:tc>
          <w:tcPr>
            <w:tcW w:w="7742" w:type="dxa"/>
            <w:tcBorders>
              <w:top w:val="single" w:sz="4" w:space="0" w:color="auto"/>
              <w:left w:val="single" w:sz="4" w:space="0" w:color="auto"/>
              <w:bottom w:val="single" w:sz="4" w:space="0" w:color="auto"/>
              <w:right w:val="single" w:sz="4" w:space="0" w:color="auto"/>
            </w:tcBorders>
          </w:tcPr>
          <w:p w14:paraId="53E793A4"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Управљање јавним финансијама </w:t>
            </w:r>
          </w:p>
        </w:tc>
      </w:tr>
      <w:tr w:rsidR="006229E1" w:rsidRPr="000B62B6" w14:paraId="10FF6528" w14:textId="77777777" w:rsidTr="00AE06AA">
        <w:tc>
          <w:tcPr>
            <w:tcW w:w="1662" w:type="dxa"/>
            <w:tcBorders>
              <w:top w:val="single" w:sz="4" w:space="0" w:color="auto"/>
              <w:left w:val="single" w:sz="4" w:space="0" w:color="auto"/>
              <w:bottom w:val="single" w:sz="4" w:space="0" w:color="auto"/>
              <w:right w:val="single" w:sz="4" w:space="0" w:color="auto"/>
            </w:tcBorders>
          </w:tcPr>
          <w:p w14:paraId="0A1D6B7B"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РСЈП </w:t>
            </w:r>
          </w:p>
        </w:tc>
        <w:tc>
          <w:tcPr>
            <w:tcW w:w="7742" w:type="dxa"/>
            <w:tcBorders>
              <w:top w:val="single" w:sz="4" w:space="0" w:color="auto"/>
              <w:left w:val="single" w:sz="4" w:space="0" w:color="auto"/>
              <w:bottom w:val="single" w:sz="4" w:space="0" w:color="auto"/>
              <w:right w:val="single" w:sz="4" w:space="0" w:color="auto"/>
            </w:tcBorders>
          </w:tcPr>
          <w:p w14:paraId="25B0F6F9" w14:textId="77777777" w:rsidR="00FD5A95" w:rsidRPr="00C47E27" w:rsidRDefault="00F96068" w:rsidP="00AE06AA">
            <w:pPr>
              <w:spacing w:line="259" w:lineRule="auto"/>
              <w:rPr>
                <w:rFonts w:ascii="Times New Roman" w:hAnsi="Times New Roman" w:cs="Times New Roman"/>
                <w:lang w:val=""/>
              </w:rPr>
            </w:pPr>
            <w:r w:rsidRPr="00C47E27">
              <w:rPr>
                <w:rFonts w:ascii="Times New Roman" w:eastAsia="Calibri" w:hAnsi="Times New Roman" w:cs="Times New Roman"/>
                <w:lang w:val=""/>
              </w:rPr>
              <w:t xml:space="preserve">Републички секретаријат </w:t>
            </w:r>
            <w:r w:rsidR="007B6467" w:rsidRPr="00C47E27">
              <w:rPr>
                <w:rFonts w:ascii="Times New Roman" w:eastAsia="Calibri" w:hAnsi="Times New Roman" w:cs="Times New Roman"/>
                <w:lang w:val=""/>
              </w:rPr>
              <w:t xml:space="preserve">за јавне политике </w:t>
            </w:r>
          </w:p>
        </w:tc>
      </w:tr>
      <w:tr w:rsidR="00BF0158" w:rsidRPr="000B62B6" w14:paraId="297B55FD" w14:textId="77777777" w:rsidTr="00AE06AA">
        <w:tc>
          <w:tcPr>
            <w:tcW w:w="1662" w:type="dxa"/>
            <w:tcBorders>
              <w:top w:val="single" w:sz="4" w:space="0" w:color="auto"/>
              <w:left w:val="single" w:sz="4" w:space="0" w:color="auto"/>
              <w:bottom w:val="single" w:sz="4" w:space="0" w:color="auto"/>
              <w:right w:val="single" w:sz="4" w:space="0" w:color="auto"/>
            </w:tcBorders>
          </w:tcPr>
          <w:p w14:paraId="30D879F0" w14:textId="77777777" w:rsidR="00BF0158" w:rsidRPr="00C47E27" w:rsidRDefault="00BF0158" w:rsidP="00AE06AA">
            <w:pPr>
              <w:spacing w:line="259" w:lineRule="auto"/>
              <w:rPr>
                <w:rFonts w:ascii="Times New Roman" w:hAnsi="Times New Roman" w:cs="Times New Roman"/>
                <w:lang w:val=""/>
              </w:rPr>
            </w:pPr>
            <w:r w:rsidRPr="00C47E27">
              <w:rPr>
                <w:rFonts w:ascii="Times New Roman" w:eastAsia="MS PGothic" w:hAnsi="Times New Roman" w:cs="Times New Roman"/>
                <w:lang w:val=""/>
              </w:rPr>
              <w:t>РЕРИ</w:t>
            </w:r>
          </w:p>
        </w:tc>
        <w:tc>
          <w:tcPr>
            <w:tcW w:w="7742" w:type="dxa"/>
            <w:tcBorders>
              <w:top w:val="single" w:sz="4" w:space="0" w:color="auto"/>
              <w:left w:val="single" w:sz="4" w:space="0" w:color="auto"/>
              <w:bottom w:val="single" w:sz="4" w:space="0" w:color="auto"/>
              <w:right w:val="single" w:sz="4" w:space="0" w:color="auto"/>
            </w:tcBorders>
          </w:tcPr>
          <w:p w14:paraId="7BCAADD2" w14:textId="77777777" w:rsidR="00BF0158" w:rsidRPr="00C47E27" w:rsidRDefault="00BF0158" w:rsidP="00AE06AA">
            <w:pPr>
              <w:spacing w:line="259" w:lineRule="auto"/>
              <w:rPr>
                <w:rFonts w:ascii="Times New Roman" w:eastAsia="Calibri" w:hAnsi="Times New Roman" w:cs="Times New Roman"/>
                <w:lang w:val=""/>
              </w:rPr>
            </w:pPr>
            <w:r w:rsidRPr="00C47E27">
              <w:rPr>
                <w:rFonts w:ascii="Times New Roman" w:hAnsi="Times New Roman"/>
                <w:lang w:val="sr-Cyrl-RS"/>
              </w:rPr>
              <w:t>Регулаторни институт за обновљиву енергију и животну средину</w:t>
            </w:r>
          </w:p>
        </w:tc>
      </w:tr>
      <w:tr w:rsidR="006229E1" w:rsidRPr="000B62B6" w14:paraId="44437945" w14:textId="77777777" w:rsidTr="00AE06AA">
        <w:tc>
          <w:tcPr>
            <w:tcW w:w="1662" w:type="dxa"/>
            <w:tcBorders>
              <w:top w:val="single" w:sz="4" w:space="0" w:color="auto"/>
              <w:left w:val="single" w:sz="4" w:space="0" w:color="auto"/>
              <w:bottom w:val="single" w:sz="4" w:space="0" w:color="auto"/>
              <w:right w:val="single" w:sz="4" w:space="0" w:color="auto"/>
            </w:tcBorders>
          </w:tcPr>
          <w:p w14:paraId="7B9E98C2"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ПРУЈФ</w:t>
            </w:r>
          </w:p>
        </w:tc>
        <w:tc>
          <w:tcPr>
            <w:tcW w:w="7742" w:type="dxa"/>
            <w:tcBorders>
              <w:top w:val="single" w:sz="4" w:space="0" w:color="auto"/>
              <w:left w:val="single" w:sz="4" w:space="0" w:color="auto"/>
              <w:bottom w:val="single" w:sz="4" w:space="0" w:color="auto"/>
              <w:right w:val="single" w:sz="4" w:space="0" w:color="auto"/>
            </w:tcBorders>
          </w:tcPr>
          <w:p w14:paraId="0E57401E"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Програм реформе управљања јавним финансијама </w:t>
            </w:r>
          </w:p>
        </w:tc>
      </w:tr>
      <w:tr w:rsidR="006229E1" w:rsidRPr="006A47E9" w14:paraId="51664A34" w14:textId="77777777" w:rsidTr="00AE06AA">
        <w:tc>
          <w:tcPr>
            <w:tcW w:w="1662" w:type="dxa"/>
            <w:tcBorders>
              <w:top w:val="single" w:sz="4" w:space="0" w:color="auto"/>
              <w:left w:val="single" w:sz="4" w:space="0" w:color="auto"/>
              <w:bottom w:val="single" w:sz="4" w:space="0" w:color="auto"/>
              <w:right w:val="single" w:sz="4" w:space="0" w:color="auto"/>
            </w:tcBorders>
          </w:tcPr>
          <w:p w14:paraId="6B9012A6" w14:textId="1230F70D" w:rsidR="00FD5A95" w:rsidRPr="00087BAA" w:rsidRDefault="00087BAA" w:rsidP="00AE06AA">
            <w:pPr>
              <w:spacing w:line="259" w:lineRule="auto"/>
              <w:rPr>
                <w:rFonts w:ascii="Times New Roman" w:hAnsi="Times New Roman" w:cs="Times New Roman"/>
                <w:lang w:val="sr-Cyrl-RS"/>
              </w:rPr>
            </w:pPr>
            <w:r>
              <w:rPr>
                <w:rFonts w:ascii="Times New Roman" w:hAnsi="Times New Roman" w:cs="Times New Roman"/>
                <w:lang w:val="sr-Cyrl-RS"/>
              </w:rPr>
              <w:t>ОИМ</w:t>
            </w:r>
          </w:p>
        </w:tc>
        <w:tc>
          <w:tcPr>
            <w:tcW w:w="7742" w:type="dxa"/>
            <w:tcBorders>
              <w:top w:val="single" w:sz="4" w:space="0" w:color="auto"/>
              <w:left w:val="single" w:sz="4" w:space="0" w:color="auto"/>
              <w:bottom w:val="single" w:sz="4" w:space="0" w:color="auto"/>
              <w:right w:val="single" w:sz="4" w:space="0" w:color="auto"/>
            </w:tcBorders>
          </w:tcPr>
          <w:p w14:paraId="11284831" w14:textId="4DC6EA0C" w:rsidR="00FD5A95" w:rsidRPr="00087BAA" w:rsidRDefault="00087BAA" w:rsidP="00AE06AA">
            <w:pPr>
              <w:spacing w:line="259" w:lineRule="auto"/>
              <w:rPr>
                <w:rFonts w:ascii="Times New Roman" w:hAnsi="Times New Roman" w:cs="Times New Roman"/>
                <w:lang w:val="sr-Cyrl-RS"/>
              </w:rPr>
            </w:pPr>
            <w:r>
              <w:rPr>
                <w:rFonts w:ascii="Times New Roman" w:hAnsi="Times New Roman" w:cs="Times New Roman"/>
                <w:noProof/>
                <w:lang w:val="sr-Cyrl-RS"/>
              </w:rPr>
              <w:t>Приручник за имплементацију Операције</w:t>
            </w:r>
          </w:p>
        </w:tc>
      </w:tr>
      <w:tr w:rsidR="006229E1" w:rsidRPr="000B62B6" w14:paraId="4DF89208" w14:textId="77777777" w:rsidTr="00AE06AA">
        <w:tc>
          <w:tcPr>
            <w:tcW w:w="1662" w:type="dxa"/>
            <w:tcBorders>
              <w:top w:val="single" w:sz="4" w:space="0" w:color="auto"/>
              <w:left w:val="single" w:sz="4" w:space="0" w:color="auto"/>
              <w:bottom w:val="single" w:sz="4" w:space="0" w:color="auto"/>
              <w:right w:val="single" w:sz="4" w:space="0" w:color="auto"/>
            </w:tcBorders>
          </w:tcPr>
          <w:p w14:paraId="5C3994E4" w14:textId="7AF1EC47" w:rsidR="00FD5A95" w:rsidRPr="003760C7" w:rsidRDefault="006C1470" w:rsidP="00835235">
            <w:pPr>
              <w:spacing w:line="259" w:lineRule="auto"/>
              <w:rPr>
                <w:rFonts w:ascii="Times New Roman" w:hAnsi="Times New Roman" w:cs="Times New Roman"/>
                <w:lang w:val="sr-Cyrl-RS"/>
              </w:rPr>
            </w:pPr>
            <w:r>
              <w:rPr>
                <w:rFonts w:ascii="Times New Roman" w:hAnsi="Times New Roman" w:cs="Times New Roman"/>
                <w:lang w:val="sr-Cyrl-RS"/>
              </w:rPr>
              <w:t>ЈКО</w:t>
            </w:r>
          </w:p>
        </w:tc>
        <w:tc>
          <w:tcPr>
            <w:tcW w:w="7742" w:type="dxa"/>
            <w:tcBorders>
              <w:top w:val="single" w:sz="4" w:space="0" w:color="auto"/>
              <w:left w:val="single" w:sz="4" w:space="0" w:color="auto"/>
              <w:bottom w:val="single" w:sz="4" w:space="0" w:color="auto"/>
              <w:right w:val="single" w:sz="4" w:space="0" w:color="auto"/>
            </w:tcBorders>
          </w:tcPr>
          <w:p w14:paraId="2811CD2A" w14:textId="07A5473E" w:rsidR="00FD5A95" w:rsidRPr="00C47E27" w:rsidRDefault="006C1470" w:rsidP="006C1470">
            <w:pPr>
              <w:spacing w:line="259" w:lineRule="auto"/>
              <w:rPr>
                <w:rFonts w:ascii="Times New Roman" w:hAnsi="Times New Roman" w:cs="Times New Roman"/>
                <w:lang w:val=""/>
              </w:rPr>
            </w:pPr>
            <w:r>
              <w:rPr>
                <w:rFonts w:ascii="Times New Roman" w:hAnsi="Times New Roman" w:cs="Times New Roman"/>
                <w:lang w:val="sr-Cyrl-RS"/>
              </w:rPr>
              <w:t>Јединица за координацију Операције</w:t>
            </w:r>
          </w:p>
        </w:tc>
      </w:tr>
      <w:tr w:rsidR="006229E1" w:rsidRPr="006A47E9" w14:paraId="7F286971" w14:textId="77777777" w:rsidTr="00AE06AA">
        <w:tc>
          <w:tcPr>
            <w:tcW w:w="1662" w:type="dxa"/>
            <w:tcBorders>
              <w:top w:val="single" w:sz="4" w:space="0" w:color="auto"/>
              <w:left w:val="single" w:sz="4" w:space="0" w:color="auto"/>
              <w:bottom w:val="single" w:sz="4" w:space="0" w:color="auto"/>
              <w:right w:val="single" w:sz="4" w:space="0" w:color="auto"/>
            </w:tcBorders>
          </w:tcPr>
          <w:p w14:paraId="54072B93" w14:textId="632EF55E" w:rsidR="00A3441E"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УО</w:t>
            </w:r>
          </w:p>
        </w:tc>
        <w:tc>
          <w:tcPr>
            <w:tcW w:w="7742" w:type="dxa"/>
            <w:tcBorders>
              <w:top w:val="single" w:sz="4" w:space="0" w:color="auto"/>
              <w:left w:val="single" w:sz="4" w:space="0" w:color="auto"/>
              <w:bottom w:val="single" w:sz="4" w:space="0" w:color="auto"/>
              <w:right w:val="single" w:sz="4" w:space="0" w:color="auto"/>
            </w:tcBorders>
          </w:tcPr>
          <w:p w14:paraId="321F8B1B" w14:textId="3E02D13F" w:rsidR="00A3441E" w:rsidRPr="0068781A" w:rsidRDefault="0068781A" w:rsidP="00AE06AA">
            <w:pPr>
              <w:spacing w:line="259" w:lineRule="auto"/>
              <w:rPr>
                <w:rFonts w:ascii="Times New Roman" w:hAnsi="Times New Roman" w:cs="Times New Roman"/>
                <w:lang w:val="sr-Cyrl-RS"/>
              </w:rPr>
            </w:pPr>
            <w:r>
              <w:rPr>
                <w:rFonts w:ascii="Times New Roman" w:hAnsi="Times New Roman" w:cs="Times New Roman"/>
                <w:lang w:val="sr-Cyrl-RS"/>
              </w:rPr>
              <w:t>Управљачки одбор</w:t>
            </w:r>
          </w:p>
        </w:tc>
      </w:tr>
      <w:tr w:rsidR="006229E1" w:rsidRPr="006A47E9" w14:paraId="7084AF8F" w14:textId="77777777" w:rsidTr="00AE06AA">
        <w:tc>
          <w:tcPr>
            <w:tcW w:w="1662" w:type="dxa"/>
            <w:tcBorders>
              <w:top w:val="single" w:sz="4" w:space="0" w:color="auto"/>
              <w:left w:val="single" w:sz="4" w:space="0" w:color="auto"/>
              <w:bottom w:val="single" w:sz="4" w:space="0" w:color="auto"/>
              <w:right w:val="single" w:sz="4" w:space="0" w:color="auto"/>
            </w:tcBorders>
          </w:tcPr>
          <w:p w14:paraId="4C61FDB3"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ОР </w:t>
            </w:r>
          </w:p>
        </w:tc>
        <w:tc>
          <w:tcPr>
            <w:tcW w:w="7742" w:type="dxa"/>
            <w:tcBorders>
              <w:top w:val="single" w:sz="4" w:space="0" w:color="auto"/>
              <w:left w:val="single" w:sz="4" w:space="0" w:color="auto"/>
              <w:bottom w:val="single" w:sz="4" w:space="0" w:color="auto"/>
              <w:right w:val="single" w:sz="4" w:space="0" w:color="auto"/>
            </w:tcBorders>
          </w:tcPr>
          <w:p w14:paraId="664E9A5C"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Област резултата</w:t>
            </w:r>
          </w:p>
        </w:tc>
      </w:tr>
      <w:tr w:rsidR="006229E1" w:rsidRPr="006A47E9" w14:paraId="4D3E54F3" w14:textId="77777777" w:rsidTr="00AE06AA">
        <w:tc>
          <w:tcPr>
            <w:tcW w:w="1662" w:type="dxa"/>
            <w:tcBorders>
              <w:top w:val="single" w:sz="4" w:space="0" w:color="auto"/>
              <w:left w:val="single" w:sz="4" w:space="0" w:color="auto"/>
              <w:bottom w:val="single" w:sz="4" w:space="0" w:color="auto"/>
              <w:right w:val="single" w:sz="4" w:space="0" w:color="auto"/>
            </w:tcBorders>
          </w:tcPr>
          <w:p w14:paraId="2D4FEF9F"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СЕП </w:t>
            </w:r>
          </w:p>
        </w:tc>
        <w:tc>
          <w:tcPr>
            <w:tcW w:w="7742" w:type="dxa"/>
            <w:tcBorders>
              <w:top w:val="single" w:sz="4" w:space="0" w:color="auto"/>
              <w:left w:val="single" w:sz="4" w:space="0" w:color="auto"/>
              <w:bottom w:val="single" w:sz="4" w:space="0" w:color="auto"/>
              <w:right w:val="single" w:sz="4" w:space="0" w:color="auto"/>
            </w:tcBorders>
          </w:tcPr>
          <w:p w14:paraId="6EA8652D"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План ангажовања заинтересованих страна </w:t>
            </w:r>
          </w:p>
        </w:tc>
      </w:tr>
      <w:tr w:rsidR="006229E1" w:rsidRPr="006A47E9" w14:paraId="19EF5986" w14:textId="77777777" w:rsidTr="00AE06AA">
        <w:tc>
          <w:tcPr>
            <w:tcW w:w="1662" w:type="dxa"/>
            <w:tcBorders>
              <w:top w:val="single" w:sz="4" w:space="0" w:color="auto"/>
              <w:left w:val="single" w:sz="4" w:space="0" w:color="auto"/>
              <w:bottom w:val="single" w:sz="4" w:space="0" w:color="auto"/>
              <w:right w:val="single" w:sz="4" w:space="0" w:color="auto"/>
            </w:tcBorders>
          </w:tcPr>
          <w:p w14:paraId="6B4DD3CE"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СЕ</w:t>
            </w:r>
          </w:p>
        </w:tc>
        <w:tc>
          <w:tcPr>
            <w:tcW w:w="7742" w:type="dxa"/>
            <w:tcBorders>
              <w:top w:val="single" w:sz="4" w:space="0" w:color="auto"/>
              <w:left w:val="single" w:sz="4" w:space="0" w:color="auto"/>
              <w:bottom w:val="single" w:sz="4" w:space="0" w:color="auto"/>
              <w:right w:val="single" w:sz="4" w:space="0" w:color="auto"/>
            </w:tcBorders>
          </w:tcPr>
          <w:p w14:paraId="23C36466"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Ангажовање заинтересованих страна</w:t>
            </w:r>
          </w:p>
        </w:tc>
      </w:tr>
      <w:tr w:rsidR="006229E1" w:rsidRPr="006A47E9" w14:paraId="1AA1A697" w14:textId="77777777" w:rsidTr="00AE06AA">
        <w:tc>
          <w:tcPr>
            <w:tcW w:w="1662" w:type="dxa"/>
            <w:tcBorders>
              <w:top w:val="single" w:sz="4" w:space="0" w:color="auto"/>
              <w:left w:val="single" w:sz="4" w:space="0" w:color="auto"/>
              <w:bottom w:val="single" w:sz="4" w:space="0" w:color="auto"/>
              <w:right w:val="single" w:sz="4" w:space="0" w:color="auto"/>
            </w:tcBorders>
          </w:tcPr>
          <w:p w14:paraId="0E4A3390"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ToР </w:t>
            </w:r>
          </w:p>
        </w:tc>
        <w:tc>
          <w:tcPr>
            <w:tcW w:w="7742" w:type="dxa"/>
            <w:tcBorders>
              <w:top w:val="single" w:sz="4" w:space="0" w:color="auto"/>
              <w:left w:val="single" w:sz="4" w:space="0" w:color="auto"/>
              <w:bottom w:val="single" w:sz="4" w:space="0" w:color="auto"/>
              <w:right w:val="single" w:sz="4" w:space="0" w:color="auto"/>
            </w:tcBorders>
          </w:tcPr>
          <w:p w14:paraId="4FA8D289"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Пројектни задатак </w:t>
            </w:r>
          </w:p>
        </w:tc>
      </w:tr>
      <w:tr w:rsidR="006229E1" w:rsidRPr="006A47E9" w14:paraId="0E027811" w14:textId="77777777" w:rsidTr="00AE06AA">
        <w:tc>
          <w:tcPr>
            <w:tcW w:w="1662" w:type="dxa"/>
            <w:tcBorders>
              <w:top w:val="single" w:sz="4" w:space="0" w:color="auto"/>
              <w:left w:val="single" w:sz="4" w:space="0" w:color="auto"/>
              <w:bottom w:val="single" w:sz="4" w:space="0" w:color="auto"/>
              <w:right w:val="single" w:sz="4" w:space="0" w:color="auto"/>
            </w:tcBorders>
          </w:tcPr>
          <w:p w14:paraId="4680BA02"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ТП</w:t>
            </w:r>
          </w:p>
        </w:tc>
        <w:tc>
          <w:tcPr>
            <w:tcW w:w="7742" w:type="dxa"/>
            <w:tcBorders>
              <w:top w:val="single" w:sz="4" w:space="0" w:color="auto"/>
              <w:left w:val="single" w:sz="4" w:space="0" w:color="auto"/>
              <w:bottom w:val="single" w:sz="4" w:space="0" w:color="auto"/>
              <w:right w:val="single" w:sz="4" w:space="0" w:color="auto"/>
            </w:tcBorders>
          </w:tcPr>
          <w:p w14:paraId="536CBFAF"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Техничка помоћ</w:t>
            </w:r>
          </w:p>
        </w:tc>
      </w:tr>
      <w:tr w:rsidR="006229E1" w:rsidRPr="006A47E9" w14:paraId="62A94021" w14:textId="77777777" w:rsidTr="00AE06AA">
        <w:tc>
          <w:tcPr>
            <w:tcW w:w="1662" w:type="dxa"/>
            <w:tcBorders>
              <w:top w:val="single" w:sz="4" w:space="0" w:color="auto"/>
              <w:left w:val="single" w:sz="4" w:space="0" w:color="auto"/>
              <w:bottom w:val="single" w:sz="4" w:space="0" w:color="auto"/>
              <w:right w:val="single" w:sz="4" w:space="0" w:color="auto"/>
            </w:tcBorders>
          </w:tcPr>
          <w:p w14:paraId="0FC4CF56"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СБ </w:t>
            </w:r>
          </w:p>
        </w:tc>
        <w:tc>
          <w:tcPr>
            <w:tcW w:w="7742" w:type="dxa"/>
            <w:tcBorders>
              <w:top w:val="single" w:sz="4" w:space="0" w:color="auto"/>
              <w:left w:val="single" w:sz="4" w:space="0" w:color="auto"/>
              <w:bottom w:val="single" w:sz="4" w:space="0" w:color="auto"/>
              <w:right w:val="single" w:sz="4" w:space="0" w:color="auto"/>
            </w:tcBorders>
          </w:tcPr>
          <w:p w14:paraId="0C52E1B3" w14:textId="77777777" w:rsidR="00FD5A95" w:rsidRPr="00C47E27" w:rsidRDefault="007B6467" w:rsidP="00AE06AA">
            <w:pPr>
              <w:spacing w:line="259" w:lineRule="auto"/>
              <w:rPr>
                <w:rFonts w:ascii="Times New Roman" w:hAnsi="Times New Roman" w:cs="Times New Roman"/>
                <w:lang w:val=""/>
              </w:rPr>
            </w:pPr>
            <w:r w:rsidRPr="00C47E27">
              <w:rPr>
                <w:rFonts w:ascii="Times New Roman" w:hAnsi="Times New Roman" w:cs="Times New Roman"/>
                <w:lang w:val=""/>
              </w:rPr>
              <w:t xml:space="preserve">Светска банка </w:t>
            </w:r>
          </w:p>
        </w:tc>
      </w:tr>
      <w:tr w:rsidR="006229E1" w:rsidRPr="006A47E9" w14:paraId="1B213BFF" w14:textId="77777777" w:rsidTr="00AE06AA">
        <w:tc>
          <w:tcPr>
            <w:tcW w:w="1662" w:type="dxa"/>
            <w:tcBorders>
              <w:top w:val="single" w:sz="4" w:space="0" w:color="auto"/>
            </w:tcBorders>
          </w:tcPr>
          <w:p w14:paraId="120E235C" w14:textId="77777777" w:rsidR="00FD5A95" w:rsidRPr="00C47E27" w:rsidRDefault="00FD5A95" w:rsidP="00AE06AA">
            <w:pPr>
              <w:spacing w:line="259" w:lineRule="auto"/>
              <w:rPr>
                <w:rFonts w:ascii="Times New Roman" w:hAnsi="Times New Roman" w:cs="Times New Roman"/>
                <w:lang w:val=""/>
              </w:rPr>
            </w:pPr>
          </w:p>
        </w:tc>
        <w:tc>
          <w:tcPr>
            <w:tcW w:w="7742" w:type="dxa"/>
            <w:tcBorders>
              <w:top w:val="single" w:sz="4" w:space="0" w:color="auto"/>
            </w:tcBorders>
          </w:tcPr>
          <w:p w14:paraId="436F2D14" w14:textId="77777777" w:rsidR="00FD5A95" w:rsidRPr="00C47E27" w:rsidRDefault="00FD5A95" w:rsidP="00AE06AA">
            <w:pPr>
              <w:spacing w:line="259" w:lineRule="auto"/>
              <w:rPr>
                <w:rFonts w:ascii="Times New Roman" w:hAnsi="Times New Roman" w:cs="Times New Roman"/>
                <w:lang w:val=""/>
              </w:rPr>
            </w:pPr>
          </w:p>
        </w:tc>
      </w:tr>
      <w:tr w:rsidR="006229E1" w:rsidRPr="006A47E9" w14:paraId="1092A8E5" w14:textId="77777777" w:rsidTr="00AE06AA">
        <w:tc>
          <w:tcPr>
            <w:tcW w:w="1662" w:type="dxa"/>
          </w:tcPr>
          <w:p w14:paraId="65077668" w14:textId="77777777" w:rsidR="00FD5A95" w:rsidRPr="00C47E27" w:rsidRDefault="00FD5A95" w:rsidP="00AE06AA">
            <w:pPr>
              <w:spacing w:line="259" w:lineRule="auto"/>
              <w:rPr>
                <w:rFonts w:ascii="Times New Roman" w:hAnsi="Times New Roman" w:cs="Times New Roman"/>
                <w:lang w:val=""/>
              </w:rPr>
            </w:pPr>
          </w:p>
        </w:tc>
        <w:tc>
          <w:tcPr>
            <w:tcW w:w="7742" w:type="dxa"/>
          </w:tcPr>
          <w:p w14:paraId="6A566CA3" w14:textId="77777777" w:rsidR="00FD5A95" w:rsidRPr="00C47E27" w:rsidRDefault="00FD5A95" w:rsidP="00AE06AA">
            <w:pPr>
              <w:spacing w:line="259" w:lineRule="auto"/>
              <w:rPr>
                <w:rFonts w:ascii="Times New Roman" w:hAnsi="Times New Roman" w:cs="Times New Roman"/>
                <w:lang w:val=""/>
              </w:rPr>
            </w:pPr>
          </w:p>
        </w:tc>
      </w:tr>
      <w:tr w:rsidR="006229E1" w:rsidRPr="006A47E9" w14:paraId="4D80F145" w14:textId="77777777" w:rsidTr="00AE06AA">
        <w:tc>
          <w:tcPr>
            <w:tcW w:w="1662" w:type="dxa"/>
          </w:tcPr>
          <w:p w14:paraId="65662072" w14:textId="77777777" w:rsidR="00FD5A95" w:rsidRPr="00C47E27" w:rsidRDefault="00FD5A95" w:rsidP="00AE06AA">
            <w:pPr>
              <w:spacing w:line="259" w:lineRule="auto"/>
              <w:rPr>
                <w:rFonts w:ascii="Times New Roman" w:hAnsi="Times New Roman" w:cs="Times New Roman"/>
                <w:lang w:val=""/>
              </w:rPr>
            </w:pPr>
          </w:p>
        </w:tc>
        <w:tc>
          <w:tcPr>
            <w:tcW w:w="7742" w:type="dxa"/>
          </w:tcPr>
          <w:p w14:paraId="19F7ABA7" w14:textId="77777777" w:rsidR="00FD5A95" w:rsidRPr="00C47E27" w:rsidRDefault="00FD5A95" w:rsidP="00AE06AA">
            <w:pPr>
              <w:spacing w:line="259" w:lineRule="auto"/>
              <w:rPr>
                <w:rFonts w:ascii="Times New Roman" w:hAnsi="Times New Roman" w:cs="Times New Roman"/>
                <w:lang w:val=""/>
              </w:rPr>
            </w:pPr>
          </w:p>
        </w:tc>
      </w:tr>
      <w:tr w:rsidR="006229E1" w:rsidRPr="006A47E9" w14:paraId="5ED2429D" w14:textId="77777777" w:rsidTr="00AE06AA">
        <w:tc>
          <w:tcPr>
            <w:tcW w:w="1662" w:type="dxa"/>
          </w:tcPr>
          <w:p w14:paraId="66B4C878" w14:textId="77777777" w:rsidR="00FD5A95" w:rsidRPr="00C47E27" w:rsidRDefault="00FD5A95" w:rsidP="00AE06AA">
            <w:pPr>
              <w:spacing w:line="259" w:lineRule="auto"/>
              <w:rPr>
                <w:rFonts w:ascii="Times New Roman" w:hAnsi="Times New Roman" w:cs="Times New Roman"/>
                <w:lang w:val=""/>
              </w:rPr>
            </w:pPr>
          </w:p>
        </w:tc>
        <w:tc>
          <w:tcPr>
            <w:tcW w:w="7742" w:type="dxa"/>
          </w:tcPr>
          <w:p w14:paraId="407B8CB8" w14:textId="77777777" w:rsidR="00FD5A95" w:rsidRPr="00C47E27" w:rsidRDefault="00FD5A95" w:rsidP="00AE06AA">
            <w:pPr>
              <w:spacing w:line="259" w:lineRule="auto"/>
              <w:rPr>
                <w:rFonts w:ascii="Times New Roman" w:hAnsi="Times New Roman" w:cs="Times New Roman"/>
                <w:lang w:val=""/>
              </w:rPr>
            </w:pPr>
          </w:p>
        </w:tc>
      </w:tr>
      <w:tr w:rsidR="006229E1" w:rsidRPr="006A47E9" w14:paraId="0A28FE99" w14:textId="77777777" w:rsidTr="00AE06AA">
        <w:tc>
          <w:tcPr>
            <w:tcW w:w="1662" w:type="dxa"/>
          </w:tcPr>
          <w:p w14:paraId="43525DB9" w14:textId="77777777" w:rsidR="00FD5A95" w:rsidRPr="00C47E27" w:rsidRDefault="00FD5A95" w:rsidP="00AE06AA">
            <w:pPr>
              <w:spacing w:line="259" w:lineRule="auto"/>
              <w:rPr>
                <w:rFonts w:ascii="Times New Roman" w:hAnsi="Times New Roman" w:cs="Times New Roman"/>
                <w:lang w:val=""/>
              </w:rPr>
            </w:pPr>
          </w:p>
        </w:tc>
        <w:tc>
          <w:tcPr>
            <w:tcW w:w="7742" w:type="dxa"/>
          </w:tcPr>
          <w:p w14:paraId="49E25022" w14:textId="77777777" w:rsidR="00FD5A95" w:rsidRPr="00C47E27" w:rsidRDefault="00FD5A95" w:rsidP="00AE06AA">
            <w:pPr>
              <w:spacing w:line="259" w:lineRule="auto"/>
              <w:rPr>
                <w:rFonts w:ascii="Times New Roman" w:hAnsi="Times New Roman" w:cs="Times New Roman"/>
                <w:lang w:val=""/>
              </w:rPr>
            </w:pPr>
          </w:p>
        </w:tc>
      </w:tr>
      <w:tr w:rsidR="006229E1" w:rsidRPr="006A47E9" w14:paraId="0EC484D4" w14:textId="77777777" w:rsidTr="00AE06AA">
        <w:tc>
          <w:tcPr>
            <w:tcW w:w="1662" w:type="dxa"/>
          </w:tcPr>
          <w:p w14:paraId="61BBE9AE" w14:textId="77777777" w:rsidR="00FD5A95" w:rsidRPr="00C47E27" w:rsidRDefault="00FD5A95" w:rsidP="00AE06AA">
            <w:pPr>
              <w:spacing w:line="259" w:lineRule="auto"/>
              <w:rPr>
                <w:rFonts w:ascii="Times New Roman" w:hAnsi="Times New Roman" w:cs="Times New Roman"/>
                <w:lang w:val=""/>
              </w:rPr>
            </w:pPr>
          </w:p>
        </w:tc>
        <w:tc>
          <w:tcPr>
            <w:tcW w:w="7742" w:type="dxa"/>
          </w:tcPr>
          <w:p w14:paraId="01009799" w14:textId="77777777" w:rsidR="00FD5A95" w:rsidRPr="00C47E27" w:rsidRDefault="00FD5A95" w:rsidP="00AE06AA">
            <w:pPr>
              <w:spacing w:line="259" w:lineRule="auto"/>
              <w:rPr>
                <w:rFonts w:ascii="Times New Roman" w:hAnsi="Times New Roman" w:cs="Times New Roman"/>
                <w:lang w:val=""/>
              </w:rPr>
            </w:pPr>
          </w:p>
        </w:tc>
      </w:tr>
    </w:tbl>
    <w:p w14:paraId="24286DFE" w14:textId="77777777" w:rsidR="00FD5A95" w:rsidRPr="00C47E27" w:rsidRDefault="00FD5A95" w:rsidP="00FD5A95">
      <w:pPr>
        <w:spacing w:after="160" w:line="259" w:lineRule="auto"/>
        <w:rPr>
          <w:lang w:val="" w:eastAsia="en-GB"/>
        </w:rPr>
      </w:pPr>
    </w:p>
    <w:bookmarkEnd w:id="2" w:displacedByCustomXml="next"/>
    <w:bookmarkEnd w:id="1" w:displacedByCustomXml="next"/>
    <w:bookmarkEnd w:id="0" w:displacedByCustomXml="next"/>
    <w:sdt>
      <w:sdtPr>
        <w:rPr>
          <w:rFonts w:eastAsiaTheme="minorEastAsia"/>
          <w:b/>
          <w:bCs/>
          <w:smallCaps/>
        </w:rPr>
        <w:id w:val="-6910838"/>
        <w:docPartObj>
          <w:docPartGallery w:val="Table of Contents"/>
          <w:docPartUnique/>
        </w:docPartObj>
      </w:sdtPr>
      <w:sdtEndPr>
        <w:rPr>
          <w:b w:val="0"/>
          <w:bCs w:val="0"/>
          <w:smallCaps w:val="0"/>
        </w:rPr>
      </w:sdtEndPr>
      <w:sdtContent>
        <w:p w14:paraId="3E10785C" w14:textId="77777777" w:rsidR="00FD5A95" w:rsidRPr="00C47E27" w:rsidRDefault="007B6467" w:rsidP="00FD5A95">
          <w:pPr>
            <w:keepNext/>
            <w:keepLines/>
            <w:spacing w:before="400" w:after="40"/>
            <w:rPr>
              <w:caps/>
              <w:lang w:val="" w:eastAsia="en-GB"/>
            </w:rPr>
          </w:pPr>
          <w:r w:rsidRPr="00C47E27">
            <w:rPr>
              <w:rFonts w:eastAsiaTheme="majorEastAsia"/>
              <w:caps/>
              <w:lang w:val="" w:eastAsia="en-GB"/>
            </w:rPr>
            <w:t>САДРЖАЈ</w:t>
          </w:r>
        </w:p>
        <w:p w14:paraId="5BD3A652" w14:textId="1F20EB07" w:rsidR="00D02292" w:rsidRDefault="007B6467">
          <w:pPr>
            <w:pStyle w:val="TOC1"/>
            <w:tabs>
              <w:tab w:val="right" w:leader="dot" w:pos="9408"/>
            </w:tabs>
            <w:rPr>
              <w:rFonts w:cstheme="minorBidi"/>
              <w:b w:val="0"/>
              <w:bCs w:val="0"/>
              <w:caps w:val="0"/>
              <w:lang w:val="en-US" w:eastAsia="en-US"/>
            </w:rPr>
          </w:pPr>
          <w:r w:rsidRPr="00C47E27">
            <w:rPr>
              <w:rFonts w:ascii="Times New Roman" w:hAnsi="Times New Roman" w:cs="Times New Roman"/>
              <w:b w:val="0"/>
              <w:bCs w:val="0"/>
              <w:caps w:val="0"/>
              <w:sz w:val="24"/>
              <w:szCs w:val="24"/>
            </w:rPr>
            <w:fldChar w:fldCharType="begin"/>
          </w:r>
          <w:r w:rsidRPr="00C47E27">
            <w:rPr>
              <w:rFonts w:ascii="Times New Roman" w:hAnsi="Times New Roman" w:cs="Times New Roman"/>
              <w:b w:val="0"/>
              <w:bCs w:val="0"/>
              <w:caps w:val="0"/>
              <w:sz w:val="24"/>
              <w:szCs w:val="24"/>
            </w:rPr>
            <w:instrText xml:space="preserve"> TOC \o "1-3" \h \z \u </w:instrText>
          </w:r>
          <w:r w:rsidRPr="00C47E27">
            <w:rPr>
              <w:rFonts w:ascii="Times New Roman" w:hAnsi="Times New Roman" w:cs="Times New Roman"/>
              <w:b w:val="0"/>
              <w:bCs w:val="0"/>
              <w:caps w:val="0"/>
              <w:sz w:val="24"/>
              <w:szCs w:val="24"/>
            </w:rPr>
            <w:fldChar w:fldCharType="separate"/>
          </w:r>
          <w:hyperlink w:anchor="_Toc126937542" w:history="1">
            <w:r w:rsidR="00D02292" w:rsidRPr="007F11C8">
              <w:rPr>
                <w:rStyle w:val="Hyperlink"/>
                <w:rFonts w:eastAsiaTheme="majorEastAsia"/>
              </w:rPr>
              <w:t>ИЗВРШНИ РЕЗИМЕ</w:t>
            </w:r>
            <w:r w:rsidR="00D02292">
              <w:rPr>
                <w:webHidden/>
              </w:rPr>
              <w:tab/>
            </w:r>
            <w:r w:rsidR="00D02292">
              <w:rPr>
                <w:webHidden/>
              </w:rPr>
              <w:fldChar w:fldCharType="begin"/>
            </w:r>
            <w:r w:rsidR="00D02292">
              <w:rPr>
                <w:webHidden/>
              </w:rPr>
              <w:instrText xml:space="preserve"> PAGEREF _Toc126937542 \h </w:instrText>
            </w:r>
            <w:r w:rsidR="00D02292">
              <w:rPr>
                <w:webHidden/>
              </w:rPr>
            </w:r>
            <w:r w:rsidR="00D02292">
              <w:rPr>
                <w:webHidden/>
              </w:rPr>
              <w:fldChar w:fldCharType="separate"/>
            </w:r>
            <w:r w:rsidR="00D02292">
              <w:rPr>
                <w:webHidden/>
              </w:rPr>
              <w:t>5</w:t>
            </w:r>
            <w:r w:rsidR="00D02292">
              <w:rPr>
                <w:webHidden/>
              </w:rPr>
              <w:fldChar w:fldCharType="end"/>
            </w:r>
          </w:hyperlink>
        </w:p>
        <w:p w14:paraId="61A08BC7" w14:textId="105433DB" w:rsidR="00D02292" w:rsidRDefault="00A270FF">
          <w:pPr>
            <w:pStyle w:val="TOC2"/>
            <w:tabs>
              <w:tab w:val="right" w:leader="dot" w:pos="9408"/>
            </w:tabs>
            <w:rPr>
              <w:rFonts w:cstheme="minorBidi"/>
              <w:smallCaps w:val="0"/>
              <w:lang w:val="en-US" w:eastAsia="en-US"/>
            </w:rPr>
          </w:pPr>
          <w:hyperlink w:anchor="_Toc126937543" w:history="1">
            <w:r w:rsidR="00D02292" w:rsidRPr="007F11C8">
              <w:rPr>
                <w:rStyle w:val="Hyperlink"/>
                <w:rFonts w:eastAsiaTheme="majorEastAsia"/>
                <w:b/>
                <w:caps/>
              </w:rPr>
              <w:t>ПРИСТУП У ИЗРАДИ ЕССА</w:t>
            </w:r>
            <w:r w:rsidR="00D02292">
              <w:rPr>
                <w:webHidden/>
              </w:rPr>
              <w:tab/>
            </w:r>
            <w:r w:rsidR="00D02292">
              <w:rPr>
                <w:webHidden/>
              </w:rPr>
              <w:fldChar w:fldCharType="begin"/>
            </w:r>
            <w:r w:rsidR="00D02292">
              <w:rPr>
                <w:webHidden/>
              </w:rPr>
              <w:instrText xml:space="preserve"> PAGEREF _Toc126937543 \h </w:instrText>
            </w:r>
            <w:r w:rsidR="00D02292">
              <w:rPr>
                <w:webHidden/>
              </w:rPr>
            </w:r>
            <w:r w:rsidR="00D02292">
              <w:rPr>
                <w:webHidden/>
              </w:rPr>
              <w:fldChar w:fldCharType="separate"/>
            </w:r>
            <w:r w:rsidR="00D02292">
              <w:rPr>
                <w:webHidden/>
              </w:rPr>
              <w:t>6</w:t>
            </w:r>
            <w:r w:rsidR="00D02292">
              <w:rPr>
                <w:webHidden/>
              </w:rPr>
              <w:fldChar w:fldCharType="end"/>
            </w:r>
          </w:hyperlink>
        </w:p>
        <w:p w14:paraId="671F3206" w14:textId="5FB0C548" w:rsidR="00D02292" w:rsidRDefault="00A270FF">
          <w:pPr>
            <w:pStyle w:val="TOC2"/>
            <w:tabs>
              <w:tab w:val="right" w:leader="dot" w:pos="9408"/>
            </w:tabs>
            <w:rPr>
              <w:rFonts w:cstheme="minorBidi"/>
              <w:smallCaps w:val="0"/>
              <w:lang w:val="en-US" w:eastAsia="en-US"/>
            </w:rPr>
          </w:pPr>
          <w:hyperlink w:anchor="_Toc126937544" w:history="1">
            <w:r w:rsidR="00D02292" w:rsidRPr="007F11C8">
              <w:rPr>
                <w:rStyle w:val="Hyperlink"/>
                <w:rFonts w:eastAsiaTheme="majorEastAsia"/>
                <w:b/>
                <w:caps/>
              </w:rPr>
              <w:t>ОПИС ПРОГРАМА</w:t>
            </w:r>
            <w:r w:rsidR="00D02292">
              <w:rPr>
                <w:webHidden/>
              </w:rPr>
              <w:tab/>
            </w:r>
            <w:r w:rsidR="00D02292">
              <w:rPr>
                <w:webHidden/>
              </w:rPr>
              <w:fldChar w:fldCharType="begin"/>
            </w:r>
            <w:r w:rsidR="00D02292">
              <w:rPr>
                <w:webHidden/>
              </w:rPr>
              <w:instrText xml:space="preserve"> PAGEREF _Toc126937544 \h </w:instrText>
            </w:r>
            <w:r w:rsidR="00D02292">
              <w:rPr>
                <w:webHidden/>
              </w:rPr>
            </w:r>
            <w:r w:rsidR="00D02292">
              <w:rPr>
                <w:webHidden/>
              </w:rPr>
              <w:fldChar w:fldCharType="separate"/>
            </w:r>
            <w:r w:rsidR="00D02292">
              <w:rPr>
                <w:webHidden/>
              </w:rPr>
              <w:t>6</w:t>
            </w:r>
            <w:r w:rsidR="00D02292">
              <w:rPr>
                <w:webHidden/>
              </w:rPr>
              <w:fldChar w:fldCharType="end"/>
            </w:r>
          </w:hyperlink>
        </w:p>
        <w:p w14:paraId="32CEFD20" w14:textId="0A31B1FE" w:rsidR="00D02292" w:rsidRDefault="00A270FF">
          <w:pPr>
            <w:pStyle w:val="TOC3"/>
            <w:tabs>
              <w:tab w:val="right" w:leader="dot" w:pos="9408"/>
            </w:tabs>
            <w:rPr>
              <w:rFonts w:cstheme="minorBidi"/>
              <w:i w:val="0"/>
              <w:iCs w:val="0"/>
              <w:lang w:val="en-US" w:eastAsia="en-US"/>
            </w:rPr>
          </w:pPr>
          <w:hyperlink w:anchor="_Toc126937545" w:history="1">
            <w:r w:rsidR="00D02292" w:rsidRPr="007F11C8">
              <w:rPr>
                <w:rStyle w:val="Hyperlink"/>
                <w:rFonts w:eastAsiaTheme="majorEastAsia"/>
                <w:b/>
                <w:smallCaps/>
                <w:lang w:val="sr-Cyrl-RS"/>
              </w:rPr>
              <w:t>Компонента Операције</w:t>
            </w:r>
            <w:r w:rsidR="00D02292" w:rsidRPr="007F11C8">
              <w:rPr>
                <w:rStyle w:val="Hyperlink"/>
                <w:rFonts w:eastAsiaTheme="majorEastAsia"/>
                <w:b/>
                <w:smallCaps/>
              </w:rPr>
              <w:t xml:space="preserve"> - Финансирање инвестиционих пројеката (ИПФ)</w:t>
            </w:r>
            <w:r w:rsidR="00D02292">
              <w:rPr>
                <w:webHidden/>
              </w:rPr>
              <w:tab/>
            </w:r>
            <w:r w:rsidR="00D02292">
              <w:rPr>
                <w:webHidden/>
              </w:rPr>
              <w:fldChar w:fldCharType="begin"/>
            </w:r>
            <w:r w:rsidR="00D02292">
              <w:rPr>
                <w:webHidden/>
              </w:rPr>
              <w:instrText xml:space="preserve"> PAGEREF _Toc126937545 \h </w:instrText>
            </w:r>
            <w:r w:rsidR="00D02292">
              <w:rPr>
                <w:webHidden/>
              </w:rPr>
            </w:r>
            <w:r w:rsidR="00D02292">
              <w:rPr>
                <w:webHidden/>
              </w:rPr>
              <w:fldChar w:fldCharType="separate"/>
            </w:r>
            <w:r w:rsidR="00D02292">
              <w:rPr>
                <w:webHidden/>
              </w:rPr>
              <w:t>7</w:t>
            </w:r>
            <w:r w:rsidR="00D02292">
              <w:rPr>
                <w:webHidden/>
              </w:rPr>
              <w:fldChar w:fldCharType="end"/>
            </w:r>
          </w:hyperlink>
        </w:p>
        <w:p w14:paraId="49D19283" w14:textId="3251029D" w:rsidR="00D02292" w:rsidRDefault="00A270FF">
          <w:pPr>
            <w:pStyle w:val="TOC3"/>
            <w:tabs>
              <w:tab w:val="right" w:leader="dot" w:pos="9408"/>
            </w:tabs>
            <w:rPr>
              <w:rFonts w:cstheme="minorBidi"/>
              <w:i w:val="0"/>
              <w:iCs w:val="0"/>
              <w:lang w:val="en-US" w:eastAsia="en-US"/>
            </w:rPr>
          </w:pPr>
          <w:hyperlink w:anchor="_Toc126937546" w:history="1">
            <w:r w:rsidR="00D02292" w:rsidRPr="007F11C8">
              <w:rPr>
                <w:rStyle w:val="Hyperlink"/>
                <w:rFonts w:eastAsiaTheme="majorEastAsia"/>
                <w:b/>
                <w:smallCaps/>
                <w:lang w:val="sr-Cyrl-RS"/>
              </w:rPr>
              <w:t>И</w:t>
            </w:r>
            <w:r w:rsidR="00D02292" w:rsidRPr="007F11C8">
              <w:rPr>
                <w:rStyle w:val="Hyperlink"/>
                <w:rFonts w:eastAsiaTheme="majorEastAsia"/>
                <w:b/>
                <w:smallCaps/>
              </w:rPr>
              <w:t>мплементациони аранжман</w:t>
            </w:r>
            <w:r w:rsidR="00D02292">
              <w:rPr>
                <w:webHidden/>
              </w:rPr>
              <w:tab/>
            </w:r>
            <w:r w:rsidR="00D02292">
              <w:rPr>
                <w:webHidden/>
              </w:rPr>
              <w:fldChar w:fldCharType="begin"/>
            </w:r>
            <w:r w:rsidR="00D02292">
              <w:rPr>
                <w:webHidden/>
              </w:rPr>
              <w:instrText xml:space="preserve"> PAGEREF _Toc126937546 \h </w:instrText>
            </w:r>
            <w:r w:rsidR="00D02292">
              <w:rPr>
                <w:webHidden/>
              </w:rPr>
            </w:r>
            <w:r w:rsidR="00D02292">
              <w:rPr>
                <w:webHidden/>
              </w:rPr>
              <w:fldChar w:fldCharType="separate"/>
            </w:r>
            <w:r w:rsidR="00D02292">
              <w:rPr>
                <w:webHidden/>
              </w:rPr>
              <w:t>7</w:t>
            </w:r>
            <w:r w:rsidR="00D02292">
              <w:rPr>
                <w:webHidden/>
              </w:rPr>
              <w:fldChar w:fldCharType="end"/>
            </w:r>
          </w:hyperlink>
        </w:p>
        <w:p w14:paraId="07EE75EC" w14:textId="016C8874" w:rsidR="00D02292" w:rsidRDefault="00A270FF">
          <w:pPr>
            <w:pStyle w:val="TOC2"/>
            <w:tabs>
              <w:tab w:val="right" w:leader="dot" w:pos="9408"/>
            </w:tabs>
            <w:rPr>
              <w:rFonts w:cstheme="minorBidi"/>
              <w:smallCaps w:val="0"/>
              <w:lang w:val="en-US" w:eastAsia="en-US"/>
            </w:rPr>
          </w:pPr>
          <w:hyperlink w:anchor="_Toc126937547" w:history="1">
            <w:r w:rsidR="00D02292" w:rsidRPr="007F11C8">
              <w:rPr>
                <w:rStyle w:val="Hyperlink"/>
                <w:rFonts w:eastAsiaTheme="majorEastAsia"/>
                <w:b/>
                <w:caps/>
              </w:rPr>
              <w:t>ЕКОЛОШКИ И СОЦИЈАЛНИ ЕФЕКТИ ПРОГРАМА</w:t>
            </w:r>
            <w:r w:rsidR="00D02292">
              <w:rPr>
                <w:webHidden/>
              </w:rPr>
              <w:tab/>
            </w:r>
            <w:r w:rsidR="00D02292">
              <w:rPr>
                <w:webHidden/>
              </w:rPr>
              <w:fldChar w:fldCharType="begin"/>
            </w:r>
            <w:r w:rsidR="00D02292">
              <w:rPr>
                <w:webHidden/>
              </w:rPr>
              <w:instrText xml:space="preserve"> PAGEREF _Toc126937547 \h </w:instrText>
            </w:r>
            <w:r w:rsidR="00D02292">
              <w:rPr>
                <w:webHidden/>
              </w:rPr>
            </w:r>
            <w:r w:rsidR="00D02292">
              <w:rPr>
                <w:webHidden/>
              </w:rPr>
              <w:fldChar w:fldCharType="separate"/>
            </w:r>
            <w:r w:rsidR="00D02292">
              <w:rPr>
                <w:webHidden/>
              </w:rPr>
              <w:t>8</w:t>
            </w:r>
            <w:r w:rsidR="00D02292">
              <w:rPr>
                <w:webHidden/>
              </w:rPr>
              <w:fldChar w:fldCharType="end"/>
            </w:r>
          </w:hyperlink>
        </w:p>
        <w:p w14:paraId="622E9967" w14:textId="097742F4" w:rsidR="00D02292" w:rsidRDefault="00A270FF">
          <w:pPr>
            <w:pStyle w:val="TOC3"/>
            <w:tabs>
              <w:tab w:val="right" w:leader="dot" w:pos="9408"/>
            </w:tabs>
            <w:rPr>
              <w:rFonts w:cstheme="minorBidi"/>
              <w:i w:val="0"/>
              <w:iCs w:val="0"/>
              <w:lang w:val="en-US" w:eastAsia="en-US"/>
            </w:rPr>
          </w:pPr>
          <w:hyperlink w:anchor="_Toc126937548" w:history="1">
            <w:r w:rsidR="00D02292" w:rsidRPr="007F11C8">
              <w:rPr>
                <w:rStyle w:val="Hyperlink"/>
                <w:rFonts w:eastAsia="MS PGothic"/>
                <w:b/>
                <w:smallCaps/>
              </w:rPr>
              <w:t>Главни ефекти програма на животну средину</w:t>
            </w:r>
            <w:r w:rsidR="00D02292">
              <w:rPr>
                <w:webHidden/>
              </w:rPr>
              <w:tab/>
            </w:r>
            <w:r w:rsidR="00D02292">
              <w:rPr>
                <w:webHidden/>
              </w:rPr>
              <w:fldChar w:fldCharType="begin"/>
            </w:r>
            <w:r w:rsidR="00D02292">
              <w:rPr>
                <w:webHidden/>
              </w:rPr>
              <w:instrText xml:space="preserve"> PAGEREF _Toc126937548 \h </w:instrText>
            </w:r>
            <w:r w:rsidR="00D02292">
              <w:rPr>
                <w:webHidden/>
              </w:rPr>
            </w:r>
            <w:r w:rsidR="00D02292">
              <w:rPr>
                <w:webHidden/>
              </w:rPr>
              <w:fldChar w:fldCharType="separate"/>
            </w:r>
            <w:r w:rsidR="00D02292">
              <w:rPr>
                <w:webHidden/>
              </w:rPr>
              <w:t>9</w:t>
            </w:r>
            <w:r w:rsidR="00D02292">
              <w:rPr>
                <w:webHidden/>
              </w:rPr>
              <w:fldChar w:fldCharType="end"/>
            </w:r>
          </w:hyperlink>
        </w:p>
        <w:p w14:paraId="30BFE6E0" w14:textId="1E3E9F20" w:rsidR="00D02292" w:rsidRDefault="00A270FF">
          <w:pPr>
            <w:pStyle w:val="TOC3"/>
            <w:tabs>
              <w:tab w:val="right" w:leader="dot" w:pos="9408"/>
            </w:tabs>
            <w:rPr>
              <w:rFonts w:cstheme="minorBidi"/>
              <w:i w:val="0"/>
              <w:iCs w:val="0"/>
              <w:lang w:val="en-US" w:eastAsia="en-US"/>
            </w:rPr>
          </w:pPr>
          <w:hyperlink w:anchor="_Toc126937549" w:history="1">
            <w:r w:rsidR="00D02292" w:rsidRPr="007F11C8">
              <w:rPr>
                <w:rStyle w:val="Hyperlink"/>
                <w:rFonts w:eastAsia="MS PGothic"/>
                <w:b/>
                <w:smallCaps/>
              </w:rPr>
              <w:t xml:space="preserve">Главни </w:t>
            </w:r>
            <w:r w:rsidR="00D02292" w:rsidRPr="007F11C8">
              <w:rPr>
                <w:rStyle w:val="Hyperlink"/>
                <w:rFonts w:eastAsia="MS PGothic"/>
                <w:b/>
                <w:smallCaps/>
                <w:lang w:val="sr-Cyrl-RS"/>
              </w:rPr>
              <w:t xml:space="preserve">социјални ефекти </w:t>
            </w:r>
            <w:r w:rsidR="00D02292" w:rsidRPr="007F11C8">
              <w:rPr>
                <w:rStyle w:val="Hyperlink"/>
                <w:rFonts w:eastAsia="MS PGothic"/>
                <w:b/>
                <w:smallCaps/>
              </w:rPr>
              <w:t>Програма</w:t>
            </w:r>
            <w:r w:rsidR="00D02292">
              <w:rPr>
                <w:webHidden/>
              </w:rPr>
              <w:tab/>
            </w:r>
            <w:r w:rsidR="00D02292">
              <w:rPr>
                <w:webHidden/>
              </w:rPr>
              <w:fldChar w:fldCharType="begin"/>
            </w:r>
            <w:r w:rsidR="00D02292">
              <w:rPr>
                <w:webHidden/>
              </w:rPr>
              <w:instrText xml:space="preserve"> PAGEREF _Toc126937549 \h </w:instrText>
            </w:r>
            <w:r w:rsidR="00D02292">
              <w:rPr>
                <w:webHidden/>
              </w:rPr>
            </w:r>
            <w:r w:rsidR="00D02292">
              <w:rPr>
                <w:webHidden/>
              </w:rPr>
              <w:fldChar w:fldCharType="separate"/>
            </w:r>
            <w:r w:rsidR="00D02292">
              <w:rPr>
                <w:webHidden/>
              </w:rPr>
              <w:t>10</w:t>
            </w:r>
            <w:r w:rsidR="00D02292">
              <w:rPr>
                <w:webHidden/>
              </w:rPr>
              <w:fldChar w:fldCharType="end"/>
            </w:r>
          </w:hyperlink>
        </w:p>
        <w:p w14:paraId="4D08ECC7" w14:textId="1A4A6284" w:rsidR="00D02292" w:rsidRDefault="00A270FF">
          <w:pPr>
            <w:pStyle w:val="TOC2"/>
            <w:tabs>
              <w:tab w:val="right" w:leader="dot" w:pos="9408"/>
            </w:tabs>
            <w:rPr>
              <w:rFonts w:cstheme="minorBidi"/>
              <w:smallCaps w:val="0"/>
              <w:lang w:val="en-US" w:eastAsia="en-US"/>
            </w:rPr>
          </w:pPr>
          <w:hyperlink w:anchor="_Toc126937550" w:history="1">
            <w:r w:rsidR="00D02292" w:rsidRPr="007F11C8">
              <w:rPr>
                <w:rStyle w:val="Hyperlink"/>
                <w:rFonts w:eastAsia="MS PGothic"/>
                <w:b/>
                <w:caps/>
              </w:rPr>
              <w:t xml:space="preserve">ПРОЦЕНА СИСТЕМА </w:t>
            </w:r>
            <w:r w:rsidR="00D02292" w:rsidRPr="007F11C8">
              <w:rPr>
                <w:rStyle w:val="Hyperlink"/>
                <w:rFonts w:eastAsia="MS PGothic"/>
                <w:b/>
                <w:caps/>
                <w:lang w:val="sr-Cyrl-RS"/>
              </w:rPr>
              <w:t xml:space="preserve">за Управљање утицајима на </w:t>
            </w:r>
            <w:r w:rsidR="00D02292" w:rsidRPr="007F11C8">
              <w:rPr>
                <w:rStyle w:val="Hyperlink"/>
                <w:rFonts w:eastAsia="MS PGothic"/>
                <w:b/>
                <w:caps/>
              </w:rPr>
              <w:t>ЖИВОТН</w:t>
            </w:r>
            <w:r w:rsidR="00D02292" w:rsidRPr="007F11C8">
              <w:rPr>
                <w:rStyle w:val="Hyperlink"/>
                <w:rFonts w:eastAsia="MS PGothic"/>
                <w:b/>
                <w:caps/>
                <w:lang w:val="sr-Cyrl-RS"/>
              </w:rPr>
              <w:t>у</w:t>
            </w:r>
            <w:r w:rsidR="00D02292" w:rsidRPr="007F11C8">
              <w:rPr>
                <w:rStyle w:val="Hyperlink"/>
                <w:rFonts w:eastAsia="MS PGothic"/>
                <w:b/>
                <w:caps/>
              </w:rPr>
              <w:t xml:space="preserve"> СРЕДИН</w:t>
            </w:r>
            <w:r w:rsidR="00D02292" w:rsidRPr="007F11C8">
              <w:rPr>
                <w:rStyle w:val="Hyperlink"/>
                <w:rFonts w:eastAsia="MS PGothic"/>
                <w:b/>
                <w:caps/>
                <w:lang w:val="sr-Cyrl-RS"/>
              </w:rPr>
              <w:t>у</w:t>
            </w:r>
            <w:r w:rsidR="00D02292" w:rsidRPr="007F11C8">
              <w:rPr>
                <w:rStyle w:val="Hyperlink"/>
                <w:rFonts w:eastAsia="MS PGothic"/>
                <w:b/>
                <w:caps/>
              </w:rPr>
              <w:t xml:space="preserve"> И </w:t>
            </w:r>
            <w:r w:rsidR="00D02292" w:rsidRPr="007F11C8">
              <w:rPr>
                <w:rStyle w:val="Hyperlink"/>
                <w:rFonts w:eastAsia="MS PGothic"/>
                <w:b/>
                <w:caps/>
                <w:lang w:val="sr-Cyrl-RS"/>
              </w:rPr>
              <w:t>Друштвено окружењЕ</w:t>
            </w:r>
            <w:r w:rsidR="00D02292">
              <w:rPr>
                <w:webHidden/>
              </w:rPr>
              <w:tab/>
            </w:r>
            <w:r w:rsidR="00D02292">
              <w:rPr>
                <w:webHidden/>
              </w:rPr>
              <w:fldChar w:fldCharType="begin"/>
            </w:r>
            <w:r w:rsidR="00D02292">
              <w:rPr>
                <w:webHidden/>
              </w:rPr>
              <w:instrText xml:space="preserve"> PAGEREF _Toc126937550 \h </w:instrText>
            </w:r>
            <w:r w:rsidR="00D02292">
              <w:rPr>
                <w:webHidden/>
              </w:rPr>
            </w:r>
            <w:r w:rsidR="00D02292">
              <w:rPr>
                <w:webHidden/>
              </w:rPr>
              <w:fldChar w:fldCharType="separate"/>
            </w:r>
            <w:r w:rsidR="00D02292">
              <w:rPr>
                <w:webHidden/>
              </w:rPr>
              <w:t>11</w:t>
            </w:r>
            <w:r w:rsidR="00D02292">
              <w:rPr>
                <w:webHidden/>
              </w:rPr>
              <w:fldChar w:fldCharType="end"/>
            </w:r>
          </w:hyperlink>
        </w:p>
        <w:p w14:paraId="6A705A1E" w14:textId="33A5A695" w:rsidR="00D02292" w:rsidRDefault="00A270FF">
          <w:pPr>
            <w:pStyle w:val="TOC3"/>
            <w:tabs>
              <w:tab w:val="right" w:leader="dot" w:pos="9408"/>
            </w:tabs>
            <w:rPr>
              <w:rFonts w:cstheme="minorBidi"/>
              <w:i w:val="0"/>
              <w:iCs w:val="0"/>
              <w:lang w:val="en-US" w:eastAsia="en-US"/>
            </w:rPr>
          </w:pPr>
          <w:hyperlink w:anchor="_Toc126937551" w:history="1">
            <w:r w:rsidR="00D02292" w:rsidRPr="007F11C8">
              <w:rPr>
                <w:rStyle w:val="Hyperlink"/>
                <w:rFonts w:eastAsiaTheme="majorEastAsia"/>
                <w:b/>
                <w:smallCaps/>
              </w:rPr>
              <w:t xml:space="preserve">Процена система </w:t>
            </w:r>
            <w:r w:rsidR="00D02292" w:rsidRPr="007F11C8">
              <w:rPr>
                <w:rStyle w:val="Hyperlink"/>
                <w:rFonts w:eastAsiaTheme="majorEastAsia"/>
                <w:b/>
                <w:smallCaps/>
                <w:lang w:val="sr-Cyrl-RS"/>
              </w:rPr>
              <w:t xml:space="preserve">за управљање утицајима на </w:t>
            </w:r>
            <w:r w:rsidR="00D02292" w:rsidRPr="007F11C8">
              <w:rPr>
                <w:rStyle w:val="Hyperlink"/>
                <w:rFonts w:eastAsiaTheme="majorEastAsia"/>
                <w:b/>
                <w:smallCaps/>
              </w:rPr>
              <w:t>животн</w:t>
            </w:r>
            <w:r w:rsidR="00D02292" w:rsidRPr="007F11C8">
              <w:rPr>
                <w:rStyle w:val="Hyperlink"/>
                <w:rFonts w:eastAsiaTheme="majorEastAsia"/>
                <w:b/>
                <w:smallCaps/>
                <w:lang w:val="sr-Cyrl-RS"/>
              </w:rPr>
              <w:t>у</w:t>
            </w:r>
            <w:r w:rsidR="00D02292" w:rsidRPr="007F11C8">
              <w:rPr>
                <w:rStyle w:val="Hyperlink"/>
                <w:rFonts w:eastAsiaTheme="majorEastAsia"/>
                <w:b/>
                <w:smallCaps/>
              </w:rPr>
              <w:t xml:space="preserve"> средин</w:t>
            </w:r>
            <w:r w:rsidR="00D02292" w:rsidRPr="007F11C8">
              <w:rPr>
                <w:rStyle w:val="Hyperlink"/>
                <w:rFonts w:eastAsiaTheme="majorEastAsia"/>
                <w:b/>
                <w:smallCaps/>
                <w:lang w:val="sr-Cyrl-RS"/>
              </w:rPr>
              <w:t>у</w:t>
            </w:r>
            <w:r w:rsidR="00D02292">
              <w:rPr>
                <w:webHidden/>
              </w:rPr>
              <w:tab/>
            </w:r>
            <w:r w:rsidR="00D02292">
              <w:rPr>
                <w:webHidden/>
              </w:rPr>
              <w:fldChar w:fldCharType="begin"/>
            </w:r>
            <w:r w:rsidR="00D02292">
              <w:rPr>
                <w:webHidden/>
              </w:rPr>
              <w:instrText xml:space="preserve"> PAGEREF _Toc126937551 \h </w:instrText>
            </w:r>
            <w:r w:rsidR="00D02292">
              <w:rPr>
                <w:webHidden/>
              </w:rPr>
            </w:r>
            <w:r w:rsidR="00D02292">
              <w:rPr>
                <w:webHidden/>
              </w:rPr>
              <w:fldChar w:fldCharType="separate"/>
            </w:r>
            <w:r w:rsidR="00D02292">
              <w:rPr>
                <w:webHidden/>
              </w:rPr>
              <w:t>11</w:t>
            </w:r>
            <w:r w:rsidR="00D02292">
              <w:rPr>
                <w:webHidden/>
              </w:rPr>
              <w:fldChar w:fldCharType="end"/>
            </w:r>
          </w:hyperlink>
        </w:p>
        <w:p w14:paraId="733E2A34" w14:textId="282F40D9" w:rsidR="00D02292" w:rsidRDefault="00A270FF">
          <w:pPr>
            <w:pStyle w:val="TOC3"/>
            <w:tabs>
              <w:tab w:val="right" w:leader="dot" w:pos="9408"/>
            </w:tabs>
            <w:rPr>
              <w:rFonts w:cstheme="minorBidi"/>
              <w:i w:val="0"/>
              <w:iCs w:val="0"/>
              <w:lang w:val="en-US" w:eastAsia="en-US"/>
            </w:rPr>
          </w:pPr>
          <w:hyperlink w:anchor="_Toc126937552" w:history="1">
            <w:r w:rsidR="00D02292" w:rsidRPr="007F11C8">
              <w:rPr>
                <w:rStyle w:val="Hyperlink"/>
                <w:rFonts w:eastAsia="MS PGothic"/>
                <w:b/>
                <w:smallCaps/>
              </w:rPr>
              <w:t>Процена система</w:t>
            </w:r>
            <w:r w:rsidR="00D02292" w:rsidRPr="007F11C8">
              <w:rPr>
                <w:rStyle w:val="Hyperlink"/>
                <w:rFonts w:eastAsia="MS PGothic"/>
                <w:b/>
                <w:smallCaps/>
                <w:lang w:val="sr-Cyrl-RS"/>
              </w:rPr>
              <w:t xml:space="preserve"> за</w:t>
            </w:r>
            <w:r w:rsidR="00D02292" w:rsidRPr="007F11C8">
              <w:rPr>
                <w:rStyle w:val="Hyperlink"/>
                <w:rFonts w:eastAsia="MS PGothic"/>
                <w:b/>
                <w:smallCaps/>
              </w:rPr>
              <w:t xml:space="preserve"> </w:t>
            </w:r>
            <w:r w:rsidR="00D02292" w:rsidRPr="007F11C8">
              <w:rPr>
                <w:rStyle w:val="Hyperlink"/>
                <w:rFonts w:eastAsia="MS PGothic"/>
                <w:b/>
                <w:smallCaps/>
                <w:lang w:val="sr-Cyrl-RS"/>
              </w:rPr>
              <w:t>управљање утицајима на друштвено окружење</w:t>
            </w:r>
            <w:r w:rsidR="00D02292">
              <w:rPr>
                <w:webHidden/>
              </w:rPr>
              <w:tab/>
            </w:r>
            <w:r w:rsidR="00D02292">
              <w:rPr>
                <w:webHidden/>
              </w:rPr>
              <w:fldChar w:fldCharType="begin"/>
            </w:r>
            <w:r w:rsidR="00D02292">
              <w:rPr>
                <w:webHidden/>
              </w:rPr>
              <w:instrText xml:space="preserve"> PAGEREF _Toc126937552 \h </w:instrText>
            </w:r>
            <w:r w:rsidR="00D02292">
              <w:rPr>
                <w:webHidden/>
              </w:rPr>
            </w:r>
            <w:r w:rsidR="00D02292">
              <w:rPr>
                <w:webHidden/>
              </w:rPr>
              <w:fldChar w:fldCharType="separate"/>
            </w:r>
            <w:r w:rsidR="00D02292">
              <w:rPr>
                <w:webHidden/>
              </w:rPr>
              <w:t>11</w:t>
            </w:r>
            <w:r w:rsidR="00D02292">
              <w:rPr>
                <w:webHidden/>
              </w:rPr>
              <w:fldChar w:fldCharType="end"/>
            </w:r>
          </w:hyperlink>
        </w:p>
        <w:p w14:paraId="32E61004" w14:textId="10BD563C" w:rsidR="00D02292" w:rsidRDefault="00A270FF">
          <w:pPr>
            <w:pStyle w:val="TOC2"/>
            <w:tabs>
              <w:tab w:val="right" w:leader="dot" w:pos="9408"/>
            </w:tabs>
            <w:rPr>
              <w:rFonts w:cstheme="minorBidi"/>
              <w:smallCaps w:val="0"/>
              <w:lang w:val="en-US" w:eastAsia="en-US"/>
            </w:rPr>
          </w:pPr>
          <w:hyperlink w:anchor="_Toc126937553" w:history="1">
            <w:r w:rsidR="00D02292" w:rsidRPr="007F11C8">
              <w:rPr>
                <w:rStyle w:val="Hyperlink"/>
                <w:rFonts w:eastAsiaTheme="majorEastAsia"/>
                <w:b/>
                <w:caps/>
              </w:rPr>
              <w:t>Акциони план за потребе ЕССА</w:t>
            </w:r>
            <w:r w:rsidR="00D02292">
              <w:rPr>
                <w:webHidden/>
              </w:rPr>
              <w:tab/>
            </w:r>
            <w:r w:rsidR="00D02292">
              <w:rPr>
                <w:webHidden/>
              </w:rPr>
              <w:fldChar w:fldCharType="begin"/>
            </w:r>
            <w:r w:rsidR="00D02292">
              <w:rPr>
                <w:webHidden/>
              </w:rPr>
              <w:instrText xml:space="preserve"> PAGEREF _Toc126937553 \h </w:instrText>
            </w:r>
            <w:r w:rsidR="00D02292">
              <w:rPr>
                <w:webHidden/>
              </w:rPr>
            </w:r>
            <w:r w:rsidR="00D02292">
              <w:rPr>
                <w:webHidden/>
              </w:rPr>
              <w:fldChar w:fldCharType="separate"/>
            </w:r>
            <w:r w:rsidR="00D02292">
              <w:rPr>
                <w:webHidden/>
              </w:rPr>
              <w:t>14</w:t>
            </w:r>
            <w:r w:rsidR="00D02292">
              <w:rPr>
                <w:webHidden/>
              </w:rPr>
              <w:fldChar w:fldCharType="end"/>
            </w:r>
          </w:hyperlink>
        </w:p>
        <w:p w14:paraId="3F013E7F" w14:textId="1738A0CF" w:rsidR="00D02292" w:rsidRDefault="00A270FF">
          <w:pPr>
            <w:pStyle w:val="TOC1"/>
            <w:tabs>
              <w:tab w:val="right" w:leader="dot" w:pos="9408"/>
            </w:tabs>
            <w:rPr>
              <w:rFonts w:cstheme="minorBidi"/>
              <w:b w:val="0"/>
              <w:bCs w:val="0"/>
              <w:caps w:val="0"/>
              <w:lang w:val="en-US" w:eastAsia="en-US"/>
            </w:rPr>
          </w:pPr>
          <w:hyperlink w:anchor="_Toc126937554" w:history="1">
            <w:r w:rsidR="00D02292" w:rsidRPr="007F11C8">
              <w:rPr>
                <w:rStyle w:val="Hyperlink"/>
                <w:rFonts w:eastAsiaTheme="majorEastAsia"/>
              </w:rPr>
              <w:t>УВОД</w:t>
            </w:r>
            <w:r w:rsidR="00D02292">
              <w:rPr>
                <w:webHidden/>
              </w:rPr>
              <w:tab/>
            </w:r>
            <w:r w:rsidR="00D02292">
              <w:rPr>
                <w:webHidden/>
              </w:rPr>
              <w:fldChar w:fldCharType="begin"/>
            </w:r>
            <w:r w:rsidR="00D02292">
              <w:rPr>
                <w:webHidden/>
              </w:rPr>
              <w:instrText xml:space="preserve"> PAGEREF _Toc126937554 \h </w:instrText>
            </w:r>
            <w:r w:rsidR="00D02292">
              <w:rPr>
                <w:webHidden/>
              </w:rPr>
            </w:r>
            <w:r w:rsidR="00D02292">
              <w:rPr>
                <w:webHidden/>
              </w:rPr>
              <w:fldChar w:fldCharType="separate"/>
            </w:r>
            <w:r w:rsidR="00D02292">
              <w:rPr>
                <w:webHidden/>
              </w:rPr>
              <w:t>17</w:t>
            </w:r>
            <w:r w:rsidR="00D02292">
              <w:rPr>
                <w:webHidden/>
              </w:rPr>
              <w:fldChar w:fldCharType="end"/>
            </w:r>
          </w:hyperlink>
        </w:p>
        <w:p w14:paraId="2DC76E32" w14:textId="03759E94" w:rsidR="00D02292" w:rsidRDefault="00A270FF">
          <w:pPr>
            <w:pStyle w:val="TOC2"/>
            <w:tabs>
              <w:tab w:val="right" w:leader="dot" w:pos="9408"/>
            </w:tabs>
            <w:rPr>
              <w:rFonts w:cstheme="minorBidi"/>
              <w:smallCaps w:val="0"/>
              <w:lang w:val="en-US" w:eastAsia="en-US"/>
            </w:rPr>
          </w:pPr>
          <w:hyperlink w:anchor="_Toc126937555" w:history="1">
            <w:r w:rsidR="00D02292" w:rsidRPr="007F11C8">
              <w:rPr>
                <w:rStyle w:val="Hyperlink"/>
                <w:rFonts w:eastAsiaTheme="majorEastAsia"/>
                <w:b/>
                <w:caps/>
              </w:rPr>
              <w:t>СВРХА ПРОЦЕНЕ СИСТЕМА</w:t>
            </w:r>
            <w:r w:rsidR="00D02292" w:rsidRPr="007F11C8">
              <w:rPr>
                <w:rStyle w:val="Hyperlink"/>
                <w:rFonts w:eastAsiaTheme="majorEastAsia"/>
                <w:b/>
                <w:caps/>
                <w:lang w:val="sr-Cyrl-RS"/>
              </w:rPr>
              <w:t xml:space="preserve"> За</w:t>
            </w:r>
            <w:r w:rsidR="00D02292" w:rsidRPr="007F11C8">
              <w:rPr>
                <w:rStyle w:val="Hyperlink"/>
                <w:rFonts w:eastAsiaTheme="majorEastAsia"/>
                <w:b/>
                <w:caps/>
              </w:rPr>
              <w:t xml:space="preserve"> У</w:t>
            </w:r>
            <w:r w:rsidR="00D02292" w:rsidRPr="007F11C8">
              <w:rPr>
                <w:rStyle w:val="Hyperlink"/>
                <w:rFonts w:eastAsiaTheme="majorEastAsia"/>
                <w:b/>
                <w:caps/>
                <w:lang w:val="sr-Cyrl-RS"/>
              </w:rPr>
              <w:t xml:space="preserve">прављањЕ утицајима на </w:t>
            </w:r>
            <w:r w:rsidR="00D02292" w:rsidRPr="007F11C8">
              <w:rPr>
                <w:rStyle w:val="Hyperlink"/>
                <w:rFonts w:eastAsiaTheme="majorEastAsia"/>
                <w:b/>
                <w:caps/>
              </w:rPr>
              <w:t>ЖИВОТН</w:t>
            </w:r>
            <w:r w:rsidR="00D02292" w:rsidRPr="007F11C8">
              <w:rPr>
                <w:rStyle w:val="Hyperlink"/>
                <w:rFonts w:eastAsiaTheme="majorEastAsia"/>
                <w:b/>
                <w:caps/>
                <w:lang w:val="sr-Cyrl-RS"/>
              </w:rPr>
              <w:t>у</w:t>
            </w:r>
            <w:r w:rsidR="00D02292" w:rsidRPr="007F11C8">
              <w:rPr>
                <w:rStyle w:val="Hyperlink"/>
                <w:rFonts w:eastAsiaTheme="majorEastAsia"/>
                <w:b/>
                <w:caps/>
              </w:rPr>
              <w:t xml:space="preserve"> СРЕДИН</w:t>
            </w:r>
            <w:r w:rsidR="00D02292" w:rsidRPr="007F11C8">
              <w:rPr>
                <w:rStyle w:val="Hyperlink"/>
                <w:rFonts w:eastAsiaTheme="majorEastAsia"/>
                <w:b/>
                <w:caps/>
                <w:lang w:val="sr-Cyrl-RS"/>
              </w:rPr>
              <w:t>у</w:t>
            </w:r>
            <w:r w:rsidR="00D02292" w:rsidRPr="007F11C8">
              <w:rPr>
                <w:rStyle w:val="Hyperlink"/>
                <w:rFonts w:eastAsiaTheme="majorEastAsia"/>
                <w:b/>
                <w:caps/>
              </w:rPr>
              <w:t xml:space="preserve"> И </w:t>
            </w:r>
            <w:r w:rsidR="00D02292" w:rsidRPr="007F11C8">
              <w:rPr>
                <w:rStyle w:val="Hyperlink"/>
                <w:rFonts w:eastAsiaTheme="majorEastAsia"/>
                <w:b/>
                <w:caps/>
                <w:lang w:val="sr-Cyrl-RS"/>
              </w:rPr>
              <w:t>Друштвено окружење</w:t>
            </w:r>
            <w:r w:rsidR="00D02292">
              <w:rPr>
                <w:webHidden/>
              </w:rPr>
              <w:tab/>
            </w:r>
            <w:r w:rsidR="00D02292">
              <w:rPr>
                <w:webHidden/>
              </w:rPr>
              <w:fldChar w:fldCharType="begin"/>
            </w:r>
            <w:r w:rsidR="00D02292">
              <w:rPr>
                <w:webHidden/>
              </w:rPr>
              <w:instrText xml:space="preserve"> PAGEREF _Toc126937555 \h </w:instrText>
            </w:r>
            <w:r w:rsidR="00D02292">
              <w:rPr>
                <w:webHidden/>
              </w:rPr>
            </w:r>
            <w:r w:rsidR="00D02292">
              <w:rPr>
                <w:webHidden/>
              </w:rPr>
              <w:fldChar w:fldCharType="separate"/>
            </w:r>
            <w:r w:rsidR="00D02292">
              <w:rPr>
                <w:webHidden/>
              </w:rPr>
              <w:t>17</w:t>
            </w:r>
            <w:r w:rsidR="00D02292">
              <w:rPr>
                <w:webHidden/>
              </w:rPr>
              <w:fldChar w:fldCharType="end"/>
            </w:r>
          </w:hyperlink>
        </w:p>
        <w:p w14:paraId="56DB48C2" w14:textId="6DFA51A3" w:rsidR="00D02292" w:rsidRDefault="00A270FF">
          <w:pPr>
            <w:pStyle w:val="TOC2"/>
            <w:tabs>
              <w:tab w:val="right" w:leader="dot" w:pos="9408"/>
            </w:tabs>
            <w:rPr>
              <w:rFonts w:cstheme="minorBidi"/>
              <w:smallCaps w:val="0"/>
              <w:lang w:val="en-US" w:eastAsia="en-US"/>
            </w:rPr>
          </w:pPr>
          <w:hyperlink w:anchor="_Toc126937556" w:history="1">
            <w:r w:rsidR="00D02292" w:rsidRPr="007F11C8">
              <w:rPr>
                <w:rStyle w:val="Hyperlink"/>
                <w:rFonts w:ascii="Times New Roman" w:eastAsia="MS PGothic" w:hAnsi="Times New Roman"/>
                <w:lang w:val="sr-Cyrl-CS"/>
              </w:rPr>
              <w:t xml:space="preserve">ОБЛАСТИ РЕЗУЛТАТА ПРОГРАМА И ПОКАЗАТЕЉИ ВЕЗАНИ ЗА ПОВЛАЧЕЊЕ </w:t>
            </w:r>
            <w:r w:rsidR="00D02292" w:rsidRPr="007F11C8">
              <w:rPr>
                <w:rStyle w:val="Hyperlink"/>
                <w:rFonts w:ascii="Times New Roman" w:eastAsia="MS PGothic" w:hAnsi="Times New Roman"/>
              </w:rPr>
              <w:t>СРЕДСТАВА (ДЛИ</w:t>
            </w:r>
            <w:r w:rsidR="00D02292" w:rsidRPr="007F11C8">
              <w:rPr>
                <w:rStyle w:val="Hyperlink"/>
                <w:rFonts w:ascii="Times New Roman" w:hAnsi="Times New Roman"/>
              </w:rPr>
              <w:t>)</w:t>
            </w:r>
            <w:r w:rsidR="00D02292">
              <w:rPr>
                <w:webHidden/>
              </w:rPr>
              <w:tab/>
            </w:r>
            <w:r w:rsidR="00D02292">
              <w:rPr>
                <w:webHidden/>
              </w:rPr>
              <w:fldChar w:fldCharType="begin"/>
            </w:r>
            <w:r w:rsidR="00D02292">
              <w:rPr>
                <w:webHidden/>
              </w:rPr>
              <w:instrText xml:space="preserve"> PAGEREF _Toc126937556 \h </w:instrText>
            </w:r>
            <w:r w:rsidR="00D02292">
              <w:rPr>
                <w:webHidden/>
              </w:rPr>
            </w:r>
            <w:r w:rsidR="00D02292">
              <w:rPr>
                <w:webHidden/>
              </w:rPr>
              <w:fldChar w:fldCharType="separate"/>
            </w:r>
            <w:r w:rsidR="00D02292">
              <w:rPr>
                <w:webHidden/>
              </w:rPr>
              <w:t>17</w:t>
            </w:r>
            <w:r w:rsidR="00D02292">
              <w:rPr>
                <w:webHidden/>
              </w:rPr>
              <w:fldChar w:fldCharType="end"/>
            </w:r>
          </w:hyperlink>
        </w:p>
        <w:p w14:paraId="35831717" w14:textId="702C567E" w:rsidR="00D02292" w:rsidRDefault="00A270FF">
          <w:pPr>
            <w:pStyle w:val="TOC2"/>
            <w:tabs>
              <w:tab w:val="right" w:leader="dot" w:pos="9408"/>
            </w:tabs>
            <w:rPr>
              <w:rFonts w:cstheme="minorBidi"/>
              <w:smallCaps w:val="0"/>
              <w:lang w:val="en-US" w:eastAsia="en-US"/>
            </w:rPr>
          </w:pPr>
          <w:hyperlink w:anchor="_Toc126937557" w:history="1">
            <w:r w:rsidR="00D02292" w:rsidRPr="007F11C8">
              <w:rPr>
                <w:rStyle w:val="Hyperlink"/>
                <w:rFonts w:eastAsia="MS PGothic"/>
                <w:b/>
                <w:caps/>
              </w:rPr>
              <w:t>МЕТОДОЛОГИЈА</w:t>
            </w:r>
            <w:r w:rsidR="00D02292">
              <w:rPr>
                <w:webHidden/>
              </w:rPr>
              <w:tab/>
            </w:r>
            <w:r w:rsidR="00D02292">
              <w:rPr>
                <w:webHidden/>
              </w:rPr>
              <w:fldChar w:fldCharType="begin"/>
            </w:r>
            <w:r w:rsidR="00D02292">
              <w:rPr>
                <w:webHidden/>
              </w:rPr>
              <w:instrText xml:space="preserve"> PAGEREF _Toc126937557 \h </w:instrText>
            </w:r>
            <w:r w:rsidR="00D02292">
              <w:rPr>
                <w:webHidden/>
              </w:rPr>
            </w:r>
            <w:r w:rsidR="00D02292">
              <w:rPr>
                <w:webHidden/>
              </w:rPr>
              <w:fldChar w:fldCharType="separate"/>
            </w:r>
            <w:r w:rsidR="00D02292">
              <w:rPr>
                <w:webHidden/>
              </w:rPr>
              <w:t>19</w:t>
            </w:r>
            <w:r w:rsidR="00D02292">
              <w:rPr>
                <w:webHidden/>
              </w:rPr>
              <w:fldChar w:fldCharType="end"/>
            </w:r>
          </w:hyperlink>
        </w:p>
        <w:p w14:paraId="01199451" w14:textId="7D5B2FCB" w:rsidR="00D02292" w:rsidRDefault="00A270FF">
          <w:pPr>
            <w:pStyle w:val="TOC2"/>
            <w:tabs>
              <w:tab w:val="right" w:leader="dot" w:pos="9408"/>
            </w:tabs>
            <w:rPr>
              <w:rFonts w:cstheme="minorBidi"/>
              <w:smallCaps w:val="0"/>
              <w:lang w:val="en-US" w:eastAsia="en-US"/>
            </w:rPr>
          </w:pPr>
          <w:hyperlink w:anchor="_Toc126937558" w:history="1">
            <w:r w:rsidR="00D02292" w:rsidRPr="007F11C8">
              <w:rPr>
                <w:rStyle w:val="Hyperlink"/>
                <w:rFonts w:eastAsia="MS PGothic"/>
                <w:b/>
                <w:caps/>
                <w:lang w:eastAsia="sr-Cyrl-CS"/>
              </w:rPr>
              <w:t>АНГАЖОВАЊЕ ЗАИНТЕРЕСОВАНИХ СТРАНА</w:t>
            </w:r>
            <w:r w:rsidR="00D02292">
              <w:rPr>
                <w:webHidden/>
              </w:rPr>
              <w:tab/>
            </w:r>
            <w:r w:rsidR="00D02292">
              <w:rPr>
                <w:webHidden/>
              </w:rPr>
              <w:fldChar w:fldCharType="begin"/>
            </w:r>
            <w:r w:rsidR="00D02292">
              <w:rPr>
                <w:webHidden/>
              </w:rPr>
              <w:instrText xml:space="preserve"> PAGEREF _Toc126937558 \h </w:instrText>
            </w:r>
            <w:r w:rsidR="00D02292">
              <w:rPr>
                <w:webHidden/>
              </w:rPr>
            </w:r>
            <w:r w:rsidR="00D02292">
              <w:rPr>
                <w:webHidden/>
              </w:rPr>
              <w:fldChar w:fldCharType="separate"/>
            </w:r>
            <w:r w:rsidR="00D02292">
              <w:rPr>
                <w:webHidden/>
              </w:rPr>
              <w:t>20</w:t>
            </w:r>
            <w:r w:rsidR="00D02292">
              <w:rPr>
                <w:webHidden/>
              </w:rPr>
              <w:fldChar w:fldCharType="end"/>
            </w:r>
          </w:hyperlink>
        </w:p>
        <w:p w14:paraId="4D5B9B6D" w14:textId="7F14BC12" w:rsidR="00D02292" w:rsidRDefault="00A270FF">
          <w:pPr>
            <w:pStyle w:val="TOC1"/>
            <w:tabs>
              <w:tab w:val="right" w:leader="dot" w:pos="9408"/>
            </w:tabs>
            <w:rPr>
              <w:rFonts w:cstheme="minorBidi"/>
              <w:b w:val="0"/>
              <w:bCs w:val="0"/>
              <w:caps w:val="0"/>
              <w:lang w:val="en-US" w:eastAsia="en-US"/>
            </w:rPr>
          </w:pPr>
          <w:hyperlink w:anchor="_Toc126937559" w:history="1">
            <w:r w:rsidR="00D02292" w:rsidRPr="007F11C8">
              <w:rPr>
                <w:rStyle w:val="Hyperlink"/>
                <w:rFonts w:eastAsiaTheme="majorEastAsia"/>
              </w:rPr>
              <w:t>ОПИС ОПЕРАЦИЈЕ</w:t>
            </w:r>
            <w:r w:rsidR="00D02292">
              <w:rPr>
                <w:webHidden/>
              </w:rPr>
              <w:tab/>
            </w:r>
            <w:r w:rsidR="00D02292">
              <w:rPr>
                <w:webHidden/>
              </w:rPr>
              <w:fldChar w:fldCharType="begin"/>
            </w:r>
            <w:r w:rsidR="00D02292">
              <w:rPr>
                <w:webHidden/>
              </w:rPr>
              <w:instrText xml:space="preserve"> PAGEREF _Toc126937559 \h </w:instrText>
            </w:r>
            <w:r w:rsidR="00D02292">
              <w:rPr>
                <w:webHidden/>
              </w:rPr>
            </w:r>
            <w:r w:rsidR="00D02292">
              <w:rPr>
                <w:webHidden/>
              </w:rPr>
              <w:fldChar w:fldCharType="separate"/>
            </w:r>
            <w:r w:rsidR="00D02292">
              <w:rPr>
                <w:webHidden/>
              </w:rPr>
              <w:t>21</w:t>
            </w:r>
            <w:r w:rsidR="00D02292">
              <w:rPr>
                <w:webHidden/>
              </w:rPr>
              <w:fldChar w:fldCharType="end"/>
            </w:r>
          </w:hyperlink>
        </w:p>
        <w:p w14:paraId="4E6680AF" w14:textId="291ABC80" w:rsidR="00D02292" w:rsidRDefault="00A270FF">
          <w:pPr>
            <w:pStyle w:val="TOC2"/>
            <w:tabs>
              <w:tab w:val="right" w:leader="dot" w:pos="9408"/>
            </w:tabs>
            <w:rPr>
              <w:rFonts w:cstheme="minorBidi"/>
              <w:smallCaps w:val="0"/>
              <w:lang w:val="en-US" w:eastAsia="en-US"/>
            </w:rPr>
          </w:pPr>
          <w:hyperlink w:anchor="_Toc126937560" w:history="1">
            <w:r w:rsidR="00D02292" w:rsidRPr="007F11C8">
              <w:rPr>
                <w:rStyle w:val="Hyperlink"/>
                <w:rFonts w:eastAsia="MS PGothic"/>
                <w:b/>
                <w:caps/>
                <w:shd w:val="clear" w:color="auto" w:fill="FFFFFF"/>
                <w:lang w:val="sr-Cyrl-CS"/>
              </w:rPr>
              <w:t>КОМПОНЕТА фИНАНСИРАЊА ИНВЕСТИЦИОНИХ ПРОЈЕКАТА (ипф) ОПЕРАЦИЈЕ</w:t>
            </w:r>
            <w:r w:rsidR="00D02292">
              <w:rPr>
                <w:webHidden/>
              </w:rPr>
              <w:tab/>
            </w:r>
            <w:r w:rsidR="00D02292">
              <w:rPr>
                <w:webHidden/>
              </w:rPr>
              <w:fldChar w:fldCharType="begin"/>
            </w:r>
            <w:r w:rsidR="00D02292">
              <w:rPr>
                <w:webHidden/>
              </w:rPr>
              <w:instrText xml:space="preserve"> PAGEREF _Toc126937560 \h </w:instrText>
            </w:r>
            <w:r w:rsidR="00D02292">
              <w:rPr>
                <w:webHidden/>
              </w:rPr>
            </w:r>
            <w:r w:rsidR="00D02292">
              <w:rPr>
                <w:webHidden/>
              </w:rPr>
              <w:fldChar w:fldCharType="separate"/>
            </w:r>
            <w:r w:rsidR="00D02292">
              <w:rPr>
                <w:webHidden/>
              </w:rPr>
              <w:t>24</w:t>
            </w:r>
            <w:r w:rsidR="00D02292">
              <w:rPr>
                <w:webHidden/>
              </w:rPr>
              <w:fldChar w:fldCharType="end"/>
            </w:r>
          </w:hyperlink>
        </w:p>
        <w:p w14:paraId="4D63A7F1" w14:textId="16A7FF84" w:rsidR="00D02292" w:rsidRDefault="00A270FF">
          <w:pPr>
            <w:pStyle w:val="TOC2"/>
            <w:tabs>
              <w:tab w:val="right" w:leader="dot" w:pos="9408"/>
            </w:tabs>
            <w:rPr>
              <w:rFonts w:cstheme="minorBidi"/>
              <w:smallCaps w:val="0"/>
              <w:lang w:val="en-US" w:eastAsia="en-US"/>
            </w:rPr>
          </w:pPr>
          <w:hyperlink w:anchor="_Toc126937561" w:history="1">
            <w:r w:rsidR="00D02292" w:rsidRPr="007F11C8">
              <w:rPr>
                <w:rStyle w:val="Hyperlink"/>
                <w:rFonts w:eastAsiaTheme="majorEastAsia"/>
                <w:b/>
                <w:caps/>
              </w:rPr>
              <w:t>ПРЕГЛЕД КЉУЧНИХ НОСИЛАЦА ПРОГРАМА</w:t>
            </w:r>
            <w:r w:rsidR="00D02292">
              <w:rPr>
                <w:webHidden/>
              </w:rPr>
              <w:tab/>
            </w:r>
            <w:r w:rsidR="00D02292">
              <w:rPr>
                <w:webHidden/>
              </w:rPr>
              <w:fldChar w:fldCharType="begin"/>
            </w:r>
            <w:r w:rsidR="00D02292">
              <w:rPr>
                <w:webHidden/>
              </w:rPr>
              <w:instrText xml:space="preserve"> PAGEREF _Toc126937561 \h </w:instrText>
            </w:r>
            <w:r w:rsidR="00D02292">
              <w:rPr>
                <w:webHidden/>
              </w:rPr>
            </w:r>
            <w:r w:rsidR="00D02292">
              <w:rPr>
                <w:webHidden/>
              </w:rPr>
              <w:fldChar w:fldCharType="separate"/>
            </w:r>
            <w:r w:rsidR="00D02292">
              <w:rPr>
                <w:webHidden/>
              </w:rPr>
              <w:t>24</w:t>
            </w:r>
            <w:r w:rsidR="00D02292">
              <w:rPr>
                <w:webHidden/>
              </w:rPr>
              <w:fldChar w:fldCharType="end"/>
            </w:r>
          </w:hyperlink>
        </w:p>
        <w:p w14:paraId="032EB7C0" w14:textId="34543369" w:rsidR="00D02292" w:rsidRDefault="00A270FF">
          <w:pPr>
            <w:pStyle w:val="TOC2"/>
            <w:tabs>
              <w:tab w:val="right" w:leader="dot" w:pos="9408"/>
            </w:tabs>
            <w:rPr>
              <w:rFonts w:cstheme="minorBidi"/>
              <w:smallCaps w:val="0"/>
              <w:lang w:val="en-US" w:eastAsia="en-US"/>
            </w:rPr>
          </w:pPr>
          <w:hyperlink w:anchor="_Toc126937562" w:history="1">
            <w:r w:rsidR="00D02292" w:rsidRPr="007F11C8">
              <w:rPr>
                <w:rStyle w:val="Hyperlink"/>
                <w:rFonts w:eastAsia="MS PGothic"/>
                <w:b/>
                <w:caps/>
                <w:lang w:val="sr-Cyrl-CS"/>
              </w:rPr>
              <w:t>Опис претходних искустава</w:t>
            </w:r>
            <w:r w:rsidR="00D02292">
              <w:rPr>
                <w:webHidden/>
              </w:rPr>
              <w:tab/>
            </w:r>
            <w:r w:rsidR="00D02292">
              <w:rPr>
                <w:webHidden/>
              </w:rPr>
              <w:fldChar w:fldCharType="begin"/>
            </w:r>
            <w:r w:rsidR="00D02292">
              <w:rPr>
                <w:webHidden/>
              </w:rPr>
              <w:instrText xml:space="preserve"> PAGEREF _Toc126937562 \h </w:instrText>
            </w:r>
            <w:r w:rsidR="00D02292">
              <w:rPr>
                <w:webHidden/>
              </w:rPr>
            </w:r>
            <w:r w:rsidR="00D02292">
              <w:rPr>
                <w:webHidden/>
              </w:rPr>
              <w:fldChar w:fldCharType="separate"/>
            </w:r>
            <w:r w:rsidR="00D02292">
              <w:rPr>
                <w:webHidden/>
              </w:rPr>
              <w:t>26</w:t>
            </w:r>
            <w:r w:rsidR="00D02292">
              <w:rPr>
                <w:webHidden/>
              </w:rPr>
              <w:fldChar w:fldCharType="end"/>
            </w:r>
          </w:hyperlink>
        </w:p>
        <w:p w14:paraId="324BE325" w14:textId="38103E72" w:rsidR="00D02292" w:rsidRDefault="00A270FF">
          <w:pPr>
            <w:pStyle w:val="TOC1"/>
            <w:tabs>
              <w:tab w:val="right" w:leader="dot" w:pos="9408"/>
            </w:tabs>
            <w:rPr>
              <w:rFonts w:cstheme="minorBidi"/>
              <w:b w:val="0"/>
              <w:bCs w:val="0"/>
              <w:caps w:val="0"/>
              <w:lang w:val="en-US" w:eastAsia="en-US"/>
            </w:rPr>
          </w:pPr>
          <w:hyperlink w:anchor="_Toc126937563" w:history="1">
            <w:r w:rsidR="00D02292" w:rsidRPr="007F11C8">
              <w:rPr>
                <w:rStyle w:val="Hyperlink"/>
                <w:rFonts w:eastAsia="MS PGothic"/>
                <w:lang w:val="sr-Cyrl-CS"/>
              </w:rPr>
              <w:t>очекивани еколошки и социјални ефекти програма</w:t>
            </w:r>
            <w:r w:rsidR="00D02292">
              <w:rPr>
                <w:webHidden/>
              </w:rPr>
              <w:tab/>
            </w:r>
            <w:r w:rsidR="00D02292">
              <w:rPr>
                <w:webHidden/>
              </w:rPr>
              <w:fldChar w:fldCharType="begin"/>
            </w:r>
            <w:r w:rsidR="00D02292">
              <w:rPr>
                <w:webHidden/>
              </w:rPr>
              <w:instrText xml:space="preserve"> PAGEREF _Toc126937563 \h </w:instrText>
            </w:r>
            <w:r w:rsidR="00D02292">
              <w:rPr>
                <w:webHidden/>
              </w:rPr>
            </w:r>
            <w:r w:rsidR="00D02292">
              <w:rPr>
                <w:webHidden/>
              </w:rPr>
              <w:fldChar w:fldCharType="separate"/>
            </w:r>
            <w:r w:rsidR="00D02292">
              <w:rPr>
                <w:webHidden/>
              </w:rPr>
              <w:t>26</w:t>
            </w:r>
            <w:r w:rsidR="00D02292">
              <w:rPr>
                <w:webHidden/>
              </w:rPr>
              <w:fldChar w:fldCharType="end"/>
            </w:r>
          </w:hyperlink>
        </w:p>
        <w:p w14:paraId="2455C43C" w14:textId="06DC9539" w:rsidR="00D02292" w:rsidRDefault="00A270FF">
          <w:pPr>
            <w:pStyle w:val="TOC2"/>
            <w:tabs>
              <w:tab w:val="right" w:leader="dot" w:pos="9408"/>
            </w:tabs>
            <w:rPr>
              <w:rFonts w:cstheme="minorBidi"/>
              <w:smallCaps w:val="0"/>
              <w:lang w:val="en-US" w:eastAsia="en-US"/>
            </w:rPr>
          </w:pPr>
          <w:hyperlink w:anchor="_Toc126937564" w:history="1">
            <w:r w:rsidR="00D02292" w:rsidRPr="007F11C8">
              <w:rPr>
                <w:rStyle w:val="Hyperlink"/>
                <w:rFonts w:eastAsiaTheme="majorEastAsia"/>
                <w:b/>
                <w:caps/>
              </w:rPr>
              <w:t>КЉУ</w:t>
            </w:r>
            <w:r w:rsidR="00D02292" w:rsidRPr="007F11C8">
              <w:rPr>
                <w:rStyle w:val="Hyperlink"/>
                <w:rFonts w:eastAsiaTheme="majorEastAsia"/>
                <w:b/>
                <w:caps/>
                <w:lang w:val="sr-Cyrl-RS"/>
              </w:rPr>
              <w:t>Ч</w:t>
            </w:r>
            <w:r w:rsidR="00D02292" w:rsidRPr="007F11C8">
              <w:rPr>
                <w:rStyle w:val="Hyperlink"/>
                <w:rFonts w:eastAsiaTheme="majorEastAsia"/>
                <w:b/>
                <w:caps/>
              </w:rPr>
              <w:t>НИ ЕФЕКТИ ПРОГРАМА НА ЖИВОТНУ СРЕДИНУ</w:t>
            </w:r>
            <w:r w:rsidR="00D02292">
              <w:rPr>
                <w:webHidden/>
              </w:rPr>
              <w:tab/>
            </w:r>
            <w:r w:rsidR="00D02292">
              <w:rPr>
                <w:webHidden/>
              </w:rPr>
              <w:fldChar w:fldCharType="begin"/>
            </w:r>
            <w:r w:rsidR="00D02292">
              <w:rPr>
                <w:webHidden/>
              </w:rPr>
              <w:instrText xml:space="preserve"> PAGEREF _Toc126937564 \h </w:instrText>
            </w:r>
            <w:r w:rsidR="00D02292">
              <w:rPr>
                <w:webHidden/>
              </w:rPr>
            </w:r>
            <w:r w:rsidR="00D02292">
              <w:rPr>
                <w:webHidden/>
              </w:rPr>
              <w:fldChar w:fldCharType="separate"/>
            </w:r>
            <w:r w:rsidR="00D02292">
              <w:rPr>
                <w:webHidden/>
              </w:rPr>
              <w:t>27</w:t>
            </w:r>
            <w:r w:rsidR="00D02292">
              <w:rPr>
                <w:webHidden/>
              </w:rPr>
              <w:fldChar w:fldCharType="end"/>
            </w:r>
          </w:hyperlink>
        </w:p>
        <w:p w14:paraId="0955E859" w14:textId="59A810B7" w:rsidR="00D02292" w:rsidRDefault="00A270FF">
          <w:pPr>
            <w:pStyle w:val="TOC2"/>
            <w:tabs>
              <w:tab w:val="right" w:leader="dot" w:pos="9408"/>
            </w:tabs>
            <w:rPr>
              <w:rFonts w:cstheme="minorBidi"/>
              <w:smallCaps w:val="0"/>
              <w:lang w:val="en-US" w:eastAsia="en-US"/>
            </w:rPr>
          </w:pPr>
          <w:hyperlink w:anchor="_Toc126937565" w:history="1">
            <w:r w:rsidR="00D02292" w:rsidRPr="007F11C8">
              <w:rPr>
                <w:rStyle w:val="Hyperlink"/>
                <w:rFonts w:eastAsiaTheme="majorEastAsia"/>
                <w:b/>
                <w:caps/>
              </w:rPr>
              <w:t>ГЛАВНИ СОЦИЈАЛНИ ЕФЕКТи ПРОГРАМА</w:t>
            </w:r>
            <w:r w:rsidR="00D02292">
              <w:rPr>
                <w:webHidden/>
              </w:rPr>
              <w:tab/>
            </w:r>
            <w:r w:rsidR="00D02292">
              <w:rPr>
                <w:webHidden/>
              </w:rPr>
              <w:fldChar w:fldCharType="begin"/>
            </w:r>
            <w:r w:rsidR="00D02292">
              <w:rPr>
                <w:webHidden/>
              </w:rPr>
              <w:instrText xml:space="preserve"> PAGEREF _Toc126937565 \h </w:instrText>
            </w:r>
            <w:r w:rsidR="00D02292">
              <w:rPr>
                <w:webHidden/>
              </w:rPr>
            </w:r>
            <w:r w:rsidR="00D02292">
              <w:rPr>
                <w:webHidden/>
              </w:rPr>
              <w:fldChar w:fldCharType="separate"/>
            </w:r>
            <w:r w:rsidR="00D02292">
              <w:rPr>
                <w:webHidden/>
              </w:rPr>
              <w:t>29</w:t>
            </w:r>
            <w:r w:rsidR="00D02292">
              <w:rPr>
                <w:webHidden/>
              </w:rPr>
              <w:fldChar w:fldCharType="end"/>
            </w:r>
          </w:hyperlink>
        </w:p>
        <w:p w14:paraId="3FBF5ACD" w14:textId="14EAF724" w:rsidR="00D02292" w:rsidRDefault="00A270FF">
          <w:pPr>
            <w:pStyle w:val="TOC1"/>
            <w:tabs>
              <w:tab w:val="right" w:leader="dot" w:pos="9408"/>
            </w:tabs>
            <w:rPr>
              <w:rFonts w:cstheme="minorBidi"/>
              <w:b w:val="0"/>
              <w:bCs w:val="0"/>
              <w:caps w:val="0"/>
              <w:lang w:val="en-US" w:eastAsia="en-US"/>
            </w:rPr>
          </w:pPr>
          <w:hyperlink w:anchor="_Toc126937566" w:history="1">
            <w:r w:rsidR="00D02292" w:rsidRPr="007F11C8">
              <w:rPr>
                <w:rStyle w:val="Hyperlink"/>
                <w:rFonts w:eastAsiaTheme="majorEastAsia"/>
              </w:rPr>
              <w:t>ПРОЦЕНА СИСТЕМА ЗАЈМОПРИМЦА У ОБЛАСТИ ЖИВОТНЕ СРЕДИНЕ И СОЦИЈАЛНИХ ПИТАЊА</w:t>
            </w:r>
            <w:r w:rsidR="00D02292">
              <w:rPr>
                <w:webHidden/>
              </w:rPr>
              <w:tab/>
            </w:r>
            <w:r w:rsidR="00D02292">
              <w:rPr>
                <w:webHidden/>
              </w:rPr>
              <w:fldChar w:fldCharType="begin"/>
            </w:r>
            <w:r w:rsidR="00D02292">
              <w:rPr>
                <w:webHidden/>
              </w:rPr>
              <w:instrText xml:space="preserve"> PAGEREF _Toc126937566 \h </w:instrText>
            </w:r>
            <w:r w:rsidR="00D02292">
              <w:rPr>
                <w:webHidden/>
              </w:rPr>
            </w:r>
            <w:r w:rsidR="00D02292">
              <w:rPr>
                <w:webHidden/>
              </w:rPr>
              <w:fldChar w:fldCharType="separate"/>
            </w:r>
            <w:r w:rsidR="00D02292">
              <w:rPr>
                <w:webHidden/>
              </w:rPr>
              <w:t>32</w:t>
            </w:r>
            <w:r w:rsidR="00D02292">
              <w:rPr>
                <w:webHidden/>
              </w:rPr>
              <w:fldChar w:fldCharType="end"/>
            </w:r>
          </w:hyperlink>
        </w:p>
        <w:p w14:paraId="2B0B345B" w14:textId="35F27E5C" w:rsidR="00D02292" w:rsidRDefault="00A270FF">
          <w:pPr>
            <w:pStyle w:val="TOC2"/>
            <w:tabs>
              <w:tab w:val="right" w:leader="dot" w:pos="9408"/>
            </w:tabs>
            <w:rPr>
              <w:rFonts w:cstheme="minorBidi"/>
              <w:smallCaps w:val="0"/>
              <w:lang w:val="en-US" w:eastAsia="en-US"/>
            </w:rPr>
          </w:pPr>
          <w:hyperlink w:anchor="_Toc126937567" w:history="1">
            <w:r w:rsidR="00D02292" w:rsidRPr="007F11C8">
              <w:rPr>
                <w:rStyle w:val="Hyperlink"/>
                <w:rFonts w:eastAsiaTheme="majorEastAsia"/>
                <w:b/>
                <w:caps/>
                <w:lang w:val="sr-Cyrl-RS"/>
              </w:rPr>
              <w:t>ПРЕГЛЕД РЕЛЕВАНТНОГ ПРАВНОГ ОКВИРА У ОБЛАСТИ ЗАШТИТЕ ЖИВОТНЕ СРЕДИНЕ</w:t>
            </w:r>
            <w:r w:rsidR="00D02292">
              <w:rPr>
                <w:webHidden/>
              </w:rPr>
              <w:tab/>
            </w:r>
            <w:r w:rsidR="00D02292">
              <w:rPr>
                <w:webHidden/>
              </w:rPr>
              <w:fldChar w:fldCharType="begin"/>
            </w:r>
            <w:r w:rsidR="00D02292">
              <w:rPr>
                <w:webHidden/>
              </w:rPr>
              <w:instrText xml:space="preserve"> PAGEREF _Toc126937567 \h </w:instrText>
            </w:r>
            <w:r w:rsidR="00D02292">
              <w:rPr>
                <w:webHidden/>
              </w:rPr>
            </w:r>
            <w:r w:rsidR="00D02292">
              <w:rPr>
                <w:webHidden/>
              </w:rPr>
              <w:fldChar w:fldCharType="separate"/>
            </w:r>
            <w:r w:rsidR="00D02292">
              <w:rPr>
                <w:webHidden/>
              </w:rPr>
              <w:t>37</w:t>
            </w:r>
            <w:r w:rsidR="00D02292">
              <w:rPr>
                <w:webHidden/>
              </w:rPr>
              <w:fldChar w:fldCharType="end"/>
            </w:r>
          </w:hyperlink>
        </w:p>
        <w:p w14:paraId="67E43E47" w14:textId="017B16BD" w:rsidR="00D02292" w:rsidRDefault="00A270FF">
          <w:pPr>
            <w:pStyle w:val="TOC2"/>
            <w:tabs>
              <w:tab w:val="right" w:leader="dot" w:pos="9408"/>
            </w:tabs>
            <w:rPr>
              <w:rFonts w:cstheme="minorBidi"/>
              <w:smallCaps w:val="0"/>
              <w:lang w:val="en-US" w:eastAsia="en-US"/>
            </w:rPr>
          </w:pPr>
          <w:hyperlink w:anchor="_Toc126937568" w:history="1">
            <w:r w:rsidR="00D02292" w:rsidRPr="007F11C8">
              <w:rPr>
                <w:rStyle w:val="Hyperlink"/>
                <w:rFonts w:eastAsiaTheme="majorEastAsia"/>
                <w:b/>
                <w:caps/>
                <w:lang w:val="sr-Cyrl-RS"/>
              </w:rPr>
              <w:t>ПРЕГЛЕД РЕЛЕВАНТНОГ ПРАВНОГ ОКВИРА ЗА СОЦИЈАЛНА ПИТАЊА</w:t>
            </w:r>
            <w:r w:rsidR="00D02292">
              <w:rPr>
                <w:webHidden/>
              </w:rPr>
              <w:tab/>
            </w:r>
            <w:r w:rsidR="00D02292">
              <w:rPr>
                <w:webHidden/>
              </w:rPr>
              <w:fldChar w:fldCharType="begin"/>
            </w:r>
            <w:r w:rsidR="00D02292">
              <w:rPr>
                <w:webHidden/>
              </w:rPr>
              <w:instrText xml:space="preserve"> PAGEREF _Toc126937568 \h </w:instrText>
            </w:r>
            <w:r w:rsidR="00D02292">
              <w:rPr>
                <w:webHidden/>
              </w:rPr>
            </w:r>
            <w:r w:rsidR="00D02292">
              <w:rPr>
                <w:webHidden/>
              </w:rPr>
              <w:fldChar w:fldCharType="separate"/>
            </w:r>
            <w:r w:rsidR="00D02292">
              <w:rPr>
                <w:webHidden/>
              </w:rPr>
              <w:t>40</w:t>
            </w:r>
            <w:r w:rsidR="00D02292">
              <w:rPr>
                <w:webHidden/>
              </w:rPr>
              <w:fldChar w:fldCharType="end"/>
            </w:r>
          </w:hyperlink>
        </w:p>
        <w:p w14:paraId="3A3624FA" w14:textId="4A411C8A" w:rsidR="00D02292" w:rsidRDefault="00A270FF">
          <w:pPr>
            <w:pStyle w:val="TOC2"/>
            <w:tabs>
              <w:tab w:val="right" w:leader="dot" w:pos="9408"/>
            </w:tabs>
            <w:rPr>
              <w:rFonts w:cstheme="minorBidi"/>
              <w:smallCaps w:val="0"/>
              <w:lang w:val="en-US" w:eastAsia="en-US"/>
            </w:rPr>
          </w:pPr>
          <w:hyperlink w:anchor="_Toc126937569" w:history="1">
            <w:r w:rsidR="00D02292" w:rsidRPr="007F11C8">
              <w:rPr>
                <w:rStyle w:val="Hyperlink"/>
                <w:rFonts w:eastAsiaTheme="majorEastAsia"/>
                <w:b/>
                <w:caps/>
                <w:highlight w:val="white"/>
                <w:lang w:val="sr-Cyrl-RS"/>
              </w:rPr>
              <w:t>ИНСТИТУЦИОНАЛНИ АРАНЖМАНИ И ПРЕГЛЕД ИНСТИТУЦИЈА НОСИЛАЦА ПРОГРАМА</w:t>
            </w:r>
            <w:r w:rsidR="00D02292">
              <w:rPr>
                <w:webHidden/>
              </w:rPr>
              <w:tab/>
            </w:r>
            <w:r w:rsidR="00D02292">
              <w:rPr>
                <w:webHidden/>
              </w:rPr>
              <w:fldChar w:fldCharType="begin"/>
            </w:r>
            <w:r w:rsidR="00D02292">
              <w:rPr>
                <w:webHidden/>
              </w:rPr>
              <w:instrText xml:space="preserve"> PAGEREF _Toc126937569 \h </w:instrText>
            </w:r>
            <w:r w:rsidR="00D02292">
              <w:rPr>
                <w:webHidden/>
              </w:rPr>
            </w:r>
            <w:r w:rsidR="00D02292">
              <w:rPr>
                <w:webHidden/>
              </w:rPr>
              <w:fldChar w:fldCharType="separate"/>
            </w:r>
            <w:r w:rsidR="00D02292">
              <w:rPr>
                <w:webHidden/>
              </w:rPr>
              <w:t>45</w:t>
            </w:r>
            <w:r w:rsidR="00D02292">
              <w:rPr>
                <w:webHidden/>
              </w:rPr>
              <w:fldChar w:fldCharType="end"/>
            </w:r>
          </w:hyperlink>
        </w:p>
        <w:p w14:paraId="4A3555F9" w14:textId="706B33E3" w:rsidR="00D02292" w:rsidRDefault="00A270FF">
          <w:pPr>
            <w:pStyle w:val="TOC3"/>
            <w:tabs>
              <w:tab w:val="right" w:leader="dot" w:pos="9408"/>
            </w:tabs>
            <w:rPr>
              <w:rFonts w:cstheme="minorBidi"/>
              <w:i w:val="0"/>
              <w:iCs w:val="0"/>
              <w:lang w:val="en-US" w:eastAsia="en-US"/>
            </w:rPr>
          </w:pPr>
          <w:hyperlink w:anchor="_Toc126937570" w:history="1">
            <w:r w:rsidR="00D02292" w:rsidRPr="007F11C8">
              <w:rPr>
                <w:rStyle w:val="Hyperlink"/>
                <w:rFonts w:eastAsiaTheme="majorEastAsia"/>
                <w:b/>
                <w:smallCaps/>
                <w:lang w:val="sr-Cyrl-RS"/>
              </w:rPr>
              <w:t>Носиоци програма у сектору заштите животне средине</w:t>
            </w:r>
            <w:r w:rsidR="00D02292">
              <w:rPr>
                <w:webHidden/>
              </w:rPr>
              <w:tab/>
            </w:r>
            <w:r w:rsidR="00D02292">
              <w:rPr>
                <w:webHidden/>
              </w:rPr>
              <w:fldChar w:fldCharType="begin"/>
            </w:r>
            <w:r w:rsidR="00D02292">
              <w:rPr>
                <w:webHidden/>
              </w:rPr>
              <w:instrText xml:space="preserve"> PAGEREF _Toc126937570 \h </w:instrText>
            </w:r>
            <w:r w:rsidR="00D02292">
              <w:rPr>
                <w:webHidden/>
              </w:rPr>
            </w:r>
            <w:r w:rsidR="00D02292">
              <w:rPr>
                <w:webHidden/>
              </w:rPr>
              <w:fldChar w:fldCharType="separate"/>
            </w:r>
            <w:r w:rsidR="00D02292">
              <w:rPr>
                <w:webHidden/>
              </w:rPr>
              <w:t>45</w:t>
            </w:r>
            <w:r w:rsidR="00D02292">
              <w:rPr>
                <w:webHidden/>
              </w:rPr>
              <w:fldChar w:fldCharType="end"/>
            </w:r>
          </w:hyperlink>
        </w:p>
        <w:p w14:paraId="7B301269" w14:textId="6E8C81F7" w:rsidR="00D02292" w:rsidRDefault="00A270FF">
          <w:pPr>
            <w:pStyle w:val="TOC3"/>
            <w:tabs>
              <w:tab w:val="right" w:leader="dot" w:pos="9408"/>
            </w:tabs>
            <w:rPr>
              <w:rFonts w:cstheme="minorBidi"/>
              <w:i w:val="0"/>
              <w:iCs w:val="0"/>
              <w:lang w:val="en-US" w:eastAsia="en-US"/>
            </w:rPr>
          </w:pPr>
          <w:hyperlink w:anchor="_Toc126937571" w:history="1">
            <w:r w:rsidR="00D02292" w:rsidRPr="007F11C8">
              <w:rPr>
                <w:rStyle w:val="Hyperlink"/>
                <w:rFonts w:eastAsiaTheme="majorEastAsia"/>
                <w:b/>
                <w:smallCaps/>
                <w:lang w:val="sr-Cyrl-RS"/>
              </w:rPr>
              <w:t>Носиоци програма у социјалном сектору</w:t>
            </w:r>
            <w:r w:rsidR="00D02292">
              <w:rPr>
                <w:webHidden/>
              </w:rPr>
              <w:tab/>
            </w:r>
            <w:r w:rsidR="00D02292">
              <w:rPr>
                <w:webHidden/>
              </w:rPr>
              <w:fldChar w:fldCharType="begin"/>
            </w:r>
            <w:r w:rsidR="00D02292">
              <w:rPr>
                <w:webHidden/>
              </w:rPr>
              <w:instrText xml:space="preserve"> PAGEREF _Toc126937571 \h </w:instrText>
            </w:r>
            <w:r w:rsidR="00D02292">
              <w:rPr>
                <w:webHidden/>
              </w:rPr>
            </w:r>
            <w:r w:rsidR="00D02292">
              <w:rPr>
                <w:webHidden/>
              </w:rPr>
              <w:fldChar w:fldCharType="separate"/>
            </w:r>
            <w:r w:rsidR="00D02292">
              <w:rPr>
                <w:webHidden/>
              </w:rPr>
              <w:t>47</w:t>
            </w:r>
            <w:r w:rsidR="00D02292">
              <w:rPr>
                <w:webHidden/>
              </w:rPr>
              <w:fldChar w:fldCharType="end"/>
            </w:r>
          </w:hyperlink>
        </w:p>
        <w:p w14:paraId="7E3F47FE" w14:textId="1B0CED38" w:rsidR="00D02292" w:rsidRDefault="00A270FF">
          <w:pPr>
            <w:pStyle w:val="TOC2"/>
            <w:tabs>
              <w:tab w:val="right" w:leader="dot" w:pos="9408"/>
            </w:tabs>
            <w:rPr>
              <w:rFonts w:cstheme="minorBidi"/>
              <w:smallCaps w:val="0"/>
              <w:lang w:val="en-US" w:eastAsia="en-US"/>
            </w:rPr>
          </w:pPr>
          <w:hyperlink w:anchor="_Toc126937572" w:history="1">
            <w:r w:rsidR="00D02292" w:rsidRPr="007F11C8">
              <w:rPr>
                <w:rStyle w:val="Hyperlink"/>
                <w:rFonts w:eastAsiaTheme="majorEastAsia"/>
                <w:b/>
                <w:caps/>
                <w:lang w:val="sr-Cyrl-RS"/>
              </w:rPr>
              <w:t>АДЕКВАТНОСТ И КАПАЦИТЕТ СИСТЕМА УПРАВЉАЊА ЖИВОТНОМ СРЕДИНОМ</w:t>
            </w:r>
            <w:r w:rsidR="00D02292">
              <w:rPr>
                <w:webHidden/>
              </w:rPr>
              <w:tab/>
            </w:r>
            <w:r w:rsidR="00D02292">
              <w:rPr>
                <w:webHidden/>
              </w:rPr>
              <w:fldChar w:fldCharType="begin"/>
            </w:r>
            <w:r w:rsidR="00D02292">
              <w:rPr>
                <w:webHidden/>
              </w:rPr>
              <w:instrText xml:space="preserve"> PAGEREF _Toc126937572 \h </w:instrText>
            </w:r>
            <w:r w:rsidR="00D02292">
              <w:rPr>
                <w:webHidden/>
              </w:rPr>
            </w:r>
            <w:r w:rsidR="00D02292">
              <w:rPr>
                <w:webHidden/>
              </w:rPr>
              <w:fldChar w:fldCharType="separate"/>
            </w:r>
            <w:r w:rsidR="00D02292">
              <w:rPr>
                <w:webHidden/>
              </w:rPr>
              <w:t>54</w:t>
            </w:r>
            <w:r w:rsidR="00D02292">
              <w:rPr>
                <w:webHidden/>
              </w:rPr>
              <w:fldChar w:fldCharType="end"/>
            </w:r>
          </w:hyperlink>
        </w:p>
        <w:p w14:paraId="5CB9D33B" w14:textId="35A3FACA" w:rsidR="00D02292" w:rsidRDefault="00A270FF">
          <w:pPr>
            <w:pStyle w:val="TOC2"/>
            <w:tabs>
              <w:tab w:val="right" w:leader="dot" w:pos="9408"/>
            </w:tabs>
            <w:rPr>
              <w:rFonts w:cstheme="minorBidi"/>
              <w:smallCaps w:val="0"/>
              <w:lang w:val="en-US" w:eastAsia="en-US"/>
            </w:rPr>
          </w:pPr>
          <w:hyperlink w:anchor="_Toc126937573" w:history="1">
            <w:r w:rsidR="00D02292" w:rsidRPr="007F11C8">
              <w:rPr>
                <w:rStyle w:val="Hyperlink"/>
                <w:rFonts w:eastAsiaTheme="majorEastAsia"/>
                <w:b/>
                <w:caps/>
                <w:lang w:val="sr-Cyrl-RS"/>
              </w:rPr>
              <w:t>АДЕКВАТНОСТ И КАПАЦИТЕТ СИСТЕМА ЗА УПРАВЉАЊЕ СОЦИЈАЛНИМ ПИТАЊИМА</w:t>
            </w:r>
            <w:r w:rsidR="00D02292">
              <w:rPr>
                <w:webHidden/>
              </w:rPr>
              <w:tab/>
            </w:r>
            <w:r w:rsidR="00D02292">
              <w:rPr>
                <w:webHidden/>
              </w:rPr>
              <w:fldChar w:fldCharType="begin"/>
            </w:r>
            <w:r w:rsidR="00D02292">
              <w:rPr>
                <w:webHidden/>
              </w:rPr>
              <w:instrText xml:space="preserve"> PAGEREF _Toc126937573 \h </w:instrText>
            </w:r>
            <w:r w:rsidR="00D02292">
              <w:rPr>
                <w:webHidden/>
              </w:rPr>
            </w:r>
            <w:r w:rsidR="00D02292">
              <w:rPr>
                <w:webHidden/>
              </w:rPr>
              <w:fldChar w:fldCharType="separate"/>
            </w:r>
            <w:r w:rsidR="00D02292">
              <w:rPr>
                <w:webHidden/>
              </w:rPr>
              <w:t>55</w:t>
            </w:r>
            <w:r w:rsidR="00D02292">
              <w:rPr>
                <w:webHidden/>
              </w:rPr>
              <w:fldChar w:fldCharType="end"/>
            </w:r>
          </w:hyperlink>
        </w:p>
        <w:p w14:paraId="5FE9774B" w14:textId="0064E7A6" w:rsidR="00D02292" w:rsidRDefault="00A270FF">
          <w:pPr>
            <w:pStyle w:val="TOC1"/>
            <w:tabs>
              <w:tab w:val="right" w:leader="dot" w:pos="9408"/>
            </w:tabs>
            <w:rPr>
              <w:rFonts w:cstheme="minorBidi"/>
              <w:b w:val="0"/>
              <w:bCs w:val="0"/>
              <w:caps w:val="0"/>
              <w:lang w:val="en-US" w:eastAsia="en-US"/>
            </w:rPr>
          </w:pPr>
          <w:hyperlink w:anchor="_Toc126937574" w:history="1">
            <w:r w:rsidR="00D02292" w:rsidRPr="007F11C8">
              <w:rPr>
                <w:rStyle w:val="Hyperlink"/>
                <w:rFonts w:eastAsiaTheme="majorEastAsia"/>
                <w:lang w:val="sr-Cyrl-RS"/>
              </w:rPr>
              <w:t>ЗАКЉУЧАК</w:t>
            </w:r>
            <w:r w:rsidR="00D02292">
              <w:rPr>
                <w:webHidden/>
              </w:rPr>
              <w:tab/>
            </w:r>
            <w:r w:rsidR="00D02292">
              <w:rPr>
                <w:webHidden/>
              </w:rPr>
              <w:fldChar w:fldCharType="begin"/>
            </w:r>
            <w:r w:rsidR="00D02292">
              <w:rPr>
                <w:webHidden/>
              </w:rPr>
              <w:instrText xml:space="preserve"> PAGEREF _Toc126937574 \h </w:instrText>
            </w:r>
            <w:r w:rsidR="00D02292">
              <w:rPr>
                <w:webHidden/>
              </w:rPr>
            </w:r>
            <w:r w:rsidR="00D02292">
              <w:rPr>
                <w:webHidden/>
              </w:rPr>
              <w:fldChar w:fldCharType="separate"/>
            </w:r>
            <w:r w:rsidR="00D02292">
              <w:rPr>
                <w:webHidden/>
              </w:rPr>
              <w:t>58</w:t>
            </w:r>
            <w:r w:rsidR="00D02292">
              <w:rPr>
                <w:webHidden/>
              </w:rPr>
              <w:fldChar w:fldCharType="end"/>
            </w:r>
          </w:hyperlink>
        </w:p>
        <w:p w14:paraId="1A925190" w14:textId="555A7EA2" w:rsidR="00D02292" w:rsidRDefault="00A270FF">
          <w:pPr>
            <w:pStyle w:val="TOC1"/>
            <w:tabs>
              <w:tab w:val="right" w:leader="dot" w:pos="9408"/>
            </w:tabs>
            <w:rPr>
              <w:rFonts w:cstheme="minorBidi"/>
              <w:b w:val="0"/>
              <w:bCs w:val="0"/>
              <w:caps w:val="0"/>
              <w:lang w:val="en-US" w:eastAsia="en-US"/>
            </w:rPr>
          </w:pPr>
          <w:hyperlink w:anchor="_Toc126937575" w:history="1">
            <w:r w:rsidR="00D02292" w:rsidRPr="007F11C8">
              <w:rPr>
                <w:rStyle w:val="Hyperlink"/>
                <w:rFonts w:eastAsiaTheme="majorEastAsia"/>
                <w:lang w:val="sr-Cyrl-RS"/>
              </w:rPr>
              <w:t>АКЦИОНИ ПЛАН ПРОГРАМА НА ОСНОВУ ПрОЦЕНЕ ПОСТОЈЕЋИХ СИСТЕМА ЗА УПРАВЉАЊЕ РИЗИЦИМА ПО ЖИВОТНУ СРЕДИНУ И ДРУШТВЕНО ОКРУЖЕЊЕ  (ЕССА)</w:t>
            </w:r>
            <w:r w:rsidR="00D02292">
              <w:rPr>
                <w:webHidden/>
              </w:rPr>
              <w:tab/>
            </w:r>
            <w:r w:rsidR="00D02292">
              <w:rPr>
                <w:webHidden/>
              </w:rPr>
              <w:fldChar w:fldCharType="begin"/>
            </w:r>
            <w:r w:rsidR="00D02292">
              <w:rPr>
                <w:webHidden/>
              </w:rPr>
              <w:instrText xml:space="preserve"> PAGEREF _Toc126937575 \h </w:instrText>
            </w:r>
            <w:r w:rsidR="00D02292">
              <w:rPr>
                <w:webHidden/>
              </w:rPr>
            </w:r>
            <w:r w:rsidR="00D02292">
              <w:rPr>
                <w:webHidden/>
              </w:rPr>
              <w:fldChar w:fldCharType="separate"/>
            </w:r>
            <w:r w:rsidR="00D02292">
              <w:rPr>
                <w:webHidden/>
              </w:rPr>
              <w:t>58</w:t>
            </w:r>
            <w:r w:rsidR="00D02292">
              <w:rPr>
                <w:webHidden/>
              </w:rPr>
              <w:fldChar w:fldCharType="end"/>
            </w:r>
          </w:hyperlink>
        </w:p>
        <w:p w14:paraId="7A4FC891" w14:textId="4E1B5318" w:rsidR="00D02292" w:rsidRDefault="00A270FF">
          <w:pPr>
            <w:pStyle w:val="TOC1"/>
            <w:tabs>
              <w:tab w:val="right" w:leader="dot" w:pos="9408"/>
            </w:tabs>
            <w:rPr>
              <w:rFonts w:cstheme="minorBidi"/>
              <w:b w:val="0"/>
              <w:bCs w:val="0"/>
              <w:caps w:val="0"/>
              <w:lang w:val="en-US" w:eastAsia="en-US"/>
            </w:rPr>
          </w:pPr>
          <w:hyperlink w:anchor="_Toc126937576" w:history="1">
            <w:r w:rsidR="00D02292" w:rsidRPr="007F11C8">
              <w:rPr>
                <w:rStyle w:val="Hyperlink"/>
                <w:rFonts w:eastAsiaTheme="majorEastAsia"/>
                <w:lang w:val="sr-Cyrl-RS"/>
              </w:rPr>
              <w:t>ПРИЛОГ 1. БИБЛИОГРАФИЈА</w:t>
            </w:r>
            <w:r w:rsidR="00D02292">
              <w:rPr>
                <w:webHidden/>
              </w:rPr>
              <w:tab/>
            </w:r>
            <w:r w:rsidR="00D02292">
              <w:rPr>
                <w:webHidden/>
              </w:rPr>
              <w:fldChar w:fldCharType="begin"/>
            </w:r>
            <w:r w:rsidR="00D02292">
              <w:rPr>
                <w:webHidden/>
              </w:rPr>
              <w:instrText xml:space="preserve"> PAGEREF _Toc126937576 \h </w:instrText>
            </w:r>
            <w:r w:rsidR="00D02292">
              <w:rPr>
                <w:webHidden/>
              </w:rPr>
            </w:r>
            <w:r w:rsidR="00D02292">
              <w:rPr>
                <w:webHidden/>
              </w:rPr>
              <w:fldChar w:fldCharType="separate"/>
            </w:r>
            <w:r w:rsidR="00D02292">
              <w:rPr>
                <w:webHidden/>
              </w:rPr>
              <w:t>62</w:t>
            </w:r>
            <w:r w:rsidR="00D02292">
              <w:rPr>
                <w:webHidden/>
              </w:rPr>
              <w:fldChar w:fldCharType="end"/>
            </w:r>
          </w:hyperlink>
        </w:p>
        <w:p w14:paraId="61CE58E9" w14:textId="11D52084" w:rsidR="00D02292" w:rsidRDefault="00A270FF">
          <w:pPr>
            <w:pStyle w:val="TOC1"/>
            <w:tabs>
              <w:tab w:val="right" w:leader="dot" w:pos="9408"/>
            </w:tabs>
            <w:rPr>
              <w:rFonts w:cstheme="minorBidi"/>
              <w:b w:val="0"/>
              <w:bCs w:val="0"/>
              <w:caps w:val="0"/>
              <w:lang w:val="en-US" w:eastAsia="en-US"/>
            </w:rPr>
          </w:pPr>
          <w:hyperlink w:anchor="_Toc126937577" w:history="1">
            <w:r w:rsidR="00D02292" w:rsidRPr="007F11C8">
              <w:rPr>
                <w:rStyle w:val="Hyperlink"/>
                <w:rFonts w:eastAsiaTheme="majorEastAsia"/>
                <w:lang w:val="sr-Cyrl-RS"/>
              </w:rPr>
              <w:t>ПРИЛОГ 2: КРИТЕРИЈУМИ ЗА ИСКЉУЧЕЊЕ</w:t>
            </w:r>
            <w:r w:rsidR="00D02292">
              <w:rPr>
                <w:webHidden/>
              </w:rPr>
              <w:tab/>
            </w:r>
            <w:r w:rsidR="00D02292">
              <w:rPr>
                <w:webHidden/>
              </w:rPr>
              <w:fldChar w:fldCharType="begin"/>
            </w:r>
            <w:r w:rsidR="00D02292">
              <w:rPr>
                <w:webHidden/>
              </w:rPr>
              <w:instrText xml:space="preserve"> PAGEREF _Toc126937577 \h </w:instrText>
            </w:r>
            <w:r w:rsidR="00D02292">
              <w:rPr>
                <w:webHidden/>
              </w:rPr>
            </w:r>
            <w:r w:rsidR="00D02292">
              <w:rPr>
                <w:webHidden/>
              </w:rPr>
              <w:fldChar w:fldCharType="separate"/>
            </w:r>
            <w:r w:rsidR="00D02292">
              <w:rPr>
                <w:webHidden/>
              </w:rPr>
              <w:t>64</w:t>
            </w:r>
            <w:r w:rsidR="00D02292">
              <w:rPr>
                <w:webHidden/>
              </w:rPr>
              <w:fldChar w:fldCharType="end"/>
            </w:r>
          </w:hyperlink>
        </w:p>
        <w:p w14:paraId="4435D4C3" w14:textId="28038B1A" w:rsidR="00D02292" w:rsidRDefault="00A270FF">
          <w:pPr>
            <w:pStyle w:val="TOC1"/>
            <w:tabs>
              <w:tab w:val="right" w:leader="dot" w:pos="9408"/>
            </w:tabs>
            <w:rPr>
              <w:rFonts w:cstheme="minorBidi"/>
              <w:b w:val="0"/>
              <w:bCs w:val="0"/>
              <w:caps w:val="0"/>
              <w:lang w:val="en-US" w:eastAsia="en-US"/>
            </w:rPr>
          </w:pPr>
          <w:hyperlink w:anchor="_Toc126937578" w:history="1">
            <w:r w:rsidR="00D02292" w:rsidRPr="007F11C8">
              <w:rPr>
                <w:rStyle w:val="Hyperlink"/>
                <w:rFonts w:eastAsiaTheme="majorEastAsia"/>
                <w:lang w:val="sr-Cyrl-RS"/>
              </w:rPr>
              <w:t>ПРИЛОГ 3: КЉУЧНИ АКТЕРИ КОНСУЛТОВАНИ ТОКОМ ПРИПРЕМЕ ПРОГРАМА</w:t>
            </w:r>
            <w:r w:rsidR="00D02292">
              <w:rPr>
                <w:webHidden/>
              </w:rPr>
              <w:tab/>
            </w:r>
            <w:r w:rsidR="00D02292">
              <w:rPr>
                <w:webHidden/>
              </w:rPr>
              <w:fldChar w:fldCharType="begin"/>
            </w:r>
            <w:r w:rsidR="00D02292">
              <w:rPr>
                <w:webHidden/>
              </w:rPr>
              <w:instrText xml:space="preserve"> PAGEREF _Toc126937578 \h </w:instrText>
            </w:r>
            <w:r w:rsidR="00D02292">
              <w:rPr>
                <w:webHidden/>
              </w:rPr>
            </w:r>
            <w:r w:rsidR="00D02292">
              <w:rPr>
                <w:webHidden/>
              </w:rPr>
              <w:fldChar w:fldCharType="separate"/>
            </w:r>
            <w:r w:rsidR="00D02292">
              <w:rPr>
                <w:webHidden/>
              </w:rPr>
              <w:t>65</w:t>
            </w:r>
            <w:r w:rsidR="00D02292">
              <w:rPr>
                <w:webHidden/>
              </w:rPr>
              <w:fldChar w:fldCharType="end"/>
            </w:r>
          </w:hyperlink>
        </w:p>
        <w:p w14:paraId="603008D1" w14:textId="612CCB9A" w:rsidR="00D02292" w:rsidRDefault="00A270FF">
          <w:pPr>
            <w:pStyle w:val="TOC1"/>
            <w:tabs>
              <w:tab w:val="right" w:leader="dot" w:pos="9408"/>
            </w:tabs>
            <w:rPr>
              <w:rFonts w:cstheme="minorBidi"/>
              <w:b w:val="0"/>
              <w:bCs w:val="0"/>
              <w:caps w:val="0"/>
              <w:lang w:val="en-US" w:eastAsia="en-US"/>
            </w:rPr>
          </w:pPr>
          <w:hyperlink w:anchor="_Toc126937579" w:history="1">
            <w:r w:rsidR="00D02292" w:rsidRPr="007F11C8">
              <w:rPr>
                <w:rStyle w:val="Hyperlink"/>
                <w:rFonts w:eastAsiaTheme="majorEastAsia"/>
                <w:lang w:val="sr-Cyrl-RS"/>
              </w:rPr>
              <w:t>ПРИЛОГ 4: САЖЕТАК КОНСУЛТАЦИЈА О ПРОЦЕНИ СИСТЕМА У ОБЛАСТИ ЖИВОТНЕ СРЕДИНЕ И СОЦИЈАЛНИХ ПИТАЊА (</w:t>
            </w:r>
            <w:r w:rsidR="00D02292" w:rsidRPr="007F11C8">
              <w:rPr>
                <w:rStyle w:val="Hyperlink"/>
                <w:lang w:val="sr-Latn-RS"/>
              </w:rPr>
              <w:t>ESSA</w:t>
            </w:r>
            <w:r w:rsidR="00D02292" w:rsidRPr="007F11C8">
              <w:rPr>
                <w:rStyle w:val="Hyperlink"/>
                <w:rFonts w:eastAsiaTheme="majorEastAsia"/>
                <w:lang w:val="sr-Cyrl-RS"/>
              </w:rPr>
              <w:t>) СА ЗАИНТЕРЕСОВАНИМ СТРАНАМА</w:t>
            </w:r>
            <w:r w:rsidR="00D02292">
              <w:rPr>
                <w:webHidden/>
              </w:rPr>
              <w:tab/>
            </w:r>
            <w:r w:rsidR="00D02292">
              <w:rPr>
                <w:webHidden/>
              </w:rPr>
              <w:fldChar w:fldCharType="begin"/>
            </w:r>
            <w:r w:rsidR="00D02292">
              <w:rPr>
                <w:webHidden/>
              </w:rPr>
              <w:instrText xml:space="preserve"> PAGEREF _Toc126937579 \h </w:instrText>
            </w:r>
            <w:r w:rsidR="00D02292">
              <w:rPr>
                <w:webHidden/>
              </w:rPr>
            </w:r>
            <w:r w:rsidR="00D02292">
              <w:rPr>
                <w:webHidden/>
              </w:rPr>
              <w:fldChar w:fldCharType="separate"/>
            </w:r>
            <w:r w:rsidR="00D02292">
              <w:rPr>
                <w:webHidden/>
              </w:rPr>
              <w:t>66</w:t>
            </w:r>
            <w:r w:rsidR="00D02292">
              <w:rPr>
                <w:webHidden/>
              </w:rPr>
              <w:fldChar w:fldCharType="end"/>
            </w:r>
          </w:hyperlink>
        </w:p>
        <w:p w14:paraId="11E548BC" w14:textId="1EEBEC44" w:rsidR="00FD5A95" w:rsidRPr="00C47E27" w:rsidRDefault="007B6467" w:rsidP="00FD5A95">
          <w:pPr>
            <w:spacing w:after="160" w:line="259" w:lineRule="auto"/>
            <w:rPr>
              <w:lang w:val="" w:eastAsia="en-GB"/>
            </w:rPr>
          </w:pPr>
          <w:r w:rsidRPr="00C47E27">
            <w:rPr>
              <w:rFonts w:eastAsiaTheme="minorEastAsia"/>
              <w:b/>
              <w:bCs/>
              <w:lang w:val="" w:eastAsia="en-GB"/>
            </w:rPr>
            <w:fldChar w:fldCharType="end"/>
          </w:r>
        </w:p>
      </w:sdtContent>
    </w:sdt>
    <w:p w14:paraId="242404A1" w14:textId="77777777" w:rsidR="00FD5A95" w:rsidRPr="00C47E27" w:rsidRDefault="00FD5A95" w:rsidP="00FD5A95">
      <w:pPr>
        <w:tabs>
          <w:tab w:val="right" w:leader="dot" w:pos="9356"/>
        </w:tabs>
        <w:spacing w:after="160" w:line="259" w:lineRule="auto"/>
        <w:rPr>
          <w:lang w:val="" w:eastAsia="en-GB"/>
        </w:rPr>
      </w:pPr>
      <w:bookmarkStart w:id="3" w:name="_Toc119896777"/>
    </w:p>
    <w:p w14:paraId="14D24E09" w14:textId="77777777" w:rsidR="00FD5A95" w:rsidRPr="00C47E27" w:rsidRDefault="00FD5A95" w:rsidP="00FD5A95">
      <w:pPr>
        <w:tabs>
          <w:tab w:val="right" w:leader="dot" w:pos="9356"/>
        </w:tabs>
        <w:spacing w:after="160" w:line="259" w:lineRule="auto"/>
        <w:rPr>
          <w:lang w:val="" w:eastAsia="en-GB"/>
        </w:rPr>
      </w:pPr>
    </w:p>
    <w:p w14:paraId="630875ED" w14:textId="77777777" w:rsidR="00FD5A95" w:rsidRPr="00C47E27" w:rsidRDefault="00FD5A95" w:rsidP="00FD5A95">
      <w:pPr>
        <w:tabs>
          <w:tab w:val="right" w:leader="dot" w:pos="9356"/>
        </w:tabs>
        <w:spacing w:after="160" w:line="259" w:lineRule="auto"/>
        <w:rPr>
          <w:lang w:val="" w:eastAsia="en-GB"/>
        </w:rPr>
      </w:pPr>
    </w:p>
    <w:p w14:paraId="56A0E9F3" w14:textId="77777777" w:rsidR="00FD5A95" w:rsidRPr="00C47E27" w:rsidRDefault="00FD5A95" w:rsidP="00FD5A95">
      <w:pPr>
        <w:tabs>
          <w:tab w:val="right" w:leader="dot" w:pos="9356"/>
        </w:tabs>
        <w:spacing w:after="160" w:line="259" w:lineRule="auto"/>
        <w:rPr>
          <w:lang w:val="" w:eastAsia="en-GB"/>
        </w:rPr>
      </w:pPr>
    </w:p>
    <w:p w14:paraId="763BFBD8" w14:textId="77777777" w:rsidR="00FD5A95" w:rsidRPr="00C47E27" w:rsidRDefault="00FD5A95" w:rsidP="00FD5A95">
      <w:pPr>
        <w:tabs>
          <w:tab w:val="right" w:leader="dot" w:pos="9356"/>
        </w:tabs>
        <w:spacing w:after="160" w:line="259" w:lineRule="auto"/>
        <w:rPr>
          <w:lang w:val="" w:eastAsia="en-GB"/>
        </w:rPr>
      </w:pPr>
    </w:p>
    <w:p w14:paraId="7639953C" w14:textId="77777777" w:rsidR="00FD5A95" w:rsidRPr="00C47E27" w:rsidRDefault="00FD5A95" w:rsidP="00FD5A95">
      <w:pPr>
        <w:tabs>
          <w:tab w:val="right" w:leader="dot" w:pos="9356"/>
        </w:tabs>
        <w:spacing w:after="160" w:line="259" w:lineRule="auto"/>
        <w:rPr>
          <w:lang w:val="" w:eastAsia="en-GB"/>
        </w:rPr>
      </w:pPr>
    </w:p>
    <w:p w14:paraId="1A1F2419" w14:textId="77777777" w:rsidR="00FD5A95" w:rsidRPr="00C47E27" w:rsidRDefault="00FD5A95" w:rsidP="00FD5A95">
      <w:pPr>
        <w:tabs>
          <w:tab w:val="right" w:leader="dot" w:pos="9356"/>
        </w:tabs>
        <w:spacing w:after="160" w:line="259" w:lineRule="auto"/>
        <w:rPr>
          <w:lang w:val="" w:eastAsia="en-GB"/>
        </w:rPr>
      </w:pPr>
    </w:p>
    <w:p w14:paraId="37B88BF4" w14:textId="77777777" w:rsidR="00FD5A95" w:rsidRPr="00C47E27" w:rsidRDefault="00FD5A95" w:rsidP="00FD5A95">
      <w:pPr>
        <w:tabs>
          <w:tab w:val="right" w:leader="dot" w:pos="9356"/>
        </w:tabs>
        <w:spacing w:after="160" w:line="259" w:lineRule="auto"/>
        <w:rPr>
          <w:lang w:val="" w:eastAsia="en-GB"/>
        </w:rPr>
      </w:pPr>
    </w:p>
    <w:p w14:paraId="3DDDE44F" w14:textId="77777777" w:rsidR="00712B8D" w:rsidRPr="00C47E27" w:rsidRDefault="00712B8D" w:rsidP="00FD5A95">
      <w:pPr>
        <w:tabs>
          <w:tab w:val="right" w:leader="dot" w:pos="9356"/>
        </w:tabs>
        <w:spacing w:after="160" w:line="259" w:lineRule="auto"/>
        <w:rPr>
          <w:lang w:val="" w:eastAsia="en-GB"/>
        </w:rPr>
      </w:pPr>
    </w:p>
    <w:p w14:paraId="048C8E48" w14:textId="77777777" w:rsidR="00712B8D" w:rsidRPr="00C47E27" w:rsidRDefault="00712B8D" w:rsidP="00FD5A95">
      <w:pPr>
        <w:tabs>
          <w:tab w:val="right" w:leader="dot" w:pos="9356"/>
        </w:tabs>
        <w:spacing w:after="160" w:line="259" w:lineRule="auto"/>
        <w:rPr>
          <w:lang w:val="" w:eastAsia="en-GB"/>
        </w:rPr>
      </w:pPr>
    </w:p>
    <w:p w14:paraId="1F3B22FF" w14:textId="77777777" w:rsidR="00B9124C" w:rsidRPr="00C47E27" w:rsidRDefault="00B9124C" w:rsidP="00FD5A95">
      <w:pPr>
        <w:tabs>
          <w:tab w:val="right" w:leader="dot" w:pos="9356"/>
        </w:tabs>
        <w:spacing w:after="160" w:line="259" w:lineRule="auto"/>
        <w:rPr>
          <w:lang w:val="" w:eastAsia="en-GB"/>
        </w:rPr>
      </w:pPr>
    </w:p>
    <w:p w14:paraId="3ABA4503" w14:textId="77777777" w:rsidR="00FD5A95" w:rsidRPr="00C47E27" w:rsidRDefault="007B6467" w:rsidP="00FD5A95">
      <w:pPr>
        <w:keepNext/>
        <w:keepLines/>
        <w:spacing w:before="400" w:after="40"/>
        <w:outlineLvl w:val="0"/>
        <w:rPr>
          <w:b/>
          <w:caps/>
          <w:lang w:val="" w:eastAsia="en-GB"/>
        </w:rPr>
      </w:pPr>
      <w:bookmarkStart w:id="4" w:name="_Toc126937542"/>
      <w:bookmarkStart w:id="5" w:name="_Hlk122355793"/>
      <w:bookmarkEnd w:id="3"/>
      <w:r w:rsidRPr="00C47E27">
        <w:rPr>
          <w:rFonts w:eastAsiaTheme="majorEastAsia"/>
          <w:b/>
          <w:caps/>
          <w:lang w:val="" w:eastAsia="en-GB"/>
        </w:rPr>
        <w:t>ИЗВРШНИ РЕЗИМЕ</w:t>
      </w:r>
      <w:bookmarkEnd w:id="4"/>
    </w:p>
    <w:p w14:paraId="16F65CA8" w14:textId="19953D84" w:rsidR="00FD5A95" w:rsidRPr="00C47E27" w:rsidRDefault="007B6467" w:rsidP="00FD5A95">
      <w:pPr>
        <w:spacing w:before="120" w:after="120" w:line="259" w:lineRule="auto"/>
        <w:jc w:val="both"/>
        <w:rPr>
          <w:rFonts w:eastAsia="MS PGothic"/>
          <w:lang w:val="" w:eastAsia="en-GB"/>
        </w:rPr>
      </w:pPr>
      <w:r w:rsidRPr="00C47E27">
        <w:rPr>
          <w:rFonts w:eastAsia="MS PGothic"/>
          <w:lang w:val="" w:eastAsia="en-GB"/>
        </w:rPr>
        <w:t xml:space="preserve">Светска банка је припремила ову Процену система управљања животном средином и социјалним питањима (ЕССА) у сарадњи са Владом Републике Србије у оквиру припреме </w:t>
      </w:r>
      <w:r w:rsidR="005F2808">
        <w:rPr>
          <w:rFonts w:eastAsia="MS PGothic"/>
          <w:lang w:val="sr-Cyrl-RS" w:eastAsia="en-GB"/>
        </w:rPr>
        <w:t>Операције</w:t>
      </w:r>
      <w:r w:rsidRPr="00C47E27">
        <w:rPr>
          <w:rFonts w:eastAsia="MS PGothic"/>
          <w:lang w:val="" w:eastAsia="en-GB"/>
        </w:rPr>
        <w:t xml:space="preserve"> - Унапређење управљања јавним финансијама </w:t>
      </w:r>
      <w:r w:rsidR="00B863BF" w:rsidRPr="00C47E27">
        <w:rPr>
          <w:rFonts w:eastAsia="MS PGothic"/>
          <w:lang w:val="sr-Cyrl-RS" w:eastAsia="en-GB"/>
        </w:rPr>
        <w:t xml:space="preserve">за </w:t>
      </w:r>
      <w:r w:rsidRPr="00C47E27">
        <w:rPr>
          <w:rFonts w:eastAsia="MS PGothic"/>
          <w:lang w:val="" w:eastAsia="en-GB"/>
        </w:rPr>
        <w:t>зелен</w:t>
      </w:r>
      <w:r w:rsidR="00B863BF" w:rsidRPr="00C47E27">
        <w:rPr>
          <w:rFonts w:eastAsia="MS PGothic"/>
          <w:lang w:val="sr-Cyrl-RS" w:eastAsia="en-GB"/>
        </w:rPr>
        <w:t>у</w:t>
      </w:r>
      <w:r w:rsidRPr="00C47E27">
        <w:rPr>
          <w:rFonts w:eastAsia="MS PGothic"/>
          <w:lang w:val="" w:eastAsia="en-GB"/>
        </w:rPr>
        <w:t xml:space="preserve"> </w:t>
      </w:r>
      <w:r w:rsidR="00B863BF" w:rsidRPr="00C47E27">
        <w:rPr>
          <w:rFonts w:eastAsia="MS PGothic"/>
          <w:lang w:val="sr-Cyrl-RS" w:eastAsia="en-GB"/>
        </w:rPr>
        <w:t>тран</w:t>
      </w:r>
      <w:r w:rsidR="00687E83" w:rsidRPr="00C47E27">
        <w:rPr>
          <w:rFonts w:eastAsia="MS PGothic"/>
          <w:lang w:val="sr-Cyrl-RS" w:eastAsia="en-GB"/>
        </w:rPr>
        <w:t>зицију</w:t>
      </w:r>
      <w:r w:rsidR="005F2808">
        <w:rPr>
          <w:rFonts w:eastAsia="MS PGothic"/>
          <w:lang w:val="sr-Cyrl-RS" w:eastAsia="en-GB"/>
        </w:rPr>
        <w:t xml:space="preserve">, која се састоји од две компоненте: </w:t>
      </w:r>
      <w:r w:rsidR="005F2808">
        <w:rPr>
          <w:rFonts w:eastAsia="MS PGothic"/>
          <w:lang w:val="sr-Latn-RS" w:eastAsia="en-GB"/>
        </w:rPr>
        <w:t xml:space="preserve">(i) </w:t>
      </w:r>
      <w:r w:rsidR="005F2808">
        <w:rPr>
          <w:rFonts w:eastAsia="MS PGothic"/>
          <w:lang w:val="sr-Cyrl-RS" w:eastAsia="en-GB"/>
        </w:rPr>
        <w:t xml:space="preserve">компонента Програма (која се такође назива Програм за резултате) и </w:t>
      </w:r>
      <w:r w:rsidR="005F2808">
        <w:rPr>
          <w:rFonts w:eastAsia="MS PGothic"/>
          <w:lang w:val="sr-Latn-RS" w:eastAsia="en-GB"/>
        </w:rPr>
        <w:t>(ii)</w:t>
      </w:r>
      <w:r w:rsidR="005F2808">
        <w:rPr>
          <w:rFonts w:eastAsia="MS PGothic"/>
          <w:lang w:val="sr-Cyrl-RS" w:eastAsia="en-GB"/>
        </w:rPr>
        <w:t xml:space="preserve"> компонента ИПФ (која се такође назива Пројекат)</w:t>
      </w:r>
      <w:r w:rsidR="00687E83" w:rsidRPr="00C47E27">
        <w:rPr>
          <w:rFonts w:eastAsia="MS PGothic"/>
          <w:lang w:val="sr-Cyrl-RS" w:eastAsia="en-GB"/>
        </w:rPr>
        <w:t>.</w:t>
      </w:r>
      <w:r w:rsidRPr="00C47E27">
        <w:rPr>
          <w:rFonts w:eastAsia="MS PGothic"/>
          <w:lang w:val="" w:eastAsia="en-GB"/>
        </w:rPr>
        <w:t xml:space="preserve"> Кроз ов</w:t>
      </w:r>
      <w:r w:rsidR="0066695E">
        <w:rPr>
          <w:rFonts w:eastAsia="MS PGothic"/>
          <w:lang w:val="sr-Cyrl-RS" w:eastAsia="en-GB"/>
        </w:rPr>
        <w:t>у Операцију</w:t>
      </w:r>
      <w:r w:rsidRPr="00C47E27">
        <w:rPr>
          <w:rFonts w:eastAsia="MS PGothic"/>
          <w:lang w:val="" w:eastAsia="en-GB"/>
        </w:rPr>
        <w:t xml:space="preserve">, Банка намерава да подржи имплементацију </w:t>
      </w:r>
      <w:r w:rsidR="008540AF">
        <w:rPr>
          <w:rFonts w:eastAsia="MS PGothic"/>
          <w:lang w:val="sr-Cyrl-RS" w:eastAsia="en-GB"/>
        </w:rPr>
        <w:t xml:space="preserve">унапређеног </w:t>
      </w:r>
      <w:r w:rsidRPr="00C47E27">
        <w:rPr>
          <w:rFonts w:eastAsia="MS PGothic"/>
          <w:lang w:val="" w:eastAsia="en-GB"/>
        </w:rPr>
        <w:t>управљања јавним финансијама у Србији (УЈФ) у циљу постизања зелене транзиције.</w:t>
      </w:r>
    </w:p>
    <w:p w14:paraId="044D6756" w14:textId="77777777" w:rsidR="00FD5A95" w:rsidRPr="00C47E27" w:rsidRDefault="007B6467" w:rsidP="00FD5A95">
      <w:pPr>
        <w:spacing w:before="120" w:after="120" w:line="259" w:lineRule="auto"/>
        <w:jc w:val="both"/>
        <w:rPr>
          <w:rFonts w:eastAsia="ヒラギノ角ゴ Pro W3"/>
          <w:lang w:val="" w:eastAsia="en-GB"/>
        </w:rPr>
      </w:pPr>
      <w:r w:rsidRPr="00C47E27">
        <w:rPr>
          <w:rFonts w:eastAsia="MS PGothic"/>
          <w:b/>
          <w:bCs/>
          <w:lang w:val="" w:eastAsia="en-GB"/>
        </w:rPr>
        <w:t xml:space="preserve">ЕССА анализира применљиве системе управљања животном средином и социјалним питањима (ЕСМС) како би проценила њихову усклађеност са </w:t>
      </w:r>
      <w:hyperlink r:id="rId16">
        <w:r w:rsidRPr="00C47E27">
          <w:rPr>
            <w:rFonts w:eastAsia="MS PGothic"/>
            <w:b/>
            <w:bCs/>
            <w:u w:val="single"/>
            <w:lang w:val="" w:eastAsia="en-GB"/>
          </w:rPr>
          <w:t>политиком</w:t>
        </w:r>
        <w:r w:rsidR="004D2264" w:rsidRPr="00C47E27">
          <w:rPr>
            <w:rFonts w:eastAsia="MS PGothic"/>
            <w:b/>
            <w:bCs/>
            <w:u w:val="single"/>
            <w:lang w:val="" w:eastAsia="en-GB"/>
          </w:rPr>
          <w:t xml:space="preserve"> </w:t>
        </w:r>
        <w:r w:rsidR="004D2264" w:rsidRPr="00C47E27">
          <w:rPr>
            <w:rFonts w:eastAsia="MS PGothic"/>
            <w:b/>
            <w:bCs/>
            <w:u w:val="single"/>
            <w:lang w:val="sr-Cyrl-RS" w:eastAsia="en-GB"/>
          </w:rPr>
          <w:t>Банке за</w:t>
        </w:r>
        <w:r w:rsidRPr="00C47E27">
          <w:rPr>
            <w:rFonts w:eastAsia="MS PGothic"/>
            <w:b/>
            <w:bCs/>
            <w:u w:val="single"/>
            <w:lang w:val="" w:eastAsia="en-GB"/>
          </w:rPr>
          <w:t xml:space="preserve"> финансирањ</w:t>
        </w:r>
        <w:r w:rsidR="004D2264" w:rsidRPr="00C47E27">
          <w:rPr>
            <w:rFonts w:eastAsia="MS PGothic"/>
            <w:b/>
            <w:bCs/>
            <w:u w:val="single"/>
            <w:lang w:val="sr-Cyrl-RS" w:eastAsia="en-GB"/>
          </w:rPr>
          <w:t>е</w:t>
        </w:r>
        <w:r w:rsidRPr="00C47E27">
          <w:rPr>
            <w:rFonts w:eastAsia="MS PGothic"/>
            <w:b/>
            <w:bCs/>
            <w:u w:val="single"/>
            <w:lang w:val="" w:eastAsia="en-GB"/>
          </w:rPr>
          <w:t xml:space="preserve"> Програма за резултате</w:t>
        </w:r>
      </w:hyperlink>
      <w:r w:rsidRPr="00C47E27">
        <w:rPr>
          <w:rFonts w:eastAsia="MS PGothic"/>
          <w:b/>
          <w:bCs/>
          <w:lang w:val="" w:eastAsia="en-GB"/>
        </w:rPr>
        <w:t xml:space="preserve"> </w:t>
      </w:r>
      <w:r w:rsidRPr="00C47E27">
        <w:rPr>
          <w:rFonts w:eastAsia="MS PGothic"/>
          <w:lang w:val="" w:eastAsia="en-GB"/>
        </w:rPr>
        <w:t xml:space="preserve">и има за циљ да осигура да се еколошким и социјалним ризицима Програма управља на одговарајући начин, и да је Програм у складу са основним принципима одрживог развоја. Члан 9 </w:t>
      </w:r>
      <w:hyperlink r:id="rId17">
        <w:r w:rsidRPr="00C47E27">
          <w:rPr>
            <w:rFonts w:eastAsia="MS PGothic"/>
            <w:u w:val="single"/>
            <w:lang w:val="" w:eastAsia="en-GB"/>
          </w:rPr>
          <w:t>политике</w:t>
        </w:r>
        <w:r w:rsidR="004D2264" w:rsidRPr="00C47E27">
          <w:rPr>
            <w:rFonts w:eastAsia="MS PGothic"/>
            <w:u w:val="single"/>
            <w:lang w:val="sr-Cyrl-RS" w:eastAsia="en-GB"/>
          </w:rPr>
          <w:t xml:space="preserve"> Банке за</w:t>
        </w:r>
        <w:r w:rsidRPr="00C47E27">
          <w:rPr>
            <w:rFonts w:eastAsia="MS PGothic"/>
            <w:u w:val="single"/>
            <w:lang w:val="" w:eastAsia="en-GB"/>
          </w:rPr>
          <w:t xml:space="preserve"> финансирањ</w:t>
        </w:r>
        <w:r w:rsidR="004D2264" w:rsidRPr="00C47E27">
          <w:rPr>
            <w:rFonts w:eastAsia="MS PGothic"/>
            <w:u w:val="single"/>
            <w:lang w:val="sr-Cyrl-RS" w:eastAsia="en-GB"/>
          </w:rPr>
          <w:t>е</w:t>
        </w:r>
        <w:r w:rsidRPr="00C47E27">
          <w:rPr>
            <w:rFonts w:eastAsia="MS PGothic"/>
            <w:u w:val="single"/>
            <w:lang w:val="" w:eastAsia="en-GB"/>
          </w:rPr>
          <w:t xml:space="preserve"> Програма за резултате</w:t>
        </w:r>
      </w:hyperlink>
      <w:r w:rsidRPr="00C47E27">
        <w:rPr>
          <w:rFonts w:eastAsiaTheme="minorEastAsia"/>
          <w:lang w:val="" w:eastAsia="en-GB"/>
        </w:rPr>
        <w:t xml:space="preserve"> </w:t>
      </w:r>
      <w:r w:rsidRPr="00C47E27">
        <w:rPr>
          <w:rFonts w:eastAsia="MS PGothic"/>
          <w:lang w:val="" w:eastAsia="en-GB"/>
        </w:rPr>
        <w:t xml:space="preserve">описује </w:t>
      </w:r>
      <w:r w:rsidRPr="00C47E27">
        <w:rPr>
          <w:rFonts w:eastAsia="MS PGothic"/>
          <w:noProof/>
          <w:lang w:val="" w:eastAsia="en-GB"/>
        </w:rPr>
        <w:t xml:space="preserve">следеће </w:t>
      </w:r>
      <w:r w:rsidRPr="00C47E27">
        <w:rPr>
          <w:rFonts w:eastAsia="MS PGothic"/>
          <w:lang w:val="" w:eastAsia="en-GB"/>
        </w:rPr>
        <w:t xml:space="preserve">кључне принципе управљања животном средином и социјалним питањима који се могу сматрати релевантним или применљивим </w:t>
      </w:r>
      <w:r w:rsidRPr="00C47E27">
        <w:rPr>
          <w:rFonts w:eastAsia="MS PGothic"/>
          <w:noProof/>
          <w:lang w:val="" w:eastAsia="en-GB"/>
        </w:rPr>
        <w:t>за</w:t>
      </w:r>
      <w:r w:rsidRPr="00C47E27">
        <w:rPr>
          <w:rFonts w:eastAsia="MS PGothic"/>
          <w:lang w:val="" w:eastAsia="en-GB"/>
        </w:rPr>
        <w:t xml:space="preserve"> ЕССА</w:t>
      </w:r>
      <w:r w:rsidRPr="00C47E27">
        <w:rPr>
          <w:rFonts w:eastAsia="ヒラギノ角ゴ Pro W3"/>
          <w:lang w:val="" w:eastAsia="en-GB"/>
        </w:rPr>
        <w:t>:</w:t>
      </w:r>
    </w:p>
    <w:p w14:paraId="2881FA9A" w14:textId="77777777" w:rsidR="00FD5A95" w:rsidRPr="00C47E27" w:rsidRDefault="007B6467" w:rsidP="006C2E96">
      <w:pPr>
        <w:numPr>
          <w:ilvl w:val="0"/>
          <w:numId w:val="1"/>
        </w:numPr>
        <w:autoSpaceDE w:val="0"/>
        <w:autoSpaceDN w:val="0"/>
        <w:adjustRightInd w:val="0"/>
        <w:spacing w:before="120" w:after="120"/>
        <w:jc w:val="both"/>
        <w:rPr>
          <w:rFonts w:eastAsia="MS PGothic"/>
          <w:lang w:val="" w:eastAsia="sr-Cyrl-CS"/>
        </w:rPr>
      </w:pPr>
      <w:r w:rsidRPr="00C47E27">
        <w:rPr>
          <w:rFonts w:eastAsia="MS PGothic"/>
          <w:lang w:val="" w:eastAsia="sr-Cyrl-CS"/>
        </w:rPr>
        <w:t>промовисање еколошке и социјалне одрживост</w:t>
      </w:r>
      <w:r w:rsidR="00135F4A" w:rsidRPr="00C47E27">
        <w:rPr>
          <w:rFonts w:eastAsia="MS PGothic"/>
          <w:lang w:val="sr-Cyrl-RS" w:eastAsia="sr-Cyrl-CS"/>
        </w:rPr>
        <w:t>и</w:t>
      </w:r>
      <w:r w:rsidRPr="00C47E27">
        <w:rPr>
          <w:rFonts w:eastAsia="MS PGothic"/>
          <w:lang w:val="" w:eastAsia="sr-Cyrl-CS"/>
        </w:rPr>
        <w:t xml:space="preserve"> у дизајну Програма за резултате; избегавање, минимизирање или ублажавање штетних утицаја и промовисање </w:t>
      </w:r>
      <w:r w:rsidR="006C2E96" w:rsidRPr="00C47E27">
        <w:rPr>
          <w:rFonts w:eastAsia="MS PGothic"/>
          <w:lang w:val="" w:eastAsia="sr-Cyrl-CS"/>
        </w:rPr>
        <w:t>доношења одлука на основу релевантних информација,</w:t>
      </w:r>
      <w:r w:rsidRPr="00C47E27">
        <w:rPr>
          <w:rFonts w:eastAsia="MS PGothic"/>
          <w:lang w:val="" w:eastAsia="sr-Cyrl-CS"/>
        </w:rPr>
        <w:t xml:space="preserve"> у вези са еколошким и социјалним утицајима Програма за резултате;</w:t>
      </w:r>
    </w:p>
    <w:p w14:paraId="1D77ADCE" w14:textId="77777777" w:rsidR="00FD5A95" w:rsidRPr="00C47E27" w:rsidRDefault="007B6467" w:rsidP="007E22FD">
      <w:pPr>
        <w:numPr>
          <w:ilvl w:val="0"/>
          <w:numId w:val="1"/>
        </w:numPr>
        <w:autoSpaceDE w:val="0"/>
        <w:autoSpaceDN w:val="0"/>
        <w:adjustRightInd w:val="0"/>
        <w:spacing w:before="120" w:after="120"/>
        <w:jc w:val="both"/>
        <w:rPr>
          <w:rFonts w:eastAsia="MS PGothic"/>
          <w:lang w:val="" w:eastAsia="sr-Cyrl-CS"/>
        </w:rPr>
      </w:pPr>
      <w:r w:rsidRPr="00C47E27">
        <w:rPr>
          <w:rFonts w:eastAsia="MS PGothic"/>
          <w:lang w:val="" w:eastAsia="sr-Cyrl-CS"/>
        </w:rPr>
        <w:t xml:space="preserve">избегавање, минимизирање или ублажавање штетних утицаја </w:t>
      </w:r>
      <w:r w:rsidR="006C2E96" w:rsidRPr="00C47E27">
        <w:rPr>
          <w:rFonts w:eastAsia="MS PGothic"/>
          <w:lang w:val="" w:eastAsia="sr-Cyrl-CS"/>
        </w:rPr>
        <w:t xml:space="preserve">на природна станишта и физичке културне ресурсе, </w:t>
      </w:r>
      <w:r w:rsidRPr="00C47E27">
        <w:rPr>
          <w:rFonts w:eastAsia="MS PGothic"/>
          <w:lang w:val="" w:eastAsia="sr-Cyrl-CS"/>
        </w:rPr>
        <w:t>који проистичу из Програма за резултате;</w:t>
      </w:r>
    </w:p>
    <w:p w14:paraId="135372BC" w14:textId="77777777" w:rsidR="00FD5A95" w:rsidRPr="00C47E27" w:rsidRDefault="007B6467" w:rsidP="007E22FD">
      <w:pPr>
        <w:numPr>
          <w:ilvl w:val="0"/>
          <w:numId w:val="1"/>
        </w:numPr>
        <w:autoSpaceDE w:val="0"/>
        <w:autoSpaceDN w:val="0"/>
        <w:adjustRightInd w:val="0"/>
        <w:spacing w:before="120" w:after="120"/>
        <w:jc w:val="both"/>
        <w:rPr>
          <w:rFonts w:eastAsia="MS PGothic"/>
          <w:lang w:val="" w:eastAsia="sr-Cyrl-CS"/>
        </w:rPr>
      </w:pPr>
      <w:r w:rsidRPr="00C47E27">
        <w:rPr>
          <w:rFonts w:eastAsia="MS PGothic"/>
          <w:lang w:val="" w:eastAsia="sr-Cyrl-CS"/>
        </w:rPr>
        <w:t>заштита јавне безбедности и безбедности на раду од потенцијалних ризика повезаних са: (i) изградњом и/или радом објеката или другим оперативним праксама у оквиру Програма за резултате; (ii) изложености токсичним хемикалијама, опасном отпаду и другим опасним материјалима у оквиру Програма за резултате; и (iii) реконструкцијом или рехабилитацијом инфраструктуре која се налази у подручјима подложним природним непогодама;</w:t>
      </w:r>
    </w:p>
    <w:p w14:paraId="036540EF" w14:textId="77777777" w:rsidR="00FD5A95" w:rsidRPr="00C47E27" w:rsidRDefault="007B6467" w:rsidP="007E22FD">
      <w:pPr>
        <w:numPr>
          <w:ilvl w:val="0"/>
          <w:numId w:val="1"/>
        </w:numPr>
        <w:autoSpaceDE w:val="0"/>
        <w:autoSpaceDN w:val="0"/>
        <w:adjustRightInd w:val="0"/>
        <w:spacing w:before="120" w:after="120"/>
        <w:jc w:val="both"/>
        <w:rPr>
          <w:rFonts w:eastAsia="MS PGothic"/>
          <w:lang w:val="" w:eastAsia="sr-Cyrl-CS"/>
        </w:rPr>
      </w:pPr>
      <w:r w:rsidRPr="00C47E27">
        <w:rPr>
          <w:rFonts w:eastAsia="MS PGothic"/>
          <w:lang w:val="" w:eastAsia="sr-Cyrl-CS"/>
        </w:rPr>
        <w:t>управљање откупом земљишта и губитком приступа природним ресурсима тако да се избегне или минимизира расељавање, и помогне погођеним људима да побољшају, или у најмању руку обнове средства за живот и животни стандард;</w:t>
      </w:r>
    </w:p>
    <w:p w14:paraId="5E78D1DC" w14:textId="77777777" w:rsidR="00FD5A95" w:rsidRPr="00C47E27" w:rsidRDefault="007B6467" w:rsidP="007E22FD">
      <w:pPr>
        <w:numPr>
          <w:ilvl w:val="0"/>
          <w:numId w:val="1"/>
        </w:numPr>
        <w:autoSpaceDE w:val="0"/>
        <w:autoSpaceDN w:val="0"/>
        <w:adjustRightInd w:val="0"/>
        <w:spacing w:before="120" w:after="120"/>
        <w:jc w:val="both"/>
        <w:rPr>
          <w:rFonts w:eastAsia="MS PGothic"/>
          <w:lang w:val="" w:eastAsia="sr-Cyrl-CS"/>
        </w:rPr>
      </w:pPr>
      <w:r w:rsidRPr="00C47E27">
        <w:rPr>
          <w:rFonts w:eastAsia="MS PGothic"/>
          <w:lang w:val="" w:eastAsia="sr-Cyrl-CS"/>
        </w:rPr>
        <w:t xml:space="preserve">посвећивање дужне пажње културној прикладности и равноправном приступу погодностима Програма за резултате, придајући посебну пажњу правима и интересима </w:t>
      </w:r>
      <w:r w:rsidR="00802EB4" w:rsidRPr="00C47E27">
        <w:rPr>
          <w:rFonts w:eastAsia="MS PGothic"/>
          <w:lang w:val="" w:eastAsia="sr-Cyrl-CS"/>
        </w:rPr>
        <w:t>староседеоца</w:t>
      </w:r>
      <w:r w:rsidRPr="00C47E27">
        <w:rPr>
          <w:rFonts w:eastAsia="MS PGothic"/>
          <w:lang w:val="" w:eastAsia="sr-Cyrl-CS"/>
        </w:rPr>
        <w:t xml:space="preserve"> и потребама или бригама рањивих група; и</w:t>
      </w:r>
    </w:p>
    <w:p w14:paraId="5C17D83C" w14:textId="77777777" w:rsidR="00FD5A95" w:rsidRPr="00C47E27" w:rsidRDefault="007B6467" w:rsidP="007E22FD">
      <w:pPr>
        <w:numPr>
          <w:ilvl w:val="0"/>
          <w:numId w:val="1"/>
        </w:numPr>
        <w:autoSpaceDE w:val="0"/>
        <w:autoSpaceDN w:val="0"/>
        <w:adjustRightInd w:val="0"/>
        <w:spacing w:before="120" w:after="120"/>
        <w:jc w:val="both"/>
        <w:rPr>
          <w:rFonts w:eastAsia="MS PGothic"/>
          <w:lang w:val="" w:eastAsia="sr-Cyrl-CS"/>
        </w:rPr>
      </w:pPr>
      <w:r w:rsidRPr="00C47E27">
        <w:rPr>
          <w:rFonts w:eastAsia="MS PGothic"/>
          <w:lang w:val="" w:eastAsia="sr-Cyrl-CS"/>
        </w:rPr>
        <w:t>избегавање заоштравања друштвених сукоба, посебно у нестабилним државама, постконфликтним подручјима или областима које су предмет територијалних спорова.</w:t>
      </w:r>
    </w:p>
    <w:p w14:paraId="19CF648B" w14:textId="77777777" w:rsidR="00FD5A95" w:rsidRPr="00C47E27" w:rsidRDefault="007B6467" w:rsidP="00FD5A95">
      <w:pPr>
        <w:spacing w:before="120" w:after="120" w:line="259" w:lineRule="auto"/>
        <w:jc w:val="both"/>
        <w:rPr>
          <w:lang w:val="" w:eastAsia="en-GB"/>
        </w:rPr>
      </w:pPr>
      <w:r w:rsidRPr="00C47E27">
        <w:rPr>
          <w:rFonts w:eastAsia="MS PGothic"/>
          <w:b/>
          <w:lang w:val="" w:eastAsia="en-GB"/>
        </w:rPr>
        <w:t xml:space="preserve">ЕССА оцењује компатибилност </w:t>
      </w:r>
      <w:r w:rsidRPr="00C47E27">
        <w:rPr>
          <w:rFonts w:eastAsia="MS PGothic"/>
          <w:b/>
          <w:noProof/>
          <w:lang w:val="" w:eastAsia="en-GB"/>
        </w:rPr>
        <w:t xml:space="preserve">програмских </w:t>
      </w:r>
      <w:r w:rsidRPr="00C47E27">
        <w:rPr>
          <w:rFonts w:eastAsia="MS PGothic"/>
          <w:b/>
          <w:lang w:val="" w:eastAsia="en-GB"/>
        </w:rPr>
        <w:t>система са основним принципима на два основна нивоа: (а) систем</w:t>
      </w:r>
      <w:r w:rsidRPr="00C47E27">
        <w:rPr>
          <w:rFonts w:eastAsia="MS PGothic"/>
          <w:b/>
          <w:noProof/>
          <w:lang w:val="" w:eastAsia="en-GB"/>
        </w:rPr>
        <w:t>е</w:t>
      </w:r>
      <w:r w:rsidRPr="00C47E27">
        <w:rPr>
          <w:rFonts w:eastAsia="MS PGothic"/>
          <w:b/>
          <w:lang w:val="" w:eastAsia="en-GB"/>
        </w:rPr>
        <w:t xml:space="preserve"> дефинисан</w:t>
      </w:r>
      <w:r w:rsidRPr="00C47E27">
        <w:rPr>
          <w:rFonts w:eastAsia="MS PGothic"/>
          <w:b/>
          <w:noProof/>
          <w:lang w:val="" w:eastAsia="en-GB"/>
        </w:rPr>
        <w:t>е</w:t>
      </w:r>
      <w:r w:rsidRPr="00C47E27">
        <w:rPr>
          <w:rFonts w:eastAsia="MS PGothic"/>
          <w:b/>
          <w:lang w:val="" w:eastAsia="en-GB"/>
        </w:rPr>
        <w:t xml:space="preserve"> законима, прописима и процедурама („систем </w:t>
      </w:r>
      <w:r w:rsidRPr="00C47E27">
        <w:rPr>
          <w:rFonts w:eastAsia="MS PGothic"/>
          <w:b/>
          <w:lang w:val="" w:eastAsia="en-GB"/>
        </w:rPr>
        <w:lastRenderedPageBreak/>
        <w:t>како је дефинисан“) и (б) институционалн</w:t>
      </w:r>
      <w:r w:rsidRPr="00C47E27">
        <w:rPr>
          <w:rFonts w:eastAsia="MS PGothic"/>
          <w:b/>
          <w:noProof/>
          <w:lang w:val="" w:eastAsia="en-GB"/>
        </w:rPr>
        <w:t>е</w:t>
      </w:r>
      <w:r w:rsidRPr="00C47E27">
        <w:rPr>
          <w:rFonts w:eastAsia="MS PGothic"/>
          <w:b/>
          <w:lang w:val="" w:eastAsia="en-GB"/>
        </w:rPr>
        <w:t xml:space="preserve"> капацитет</w:t>
      </w:r>
      <w:r w:rsidRPr="00C47E27">
        <w:rPr>
          <w:rFonts w:eastAsia="MS PGothic"/>
          <w:b/>
          <w:noProof/>
          <w:lang w:val="" w:eastAsia="en-GB"/>
        </w:rPr>
        <w:t>е</w:t>
      </w:r>
      <w:r w:rsidRPr="00C47E27">
        <w:rPr>
          <w:rFonts w:eastAsia="MS PGothic"/>
          <w:b/>
          <w:lang w:val="" w:eastAsia="en-GB"/>
        </w:rPr>
        <w:t xml:space="preserve"> носилаца Програма да ефикасно имплементирају систем („систем какав се примењује у пракси“). </w:t>
      </w:r>
      <w:r w:rsidRPr="00C47E27">
        <w:rPr>
          <w:rFonts w:eastAsia="MS PGothic"/>
          <w:noProof/>
          <w:lang w:val="" w:eastAsia="en-GB"/>
        </w:rPr>
        <w:t>Такође</w:t>
      </w:r>
      <w:r w:rsidRPr="00C47E27">
        <w:rPr>
          <w:rFonts w:eastAsia="MS PGothic"/>
          <w:lang w:val="" w:eastAsia="en-GB"/>
        </w:rPr>
        <w:t xml:space="preserve"> идентификује и анализира разлике између националних система и основних принципа који се примењују на Програм на горе наведена два нивоа</w:t>
      </w:r>
      <w:r w:rsidRPr="00C47E27">
        <w:rPr>
          <w:rFonts w:eastAsiaTheme="minorEastAsia"/>
          <w:lang w:val="" w:eastAsia="en-GB"/>
        </w:rPr>
        <w:t>.</w:t>
      </w:r>
    </w:p>
    <w:p w14:paraId="4450EDCE" w14:textId="77777777" w:rsidR="00FD5A95" w:rsidRPr="00C47E27" w:rsidRDefault="007B6467" w:rsidP="00FD5A95">
      <w:pPr>
        <w:keepNext/>
        <w:keepLines/>
        <w:spacing w:before="120"/>
        <w:outlineLvl w:val="1"/>
        <w:rPr>
          <w:b/>
          <w:caps/>
          <w:lang w:val="" w:eastAsia="en-GB"/>
        </w:rPr>
      </w:pPr>
      <w:bookmarkStart w:id="6" w:name="_Toc126937543"/>
      <w:bookmarkStart w:id="7" w:name="_Toc119896778"/>
      <w:r w:rsidRPr="00C47E27">
        <w:rPr>
          <w:rFonts w:eastAsiaTheme="majorEastAsia"/>
          <w:b/>
          <w:caps/>
          <w:lang w:val="" w:eastAsia="en-GB"/>
        </w:rPr>
        <w:t>ПРИСТУП У ИЗРАДИ ЕССА</w:t>
      </w:r>
      <w:bookmarkEnd w:id="6"/>
      <w:r w:rsidRPr="00C47E27">
        <w:rPr>
          <w:rFonts w:eastAsiaTheme="majorEastAsia"/>
          <w:b/>
          <w:caps/>
          <w:lang w:val="" w:eastAsia="en-GB"/>
        </w:rPr>
        <w:t xml:space="preserve"> </w:t>
      </w:r>
      <w:bookmarkEnd w:id="7"/>
    </w:p>
    <w:p w14:paraId="6FBFD259" w14:textId="4547B79E" w:rsidR="00FD5A95" w:rsidRPr="00C47E27" w:rsidRDefault="007B6467" w:rsidP="00FD5A95">
      <w:pPr>
        <w:spacing w:before="120" w:after="120" w:line="259" w:lineRule="auto"/>
        <w:jc w:val="both"/>
        <w:rPr>
          <w:b/>
          <w:bCs/>
          <w:lang w:val="" w:eastAsia="en-GB"/>
        </w:rPr>
      </w:pPr>
      <w:r w:rsidRPr="00C47E27">
        <w:rPr>
          <w:rFonts w:eastAsia="MS PGothic"/>
          <w:lang w:val="" w:eastAsia="en-GB"/>
        </w:rPr>
        <w:t xml:space="preserve">Током </w:t>
      </w:r>
      <w:r w:rsidRPr="00C47E27">
        <w:rPr>
          <w:rFonts w:eastAsia="MS PGothic"/>
          <w:bCs/>
          <w:lang w:val="" w:eastAsia="en-GB"/>
        </w:rPr>
        <w:t>припреме ЕССА и израде мера за јачање ЕСМС коришћене су различите анализе и консултативни процес</w:t>
      </w:r>
      <w:r w:rsidRPr="00C47E27">
        <w:rPr>
          <w:rFonts w:eastAsia="MS PGothic"/>
          <w:bCs/>
          <w:noProof/>
          <w:lang w:val="" w:eastAsia="en-GB"/>
        </w:rPr>
        <w:t>и</w:t>
      </w:r>
      <w:r w:rsidR="00064043" w:rsidRPr="00C47E27">
        <w:rPr>
          <w:rFonts w:eastAsia="MS PGothic"/>
          <w:bCs/>
          <w:lang w:val="" w:eastAsia="en-GB"/>
        </w:rPr>
        <w:t xml:space="preserve"> </w:t>
      </w:r>
      <w:r w:rsidR="008540AF">
        <w:rPr>
          <w:rFonts w:eastAsia="MS PGothic"/>
          <w:bCs/>
          <w:lang w:val="sr-Cyrl-RS" w:eastAsia="en-GB"/>
        </w:rPr>
        <w:t>са главним заинтересованим странама</w:t>
      </w:r>
      <w:r w:rsidRPr="00C47E27">
        <w:rPr>
          <w:rFonts w:eastAsiaTheme="minorEastAsia"/>
          <w:bCs/>
          <w:lang w:val="" w:eastAsia="en-GB"/>
        </w:rPr>
        <w:t>:</w:t>
      </w:r>
    </w:p>
    <w:p w14:paraId="2CF58A5B" w14:textId="77777777" w:rsidR="00FD5A95" w:rsidRPr="00C47E27" w:rsidRDefault="007B6467" w:rsidP="00FD5A95">
      <w:pPr>
        <w:autoSpaceDE w:val="0"/>
        <w:autoSpaceDN w:val="0"/>
        <w:adjustRightInd w:val="0"/>
        <w:spacing w:before="120" w:after="120"/>
        <w:jc w:val="both"/>
        <w:rPr>
          <w:lang w:val="" w:eastAsia="sr-Cyrl-CS"/>
        </w:rPr>
      </w:pPr>
      <w:bookmarkStart w:id="8" w:name="_Hlk122507795"/>
      <w:r w:rsidRPr="00C47E27">
        <w:rPr>
          <w:rFonts w:eastAsia="MS PGothic"/>
          <w:b/>
          <w:lang w:val="" w:eastAsia="sr-Cyrl-CS"/>
        </w:rPr>
        <w:t xml:space="preserve">Анализа. </w:t>
      </w:r>
      <w:r w:rsidRPr="00C47E27">
        <w:rPr>
          <w:rFonts w:eastAsia="MS PGothic"/>
          <w:lang w:val="" w:eastAsia="sr-Cyrl-CS"/>
        </w:rPr>
        <w:t xml:space="preserve">Анализа је била усмерена на национално законодавство и друге релевантне прописе и политике у областима управљања социјалним и еколошким ризицима, обелодањивања информација, ангажовања заинтересованих страна и грађана, једнаких могућности и недискриминације, као и животне средине, са посебним освртом на идентификоване еколошке и социјалне аспекте релевантне за Програм. </w:t>
      </w:r>
      <w:r w:rsidRPr="00C47E27">
        <w:rPr>
          <w:lang w:val="" w:eastAsia="sr-Cyrl-CS"/>
        </w:rPr>
        <w:t>Обухваћена је и анализа јавно доступних извештаја и релевантних студија Банке кој</w:t>
      </w:r>
      <w:r w:rsidRPr="00C47E27">
        <w:rPr>
          <w:noProof/>
          <w:lang w:val="" w:eastAsia="sr-Cyrl-CS"/>
        </w:rPr>
        <w:t>и</w:t>
      </w:r>
      <w:r w:rsidRPr="00C47E27">
        <w:rPr>
          <w:lang w:val="" w:eastAsia="sr-Cyrl-CS"/>
        </w:rPr>
        <w:t xml:space="preserve"> се баве приступом </w:t>
      </w:r>
      <w:r w:rsidRPr="00C47E27">
        <w:rPr>
          <w:noProof/>
          <w:lang w:val="" w:eastAsia="sr-Cyrl-CS"/>
        </w:rPr>
        <w:t>рањи</w:t>
      </w:r>
      <w:r w:rsidRPr="00C47E27">
        <w:rPr>
          <w:lang w:val="" w:eastAsia="sr-Cyrl-CS"/>
        </w:rPr>
        <w:t>вих и угрожених група услугама које су подржане, праксама ангажовања заинтересованих страна и постојећим механизмима за решавање жалби (ЖМ) у институцијама које су носиоци програма</w:t>
      </w:r>
      <w:bookmarkEnd w:id="8"/>
      <w:r w:rsidRPr="00C47E27">
        <w:rPr>
          <w:lang w:val="" w:eastAsia="sr-Cyrl-CS"/>
        </w:rPr>
        <w:t>.</w:t>
      </w:r>
    </w:p>
    <w:p w14:paraId="62C99FCC" w14:textId="77777777" w:rsidR="00FD5A95" w:rsidRPr="00C47E27" w:rsidRDefault="007B6467" w:rsidP="00FD5A95">
      <w:pPr>
        <w:spacing w:before="120" w:after="120" w:line="245" w:lineRule="auto"/>
        <w:jc w:val="both"/>
        <w:rPr>
          <w:rFonts w:eastAsia="MS PGothic"/>
          <w:lang w:val="" w:eastAsia="sr-Cyrl-CS"/>
        </w:rPr>
      </w:pPr>
      <w:r w:rsidRPr="00C47E27">
        <w:rPr>
          <w:rFonts w:eastAsia="MS PGothic"/>
          <w:b/>
          <w:lang w:val="" w:eastAsia="sr-Cyrl-CS"/>
        </w:rPr>
        <w:t>Иницијални консултативни састанци са заинтересованим странама.</w:t>
      </w:r>
      <w:r w:rsidRPr="00C47E27">
        <w:rPr>
          <w:rFonts w:eastAsia="MS PGothic"/>
          <w:lang w:val="" w:eastAsia="sr-Cyrl-CS"/>
        </w:rPr>
        <w:t xml:space="preserve"> </w:t>
      </w:r>
      <w:r w:rsidRPr="00C47E27">
        <w:rPr>
          <w:rFonts w:eastAsia="MS PGothic"/>
          <w:lang w:val="" w:eastAsia="en-GB"/>
        </w:rPr>
        <w:t>У циљу бољег разумевања пракси, процедура, стандарда и приступа овом Програму, тим Банке је у периоду од октобра до децембра 2022. године одржао састанке са различитим заинтересованим странама, укључујући представнике Министарства финансија (МФ) и Министарства заштите животне средине (МЗЖС)</w:t>
      </w:r>
      <w:r w:rsidRPr="00C47E27">
        <w:rPr>
          <w:rFonts w:eastAsia="MS PGothic"/>
          <w:noProof/>
          <w:lang w:val="" w:eastAsia="en-GB"/>
        </w:rPr>
        <w:t>,</w:t>
      </w:r>
      <w:r w:rsidRPr="00C47E27">
        <w:rPr>
          <w:rFonts w:eastAsia="MS PGothic"/>
          <w:lang w:val="" w:eastAsia="en-GB"/>
        </w:rPr>
        <w:t xml:space="preserve"> као и представнике </w:t>
      </w:r>
      <w:r w:rsidR="00F96068" w:rsidRPr="00C47E27">
        <w:rPr>
          <w:rFonts w:eastAsia="MS PGothic"/>
          <w:lang w:val="" w:eastAsia="en-GB"/>
        </w:rPr>
        <w:t xml:space="preserve">Републичког секретаријата </w:t>
      </w:r>
      <w:r w:rsidRPr="00C47E27">
        <w:rPr>
          <w:rFonts w:eastAsia="MS PGothic"/>
          <w:lang w:val="" w:eastAsia="en-GB"/>
        </w:rPr>
        <w:t>за јавне политике (</w:t>
      </w:r>
      <w:r w:rsidR="00F96068" w:rsidRPr="00C47E27">
        <w:rPr>
          <w:rFonts w:eastAsia="MS PGothic"/>
          <w:lang w:val="" w:eastAsia="en-GB"/>
        </w:rPr>
        <w:t>Р</w:t>
      </w:r>
      <w:r w:rsidRPr="00C47E27">
        <w:rPr>
          <w:rFonts w:eastAsia="MS PGothic"/>
          <w:lang w:val="" w:eastAsia="en-GB"/>
        </w:rPr>
        <w:t>СЈП) и организација цивилног друштва (Београдска отворена школа, Коалиција 27, ЦЕП, Транспарен</w:t>
      </w:r>
      <w:r w:rsidRPr="00C47E27">
        <w:rPr>
          <w:rFonts w:eastAsia="MS PGothic"/>
          <w:noProof/>
          <w:lang w:val="" w:eastAsia="en-GB"/>
        </w:rPr>
        <w:t>тн</w:t>
      </w:r>
      <w:r w:rsidRPr="00C47E27">
        <w:rPr>
          <w:rFonts w:eastAsia="MS PGothic"/>
          <w:lang w:val="" w:eastAsia="en-GB"/>
        </w:rPr>
        <w:t xml:space="preserve">ост Србија и </w:t>
      </w:r>
      <w:r w:rsidR="004D2264" w:rsidRPr="00C47E27">
        <w:rPr>
          <w:rFonts w:eastAsia="MS PGothic"/>
          <w:lang w:val="sr-Cyrl-RS" w:eastAsia="en-GB"/>
        </w:rPr>
        <w:t xml:space="preserve">Регулаторни институт за обновљиву енергију и животну средину - </w:t>
      </w:r>
      <w:r w:rsidRPr="00C47E27">
        <w:rPr>
          <w:rFonts w:eastAsia="MS PGothic"/>
          <w:lang w:val="" w:eastAsia="en-GB"/>
        </w:rPr>
        <w:t>РЕРИ). Комплетна листа заинтересованих страна које су консултоване током припреме Програма дата је у Анексу 3. Ови иницијални консултативни састанци са заинтересованим странама су дали допринос кључним налазима ЕССА, допринели формулисању Акционог плана ЕССА и утицали на дизајн Програма.</w:t>
      </w:r>
    </w:p>
    <w:p w14:paraId="6C042DAC" w14:textId="1EE3610F" w:rsidR="00FD5A95" w:rsidRPr="00C47E27" w:rsidRDefault="007B6467" w:rsidP="00FD5A95">
      <w:pPr>
        <w:spacing w:before="120" w:after="120" w:line="245" w:lineRule="auto"/>
        <w:jc w:val="both"/>
        <w:rPr>
          <w:noProof/>
          <w:lang w:val="" w:eastAsia="sr-Cyrl-CS"/>
        </w:rPr>
      </w:pPr>
      <w:r w:rsidRPr="00C47E27">
        <w:rPr>
          <w:rFonts w:eastAsia="MS PGothic"/>
          <w:b/>
          <w:lang w:val="" w:eastAsia="sr-Cyrl-CS"/>
        </w:rPr>
        <w:t xml:space="preserve">Формалне консултације. </w:t>
      </w:r>
      <w:r w:rsidRPr="00C47E27">
        <w:rPr>
          <w:rFonts w:eastAsia="MS PGothic"/>
          <w:lang w:val="" w:eastAsia="sr-Cyrl-CS"/>
        </w:rPr>
        <w:t xml:space="preserve">Нацрт ЕССА </w:t>
      </w:r>
      <w:r w:rsidR="0006506D" w:rsidRPr="00C47E27">
        <w:rPr>
          <w:rFonts w:eastAsia="MS PGothic"/>
          <w:lang w:val="" w:eastAsia="sr-Cyrl-CS"/>
        </w:rPr>
        <w:t xml:space="preserve">je </w:t>
      </w:r>
      <w:r w:rsidRPr="00C47E27">
        <w:rPr>
          <w:rFonts w:eastAsia="MS PGothic"/>
          <w:lang w:val="" w:eastAsia="sr-Cyrl-CS"/>
        </w:rPr>
        <w:t xml:space="preserve">објављен на енглеском језику </w:t>
      </w:r>
      <w:r w:rsidR="00F42D0E" w:rsidRPr="00C47E27">
        <w:rPr>
          <w:rFonts w:eastAsia="MS PGothic"/>
          <w:lang w:val="" w:eastAsia="sr-Cyrl-CS"/>
        </w:rPr>
        <w:t>10</w:t>
      </w:r>
      <w:r w:rsidRPr="00C47E27">
        <w:rPr>
          <w:rFonts w:eastAsia="MS PGothic"/>
          <w:lang w:val="" w:eastAsia="sr-Cyrl-CS"/>
        </w:rPr>
        <w:t xml:space="preserve">. </w:t>
      </w:r>
      <w:r w:rsidR="00F42D0E" w:rsidRPr="00C47E27">
        <w:rPr>
          <w:rFonts w:eastAsia="MS PGothic"/>
          <w:lang w:val="" w:eastAsia="sr-Cyrl-CS"/>
        </w:rPr>
        <w:t>јануара</w:t>
      </w:r>
      <w:r w:rsidRPr="00C47E27">
        <w:rPr>
          <w:rFonts w:eastAsia="MS PGothic"/>
          <w:lang w:val="" w:eastAsia="sr-Cyrl-CS"/>
        </w:rPr>
        <w:t xml:space="preserve"> 202</w:t>
      </w:r>
      <w:r w:rsidR="00F42D0E" w:rsidRPr="00C47E27">
        <w:rPr>
          <w:rFonts w:eastAsia="MS PGothic"/>
          <w:lang w:val="" w:eastAsia="sr-Cyrl-CS"/>
        </w:rPr>
        <w:t>3</w:t>
      </w:r>
      <w:r w:rsidRPr="00C47E27">
        <w:rPr>
          <w:rFonts w:eastAsia="MS PGothic"/>
          <w:lang w:val="" w:eastAsia="sr-Cyrl-CS"/>
        </w:rPr>
        <w:t xml:space="preserve">. </w:t>
      </w:r>
      <w:r w:rsidR="00F20BFE" w:rsidRPr="00C47E27">
        <w:rPr>
          <w:rFonts w:eastAsia="MS PGothic"/>
          <w:lang w:val="sr-Cyrl-RS" w:eastAsia="sr-Cyrl-CS"/>
        </w:rPr>
        <w:t>г</w:t>
      </w:r>
      <w:r w:rsidRPr="00C47E27">
        <w:rPr>
          <w:rFonts w:eastAsia="MS PGothic"/>
          <w:lang w:val="" w:eastAsia="sr-Cyrl-CS"/>
        </w:rPr>
        <w:t>одине</w:t>
      </w:r>
      <w:r w:rsidR="004D2264" w:rsidRPr="00C47E27">
        <w:rPr>
          <w:rFonts w:eastAsia="MS PGothic"/>
          <w:lang w:val="sr-Cyrl-RS" w:eastAsia="sr-Cyrl-CS"/>
        </w:rPr>
        <w:t xml:space="preserve"> на сајту </w:t>
      </w:r>
      <w:r w:rsidR="00BA530A" w:rsidRPr="00C47E27">
        <w:rPr>
          <w:rFonts w:eastAsia="MS PGothic"/>
          <w:lang w:val="sr-Cyrl-RS" w:eastAsia="sr-Cyrl-CS"/>
        </w:rPr>
        <w:t>Банке</w:t>
      </w:r>
      <w:r w:rsidR="004D2264" w:rsidRPr="00C47E27">
        <w:rPr>
          <w:rFonts w:eastAsia="MS PGothic"/>
          <w:lang w:val="sr-Cyrl-RS" w:eastAsia="sr-Cyrl-CS"/>
        </w:rPr>
        <w:t xml:space="preserve">, и </w:t>
      </w:r>
      <w:r w:rsidR="00AB0CFF" w:rsidRPr="00C47E27">
        <w:rPr>
          <w:rFonts w:eastAsia="MS PGothic"/>
          <w:lang w:val="sr-Cyrl-RS" w:eastAsia="sr-Cyrl-CS"/>
        </w:rPr>
        <w:t>16</w:t>
      </w:r>
      <w:r w:rsidR="004D2264" w:rsidRPr="00C47E27">
        <w:rPr>
          <w:rFonts w:eastAsia="MS PGothic"/>
          <w:lang w:val="sr-Cyrl-RS" w:eastAsia="sr-Cyrl-CS"/>
        </w:rPr>
        <w:t>. јануара на веб-сајту МФ</w:t>
      </w:r>
      <w:r w:rsidRPr="00C47E27">
        <w:rPr>
          <w:rFonts w:eastAsia="MS PGothic"/>
          <w:lang w:val="" w:eastAsia="sr-Cyrl-CS"/>
        </w:rPr>
        <w:t>. Јавн</w:t>
      </w:r>
      <w:r w:rsidR="00835C83" w:rsidRPr="006A47E9">
        <w:rPr>
          <w:rFonts w:eastAsia="MS PGothic"/>
          <w:lang w:val="sr-Cyrl-RS" w:eastAsia="sr-Cyrl-CS"/>
        </w:rPr>
        <w:t>и</w:t>
      </w:r>
      <w:r w:rsidRPr="00C47E27">
        <w:rPr>
          <w:rFonts w:eastAsia="MS PGothic"/>
          <w:lang w:val="" w:eastAsia="sr-Cyrl-CS"/>
        </w:rPr>
        <w:t xml:space="preserve"> коментар</w:t>
      </w:r>
      <w:r w:rsidR="00835C83" w:rsidRPr="006A47E9">
        <w:rPr>
          <w:rFonts w:eastAsia="MS PGothic"/>
          <w:lang w:val="sr-Cyrl-RS" w:eastAsia="sr-Cyrl-CS"/>
        </w:rPr>
        <w:t>и</w:t>
      </w:r>
      <w:r w:rsidR="00F71376">
        <w:rPr>
          <w:rFonts w:eastAsia="MS PGothic"/>
          <w:lang w:val="sr-Cyrl-RS" w:eastAsia="sr-Cyrl-CS"/>
        </w:rPr>
        <w:t xml:space="preserve"> </w:t>
      </w:r>
      <w:r w:rsidR="00835C83" w:rsidRPr="006A47E9">
        <w:rPr>
          <w:rFonts w:eastAsia="MS PGothic"/>
          <w:lang w:val="sr-Cyrl-RS" w:eastAsia="sr-Cyrl-CS"/>
        </w:rPr>
        <w:t>су</w:t>
      </w:r>
      <w:r w:rsidRPr="00C47E27">
        <w:rPr>
          <w:rFonts w:eastAsia="MS PGothic"/>
          <w:lang w:val="" w:eastAsia="sr-Cyrl-CS"/>
        </w:rPr>
        <w:t xml:space="preserve"> </w:t>
      </w:r>
      <w:r w:rsidR="00835C83" w:rsidRPr="00C47E27">
        <w:rPr>
          <w:rFonts w:eastAsia="MS PGothic"/>
          <w:lang w:val="" w:eastAsia="sr-Cyrl-CS"/>
        </w:rPr>
        <w:t>достав</w:t>
      </w:r>
      <w:r w:rsidR="00835C83" w:rsidRPr="006A47E9">
        <w:rPr>
          <w:rFonts w:eastAsia="MS PGothic"/>
          <w:lang w:val="sr-Cyrl-RS" w:eastAsia="sr-Cyrl-CS"/>
        </w:rPr>
        <w:t>љани</w:t>
      </w:r>
      <w:r w:rsidR="00835C83" w:rsidRPr="00C47E27">
        <w:rPr>
          <w:rFonts w:eastAsia="MS PGothic"/>
          <w:lang w:val="" w:eastAsia="sr-Cyrl-CS"/>
        </w:rPr>
        <w:t xml:space="preserve"> </w:t>
      </w:r>
      <w:r w:rsidRPr="00C47E27">
        <w:rPr>
          <w:rFonts w:eastAsia="MS PGothic"/>
          <w:lang w:val="" w:eastAsia="sr-Cyrl-CS"/>
        </w:rPr>
        <w:t xml:space="preserve">до </w:t>
      </w:r>
      <w:r w:rsidR="00515884" w:rsidRPr="00C47E27">
        <w:rPr>
          <w:rFonts w:eastAsia="MS PGothic"/>
          <w:lang w:val="sr-Cyrl-RS" w:eastAsia="sr-Cyrl-CS"/>
        </w:rPr>
        <w:t>23</w:t>
      </w:r>
      <w:r w:rsidRPr="00C47E27">
        <w:rPr>
          <w:rFonts w:eastAsia="MS PGothic"/>
          <w:lang w:val="" w:eastAsia="sr-Cyrl-CS"/>
        </w:rPr>
        <w:t>. јануара 2023</w:t>
      </w:r>
      <w:r w:rsidR="00CF5135" w:rsidRPr="00C47E27">
        <w:rPr>
          <w:rFonts w:eastAsia="MS PGothic"/>
          <w:lang w:val="" w:eastAsia="sr-Cyrl-CS"/>
        </w:rPr>
        <w:t>. Дана 1</w:t>
      </w:r>
      <w:r w:rsidR="00515884" w:rsidRPr="00C47E27">
        <w:rPr>
          <w:rFonts w:eastAsia="MS PGothic"/>
          <w:lang w:val="sr-Cyrl-RS" w:eastAsia="sr-Cyrl-CS"/>
        </w:rPr>
        <w:t>9</w:t>
      </w:r>
      <w:r w:rsidR="00CF5135" w:rsidRPr="00C47E27">
        <w:rPr>
          <w:rFonts w:eastAsia="MS PGothic"/>
          <w:lang w:val="" w:eastAsia="sr-Cyrl-CS"/>
        </w:rPr>
        <w:t>. јануара 2023,</w:t>
      </w:r>
      <w:r w:rsidR="00FA2CB9" w:rsidRPr="00C47E27">
        <w:rPr>
          <w:rFonts w:eastAsia="MS PGothic"/>
          <w:lang w:val="" w:eastAsia="sr-Cyrl-CS"/>
        </w:rPr>
        <w:t xml:space="preserve"> </w:t>
      </w:r>
      <w:r w:rsidR="006377FC" w:rsidRPr="00C47E27">
        <w:rPr>
          <w:rFonts w:eastAsia="MS PGothic"/>
          <w:lang w:val="sr-Cyrl-RS" w:eastAsia="sr-Cyrl-CS"/>
        </w:rPr>
        <w:t xml:space="preserve">Светска банка </w:t>
      </w:r>
      <w:r w:rsidR="00BA530A" w:rsidRPr="00C47E27">
        <w:rPr>
          <w:rFonts w:eastAsia="MS PGothic"/>
          <w:lang w:val="sr-Cyrl-RS" w:eastAsia="sr-Cyrl-CS"/>
        </w:rPr>
        <w:t>је одржала</w:t>
      </w:r>
      <w:r w:rsidR="00FA2CB9" w:rsidRPr="00C47E27">
        <w:rPr>
          <w:rFonts w:eastAsia="MS PGothic"/>
          <w:lang w:val="" w:eastAsia="sr-Cyrl-CS"/>
        </w:rPr>
        <w:t xml:space="preserve">  јавне консултације </w:t>
      </w:r>
      <w:r w:rsidRPr="00C47E27">
        <w:rPr>
          <w:rFonts w:eastAsia="MS PGothic"/>
          <w:lang w:val="" w:eastAsia="sr-Cyrl-CS"/>
        </w:rPr>
        <w:t xml:space="preserve">о </w:t>
      </w:r>
      <w:r w:rsidR="00F20BFE" w:rsidRPr="00C47E27">
        <w:rPr>
          <w:rFonts w:eastAsia="MS PGothic"/>
          <w:lang w:val="sr-Cyrl-RS" w:eastAsia="sr-Cyrl-CS"/>
        </w:rPr>
        <w:t>Н</w:t>
      </w:r>
      <w:r w:rsidRPr="00C47E27">
        <w:rPr>
          <w:rFonts w:eastAsia="MS PGothic"/>
          <w:lang w:val="" w:eastAsia="sr-Cyrl-CS"/>
        </w:rPr>
        <w:t xml:space="preserve">ацрту ЕССА извештаја са кључним заинтересованим странама. Запажања са састанка </w:t>
      </w:r>
      <w:r w:rsidR="00BA530A" w:rsidRPr="00C47E27">
        <w:rPr>
          <w:rFonts w:eastAsia="MS PGothic"/>
          <w:lang w:val="sr-Cyrl-RS" w:eastAsia="sr-Cyrl-CS"/>
        </w:rPr>
        <w:t>су</w:t>
      </w:r>
      <w:r w:rsidRPr="00C47E27">
        <w:rPr>
          <w:rFonts w:eastAsia="MS PGothic"/>
          <w:lang w:val="" w:eastAsia="sr-Cyrl-CS"/>
        </w:rPr>
        <w:t xml:space="preserve"> укључена у коначни извештај ЕССА. Комплетна листа учесника и резиме њихових коментара </w:t>
      </w:r>
      <w:r w:rsidR="00BA530A" w:rsidRPr="00C47E27">
        <w:rPr>
          <w:rFonts w:eastAsia="MS PGothic"/>
          <w:lang w:val="sr-Cyrl-RS" w:eastAsia="sr-Cyrl-CS"/>
        </w:rPr>
        <w:t>су</w:t>
      </w:r>
      <w:r w:rsidR="00BA530A" w:rsidRPr="00C47E27">
        <w:rPr>
          <w:rFonts w:eastAsia="MS PGothic"/>
          <w:lang w:val="" w:eastAsia="sr-Cyrl-CS"/>
        </w:rPr>
        <w:t xml:space="preserve"> </w:t>
      </w:r>
      <w:r w:rsidRPr="00C47E27">
        <w:rPr>
          <w:rFonts w:eastAsia="MS PGothic"/>
          <w:lang w:val="" w:eastAsia="sr-Cyrl-CS"/>
        </w:rPr>
        <w:t>дати у Анексу 3</w:t>
      </w:r>
      <w:r w:rsidR="00D7291C" w:rsidRPr="00C47E27">
        <w:rPr>
          <w:rFonts w:eastAsia="MS PGothic"/>
          <w:lang w:val="sr-Cyrl-RS" w:eastAsia="sr-Cyrl-CS"/>
        </w:rPr>
        <w:t xml:space="preserve"> и</w:t>
      </w:r>
      <w:r w:rsidR="00D7291C" w:rsidRPr="00C47E27">
        <w:rPr>
          <w:rFonts w:eastAsia="MS PGothic"/>
          <w:lang w:val="sr-Latn-RS" w:eastAsia="sr-Cyrl-CS"/>
        </w:rPr>
        <w:t xml:space="preserve"> 4</w:t>
      </w:r>
      <w:r w:rsidRPr="00C47E27">
        <w:rPr>
          <w:rFonts w:eastAsia="MS PGothic"/>
          <w:lang w:val="" w:eastAsia="sr-Cyrl-CS"/>
        </w:rPr>
        <w:t xml:space="preserve">. Коначни извештај ЕССА </w:t>
      </w:r>
      <w:r w:rsidR="00BA530A" w:rsidRPr="00C47E27">
        <w:rPr>
          <w:rFonts w:eastAsia="MS PGothic"/>
          <w:lang w:val="sr-Cyrl-RS" w:eastAsia="sr-Cyrl-CS"/>
        </w:rPr>
        <w:t>је</w:t>
      </w:r>
      <w:r w:rsidR="00BA530A" w:rsidRPr="00C47E27">
        <w:rPr>
          <w:rFonts w:eastAsia="MS PGothic"/>
          <w:lang w:val="" w:eastAsia="sr-Cyrl-CS"/>
        </w:rPr>
        <w:t xml:space="preserve"> </w:t>
      </w:r>
      <w:r w:rsidRPr="00C47E27">
        <w:rPr>
          <w:rFonts w:eastAsia="MS PGothic"/>
          <w:lang w:val="" w:eastAsia="sr-Cyrl-CS"/>
        </w:rPr>
        <w:t>објављен на енглеском и српском језику на интернет страници Светске банке и Министарства финансија</w:t>
      </w:r>
      <w:r w:rsidR="00FD3552" w:rsidRPr="00C47E27">
        <w:rPr>
          <w:rFonts w:eastAsia="MS PGothic"/>
          <w:lang w:val="" w:eastAsia="sr-Cyrl-CS"/>
        </w:rPr>
        <w:t xml:space="preserve"> (МФ)</w:t>
      </w:r>
      <w:r w:rsidRPr="00C47E27">
        <w:rPr>
          <w:rFonts w:eastAsia="MS PGothic"/>
          <w:lang w:val="" w:eastAsia="sr-Cyrl-CS"/>
        </w:rPr>
        <w:t xml:space="preserve"> </w:t>
      </w:r>
      <w:r w:rsidR="00F96068" w:rsidRPr="00C47E27">
        <w:rPr>
          <w:rFonts w:eastAsia="MS PGothic"/>
          <w:lang w:val="" w:eastAsia="sr-Cyrl-CS"/>
        </w:rPr>
        <w:t xml:space="preserve">Републике </w:t>
      </w:r>
      <w:r w:rsidRPr="00C47E27">
        <w:rPr>
          <w:rFonts w:eastAsia="MS PGothic"/>
          <w:lang w:val="" w:eastAsia="sr-Cyrl-CS"/>
        </w:rPr>
        <w:t>Србије</w:t>
      </w:r>
      <w:r w:rsidRPr="00C47E27">
        <w:rPr>
          <w:rFonts w:eastAsiaTheme="minorEastAsia"/>
          <w:lang w:val="" w:eastAsia="sr-Cyrl-CS"/>
        </w:rPr>
        <w:t xml:space="preserve">. </w:t>
      </w:r>
    </w:p>
    <w:p w14:paraId="77591425" w14:textId="77777777" w:rsidR="00FD5A95" w:rsidRPr="00C47E27" w:rsidRDefault="007B6467" w:rsidP="00FD5A95">
      <w:pPr>
        <w:keepNext/>
        <w:keepLines/>
        <w:spacing w:before="120"/>
        <w:outlineLvl w:val="1"/>
        <w:rPr>
          <w:b/>
          <w:caps/>
          <w:lang w:val="" w:eastAsia="en-GB"/>
        </w:rPr>
      </w:pPr>
      <w:bookmarkStart w:id="9" w:name="_Toc126937544"/>
      <w:bookmarkStart w:id="10" w:name="_Toc119896780"/>
      <w:r w:rsidRPr="00C47E27">
        <w:rPr>
          <w:rFonts w:eastAsiaTheme="majorEastAsia"/>
          <w:b/>
          <w:caps/>
          <w:lang w:val="" w:eastAsia="en-GB"/>
        </w:rPr>
        <w:t>ОПИС ПРОГРАМА</w:t>
      </w:r>
      <w:bookmarkEnd w:id="9"/>
      <w:r w:rsidRPr="00C47E27">
        <w:rPr>
          <w:rFonts w:eastAsiaTheme="majorEastAsia"/>
          <w:b/>
          <w:caps/>
          <w:lang w:val="" w:eastAsia="en-GB"/>
        </w:rPr>
        <w:t xml:space="preserve"> </w:t>
      </w:r>
    </w:p>
    <w:p w14:paraId="2F66C89A" w14:textId="109F2C46" w:rsidR="00FD5A95" w:rsidRPr="00C47E27" w:rsidRDefault="007B6467" w:rsidP="00FD5A95">
      <w:pPr>
        <w:spacing w:before="120" w:after="120" w:line="259" w:lineRule="auto"/>
        <w:contextualSpacing/>
        <w:jc w:val="both"/>
        <w:rPr>
          <w:rFonts w:eastAsia="ヒラギノ角ゴ Pro W3"/>
          <w:lang w:val="" w:eastAsia="en-GB"/>
        </w:rPr>
      </w:pPr>
      <w:r w:rsidRPr="00C47E27">
        <w:rPr>
          <w:rFonts w:eastAsia="ヒラギノ角ゴ Pro W3"/>
          <w:lang w:val="" w:eastAsia="sr-Cyrl-CS"/>
        </w:rPr>
        <w:t xml:space="preserve">Влада </w:t>
      </w:r>
      <w:r w:rsidR="00F96068" w:rsidRPr="00C47E27">
        <w:rPr>
          <w:rFonts w:eastAsia="ヒラギノ角ゴ Pro W3"/>
          <w:lang w:val="" w:eastAsia="sr-Cyrl-CS"/>
        </w:rPr>
        <w:t xml:space="preserve">Републике </w:t>
      </w:r>
      <w:r w:rsidRPr="00C47E27">
        <w:rPr>
          <w:rFonts w:eastAsia="ヒラギノ角ゴ Pro W3"/>
          <w:lang w:val="" w:eastAsia="sr-Cyrl-CS"/>
        </w:rPr>
        <w:t>Србије (В</w:t>
      </w:r>
      <w:r w:rsidR="00CF6229" w:rsidRPr="00C47E27">
        <w:rPr>
          <w:rFonts w:eastAsia="ヒラギノ角ゴ Pro W3"/>
          <w:lang w:val="sr-Cyrl-RS" w:eastAsia="sr-Cyrl-CS"/>
        </w:rPr>
        <w:t>Р</w:t>
      </w:r>
      <w:r w:rsidRPr="00C47E27">
        <w:rPr>
          <w:rFonts w:eastAsia="ヒラギノ角ゴ Pro W3"/>
          <w:lang w:val="" w:eastAsia="sr-Cyrl-CS"/>
        </w:rPr>
        <w:t>С) и Светска банка раде на припреми и развоју нове операције Програма за резултате (у даљем тексту „</w:t>
      </w:r>
      <w:r w:rsidR="00F71376">
        <w:rPr>
          <w:rFonts w:eastAsia="ヒラギノ角ゴ Pro W3"/>
          <w:lang w:val="sr-Cyrl-RS" w:eastAsia="sr-Cyrl-CS"/>
        </w:rPr>
        <w:t>Операција</w:t>
      </w:r>
      <w:r w:rsidRPr="00C47E27">
        <w:rPr>
          <w:rFonts w:eastAsia="ヒラギノ角ゴ Pro W3"/>
          <w:lang w:val="" w:eastAsia="sr-Cyrl-CS"/>
        </w:rPr>
        <w:t xml:space="preserve">“) која има за циљ да подржи Владу </w:t>
      </w:r>
      <w:r w:rsidR="00F96068" w:rsidRPr="00C47E27">
        <w:rPr>
          <w:rFonts w:eastAsia="ヒラギノ角ゴ Pro W3"/>
          <w:lang w:val="" w:eastAsia="sr-Cyrl-CS"/>
        </w:rPr>
        <w:t xml:space="preserve">Републике </w:t>
      </w:r>
      <w:r w:rsidRPr="00C47E27">
        <w:rPr>
          <w:rFonts w:eastAsia="ヒラギノ角ゴ Pro W3"/>
          <w:lang w:val="" w:eastAsia="sr-Cyrl-CS"/>
        </w:rPr>
        <w:t>Србије да унапреди постојеће системе управљања јавним финансијама (УЈФ) и управљања јавним улагањима (УЈУ) како би се постигло добро</w:t>
      </w:r>
      <w:r w:rsidRPr="00C47E27">
        <w:rPr>
          <w:rFonts w:eastAsia="ヒラギノ角ゴ Pro W3"/>
          <w:noProof/>
          <w:lang w:val="" w:eastAsia="sr-Cyrl-CS"/>
        </w:rPr>
        <w:t>,</w:t>
      </w:r>
      <w:r w:rsidRPr="00C47E27">
        <w:rPr>
          <w:rFonts w:eastAsia="ヒラギノ角ゴ Pro W3"/>
          <w:lang w:val="" w:eastAsia="sr-Cyrl-CS"/>
        </w:rPr>
        <w:t xml:space="preserve"> усмерено и ефикасно коришћење јавних средстава</w:t>
      </w:r>
      <w:r w:rsidRPr="00C47E27">
        <w:rPr>
          <w:rFonts w:eastAsia="ヒラギノ角ゴ Pro W3"/>
          <w:noProof/>
          <w:lang w:val="" w:eastAsia="sr-Cyrl-CS"/>
        </w:rPr>
        <w:t xml:space="preserve"> и</w:t>
      </w:r>
      <w:r w:rsidRPr="00C47E27">
        <w:rPr>
          <w:rFonts w:eastAsia="ヒラギノ角ゴ Pro W3"/>
          <w:lang w:val="" w:eastAsia="sr-Cyrl-CS"/>
        </w:rPr>
        <w:t xml:space="preserve"> како би се осигурало да јавни ресурси доприносе зеленом расту</w:t>
      </w:r>
      <w:r w:rsidR="006F4F59">
        <w:rPr>
          <w:rFonts w:eastAsia="ヒラギノ角ゴ Pro W3"/>
          <w:lang w:val="sr-Cyrl-RS" w:eastAsia="sr-Cyrl-CS"/>
        </w:rPr>
        <w:t xml:space="preserve"> Србије</w:t>
      </w:r>
      <w:r w:rsidRPr="00C47E27">
        <w:rPr>
          <w:rFonts w:eastAsia="ヒラギノ角ゴ Pro W3"/>
          <w:lang w:val="" w:eastAsia="sr-Cyrl-CS"/>
        </w:rPr>
        <w:t>. Ова</w:t>
      </w:r>
      <w:r w:rsidR="004A06DF">
        <w:rPr>
          <w:rFonts w:eastAsia="ヒラギノ角ゴ Pro W3"/>
          <w:lang w:val="sr-Cyrl-RS" w:eastAsia="sr-Cyrl-CS"/>
        </w:rPr>
        <w:t xml:space="preserve"> Операција</w:t>
      </w:r>
      <w:r w:rsidRPr="00C47E27">
        <w:rPr>
          <w:rFonts w:eastAsia="ヒラギノ角ゴ Pro W3"/>
          <w:lang w:val="" w:eastAsia="sr-Cyrl-CS"/>
        </w:rPr>
        <w:t xml:space="preserve"> подржава решавање одабраних критичних недостатака и слабости у тренутним системима УЈФ и УЈУ, како би се постигли кључни жељени резултати: </w:t>
      </w:r>
      <w:r w:rsidRPr="00C47E27">
        <w:rPr>
          <w:rFonts w:eastAsia="ヒラギノ角ゴ Pro W3"/>
          <w:lang w:val="" w:eastAsia="sr-Cyrl-CS"/>
        </w:rPr>
        <w:lastRenderedPageBreak/>
        <w:t xml:space="preserve">а) </w:t>
      </w:r>
      <w:r w:rsidRPr="00C47E27">
        <w:rPr>
          <w:rFonts w:eastAsia="ヒラギノ角ゴ Pro W3"/>
          <w:noProof/>
          <w:lang w:val="" w:eastAsia="sr-Cyrl-CS"/>
        </w:rPr>
        <w:t>п</w:t>
      </w:r>
      <w:r w:rsidRPr="00C47E27">
        <w:rPr>
          <w:rFonts w:eastAsia="ヒラギノ角ゴ Pro W3"/>
          <w:lang w:val="" w:eastAsia="sr-Cyrl-CS"/>
        </w:rPr>
        <w:t xml:space="preserve">обољшање фискалне отпорности, транспарентности и ефективности потрошње; б) </w:t>
      </w:r>
      <w:r w:rsidRPr="00C47E27">
        <w:rPr>
          <w:rFonts w:eastAsia="ヒラギノ角ゴ Pro W3"/>
          <w:noProof/>
          <w:lang w:val="" w:eastAsia="sr-Cyrl-CS"/>
        </w:rPr>
        <w:t>о</w:t>
      </w:r>
      <w:r w:rsidRPr="00C47E27">
        <w:rPr>
          <w:rFonts w:eastAsia="ヒラギノ角ゴ Pro W3"/>
          <w:lang w:val="" w:eastAsia="sr-Cyrl-CS"/>
        </w:rPr>
        <w:t>зелењавање циклуса потрошње у Србији и развој праћења, извештавања и верификације по питању гасова са ефектом стаклене баште (ГХГ)</w:t>
      </w:r>
      <w:r w:rsidRPr="00C47E27">
        <w:rPr>
          <w:rFonts w:eastAsia="ヒラギノ角ゴ Pro W3"/>
          <w:lang w:val="" w:eastAsia="en-GB"/>
        </w:rPr>
        <w:t>.</w:t>
      </w:r>
    </w:p>
    <w:p w14:paraId="152A8AD9" w14:textId="77777777" w:rsidR="00835C83" w:rsidRPr="006A47E9" w:rsidRDefault="00835C83" w:rsidP="004A638D">
      <w:pPr>
        <w:rPr>
          <w:rFonts w:eastAsia="ヒラギノ角ゴ Pro W3"/>
          <w:lang w:val="" w:eastAsia="en-GB"/>
        </w:rPr>
      </w:pPr>
      <w:bookmarkStart w:id="11" w:name="_Toc124164371"/>
    </w:p>
    <w:p w14:paraId="1C1D6493" w14:textId="5B3DA834" w:rsidR="009413BE" w:rsidRPr="00C47E27" w:rsidRDefault="00A205DC" w:rsidP="00777D53">
      <w:pPr>
        <w:keepNext/>
        <w:keepLines/>
        <w:spacing w:before="120"/>
        <w:outlineLvl w:val="2"/>
        <w:rPr>
          <w:b/>
          <w:smallCaps/>
          <w:lang w:val="" w:eastAsia="en-GB"/>
        </w:rPr>
      </w:pPr>
      <w:bookmarkStart w:id="12" w:name="_Toc126937545"/>
      <w:r>
        <w:rPr>
          <w:rFonts w:eastAsiaTheme="majorEastAsia"/>
          <w:b/>
          <w:smallCaps/>
          <w:lang w:val="sr-Cyrl-RS" w:eastAsia="en-GB"/>
        </w:rPr>
        <w:t>Компонента Операције</w:t>
      </w:r>
      <w:r w:rsidR="007B6467" w:rsidRPr="00C47E27">
        <w:rPr>
          <w:rFonts w:eastAsiaTheme="majorEastAsia"/>
          <w:b/>
          <w:smallCaps/>
          <w:lang w:val="" w:eastAsia="en-GB"/>
        </w:rPr>
        <w:t xml:space="preserve"> - Финансирање инвестиционих пројеката (ИПФ)</w:t>
      </w:r>
      <w:bookmarkEnd w:id="11"/>
      <w:bookmarkEnd w:id="12"/>
    </w:p>
    <w:p w14:paraId="2EA828A8" w14:textId="458D5405" w:rsidR="00FD5A95" w:rsidRPr="00C47E27" w:rsidRDefault="007B6467" w:rsidP="00C47E27">
      <w:pPr>
        <w:jc w:val="both"/>
        <w:rPr>
          <w:rFonts w:eastAsia="ヒラギノ角ゴ Pro W3"/>
          <w:lang w:val="" w:eastAsia="en-GB"/>
        </w:rPr>
      </w:pPr>
      <w:bookmarkStart w:id="13" w:name="_Toc124164372"/>
      <w:r w:rsidRPr="00C47E27">
        <w:rPr>
          <w:rFonts w:eastAsia="ヒラギノ角ゴ Pro W3"/>
          <w:lang w:val="" w:eastAsia="en-GB"/>
        </w:rPr>
        <w:t>Садашњ</w:t>
      </w:r>
      <w:r w:rsidR="005D76CC">
        <w:rPr>
          <w:rFonts w:eastAsia="ヒラギノ角ゴ Pro W3"/>
          <w:lang w:val="sr-Cyrl-RS" w:eastAsia="en-GB"/>
        </w:rPr>
        <w:t>а Операција</w:t>
      </w:r>
      <w:r w:rsidRPr="00C47E27">
        <w:rPr>
          <w:rFonts w:eastAsia="ヒラギノ角ゴ Pro W3"/>
          <w:lang w:val="" w:eastAsia="en-GB"/>
        </w:rPr>
        <w:t xml:space="preserve"> има хибридну форму која комбинује два финансијска инструмента Светске банке: </w:t>
      </w:r>
      <w:r w:rsidR="00FD7483" w:rsidRPr="00C47E27">
        <w:rPr>
          <w:rFonts w:eastAsia="ヒラギノ角ゴ Pro W3"/>
          <w:lang w:val="" w:eastAsia="en-GB"/>
        </w:rPr>
        <w:t>Програм</w:t>
      </w:r>
      <w:r w:rsidR="00721E6F">
        <w:rPr>
          <w:rFonts w:eastAsia="ヒラギノ角ゴ Pro W3"/>
          <w:lang w:val="sr-Cyrl-RS" w:eastAsia="en-GB"/>
        </w:rPr>
        <w:t>ска компонента (која се такође назива Програм за резултате)</w:t>
      </w:r>
      <w:r w:rsidRPr="00C47E27">
        <w:rPr>
          <w:rFonts w:eastAsia="ヒラギノ角ゴ Pro W3"/>
          <w:lang w:val="" w:eastAsia="en-GB"/>
        </w:rPr>
        <w:t xml:space="preserve"> и </w:t>
      </w:r>
      <w:r w:rsidR="00721E6F">
        <w:rPr>
          <w:rFonts w:eastAsia="ヒラギノ角ゴ Pro W3"/>
          <w:lang w:val="sr-Cyrl-RS" w:eastAsia="en-GB"/>
        </w:rPr>
        <w:t xml:space="preserve">компонента </w:t>
      </w:r>
      <w:r w:rsidR="00FD7483" w:rsidRPr="00C47E27">
        <w:rPr>
          <w:rFonts w:eastAsia="ヒラギノ角ゴ Pro W3"/>
          <w:lang w:val="" w:eastAsia="en-GB"/>
        </w:rPr>
        <w:t>Финансирањ</w:t>
      </w:r>
      <w:r w:rsidR="00721E6F">
        <w:rPr>
          <w:rFonts w:eastAsia="ヒラギノ角ゴ Pro W3"/>
          <w:lang w:val="sr-Cyrl-RS" w:eastAsia="en-GB"/>
        </w:rPr>
        <w:t>а</w:t>
      </w:r>
      <w:r w:rsidR="00FD7483" w:rsidRPr="00C47E27">
        <w:rPr>
          <w:rFonts w:eastAsia="ヒラギノ角ゴ Pro W3"/>
          <w:lang w:val="" w:eastAsia="en-GB"/>
        </w:rPr>
        <w:t xml:space="preserve"> </w:t>
      </w:r>
      <w:r w:rsidRPr="00C47E27">
        <w:rPr>
          <w:rFonts w:eastAsia="ヒラギノ角ゴ Pro W3"/>
          <w:lang w:val="" w:eastAsia="en-GB"/>
        </w:rPr>
        <w:t>инвестиционих пројеката. Компонента ИПФ-а ће финансирати техничку помоћ (ТП) у форми директне подршке са циљем постизања договорених резултата у две области резултата.</w:t>
      </w:r>
      <w:bookmarkEnd w:id="13"/>
    </w:p>
    <w:p w14:paraId="042C72ED" w14:textId="37D3E7CF" w:rsidR="00FD5A95" w:rsidRPr="00C47E27" w:rsidRDefault="007B6467" w:rsidP="006377FC">
      <w:pPr>
        <w:numPr>
          <w:ilvl w:val="1"/>
          <w:numId w:val="0"/>
        </w:numPr>
        <w:spacing w:before="120" w:after="120" w:line="259" w:lineRule="auto"/>
        <w:contextualSpacing/>
        <w:jc w:val="both"/>
        <w:rPr>
          <w:rFonts w:eastAsia="ヒラギノ角ゴ Pro W3"/>
          <w:lang w:val="" w:eastAsia="en-GB"/>
        </w:rPr>
      </w:pPr>
      <w:r w:rsidRPr="00C47E27">
        <w:rPr>
          <w:rFonts w:eastAsia="ヒラギノ角ゴ Pro W3"/>
          <w:lang w:val="" w:eastAsia="en-GB"/>
        </w:rPr>
        <w:t xml:space="preserve">Применом низа мера </w:t>
      </w:r>
      <w:r w:rsidRPr="00C47E27">
        <w:rPr>
          <w:rFonts w:eastAsia="ヒラギノ角ゴ Pro W3"/>
          <w:noProof/>
          <w:lang w:val="" w:eastAsia="en-GB"/>
        </w:rPr>
        <w:t>у циљу</w:t>
      </w:r>
      <w:r w:rsidRPr="00C47E27">
        <w:rPr>
          <w:rFonts w:eastAsia="ヒラギノ角ゴ Pro W3"/>
          <w:lang w:val="" w:eastAsia="en-GB"/>
        </w:rPr>
        <w:t xml:space="preserve"> изградњ</w:t>
      </w:r>
      <w:r w:rsidRPr="00C47E27">
        <w:rPr>
          <w:rFonts w:eastAsia="ヒラギノ角ゴ Pro W3"/>
          <w:noProof/>
          <w:lang w:val="" w:eastAsia="en-GB"/>
        </w:rPr>
        <w:t>е</w:t>
      </w:r>
      <w:r w:rsidRPr="00C47E27">
        <w:rPr>
          <w:rFonts w:eastAsia="ヒラギノ角ゴ Pro W3"/>
          <w:lang w:val="" w:eastAsia="en-GB"/>
        </w:rPr>
        <w:t xml:space="preserve"> капацитета (као што су обука, менторство, учење на радном месту, размена искустава са колегама из других земаља и развој приручника и смерница), ТП ће се бавити управљањем променама и програмом, ангажовањем заинтересованих страна, као и могућим улагањима у хардверске и софтверске елементе потребне за имплементацију система праћења, извештавања и верификације у области ГХГ. Поред еколошких и социјалних мера које ће бити укључене у Акциони план компоненте Програма за резултате, компонента коју финансира ИПФ предвиђа увођење добрих међународних индустријских пракси и алата за управљање социјалним и еколошким ризицима током трајања </w:t>
      </w:r>
      <w:r w:rsidRPr="00C47E27">
        <w:rPr>
          <w:rFonts w:eastAsia="ヒラギノ角ゴ Pro W3"/>
          <w:noProof/>
          <w:lang w:val="" w:eastAsia="en-GB"/>
        </w:rPr>
        <w:t>П</w:t>
      </w:r>
      <w:r w:rsidRPr="00C47E27">
        <w:rPr>
          <w:rFonts w:eastAsia="ヒラギノ角ゴ Pro W3"/>
          <w:lang w:val="" w:eastAsia="en-GB"/>
        </w:rPr>
        <w:t>рограма. То ће обухватити припрему неколико важних планова/процедура у области животне средине и социјалних питања</w:t>
      </w:r>
      <w:r w:rsidR="003646A3" w:rsidRPr="00C47E27">
        <w:rPr>
          <w:rFonts w:eastAsia="ヒラギノ角ゴ Pro W3"/>
          <w:lang w:val="" w:eastAsia="en-GB"/>
        </w:rPr>
        <w:t xml:space="preserve"> (Е&amp;С) укључујући</w:t>
      </w:r>
      <w:r w:rsidRPr="00C47E27">
        <w:rPr>
          <w:rFonts w:eastAsia="ヒラギノ角ゴ Pro W3"/>
          <w:lang w:val="" w:eastAsia="en-GB"/>
        </w:rPr>
        <w:t xml:space="preserve"> План ангажовања заинтересованих страна (СЕП)</w:t>
      </w:r>
      <w:r w:rsidR="00721E6F">
        <w:rPr>
          <w:rFonts w:eastAsia="ヒラギノ角ゴ Pro W3"/>
          <w:lang w:val="sr-Cyrl-RS" w:eastAsia="en-GB"/>
        </w:rPr>
        <w:t xml:space="preserve"> и</w:t>
      </w:r>
      <w:r w:rsidRPr="00C47E27">
        <w:rPr>
          <w:rFonts w:eastAsia="ヒラギノ角ゴ Pro W3"/>
          <w:lang w:val="" w:eastAsia="en-GB"/>
        </w:rPr>
        <w:t xml:space="preserve"> Процедура управљања радним односима (ЛМП). Ови инструменти </w:t>
      </w:r>
      <w:r w:rsidR="00CF4B4D">
        <w:rPr>
          <w:rFonts w:eastAsia="ヒラギノ角ゴ Pro W3"/>
          <w:lang w:val="sr-Cyrl-RS" w:eastAsia="en-GB"/>
        </w:rPr>
        <w:t>су</w:t>
      </w:r>
      <w:r w:rsidRPr="00C47E27">
        <w:rPr>
          <w:rFonts w:eastAsia="ヒラギノ角ゴ Pro W3"/>
          <w:lang w:val="" w:eastAsia="en-GB"/>
        </w:rPr>
        <w:t xml:space="preserve"> договорени у Плану обавеза у области животне средине и социјалних питања (ЕСЦП) и </w:t>
      </w:r>
      <w:r w:rsidR="00020F79" w:rsidRPr="00C47E27">
        <w:rPr>
          <w:rFonts w:eastAsia="ヒラギノ角ゴ Pro W3"/>
          <w:lang w:val="" w:eastAsia="en-GB"/>
        </w:rPr>
        <w:t xml:space="preserve">главним захтевима резимираним у </w:t>
      </w:r>
      <w:r w:rsidR="00322FD3">
        <w:rPr>
          <w:rFonts w:eastAsia="ヒラギノ角ゴ Pro W3"/>
          <w:lang w:val="sr-Cyrl-RS" w:eastAsia="en-GB"/>
        </w:rPr>
        <w:t>Приручнику за имплементацију Операције (ОИМ</w:t>
      </w:r>
      <w:r w:rsidRPr="00C47E27">
        <w:rPr>
          <w:rFonts w:eastAsia="ヒラギノ角ゴ Pro W3"/>
          <w:lang w:val="" w:eastAsia="en-GB"/>
        </w:rPr>
        <w:t>).</w:t>
      </w:r>
    </w:p>
    <w:p w14:paraId="3841A2EC" w14:textId="77777777" w:rsidR="00FD5A95" w:rsidRPr="00C47E27" w:rsidRDefault="00FD5A95" w:rsidP="00FD5A95">
      <w:pPr>
        <w:numPr>
          <w:ilvl w:val="1"/>
          <w:numId w:val="0"/>
        </w:numPr>
        <w:spacing w:before="120" w:after="120" w:line="259" w:lineRule="auto"/>
        <w:contextualSpacing/>
        <w:rPr>
          <w:rFonts w:eastAsia="ヒラギノ角ゴ Pro W3"/>
          <w:b/>
          <w:bCs/>
          <w:lang w:val="" w:eastAsia="en-GB"/>
        </w:rPr>
      </w:pPr>
    </w:p>
    <w:p w14:paraId="491413BF" w14:textId="4689EFFE" w:rsidR="00FD5A95" w:rsidRPr="00C47E27" w:rsidRDefault="004A638D" w:rsidP="00FD5A95">
      <w:pPr>
        <w:keepNext/>
        <w:keepLines/>
        <w:spacing w:before="120"/>
        <w:outlineLvl w:val="2"/>
        <w:rPr>
          <w:b/>
          <w:smallCaps/>
          <w:lang w:val="" w:eastAsia="en-GB"/>
        </w:rPr>
      </w:pPr>
      <w:bookmarkStart w:id="14" w:name="_Toc124164373"/>
      <w:bookmarkStart w:id="15" w:name="_Toc126937546"/>
      <w:r>
        <w:rPr>
          <w:rFonts w:eastAsiaTheme="majorEastAsia"/>
          <w:b/>
          <w:smallCaps/>
          <w:lang w:val="sr-Cyrl-RS" w:eastAsia="en-GB"/>
        </w:rPr>
        <w:t>И</w:t>
      </w:r>
      <w:r w:rsidR="007B6467" w:rsidRPr="00C47E27">
        <w:rPr>
          <w:rFonts w:eastAsiaTheme="majorEastAsia"/>
          <w:b/>
          <w:smallCaps/>
          <w:lang w:val="" w:eastAsia="en-GB"/>
        </w:rPr>
        <w:t>мплементациони аранжман</w:t>
      </w:r>
      <w:bookmarkEnd w:id="14"/>
      <w:bookmarkEnd w:id="15"/>
    </w:p>
    <w:p w14:paraId="3FD85167" w14:textId="77777777" w:rsidR="006D55DF" w:rsidRDefault="007B6467" w:rsidP="00FD5A95">
      <w:pPr>
        <w:spacing w:after="160" w:line="259" w:lineRule="auto"/>
        <w:jc w:val="both"/>
        <w:rPr>
          <w:rFonts w:eastAsia="MS PGothic"/>
          <w:lang w:val="sr-Cyrl-RS" w:eastAsia="en-GB"/>
        </w:rPr>
      </w:pPr>
      <w:r w:rsidRPr="00CF0253">
        <w:rPr>
          <w:rFonts w:eastAsia="MS PGothic"/>
          <w:lang w:val="" w:eastAsia="en-GB"/>
        </w:rPr>
        <w:t>Институције укључене у Програм и њихове улоге описане су у наставку текста.</w:t>
      </w:r>
      <w:r w:rsidR="006D55DF">
        <w:rPr>
          <w:rFonts w:eastAsia="MS PGothic"/>
          <w:lang w:val="sr-Cyrl-RS" w:eastAsia="en-GB"/>
        </w:rPr>
        <w:t xml:space="preserve"> </w:t>
      </w:r>
    </w:p>
    <w:p w14:paraId="22466253" w14:textId="6A6CEC5E" w:rsidR="00FD5A95" w:rsidRPr="00CF0253" w:rsidRDefault="006D55DF" w:rsidP="00FD5A95">
      <w:pPr>
        <w:spacing w:after="160" w:line="259" w:lineRule="auto"/>
        <w:jc w:val="both"/>
        <w:rPr>
          <w:rFonts w:eastAsia="MS PGothic"/>
          <w:lang w:val="" w:eastAsia="en-GB"/>
        </w:rPr>
      </w:pPr>
      <w:r>
        <w:rPr>
          <w:rFonts w:eastAsia="MS PGothic"/>
          <w:b/>
          <w:lang w:val="sr-Cyrl-RS" w:eastAsia="en-GB"/>
        </w:rPr>
        <w:t>Министарство финансија (</w:t>
      </w:r>
      <w:r w:rsidR="007B6467" w:rsidRPr="006D55DF">
        <w:rPr>
          <w:rFonts w:eastAsia="MS PGothic"/>
          <w:b/>
          <w:lang w:val="" w:eastAsia="en-GB"/>
        </w:rPr>
        <w:t>МФ</w:t>
      </w:r>
      <w:r>
        <w:rPr>
          <w:rFonts w:eastAsia="MS PGothic"/>
          <w:b/>
          <w:lang w:val="sr-Cyrl-RS" w:eastAsia="en-GB"/>
        </w:rPr>
        <w:t>)</w:t>
      </w:r>
      <w:r w:rsidR="007B6467" w:rsidRPr="00CF0253">
        <w:rPr>
          <w:rFonts w:eastAsia="MS PGothic"/>
          <w:lang w:val="" w:eastAsia="en-GB"/>
        </w:rPr>
        <w:t xml:space="preserve"> </w:t>
      </w:r>
      <w:r w:rsidR="007B6467" w:rsidRPr="006D55DF">
        <w:rPr>
          <w:rFonts w:eastAsia="MS PGothic"/>
          <w:b/>
          <w:lang w:val="" w:eastAsia="en-GB"/>
        </w:rPr>
        <w:t xml:space="preserve">ће надгледати свеобухватну имплементацију </w:t>
      </w:r>
      <w:r>
        <w:rPr>
          <w:rFonts w:eastAsia="MS PGothic"/>
          <w:b/>
          <w:lang w:val="sr-Cyrl-RS" w:eastAsia="en-GB"/>
        </w:rPr>
        <w:t>Операције</w:t>
      </w:r>
      <w:r>
        <w:rPr>
          <w:rFonts w:eastAsia="MS PGothic"/>
          <w:lang w:val="sr-Cyrl-RS" w:eastAsia="en-GB"/>
        </w:rPr>
        <w:t>.</w:t>
      </w:r>
      <w:r w:rsidR="007B6467" w:rsidRPr="00CF0253">
        <w:rPr>
          <w:rFonts w:eastAsia="MS PGothic"/>
          <w:lang w:val="" w:eastAsia="en-GB"/>
        </w:rPr>
        <w:t xml:space="preserve"> </w:t>
      </w:r>
      <w:r>
        <w:rPr>
          <w:rFonts w:eastAsia="MS PGothic"/>
          <w:lang w:val="sr-Cyrl-RS" w:eastAsia="en-GB"/>
        </w:rPr>
        <w:t>МФ, преко</w:t>
      </w:r>
      <w:r w:rsidR="007B6467" w:rsidRPr="00CF0253">
        <w:rPr>
          <w:rFonts w:eastAsia="MS PGothic"/>
          <w:lang w:val="" w:eastAsia="en-GB"/>
        </w:rPr>
        <w:t xml:space="preserve"> Сектора за међународну сарадњу и европске интеграције (СМСЕИ), би</w:t>
      </w:r>
      <w:r w:rsidR="0067173F">
        <w:rPr>
          <w:rFonts w:eastAsia="MS PGothic"/>
          <w:noProof/>
          <w:lang w:val="" w:eastAsia="en-GB"/>
        </w:rPr>
        <w:t>ће</w:t>
      </w:r>
      <w:r w:rsidR="007B6467" w:rsidRPr="00CF0253">
        <w:rPr>
          <w:rFonts w:eastAsia="MS PGothic"/>
          <w:lang w:val="" w:eastAsia="en-GB"/>
        </w:rPr>
        <w:t xml:space="preserve"> примарни носилац програма и </w:t>
      </w:r>
      <w:r w:rsidR="00A63684" w:rsidRPr="00CF0253">
        <w:rPr>
          <w:rFonts w:eastAsia="MS PGothic"/>
          <w:lang w:val="" w:eastAsia="en-GB"/>
        </w:rPr>
        <w:t xml:space="preserve">тело </w:t>
      </w:r>
      <w:r w:rsidR="007B6467" w:rsidRPr="00CF0253">
        <w:rPr>
          <w:rFonts w:eastAsia="MS PGothic"/>
          <w:lang w:val="" w:eastAsia="en-GB"/>
        </w:rPr>
        <w:t>задужен</w:t>
      </w:r>
      <w:r w:rsidR="007B6467" w:rsidRPr="00CF0253">
        <w:rPr>
          <w:rFonts w:eastAsia="MS PGothic"/>
          <w:noProof/>
          <w:lang w:val="" w:eastAsia="en-GB"/>
        </w:rPr>
        <w:t>о</w:t>
      </w:r>
      <w:r w:rsidR="007B6467" w:rsidRPr="00CF0253">
        <w:rPr>
          <w:rFonts w:eastAsia="MS PGothic"/>
          <w:lang w:val="" w:eastAsia="en-GB"/>
        </w:rPr>
        <w:t xml:space="preserve"> за координацију имплементације </w:t>
      </w:r>
      <w:r w:rsidR="000847A6">
        <w:rPr>
          <w:rFonts w:eastAsia="MS PGothic"/>
          <w:lang w:val="sr-Cyrl-RS" w:eastAsia="en-GB"/>
        </w:rPr>
        <w:t>П</w:t>
      </w:r>
      <w:r w:rsidR="007B6467" w:rsidRPr="00CF0253">
        <w:rPr>
          <w:rFonts w:eastAsia="MS PGothic"/>
          <w:lang w:val="" w:eastAsia="en-GB"/>
        </w:rPr>
        <w:t>рограма</w:t>
      </w:r>
      <w:r w:rsidR="000847A6">
        <w:rPr>
          <w:rFonts w:eastAsia="MS PGothic"/>
          <w:lang w:val="sr-Cyrl-RS" w:eastAsia="en-GB"/>
        </w:rPr>
        <w:t xml:space="preserve"> и компоненте ИПФ</w:t>
      </w:r>
      <w:r w:rsidR="007B6467" w:rsidRPr="00CF0253">
        <w:rPr>
          <w:rFonts w:eastAsia="MS PGothic"/>
          <w:lang w:val="" w:eastAsia="en-GB"/>
        </w:rPr>
        <w:t xml:space="preserve"> са другим у</w:t>
      </w:r>
      <w:r w:rsidR="00146FCD">
        <w:rPr>
          <w:rFonts w:eastAsia="MS PGothic"/>
          <w:lang w:val="" w:eastAsia="en-GB"/>
        </w:rPr>
        <w:t xml:space="preserve">кљученим институцијама. СМСЕИ је такође адекватан за координацију подршке </w:t>
      </w:r>
      <w:r w:rsidR="00146FCD">
        <w:rPr>
          <w:rFonts w:eastAsia="MS PGothic"/>
          <w:lang w:val="sr-Cyrl-RS" w:eastAsia="en-GB"/>
        </w:rPr>
        <w:t xml:space="preserve">ТП за агенду УЈФ, јер је већ укључен у сличну подршку коју пружају различити развојни партнери. </w:t>
      </w:r>
    </w:p>
    <w:p w14:paraId="687D83A1" w14:textId="699AE8EC" w:rsidR="002456EA" w:rsidRPr="00CF0253" w:rsidRDefault="00505B18" w:rsidP="00FD5A95">
      <w:pPr>
        <w:spacing w:after="160" w:line="259" w:lineRule="auto"/>
        <w:jc w:val="both"/>
        <w:rPr>
          <w:rFonts w:eastAsia="MS PGothic"/>
          <w:lang w:val="" w:eastAsia="en-GB"/>
        </w:rPr>
      </w:pPr>
      <w:r w:rsidRPr="00CF0253">
        <w:rPr>
          <w:rFonts w:eastAsia="MS PGothic"/>
          <w:lang w:val="" w:eastAsia="en-GB"/>
        </w:rPr>
        <w:t xml:space="preserve">За </w:t>
      </w:r>
      <w:r w:rsidRPr="00CF0253">
        <w:rPr>
          <w:rFonts w:eastAsia="MS PGothic"/>
          <w:lang w:val="sr-Cyrl-RS" w:eastAsia="en-GB"/>
        </w:rPr>
        <w:t>по</w:t>
      </w:r>
      <w:r w:rsidR="00146FCD">
        <w:rPr>
          <w:rFonts w:eastAsia="MS PGothic"/>
          <w:lang w:val="sr-Cyrl-RS" w:eastAsia="en-GB"/>
        </w:rPr>
        <w:t>т</w:t>
      </w:r>
      <w:r w:rsidRPr="00CF0253">
        <w:rPr>
          <w:rFonts w:eastAsia="MS PGothic"/>
          <w:lang w:val="sr-Cyrl-RS" w:eastAsia="en-GB"/>
        </w:rPr>
        <w:t xml:space="preserve">ребе спровођења </w:t>
      </w:r>
      <w:r w:rsidR="00AC2DFD">
        <w:rPr>
          <w:rFonts w:eastAsia="MS PGothic"/>
          <w:lang w:val="sr-Cyrl-RS" w:eastAsia="en-GB"/>
        </w:rPr>
        <w:t>О</w:t>
      </w:r>
      <w:r w:rsidRPr="00CF0253">
        <w:rPr>
          <w:rFonts w:eastAsia="MS PGothic"/>
          <w:lang w:val="" w:eastAsia="en-GB"/>
        </w:rPr>
        <w:t>перациј</w:t>
      </w:r>
      <w:r w:rsidRPr="00CF0253">
        <w:rPr>
          <w:rFonts w:eastAsia="MS PGothic"/>
          <w:lang w:val="sr-Cyrl-RS" w:eastAsia="en-GB"/>
        </w:rPr>
        <w:t>е</w:t>
      </w:r>
      <w:r w:rsidR="00AC2DFD">
        <w:rPr>
          <w:rFonts w:eastAsia="MS PGothic"/>
          <w:lang w:val="" w:eastAsia="en-GB"/>
        </w:rPr>
        <w:t xml:space="preserve"> би</w:t>
      </w:r>
      <w:r w:rsidRPr="00CF0253">
        <w:rPr>
          <w:rFonts w:eastAsia="MS PGothic"/>
          <w:lang w:val="" w:eastAsia="en-GB"/>
        </w:rPr>
        <w:t>ће успостављен наменски Управ</w:t>
      </w:r>
      <w:r w:rsidR="00146FCD">
        <w:rPr>
          <w:rFonts w:eastAsia="MS PGothic"/>
          <w:lang w:val="sr-Cyrl-RS" w:eastAsia="en-GB"/>
        </w:rPr>
        <w:t>љачки</w:t>
      </w:r>
      <w:r w:rsidRPr="00CF0253">
        <w:rPr>
          <w:rFonts w:eastAsia="MS PGothic"/>
          <w:lang w:val="" w:eastAsia="en-GB"/>
        </w:rPr>
        <w:t xml:space="preserve"> одбор (УО) који ће стратешки усмеравати спровођење </w:t>
      </w:r>
      <w:r w:rsidR="00BD6F6B">
        <w:rPr>
          <w:rFonts w:eastAsia="MS PGothic"/>
          <w:lang w:val="sr-Cyrl-RS" w:eastAsia="en-GB"/>
        </w:rPr>
        <w:t>П</w:t>
      </w:r>
      <w:r w:rsidRPr="00CF0253">
        <w:rPr>
          <w:rFonts w:eastAsia="MS PGothic"/>
          <w:lang w:val="" w:eastAsia="en-GB"/>
        </w:rPr>
        <w:t>рограма</w:t>
      </w:r>
      <w:r w:rsidR="00BD6F6B">
        <w:rPr>
          <w:rFonts w:eastAsia="MS PGothic"/>
          <w:lang w:val="sr-Cyrl-RS" w:eastAsia="en-GB"/>
        </w:rPr>
        <w:t xml:space="preserve"> и Пројекта</w:t>
      </w:r>
      <w:r w:rsidRPr="00CF0253">
        <w:rPr>
          <w:rFonts w:eastAsia="MS PGothic"/>
          <w:lang w:val="" w:eastAsia="en-GB"/>
        </w:rPr>
        <w:t xml:space="preserve"> и пратити спровођење активности</w:t>
      </w:r>
      <w:r w:rsidR="00BD6F6B">
        <w:rPr>
          <w:rFonts w:eastAsia="MS PGothic"/>
          <w:lang w:val="sr-Cyrl-RS" w:eastAsia="en-GB"/>
        </w:rPr>
        <w:t xml:space="preserve"> Операције</w:t>
      </w:r>
      <w:r w:rsidRPr="00CF0253">
        <w:rPr>
          <w:rFonts w:eastAsia="MS PGothic"/>
          <w:lang w:val="" w:eastAsia="en-GB"/>
        </w:rPr>
        <w:t xml:space="preserve"> од стране министарстава и агенција. У</w:t>
      </w:r>
      <w:r w:rsidR="00BD6F6B">
        <w:rPr>
          <w:rFonts w:eastAsia="MS PGothic"/>
          <w:lang w:val="sr-Cyrl-RS" w:eastAsia="en-GB"/>
        </w:rPr>
        <w:t>О</w:t>
      </w:r>
      <w:r w:rsidRPr="00CF0253">
        <w:rPr>
          <w:rFonts w:eastAsia="MS PGothic"/>
          <w:lang w:val="" w:eastAsia="en-GB"/>
        </w:rPr>
        <w:t xml:space="preserve"> ће такође координирати са другим радним групама</w:t>
      </w:r>
      <w:r w:rsidR="002F2BBD" w:rsidRPr="00CF0253">
        <w:rPr>
          <w:rFonts w:eastAsia="MS PGothic"/>
          <w:lang w:val="sr-Cyrl-RS" w:eastAsia="en-GB"/>
        </w:rPr>
        <w:t xml:space="preserve"> теме</w:t>
      </w:r>
      <w:r w:rsidRPr="00CF0253">
        <w:rPr>
          <w:rFonts w:eastAsia="MS PGothic"/>
          <w:lang w:val="" w:eastAsia="en-GB"/>
        </w:rPr>
        <w:t xml:space="preserve"> које се односе на реформе управљања јавним финансијама и </w:t>
      </w:r>
      <w:r w:rsidR="002F2BBD" w:rsidRPr="00CF0253">
        <w:rPr>
          <w:rFonts w:eastAsia="MS PGothic"/>
          <w:lang w:val="sr-Cyrl-RS" w:eastAsia="en-GB"/>
        </w:rPr>
        <w:t>з</w:t>
      </w:r>
      <w:r w:rsidRPr="00CF0253">
        <w:rPr>
          <w:rFonts w:eastAsia="MS PGothic"/>
          <w:lang w:val="" w:eastAsia="en-GB"/>
        </w:rPr>
        <w:t xml:space="preserve">елену агенду. То ће служити за интензивирање међуминистарске координације о механизмима имплементације </w:t>
      </w:r>
      <w:r w:rsidR="002F2BBD" w:rsidRPr="00CF0253">
        <w:rPr>
          <w:rFonts w:eastAsia="MS PGothic"/>
          <w:lang w:val="sr-Cyrl-RS" w:eastAsia="en-GB"/>
        </w:rPr>
        <w:t>з</w:t>
      </w:r>
      <w:r w:rsidRPr="00CF0253">
        <w:rPr>
          <w:rFonts w:eastAsia="MS PGothic"/>
          <w:lang w:val="" w:eastAsia="en-GB"/>
        </w:rPr>
        <w:t xml:space="preserve">елене агенде како би се изградила ближа веза између кључних институција (МФ, </w:t>
      </w:r>
      <w:r w:rsidR="00BD6F6B">
        <w:rPr>
          <w:rFonts w:eastAsia="MS PGothic"/>
          <w:lang w:val="sr-Cyrl-RS" w:eastAsia="en-GB"/>
        </w:rPr>
        <w:t>РСЈП</w:t>
      </w:r>
      <w:r w:rsidRPr="00CF0253">
        <w:rPr>
          <w:rFonts w:eastAsia="MS PGothic"/>
          <w:lang w:val="" w:eastAsia="en-GB"/>
        </w:rPr>
        <w:t xml:space="preserve">, </w:t>
      </w:r>
      <w:r w:rsidR="00BD6F6B">
        <w:rPr>
          <w:rFonts w:eastAsia="MS PGothic"/>
          <w:lang w:val="sr-Cyrl-RS" w:eastAsia="en-GB"/>
        </w:rPr>
        <w:t>КЈН</w:t>
      </w:r>
      <w:r w:rsidRPr="00CF0253">
        <w:rPr>
          <w:rFonts w:eastAsia="MS PGothic"/>
          <w:lang w:val="" w:eastAsia="en-GB"/>
        </w:rPr>
        <w:t>, М</w:t>
      </w:r>
      <w:r w:rsidR="00BD6F6B">
        <w:rPr>
          <w:rFonts w:eastAsia="MS PGothic"/>
          <w:lang w:val="sr-Cyrl-RS" w:eastAsia="en-GB"/>
        </w:rPr>
        <w:t>ЗЖС</w:t>
      </w:r>
      <w:r w:rsidRPr="00CF0253">
        <w:rPr>
          <w:rFonts w:eastAsia="MS PGothic"/>
          <w:lang w:val="" w:eastAsia="en-GB"/>
        </w:rPr>
        <w:t xml:space="preserve">) и релевантних секторских министарстава, и осигурала конзистентност </w:t>
      </w:r>
      <w:r w:rsidR="002F2BBD" w:rsidRPr="00CF0253">
        <w:rPr>
          <w:rFonts w:eastAsia="MS PGothic"/>
          <w:lang w:val="sr-Cyrl-RS" w:eastAsia="en-GB"/>
        </w:rPr>
        <w:t xml:space="preserve">у употреби </w:t>
      </w:r>
      <w:r w:rsidRPr="00CF0253">
        <w:rPr>
          <w:rFonts w:eastAsia="MS PGothic"/>
          <w:lang w:val="" w:eastAsia="en-GB"/>
        </w:rPr>
        <w:t>зелених критеријума који се кор</w:t>
      </w:r>
      <w:r w:rsidR="008075C8">
        <w:rPr>
          <w:rFonts w:eastAsia="MS PGothic"/>
          <w:lang w:val="" w:eastAsia="en-GB"/>
        </w:rPr>
        <w:t>исте током планирања, буџетирања</w:t>
      </w:r>
      <w:r w:rsidRPr="00CF0253">
        <w:rPr>
          <w:rFonts w:eastAsia="MS PGothic"/>
          <w:lang w:val="" w:eastAsia="en-GB"/>
        </w:rPr>
        <w:t>, капитални</w:t>
      </w:r>
      <w:r w:rsidR="002F2BBD" w:rsidRPr="00CF0253">
        <w:rPr>
          <w:rFonts w:eastAsia="MS PGothic"/>
          <w:lang w:val="sr-Cyrl-RS" w:eastAsia="en-GB"/>
        </w:rPr>
        <w:t>х</w:t>
      </w:r>
      <w:r w:rsidRPr="00CF0253">
        <w:rPr>
          <w:rFonts w:eastAsia="MS PGothic"/>
          <w:lang w:val="" w:eastAsia="en-GB"/>
        </w:rPr>
        <w:t xml:space="preserve"> пројекат</w:t>
      </w:r>
      <w:r w:rsidR="002F2BBD" w:rsidRPr="00CF0253">
        <w:rPr>
          <w:rFonts w:eastAsia="MS PGothic"/>
          <w:lang w:val="sr-Cyrl-RS" w:eastAsia="en-GB"/>
        </w:rPr>
        <w:t>а</w:t>
      </w:r>
      <w:r w:rsidRPr="00CF0253">
        <w:rPr>
          <w:rFonts w:eastAsia="MS PGothic"/>
          <w:lang w:val="" w:eastAsia="en-GB"/>
        </w:rPr>
        <w:t xml:space="preserve"> и елемен</w:t>
      </w:r>
      <w:r w:rsidR="002F2BBD" w:rsidRPr="00CF0253">
        <w:rPr>
          <w:rFonts w:eastAsia="MS PGothic"/>
          <w:lang w:val="sr-Cyrl-RS" w:eastAsia="en-GB"/>
        </w:rPr>
        <w:t>т</w:t>
      </w:r>
      <w:r w:rsidR="008075C8">
        <w:rPr>
          <w:rFonts w:eastAsia="MS PGothic"/>
          <w:lang w:val="sr-Cyrl-RS" w:eastAsia="en-GB"/>
        </w:rPr>
        <w:t>а</w:t>
      </w:r>
      <w:r w:rsidRPr="00CF0253">
        <w:rPr>
          <w:rFonts w:eastAsia="MS PGothic"/>
          <w:lang w:val="" w:eastAsia="en-GB"/>
        </w:rPr>
        <w:t xml:space="preserve"> набавке</w:t>
      </w:r>
      <w:r w:rsidR="002F2BBD" w:rsidRPr="00CF0253">
        <w:rPr>
          <w:rFonts w:eastAsia="MS PGothic"/>
          <w:lang w:val="sr-Cyrl-RS" w:eastAsia="en-GB"/>
        </w:rPr>
        <w:t xml:space="preserve"> у</w:t>
      </w:r>
      <w:r w:rsidRPr="00CF0253">
        <w:rPr>
          <w:rFonts w:eastAsia="MS PGothic"/>
          <w:lang w:val="" w:eastAsia="en-GB"/>
        </w:rPr>
        <w:t xml:space="preserve"> циклус</w:t>
      </w:r>
      <w:r w:rsidR="002F2BBD" w:rsidRPr="00CF0253">
        <w:rPr>
          <w:rFonts w:eastAsia="MS PGothic"/>
          <w:lang w:val="sr-Cyrl-RS" w:eastAsia="en-GB"/>
        </w:rPr>
        <w:t>у</w:t>
      </w:r>
      <w:r w:rsidRPr="00CF0253">
        <w:rPr>
          <w:rFonts w:eastAsia="MS PGothic"/>
          <w:lang w:val="" w:eastAsia="en-GB"/>
        </w:rPr>
        <w:t xml:space="preserve"> јавне </w:t>
      </w:r>
      <w:r w:rsidRPr="00CF0253">
        <w:rPr>
          <w:rFonts w:eastAsia="MS PGothic"/>
          <w:lang w:val="" w:eastAsia="en-GB"/>
        </w:rPr>
        <w:lastRenderedPageBreak/>
        <w:t>потрошње. У</w:t>
      </w:r>
      <w:r w:rsidR="008075C8">
        <w:rPr>
          <w:rFonts w:eastAsia="MS PGothic"/>
          <w:lang w:val="sr-Cyrl-RS" w:eastAsia="en-GB"/>
        </w:rPr>
        <w:t>О</w:t>
      </w:r>
      <w:r w:rsidR="008D4E43">
        <w:rPr>
          <w:rFonts w:eastAsia="MS PGothic"/>
          <w:lang w:val="" w:eastAsia="en-GB"/>
        </w:rPr>
        <w:t xml:space="preserve"> ће се састајати сваких</w:t>
      </w:r>
      <w:r w:rsidRPr="00CF0253">
        <w:rPr>
          <w:rFonts w:eastAsia="MS PGothic"/>
          <w:lang w:val="" w:eastAsia="en-GB"/>
        </w:rPr>
        <w:t xml:space="preserve"> пола године (и чешће ако је потребно) како би </w:t>
      </w:r>
      <w:r w:rsidR="002F2BBD" w:rsidRPr="00CF0253">
        <w:rPr>
          <w:rFonts w:eastAsia="MS PGothic"/>
          <w:lang w:val="sr-Cyrl-RS" w:eastAsia="en-GB"/>
        </w:rPr>
        <w:t>се размотрио</w:t>
      </w:r>
      <w:r w:rsidRPr="00CF0253">
        <w:rPr>
          <w:rFonts w:eastAsia="MS PGothic"/>
          <w:lang w:val="" w:eastAsia="en-GB"/>
        </w:rPr>
        <w:t xml:space="preserve"> и анализирао напредак ка постизању ДЛИ-а и</w:t>
      </w:r>
      <w:r w:rsidR="002F2BBD" w:rsidRPr="00CF0253">
        <w:rPr>
          <w:rFonts w:eastAsia="MS PGothic"/>
          <w:lang w:val="sr-Cyrl-RS" w:eastAsia="en-GB"/>
        </w:rPr>
        <w:t xml:space="preserve"> у</w:t>
      </w:r>
      <w:r w:rsidRPr="00CF0253">
        <w:rPr>
          <w:rFonts w:eastAsia="MS PGothic"/>
          <w:lang w:val="" w:eastAsia="en-GB"/>
        </w:rPr>
        <w:t xml:space="preserve"> имплементацији ИПФ компоненте, </w:t>
      </w:r>
      <w:r w:rsidR="002F2BBD" w:rsidRPr="00CF0253">
        <w:rPr>
          <w:rFonts w:eastAsia="MS PGothic"/>
          <w:lang w:val="sr-Cyrl-RS" w:eastAsia="en-GB"/>
        </w:rPr>
        <w:t xml:space="preserve">те дала упутства </w:t>
      </w:r>
      <w:r w:rsidRPr="00CF0253">
        <w:rPr>
          <w:rFonts w:eastAsia="MS PGothic"/>
          <w:lang w:val="" w:eastAsia="en-GB"/>
        </w:rPr>
        <w:t xml:space="preserve">о томе како ријешити </w:t>
      </w:r>
      <w:r w:rsidR="00C44D9B" w:rsidRPr="00CF0253">
        <w:rPr>
          <w:rFonts w:eastAsia="MS PGothic"/>
          <w:lang w:val="sr-Cyrl-RS" w:eastAsia="en-GB"/>
        </w:rPr>
        <w:t>проблематичне области</w:t>
      </w:r>
      <w:r w:rsidRPr="00CF0253">
        <w:rPr>
          <w:rFonts w:eastAsia="MS PGothic"/>
          <w:lang w:val="" w:eastAsia="en-GB"/>
        </w:rPr>
        <w:t xml:space="preserve"> и убрзати имплементацију.</w:t>
      </w:r>
    </w:p>
    <w:p w14:paraId="3825A3A7" w14:textId="656C08E4" w:rsidR="00165EBE" w:rsidRPr="00CF0253" w:rsidRDefault="0068732A" w:rsidP="00FD5A95">
      <w:pPr>
        <w:spacing w:after="160" w:line="259" w:lineRule="auto"/>
        <w:jc w:val="both"/>
        <w:rPr>
          <w:rFonts w:eastAsia="MS PGothic"/>
          <w:lang w:val="" w:eastAsia="en-GB"/>
        </w:rPr>
      </w:pPr>
      <w:r w:rsidRPr="00CF0253">
        <w:rPr>
          <w:rFonts w:eastAsia="MS PGothic"/>
          <w:lang w:val="" w:eastAsia="en-GB"/>
        </w:rPr>
        <w:t>У</w:t>
      </w:r>
      <w:r w:rsidR="00A851AA">
        <w:rPr>
          <w:rFonts w:eastAsia="MS PGothic"/>
          <w:lang w:val="sr-Cyrl-RS" w:eastAsia="en-GB"/>
        </w:rPr>
        <w:t>прављачки</w:t>
      </w:r>
      <w:r w:rsidRPr="00CF0253">
        <w:rPr>
          <w:rFonts w:eastAsia="MS PGothic"/>
          <w:lang w:val="sr-Cyrl-RS" w:eastAsia="en-GB"/>
        </w:rPr>
        <w:t>м одбором</w:t>
      </w:r>
      <w:r w:rsidRPr="00CF0253">
        <w:rPr>
          <w:rFonts w:eastAsia="MS PGothic"/>
          <w:lang w:val="" w:eastAsia="en-GB"/>
        </w:rPr>
        <w:t xml:space="preserve"> ће председавати министар финансија (или његов или њен делегат, као што је државни секретар МФ) и укључиће представнике МФ; Министарство заштите животне средине; Министарство грађевинарства, саобраћаја и инфраструктуре; Секретаријат за јавне политике; Управ</w:t>
      </w:r>
      <w:r w:rsidR="00F604AD" w:rsidRPr="00CF0253">
        <w:rPr>
          <w:rFonts w:eastAsia="MS PGothic"/>
          <w:lang w:val="sr-Cyrl-RS" w:eastAsia="en-GB"/>
        </w:rPr>
        <w:t>у</w:t>
      </w:r>
      <w:r w:rsidRPr="00CF0253">
        <w:rPr>
          <w:rFonts w:eastAsia="MS PGothic"/>
          <w:lang w:val="" w:eastAsia="en-GB"/>
        </w:rPr>
        <w:t xml:space="preserve"> за јавне набавке; Министарство рударства и енергетике; Министарство за јавна улагања; Министарство пољопривреде, шумарства и водопривреде; и Републичка дирекција за имовину. Остале институције ће бити позване да се придруже релевантним дискусијама (нпр. Министарство за људска и мањинска права у разговоре о ангажовању грађана и Национална академија за јавну управу у разговоре о обуци државних службеника о новим методологијама и процедурама). Светска банка и АФД ће бити посматрачи. УО ће такође одобрити извештаје о напретку и усмеравати и обезбедити адекватан ангажман са невладиним актерима, укључујући ОЦД и приватни сектор.</w:t>
      </w:r>
    </w:p>
    <w:p w14:paraId="1FD832DD" w14:textId="5881B877" w:rsidR="002162FF" w:rsidRPr="00A444A2" w:rsidRDefault="0095296F" w:rsidP="00EE5BF5">
      <w:pPr>
        <w:widowControl w:val="0"/>
        <w:autoSpaceDE w:val="0"/>
        <w:autoSpaceDN w:val="0"/>
        <w:adjustRightInd w:val="0"/>
        <w:jc w:val="both"/>
        <w:rPr>
          <w:lang w:val=""/>
        </w:rPr>
      </w:pPr>
      <w:r>
        <w:rPr>
          <w:lang w:val="sr-Cyrl-RS"/>
        </w:rPr>
        <w:t>Јединици за координацију Операције</w:t>
      </w:r>
      <w:r w:rsidR="002162FF" w:rsidRPr="00CF0253">
        <w:rPr>
          <w:lang w:val=""/>
        </w:rPr>
        <w:t xml:space="preserve"> (</w:t>
      </w:r>
      <w:r>
        <w:rPr>
          <w:lang w:val="sr-Cyrl-RS"/>
        </w:rPr>
        <w:t>ЈКО</w:t>
      </w:r>
      <w:r w:rsidR="002162FF" w:rsidRPr="00CF0253">
        <w:rPr>
          <w:lang w:val=""/>
        </w:rPr>
        <w:t xml:space="preserve">) у оквиру </w:t>
      </w:r>
      <w:r w:rsidR="0068781A">
        <w:rPr>
          <w:lang w:val="sr-Cyrl-RS"/>
        </w:rPr>
        <w:t>СМСЕИ</w:t>
      </w:r>
      <w:r w:rsidR="002162FF" w:rsidRPr="00CF0253">
        <w:rPr>
          <w:lang w:val=""/>
        </w:rPr>
        <w:t>-а биће додељене одговорности у вези са свакодневним управљањем програмом</w:t>
      </w:r>
      <w:r w:rsidR="002162FF" w:rsidRPr="00A444A2">
        <w:rPr>
          <w:lang w:val=""/>
        </w:rPr>
        <w:t>.</w:t>
      </w:r>
    </w:p>
    <w:p w14:paraId="29D4528F" w14:textId="60A702DD" w:rsidR="00D1023B" w:rsidRPr="00A444A2" w:rsidRDefault="00D1023B" w:rsidP="00326220">
      <w:pPr>
        <w:widowControl w:val="0"/>
        <w:autoSpaceDE w:val="0"/>
        <w:autoSpaceDN w:val="0"/>
        <w:adjustRightInd w:val="0"/>
        <w:jc w:val="both"/>
        <w:rPr>
          <w:rFonts w:ascii="Calibri" w:hAnsi="Calibri"/>
          <w:highlight w:val="yellow"/>
          <w:lang w:val=""/>
        </w:rPr>
      </w:pPr>
    </w:p>
    <w:p w14:paraId="60E13269" w14:textId="58A545D4" w:rsidR="00FD5A95" w:rsidRPr="00C47E27" w:rsidRDefault="007B6467" w:rsidP="00FD5A95">
      <w:pPr>
        <w:spacing w:after="160" w:line="259" w:lineRule="auto"/>
        <w:jc w:val="both"/>
        <w:rPr>
          <w:noProof/>
          <w:lang w:val="" w:eastAsia="en-GB"/>
        </w:rPr>
      </w:pPr>
      <w:r w:rsidRPr="00C47E27">
        <w:rPr>
          <w:rFonts w:eastAsiaTheme="minorEastAsia"/>
          <w:lang w:val="" w:eastAsia="en-GB"/>
        </w:rPr>
        <w:t>За праћење имплементације одређених ДЛР</w:t>
      </w:r>
      <w:r w:rsidR="00326220">
        <w:rPr>
          <w:rFonts w:eastAsiaTheme="minorEastAsia"/>
          <w:lang w:val="sr-Cyrl-RS" w:eastAsia="en-GB"/>
        </w:rPr>
        <w:t>-а</w:t>
      </w:r>
      <w:r w:rsidRPr="00C47E27">
        <w:rPr>
          <w:rFonts w:eastAsiaTheme="minorEastAsia"/>
          <w:lang w:val="" w:eastAsia="en-GB"/>
        </w:rPr>
        <w:t xml:space="preserve"> биће одговорне д</w:t>
      </w:r>
      <w:r w:rsidR="00C67F6B" w:rsidRPr="00C47E27">
        <w:rPr>
          <w:rFonts w:eastAsiaTheme="minorEastAsia"/>
          <w:lang w:val="" w:eastAsia="en-GB"/>
        </w:rPr>
        <w:t>руге</w:t>
      </w:r>
      <w:r w:rsidRPr="00C47E27">
        <w:rPr>
          <w:rFonts w:eastAsiaTheme="minorEastAsia"/>
          <w:lang w:val="" w:eastAsia="en-GB"/>
        </w:rPr>
        <w:t xml:space="preserve"> институције</w:t>
      </w:r>
      <w:r w:rsidR="00495EAA" w:rsidRPr="00C47E27">
        <w:rPr>
          <w:rFonts w:eastAsiaTheme="minorEastAsia"/>
          <w:lang w:val="" w:eastAsia="en-GB"/>
        </w:rPr>
        <w:t>, укључујући</w:t>
      </w:r>
      <w:r w:rsidRPr="00C47E27">
        <w:rPr>
          <w:rFonts w:eastAsiaTheme="minorEastAsia"/>
          <w:lang w:val="" w:eastAsia="en-GB"/>
        </w:rPr>
        <w:t xml:space="preserve"> </w:t>
      </w:r>
      <w:r w:rsidR="00495EAA" w:rsidRPr="00C47E27">
        <w:rPr>
          <w:rFonts w:eastAsiaTheme="minorEastAsia"/>
          <w:lang w:val="" w:eastAsia="en-GB"/>
        </w:rPr>
        <w:t>Р</w:t>
      </w:r>
      <w:r w:rsidRPr="00C47E27">
        <w:rPr>
          <w:rFonts w:eastAsiaTheme="minorEastAsia"/>
          <w:lang w:val="" w:eastAsia="en-GB"/>
        </w:rPr>
        <w:t xml:space="preserve">СЈП, Сектор буџета МФ, Сектор за праћење фискалних ризика МФ, </w:t>
      </w:r>
      <w:r w:rsidR="007119E1" w:rsidRPr="00C47E27">
        <w:rPr>
          <w:rFonts w:eastAsiaTheme="minorEastAsia"/>
          <w:lang w:val="" w:eastAsia="en-GB"/>
        </w:rPr>
        <w:t>Канцеларија за јавне набавке</w:t>
      </w:r>
      <w:r w:rsidRPr="00C47E27">
        <w:rPr>
          <w:rFonts w:eastAsiaTheme="minorEastAsia"/>
          <w:lang w:val="" w:eastAsia="en-GB"/>
        </w:rPr>
        <w:t>, Републичка дирекција за имовину и Министарство заштите животне средине. Наведене институције ће пратити спровођење програма и прикупљати доказе о статусу ДЛИ, које ће потом достав</w:t>
      </w:r>
      <w:r w:rsidRPr="00C47E27">
        <w:rPr>
          <w:rFonts w:eastAsiaTheme="minorEastAsia"/>
          <w:noProof/>
          <w:lang w:val="" w:eastAsia="en-GB"/>
        </w:rPr>
        <w:t>љати</w:t>
      </w:r>
      <w:r w:rsidR="00AE024B">
        <w:rPr>
          <w:rFonts w:eastAsiaTheme="minorEastAsia"/>
          <w:lang w:val="" w:eastAsia="en-GB"/>
        </w:rPr>
        <w:t xml:space="preserve"> </w:t>
      </w:r>
      <w:r w:rsidR="003F2B53">
        <w:rPr>
          <w:rFonts w:eastAsiaTheme="minorEastAsia"/>
          <w:lang w:val="sr-Cyrl-RS" w:eastAsia="en-GB"/>
        </w:rPr>
        <w:t xml:space="preserve">СМСЕИ тј. </w:t>
      </w:r>
      <w:r w:rsidR="0068781A">
        <w:rPr>
          <w:rFonts w:eastAsiaTheme="minorEastAsia"/>
          <w:lang w:val="sr-Cyrl-RS" w:eastAsia="en-GB"/>
        </w:rPr>
        <w:t>ЈКО</w:t>
      </w:r>
      <w:r w:rsidR="00CF5605">
        <w:rPr>
          <w:rFonts w:eastAsiaTheme="minorEastAsia"/>
          <w:lang w:val="sr-Cyrl-RS" w:eastAsia="en-GB"/>
        </w:rPr>
        <w:t>-у</w:t>
      </w:r>
      <w:r w:rsidRPr="00C47E27">
        <w:rPr>
          <w:rFonts w:eastAsiaTheme="minorEastAsia"/>
          <w:lang w:val="" w:eastAsia="en-GB"/>
        </w:rPr>
        <w:t>.</w:t>
      </w:r>
    </w:p>
    <w:p w14:paraId="3A57CDE2" w14:textId="77777777" w:rsidR="00FD5A95" w:rsidRPr="00C47E27" w:rsidRDefault="007B6467" w:rsidP="00FD5A95">
      <w:pPr>
        <w:keepNext/>
        <w:keepLines/>
        <w:spacing w:before="120"/>
        <w:outlineLvl w:val="1"/>
        <w:rPr>
          <w:b/>
          <w:caps/>
          <w:lang w:val="" w:eastAsia="en-GB"/>
        </w:rPr>
      </w:pPr>
      <w:bookmarkStart w:id="16" w:name="_Toc126937547"/>
      <w:bookmarkEnd w:id="10"/>
      <w:r w:rsidRPr="00C47E27">
        <w:rPr>
          <w:rFonts w:eastAsiaTheme="majorEastAsia"/>
          <w:b/>
          <w:caps/>
          <w:lang w:val="" w:eastAsia="en-GB"/>
        </w:rPr>
        <w:t>ЕКОЛОШКИ И СОЦИЈАЛНИ ЕФЕКТИ ПРОГРАМА</w:t>
      </w:r>
      <w:bookmarkEnd w:id="16"/>
      <w:r w:rsidRPr="00C47E27">
        <w:rPr>
          <w:rFonts w:eastAsiaTheme="majorEastAsia"/>
          <w:b/>
          <w:caps/>
          <w:lang w:val="" w:eastAsia="en-GB"/>
        </w:rPr>
        <w:t xml:space="preserve"> </w:t>
      </w:r>
    </w:p>
    <w:p w14:paraId="55823044" w14:textId="77777777" w:rsidR="00FD5A95" w:rsidRPr="00C47E27" w:rsidRDefault="007B6467" w:rsidP="00FD5A95">
      <w:pPr>
        <w:suppressAutoHyphens/>
        <w:spacing w:after="120" w:line="259" w:lineRule="auto"/>
        <w:contextualSpacing/>
        <w:jc w:val="both"/>
        <w:rPr>
          <w:rFonts w:eastAsia="MS PGothic"/>
          <w:lang w:val="" w:eastAsia="en-GB"/>
        </w:rPr>
      </w:pPr>
      <w:r w:rsidRPr="00C47E27">
        <w:rPr>
          <w:rFonts w:eastAsia="MS PGothic"/>
          <w:lang w:val="" w:eastAsia="en-GB"/>
        </w:rPr>
        <w:t xml:space="preserve">Општи циљ активности које се финансирају у оквиру Програма је да систем УЈФ у Србији учини ефикаснијим, инклузивнијим и зелено оријентисаним. Програм неће финансирати активности које укључују високе или значајне еколошке или социјалне ризике, као што су експропријација земљишта, расељавање великог броја људи, велико загађење, значајна трансформација природног окружења или активности које представљају претњу по здравље и безбедност на раду и шире заједнице. </w:t>
      </w:r>
      <w:r w:rsidRPr="00C47E27">
        <w:rPr>
          <w:rFonts w:eastAsia="Calibri"/>
          <w:lang w:val="" w:eastAsia="en-GB"/>
        </w:rPr>
        <w:t>Очекује се да ће Програм имати вишеструк</w:t>
      </w:r>
      <w:r w:rsidR="00686979" w:rsidRPr="00C47E27">
        <w:rPr>
          <w:rFonts w:eastAsia="Calibri"/>
          <w:lang w:val="sr-Cyrl-RS" w:eastAsia="en-GB"/>
        </w:rPr>
        <w:t>о</w:t>
      </w:r>
      <w:r w:rsidRPr="00C47E27">
        <w:rPr>
          <w:rFonts w:eastAsia="Calibri"/>
          <w:lang w:val="" w:eastAsia="en-GB"/>
        </w:rPr>
        <w:t xml:space="preserve"> позитивне</w:t>
      </w:r>
      <w:r w:rsidRPr="00C47E27">
        <w:rPr>
          <w:rFonts w:eastAsia="Calibri"/>
          <w:noProof/>
          <w:lang w:val="" w:eastAsia="en-GB"/>
        </w:rPr>
        <w:t xml:space="preserve"> </w:t>
      </w:r>
      <w:r w:rsidRPr="00C47E27">
        <w:rPr>
          <w:rFonts w:eastAsia="Calibri"/>
          <w:lang w:val="" w:eastAsia="en-GB"/>
        </w:rPr>
        <w:t>еколошке и социјалне ефекте у областима одговорности државе, транспарентности, инклузивности и зеленог раста.</w:t>
      </w:r>
    </w:p>
    <w:p w14:paraId="7E828062" w14:textId="6A53CF87" w:rsidR="00FC0A4A" w:rsidRPr="00C47E27" w:rsidRDefault="007B6467" w:rsidP="00FC0A4A">
      <w:pPr>
        <w:autoSpaceDE w:val="0"/>
        <w:autoSpaceDN w:val="0"/>
        <w:adjustRightInd w:val="0"/>
        <w:jc w:val="both"/>
        <w:rPr>
          <w:rFonts w:eastAsia="Arial"/>
          <w:lang w:val="" w:eastAsia="en-GB"/>
        </w:rPr>
      </w:pPr>
      <w:r w:rsidRPr="00C47E27">
        <w:rPr>
          <w:rFonts w:eastAsia="Calibri"/>
          <w:lang w:val="" w:eastAsia="en-GB"/>
        </w:rPr>
        <w:t>Оквир расхода предвиђ</w:t>
      </w:r>
      <w:r w:rsidRPr="00C47E27">
        <w:rPr>
          <w:rFonts w:eastAsia="Calibri"/>
          <w:noProof/>
          <w:lang w:val="" w:eastAsia="en-GB"/>
        </w:rPr>
        <w:t xml:space="preserve">а </w:t>
      </w:r>
      <w:r w:rsidRPr="00C47E27">
        <w:rPr>
          <w:rFonts w:eastAsia="Calibri"/>
          <w:lang w:val="" w:eastAsia="en-GB"/>
        </w:rPr>
        <w:t>субвенциј</w:t>
      </w:r>
      <w:r w:rsidRPr="00C47E27">
        <w:rPr>
          <w:rFonts w:eastAsia="Calibri"/>
          <w:noProof/>
          <w:lang w:val="" w:eastAsia="en-GB"/>
        </w:rPr>
        <w:t>е</w:t>
      </w:r>
      <w:r w:rsidRPr="00C47E27">
        <w:rPr>
          <w:rFonts w:eastAsia="Calibri"/>
          <w:lang w:val="" w:eastAsia="en-GB"/>
        </w:rPr>
        <w:t xml:space="preserve"> за јавне и приватне специјализоване услуге које се односе на подстицаје за очување природе и заштићених природних локалитета, рециклажу материјала и управљање отпадом, као и куповину еколошки прихватљивих аутомобила.</w:t>
      </w:r>
      <w:r w:rsidRPr="00C47E27">
        <w:rPr>
          <w:rFonts w:eastAsia="Arial"/>
          <w:lang w:val="" w:eastAsia="en-GB"/>
        </w:rPr>
        <w:t xml:space="preserve"> Постојећ</w:t>
      </w:r>
      <w:r w:rsidRPr="00C47E27">
        <w:rPr>
          <w:rFonts w:eastAsia="Arial"/>
          <w:noProof/>
          <w:lang w:val="" w:eastAsia="en-GB"/>
        </w:rPr>
        <w:t>и</w:t>
      </w:r>
      <w:r w:rsidRPr="00C47E27">
        <w:rPr>
          <w:rFonts w:eastAsia="Arial"/>
          <w:lang w:val="" w:eastAsia="en-GB"/>
        </w:rPr>
        <w:t xml:space="preserve"> закон</w:t>
      </w:r>
      <w:r w:rsidRPr="00C47E27">
        <w:rPr>
          <w:rFonts w:eastAsia="Arial"/>
          <w:noProof/>
          <w:lang w:val="" w:eastAsia="en-GB"/>
        </w:rPr>
        <w:t xml:space="preserve">ски оквир </w:t>
      </w:r>
      <w:r w:rsidRPr="00C47E27">
        <w:rPr>
          <w:rFonts w:eastAsia="Arial"/>
          <w:lang w:val="" w:eastAsia="en-GB"/>
        </w:rPr>
        <w:t xml:space="preserve">и процедуре из области заштите животне средине су довољне за регулисање описаних активности. Поред тога, активности које се односе на управљање отпадом, иако усмерене на рециклажу и друга побољшања, могу изазвати штету по здравље људи и животну средину у случају неадекватног спровођења. </w:t>
      </w:r>
      <w:r w:rsidR="00AD5028" w:rsidRPr="00C47E27">
        <w:rPr>
          <w:rFonts w:eastAsia="Arial"/>
          <w:lang w:val="" w:eastAsia="en-GB"/>
        </w:rPr>
        <w:t xml:space="preserve">Адекватност националног регулаторног оквира и акумулирано национално искуство указују да су ови ризици незнатни. </w:t>
      </w:r>
      <w:r w:rsidR="00FC0A4A" w:rsidRPr="00C47E27">
        <w:rPr>
          <w:rFonts w:eastAsia="Arial"/>
          <w:lang w:val="" w:eastAsia="en-GB"/>
        </w:rPr>
        <w:t xml:space="preserve">Међутим, постоје одређени ризици који се односе на адекватност процеса консултација </w:t>
      </w:r>
      <w:r w:rsidR="00FC0A4A" w:rsidRPr="00C47E27">
        <w:rPr>
          <w:rFonts w:eastAsia="Arial"/>
          <w:lang w:val="sr-Cyrl-RS" w:eastAsia="en-GB"/>
        </w:rPr>
        <w:t>објављивање информација</w:t>
      </w:r>
      <w:r w:rsidR="00FC0A4A" w:rsidRPr="00C47E27">
        <w:rPr>
          <w:rFonts w:eastAsia="Arial"/>
          <w:lang w:val="" w:eastAsia="en-GB"/>
        </w:rPr>
        <w:t xml:space="preserve"> и</w:t>
      </w:r>
      <w:r w:rsidR="00FC0A4A" w:rsidRPr="00C47E27">
        <w:rPr>
          <w:rFonts w:eastAsia="Arial"/>
          <w:lang w:val="sr-Cyrl-RS" w:eastAsia="en-GB"/>
        </w:rPr>
        <w:t xml:space="preserve"> сходно томе</w:t>
      </w:r>
      <w:r w:rsidR="00FC0A4A" w:rsidRPr="00C47E27">
        <w:rPr>
          <w:rFonts w:eastAsia="Arial"/>
          <w:lang w:val="" w:eastAsia="en-GB"/>
        </w:rPr>
        <w:t xml:space="preserve"> могуће искључивање рањивих група </w:t>
      </w:r>
      <w:r w:rsidR="00FC0A4A" w:rsidRPr="00C47E27">
        <w:rPr>
          <w:rFonts w:eastAsia="Arial"/>
          <w:lang w:val="sr-Cyrl-RS" w:eastAsia="en-GB"/>
        </w:rPr>
        <w:lastRenderedPageBreak/>
        <w:t>из бен</w:t>
      </w:r>
      <w:r w:rsidR="001E66F7">
        <w:rPr>
          <w:rFonts w:eastAsia="Arial"/>
          <w:lang w:val="sr-Cyrl-RS" w:eastAsia="en-GB"/>
        </w:rPr>
        <w:t>е</w:t>
      </w:r>
      <w:r w:rsidR="00FC0A4A" w:rsidRPr="00C47E27">
        <w:rPr>
          <w:rFonts w:eastAsia="Arial"/>
          <w:lang w:val="sr-Cyrl-RS" w:eastAsia="en-GB"/>
        </w:rPr>
        <w:t>фита</w:t>
      </w:r>
      <w:r w:rsidR="00FC0A4A" w:rsidRPr="00C47E27">
        <w:rPr>
          <w:rFonts w:eastAsia="Arial"/>
          <w:lang w:val="" w:eastAsia="en-GB"/>
        </w:rPr>
        <w:t xml:space="preserve"> програм</w:t>
      </w:r>
      <w:r w:rsidR="00DD28E6" w:rsidRPr="00C47E27">
        <w:rPr>
          <w:rFonts w:eastAsia="Arial"/>
          <w:lang w:val="" w:eastAsia="en-GB"/>
        </w:rPr>
        <w:t>a</w:t>
      </w:r>
      <w:r w:rsidR="00FC0A4A" w:rsidRPr="00C47E27">
        <w:rPr>
          <w:rFonts w:eastAsia="Arial"/>
          <w:lang w:val="sr-Cyrl-RS" w:eastAsia="en-GB"/>
        </w:rPr>
        <w:t>.</w:t>
      </w:r>
      <w:r w:rsidR="00FC0A4A" w:rsidRPr="006A47E9">
        <w:rPr>
          <w:lang w:val=""/>
        </w:rPr>
        <w:t xml:space="preserve"> </w:t>
      </w:r>
      <w:r w:rsidR="00FC0A4A" w:rsidRPr="00C47E27">
        <w:rPr>
          <w:rFonts w:eastAsia="Arial"/>
          <w:lang w:val="sr-Cyrl-RS" w:eastAsia="en-GB"/>
        </w:rPr>
        <w:t xml:space="preserve">Из тог разлога, социјални ризик Програма је процењен као умерен, а еколошки ризик </w:t>
      </w:r>
      <w:r w:rsidR="00415848">
        <w:rPr>
          <w:rFonts w:eastAsia="Arial"/>
          <w:lang w:val="" w:eastAsia="en-GB"/>
        </w:rPr>
        <w:t>к</w:t>
      </w:r>
      <w:r w:rsidR="00FC0A4A" w:rsidRPr="00C47E27">
        <w:rPr>
          <w:rFonts w:eastAsia="Arial"/>
          <w:lang w:val="" w:eastAsia="en-GB"/>
        </w:rPr>
        <w:t xml:space="preserve">ao </w:t>
      </w:r>
      <w:r w:rsidR="00FC0A4A" w:rsidRPr="00C47E27">
        <w:rPr>
          <w:rFonts w:eastAsia="Arial"/>
          <w:lang w:val="sr-Cyrl-RS" w:eastAsia="en-GB"/>
        </w:rPr>
        <w:t>низак.</w:t>
      </w:r>
    </w:p>
    <w:p w14:paraId="6F842E14" w14:textId="77777777" w:rsidR="00FD5A95" w:rsidRPr="00C47E27" w:rsidRDefault="00FD5A95" w:rsidP="00777D53">
      <w:pPr>
        <w:autoSpaceDE w:val="0"/>
        <w:autoSpaceDN w:val="0"/>
        <w:adjustRightInd w:val="0"/>
        <w:jc w:val="both"/>
        <w:rPr>
          <w:rFonts w:eastAsia="Arial"/>
          <w:lang w:val="" w:eastAsia="en-GB"/>
        </w:rPr>
      </w:pPr>
    </w:p>
    <w:p w14:paraId="3CE8A67C" w14:textId="77777777" w:rsidR="00FD5A95" w:rsidRPr="00C47E27" w:rsidRDefault="007B6467" w:rsidP="00FD5A95">
      <w:pPr>
        <w:keepNext/>
        <w:keepLines/>
        <w:spacing w:before="120"/>
        <w:outlineLvl w:val="2"/>
        <w:rPr>
          <w:b/>
          <w:smallCaps/>
          <w:lang w:val="" w:eastAsia="en-GB"/>
        </w:rPr>
      </w:pPr>
      <w:bookmarkStart w:id="17" w:name="_Toc126937548"/>
      <w:r w:rsidRPr="00C47E27">
        <w:rPr>
          <w:rFonts w:eastAsia="MS PGothic"/>
          <w:b/>
          <w:smallCaps/>
          <w:lang w:val="" w:eastAsia="en-GB"/>
        </w:rPr>
        <w:t>Главни ефекти програма на животну средину</w:t>
      </w:r>
      <w:bookmarkEnd w:id="17"/>
    </w:p>
    <w:p w14:paraId="4447A835" w14:textId="498A17A7" w:rsidR="00FD5A95" w:rsidRPr="00C47E27" w:rsidRDefault="007B6467" w:rsidP="00FD5A95">
      <w:pPr>
        <w:spacing w:after="160" w:line="259" w:lineRule="auto"/>
        <w:jc w:val="both"/>
        <w:rPr>
          <w:lang w:val="" w:eastAsia="en-GB"/>
        </w:rPr>
      </w:pPr>
      <w:r w:rsidRPr="00C47E27">
        <w:rPr>
          <w:rFonts w:eastAsiaTheme="minorEastAsia"/>
          <w:lang w:val="" w:eastAsia="en-GB"/>
        </w:rPr>
        <w:t xml:space="preserve">Програм је у целини веома користан из перспективе климе и животне средине. Постизање резултата дефинисаних кроз ДЛИ значајно ће побољшати фокус и деловање јавног сектора </w:t>
      </w:r>
      <w:r w:rsidR="003B2B3D" w:rsidRPr="00C47E27">
        <w:rPr>
          <w:rFonts w:eastAsiaTheme="minorEastAsia"/>
          <w:lang w:val="" w:eastAsia="en-GB"/>
        </w:rPr>
        <w:t xml:space="preserve">Републике </w:t>
      </w:r>
      <w:r w:rsidRPr="00C47E27">
        <w:rPr>
          <w:rFonts w:eastAsiaTheme="minorEastAsia"/>
          <w:lang w:val="" w:eastAsia="en-GB"/>
        </w:rPr>
        <w:t xml:space="preserve">Србије на климатске промене кроз циклус </w:t>
      </w:r>
      <w:r w:rsidR="003B2B3D" w:rsidRPr="00C47E27">
        <w:rPr>
          <w:rFonts w:eastAsiaTheme="minorEastAsia"/>
          <w:lang w:val="" w:eastAsia="en-GB"/>
        </w:rPr>
        <w:t xml:space="preserve">планирања </w:t>
      </w:r>
      <w:r w:rsidRPr="00C47E27">
        <w:rPr>
          <w:rFonts w:eastAsiaTheme="minorEastAsia"/>
          <w:lang w:val="" w:eastAsia="en-GB"/>
        </w:rPr>
        <w:t xml:space="preserve">јавних </w:t>
      </w:r>
      <w:r w:rsidRPr="00C47E27">
        <w:rPr>
          <w:rFonts w:eastAsiaTheme="minorEastAsia"/>
          <w:noProof/>
          <w:lang w:val="" w:eastAsia="en-GB"/>
        </w:rPr>
        <w:t>улагања</w:t>
      </w:r>
      <w:r w:rsidRPr="00C47E27">
        <w:rPr>
          <w:rFonts w:eastAsiaTheme="minorEastAsia"/>
          <w:lang w:val="" w:eastAsia="en-GB"/>
        </w:rPr>
        <w:t xml:space="preserve">, </w:t>
      </w:r>
      <w:r w:rsidR="003B2B3D" w:rsidRPr="00C47E27">
        <w:rPr>
          <w:rFonts w:eastAsiaTheme="minorEastAsia"/>
          <w:lang w:val="" w:eastAsia="en-GB"/>
        </w:rPr>
        <w:t xml:space="preserve">буџетирања </w:t>
      </w:r>
      <w:r w:rsidRPr="00C47E27">
        <w:rPr>
          <w:rFonts w:eastAsiaTheme="minorEastAsia"/>
          <w:lang w:val="" w:eastAsia="en-GB"/>
        </w:rPr>
        <w:t xml:space="preserve">и </w:t>
      </w:r>
      <w:r w:rsidR="003B2B3D" w:rsidRPr="00C47E27">
        <w:rPr>
          <w:rFonts w:eastAsiaTheme="minorEastAsia"/>
          <w:lang w:val="" w:eastAsia="en-GB"/>
        </w:rPr>
        <w:t>јавних набавк</w:t>
      </w:r>
      <w:r w:rsidR="003B2B3D" w:rsidRPr="00C47E27">
        <w:rPr>
          <w:rFonts w:eastAsiaTheme="minorEastAsia"/>
          <w:noProof/>
          <w:lang w:val="" w:eastAsia="en-GB"/>
        </w:rPr>
        <w:t>и</w:t>
      </w:r>
      <w:r w:rsidRPr="00C47E27">
        <w:rPr>
          <w:rFonts w:eastAsiaTheme="minorEastAsia"/>
          <w:lang w:val="" w:eastAsia="en-GB"/>
        </w:rPr>
        <w:t xml:space="preserve">. ДЛИ 8 директно циља и подржава праћење, извештавање и верификацију ГХГ емисија. Остали ДЛИ ће помоћи у </w:t>
      </w:r>
      <w:r w:rsidRPr="00C47E27">
        <w:rPr>
          <w:rFonts w:eastAsiaTheme="minorEastAsia"/>
          <w:noProof/>
          <w:lang w:val="" w:eastAsia="en-GB"/>
        </w:rPr>
        <w:t>унапређе</w:t>
      </w:r>
      <w:r w:rsidRPr="00C47E27">
        <w:rPr>
          <w:rFonts w:eastAsiaTheme="minorEastAsia"/>
          <w:lang w:val="" w:eastAsia="en-GB"/>
        </w:rPr>
        <w:t xml:space="preserve">њу других климатских аспеката, </w:t>
      </w:r>
      <w:r w:rsidRPr="00C47E27">
        <w:rPr>
          <w:rFonts w:eastAsiaTheme="minorEastAsia"/>
          <w:noProof/>
          <w:lang w:val="" w:eastAsia="en-GB"/>
        </w:rPr>
        <w:t>као што су</w:t>
      </w:r>
      <w:r w:rsidRPr="00C47E27">
        <w:rPr>
          <w:rFonts w:eastAsiaTheme="minorEastAsia"/>
          <w:lang w:val="" w:eastAsia="en-GB"/>
        </w:rPr>
        <w:t>: (i) интеграциј</w:t>
      </w:r>
      <w:r w:rsidRPr="00C47E27">
        <w:rPr>
          <w:rFonts w:eastAsiaTheme="minorEastAsia"/>
          <w:noProof/>
          <w:lang w:val="" w:eastAsia="en-GB"/>
        </w:rPr>
        <w:t>а</w:t>
      </w:r>
      <w:r w:rsidRPr="00C47E27">
        <w:rPr>
          <w:rFonts w:eastAsiaTheme="minorEastAsia"/>
          <w:lang w:val="" w:eastAsia="en-GB"/>
        </w:rPr>
        <w:t xml:space="preserve"> зелених и климатских аспеката у трошковне стратегије и политике; (ii) имплементациј</w:t>
      </w:r>
      <w:r w:rsidRPr="00C47E27">
        <w:rPr>
          <w:rFonts w:eastAsiaTheme="minorEastAsia"/>
          <w:noProof/>
          <w:lang w:val="" w:eastAsia="en-GB"/>
        </w:rPr>
        <w:t xml:space="preserve">а </w:t>
      </w:r>
      <w:r w:rsidRPr="00C47E27">
        <w:rPr>
          <w:rFonts w:eastAsiaTheme="minorEastAsia"/>
          <w:lang w:val="" w:eastAsia="en-GB"/>
        </w:rPr>
        <w:t>идентификовања зелених бу</w:t>
      </w:r>
      <w:r w:rsidRPr="00C47E27">
        <w:rPr>
          <w:rFonts w:eastAsiaTheme="minorEastAsia"/>
          <w:noProof/>
          <w:lang w:val="" w:eastAsia="en-GB"/>
        </w:rPr>
        <w:t>џ</w:t>
      </w:r>
      <w:r w:rsidRPr="00C47E27">
        <w:rPr>
          <w:rFonts w:eastAsiaTheme="minorEastAsia"/>
          <w:lang w:val="" w:eastAsia="en-GB"/>
        </w:rPr>
        <w:t>етских расхода ради доношења одлука</w:t>
      </w:r>
      <w:r w:rsidR="00CB1290" w:rsidRPr="00C47E27">
        <w:rPr>
          <w:rFonts w:eastAsiaTheme="minorEastAsia"/>
          <w:lang w:val="sr-Cyrl-RS" w:eastAsia="en-GB"/>
        </w:rPr>
        <w:t xml:space="preserve"> на основу релевантних информација</w:t>
      </w:r>
      <w:r w:rsidRPr="00C47E27">
        <w:rPr>
          <w:rFonts w:eastAsiaTheme="minorEastAsia"/>
          <w:lang w:val="" w:eastAsia="en-GB"/>
        </w:rPr>
        <w:t xml:space="preserve"> о расподели ресурса и извршењу буџета, уз подршку развој</w:t>
      </w:r>
      <w:r w:rsidRPr="00C47E27">
        <w:rPr>
          <w:rFonts w:eastAsiaTheme="minorEastAsia"/>
          <w:noProof/>
          <w:lang w:val="" w:eastAsia="en-GB"/>
        </w:rPr>
        <w:t>у</w:t>
      </w:r>
      <w:r w:rsidRPr="00C47E27">
        <w:rPr>
          <w:rFonts w:eastAsiaTheme="minorEastAsia"/>
          <w:lang w:val="" w:eastAsia="en-GB"/>
        </w:rPr>
        <w:t xml:space="preserve"> методологије идентификовања зелених расхода која подржава потребе зелене и климатске политике, обуку ресорних министарстава и другу техничку подршку за имплементацију; и (iii) увођење еколошких и климатских критеријума у јавне набавке препознавањем роба, услуга и радова са смањеним утицајем на животну средину током животног циклуса. Очекује се да ће интегрисање зелених критеријума покренути примену најбољих еколошких пракси које ће довести до најбољег коришћења ресурса, као што су енергија, вода и управљање отпадом, прилагођавање климатским променама, итд. </w:t>
      </w:r>
    </w:p>
    <w:p w14:paraId="0C0CC5D6" w14:textId="4FA3C4BB" w:rsidR="00FD5A95" w:rsidRPr="00C47E27" w:rsidRDefault="007B6467" w:rsidP="00FD5A95">
      <w:pPr>
        <w:spacing w:after="160" w:line="259" w:lineRule="auto"/>
        <w:jc w:val="both"/>
        <w:rPr>
          <w:lang w:val="" w:eastAsia="en-GB"/>
        </w:rPr>
      </w:pPr>
      <w:r w:rsidRPr="00C47E27">
        <w:rPr>
          <w:rFonts w:eastAsia="Calibri"/>
          <w:lang w:val="" w:eastAsia="en-GB"/>
        </w:rPr>
        <w:t xml:space="preserve">Програм такође укључује рекурентну потрошњу која је фокусирана на </w:t>
      </w:r>
      <w:r w:rsidR="009F404A">
        <w:rPr>
          <w:rFonts w:eastAsia="Calibri"/>
          <w:lang w:val="sr-Cyrl-RS" w:eastAsia="en-GB"/>
        </w:rPr>
        <w:t>циљеве</w:t>
      </w:r>
      <w:r w:rsidRPr="00C47E27">
        <w:rPr>
          <w:rFonts w:eastAsia="Calibri"/>
          <w:lang w:val="" w:eastAsia="en-GB"/>
        </w:rPr>
        <w:t xml:space="preserve"> Зелене агенде као што су субвенције из буџета МЗЖС у виду подстицаја за очување природе, рециклаж</w:t>
      </w:r>
      <w:r w:rsidRPr="00C47E27">
        <w:rPr>
          <w:rFonts w:eastAsia="Calibri"/>
          <w:noProof/>
          <w:lang w:val="" w:eastAsia="en-GB"/>
        </w:rPr>
        <w:t>у,</w:t>
      </w:r>
      <w:r w:rsidRPr="00C47E27">
        <w:rPr>
          <w:rFonts w:eastAsia="Calibri"/>
          <w:lang w:val="" w:eastAsia="en-GB"/>
        </w:rPr>
        <w:t xml:space="preserve"> управљањ</w:t>
      </w:r>
      <w:r w:rsidRPr="00C47E27">
        <w:rPr>
          <w:rFonts w:eastAsia="Calibri"/>
          <w:noProof/>
          <w:lang w:val="" w:eastAsia="en-GB"/>
        </w:rPr>
        <w:t>е</w:t>
      </w:r>
      <w:r w:rsidRPr="00C47E27">
        <w:rPr>
          <w:rFonts w:eastAsia="Calibri"/>
          <w:lang w:val="" w:eastAsia="en-GB"/>
        </w:rPr>
        <w:t xml:space="preserve"> отпадом и куповин</w:t>
      </w:r>
      <w:r w:rsidRPr="00C47E27">
        <w:rPr>
          <w:rFonts w:eastAsia="Calibri"/>
          <w:noProof/>
          <w:lang w:val="" w:eastAsia="en-GB"/>
        </w:rPr>
        <w:t>у</w:t>
      </w:r>
      <w:r w:rsidRPr="00C47E27">
        <w:rPr>
          <w:rFonts w:eastAsia="Calibri"/>
          <w:lang w:val="" w:eastAsia="en-GB"/>
        </w:rPr>
        <w:t xml:space="preserve"> аутомобила који су еколошки прихватљиви. Постоје две групе субвенција које се односе на јавне установе и приватне субјекте. Министарство заштите животне средине успоставило је квалификационе критеријуме и процедуре за одобравање и праћење субвенција. Процедуре су робусне и у пракси се поштују. Процедуре у вези са субвенцијама регулисане </w:t>
      </w:r>
      <w:r w:rsidRPr="00C47E27">
        <w:rPr>
          <w:rFonts w:eastAsia="Calibri"/>
          <w:noProof/>
          <w:lang w:val="" w:eastAsia="en-GB"/>
        </w:rPr>
        <w:t>су</w:t>
      </w:r>
      <w:r w:rsidRPr="00C47E27">
        <w:rPr>
          <w:rFonts w:eastAsia="Calibri"/>
          <w:lang w:val="" w:eastAsia="en-GB"/>
        </w:rPr>
        <w:t xml:space="preserve"> релевантним подзаконским актима</w:t>
      </w:r>
      <w:r w:rsidRPr="00C47E27">
        <w:rPr>
          <w:rFonts w:eastAsia="Calibri"/>
          <w:vertAlign w:val="superscript"/>
          <w:lang w:val="" w:eastAsia="en-GB"/>
        </w:rPr>
        <w:t xml:space="preserve"> </w:t>
      </w:r>
      <w:r w:rsidRPr="00C47E27">
        <w:rPr>
          <w:rFonts w:eastAsia="Calibri"/>
          <w:lang w:val="" w:eastAsia="en-GB"/>
        </w:rPr>
        <w:t xml:space="preserve">и пратећим упутствима и обрасцима. Процес је конкурентан и заснован је на јавним позивима за подношење пријава. </w:t>
      </w:r>
      <w:r w:rsidRPr="00C47E27">
        <w:rPr>
          <w:rFonts w:eastAsia="MS PGothic"/>
          <w:lang w:val="" w:eastAsia="en-GB"/>
        </w:rPr>
        <w:t>Министарство заштите животне средине ће бити одговорно за ову активност у оквиру ДЛИ6. Ове активности се не разликују од редовних обавеза Министарства заштите животне средине. Током 2021/2022, у оквиру свог Програма Зелене агенде, Министарство заштите животне средине је исплатило субвенције за поновну употребу отпада</w:t>
      </w:r>
      <w:r w:rsidRPr="00C47E27">
        <w:rPr>
          <w:rFonts w:eastAsiaTheme="minorEastAsia"/>
          <w:vertAlign w:val="superscript"/>
          <w:lang w:val="" w:eastAsia="en-GB"/>
        </w:rPr>
        <w:footnoteReference w:id="2"/>
      </w:r>
      <w:r w:rsidRPr="00C47E27">
        <w:rPr>
          <w:rFonts w:eastAsiaTheme="minorEastAsia"/>
          <w:lang w:val="" w:eastAsia="en-GB"/>
        </w:rPr>
        <w:t>, спречавање и санацију нелегалног одлагања отпада, заштиту земљишта као природног ресурса и заштиту просторне разноврсности – пошумљавање. Проценат исплате је више од 98% што доводи до закључка да Министарство заштите животне средине има довољан капацитет да управља субвенцијама. Инспекторат МЗЖС врши надзор и контролу поновне употребе и количине отпада и издаје верификациони документ за потребе давања субвенција. База података Агенције за заштиту животне средине пружа додатну могућност контроле појединих токова отпада.</w:t>
      </w:r>
    </w:p>
    <w:p w14:paraId="610E4848" w14:textId="77777777" w:rsidR="00FD5A95" w:rsidRPr="00C47E27" w:rsidRDefault="007B6467" w:rsidP="00FD5A95">
      <w:pPr>
        <w:spacing w:after="160" w:line="245" w:lineRule="auto"/>
        <w:jc w:val="both"/>
        <w:rPr>
          <w:lang w:val="" w:eastAsia="en-GB"/>
        </w:rPr>
      </w:pPr>
      <w:r w:rsidRPr="00C47E27">
        <w:rPr>
          <w:rFonts w:eastAsia="MS PGothic"/>
          <w:lang w:val="" w:eastAsia="en-GB"/>
        </w:rPr>
        <w:lastRenderedPageBreak/>
        <w:t xml:space="preserve">Програм неће створити </w:t>
      </w:r>
      <w:r w:rsidR="00714677" w:rsidRPr="00C47E27">
        <w:rPr>
          <w:rFonts w:eastAsia="MS PGothic"/>
          <w:lang w:val="" w:eastAsia="en-GB"/>
        </w:rPr>
        <w:t>додатну штету по околину</w:t>
      </w:r>
      <w:r w:rsidRPr="00C47E27">
        <w:rPr>
          <w:rFonts w:eastAsia="MS PGothic"/>
          <w:lang w:val="" w:eastAsia="en-GB"/>
        </w:rPr>
        <w:t xml:space="preserve"> с обзиром </w:t>
      </w:r>
      <w:r w:rsidR="00714677" w:rsidRPr="00C47E27">
        <w:rPr>
          <w:rFonts w:eastAsia="MS PGothic"/>
          <w:lang w:val="" w:eastAsia="en-GB"/>
        </w:rPr>
        <w:t xml:space="preserve">на то </w:t>
      </w:r>
      <w:r w:rsidRPr="00C47E27">
        <w:rPr>
          <w:rFonts w:eastAsia="MS PGothic"/>
          <w:lang w:val="" w:eastAsia="en-GB"/>
        </w:rPr>
        <w:t>да не подржава ни изградњу нове инфраструктуре</w:t>
      </w:r>
      <w:r w:rsidRPr="00C47E27">
        <w:rPr>
          <w:rFonts w:eastAsia="MS PGothic"/>
          <w:noProof/>
          <w:lang w:val="" w:eastAsia="en-GB"/>
        </w:rPr>
        <w:t>,</w:t>
      </w:r>
      <w:r w:rsidRPr="00C47E27">
        <w:rPr>
          <w:rFonts w:eastAsia="MS PGothic"/>
          <w:lang w:val="" w:eastAsia="en-GB"/>
        </w:rPr>
        <w:t xml:space="preserve"> ни експлоатацију природних ресурса. Не укључује активности које могу довести до великих емисија или стварања и испуштања великих количина отпада.</w:t>
      </w:r>
      <w:r w:rsidRPr="00C47E27">
        <w:rPr>
          <w:rFonts w:eastAsia="Calibri"/>
          <w:lang w:val="" w:eastAsia="en-GB"/>
        </w:rPr>
        <w:t xml:space="preserve"> </w:t>
      </w:r>
    </w:p>
    <w:p w14:paraId="7BF7CC11" w14:textId="77777777" w:rsidR="00FD5A95" w:rsidRPr="00C47E27" w:rsidRDefault="007B6467" w:rsidP="00FD5A95">
      <w:pPr>
        <w:spacing w:after="160" w:line="259" w:lineRule="auto"/>
        <w:jc w:val="both"/>
        <w:rPr>
          <w:lang w:val="" w:eastAsia="en-GB"/>
        </w:rPr>
      </w:pPr>
      <w:r w:rsidRPr="00C47E27">
        <w:rPr>
          <w:rFonts w:eastAsia="MS PGothic"/>
          <w:lang w:val="" w:eastAsia="en-GB"/>
        </w:rPr>
        <w:t>Србија</w:t>
      </w:r>
      <w:r w:rsidR="00742441" w:rsidRPr="00C47E27">
        <w:rPr>
          <w:rFonts w:eastAsia="MS PGothic"/>
          <w:lang w:val="" w:eastAsia="en-GB"/>
        </w:rPr>
        <w:t xml:space="preserve"> је</w:t>
      </w:r>
      <w:r w:rsidRPr="00C47E27">
        <w:rPr>
          <w:rFonts w:eastAsia="MS PGothic"/>
          <w:lang w:val="" w:eastAsia="en-GB"/>
        </w:rPr>
        <w:t xml:space="preserve"> земља која </w:t>
      </w:r>
      <w:r w:rsidR="00742441" w:rsidRPr="00C47E27">
        <w:rPr>
          <w:rFonts w:eastAsia="MS PGothic"/>
          <w:lang w:val="" w:eastAsia="en-GB"/>
        </w:rPr>
        <w:t xml:space="preserve">је </w:t>
      </w:r>
      <w:r w:rsidRPr="00C47E27">
        <w:rPr>
          <w:rFonts w:eastAsia="MS PGothic"/>
          <w:lang w:val="" w:eastAsia="en-GB"/>
        </w:rPr>
        <w:t>у процесу приступању ЕУ и њена регулатива у области животне средине</w:t>
      </w:r>
      <w:r w:rsidR="00742441" w:rsidRPr="00C47E27">
        <w:rPr>
          <w:rFonts w:eastAsia="MS PGothic"/>
          <w:lang w:val="" w:eastAsia="en-GB"/>
        </w:rPr>
        <w:t xml:space="preserve"> је</w:t>
      </w:r>
      <w:r w:rsidRPr="00C47E27">
        <w:rPr>
          <w:rFonts w:eastAsia="MS PGothic"/>
          <w:lang w:val="" w:eastAsia="en-GB"/>
        </w:rPr>
        <w:t xml:space="preserve">, у извесној мери, усклађена са процедурама ЕУ. </w:t>
      </w:r>
      <w:r w:rsidR="00742441" w:rsidRPr="00C47E27">
        <w:rPr>
          <w:rFonts w:eastAsia="MS PGothic"/>
          <w:lang w:val="" w:eastAsia="en-GB"/>
        </w:rPr>
        <w:t xml:space="preserve">Имајући у виду све горе наведено, </w:t>
      </w:r>
      <w:r w:rsidRPr="00C47E27">
        <w:rPr>
          <w:rFonts w:eastAsia="MS PGothic"/>
          <w:lang w:val="" w:eastAsia="en-GB"/>
        </w:rPr>
        <w:t xml:space="preserve">укупан ризик по животну средину се оцењује као </w:t>
      </w:r>
      <w:r w:rsidR="00C50832" w:rsidRPr="00C47E27">
        <w:rPr>
          <w:rFonts w:eastAsia="MS PGothic"/>
          <w:lang w:val="" w:eastAsia="en-GB"/>
        </w:rPr>
        <w:t>низак</w:t>
      </w:r>
      <w:r w:rsidRPr="00C47E27">
        <w:rPr>
          <w:rFonts w:eastAsiaTheme="minorEastAsia"/>
          <w:lang w:val="" w:eastAsia="en-GB"/>
        </w:rPr>
        <w:t>.</w:t>
      </w:r>
    </w:p>
    <w:p w14:paraId="6C5CA72D" w14:textId="77777777" w:rsidR="00FD5A95" w:rsidRPr="00C47E27" w:rsidRDefault="007B6467" w:rsidP="00FD5A95">
      <w:pPr>
        <w:keepNext/>
        <w:keepLines/>
        <w:spacing w:before="120"/>
        <w:outlineLvl w:val="2"/>
        <w:rPr>
          <w:b/>
          <w:smallCaps/>
          <w:lang w:val="sr-Cyrl-RS" w:eastAsia="en-GB"/>
        </w:rPr>
      </w:pPr>
      <w:bookmarkStart w:id="18" w:name="_Toc126937549"/>
      <w:r w:rsidRPr="00C47E27">
        <w:rPr>
          <w:rFonts w:eastAsia="MS PGothic"/>
          <w:b/>
          <w:smallCaps/>
          <w:lang w:val="" w:eastAsia="en-GB"/>
        </w:rPr>
        <w:t xml:space="preserve">Главни </w:t>
      </w:r>
      <w:r w:rsidR="00DC45A5" w:rsidRPr="00C47E27">
        <w:rPr>
          <w:rFonts w:eastAsia="MS PGothic"/>
          <w:b/>
          <w:smallCaps/>
          <w:lang w:val="sr-Cyrl-RS" w:eastAsia="en-GB"/>
        </w:rPr>
        <w:t xml:space="preserve">социјални </w:t>
      </w:r>
      <w:r w:rsidR="00CD3FFB" w:rsidRPr="00C47E27">
        <w:rPr>
          <w:rFonts w:eastAsia="MS PGothic"/>
          <w:b/>
          <w:smallCaps/>
          <w:lang w:val="sr-Cyrl-RS" w:eastAsia="en-GB"/>
        </w:rPr>
        <w:t xml:space="preserve">ефекти </w:t>
      </w:r>
      <w:r w:rsidRPr="00C47E27">
        <w:rPr>
          <w:rFonts w:eastAsia="MS PGothic"/>
          <w:b/>
          <w:smallCaps/>
          <w:lang w:val="" w:eastAsia="en-GB"/>
        </w:rPr>
        <w:t>Програма</w:t>
      </w:r>
      <w:bookmarkEnd w:id="18"/>
      <w:r w:rsidRPr="00C47E27">
        <w:rPr>
          <w:rFonts w:eastAsiaTheme="majorEastAsia"/>
          <w:b/>
          <w:smallCaps/>
          <w:lang w:val="" w:eastAsia="en-GB"/>
        </w:rPr>
        <w:t xml:space="preserve"> </w:t>
      </w:r>
    </w:p>
    <w:p w14:paraId="3986650E" w14:textId="77777777" w:rsidR="00AF1197" w:rsidRPr="00C47E27" w:rsidRDefault="007B6467" w:rsidP="00FD5A95">
      <w:pPr>
        <w:shd w:val="clear" w:color="auto" w:fill="FFFFFF"/>
        <w:spacing w:line="259" w:lineRule="auto"/>
        <w:jc w:val="both"/>
        <w:rPr>
          <w:rFonts w:eastAsia="MS PGothic"/>
          <w:lang w:val="" w:eastAsia="en-GB"/>
        </w:rPr>
      </w:pPr>
      <w:r w:rsidRPr="00C47E27">
        <w:rPr>
          <w:rFonts w:eastAsia="MS PGothic"/>
          <w:lang w:val="" w:eastAsia="en-GB"/>
        </w:rPr>
        <w:t xml:space="preserve">Програмске активности усмерене су на побољшање фискалне транспарентности као и зеленог и родног означавања зелених буџетских ставки и – ако се адекватно комбинују са подршком кроз комуникацију са јавности и укључивања грађана на тему </w:t>
      </w:r>
      <w:r w:rsidR="00DC45A5" w:rsidRPr="00C47E27">
        <w:rPr>
          <w:rFonts w:eastAsia="MS PGothic"/>
          <w:lang w:val="sr-Cyrl-RS" w:eastAsia="en-GB"/>
        </w:rPr>
        <w:t xml:space="preserve">реформе </w:t>
      </w:r>
      <w:r w:rsidRPr="00C47E27">
        <w:rPr>
          <w:rFonts w:eastAsia="MS PGothic"/>
          <w:lang w:val="" w:eastAsia="en-GB"/>
        </w:rPr>
        <w:t>буџета – могу пружити прилику за грађане и инвеститоре да стекну бољи увид у политику зеленог буџетирања и активности које се спроводе. Ове активности ће представљати основу за побољшани дијалог између владе и грађана.</w:t>
      </w:r>
    </w:p>
    <w:p w14:paraId="73DF9FBA" w14:textId="6655232E" w:rsidR="00FD5A95" w:rsidRPr="00C47E27" w:rsidRDefault="007B6467" w:rsidP="00FD5A95">
      <w:pPr>
        <w:shd w:val="clear" w:color="auto" w:fill="FFFFFF"/>
        <w:spacing w:line="259" w:lineRule="auto"/>
        <w:jc w:val="both"/>
        <w:rPr>
          <w:lang w:val="sr-Cyrl-RS" w:eastAsia="en-GB"/>
        </w:rPr>
      </w:pPr>
      <w:r w:rsidRPr="00C47E27">
        <w:rPr>
          <w:rFonts w:eastAsia="MS PGothic"/>
          <w:lang w:val="" w:eastAsia="en-GB"/>
        </w:rPr>
        <w:t xml:space="preserve">Главни социјални ризици проистекли из Програма повезани </w:t>
      </w:r>
      <w:r w:rsidRPr="00C47E27">
        <w:rPr>
          <w:rFonts w:eastAsia="MS PGothic"/>
          <w:noProof/>
          <w:lang w:val="" w:eastAsia="en-GB"/>
        </w:rPr>
        <w:t xml:space="preserve">су </w:t>
      </w:r>
      <w:r w:rsidRPr="00C47E27">
        <w:rPr>
          <w:rFonts w:eastAsia="MS PGothic"/>
          <w:lang w:val="" w:eastAsia="en-GB"/>
        </w:rPr>
        <w:t xml:space="preserve">са </w:t>
      </w:r>
      <w:r w:rsidRPr="00C47E27">
        <w:rPr>
          <w:rFonts w:eastAsia="MS PGothic"/>
          <w:b/>
          <w:lang w:val="" w:eastAsia="en-GB"/>
        </w:rPr>
        <w:t>Основним принципом ЕССА 1</w:t>
      </w:r>
      <w:r w:rsidRPr="00C47E27">
        <w:rPr>
          <w:rFonts w:eastAsia="MS PGothic"/>
          <w:lang w:val="" w:eastAsia="en-GB"/>
        </w:rPr>
        <w:t>, који промовише доношење одлука</w:t>
      </w:r>
      <w:r w:rsidR="004D2264" w:rsidRPr="00C47E27">
        <w:rPr>
          <w:rFonts w:eastAsia="MS PGothic"/>
          <w:lang w:val="sr-Cyrl-RS" w:eastAsia="en-GB"/>
        </w:rPr>
        <w:t xml:space="preserve"> базираног на информацијама</w:t>
      </w:r>
      <w:r w:rsidRPr="00C47E27">
        <w:rPr>
          <w:rFonts w:eastAsia="MS PGothic"/>
          <w:lang w:val="" w:eastAsia="en-GB"/>
        </w:rPr>
        <w:t xml:space="preserve"> у вези са еколошким и социјалним ефектима Програма и </w:t>
      </w:r>
      <w:r w:rsidRPr="00C47E27">
        <w:rPr>
          <w:rFonts w:eastAsia="MS PGothic"/>
          <w:b/>
          <w:lang w:val="" w:eastAsia="en-GB"/>
        </w:rPr>
        <w:t>Основним принципом 5</w:t>
      </w:r>
      <w:r w:rsidR="00A444A2">
        <w:rPr>
          <w:rFonts w:eastAsia="MS PGothic"/>
          <w:lang w:val="" w:eastAsia="en-GB"/>
        </w:rPr>
        <w:t xml:space="preserve">. </w:t>
      </w:r>
      <w:r w:rsidR="00AB219F" w:rsidRPr="00C47E27">
        <w:rPr>
          <w:rFonts w:eastAsiaTheme="minorEastAsia"/>
          <w:noProof/>
          <w:lang w:val=""/>
        </w:rPr>
        <w:t xml:space="preserve">са посебним освртом на </w:t>
      </w:r>
      <w:r w:rsidR="00AB219F" w:rsidRPr="00C47E27">
        <w:rPr>
          <w:rFonts w:eastAsiaTheme="minorEastAsia"/>
          <w:noProof/>
          <w:lang w:val="sr-Cyrl-RS"/>
        </w:rPr>
        <w:t>укљученост</w:t>
      </w:r>
      <w:r w:rsidR="00AB219F" w:rsidRPr="00C47E27">
        <w:rPr>
          <w:rFonts w:eastAsiaTheme="minorEastAsia"/>
          <w:noProof/>
          <w:lang w:val=""/>
        </w:rPr>
        <w:t xml:space="preserve"> рањивих и угрожених група </w:t>
      </w:r>
      <w:r w:rsidR="00AB219F" w:rsidRPr="00C47E27">
        <w:rPr>
          <w:rFonts w:eastAsiaTheme="minorEastAsia"/>
          <w:noProof/>
          <w:lang w:val="sr-Cyrl-RS"/>
        </w:rPr>
        <w:t xml:space="preserve">у </w:t>
      </w:r>
      <w:r w:rsidR="00AB219F" w:rsidRPr="00C47E27">
        <w:rPr>
          <w:rFonts w:eastAsiaTheme="minorEastAsia"/>
          <w:noProof/>
          <w:lang w:val=""/>
        </w:rPr>
        <w:t>активности ангажовања заинтересованих страна</w:t>
      </w:r>
      <w:r w:rsidR="002C33E3" w:rsidRPr="00C47E27">
        <w:rPr>
          <w:rFonts w:eastAsiaTheme="minorEastAsia"/>
          <w:noProof/>
          <w:lang w:val="sr-Cyrl-RS"/>
        </w:rPr>
        <w:t>.</w:t>
      </w:r>
    </w:p>
    <w:p w14:paraId="64FF9403" w14:textId="77777777" w:rsidR="00FD5A95" w:rsidRPr="00C47E27" w:rsidRDefault="0070270F" w:rsidP="00C47E27">
      <w:pPr>
        <w:shd w:val="clear" w:color="auto" w:fill="FFFFFF"/>
        <w:spacing w:line="259" w:lineRule="auto"/>
        <w:jc w:val="both"/>
        <w:rPr>
          <w:lang w:val=""/>
        </w:rPr>
      </w:pPr>
      <w:r w:rsidRPr="00C47E27">
        <w:rPr>
          <w:rFonts w:eastAsia="MS PGothic"/>
          <w:lang w:val="sr-Cyrl-RS"/>
        </w:rPr>
        <w:t>Постоји могућност да у дијалогу о реформи управљања јавним финансијама и зеленој трансформацији р</w:t>
      </w:r>
      <w:r w:rsidR="000C1C98" w:rsidRPr="00C47E27">
        <w:rPr>
          <w:rFonts w:eastAsia="MS PGothic"/>
          <w:lang w:val="sr-Cyrl-RS"/>
        </w:rPr>
        <w:t>ањиве и угрожене групе можда неће бити адекватно селектоване, модел ангажовања можда неће бити усклађен са њиховим потребама и може се десити да буду искључене</w:t>
      </w:r>
      <w:r w:rsidRPr="00C47E27">
        <w:rPr>
          <w:rFonts w:eastAsia="MS PGothic"/>
          <w:lang w:val="sr-Cyrl-RS"/>
        </w:rPr>
        <w:t xml:space="preserve"> из дијалога</w:t>
      </w:r>
      <w:r w:rsidRPr="00C47E27">
        <w:rPr>
          <w:rFonts w:eastAsia="MS PGothic"/>
          <w:lang w:val="sr-Cyrl-RS" w:eastAsia="en-GB"/>
        </w:rPr>
        <w:t>.</w:t>
      </w:r>
      <w:r w:rsidR="000C1C98" w:rsidRPr="00C47E27">
        <w:rPr>
          <w:rFonts w:eastAsia="MS PGothic"/>
          <w:lang w:val="sr-Cyrl-RS" w:eastAsia="en-GB"/>
        </w:rPr>
        <w:t xml:space="preserve"> </w:t>
      </w:r>
      <w:r w:rsidR="00984AF4" w:rsidRPr="00C47E27">
        <w:rPr>
          <w:rFonts w:eastAsia="Arial"/>
          <w:noProof/>
          <w:lang w:val="" w:eastAsia="en-GB"/>
        </w:rPr>
        <w:t>Ove</w:t>
      </w:r>
      <w:r w:rsidR="007B6467" w:rsidRPr="00C47E27">
        <w:rPr>
          <w:rFonts w:eastAsia="Arial"/>
          <w:lang w:val="" w:eastAsia="en-GB"/>
        </w:rPr>
        <w:t xml:space="preserve"> групе могу укључивати особе из руралних или планинских </w:t>
      </w:r>
      <w:r w:rsidR="007B6467" w:rsidRPr="00C47E27">
        <w:rPr>
          <w:rFonts w:eastAsia="Arial"/>
          <w:noProof/>
          <w:lang w:val="" w:eastAsia="en-GB"/>
        </w:rPr>
        <w:t>области</w:t>
      </w:r>
      <w:r w:rsidR="007B6467" w:rsidRPr="00C47E27">
        <w:rPr>
          <w:rFonts w:eastAsia="Arial"/>
          <w:lang w:val="" w:eastAsia="en-GB"/>
        </w:rPr>
        <w:t>, интерно расељена лица (ИРЛ), особе са инвалидитетом и посебним потребама, Роме, жене и ЛГБТ популацију, етничке/језичке/верске мањине, лица без приступа интернет вези/уређајима, као и сиромашне, а посебно он</w:t>
      </w:r>
      <w:r w:rsidR="007B6467" w:rsidRPr="00C47E27">
        <w:rPr>
          <w:rFonts w:eastAsia="Arial"/>
          <w:noProof/>
          <w:lang w:val="" w:eastAsia="en-GB"/>
        </w:rPr>
        <w:t>а лица</w:t>
      </w:r>
      <w:r w:rsidR="007B6467" w:rsidRPr="00C47E27">
        <w:rPr>
          <w:rFonts w:eastAsia="Arial"/>
          <w:lang w:val="" w:eastAsia="en-GB"/>
        </w:rPr>
        <w:t xml:space="preserve"> или породице које имају нижи ниво образовања, </w:t>
      </w:r>
      <w:r w:rsidR="007B6467" w:rsidRPr="00C47E27">
        <w:rPr>
          <w:rFonts w:eastAsia="Arial"/>
          <w:noProof/>
          <w:lang w:val="" w:eastAsia="en-GB"/>
        </w:rPr>
        <w:t>потхрањеност</w:t>
      </w:r>
      <w:r w:rsidR="007B6467" w:rsidRPr="00C47E27">
        <w:rPr>
          <w:rFonts w:eastAsia="Arial"/>
          <w:lang w:val="" w:eastAsia="en-GB"/>
        </w:rPr>
        <w:t xml:space="preserve"> или лоше здравствено стање.</w:t>
      </w:r>
    </w:p>
    <w:p w14:paraId="3BDE113B" w14:textId="391FBDEA" w:rsidR="00FD5A95" w:rsidRPr="00F555AA" w:rsidRDefault="000C1C98" w:rsidP="00FD5A95">
      <w:pPr>
        <w:shd w:val="clear" w:color="auto" w:fill="FFFFFF" w:themeFill="background1"/>
        <w:spacing w:line="259" w:lineRule="auto"/>
        <w:jc w:val="both"/>
        <w:rPr>
          <w:lang w:val="" w:eastAsia="en-GB"/>
        </w:rPr>
      </w:pPr>
      <w:r w:rsidRPr="00C47E27">
        <w:rPr>
          <w:rFonts w:eastAsia="MS PGothic"/>
          <w:lang w:val="sr-Cyrl-RS"/>
        </w:rPr>
        <w:t>Недовољни капацитети</w:t>
      </w:r>
      <w:r w:rsidR="00BA530A" w:rsidRPr="00C47E27">
        <w:rPr>
          <w:rFonts w:eastAsia="MS PGothic"/>
          <w:lang w:val="sr-Cyrl-RS"/>
        </w:rPr>
        <w:t xml:space="preserve"> корисника </w:t>
      </w:r>
      <w:r w:rsidR="00A444A2">
        <w:rPr>
          <w:rFonts w:eastAsia="MS PGothic"/>
          <w:lang w:val="sr-Cyrl-RS"/>
        </w:rPr>
        <w:t>п</w:t>
      </w:r>
      <w:r w:rsidR="00BA530A" w:rsidRPr="00C47E27">
        <w:rPr>
          <w:rFonts w:eastAsia="MS PGothic"/>
          <w:lang w:val="sr-Cyrl-RS"/>
        </w:rPr>
        <w:t>рограма</w:t>
      </w:r>
      <w:r w:rsidRPr="00C47E27">
        <w:rPr>
          <w:rFonts w:eastAsia="MS PGothic"/>
          <w:lang w:val="sr-Cyrl-RS"/>
        </w:rPr>
        <w:t xml:space="preserve"> за реализацију прилагођених </w:t>
      </w:r>
      <w:r w:rsidR="00A444A2">
        <w:rPr>
          <w:rFonts w:eastAsia="MS PGothic"/>
          <w:lang w:val="sr-Cyrl-RS"/>
        </w:rPr>
        <w:t xml:space="preserve">информативних </w:t>
      </w:r>
      <w:r w:rsidRPr="00C47E27">
        <w:rPr>
          <w:rFonts w:eastAsia="MS PGothic"/>
          <w:lang w:val="sr-Cyrl-RS" w:eastAsia="en-GB"/>
        </w:rPr>
        <w:t>кампањ</w:t>
      </w:r>
      <w:r w:rsidR="00AA168C">
        <w:rPr>
          <w:rFonts w:eastAsia="MS PGothic"/>
          <w:lang w:val="sr-Cyrl-RS" w:eastAsia="en-GB"/>
        </w:rPr>
        <w:t>а</w:t>
      </w:r>
      <w:r w:rsidRPr="00C47E27">
        <w:rPr>
          <w:rFonts w:eastAsia="MS PGothic"/>
          <w:lang w:val="sr-Cyrl-RS" w:eastAsia="en-GB"/>
        </w:rPr>
        <w:t xml:space="preserve"> на терену</w:t>
      </w:r>
      <w:r w:rsidR="002F5BBD">
        <w:rPr>
          <w:rFonts w:eastAsia="MS PGothic"/>
          <w:lang w:val="sr-Cyrl-RS"/>
        </w:rPr>
        <w:t xml:space="preserve"> које би</w:t>
      </w:r>
      <w:r w:rsidR="001B2051">
        <w:rPr>
          <w:rFonts w:eastAsia="MS PGothic"/>
          <w:lang w:val="sr-Cyrl-RS"/>
        </w:rPr>
        <w:t xml:space="preserve"> обухватиле различите сегменте популације и </w:t>
      </w:r>
      <w:r w:rsidRPr="00C47E27">
        <w:rPr>
          <w:rFonts w:eastAsia="MS PGothic"/>
          <w:lang w:val="sr-Cyrl-RS"/>
        </w:rPr>
        <w:t>обезбе</w:t>
      </w:r>
      <w:r w:rsidR="00AA168C">
        <w:rPr>
          <w:rFonts w:eastAsia="MS PGothic"/>
          <w:lang w:val="sr-Cyrl-RS"/>
        </w:rPr>
        <w:t>диле да се пружи</w:t>
      </w:r>
      <w:r w:rsidRPr="00C47E27">
        <w:rPr>
          <w:rFonts w:eastAsia="MS PGothic"/>
          <w:lang w:val="sr-Cyrl-RS"/>
        </w:rPr>
        <w:t xml:space="preserve"> довољно информација на приступачан начин, као и недостатак функционалних система </w:t>
      </w:r>
      <w:r w:rsidR="007B6467" w:rsidRPr="00C47E27">
        <w:rPr>
          <w:rFonts w:eastAsia="MS PGothic"/>
          <w:lang w:val="" w:eastAsia="en-GB"/>
        </w:rPr>
        <w:t xml:space="preserve">за </w:t>
      </w:r>
      <w:r w:rsidRPr="00C47E27">
        <w:rPr>
          <w:rFonts w:eastAsia="MS PGothic"/>
          <w:lang w:val="sr-Cyrl-RS"/>
        </w:rPr>
        <w:t>решавање притужби</w:t>
      </w:r>
      <w:r w:rsidRPr="00F555AA">
        <w:rPr>
          <w:rFonts w:eastAsia="MS PGothic"/>
          <w:lang w:val="sr-Cyrl-RS" w:eastAsia="en-GB"/>
        </w:rPr>
        <w:t xml:space="preserve"> </w:t>
      </w:r>
      <w:r w:rsidRPr="00F555AA" w:rsidDel="000C1C98">
        <w:rPr>
          <w:rFonts w:eastAsia="MS PGothic"/>
          <w:lang w:val="" w:eastAsia="en-GB"/>
        </w:rPr>
        <w:t xml:space="preserve"> </w:t>
      </w:r>
      <w:r w:rsidR="00984AF4" w:rsidRPr="00F555AA">
        <w:rPr>
          <w:rFonts w:eastAsia="MS PGothic"/>
          <w:lang w:val="" w:eastAsia="en-GB"/>
        </w:rPr>
        <w:t>(</w:t>
      </w:r>
      <w:r w:rsidR="007B6467" w:rsidRPr="00F555AA">
        <w:rPr>
          <w:rFonts w:eastAsia="MS PGothic"/>
          <w:lang w:val="" w:eastAsia="en-GB"/>
        </w:rPr>
        <w:t>на националном и локалном нивоу</w:t>
      </w:r>
      <w:r w:rsidR="00984AF4" w:rsidRPr="00F555AA">
        <w:rPr>
          <w:rFonts w:eastAsia="MS PGothic"/>
          <w:lang w:val="" w:eastAsia="en-GB"/>
        </w:rPr>
        <w:t>)</w:t>
      </w:r>
      <w:r w:rsidR="007B6467" w:rsidRPr="00F555AA">
        <w:rPr>
          <w:rFonts w:eastAsia="MS PGothic"/>
          <w:lang w:val="" w:eastAsia="en-GB"/>
        </w:rPr>
        <w:t xml:space="preserve"> </w:t>
      </w:r>
      <w:r w:rsidR="007B6467" w:rsidRPr="00F555AA">
        <w:rPr>
          <w:rFonts w:eastAsia="MS PGothic"/>
          <w:noProof/>
          <w:lang w:val="" w:eastAsia="en-GB"/>
        </w:rPr>
        <w:t>представљају</w:t>
      </w:r>
      <w:r w:rsidR="007B6467" w:rsidRPr="00F555AA">
        <w:rPr>
          <w:rFonts w:eastAsia="MS PGothic"/>
          <w:lang w:val="" w:eastAsia="en-GB"/>
        </w:rPr>
        <w:t xml:space="preserve"> кључне препреке ефикасном ангажовању заинтересованих страна</w:t>
      </w:r>
      <w:r w:rsidR="007B6467" w:rsidRPr="00F555AA">
        <w:rPr>
          <w:rFonts w:eastAsiaTheme="minorEastAsia"/>
          <w:lang w:val="" w:eastAsia="en-GB"/>
        </w:rPr>
        <w:t>.</w:t>
      </w:r>
    </w:p>
    <w:p w14:paraId="5147CB9D" w14:textId="77777777" w:rsidR="00FD5A95" w:rsidRPr="00C47E27" w:rsidRDefault="007B6467" w:rsidP="00FD5A95">
      <w:pPr>
        <w:spacing w:line="245" w:lineRule="auto"/>
        <w:jc w:val="both"/>
        <w:rPr>
          <w:rFonts w:eastAsia="MS PGothic"/>
          <w:lang w:val="" w:eastAsia="en-GB"/>
        </w:rPr>
      </w:pPr>
      <w:r w:rsidRPr="00C47E27">
        <w:rPr>
          <w:rFonts w:eastAsia="MS PGothic"/>
          <w:lang w:val="" w:eastAsia="en-GB"/>
        </w:rPr>
        <w:t xml:space="preserve">Поред тога, имплементација активности Програма намеће додатно </w:t>
      </w:r>
      <w:r w:rsidR="00FD3DB7" w:rsidRPr="00C47E27">
        <w:rPr>
          <w:rFonts w:eastAsia="MS PGothic"/>
          <w:lang w:val="sr-Cyrl-RS" w:eastAsia="en-GB"/>
        </w:rPr>
        <w:t xml:space="preserve">радно </w:t>
      </w:r>
      <w:r w:rsidRPr="00C47E27">
        <w:rPr>
          <w:rFonts w:eastAsia="MS PGothic"/>
          <w:lang w:val="" w:eastAsia="en-GB"/>
        </w:rPr>
        <w:t xml:space="preserve">оптерећење запосленима у јавној управи, што ће узроковати потенцијално сагоревање на радном месту. Ово је посебно релевантно за она министарства и носиоце програма који већ немају довољно запослених. </w:t>
      </w:r>
      <w:r w:rsidR="003F70E3" w:rsidRPr="00C47E27">
        <w:rPr>
          <w:rFonts w:eastAsia="MS PGothic"/>
          <w:lang w:val="" w:eastAsia="en-GB"/>
        </w:rPr>
        <w:t>У циљу подршке</w:t>
      </w:r>
      <w:r w:rsidR="00E644C8" w:rsidRPr="00C47E27">
        <w:rPr>
          <w:rFonts w:eastAsia="MS PGothic"/>
          <w:lang w:val="sr-Cyrl-RS" w:eastAsia="en-GB"/>
        </w:rPr>
        <w:t xml:space="preserve"> и умањивања</w:t>
      </w:r>
      <w:r w:rsidR="003F70E3" w:rsidRPr="00C47E27">
        <w:rPr>
          <w:rFonts w:eastAsia="MS PGothic"/>
          <w:lang w:val="" w:eastAsia="en-GB"/>
        </w:rPr>
        <w:t xml:space="preserve"> потенцијално негативног утицаја, тим јавне управе ће добити подршку секторских стручњака који ће радити у оквиру компоненте ИПФ/ТП и који ће обезбедити </w:t>
      </w:r>
      <w:r w:rsidR="00182681" w:rsidRPr="00C47E27">
        <w:rPr>
          <w:rFonts w:eastAsia="MS PGothic"/>
          <w:lang w:val="sr-Cyrl-RS" w:eastAsia="en-GB"/>
        </w:rPr>
        <w:t>ефикасно</w:t>
      </w:r>
      <w:r w:rsidR="00182681" w:rsidRPr="00C47E27">
        <w:rPr>
          <w:rFonts w:eastAsia="MS PGothic"/>
          <w:lang w:val="" w:eastAsia="en-GB"/>
        </w:rPr>
        <w:t xml:space="preserve"> </w:t>
      </w:r>
      <w:r w:rsidR="003F70E3" w:rsidRPr="00C47E27">
        <w:rPr>
          <w:rFonts w:eastAsia="MS PGothic"/>
          <w:lang w:val="" w:eastAsia="en-GB"/>
        </w:rPr>
        <w:t xml:space="preserve">извршење </w:t>
      </w:r>
      <w:r w:rsidR="00182681" w:rsidRPr="00C47E27">
        <w:rPr>
          <w:rFonts w:eastAsia="MS PGothic"/>
          <w:lang w:val="sr-Cyrl-RS" w:eastAsia="en-GB"/>
        </w:rPr>
        <w:t xml:space="preserve">програмских </w:t>
      </w:r>
      <w:r w:rsidR="003F70E3" w:rsidRPr="00C47E27">
        <w:rPr>
          <w:rFonts w:eastAsia="MS PGothic"/>
          <w:lang w:val="" w:eastAsia="en-GB"/>
        </w:rPr>
        <w:t xml:space="preserve">задатака. </w:t>
      </w:r>
    </w:p>
    <w:p w14:paraId="4A5B354E" w14:textId="77777777" w:rsidR="00FD5A95" w:rsidRPr="00C47E27" w:rsidRDefault="007B6467" w:rsidP="00FD5A95">
      <w:pPr>
        <w:spacing w:line="245" w:lineRule="auto"/>
        <w:jc w:val="both"/>
        <w:rPr>
          <w:rFonts w:eastAsia="MS PGothic"/>
          <w:lang w:val="" w:eastAsia="en-GB"/>
        </w:rPr>
      </w:pPr>
      <w:r w:rsidRPr="00C47E27">
        <w:rPr>
          <w:lang w:val=""/>
        </w:rPr>
        <w:t>Програм неће финансирати активности које захтевају куповину или конверзију земљишта или ограничавање приступа ресурсима.</w:t>
      </w:r>
    </w:p>
    <w:p w14:paraId="2818C110" w14:textId="77777777" w:rsidR="00FD5A95" w:rsidRPr="00C47E27" w:rsidRDefault="007B6467" w:rsidP="00FD5A95">
      <w:pPr>
        <w:spacing w:line="245" w:lineRule="auto"/>
        <w:jc w:val="both"/>
        <w:rPr>
          <w:lang w:val="" w:eastAsia="en-GB"/>
        </w:rPr>
      </w:pPr>
      <w:r w:rsidRPr="00C47E27">
        <w:rPr>
          <w:rFonts w:eastAsia="MS PGothic"/>
          <w:lang w:val="" w:eastAsia="en-GB"/>
        </w:rPr>
        <w:lastRenderedPageBreak/>
        <w:t xml:space="preserve">Узимајући у обзир природу Програма, сложеност процеса међусекторске координације, могуће ризике </w:t>
      </w:r>
      <w:r w:rsidR="00CD017F" w:rsidRPr="00C47E27">
        <w:rPr>
          <w:rFonts w:eastAsia="MS PGothic"/>
          <w:lang w:val="" w:eastAsia="en-GB"/>
        </w:rPr>
        <w:t xml:space="preserve">везане за искључивање </w:t>
      </w:r>
      <w:r w:rsidRPr="00C47E27">
        <w:rPr>
          <w:rFonts w:eastAsia="MS PGothic"/>
          <w:lang w:val="" w:eastAsia="en-GB"/>
        </w:rPr>
        <w:t>и постојеће капацитете у управљању социјалним ризицима, укупни социјални ризик Програма је оцењен као умерен</w:t>
      </w:r>
      <w:r w:rsidRPr="00C47E27">
        <w:rPr>
          <w:rFonts w:eastAsiaTheme="minorEastAsia"/>
          <w:lang w:val="" w:eastAsia="en-GB"/>
        </w:rPr>
        <w:t>.</w:t>
      </w:r>
    </w:p>
    <w:p w14:paraId="58B3407A" w14:textId="77777777" w:rsidR="00FD5A95" w:rsidRPr="00C47E27" w:rsidRDefault="00FD5A95" w:rsidP="00FD5A95">
      <w:pPr>
        <w:spacing w:after="160" w:line="245" w:lineRule="auto"/>
        <w:jc w:val="both"/>
        <w:rPr>
          <w:b/>
          <w:bCs/>
          <w:lang w:val="" w:eastAsia="en-GB"/>
        </w:rPr>
      </w:pPr>
    </w:p>
    <w:p w14:paraId="6FBD74F7" w14:textId="77777777" w:rsidR="00FD5A95" w:rsidRPr="00C47E27" w:rsidRDefault="007B6467" w:rsidP="00FD5A95">
      <w:pPr>
        <w:keepNext/>
        <w:keepLines/>
        <w:spacing w:before="120"/>
        <w:outlineLvl w:val="1"/>
        <w:rPr>
          <w:b/>
          <w:caps/>
          <w:lang w:val="sr-Cyrl-RS" w:eastAsia="en-GB"/>
        </w:rPr>
      </w:pPr>
      <w:bookmarkStart w:id="19" w:name="_Toc126937550"/>
      <w:r w:rsidRPr="00C47E27">
        <w:rPr>
          <w:rFonts w:eastAsia="MS PGothic"/>
          <w:b/>
          <w:caps/>
          <w:lang w:val="" w:eastAsia="en-GB"/>
        </w:rPr>
        <w:t xml:space="preserve">ПРОЦЕНА СИСТЕМА </w:t>
      </w:r>
      <w:r w:rsidR="002B7126" w:rsidRPr="00C47E27">
        <w:rPr>
          <w:rFonts w:eastAsia="MS PGothic"/>
          <w:b/>
          <w:caps/>
          <w:lang w:val="sr-Cyrl-RS" w:eastAsia="en-GB"/>
        </w:rPr>
        <w:t xml:space="preserve">за Управљање утицајима на </w:t>
      </w:r>
      <w:r w:rsidRPr="00C47E27">
        <w:rPr>
          <w:rFonts w:eastAsia="MS PGothic"/>
          <w:b/>
          <w:caps/>
          <w:lang w:val="" w:eastAsia="en-GB"/>
        </w:rPr>
        <w:t>ЖИВОТН</w:t>
      </w:r>
      <w:r w:rsidR="002B7126" w:rsidRPr="00C47E27">
        <w:rPr>
          <w:rFonts w:eastAsia="MS PGothic"/>
          <w:b/>
          <w:caps/>
          <w:lang w:val="sr-Cyrl-RS" w:eastAsia="en-GB"/>
        </w:rPr>
        <w:t>у</w:t>
      </w:r>
      <w:r w:rsidRPr="00C47E27">
        <w:rPr>
          <w:rFonts w:eastAsia="MS PGothic"/>
          <w:b/>
          <w:caps/>
          <w:lang w:val="" w:eastAsia="en-GB"/>
        </w:rPr>
        <w:t xml:space="preserve"> СРЕДИН</w:t>
      </w:r>
      <w:r w:rsidR="002B7126" w:rsidRPr="00C47E27">
        <w:rPr>
          <w:rFonts w:eastAsia="MS PGothic"/>
          <w:b/>
          <w:caps/>
          <w:lang w:val="sr-Cyrl-RS" w:eastAsia="en-GB"/>
        </w:rPr>
        <w:t>у</w:t>
      </w:r>
      <w:r w:rsidRPr="00C47E27">
        <w:rPr>
          <w:rFonts w:eastAsia="MS PGothic"/>
          <w:b/>
          <w:caps/>
          <w:lang w:val="" w:eastAsia="en-GB"/>
        </w:rPr>
        <w:t xml:space="preserve"> И </w:t>
      </w:r>
      <w:r w:rsidR="00CD455F" w:rsidRPr="00C47E27">
        <w:rPr>
          <w:rFonts w:eastAsia="MS PGothic"/>
          <w:b/>
          <w:caps/>
          <w:lang w:val="sr-Cyrl-RS" w:eastAsia="en-GB"/>
        </w:rPr>
        <w:t>Друштвено окруже</w:t>
      </w:r>
      <w:r w:rsidR="00DD535C" w:rsidRPr="00C47E27">
        <w:rPr>
          <w:rFonts w:eastAsia="MS PGothic"/>
          <w:b/>
          <w:caps/>
          <w:lang w:val="sr-Cyrl-RS" w:eastAsia="en-GB"/>
        </w:rPr>
        <w:t>њ</w:t>
      </w:r>
      <w:r w:rsidR="00021C92" w:rsidRPr="00C47E27">
        <w:rPr>
          <w:rFonts w:eastAsia="MS PGothic"/>
          <w:b/>
          <w:caps/>
          <w:lang w:val="sr-Cyrl-RS" w:eastAsia="en-GB"/>
        </w:rPr>
        <w:t>Е</w:t>
      </w:r>
      <w:bookmarkEnd w:id="19"/>
    </w:p>
    <w:p w14:paraId="523D101B" w14:textId="77777777" w:rsidR="00FD5A95" w:rsidRPr="00C47E27" w:rsidRDefault="007B6467" w:rsidP="00FD5A95">
      <w:pPr>
        <w:keepNext/>
        <w:keepLines/>
        <w:spacing w:before="120"/>
        <w:outlineLvl w:val="2"/>
        <w:rPr>
          <w:b/>
          <w:smallCaps/>
          <w:lang w:val="sr-Cyrl-RS" w:eastAsia="en-GB"/>
        </w:rPr>
      </w:pPr>
      <w:bookmarkStart w:id="20" w:name="_Toc126937551"/>
      <w:r w:rsidRPr="00C47E27">
        <w:rPr>
          <w:rFonts w:eastAsiaTheme="majorEastAsia"/>
          <w:b/>
          <w:smallCaps/>
          <w:lang w:val="" w:eastAsia="en-GB"/>
        </w:rPr>
        <w:t xml:space="preserve">Процена система </w:t>
      </w:r>
      <w:r w:rsidR="004567C0" w:rsidRPr="00C47E27">
        <w:rPr>
          <w:rFonts w:eastAsiaTheme="majorEastAsia"/>
          <w:b/>
          <w:smallCaps/>
          <w:lang w:val="sr-Cyrl-RS" w:eastAsia="en-GB"/>
        </w:rPr>
        <w:t xml:space="preserve">за </w:t>
      </w:r>
      <w:r w:rsidR="002B7126" w:rsidRPr="00C47E27">
        <w:rPr>
          <w:rFonts w:eastAsiaTheme="majorEastAsia"/>
          <w:b/>
          <w:smallCaps/>
          <w:lang w:val="sr-Cyrl-RS" w:eastAsia="en-GB"/>
        </w:rPr>
        <w:t xml:space="preserve">управљање утицајима на </w:t>
      </w:r>
      <w:r w:rsidRPr="00C47E27">
        <w:rPr>
          <w:rFonts w:eastAsiaTheme="majorEastAsia"/>
          <w:b/>
          <w:smallCaps/>
          <w:lang w:val="" w:eastAsia="en-GB"/>
        </w:rPr>
        <w:t>животн</w:t>
      </w:r>
      <w:r w:rsidR="002B7126" w:rsidRPr="00C47E27">
        <w:rPr>
          <w:rFonts w:eastAsiaTheme="majorEastAsia"/>
          <w:b/>
          <w:smallCaps/>
          <w:lang w:val="sr-Cyrl-RS" w:eastAsia="en-GB"/>
        </w:rPr>
        <w:t>у</w:t>
      </w:r>
      <w:r w:rsidRPr="00C47E27">
        <w:rPr>
          <w:rFonts w:eastAsiaTheme="majorEastAsia"/>
          <w:b/>
          <w:smallCaps/>
          <w:lang w:val="" w:eastAsia="en-GB"/>
        </w:rPr>
        <w:t xml:space="preserve"> средин</w:t>
      </w:r>
      <w:r w:rsidR="002B7126" w:rsidRPr="00C47E27">
        <w:rPr>
          <w:rFonts w:eastAsiaTheme="majorEastAsia"/>
          <w:b/>
          <w:smallCaps/>
          <w:lang w:val="sr-Cyrl-RS" w:eastAsia="en-GB"/>
        </w:rPr>
        <w:t>у</w:t>
      </w:r>
      <w:bookmarkEnd w:id="20"/>
      <w:r w:rsidR="004567C0" w:rsidRPr="00C47E27">
        <w:rPr>
          <w:rFonts w:eastAsiaTheme="majorEastAsia"/>
          <w:b/>
          <w:smallCaps/>
          <w:lang w:val="sr-Cyrl-RS" w:eastAsia="en-GB"/>
        </w:rPr>
        <w:t xml:space="preserve"> </w:t>
      </w:r>
    </w:p>
    <w:p w14:paraId="0B9FB6B3" w14:textId="77777777" w:rsidR="00FD5A95" w:rsidRPr="00C47E27" w:rsidRDefault="007B6467" w:rsidP="00FD5A95">
      <w:pPr>
        <w:spacing w:after="160" w:line="245" w:lineRule="auto"/>
        <w:jc w:val="both"/>
        <w:rPr>
          <w:rFonts w:eastAsia="Arial"/>
          <w:b/>
          <w:bCs/>
          <w:lang w:val="" w:eastAsia="en-GB"/>
        </w:rPr>
      </w:pPr>
      <w:r w:rsidRPr="00C47E27">
        <w:rPr>
          <w:rFonts w:eastAsia="Arial"/>
          <w:lang w:val="" w:eastAsia="en-GB"/>
        </w:rPr>
        <w:t>Систем управљања животном средином у Србији усклађен је са основним европским и међународним вредностима, као што су одрживо коришћење природних ресурса, заштита биодиверзитета и станишта која га подржавају, једнак приступ услугама екосистема, спречавање крчења шума и дезертификације, смањење загађења животне средине токсичним супстанцама и пластиком, ублажавање климатских промена и прилагођавање њиховим утицајима, и прихватање дигитализације и напредних технологија за зелени развој са ниским емисијама. Србија је потписница већине међународних и регионалних споразума о животној средини, укључујући Архуску конвенцију о доступности информација, учешћу јавности у доношењу одлука и права на правну заштиту у питањима животне средине.</w:t>
      </w:r>
    </w:p>
    <w:p w14:paraId="0930B12B" w14:textId="77777777" w:rsidR="00FD5A95" w:rsidRPr="00C47E27" w:rsidRDefault="007B6467" w:rsidP="00FD5A95">
      <w:pPr>
        <w:spacing w:after="160" w:line="245" w:lineRule="auto"/>
        <w:jc w:val="both"/>
        <w:rPr>
          <w:rFonts w:eastAsia="Arial"/>
          <w:lang w:val="" w:eastAsia="en-GB"/>
        </w:rPr>
      </w:pPr>
      <w:r w:rsidRPr="00C47E27">
        <w:rPr>
          <w:rFonts w:eastAsia="Arial"/>
          <w:lang w:val="" w:eastAsia="en-GB"/>
        </w:rPr>
        <w:t xml:space="preserve">Када су у питању субвенције из буџета МЗЖС које се односе на подстицаје за очување природе и заштићених природних </w:t>
      </w:r>
      <w:r w:rsidR="0030711A" w:rsidRPr="00C47E27">
        <w:rPr>
          <w:rFonts w:eastAsia="Arial"/>
          <w:lang w:val="" w:eastAsia="en-GB"/>
        </w:rPr>
        <w:t>подручја</w:t>
      </w:r>
      <w:r w:rsidRPr="00C47E27">
        <w:rPr>
          <w:rFonts w:eastAsia="Arial"/>
          <w:lang w:val="" w:eastAsia="en-GB"/>
        </w:rPr>
        <w:t>, рециклажу материјала</w:t>
      </w:r>
      <w:r w:rsidRPr="00C47E27">
        <w:rPr>
          <w:rFonts w:eastAsia="Arial"/>
          <w:noProof/>
          <w:lang w:val="" w:eastAsia="en-GB"/>
        </w:rPr>
        <w:t>,</w:t>
      </w:r>
      <w:r w:rsidRPr="00C47E27">
        <w:rPr>
          <w:rFonts w:eastAsia="Arial"/>
          <w:lang w:val="" w:eastAsia="en-GB"/>
        </w:rPr>
        <w:t xml:space="preserve"> управљање отпадом и куповину еколошки прихватљивих аутомобила, актуелна еколошка законска регулатива и процедуре адекватне су за ову врсту пројекта. На основу величине и врсте исплаћених средстава, закључак је да МЗЖС има довољно капацитета да спроведе пројектну компоненту и активности овог Програма. Обрасци </w:t>
      </w:r>
      <w:r w:rsidR="0030711A" w:rsidRPr="00C47E27">
        <w:rPr>
          <w:rFonts w:eastAsia="Arial"/>
          <w:lang w:val="" w:eastAsia="en-GB"/>
        </w:rPr>
        <w:t xml:space="preserve">за пријаву </w:t>
      </w:r>
      <w:r w:rsidRPr="00C47E27">
        <w:rPr>
          <w:rFonts w:eastAsia="Arial"/>
          <w:lang w:val="" w:eastAsia="en-GB"/>
        </w:rPr>
        <w:t>садрже довољно података за еколошки скрининг, праћење, надзор, власништво, величину и врсту правних лица, инспекцијски надзор и критеријуме искључења по основу непоштовања еколошких прописа, што је довољно за доделу и праћење исплате субвенција. Правилно информисање јавности обезбеђује се јавним позивима са транспарентним критеријумима за доделу, објављивањем прелиминарних и коначних листа са објашњењима, које се објављују на интернет страници МЗЖС. Ризици по здравље радника који раде са отпадом у процесу рециклаже су обухваћени Законом о безбедности и здрављу на раду.</w:t>
      </w:r>
    </w:p>
    <w:p w14:paraId="2C0984AE" w14:textId="77777777" w:rsidR="00FD5A95" w:rsidRPr="00C47E27" w:rsidRDefault="00FD5A95" w:rsidP="00FD5A95">
      <w:pPr>
        <w:spacing w:after="160" w:line="259" w:lineRule="auto"/>
        <w:jc w:val="both"/>
        <w:rPr>
          <w:b/>
          <w:bCs/>
          <w:lang w:val="" w:eastAsia="en-GB"/>
        </w:rPr>
      </w:pPr>
    </w:p>
    <w:p w14:paraId="0433DAAF" w14:textId="77777777" w:rsidR="00FD5A95" w:rsidRPr="00C47E27" w:rsidRDefault="007B6467" w:rsidP="00FD5A95">
      <w:pPr>
        <w:keepNext/>
        <w:keepLines/>
        <w:spacing w:before="120"/>
        <w:outlineLvl w:val="2"/>
        <w:rPr>
          <w:b/>
          <w:smallCaps/>
          <w:lang w:val="sr-Cyrl-RS" w:eastAsia="en-GB"/>
        </w:rPr>
      </w:pPr>
      <w:bookmarkStart w:id="21" w:name="_Toc126937552"/>
      <w:r w:rsidRPr="00C47E27">
        <w:rPr>
          <w:rFonts w:eastAsia="MS PGothic"/>
          <w:b/>
          <w:smallCaps/>
          <w:lang w:val="" w:eastAsia="en-GB"/>
        </w:rPr>
        <w:t>Процена система</w:t>
      </w:r>
      <w:r w:rsidR="002B7126" w:rsidRPr="00C47E27">
        <w:rPr>
          <w:rFonts w:eastAsia="MS PGothic"/>
          <w:b/>
          <w:smallCaps/>
          <w:lang w:val="sr-Cyrl-RS" w:eastAsia="en-GB"/>
        </w:rPr>
        <w:t xml:space="preserve"> за</w:t>
      </w:r>
      <w:r w:rsidRPr="00C47E27">
        <w:rPr>
          <w:rFonts w:eastAsia="MS PGothic"/>
          <w:b/>
          <w:smallCaps/>
          <w:lang w:val="" w:eastAsia="en-GB"/>
        </w:rPr>
        <w:t xml:space="preserve"> </w:t>
      </w:r>
      <w:r w:rsidR="00DD535C" w:rsidRPr="00C47E27">
        <w:rPr>
          <w:rFonts w:eastAsia="MS PGothic"/>
          <w:b/>
          <w:smallCaps/>
          <w:lang w:val="sr-Cyrl-RS" w:eastAsia="en-GB"/>
        </w:rPr>
        <w:t>управља</w:t>
      </w:r>
      <w:r w:rsidR="002B7126" w:rsidRPr="00C47E27">
        <w:rPr>
          <w:rFonts w:eastAsia="MS PGothic"/>
          <w:b/>
          <w:smallCaps/>
          <w:lang w:val="sr-Cyrl-RS" w:eastAsia="en-GB"/>
        </w:rPr>
        <w:t xml:space="preserve">ње утицајима на </w:t>
      </w:r>
      <w:r w:rsidR="00DD535C" w:rsidRPr="00C47E27">
        <w:rPr>
          <w:rFonts w:eastAsia="MS PGothic"/>
          <w:b/>
          <w:smallCaps/>
          <w:lang w:val="sr-Cyrl-RS" w:eastAsia="en-GB"/>
        </w:rPr>
        <w:t>друштвено окруже</w:t>
      </w:r>
      <w:r w:rsidR="002B7126" w:rsidRPr="00C47E27">
        <w:rPr>
          <w:rFonts w:eastAsia="MS PGothic"/>
          <w:b/>
          <w:smallCaps/>
          <w:lang w:val="sr-Cyrl-RS" w:eastAsia="en-GB"/>
        </w:rPr>
        <w:t>ње</w:t>
      </w:r>
      <w:bookmarkEnd w:id="21"/>
    </w:p>
    <w:p w14:paraId="54592C63" w14:textId="2F21FEFE" w:rsidR="007F2B6B" w:rsidRPr="00C47E27" w:rsidRDefault="007B6467" w:rsidP="00FD5A95">
      <w:pPr>
        <w:shd w:val="clear" w:color="auto" w:fill="FFFFFF"/>
        <w:spacing w:after="160" w:line="259" w:lineRule="auto"/>
        <w:jc w:val="both"/>
        <w:rPr>
          <w:rFonts w:eastAsia="MS PGothic"/>
          <w:lang w:val="" w:eastAsia="en-GB"/>
        </w:rPr>
      </w:pPr>
      <w:r w:rsidRPr="00C47E27">
        <w:rPr>
          <w:rFonts w:eastAsia="Arial"/>
          <w:lang w:val="sr-Cyrl-RS"/>
        </w:rPr>
        <w:t>Србија још увек није успоставила интегрисану политику и законодавство у вези са проценом и управљањем социјалним ризицима повезаним са инвестиционим пројектима. Сходно томе, не постоји једна</w:t>
      </w:r>
      <w:r w:rsidR="00C15BF9" w:rsidRPr="00C47E27">
        <w:rPr>
          <w:rFonts w:eastAsia="Arial"/>
          <w:lang w:val="sr-Cyrl-RS"/>
        </w:rPr>
        <w:t xml:space="preserve"> надлежна</w:t>
      </w:r>
      <w:r w:rsidRPr="00C47E27">
        <w:rPr>
          <w:rFonts w:eastAsia="Arial"/>
          <w:lang w:val="sr-Cyrl-RS"/>
        </w:rPr>
        <w:t xml:space="preserve"> институција која би систематски пратила све аспекте социјалних утицаја и ризика повезаних са процесима реформе политике или конкретним инвестиционим пројектима. Уместо тога, постоји општи регулаторни оквир и институције задужене за праћење различитих аспеката потенцијалног социјалног ризика. С тим у вези, не постоје диференциране мере које би осигурале да негативни утицаји не погоде несразмерно рањиве и угрожене групе и обезбедиле да ове групе </w:t>
      </w:r>
      <w:r w:rsidR="00B56B6D" w:rsidRPr="00C47E27">
        <w:rPr>
          <w:rFonts w:eastAsia="Arial"/>
          <w:lang w:val="sr-Cyrl-RS"/>
        </w:rPr>
        <w:t xml:space="preserve">подједнако </w:t>
      </w:r>
      <w:r w:rsidR="00000BA7" w:rsidRPr="00C47E27">
        <w:rPr>
          <w:rFonts w:eastAsia="Arial"/>
          <w:lang w:val="sr-Cyrl-RS"/>
        </w:rPr>
        <w:t xml:space="preserve">учествују у </w:t>
      </w:r>
      <w:r w:rsidRPr="00C47E27">
        <w:rPr>
          <w:rFonts w:eastAsia="Arial"/>
          <w:lang w:val="sr-Cyrl-RS"/>
        </w:rPr>
        <w:t>користима и могућности</w:t>
      </w:r>
      <w:r w:rsidR="00000BA7" w:rsidRPr="00C47E27">
        <w:rPr>
          <w:rFonts w:eastAsia="Arial"/>
          <w:lang w:val="sr-Cyrl-RS"/>
        </w:rPr>
        <w:t>ма</w:t>
      </w:r>
      <w:r w:rsidRPr="00C47E27">
        <w:rPr>
          <w:rFonts w:eastAsia="Arial"/>
          <w:lang w:val="sr-Cyrl-RS"/>
        </w:rPr>
        <w:t xml:space="preserve"> које произлазе из пројекта. </w:t>
      </w:r>
      <w:r w:rsidR="00A26073" w:rsidRPr="00C47E27">
        <w:rPr>
          <w:rFonts w:eastAsia="Arial"/>
          <w:lang w:val="sr-Cyrl-RS"/>
        </w:rPr>
        <w:t xml:space="preserve">Република </w:t>
      </w:r>
      <w:r w:rsidRPr="00C47E27">
        <w:rPr>
          <w:rFonts w:eastAsia="Arial"/>
          <w:lang w:val="sr-Cyrl-RS"/>
        </w:rPr>
        <w:t>Србија се ослања на социјалне законе и политике како би спречавала потенцијалн</w:t>
      </w:r>
      <w:r w:rsidR="00B56B6D" w:rsidRPr="00C47E27">
        <w:rPr>
          <w:rFonts w:eastAsia="Arial"/>
          <w:lang w:val="sr-Cyrl-RS"/>
        </w:rPr>
        <w:t xml:space="preserve">о </w:t>
      </w:r>
      <w:r w:rsidR="009337B2" w:rsidRPr="00C47E27">
        <w:rPr>
          <w:rFonts w:eastAsia="Arial"/>
          <w:lang w:val="sr-Cyrl-RS"/>
        </w:rPr>
        <w:t>негативне</w:t>
      </w:r>
      <w:r w:rsidRPr="00C47E27">
        <w:rPr>
          <w:rFonts w:eastAsia="Arial"/>
          <w:lang w:val="sr-Cyrl-RS"/>
        </w:rPr>
        <w:t xml:space="preserve"> социјалне утицаје у предложеним пројектима. </w:t>
      </w:r>
      <w:r w:rsidR="000C1C98" w:rsidRPr="00C47E27">
        <w:rPr>
          <w:rFonts w:eastAsia="MS PGothic"/>
          <w:lang w:val="sr-Cyrl-RS"/>
        </w:rPr>
        <w:t xml:space="preserve">Постојећи прописи не покривају експлицитно приступ рањивих </w:t>
      </w:r>
      <w:r w:rsidR="000C1C98" w:rsidRPr="00C47E27">
        <w:rPr>
          <w:rFonts w:eastAsia="MS PGothic"/>
          <w:lang w:val="sr-Cyrl-RS"/>
        </w:rPr>
        <w:lastRenderedPageBreak/>
        <w:t>и угрожених група жалбеним механизмима или јавним консултацијама</w:t>
      </w:r>
      <w:r w:rsidRPr="00C47E27">
        <w:rPr>
          <w:rFonts w:eastAsia="MS PGothic"/>
          <w:lang w:val="sr-Cyrl-RS"/>
        </w:rPr>
        <w:t>. Штавише, не постоји механизам за праћење ефеката реформе политике на рањиве групе, како би се разумело у којој мери су постигнути резултати релевантни за побољшање квалитета пружања услуга.</w:t>
      </w:r>
      <w:r w:rsidRPr="00C47E27">
        <w:rPr>
          <w:rFonts w:eastAsia="MS PGothic"/>
          <w:shd w:val="clear" w:color="auto" w:fill="FFFFFF"/>
          <w:lang w:val="sr-Cyrl-RS"/>
        </w:rPr>
        <w:t xml:space="preserve"> </w:t>
      </w:r>
      <w:r w:rsidRPr="00C47E27">
        <w:rPr>
          <w:rFonts w:eastAsia="MS PGothic"/>
          <w:lang w:val="sr-Cyrl-RS"/>
        </w:rPr>
        <w:t>Србија је усвојила бројне законе, стратегије и смернице међу којима су најзначајнији Закон о планском систему Републике Србије, (Уредба о методологији управљања јавним политикама</w:t>
      </w:r>
      <w:r w:rsidRPr="00C47E27">
        <w:rPr>
          <w:vertAlign w:val="superscript"/>
        </w:rPr>
        <w:footnoteReference w:id="3"/>
      </w:r>
      <w:r w:rsidRPr="00C47E27">
        <w:rPr>
          <w:lang w:val="sr-Cyrl-RS"/>
        </w:rPr>
        <w:t xml:space="preserve">), </w:t>
      </w:r>
      <w:r w:rsidRPr="00C47E27">
        <w:rPr>
          <w:rFonts w:eastAsia="MS PGothic"/>
          <w:lang w:val="sr-Cyrl-RS"/>
        </w:rPr>
        <w:t>подзаконски акт Закона о државној управи ( Правилник о смерницама добре праксе за остваривање учешћа јавности у припреми нацрта закона и других прописа и аката</w:t>
      </w:r>
      <w:r w:rsidRPr="00C47E27">
        <w:rPr>
          <w:lang w:val="sr-Cyrl-RS"/>
        </w:rPr>
        <w:t>),</w:t>
      </w:r>
      <w:r w:rsidRPr="00C47E27">
        <w:rPr>
          <w:vertAlign w:val="superscript"/>
        </w:rPr>
        <w:footnoteReference w:id="4"/>
      </w:r>
      <w:r w:rsidRPr="00C47E27">
        <w:rPr>
          <w:shd w:val="clear" w:color="auto" w:fill="FFFFFF"/>
          <w:vertAlign w:val="superscript"/>
          <w:lang w:val="sr-Cyrl-RS"/>
        </w:rPr>
        <w:t xml:space="preserve"> </w:t>
      </w:r>
      <w:r w:rsidRPr="00C47E27">
        <w:rPr>
          <w:rFonts w:eastAsia="MS PGothic"/>
          <w:lang w:val="sr-Cyrl-RS"/>
        </w:rPr>
        <w:t xml:space="preserve">Закон о државној управи и Закон о локалној самоуправи. У Србији је приступ информацијама од јавног значаја загарантован Уставом и заштићен Законом о слободном приступу информацијама од јавног значаја. Сви ови прописи </w:t>
      </w:r>
      <w:r w:rsidR="000C3BB2" w:rsidRPr="00C47E27">
        <w:rPr>
          <w:rFonts w:eastAsia="MS PGothic"/>
          <w:lang w:val="sr-Cyrl-RS"/>
        </w:rPr>
        <w:t xml:space="preserve">дефинишу </w:t>
      </w:r>
      <w:r w:rsidR="00C64D8E" w:rsidRPr="00C47E27">
        <w:rPr>
          <w:rFonts w:eastAsia="MS PGothic"/>
          <w:lang w:val="sr-Cyrl-RS"/>
        </w:rPr>
        <w:t xml:space="preserve">право на </w:t>
      </w:r>
      <w:r w:rsidRPr="00C47E27">
        <w:rPr>
          <w:rFonts w:eastAsia="MS PGothic"/>
          <w:lang w:val="sr-Cyrl-RS"/>
        </w:rPr>
        <w:t xml:space="preserve">приступ информацијама и </w:t>
      </w:r>
      <w:r w:rsidR="00C64D8E" w:rsidRPr="00C47E27">
        <w:rPr>
          <w:rFonts w:eastAsia="MS PGothic"/>
          <w:lang w:val="sr-Cyrl-RS"/>
        </w:rPr>
        <w:t xml:space="preserve">прописују </w:t>
      </w:r>
      <w:r w:rsidRPr="00C47E27">
        <w:rPr>
          <w:rFonts w:eastAsia="MS PGothic"/>
          <w:lang w:val="sr-Cyrl-RS"/>
        </w:rPr>
        <w:t xml:space="preserve">обавезно спровођење консултација у свим фазама припреме прописа и јавних докумената. </w:t>
      </w:r>
    </w:p>
    <w:p w14:paraId="7C08B05F" w14:textId="77777777" w:rsidR="0070270F" w:rsidRPr="00C47E27" w:rsidRDefault="00CC49C4" w:rsidP="00462FFA">
      <w:pPr>
        <w:pStyle w:val="CommentText"/>
        <w:jc w:val="both"/>
        <w:rPr>
          <w:rFonts w:ascii="Times New Roman" w:hAnsi="Times New Roman" w:cs="Times New Roman"/>
          <w:sz w:val="24"/>
          <w:szCs w:val="24"/>
        </w:rPr>
      </w:pPr>
      <w:r w:rsidRPr="00C47E27">
        <w:rPr>
          <w:rFonts w:ascii="Times New Roman" w:eastAsia="MS PGothic" w:hAnsi="Times New Roman" w:cs="Times New Roman"/>
          <w:sz w:val="24"/>
          <w:szCs w:val="24"/>
          <w:lang w:val="sr-Cyrl-RS"/>
        </w:rPr>
        <w:t xml:space="preserve">Знатан напредак у постојећој пракси остварен је доношењем </w:t>
      </w:r>
      <w:r w:rsidRPr="00C47E27">
        <w:rPr>
          <w:rFonts w:ascii="Times New Roman" w:hAnsi="Times New Roman" w:cs="Times New Roman"/>
          <w:sz w:val="24"/>
          <w:szCs w:val="24"/>
          <w:lang w:val="sr-Cyrl-RS"/>
        </w:rPr>
        <w:t>З</w:t>
      </w:r>
      <w:r w:rsidR="007F2B6B" w:rsidRPr="00C47E27">
        <w:rPr>
          <w:rFonts w:ascii="Times New Roman" w:hAnsi="Times New Roman" w:cs="Times New Roman"/>
          <w:sz w:val="24"/>
          <w:szCs w:val="24"/>
        </w:rPr>
        <w:t>акључк</w:t>
      </w:r>
      <w:r w:rsidRPr="00C47E27">
        <w:rPr>
          <w:rFonts w:ascii="Times New Roman" w:hAnsi="Times New Roman" w:cs="Times New Roman"/>
          <w:sz w:val="24"/>
          <w:szCs w:val="24"/>
          <w:lang w:val="sr-Cyrl-RS"/>
        </w:rPr>
        <w:t>а</w:t>
      </w:r>
      <w:r w:rsidR="0070270F" w:rsidRPr="00C47E27">
        <w:rPr>
          <w:rFonts w:ascii="Times New Roman" w:hAnsi="Times New Roman" w:cs="Times New Roman"/>
          <w:sz w:val="24"/>
          <w:szCs w:val="24"/>
          <w:lang w:val="sr-Latn-RS"/>
        </w:rPr>
        <w:t xml:space="preserve"> </w:t>
      </w:r>
      <w:r w:rsidR="0070270F" w:rsidRPr="00C47E27">
        <w:rPr>
          <w:rFonts w:ascii="Times New Roman" w:hAnsi="Times New Roman" w:cs="Times New Roman"/>
          <w:sz w:val="24"/>
          <w:szCs w:val="24"/>
        </w:rPr>
        <w:t>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(„Сл. гласник РС“, бр. 8/20 и 107/21) који подразумева спровођење јавног позива организацијама цивилног друштва за учешће у радним групама за израду ДЈП и прописа, али се такође користи и код избора представника цивилног друштва у различита национална саветодавна тела. Примена овох механизма из године у годину је све в</w:t>
      </w:r>
      <w:r w:rsidR="00BE4277" w:rsidRPr="00C47E27">
        <w:rPr>
          <w:rFonts w:ascii="Times New Roman" w:hAnsi="Times New Roman" w:cs="Times New Roman"/>
          <w:sz w:val="24"/>
          <w:szCs w:val="24"/>
          <w:lang w:val="sr-Cyrl-RS"/>
        </w:rPr>
        <w:t>е</w:t>
      </w:r>
      <w:r w:rsidR="0070270F" w:rsidRPr="00C47E27">
        <w:rPr>
          <w:rFonts w:ascii="Times New Roman" w:hAnsi="Times New Roman" w:cs="Times New Roman"/>
          <w:sz w:val="24"/>
          <w:szCs w:val="24"/>
        </w:rPr>
        <w:t>ћа</w:t>
      </w:r>
      <w:r w:rsidR="00BE4277" w:rsidRPr="00C47E27">
        <w:rPr>
          <w:rFonts w:ascii="Times New Roman" w:hAnsi="Times New Roman" w:cs="Times New Roman"/>
          <w:sz w:val="24"/>
          <w:szCs w:val="24"/>
          <w:lang w:val="sr-Cyrl-RS"/>
        </w:rPr>
        <w:t>,</w:t>
      </w:r>
      <w:r w:rsidR="0070270F" w:rsidRPr="00C47E27">
        <w:rPr>
          <w:rFonts w:ascii="Times New Roman" w:hAnsi="Times New Roman" w:cs="Times New Roman"/>
          <w:sz w:val="24"/>
          <w:szCs w:val="24"/>
        </w:rPr>
        <w:t xml:space="preserve"> а само </w:t>
      </w:r>
      <w:r w:rsidR="00BE4277" w:rsidRPr="00C47E27">
        <w:rPr>
          <w:rFonts w:ascii="Times New Roman" w:hAnsi="Times New Roman" w:cs="Times New Roman"/>
          <w:sz w:val="24"/>
          <w:szCs w:val="24"/>
          <w:lang w:val="sr-Cyrl-RS"/>
        </w:rPr>
        <w:t>2022.</w:t>
      </w:r>
      <w:r w:rsidR="0070270F" w:rsidRPr="00C47E27">
        <w:rPr>
          <w:rFonts w:ascii="Times New Roman" w:hAnsi="Times New Roman" w:cs="Times New Roman"/>
          <w:sz w:val="24"/>
          <w:szCs w:val="24"/>
        </w:rPr>
        <w:t xml:space="preserve"> године на овај начин укључено је 70 представника ОЦД у различите радне групе.</w:t>
      </w:r>
    </w:p>
    <w:p w14:paraId="7463279E" w14:textId="77777777" w:rsidR="0070270F" w:rsidRPr="00C47E27" w:rsidRDefault="0070270F" w:rsidP="00462FFA">
      <w:pPr>
        <w:pStyle w:val="CommentText"/>
        <w:jc w:val="both"/>
        <w:rPr>
          <w:rFonts w:ascii="Times New Roman" w:hAnsi="Times New Roman" w:cs="Times New Roman"/>
          <w:sz w:val="24"/>
          <w:szCs w:val="24"/>
        </w:rPr>
      </w:pPr>
      <w:r w:rsidRPr="00C47E27">
        <w:rPr>
          <w:rFonts w:ascii="Times New Roman" w:hAnsi="Times New Roman" w:cs="Times New Roman"/>
          <w:sz w:val="24"/>
          <w:szCs w:val="24"/>
        </w:rPr>
        <w:t>Такође</w:t>
      </w:r>
      <w:r w:rsidRPr="00C47E27">
        <w:rPr>
          <w:rFonts w:ascii="Times New Roman" w:hAnsi="Times New Roman" w:cs="Times New Roman"/>
          <w:sz w:val="24"/>
          <w:szCs w:val="24"/>
          <w:lang w:val="sr-Cyrl-RS"/>
        </w:rPr>
        <w:t>,</w:t>
      </w:r>
      <w:r w:rsidRPr="00C47E27">
        <w:rPr>
          <w:rFonts w:ascii="Times New Roman" w:hAnsi="Times New Roman" w:cs="Times New Roman"/>
          <w:sz w:val="24"/>
          <w:szCs w:val="24"/>
        </w:rPr>
        <w:t xml:space="preserve"> Министарство за људска и мањинска права и друштвени дијалог</w:t>
      </w:r>
      <w:r w:rsidRPr="00C47E27">
        <w:rPr>
          <w:rFonts w:ascii="Times New Roman" w:hAnsi="Times New Roman" w:cs="Times New Roman"/>
          <w:sz w:val="24"/>
          <w:szCs w:val="24"/>
          <w:lang w:val="sr-Cyrl-RS"/>
        </w:rPr>
        <w:t xml:space="preserve"> је</w:t>
      </w:r>
      <w:r w:rsidRPr="00C47E27">
        <w:rPr>
          <w:rFonts w:ascii="Times New Roman" w:hAnsi="Times New Roman" w:cs="Times New Roman"/>
          <w:sz w:val="24"/>
          <w:szCs w:val="24"/>
        </w:rPr>
        <w:t xml:space="preserve"> у сарадњи са ОХЦХР у Србији, академском заједницом и организацијама цивилног друштва израдио смернице за примену принципа агенде 2023 </w:t>
      </w:r>
      <w:r w:rsidRPr="00C47E27">
        <w:rPr>
          <w:rFonts w:ascii="Times New Roman" w:hAnsi="Times New Roman" w:cs="Times New Roman"/>
          <w:i/>
          <w:sz w:val="24"/>
          <w:szCs w:val="24"/>
        </w:rPr>
        <w:t>„Да нико не буде изостављен“</w:t>
      </w:r>
      <w:r w:rsidRPr="00C47E27">
        <w:rPr>
          <w:rFonts w:ascii="Times New Roman" w:hAnsi="Times New Roman" w:cs="Times New Roman"/>
          <w:sz w:val="24"/>
          <w:szCs w:val="24"/>
        </w:rPr>
        <w:t xml:space="preserve"> које подразумевају  да се у планирању, изради и имплементацији закона и докумената јавне политике посебно обрати пажња управо на групе које су често невидиљиве (</w:t>
      </w:r>
      <w:hyperlink r:id="rId18" w:history="1">
        <w:r w:rsidRPr="00C47E27">
          <w:rPr>
            <w:rStyle w:val="Hyperlink"/>
            <w:rFonts w:ascii="Times New Roman" w:hAnsi="Times New Roman"/>
            <w:color w:val="auto"/>
            <w:sz w:val="24"/>
            <w:szCs w:val="24"/>
          </w:rPr>
          <w:t>http://minljmpdd-minljmpdd.apps.wh.gov.rs/publikacije.php</w:t>
        </w:r>
      </w:hyperlink>
      <w:r w:rsidRPr="00C47E27">
        <w:rPr>
          <w:rFonts w:ascii="Times New Roman" w:hAnsi="Times New Roman" w:cs="Times New Roman"/>
          <w:sz w:val="24"/>
          <w:szCs w:val="24"/>
        </w:rPr>
        <w:t>)</w:t>
      </w:r>
      <w:r w:rsidRPr="00C47E27">
        <w:rPr>
          <w:rFonts w:ascii="Times New Roman" w:hAnsi="Times New Roman" w:cs="Times New Roman"/>
          <w:sz w:val="24"/>
          <w:szCs w:val="24"/>
          <w:lang w:val="sr-Cyrl-RS"/>
        </w:rPr>
        <w:t>,</w:t>
      </w:r>
      <w:r w:rsidRPr="00C47E27">
        <w:rPr>
          <w:rFonts w:ascii="Times New Roman" w:hAnsi="Times New Roman" w:cs="Times New Roman"/>
          <w:sz w:val="24"/>
          <w:szCs w:val="24"/>
        </w:rPr>
        <w:t xml:space="preserve"> а који може да буде водич у развоју програма у консултација са угроженим групама.</w:t>
      </w:r>
      <w:r w:rsidRPr="00C47E27">
        <w:rPr>
          <w:rFonts w:ascii="Times New Roman" w:hAnsi="Times New Roman" w:cs="Times New Roman"/>
          <w:sz w:val="24"/>
          <w:szCs w:val="24"/>
          <w:lang w:val="sr-Latn-RS"/>
        </w:rPr>
        <w:t xml:space="preserve"> </w:t>
      </w:r>
    </w:p>
    <w:p w14:paraId="1AF3C306" w14:textId="69C56A68" w:rsidR="00FD5A95" w:rsidRPr="00C47E27" w:rsidRDefault="007B6467" w:rsidP="00FD5A95">
      <w:pPr>
        <w:shd w:val="clear" w:color="auto" w:fill="FFFFFF"/>
        <w:spacing w:after="160" w:line="259" w:lineRule="auto"/>
        <w:jc w:val="both"/>
        <w:rPr>
          <w:shd w:val="clear" w:color="auto" w:fill="FFFFFF"/>
          <w:lang w:val="" w:eastAsia="en-GB"/>
        </w:rPr>
      </w:pPr>
      <w:r w:rsidRPr="00C47E27">
        <w:rPr>
          <w:rFonts w:eastAsia="MS PGothic"/>
          <w:lang w:val="" w:eastAsia="en-GB"/>
        </w:rPr>
        <w:t xml:space="preserve">Иако се национално законодавство може сматрати адекватним, постоји неколико озбиљних недостатака, посебно у вези са одабиром заинтересованих страна, обезбеђивањем учешћа рањивих и угрожених група  и функционалним системима </w:t>
      </w:r>
      <w:r w:rsidR="00D146DC" w:rsidRPr="00C47E27">
        <w:rPr>
          <w:rFonts w:eastAsia="MS PGothic"/>
          <w:lang w:val="sr-Cyrl-RS"/>
        </w:rPr>
        <w:t>за решавање жалби</w:t>
      </w:r>
      <w:r w:rsidR="00D146DC" w:rsidRPr="00C47E27">
        <w:rPr>
          <w:rFonts w:eastAsiaTheme="minorEastAsia"/>
          <w:lang w:val="sr-Cyrl-RS" w:eastAsia="en-GB"/>
        </w:rPr>
        <w:t>.</w:t>
      </w:r>
    </w:p>
    <w:p w14:paraId="148D82F1" w14:textId="77777777" w:rsidR="00FD5A95" w:rsidRPr="00C47E27" w:rsidRDefault="007B6467" w:rsidP="00FD5A95">
      <w:pPr>
        <w:shd w:val="clear" w:color="auto" w:fill="FFFFFF"/>
        <w:spacing w:after="160" w:line="259" w:lineRule="auto"/>
        <w:jc w:val="both"/>
        <w:rPr>
          <w:rFonts w:eastAsia="MS PGothic"/>
          <w:lang w:val="" w:eastAsia="en-GB"/>
        </w:rPr>
      </w:pPr>
      <w:r w:rsidRPr="00C47E27">
        <w:rPr>
          <w:rFonts w:eastAsia="MS PGothic"/>
          <w:lang w:val="" w:eastAsia="en-GB"/>
        </w:rPr>
        <w:t>Идентификован</w:t>
      </w:r>
      <w:r w:rsidRPr="00C47E27">
        <w:rPr>
          <w:rFonts w:eastAsia="MS PGothic"/>
          <w:noProof/>
          <w:lang w:val="" w:eastAsia="en-GB"/>
        </w:rPr>
        <w:t>и</w:t>
      </w:r>
      <w:r w:rsidRPr="00C47E27">
        <w:rPr>
          <w:rFonts w:eastAsia="MS PGothic"/>
          <w:lang w:val="" w:eastAsia="en-GB"/>
        </w:rPr>
        <w:t xml:space="preserve"> </w:t>
      </w:r>
      <w:r w:rsidRPr="00C47E27">
        <w:rPr>
          <w:rFonts w:eastAsia="MS PGothic"/>
          <w:noProof/>
          <w:lang w:val="" w:eastAsia="en-GB"/>
        </w:rPr>
        <w:t>недостаци</w:t>
      </w:r>
      <w:r w:rsidRPr="00C47E27">
        <w:rPr>
          <w:rFonts w:eastAsia="MS PGothic"/>
          <w:lang w:val="" w:eastAsia="en-GB"/>
        </w:rPr>
        <w:t xml:space="preserve"> се односе на </w:t>
      </w:r>
      <w:r w:rsidRPr="00C47E27">
        <w:rPr>
          <w:rFonts w:eastAsia="MS PGothic"/>
          <w:b/>
          <w:lang w:val="" w:eastAsia="en-GB"/>
        </w:rPr>
        <w:t>Основни принцип ЕССА бр. 1</w:t>
      </w:r>
      <w:r w:rsidRPr="00C47E27">
        <w:rPr>
          <w:rFonts w:eastAsia="MS PGothic"/>
          <w:lang w:val="" w:eastAsia="en-GB"/>
        </w:rPr>
        <w:t xml:space="preserve"> са посебним освртом на промовисање доношења одлука</w:t>
      </w:r>
      <w:r w:rsidR="004D2264" w:rsidRPr="00C47E27">
        <w:rPr>
          <w:rFonts w:eastAsia="MS PGothic"/>
          <w:lang w:val="sr-Cyrl-RS" w:eastAsia="en-GB"/>
        </w:rPr>
        <w:t xml:space="preserve"> базираних на информацијама</w:t>
      </w:r>
      <w:r w:rsidRPr="00C47E27">
        <w:rPr>
          <w:rFonts w:eastAsia="MS PGothic"/>
          <w:lang w:val="" w:eastAsia="en-GB"/>
        </w:rPr>
        <w:t xml:space="preserve"> у вези са ефектима Програма на животну средину и социјална питања </w:t>
      </w:r>
      <w:r w:rsidRPr="00C47E27">
        <w:rPr>
          <w:rFonts w:eastAsia="MS PGothic"/>
          <w:b/>
          <w:lang w:val="" w:eastAsia="en-GB"/>
        </w:rPr>
        <w:t>и на</w:t>
      </w:r>
      <w:r w:rsidRPr="00C47E27">
        <w:rPr>
          <w:rFonts w:eastAsia="MS PGothic"/>
          <w:lang w:val="" w:eastAsia="en-GB"/>
        </w:rPr>
        <w:t xml:space="preserve"> </w:t>
      </w:r>
      <w:r w:rsidRPr="00C47E27">
        <w:rPr>
          <w:rFonts w:eastAsia="MS PGothic"/>
          <w:b/>
          <w:lang w:val="" w:eastAsia="en-GB"/>
        </w:rPr>
        <w:t xml:space="preserve">Основни принцип бр. 5 </w:t>
      </w:r>
      <w:r w:rsidRPr="00C47E27">
        <w:rPr>
          <w:rFonts w:eastAsia="MS PGothic"/>
          <w:lang w:val="" w:eastAsia="en-GB"/>
        </w:rPr>
        <w:t>са посебним освртом на приступ рањивих и угрожених група и њихово укључивање у активности Програма.</w:t>
      </w:r>
      <w:r w:rsidRPr="00C47E27">
        <w:rPr>
          <w:rFonts w:eastAsia="Arial"/>
          <w:lang w:val="" w:eastAsia="en-GB"/>
        </w:rPr>
        <w:t xml:space="preserve"> Након поређења досадашње праксе МФ и МЗЖС </w:t>
      </w:r>
      <w:r w:rsidRPr="00C47E27">
        <w:rPr>
          <w:rFonts w:eastAsia="Arial"/>
          <w:noProof/>
          <w:lang w:val="" w:eastAsia="en-GB"/>
        </w:rPr>
        <w:t>по питању</w:t>
      </w:r>
      <w:r w:rsidRPr="00C47E27">
        <w:rPr>
          <w:rFonts w:eastAsia="Arial"/>
          <w:lang w:val="" w:eastAsia="en-GB"/>
        </w:rPr>
        <w:t xml:space="preserve"> </w:t>
      </w:r>
      <w:r w:rsidRPr="00C47E27">
        <w:rPr>
          <w:rFonts w:eastAsia="Arial"/>
          <w:lang w:val="" w:eastAsia="en-GB"/>
        </w:rPr>
        <w:lastRenderedPageBreak/>
        <w:t>обелодањивањ</w:t>
      </w:r>
      <w:r w:rsidRPr="00C47E27">
        <w:rPr>
          <w:rFonts w:eastAsia="Arial"/>
          <w:noProof/>
          <w:lang w:val="" w:eastAsia="en-GB"/>
        </w:rPr>
        <w:t>а</w:t>
      </w:r>
      <w:r w:rsidRPr="00C47E27">
        <w:rPr>
          <w:rFonts w:eastAsia="Arial"/>
          <w:lang w:val="" w:eastAsia="en-GB"/>
        </w:rPr>
        <w:t xml:space="preserve"> информација, ангажовањ</w:t>
      </w:r>
      <w:r w:rsidRPr="00C47E27">
        <w:rPr>
          <w:rFonts w:eastAsia="Arial"/>
          <w:noProof/>
          <w:lang w:val="" w:eastAsia="en-GB"/>
        </w:rPr>
        <w:t>а</w:t>
      </w:r>
      <w:r w:rsidRPr="00C47E27">
        <w:rPr>
          <w:rFonts w:eastAsia="Arial"/>
          <w:lang w:val="" w:eastAsia="en-GB"/>
        </w:rPr>
        <w:t xml:space="preserve"> заинтересованих страна и укључивањ</w:t>
      </w:r>
      <w:r w:rsidRPr="00C47E27">
        <w:rPr>
          <w:rFonts w:eastAsia="Arial"/>
          <w:noProof/>
          <w:lang w:val="" w:eastAsia="en-GB"/>
        </w:rPr>
        <w:t>а</w:t>
      </w:r>
      <w:r w:rsidRPr="00C47E27">
        <w:rPr>
          <w:rFonts w:eastAsia="Arial"/>
          <w:lang w:val="" w:eastAsia="en-GB"/>
        </w:rPr>
        <w:t xml:space="preserve"> рањивих група са међународном добром праксом ЕССА и Основним принципима бр. 1 и бр. 5, може се закључити следеће:</w:t>
      </w:r>
    </w:p>
    <w:p w14:paraId="13E50F27" w14:textId="1A30F1A9" w:rsidR="00B25C2D" w:rsidRPr="00C47E27" w:rsidRDefault="007B6467" w:rsidP="00FD5A95">
      <w:pPr>
        <w:shd w:val="clear" w:color="auto" w:fill="FFFFFF" w:themeFill="background1"/>
        <w:spacing w:after="160" w:line="259" w:lineRule="auto"/>
        <w:jc w:val="both"/>
        <w:rPr>
          <w:rFonts w:eastAsia="Arial"/>
          <w:lang w:val="" w:eastAsia="en-GB"/>
        </w:rPr>
      </w:pPr>
      <w:r w:rsidRPr="00C47E27">
        <w:rPr>
          <w:rFonts w:eastAsia="Arial"/>
          <w:lang w:val="" w:eastAsia="en-GB"/>
        </w:rPr>
        <w:t>(i)</w:t>
      </w:r>
      <w:r w:rsidR="00835C83" w:rsidRPr="006A47E9">
        <w:rPr>
          <w:rFonts w:eastAsia="Arial"/>
          <w:lang w:val="sr-Cyrl-RS" w:eastAsia="en-GB"/>
        </w:rPr>
        <w:t xml:space="preserve"> </w:t>
      </w:r>
      <w:r w:rsidR="00827042" w:rsidRPr="00C47E27">
        <w:rPr>
          <w:rFonts w:eastAsia="Arial"/>
          <w:lang w:val="sr-Cyrl-RS" w:eastAsia="en-GB"/>
        </w:rPr>
        <w:t>Сходно</w:t>
      </w:r>
      <w:r w:rsidR="00F76F2C" w:rsidRPr="00C47E27">
        <w:rPr>
          <w:rFonts w:eastAsia="Arial"/>
          <w:lang w:val="" w:eastAsia="en-GB"/>
        </w:rPr>
        <w:t xml:space="preserve"> теми од интереса, постојећи систем који се користи за ангажовање заинтересованих </w:t>
      </w:r>
      <w:r w:rsidR="00827042" w:rsidRPr="00C47E27">
        <w:rPr>
          <w:rFonts w:eastAsia="Arial"/>
          <w:lang w:val="sr-Cyrl-RS" w:eastAsia="en-GB"/>
        </w:rPr>
        <w:t>страна</w:t>
      </w:r>
      <w:r w:rsidR="004A4ACB" w:rsidRPr="00C47E27">
        <w:rPr>
          <w:rFonts w:eastAsia="Arial"/>
          <w:lang w:val="sr-Cyrl-RS" w:eastAsia="en-GB"/>
        </w:rPr>
        <w:t xml:space="preserve">, </w:t>
      </w:r>
      <w:r w:rsidR="00F76F2C" w:rsidRPr="00C47E27">
        <w:rPr>
          <w:rFonts w:eastAsia="Arial"/>
          <w:lang w:val="" w:eastAsia="en-GB"/>
        </w:rPr>
        <w:t xml:space="preserve">треба да унапреди начин </w:t>
      </w:r>
      <w:r w:rsidR="004A581C">
        <w:rPr>
          <w:rFonts w:eastAsia="Arial"/>
          <w:lang w:val="sr-Cyrl-RS" w:eastAsia="en-GB"/>
        </w:rPr>
        <w:t>одабира</w:t>
      </w:r>
      <w:r w:rsidR="00F76F2C" w:rsidRPr="00C47E27">
        <w:rPr>
          <w:rFonts w:eastAsia="Arial"/>
          <w:lang w:val="" w:eastAsia="en-GB"/>
        </w:rPr>
        <w:t xml:space="preserve"> и укључивања ширег круга грађана и/или организација цивилног друштва</w:t>
      </w:r>
      <w:r w:rsidR="004A4ACB" w:rsidRPr="00C47E27">
        <w:rPr>
          <w:rFonts w:eastAsia="Arial"/>
          <w:lang w:val="sr-Cyrl-RS" w:eastAsia="en-GB"/>
        </w:rPr>
        <w:t>, а</w:t>
      </w:r>
      <w:r w:rsidR="00F76F2C" w:rsidRPr="00C47E27">
        <w:rPr>
          <w:rFonts w:eastAsia="Arial"/>
          <w:lang w:val="" w:eastAsia="en-GB"/>
        </w:rPr>
        <w:t xml:space="preserve"> посебно рањивих група;</w:t>
      </w:r>
      <w:r w:rsidRPr="00C47E27">
        <w:rPr>
          <w:rFonts w:eastAsia="Arial"/>
          <w:lang w:val="" w:eastAsia="en-GB"/>
        </w:rPr>
        <w:t xml:space="preserve"> (ii) </w:t>
      </w:r>
      <w:r w:rsidRPr="00C47E27">
        <w:rPr>
          <w:rFonts w:eastAsia="Arial"/>
          <w:noProof/>
          <w:lang w:val="" w:eastAsia="en-GB"/>
        </w:rPr>
        <w:t>ф</w:t>
      </w:r>
      <w:r w:rsidRPr="00C47E27">
        <w:rPr>
          <w:rFonts w:eastAsia="Arial"/>
          <w:lang w:val="" w:eastAsia="en-GB"/>
        </w:rPr>
        <w:t xml:space="preserve">ормати ангажовања треба да буду прилагођени различитим категоријама могућих заинтересованих страна; (iii) </w:t>
      </w:r>
      <w:r w:rsidRPr="00C47E27">
        <w:rPr>
          <w:rFonts w:eastAsia="Arial"/>
          <w:noProof/>
          <w:lang w:val="" w:eastAsia="en-GB"/>
        </w:rPr>
        <w:t>о</w:t>
      </w:r>
      <w:r w:rsidRPr="00C47E27">
        <w:rPr>
          <w:rFonts w:eastAsia="Arial"/>
          <w:lang w:val="" w:eastAsia="en-GB"/>
        </w:rPr>
        <w:t>бјављене информације треба да буду довољно транспарентне, редовно ажуриране, благовремено објављене и свеобухватне; (iv)</w:t>
      </w:r>
      <w:r w:rsidRPr="00C47E27">
        <w:rPr>
          <w:rFonts w:eastAsia="MS PGothic"/>
          <w:lang w:val="" w:eastAsia="en-GB"/>
        </w:rPr>
        <w:t xml:space="preserve"> </w:t>
      </w:r>
      <w:r w:rsidRPr="00C47E27">
        <w:rPr>
          <w:rFonts w:eastAsia="MS PGothic"/>
          <w:noProof/>
          <w:lang w:val="" w:eastAsia="en-GB"/>
        </w:rPr>
        <w:t>и</w:t>
      </w:r>
      <w:r w:rsidRPr="00C47E27">
        <w:rPr>
          <w:rFonts w:eastAsia="MS PGothic"/>
          <w:lang w:val="" w:eastAsia="en-GB"/>
        </w:rPr>
        <w:t>нформације треба да буду лако доступне и представљене на начин прилагођен кориснику; (v)</w:t>
      </w:r>
      <w:r w:rsidRPr="00C47E27">
        <w:rPr>
          <w:rFonts w:eastAsia="Calibri"/>
          <w:lang w:val=""/>
        </w:rPr>
        <w:t xml:space="preserve"> </w:t>
      </w:r>
      <w:r w:rsidRPr="00C47E27">
        <w:rPr>
          <w:rFonts w:eastAsia="Calibri"/>
          <w:noProof/>
          <w:lang w:val=""/>
        </w:rPr>
        <w:t>по</w:t>
      </w:r>
      <w:r w:rsidRPr="00C47E27">
        <w:rPr>
          <w:rFonts w:eastAsia="MS PGothic"/>
          <w:noProof/>
          <w:lang w:val="" w:eastAsia="en-GB"/>
        </w:rPr>
        <w:t>т</w:t>
      </w:r>
      <w:r w:rsidRPr="00C47E27">
        <w:rPr>
          <w:rFonts w:eastAsia="MS PGothic"/>
          <w:lang w:val="" w:eastAsia="en-GB"/>
        </w:rPr>
        <w:t>реб</w:t>
      </w:r>
      <w:r w:rsidRPr="00C47E27">
        <w:rPr>
          <w:rFonts w:eastAsia="MS PGothic"/>
          <w:noProof/>
          <w:lang w:val="" w:eastAsia="en-GB"/>
        </w:rPr>
        <w:t>но је</w:t>
      </w:r>
      <w:r w:rsidRPr="00C47E27">
        <w:rPr>
          <w:rFonts w:eastAsia="MS PGothic"/>
          <w:lang w:val="" w:eastAsia="en-GB"/>
        </w:rPr>
        <w:t xml:space="preserve"> успоставити </w:t>
      </w:r>
      <w:r w:rsidR="00D146DC" w:rsidRPr="00C47E27">
        <w:rPr>
          <w:rFonts w:eastAsia="MS PGothic"/>
          <w:lang w:val="sr-Cyrl-RS"/>
        </w:rPr>
        <w:t xml:space="preserve">функционални ЖМ и </w:t>
      </w:r>
      <w:r w:rsidRPr="00C47E27">
        <w:rPr>
          <w:rFonts w:eastAsia="MS PGothic"/>
          <w:lang w:val="" w:eastAsia="en-GB"/>
        </w:rPr>
        <w:t xml:space="preserve">друге механизме </w:t>
      </w:r>
      <w:r w:rsidR="008E2586" w:rsidRPr="00C47E27">
        <w:rPr>
          <w:rFonts w:eastAsia="MS PGothic"/>
          <w:lang w:val="sr-Cyrl-RS" w:eastAsia="en-GB"/>
        </w:rPr>
        <w:t>који би</w:t>
      </w:r>
      <w:r w:rsidRPr="00C47E27">
        <w:rPr>
          <w:rFonts w:eastAsia="MS PGothic"/>
          <w:lang w:val="" w:eastAsia="en-GB"/>
        </w:rPr>
        <w:t xml:space="preserve"> </w:t>
      </w:r>
      <w:r w:rsidR="008E2586" w:rsidRPr="00C47E27">
        <w:rPr>
          <w:rFonts w:eastAsia="MS PGothic"/>
          <w:lang w:val="sr-Cyrl-RS" w:eastAsia="en-GB"/>
        </w:rPr>
        <w:t xml:space="preserve">омогућили </w:t>
      </w:r>
      <w:r w:rsidRPr="00C47E27">
        <w:rPr>
          <w:rFonts w:eastAsia="MS PGothic"/>
          <w:lang w:val="" w:eastAsia="en-GB"/>
        </w:rPr>
        <w:t xml:space="preserve"> двосмерн</w:t>
      </w:r>
      <w:r w:rsidR="008E2586" w:rsidRPr="00C47E27">
        <w:rPr>
          <w:rFonts w:eastAsia="MS PGothic"/>
          <w:lang w:val="sr-Cyrl-RS" w:eastAsia="en-GB"/>
        </w:rPr>
        <w:t>у</w:t>
      </w:r>
      <w:r w:rsidRPr="00C47E27">
        <w:rPr>
          <w:rFonts w:eastAsia="MS PGothic"/>
          <w:lang w:val="" w:eastAsia="en-GB"/>
        </w:rPr>
        <w:t xml:space="preserve"> комуникациј</w:t>
      </w:r>
      <w:r w:rsidR="008E2586" w:rsidRPr="00C47E27">
        <w:rPr>
          <w:rFonts w:eastAsia="MS PGothic"/>
          <w:lang w:val="sr-Cyrl-RS" w:eastAsia="en-GB"/>
        </w:rPr>
        <w:t>у</w:t>
      </w:r>
      <w:r w:rsidRPr="00C47E27">
        <w:rPr>
          <w:rFonts w:eastAsia="MS PGothic"/>
          <w:lang w:val="" w:eastAsia="en-GB"/>
        </w:rPr>
        <w:t>; (vi)</w:t>
      </w:r>
      <w:r w:rsidR="005309FD" w:rsidRPr="006A47E9">
        <w:rPr>
          <w:lang w:val=""/>
        </w:rPr>
        <w:t xml:space="preserve"> </w:t>
      </w:r>
      <w:r w:rsidR="005309FD" w:rsidRPr="00C47E27">
        <w:rPr>
          <w:rFonts w:eastAsia="Calibri"/>
          <w:lang w:val="sr-Cyrl-RS" w:eastAsia="en-GB"/>
        </w:rPr>
        <w:t>н</w:t>
      </w:r>
      <w:r w:rsidR="005309FD" w:rsidRPr="00C47E27">
        <w:rPr>
          <w:rFonts w:eastAsia="Calibri"/>
          <w:lang w:val="" w:eastAsia="en-GB"/>
        </w:rPr>
        <w:t>еопходно је демонстрирати и документовати повезаност и комплементарност између различитих владиних платформи које се фокусирају на услуге мапирања и мерење задовољства грађана;</w:t>
      </w:r>
      <w:r w:rsidRPr="00C47E27">
        <w:rPr>
          <w:rFonts w:eastAsia="Calibri"/>
          <w:lang w:val="" w:eastAsia="en-GB"/>
        </w:rPr>
        <w:t xml:space="preserve"> (vii) </w:t>
      </w:r>
      <w:r w:rsidRPr="00C47E27">
        <w:rPr>
          <w:rFonts w:eastAsia="Calibri"/>
          <w:noProof/>
          <w:lang w:val="" w:eastAsia="en-GB"/>
        </w:rPr>
        <w:t>т</w:t>
      </w:r>
      <w:r w:rsidRPr="00C47E27">
        <w:rPr>
          <w:rFonts w:eastAsia="Calibri"/>
          <w:lang w:val="" w:eastAsia="en-GB"/>
        </w:rPr>
        <w:t xml:space="preserve">реба развити </w:t>
      </w:r>
      <w:r w:rsidRPr="00C47E27">
        <w:rPr>
          <w:rFonts w:eastAsia="Calibri"/>
          <w:noProof/>
          <w:lang w:val="" w:eastAsia="en-GB"/>
        </w:rPr>
        <w:t>показатеље</w:t>
      </w:r>
      <w:r w:rsidRPr="00C47E27">
        <w:rPr>
          <w:rFonts w:eastAsia="Calibri"/>
          <w:lang w:val="" w:eastAsia="en-GB"/>
        </w:rPr>
        <w:t xml:space="preserve"> за праћење ефеката планиране реформе УЈФ на угрожено становништво, жене и особе са инвалидитетом; (</w:t>
      </w:r>
      <w:r w:rsidRPr="00C47E27">
        <w:rPr>
          <w:rFonts w:eastAsia="MS PGothic"/>
          <w:lang w:val="" w:eastAsia="en-GB"/>
        </w:rPr>
        <w:t xml:space="preserve">viii) </w:t>
      </w:r>
      <w:r w:rsidRPr="00C47E27">
        <w:rPr>
          <w:rFonts w:eastAsia="MS PGothic"/>
          <w:noProof/>
          <w:lang w:val="" w:eastAsia="en-GB"/>
        </w:rPr>
        <w:t>с</w:t>
      </w:r>
      <w:r w:rsidRPr="00C47E27">
        <w:rPr>
          <w:rFonts w:eastAsia="MS PGothic"/>
          <w:lang w:val="" w:eastAsia="en-GB"/>
        </w:rPr>
        <w:t xml:space="preserve">истем треба да обезбеди редовно праћење и извештавање о активностима ангажовања заинтересованих страна; и (ix) </w:t>
      </w:r>
      <w:r w:rsidR="00DD28E6" w:rsidRPr="00C47E27">
        <w:rPr>
          <w:rFonts w:eastAsia="Arial"/>
          <w:lang w:val="sr-Cyrl-RS" w:eastAsia="en-GB"/>
        </w:rPr>
        <w:t>к</w:t>
      </w:r>
      <w:r w:rsidR="003C4C80" w:rsidRPr="00C47E27">
        <w:rPr>
          <w:rFonts w:eastAsia="Arial"/>
          <w:lang w:val="" w:eastAsia="en-GB"/>
        </w:rPr>
        <w:t>ако би се показала владина  одговорности и повећа</w:t>
      </w:r>
      <w:r w:rsidR="004C6774" w:rsidRPr="00C47E27">
        <w:rPr>
          <w:rFonts w:eastAsia="Arial"/>
          <w:lang w:val="sr-Cyrl-RS" w:eastAsia="en-GB"/>
        </w:rPr>
        <w:t>ло</w:t>
      </w:r>
      <w:r w:rsidR="003C4C80" w:rsidRPr="00C47E27">
        <w:rPr>
          <w:rFonts w:eastAsia="Arial"/>
          <w:lang w:val="" w:eastAsia="en-GB"/>
        </w:rPr>
        <w:t xml:space="preserve"> поверења јавности, сви напори уложени у ангажовање заинтересованих страна и побољшану транспарентност и одговорност треба да се промовишу кроз различите </w:t>
      </w:r>
      <w:r w:rsidR="004C6774" w:rsidRPr="00C47E27">
        <w:rPr>
          <w:rFonts w:eastAsia="Arial"/>
          <w:lang w:val="sr-Cyrl-RS" w:eastAsia="en-GB"/>
        </w:rPr>
        <w:t xml:space="preserve">информационе </w:t>
      </w:r>
      <w:r w:rsidR="003C4C80" w:rsidRPr="00C47E27">
        <w:rPr>
          <w:rFonts w:eastAsia="Arial"/>
          <w:lang w:val="" w:eastAsia="en-GB"/>
        </w:rPr>
        <w:t>канале.</w:t>
      </w:r>
    </w:p>
    <w:p w14:paraId="5582F61A" w14:textId="77777777" w:rsidR="00FD5A95" w:rsidRPr="00C47E27" w:rsidRDefault="007B6467" w:rsidP="00FD5A95">
      <w:pPr>
        <w:shd w:val="clear" w:color="auto" w:fill="FFFFFF" w:themeFill="background1"/>
        <w:spacing w:after="160" w:line="259" w:lineRule="auto"/>
        <w:jc w:val="both"/>
        <w:rPr>
          <w:lang w:val="" w:eastAsia="en-GB"/>
        </w:rPr>
      </w:pPr>
      <w:r w:rsidRPr="00C47E27">
        <w:rPr>
          <w:rFonts w:eastAsia="MS PGothic"/>
          <w:lang w:val="" w:eastAsia="en-GB"/>
        </w:rPr>
        <w:t xml:space="preserve">У одређеној мери, Програм се бави фискалном транспарентношћу, родним и зеленим извештавањем о буџету, али је неопходно додатно ојачати постојеће капацитете за ефикасне консултације са заинтересованим странама, посебно за укључивање угрожених грађана. Ово се може спровести кроз креирање плана </w:t>
      </w:r>
      <w:r w:rsidRPr="00C47E27">
        <w:rPr>
          <w:rFonts w:eastAsia="MS PGothic"/>
          <w:noProof/>
          <w:lang w:val="" w:eastAsia="en-GB"/>
        </w:rPr>
        <w:t xml:space="preserve">ангажовања </w:t>
      </w:r>
      <w:r w:rsidRPr="00C47E27">
        <w:rPr>
          <w:rFonts w:eastAsia="MS PGothic"/>
          <w:lang w:val="" w:eastAsia="en-GB"/>
        </w:rPr>
        <w:t>заинтересованих страна и укључивање стручњака за ангажовање заинтересованих страна (СЕ), ангажовање грађана (АГ) и комуникације</w:t>
      </w:r>
      <w:r w:rsidRPr="00C47E27">
        <w:rPr>
          <w:rFonts w:eastAsiaTheme="minorEastAsia"/>
          <w:lang w:val="" w:eastAsia="en-GB"/>
        </w:rPr>
        <w:t xml:space="preserve">. </w:t>
      </w:r>
    </w:p>
    <w:p w14:paraId="1C28205C" w14:textId="44EF0DFB" w:rsidR="00FD5A95" w:rsidRPr="00C47E27" w:rsidRDefault="007B6467" w:rsidP="00FD5A95">
      <w:pPr>
        <w:spacing w:after="160" w:line="259" w:lineRule="auto"/>
        <w:jc w:val="both"/>
        <w:rPr>
          <w:lang w:val="" w:eastAsia="en-GB"/>
        </w:rPr>
      </w:pPr>
      <w:r w:rsidRPr="00C47E27">
        <w:rPr>
          <w:rFonts w:eastAsia="MS PGothic"/>
          <w:lang w:val="" w:eastAsia="en-GB"/>
        </w:rPr>
        <w:t xml:space="preserve">Иако Сектор за међународну сарадњу и европске интеграције (СМСЕИ) МФ поседује адекватну стручност у координацији, може се суочити са изазовима у обезбеђивању </w:t>
      </w:r>
      <w:r w:rsidRPr="00C47E27">
        <w:rPr>
          <w:rFonts w:eastAsia="MS PGothic"/>
          <w:noProof/>
          <w:lang w:val="" w:eastAsia="en-GB"/>
        </w:rPr>
        <w:t>неопходних</w:t>
      </w:r>
      <w:r w:rsidRPr="00C47E27">
        <w:rPr>
          <w:rFonts w:eastAsia="MS PGothic"/>
          <w:lang w:val="" w:eastAsia="en-GB"/>
        </w:rPr>
        <w:t xml:space="preserve"> људских ресурса за све програмске активности. Због очекиваног преоптерећења послом који ће бити наметнут запосленима </w:t>
      </w:r>
      <w:r w:rsidR="009F404A">
        <w:rPr>
          <w:rFonts w:eastAsia="MS PGothic"/>
          <w:lang w:val="sr-Cyrl-RS" w:eastAsia="en-GB"/>
        </w:rPr>
        <w:t>ЈКО</w:t>
      </w:r>
      <w:r w:rsidR="002C2E4D">
        <w:rPr>
          <w:rFonts w:eastAsia="MS PGothic"/>
          <w:lang w:val="sr-Cyrl-RS" w:eastAsia="en-GB"/>
        </w:rPr>
        <w:t>-а,</w:t>
      </w:r>
      <w:r w:rsidRPr="00C47E27">
        <w:rPr>
          <w:rFonts w:eastAsia="MS PGothic"/>
          <w:lang w:val="" w:eastAsia="en-GB"/>
        </w:rPr>
        <w:t xml:space="preserve"> </w:t>
      </w:r>
      <w:r w:rsidR="00895A50" w:rsidRPr="00C47E27">
        <w:rPr>
          <w:rFonts w:eastAsia="MS PGothic"/>
          <w:lang w:val="sr-Cyrl-RS" w:eastAsia="en-GB"/>
        </w:rPr>
        <w:t>а к</w:t>
      </w:r>
      <w:r w:rsidR="00AA1312" w:rsidRPr="00C47E27">
        <w:rPr>
          <w:rFonts w:eastAsia="MS PGothic"/>
          <w:lang w:val="" w:eastAsia="en-GB"/>
        </w:rPr>
        <w:t>ако би се помогло МФ</w:t>
      </w:r>
      <w:r w:rsidR="00AA1312" w:rsidRPr="00C47E27">
        <w:rPr>
          <w:rFonts w:eastAsia="MS PGothic"/>
          <w:lang w:val="sr-Cyrl-RS" w:eastAsia="en-GB"/>
        </w:rPr>
        <w:t xml:space="preserve"> у извођењу активности са којима би Програм поред осталог, остварио и добар социјални утицај на окружење, б</w:t>
      </w:r>
      <w:r w:rsidR="00AF7BBC" w:rsidRPr="00C47E27">
        <w:rPr>
          <w:rFonts w:eastAsia="MS PGothic"/>
          <w:lang w:val="sr-Cyrl-RS" w:eastAsia="en-GB"/>
        </w:rPr>
        <w:t xml:space="preserve">ило би </w:t>
      </w:r>
      <w:r w:rsidRPr="00C47E27">
        <w:rPr>
          <w:rFonts w:eastAsia="MS PGothic"/>
          <w:lang w:val="" w:eastAsia="en-GB"/>
        </w:rPr>
        <w:t>корис</w:t>
      </w:r>
      <w:r w:rsidR="00AF7BBC" w:rsidRPr="00C47E27">
        <w:rPr>
          <w:rFonts w:eastAsia="MS PGothic"/>
          <w:lang w:val="sr-Cyrl-RS" w:eastAsia="en-GB"/>
        </w:rPr>
        <w:t>но</w:t>
      </w:r>
      <w:r w:rsidRPr="00C47E27">
        <w:rPr>
          <w:rFonts w:eastAsia="MS PGothic"/>
          <w:lang w:val="" w:eastAsia="en-GB"/>
        </w:rPr>
        <w:t xml:space="preserve"> ангажов</w:t>
      </w:r>
      <w:r w:rsidR="00AF7BBC" w:rsidRPr="00C47E27">
        <w:rPr>
          <w:rFonts w:eastAsia="MS PGothic"/>
          <w:lang w:val="sr-Cyrl-RS" w:eastAsia="en-GB"/>
        </w:rPr>
        <w:t>ати</w:t>
      </w:r>
      <w:r w:rsidRPr="00C47E27">
        <w:rPr>
          <w:rFonts w:eastAsia="MS PGothic"/>
          <w:lang w:val="" w:eastAsia="en-GB"/>
        </w:rPr>
        <w:t xml:space="preserve"> квалификован</w:t>
      </w:r>
      <w:r w:rsidR="00AF7BBC" w:rsidRPr="00C47E27">
        <w:rPr>
          <w:rFonts w:eastAsia="MS PGothic"/>
          <w:noProof/>
          <w:lang w:val="sr-Cyrl-RS" w:eastAsia="en-GB"/>
        </w:rPr>
        <w:t>е</w:t>
      </w:r>
      <w:r w:rsidRPr="00C47E27">
        <w:rPr>
          <w:rFonts w:eastAsia="MS PGothic"/>
          <w:lang w:val="" w:eastAsia="en-GB"/>
        </w:rPr>
        <w:t xml:space="preserve"> </w:t>
      </w:r>
      <w:r w:rsidR="001C6274" w:rsidRPr="00C47E27">
        <w:rPr>
          <w:rFonts w:eastAsia="MS PGothic"/>
          <w:lang w:val="sr-Cyrl-RS" w:eastAsia="en-GB"/>
        </w:rPr>
        <w:t>стручњаке</w:t>
      </w:r>
      <w:r w:rsidR="001C6274" w:rsidRPr="00C47E27">
        <w:rPr>
          <w:rFonts w:eastAsia="MS PGothic"/>
          <w:lang w:val="" w:eastAsia="en-GB"/>
        </w:rPr>
        <w:t xml:space="preserve"> </w:t>
      </w:r>
      <w:r w:rsidRPr="00C47E27">
        <w:rPr>
          <w:rFonts w:eastAsia="MS PGothic"/>
          <w:lang w:val="" w:eastAsia="en-GB"/>
        </w:rPr>
        <w:t xml:space="preserve">из области социјалних питања, комуникација и </w:t>
      </w:r>
      <w:r w:rsidR="001C6274" w:rsidRPr="00C47E27">
        <w:rPr>
          <w:rFonts w:eastAsia="MS PGothic"/>
          <w:lang w:val="sr-Cyrl-RS" w:eastAsia="en-GB"/>
        </w:rPr>
        <w:t>ангажмана гра</w:t>
      </w:r>
      <w:r w:rsidR="001A2693" w:rsidRPr="00C47E27">
        <w:rPr>
          <w:rFonts w:eastAsia="MS PGothic"/>
          <w:lang w:val="sr-Cyrl-RS" w:eastAsia="en-GB"/>
        </w:rPr>
        <w:t>ђана</w:t>
      </w:r>
      <w:r w:rsidR="004D1AE2">
        <w:rPr>
          <w:rFonts w:eastAsia="MS PGothic"/>
          <w:lang w:val="sr-Cyrl-RS" w:eastAsia="en-GB"/>
        </w:rPr>
        <w:t>.</w:t>
      </w:r>
      <w:r w:rsidRPr="00C47E27">
        <w:rPr>
          <w:rFonts w:eastAsia="MS PGothic"/>
          <w:lang w:val="" w:eastAsia="en-GB"/>
        </w:rPr>
        <w:t xml:space="preserve"> </w:t>
      </w:r>
    </w:p>
    <w:p w14:paraId="4A6E25E4" w14:textId="77777777" w:rsidR="00FD5A95" w:rsidRPr="00C47E27" w:rsidRDefault="007B6467" w:rsidP="00FD5A95">
      <w:pPr>
        <w:suppressAutoHyphens/>
        <w:spacing w:after="120" w:line="259" w:lineRule="auto"/>
        <w:jc w:val="both"/>
        <w:rPr>
          <w:rFonts w:eastAsia="MS PGothic"/>
          <w:lang w:val="" w:eastAsia="en-GB"/>
        </w:rPr>
      </w:pPr>
      <w:r w:rsidRPr="00C47E27">
        <w:rPr>
          <w:rFonts w:eastAsia="MS PGothic"/>
          <w:lang w:val="" w:eastAsia="en-GB"/>
        </w:rPr>
        <w:t>Тренутни капацитет</w:t>
      </w:r>
      <w:r w:rsidRPr="00C47E27">
        <w:rPr>
          <w:rFonts w:eastAsia="MS PGothic"/>
          <w:noProof/>
          <w:lang w:val="" w:eastAsia="en-GB"/>
        </w:rPr>
        <w:t>и</w:t>
      </w:r>
      <w:r w:rsidRPr="00C47E27">
        <w:rPr>
          <w:rFonts w:eastAsia="MS PGothic"/>
          <w:lang w:val="" w:eastAsia="en-GB"/>
        </w:rPr>
        <w:t xml:space="preserve"> других носилаца програма за управљање социјалним ризицима варира</w:t>
      </w:r>
      <w:r w:rsidRPr="00C47E27">
        <w:rPr>
          <w:rFonts w:eastAsia="MS PGothic"/>
          <w:noProof/>
          <w:lang w:val="" w:eastAsia="en-GB"/>
        </w:rPr>
        <w:t>ју</w:t>
      </w:r>
      <w:r w:rsidRPr="00C47E27">
        <w:rPr>
          <w:rFonts w:eastAsia="MS PGothic"/>
          <w:lang w:val="" w:eastAsia="en-GB"/>
        </w:rPr>
        <w:t xml:space="preserve"> у зависности од њиховог претходног искуст</w:t>
      </w:r>
      <w:r w:rsidR="00384300" w:rsidRPr="00C47E27">
        <w:rPr>
          <w:rFonts w:eastAsia="MS PGothic"/>
          <w:lang w:val="" w:eastAsia="en-GB"/>
        </w:rPr>
        <w:t>a</w:t>
      </w:r>
      <w:r w:rsidRPr="00C47E27">
        <w:rPr>
          <w:rFonts w:eastAsia="MS PGothic"/>
          <w:lang w:val="" w:eastAsia="en-GB"/>
        </w:rPr>
        <w:t>ва на програмима које подржава</w:t>
      </w:r>
      <w:r w:rsidRPr="00C47E27">
        <w:rPr>
          <w:rFonts w:eastAsia="MS PGothic"/>
          <w:noProof/>
          <w:lang w:val="" w:eastAsia="en-GB"/>
        </w:rPr>
        <w:t>ју</w:t>
      </w:r>
      <w:r w:rsidRPr="00C47E27">
        <w:rPr>
          <w:rFonts w:eastAsia="MS PGothic"/>
          <w:lang w:val="" w:eastAsia="en-GB"/>
        </w:rPr>
        <w:t xml:space="preserve"> Светска банка и други донатори. Одговорности за социјална разматрања у припреми и управљању пројектима нису прецизиране, а институције немају </w:t>
      </w:r>
      <w:r w:rsidR="00384300" w:rsidRPr="00C47E27">
        <w:rPr>
          <w:rFonts w:eastAsia="MS PGothic"/>
          <w:lang w:val="sr-Cyrl-RS" w:eastAsia="en-GB"/>
        </w:rPr>
        <w:t>лимитиран</w:t>
      </w:r>
      <w:r w:rsidRPr="00C47E27">
        <w:rPr>
          <w:rFonts w:eastAsia="MS PGothic"/>
          <w:lang w:val="" w:eastAsia="en-GB"/>
        </w:rPr>
        <w:t xml:space="preserve"> интерни капацитет у области социјалних питања. Сагласно томе, организациони капацитети за ефикасно управљање ангажовањем грађана и обезбеђивање укључивања рањивих група у консултативни процес су ограничени.</w:t>
      </w:r>
    </w:p>
    <w:p w14:paraId="7EB065B4" w14:textId="037AF5D5" w:rsidR="00FD5A95" w:rsidRPr="00C47E27" w:rsidRDefault="007B6467" w:rsidP="00FD5A95">
      <w:pPr>
        <w:shd w:val="clear" w:color="auto" w:fill="FFFFFF" w:themeFill="background1"/>
        <w:spacing w:after="160" w:line="259" w:lineRule="auto"/>
        <w:jc w:val="both"/>
        <w:rPr>
          <w:b/>
          <w:bCs/>
          <w:lang w:val="" w:eastAsia="en-GB"/>
        </w:rPr>
      </w:pPr>
      <w:r w:rsidRPr="00C47E27">
        <w:rPr>
          <w:rFonts w:eastAsia="MS PGothic"/>
          <w:lang w:val="" w:eastAsia="en-GB"/>
        </w:rPr>
        <w:lastRenderedPageBreak/>
        <w:t xml:space="preserve">Заједничке карактеристике </w:t>
      </w:r>
      <w:r w:rsidR="005F5B31">
        <w:rPr>
          <w:rFonts w:eastAsia="MS PGothic"/>
          <w:lang w:val="sr-Cyrl-RS" w:eastAsia="en-GB"/>
        </w:rPr>
        <w:t xml:space="preserve">у погледу </w:t>
      </w:r>
      <w:r w:rsidRPr="00C47E27">
        <w:rPr>
          <w:rFonts w:eastAsia="MS PGothic"/>
          <w:lang w:val="" w:eastAsia="en-GB"/>
        </w:rPr>
        <w:t>капацитета свих носилаца програма за управљање системима у области социјалних питања су: (i) недостатак људских ресурса који би у довољној мери покрили активности Програма на благовремен и квалитетан начин; и (ii) недостатак интерних стручних капацитета међу запосленима, посебно у погледу управљања социјалним димензијама Програма</w:t>
      </w:r>
      <w:r w:rsidRPr="00C47E27">
        <w:rPr>
          <w:rFonts w:eastAsiaTheme="minorEastAsia"/>
          <w:lang w:val="" w:eastAsia="en-GB"/>
        </w:rPr>
        <w:t>.</w:t>
      </w:r>
    </w:p>
    <w:p w14:paraId="503AAE57" w14:textId="77777777" w:rsidR="00FD5A95" w:rsidRPr="00C47E27" w:rsidRDefault="00FD5A95" w:rsidP="00FD5A95">
      <w:pPr>
        <w:spacing w:after="160" w:line="245" w:lineRule="auto"/>
        <w:jc w:val="both"/>
        <w:rPr>
          <w:lang w:val="" w:eastAsia="en-GB"/>
        </w:rPr>
      </w:pPr>
    </w:p>
    <w:p w14:paraId="763F147F" w14:textId="77777777" w:rsidR="00FD5A95" w:rsidRPr="00C47E27" w:rsidRDefault="007B6467" w:rsidP="00FD5A95">
      <w:pPr>
        <w:keepNext/>
        <w:keepLines/>
        <w:spacing w:before="120"/>
        <w:outlineLvl w:val="1"/>
        <w:rPr>
          <w:b/>
          <w:caps/>
          <w:lang w:val="" w:eastAsia="en-GB"/>
        </w:rPr>
      </w:pPr>
      <w:bookmarkStart w:id="23" w:name="_Toc126937553"/>
      <w:r w:rsidRPr="00C47E27">
        <w:rPr>
          <w:rFonts w:eastAsiaTheme="majorEastAsia"/>
          <w:b/>
          <w:caps/>
          <w:lang w:val="" w:eastAsia="en-GB"/>
        </w:rPr>
        <w:t>Акциони план за потребе ЕССА</w:t>
      </w:r>
      <w:bookmarkEnd w:id="23"/>
    </w:p>
    <w:p w14:paraId="6D02449E" w14:textId="77777777" w:rsidR="00FD5A95" w:rsidRPr="00C47E27" w:rsidRDefault="007B6467" w:rsidP="00FD5A95">
      <w:pPr>
        <w:spacing w:after="160" w:line="245" w:lineRule="auto"/>
        <w:jc w:val="both"/>
        <w:rPr>
          <w:lang w:val="" w:eastAsia="en-GB"/>
        </w:rPr>
      </w:pPr>
      <w:r w:rsidRPr="00C47E27">
        <w:rPr>
          <w:rFonts w:eastAsia="MS PGothic"/>
          <w:lang w:val="" w:eastAsia="en-GB"/>
        </w:rPr>
        <w:t xml:space="preserve">ЕССА је идентификовала </w:t>
      </w:r>
      <w:r w:rsidRPr="00C47E27">
        <w:rPr>
          <w:rFonts w:eastAsia="MS PGothic"/>
          <w:noProof/>
          <w:lang w:val="" w:eastAsia="en-GB"/>
        </w:rPr>
        <w:t>раскорак</w:t>
      </w:r>
      <w:r w:rsidRPr="00C47E27">
        <w:rPr>
          <w:rFonts w:eastAsia="MS PGothic"/>
          <w:lang w:val="" w:eastAsia="en-GB"/>
        </w:rPr>
        <w:t xml:space="preserve"> између постојећег ЕСМС-а и међународне добре праксе, кој</w:t>
      </w:r>
      <w:r w:rsidRPr="00C47E27">
        <w:rPr>
          <w:rFonts w:eastAsia="MS PGothic"/>
          <w:noProof/>
          <w:lang w:val="" w:eastAsia="en-GB"/>
        </w:rPr>
        <w:t>и</w:t>
      </w:r>
      <w:r w:rsidRPr="00C47E27">
        <w:rPr>
          <w:rFonts w:eastAsia="MS PGothic"/>
          <w:lang w:val="" w:eastAsia="en-GB"/>
        </w:rPr>
        <w:t xml:space="preserve"> ће Програм решити пружањем подршке специфичним мерама за побољшање учинка ЕСМС-а. Ове мере ће се спроводити кроз активности које су сажете у табели 1.</w:t>
      </w:r>
    </w:p>
    <w:p w14:paraId="0B0F649A" w14:textId="77777777" w:rsidR="00FD5A95" w:rsidRPr="00C47E27" w:rsidRDefault="007B6467" w:rsidP="00FD5A95">
      <w:pPr>
        <w:spacing w:after="160" w:line="245" w:lineRule="auto"/>
        <w:rPr>
          <w:rFonts w:eastAsia="MS PGothic"/>
          <w:lang w:val="" w:eastAsia="en-GB"/>
        </w:rPr>
      </w:pPr>
      <w:bookmarkStart w:id="24" w:name="_Hlk122612500"/>
      <w:r w:rsidRPr="00C47E27">
        <w:rPr>
          <w:rFonts w:eastAsia="MS PGothic"/>
          <w:lang w:val="" w:eastAsia="en-GB"/>
        </w:rPr>
        <w:t>Табела 1. Акциони план и мере укључене у ИПФ/ЕСЦП</w:t>
      </w:r>
      <w:bookmarkEnd w:id="24"/>
    </w:p>
    <w:tbl>
      <w:tblPr>
        <w:tblStyle w:val="TableGridCFAA1"/>
        <w:tblW w:w="5000" w:type="pct"/>
        <w:tblLook w:val="04A0" w:firstRow="1" w:lastRow="0" w:firstColumn="1" w:lastColumn="0" w:noHBand="0" w:noVBand="1"/>
      </w:tblPr>
      <w:tblGrid>
        <w:gridCol w:w="2072"/>
        <w:gridCol w:w="2096"/>
        <w:gridCol w:w="1635"/>
        <w:gridCol w:w="1473"/>
        <w:gridCol w:w="2132"/>
      </w:tblGrid>
      <w:tr w:rsidR="006229E1" w:rsidRPr="006A47E9" w14:paraId="1E8D6343" w14:textId="77777777" w:rsidTr="00C148BD">
        <w:trPr>
          <w:tblHeader/>
        </w:trPr>
        <w:tc>
          <w:tcPr>
            <w:tcW w:w="1187" w:type="pct"/>
          </w:tcPr>
          <w:p w14:paraId="68931D84" w14:textId="77777777" w:rsidR="00FD5A95" w:rsidRPr="00C47E27" w:rsidRDefault="007B6467" w:rsidP="00AE06AA">
            <w:pPr>
              <w:suppressAutoHyphens/>
              <w:spacing w:before="120" w:after="120" w:line="259" w:lineRule="auto"/>
              <w:jc w:val="center"/>
              <w:rPr>
                <w:rFonts w:ascii="Times New Roman" w:hAnsi="Times New Roman" w:cs="Times New Roman"/>
                <w:lang w:val="" w:eastAsia="sr-Cyrl-CS"/>
              </w:rPr>
            </w:pPr>
            <w:r w:rsidRPr="00C47E27">
              <w:rPr>
                <w:rFonts w:ascii="Times New Roman" w:hAnsi="Times New Roman" w:cs="Times New Roman"/>
                <w:lang w:val="" w:eastAsia="sr-Cyrl-CS"/>
              </w:rPr>
              <w:t>Опис активности</w:t>
            </w:r>
          </w:p>
        </w:tc>
        <w:tc>
          <w:tcPr>
            <w:tcW w:w="1199" w:type="pct"/>
          </w:tcPr>
          <w:p w14:paraId="6EE04C48" w14:textId="77777777" w:rsidR="00FD5A95" w:rsidRPr="00C47E27" w:rsidRDefault="007B6467" w:rsidP="00AE06AA">
            <w:pPr>
              <w:suppressAutoHyphens/>
              <w:spacing w:before="120" w:after="120" w:line="259" w:lineRule="auto"/>
              <w:jc w:val="center"/>
              <w:rPr>
                <w:rFonts w:ascii="Times New Roman" w:hAnsi="Times New Roman" w:cs="Times New Roman"/>
                <w:lang w:val="" w:eastAsia="sr-Cyrl-CS"/>
              </w:rPr>
            </w:pPr>
            <w:r w:rsidRPr="00C47E27">
              <w:rPr>
                <w:rFonts w:ascii="Times New Roman" w:hAnsi="Times New Roman" w:cs="Times New Roman"/>
                <w:lang w:val="" w:eastAsia="sr-Cyrl-CS"/>
              </w:rPr>
              <w:t>Временски оквир</w:t>
            </w:r>
          </w:p>
        </w:tc>
        <w:tc>
          <w:tcPr>
            <w:tcW w:w="783" w:type="pct"/>
          </w:tcPr>
          <w:p w14:paraId="2DDB659C" w14:textId="77777777" w:rsidR="00FD5A95" w:rsidRPr="00C47E27" w:rsidRDefault="007B6467" w:rsidP="00AE06AA">
            <w:pPr>
              <w:suppressAutoHyphens/>
              <w:spacing w:before="120" w:after="120" w:line="259" w:lineRule="auto"/>
              <w:jc w:val="center"/>
              <w:rPr>
                <w:rFonts w:ascii="Times New Roman" w:hAnsi="Times New Roman" w:cs="Times New Roman"/>
                <w:lang w:val="" w:eastAsia="sr-Cyrl-CS"/>
              </w:rPr>
            </w:pPr>
            <w:r w:rsidRPr="00C47E27">
              <w:rPr>
                <w:rFonts w:ascii="Times New Roman" w:hAnsi="Times New Roman" w:cs="Times New Roman"/>
                <w:lang w:val="" w:eastAsia="sr-Cyrl-CS"/>
              </w:rPr>
              <w:t>Одговорност</w:t>
            </w:r>
          </w:p>
        </w:tc>
        <w:tc>
          <w:tcPr>
            <w:tcW w:w="787" w:type="pct"/>
          </w:tcPr>
          <w:p w14:paraId="54D5EA76" w14:textId="77777777" w:rsidR="00FD5A95" w:rsidRPr="00C47E27" w:rsidRDefault="007B6467" w:rsidP="00AE06AA">
            <w:pPr>
              <w:suppressAutoHyphens/>
              <w:spacing w:before="120" w:after="120" w:line="259" w:lineRule="auto"/>
              <w:jc w:val="center"/>
              <w:rPr>
                <w:rFonts w:ascii="Times New Roman" w:hAnsi="Times New Roman" w:cs="Times New Roman"/>
                <w:lang w:val="" w:eastAsia="sr-Cyrl-CS"/>
              </w:rPr>
            </w:pPr>
            <w:r w:rsidRPr="00C47E27">
              <w:rPr>
                <w:rFonts w:ascii="Times New Roman" w:hAnsi="Times New Roman" w:cs="Times New Roman"/>
                <w:lang w:val="" w:eastAsia="sr-Cyrl-CS"/>
              </w:rPr>
              <w:t>Мере укључене у ЕСЦП/ИПФ компоненту</w:t>
            </w:r>
          </w:p>
        </w:tc>
        <w:tc>
          <w:tcPr>
            <w:tcW w:w="1044" w:type="pct"/>
          </w:tcPr>
          <w:p w14:paraId="2D909413" w14:textId="77777777" w:rsidR="00FD5A95" w:rsidRPr="00C47E27" w:rsidRDefault="007B6467" w:rsidP="00AE06AA">
            <w:pPr>
              <w:suppressAutoHyphens/>
              <w:spacing w:before="120" w:after="120" w:line="259" w:lineRule="auto"/>
              <w:jc w:val="center"/>
              <w:rPr>
                <w:rFonts w:ascii="Times New Roman" w:hAnsi="Times New Roman" w:cs="Times New Roman"/>
                <w:lang w:val="" w:eastAsia="sr-Cyrl-CS"/>
              </w:rPr>
            </w:pPr>
            <w:r w:rsidRPr="00C47E27">
              <w:rPr>
                <w:rFonts w:ascii="Times New Roman" w:hAnsi="Times New Roman" w:cs="Times New Roman"/>
                <w:lang w:val="" w:eastAsia="sr-Cyrl-CS"/>
              </w:rPr>
              <w:t>Верификација реализованих мера</w:t>
            </w:r>
          </w:p>
        </w:tc>
      </w:tr>
      <w:tr w:rsidR="006229E1" w:rsidRPr="000B62B6" w14:paraId="2FC0D8A5" w14:textId="77777777" w:rsidTr="00C148BD">
        <w:tc>
          <w:tcPr>
            <w:tcW w:w="1187" w:type="pct"/>
          </w:tcPr>
          <w:p w14:paraId="3125CA52" w14:textId="595AFBD1" w:rsidR="00EB1DED" w:rsidRPr="00C47E27" w:rsidRDefault="007B6467" w:rsidP="004D1AE2">
            <w:pPr>
              <w:spacing w:line="259" w:lineRule="auto"/>
              <w:jc w:val="both"/>
              <w:rPr>
                <w:rFonts w:ascii="Times New Roman" w:hAnsi="Times New Roman" w:cs="Times New Roman"/>
                <w:lang w:val=""/>
              </w:rPr>
            </w:pPr>
            <w:r w:rsidRPr="00C47E27">
              <w:rPr>
                <w:rFonts w:ascii="Times New Roman" w:eastAsiaTheme="minorEastAsia" w:hAnsi="Times New Roman" w:cs="Times New Roman"/>
                <w:lang w:val=""/>
              </w:rPr>
              <w:t xml:space="preserve">Припремање </w:t>
            </w:r>
            <w:r w:rsidR="004D1AE2">
              <w:rPr>
                <w:rFonts w:ascii="Times New Roman" w:eastAsiaTheme="minorEastAsia" w:hAnsi="Times New Roman" w:cs="Times New Roman"/>
                <w:lang w:val="sr-Cyrl-RS"/>
              </w:rPr>
              <w:t>ОИ</w:t>
            </w:r>
            <w:r w:rsidRPr="00C47E27">
              <w:rPr>
                <w:rFonts w:ascii="Times New Roman" w:eastAsiaTheme="minorEastAsia" w:hAnsi="Times New Roman" w:cs="Times New Roman"/>
                <w:lang w:val=""/>
              </w:rPr>
              <w:t>М-а</w:t>
            </w:r>
          </w:p>
        </w:tc>
        <w:tc>
          <w:tcPr>
            <w:tcW w:w="1199" w:type="pct"/>
          </w:tcPr>
          <w:p w14:paraId="11CF827C" w14:textId="2A2EEC81" w:rsidR="00EB1DED" w:rsidRPr="00C47E27" w:rsidRDefault="007B6467" w:rsidP="004D1AE2">
            <w:pPr>
              <w:suppressAutoHyphens/>
              <w:spacing w:before="120" w:after="120" w:line="259" w:lineRule="auto"/>
              <w:jc w:val="both"/>
              <w:rPr>
                <w:rFonts w:ascii="Times New Roman" w:hAnsi="Times New Roman" w:cs="Times New Roman"/>
                <w:lang w:val=""/>
              </w:rPr>
            </w:pPr>
            <w:r w:rsidRPr="00C47E27">
              <w:rPr>
                <w:rFonts w:ascii="Times New Roman" w:eastAsiaTheme="minorEastAsia" w:hAnsi="Times New Roman"/>
                <w:lang w:val=""/>
              </w:rPr>
              <w:t xml:space="preserve">Нацрт </w:t>
            </w:r>
            <w:r w:rsidR="004D1AE2">
              <w:rPr>
                <w:rFonts w:ascii="Times New Roman" w:eastAsiaTheme="minorEastAsia" w:hAnsi="Times New Roman"/>
                <w:lang w:val="sr-Cyrl-RS"/>
              </w:rPr>
              <w:t>ОИ</w:t>
            </w:r>
            <w:r w:rsidRPr="00C47E27">
              <w:rPr>
                <w:rFonts w:ascii="Times New Roman" w:eastAsiaTheme="minorEastAsia" w:hAnsi="Times New Roman"/>
                <w:lang w:val=""/>
              </w:rPr>
              <w:t>М-а припремљен пре преговора</w:t>
            </w:r>
          </w:p>
        </w:tc>
        <w:tc>
          <w:tcPr>
            <w:tcW w:w="783" w:type="pct"/>
          </w:tcPr>
          <w:p w14:paraId="60CD8897" w14:textId="77777777" w:rsidR="00EB1DED" w:rsidRPr="00C47E27" w:rsidRDefault="007B6467" w:rsidP="00EB1DED">
            <w:pPr>
              <w:suppressAutoHyphens/>
              <w:spacing w:before="120" w:after="120" w:line="259" w:lineRule="auto"/>
              <w:jc w:val="center"/>
              <w:rPr>
                <w:rFonts w:ascii="Times New Roman" w:hAnsi="Times New Roman" w:cs="Times New Roman"/>
                <w:lang w:val=""/>
              </w:rPr>
            </w:pPr>
            <w:r w:rsidRPr="00C47E27">
              <w:rPr>
                <w:rFonts w:ascii="Times New Roman" w:eastAsiaTheme="minorEastAsia" w:hAnsi="Times New Roman" w:cs="Times New Roman"/>
                <w:lang w:val=""/>
              </w:rPr>
              <w:t>МФ</w:t>
            </w:r>
          </w:p>
        </w:tc>
        <w:tc>
          <w:tcPr>
            <w:tcW w:w="787" w:type="pct"/>
          </w:tcPr>
          <w:p w14:paraId="47FDF5E0" w14:textId="77777777" w:rsidR="00EB1DED" w:rsidRPr="00C47E27" w:rsidRDefault="007B6467" w:rsidP="00AE06AA">
            <w:pPr>
              <w:suppressAutoHyphens/>
              <w:spacing w:before="120" w:after="120" w:line="259" w:lineRule="auto"/>
              <w:rPr>
                <w:rFonts w:ascii="Times New Roman" w:hAnsi="Times New Roman" w:cs="Times New Roman"/>
                <w:lang w:val=""/>
              </w:rPr>
            </w:pPr>
            <w:r w:rsidRPr="00C47E27">
              <w:rPr>
                <w:rFonts w:ascii="Times New Roman" w:eastAsiaTheme="minorEastAsia" w:hAnsi="Times New Roman"/>
                <w:lang w:val=""/>
              </w:rPr>
              <w:t>Укључене у Акциони план П4Р</w:t>
            </w:r>
          </w:p>
        </w:tc>
        <w:tc>
          <w:tcPr>
            <w:tcW w:w="1044" w:type="pct"/>
          </w:tcPr>
          <w:p w14:paraId="74CE773A" w14:textId="24339221" w:rsidR="00EB1DED" w:rsidRPr="004D1AE2" w:rsidRDefault="007B6467" w:rsidP="004D1AE2">
            <w:pPr>
              <w:suppressAutoHyphens/>
              <w:spacing w:before="120" w:after="120" w:line="259" w:lineRule="auto"/>
              <w:rPr>
                <w:rFonts w:ascii="Times New Roman" w:hAnsi="Times New Roman" w:cs="Times New Roman"/>
                <w:lang w:val="sr-Cyrl-RS"/>
              </w:rPr>
            </w:pPr>
            <w:r w:rsidRPr="00C47E27">
              <w:rPr>
                <w:rFonts w:ascii="Times New Roman" w:eastAsiaTheme="minorEastAsia" w:hAnsi="Times New Roman" w:cs="Times New Roman"/>
                <w:lang w:val=""/>
              </w:rPr>
              <w:t xml:space="preserve">Банка прегледала и прихватила </w:t>
            </w:r>
            <w:r w:rsidR="004D1AE2">
              <w:rPr>
                <w:rFonts w:ascii="Times New Roman" w:eastAsiaTheme="minorEastAsia" w:hAnsi="Times New Roman" w:cs="Times New Roman"/>
                <w:lang w:val="sr-Cyrl-RS"/>
              </w:rPr>
              <w:t>ОИМ</w:t>
            </w:r>
          </w:p>
        </w:tc>
      </w:tr>
      <w:tr w:rsidR="006229E1" w:rsidRPr="000B62B6" w14:paraId="4FB6EF73" w14:textId="77777777" w:rsidTr="00C148BD">
        <w:tc>
          <w:tcPr>
            <w:tcW w:w="1187" w:type="pct"/>
          </w:tcPr>
          <w:p w14:paraId="1443ED10" w14:textId="191D8E8B" w:rsidR="00FD5A95" w:rsidRPr="00C47E27" w:rsidRDefault="00BC5B23" w:rsidP="00172C4B">
            <w:pPr>
              <w:spacing w:line="259" w:lineRule="auto"/>
              <w:rPr>
                <w:rFonts w:ascii="Times New Roman" w:hAnsi="Times New Roman" w:cs="Times New Roman"/>
                <w:lang w:val=""/>
              </w:rPr>
            </w:pPr>
            <w:r w:rsidRPr="004D1AE2">
              <w:rPr>
                <w:rFonts w:ascii="Times New Roman" w:hAnsi="Times New Roman" w:cs="Times New Roman"/>
                <w:noProof/>
                <w:lang w:val="sr-Cyrl-RS"/>
              </w:rPr>
              <w:t>Именовати квалификованог стручњака за, социјална питања и ангажман грађана,и по потреби, стручњака за заштиту животне средине на пола радног времена како би се ојачали капацитети МФ и МЗЖС по питању заштите животне средине и друштвеног окружења</w:t>
            </w:r>
          </w:p>
          <w:p w14:paraId="0CEA3E5B" w14:textId="77777777" w:rsidR="00FD5A95" w:rsidRPr="00C47E27" w:rsidRDefault="00FD5A95" w:rsidP="00AE06AA">
            <w:pPr>
              <w:suppressAutoHyphens/>
              <w:spacing w:before="120" w:after="120" w:line="259" w:lineRule="auto"/>
              <w:rPr>
                <w:rFonts w:ascii="Times New Roman" w:hAnsi="Times New Roman" w:cs="Times New Roman"/>
                <w:lang w:val=""/>
              </w:rPr>
            </w:pPr>
          </w:p>
        </w:tc>
        <w:tc>
          <w:tcPr>
            <w:tcW w:w="1199" w:type="pct"/>
          </w:tcPr>
          <w:p w14:paraId="1166DDBD" w14:textId="6BE7A5C7" w:rsidR="00FD5A95" w:rsidRPr="00C47E27" w:rsidRDefault="007B6467" w:rsidP="00AA5AA5">
            <w:pPr>
              <w:suppressAutoHyphens/>
              <w:spacing w:before="120" w:after="120" w:line="259" w:lineRule="auto"/>
              <w:jc w:val="both"/>
              <w:rPr>
                <w:rFonts w:ascii="Times New Roman" w:hAnsi="Times New Roman" w:cs="Times New Roman"/>
                <w:lang w:val="" w:eastAsia="sr-Cyrl-CS"/>
              </w:rPr>
            </w:pPr>
            <w:r w:rsidRPr="00C47E27">
              <w:rPr>
                <w:rFonts w:ascii="Times New Roman" w:eastAsiaTheme="minorEastAsia" w:hAnsi="Times New Roman"/>
                <w:lang w:val=""/>
              </w:rPr>
              <w:t xml:space="preserve">Најкасније </w:t>
            </w:r>
            <w:r w:rsidR="000B62B6">
              <w:rPr>
                <w:rFonts w:ascii="Times New Roman" w:eastAsiaTheme="minorEastAsia" w:hAnsi="Times New Roman"/>
                <w:lang w:val="sr-Cyrl-RS"/>
              </w:rPr>
              <w:t xml:space="preserve">60 </w:t>
            </w:r>
            <w:r w:rsidR="0008139A">
              <w:rPr>
                <w:rFonts w:ascii="Times New Roman" w:eastAsiaTheme="minorEastAsia" w:hAnsi="Times New Roman"/>
                <w:lang w:val="sr-Cyrl-RS"/>
              </w:rPr>
              <w:t>дана</w:t>
            </w:r>
            <w:r w:rsidRPr="00C47E27">
              <w:rPr>
                <w:rFonts w:ascii="Times New Roman" w:eastAsiaTheme="minorEastAsia" w:hAnsi="Times New Roman"/>
                <w:lang w:val=""/>
              </w:rPr>
              <w:t xml:space="preserve"> од дана ступања на снагу</w:t>
            </w:r>
            <w:r w:rsidR="00AA5AA5" w:rsidRPr="00C47E27">
              <w:rPr>
                <w:rFonts w:ascii="Times New Roman" w:eastAsiaTheme="minorEastAsia" w:hAnsi="Times New Roman"/>
                <w:lang w:val=""/>
              </w:rPr>
              <w:t xml:space="preserve"> Споразума о зајму</w:t>
            </w:r>
            <w:r w:rsidRPr="00C47E27">
              <w:rPr>
                <w:rFonts w:ascii="Times New Roman" w:eastAsiaTheme="minorEastAsia" w:hAnsi="Times New Roman"/>
                <w:lang w:val=""/>
              </w:rPr>
              <w:t>.</w:t>
            </w:r>
          </w:p>
        </w:tc>
        <w:tc>
          <w:tcPr>
            <w:tcW w:w="783" w:type="pct"/>
          </w:tcPr>
          <w:p w14:paraId="32554360" w14:textId="6B691BE3" w:rsidR="00FD5A95" w:rsidRPr="004D1AE2" w:rsidRDefault="007B6467" w:rsidP="004D1AE2">
            <w:pPr>
              <w:suppressAutoHyphens/>
              <w:spacing w:before="120" w:after="120" w:line="259" w:lineRule="auto"/>
              <w:rPr>
                <w:rFonts w:ascii="Times New Roman" w:hAnsi="Times New Roman" w:cs="Times New Roman"/>
                <w:lang w:val="sr-Cyrl-RS"/>
              </w:rPr>
            </w:pPr>
            <w:r w:rsidRPr="00C47E27">
              <w:rPr>
                <w:rFonts w:ascii="Times New Roman" w:eastAsiaTheme="minorEastAsia" w:hAnsi="Times New Roman" w:cs="Times New Roman"/>
                <w:lang w:val=""/>
              </w:rPr>
              <w:t xml:space="preserve">МФ </w:t>
            </w:r>
            <w:r w:rsidR="004D1AE2">
              <w:rPr>
                <w:rFonts w:ascii="Times New Roman" w:eastAsiaTheme="minorEastAsia" w:hAnsi="Times New Roman" w:cs="Times New Roman"/>
                <w:lang w:val="sr-Cyrl-RS"/>
              </w:rPr>
              <w:t>ЈКО</w:t>
            </w:r>
          </w:p>
        </w:tc>
        <w:tc>
          <w:tcPr>
            <w:tcW w:w="787" w:type="pct"/>
          </w:tcPr>
          <w:p w14:paraId="0C0677B2" w14:textId="77777777" w:rsidR="00FD5A95" w:rsidRPr="00C47E27" w:rsidRDefault="007B6467" w:rsidP="00AE06AA">
            <w:pPr>
              <w:suppressAutoHyphens/>
              <w:spacing w:before="120" w:after="120" w:line="259" w:lineRule="auto"/>
              <w:rPr>
                <w:rFonts w:ascii="Times New Roman" w:hAnsi="Times New Roman" w:cs="Times New Roman"/>
                <w:lang w:val=""/>
              </w:rPr>
            </w:pPr>
            <w:r w:rsidRPr="00C47E27">
              <w:rPr>
                <w:rFonts w:ascii="Times New Roman" w:eastAsiaTheme="minorEastAsia" w:hAnsi="Times New Roman"/>
                <w:lang w:val=""/>
              </w:rPr>
              <w:t>Укључено у ЕСЦП</w:t>
            </w:r>
          </w:p>
        </w:tc>
        <w:tc>
          <w:tcPr>
            <w:tcW w:w="1044" w:type="pct"/>
          </w:tcPr>
          <w:p w14:paraId="6F2A9585" w14:textId="77777777" w:rsidR="00FD5A95" w:rsidRPr="00C47E27" w:rsidRDefault="007B6467" w:rsidP="00AE06AA">
            <w:pPr>
              <w:suppressAutoHyphens/>
              <w:spacing w:before="120" w:after="120" w:line="259" w:lineRule="auto"/>
              <w:rPr>
                <w:rFonts w:ascii="Times New Roman" w:hAnsi="Times New Roman" w:cs="Times New Roman"/>
                <w:lang w:val=""/>
              </w:rPr>
            </w:pPr>
            <w:r w:rsidRPr="00C47E27">
              <w:rPr>
                <w:rFonts w:ascii="Times New Roman" w:eastAsiaTheme="minorEastAsia" w:hAnsi="Times New Roman" w:cs="Times New Roman"/>
                <w:lang w:val=""/>
              </w:rPr>
              <w:t>Пројектни задаци су израђени и одобрени. Издата су писма о ангажовању или потписани уговори о раду са стручњаком(цима) за заштиту животне средине, социјалн</w:t>
            </w:r>
            <w:r w:rsidRPr="00C47E27">
              <w:rPr>
                <w:rFonts w:ascii="Times New Roman" w:eastAsiaTheme="minorEastAsia" w:hAnsi="Times New Roman" w:cs="Times New Roman"/>
                <w:noProof/>
                <w:lang w:val=""/>
              </w:rPr>
              <w:t>а</w:t>
            </w:r>
            <w:r w:rsidRPr="00C47E27">
              <w:rPr>
                <w:rFonts w:ascii="Times New Roman" w:eastAsiaTheme="minorEastAsia" w:hAnsi="Times New Roman" w:cs="Times New Roman"/>
                <w:lang w:val=""/>
              </w:rPr>
              <w:t xml:space="preserve"> питања, АГ и комуникације.</w:t>
            </w:r>
          </w:p>
        </w:tc>
      </w:tr>
      <w:tr w:rsidR="006229E1" w:rsidRPr="000B62B6" w14:paraId="6E210340" w14:textId="77777777" w:rsidTr="00C148BD">
        <w:tc>
          <w:tcPr>
            <w:tcW w:w="1187" w:type="pct"/>
          </w:tcPr>
          <w:p w14:paraId="380CEA6A" w14:textId="77777777" w:rsidR="00FD5A95" w:rsidRPr="00C47E27" w:rsidRDefault="007B6467" w:rsidP="00AE06AA">
            <w:pPr>
              <w:suppressAutoHyphens/>
              <w:spacing w:before="120" w:after="120" w:line="259" w:lineRule="auto"/>
              <w:jc w:val="both"/>
              <w:rPr>
                <w:rFonts w:ascii="Times New Roman" w:hAnsi="Times New Roman" w:cs="Times New Roman"/>
                <w:lang w:val="" w:eastAsia="sr-Cyrl-CS"/>
              </w:rPr>
            </w:pPr>
            <w:r w:rsidRPr="00C47E27">
              <w:rPr>
                <w:rFonts w:ascii="Times New Roman" w:eastAsiaTheme="minorEastAsia" w:hAnsi="Times New Roman" w:cs="Times New Roman"/>
                <w:lang w:val=""/>
              </w:rPr>
              <w:lastRenderedPageBreak/>
              <w:t>Успостав</w:t>
            </w:r>
            <w:r w:rsidRPr="00C47E27">
              <w:rPr>
                <w:rFonts w:ascii="Times New Roman" w:eastAsiaTheme="minorEastAsia" w:hAnsi="Times New Roman" w:cs="Times New Roman"/>
                <w:noProof/>
                <w:lang w:val=""/>
              </w:rPr>
              <w:t>љање</w:t>
            </w:r>
            <w:r w:rsidRPr="00C47E27">
              <w:rPr>
                <w:rFonts w:ascii="Times New Roman" w:eastAsiaTheme="minorEastAsia" w:hAnsi="Times New Roman" w:cs="Times New Roman"/>
                <w:lang w:val=""/>
              </w:rPr>
              <w:t xml:space="preserve"> ЖМ на нивоу Програма и уп</w:t>
            </w:r>
            <w:r w:rsidRPr="00C47E27">
              <w:rPr>
                <w:rFonts w:ascii="Times New Roman" w:eastAsiaTheme="minorEastAsia" w:hAnsi="Times New Roman" w:cs="Times New Roman"/>
                <w:noProof/>
                <w:lang w:val=""/>
              </w:rPr>
              <w:t>ућивање</w:t>
            </w:r>
            <w:r w:rsidRPr="00C47E27">
              <w:rPr>
                <w:rFonts w:ascii="Times New Roman" w:eastAsiaTheme="minorEastAsia" w:hAnsi="Times New Roman" w:cs="Times New Roman"/>
                <w:lang w:val=""/>
              </w:rPr>
              <w:t xml:space="preserve"> државн</w:t>
            </w:r>
            <w:r w:rsidRPr="00C47E27">
              <w:rPr>
                <w:rFonts w:ascii="Times New Roman" w:eastAsiaTheme="minorEastAsia" w:hAnsi="Times New Roman" w:cs="Times New Roman"/>
                <w:noProof/>
                <w:lang w:val=""/>
              </w:rPr>
              <w:t>их</w:t>
            </w:r>
            <w:r w:rsidRPr="00C47E27">
              <w:rPr>
                <w:rFonts w:ascii="Times New Roman" w:eastAsiaTheme="minorEastAsia" w:hAnsi="Times New Roman" w:cs="Times New Roman"/>
                <w:lang w:val=""/>
              </w:rPr>
              <w:t xml:space="preserve"> институциј</w:t>
            </w:r>
            <w:r w:rsidRPr="00C47E27">
              <w:rPr>
                <w:rFonts w:ascii="Times New Roman" w:eastAsiaTheme="minorEastAsia" w:hAnsi="Times New Roman" w:cs="Times New Roman"/>
                <w:noProof/>
                <w:lang w:val=""/>
              </w:rPr>
              <w:t>а</w:t>
            </w:r>
            <w:r w:rsidRPr="00C47E27">
              <w:rPr>
                <w:rFonts w:ascii="Times New Roman" w:eastAsiaTheme="minorEastAsia" w:hAnsi="Times New Roman" w:cs="Times New Roman"/>
                <w:lang w:val=""/>
              </w:rPr>
              <w:t xml:space="preserve"> учесниц</w:t>
            </w:r>
            <w:r w:rsidRPr="00C47E27">
              <w:rPr>
                <w:rFonts w:ascii="Times New Roman" w:eastAsiaTheme="minorEastAsia" w:hAnsi="Times New Roman" w:cs="Times New Roman"/>
                <w:noProof/>
                <w:lang w:val=""/>
              </w:rPr>
              <w:t>а</w:t>
            </w:r>
            <w:r w:rsidRPr="00C47E27">
              <w:rPr>
                <w:rFonts w:ascii="Times New Roman" w:eastAsiaTheme="minorEastAsia" w:hAnsi="Times New Roman" w:cs="Times New Roman"/>
                <w:lang w:val=""/>
              </w:rPr>
              <w:t xml:space="preserve"> да пријаве жалбе у вези са активностима Програма </w:t>
            </w:r>
            <w:r w:rsidRPr="00C47E27">
              <w:rPr>
                <w:rFonts w:ascii="Times New Roman" w:eastAsiaTheme="minorEastAsia" w:hAnsi="Times New Roman" w:cs="Times New Roman"/>
                <w:noProof/>
                <w:lang w:val=""/>
              </w:rPr>
              <w:t>Јединици за координацију програма</w:t>
            </w:r>
            <w:r w:rsidRPr="00C47E27">
              <w:rPr>
                <w:rFonts w:ascii="Times New Roman" w:eastAsiaTheme="minorEastAsia" w:hAnsi="Times New Roman" w:cs="Times New Roman"/>
                <w:lang w:val=""/>
              </w:rPr>
              <w:t xml:space="preserve"> кој</w:t>
            </w:r>
            <w:r w:rsidRPr="00C47E27">
              <w:rPr>
                <w:rFonts w:ascii="Times New Roman" w:eastAsiaTheme="minorEastAsia" w:hAnsi="Times New Roman" w:cs="Times New Roman"/>
                <w:noProof/>
                <w:lang w:val=""/>
              </w:rPr>
              <w:t>а</w:t>
            </w:r>
            <w:r w:rsidRPr="00C47E27">
              <w:rPr>
                <w:rFonts w:ascii="Times New Roman" w:eastAsiaTheme="minorEastAsia" w:hAnsi="Times New Roman" w:cs="Times New Roman"/>
                <w:lang w:val=""/>
              </w:rPr>
              <w:t xml:space="preserve"> ће водити и управљати централним регистром жалби</w:t>
            </w:r>
            <w:r w:rsidRPr="00C47E27">
              <w:rPr>
                <w:rFonts w:ascii="Times New Roman" w:eastAsiaTheme="minorEastAsia" w:hAnsi="Times New Roman" w:cs="Times New Roman"/>
                <w:noProof/>
                <w:lang w:val=""/>
              </w:rPr>
              <w:t>.</w:t>
            </w:r>
          </w:p>
        </w:tc>
        <w:tc>
          <w:tcPr>
            <w:tcW w:w="1199" w:type="pct"/>
          </w:tcPr>
          <w:p w14:paraId="6289C3F7" w14:textId="692ADCCC" w:rsidR="00FD5A95" w:rsidRPr="00C47E27" w:rsidRDefault="007B6467" w:rsidP="00AE06AA">
            <w:pPr>
              <w:suppressAutoHyphens/>
              <w:spacing w:before="120" w:after="120" w:line="259" w:lineRule="auto"/>
              <w:rPr>
                <w:rFonts w:ascii="Times New Roman" w:hAnsi="Times New Roman" w:cs="Times New Roman"/>
                <w:lang w:val="" w:eastAsia="sr-Cyrl-CS"/>
              </w:rPr>
            </w:pPr>
            <w:r w:rsidRPr="00C47E27">
              <w:rPr>
                <w:rFonts w:ascii="Times New Roman" w:eastAsiaTheme="minorEastAsia" w:hAnsi="Times New Roman" w:cs="Times New Roman"/>
                <w:lang w:val=""/>
              </w:rPr>
              <w:t xml:space="preserve">Отпочети са радом ЖМ најкасније </w:t>
            </w:r>
            <w:r w:rsidR="00A2682A">
              <w:rPr>
                <w:rFonts w:ascii="Times New Roman" w:eastAsiaTheme="minorEastAsia" w:hAnsi="Times New Roman" w:cs="Times New Roman"/>
                <w:lang w:val="sr-Cyrl-RS"/>
              </w:rPr>
              <w:t>3</w:t>
            </w:r>
            <w:r w:rsidRPr="00C47E27">
              <w:rPr>
                <w:rFonts w:ascii="Times New Roman" w:eastAsiaTheme="minorEastAsia" w:hAnsi="Times New Roman" w:cs="Times New Roman"/>
                <w:lang w:val=""/>
              </w:rPr>
              <w:t>0 дана након Датума ступања на снагу</w:t>
            </w:r>
            <w:r w:rsidR="00A2682A">
              <w:rPr>
                <w:rFonts w:ascii="Times New Roman" w:eastAsiaTheme="minorEastAsia" w:hAnsi="Times New Roman" w:cs="Times New Roman"/>
                <w:lang w:val="sr-Cyrl-RS"/>
              </w:rPr>
              <w:t xml:space="preserve"> </w:t>
            </w:r>
            <w:r w:rsidR="00157C61">
              <w:rPr>
                <w:rFonts w:ascii="Times New Roman" w:eastAsiaTheme="minorEastAsia" w:hAnsi="Times New Roman" w:cs="Times New Roman"/>
                <w:lang w:val="sr-Cyrl-RS"/>
              </w:rPr>
              <w:t>С</w:t>
            </w:r>
            <w:r w:rsidR="00A2682A">
              <w:rPr>
                <w:rFonts w:ascii="Times New Roman" w:eastAsiaTheme="minorEastAsia" w:hAnsi="Times New Roman" w:cs="Times New Roman"/>
                <w:lang w:val="sr-Cyrl-RS"/>
              </w:rPr>
              <w:t>поразума о зајму</w:t>
            </w:r>
            <w:r w:rsidRPr="00C47E27">
              <w:rPr>
                <w:rFonts w:ascii="Times New Roman" w:eastAsiaTheme="minorEastAsia" w:hAnsi="Times New Roman" w:cs="Times New Roman"/>
                <w:lang w:val=""/>
              </w:rPr>
              <w:t>.</w:t>
            </w:r>
          </w:p>
        </w:tc>
        <w:tc>
          <w:tcPr>
            <w:tcW w:w="783" w:type="pct"/>
          </w:tcPr>
          <w:p w14:paraId="5A2FC44E" w14:textId="14450892" w:rsidR="00FD5A95" w:rsidRPr="00C47E27" w:rsidRDefault="007B6467" w:rsidP="00AE06AA">
            <w:pPr>
              <w:suppressAutoHyphens/>
              <w:spacing w:before="120" w:after="120" w:line="259" w:lineRule="auto"/>
              <w:rPr>
                <w:rFonts w:ascii="Times New Roman" w:hAnsi="Times New Roman" w:cs="Times New Roman"/>
                <w:lang w:val="" w:eastAsia="sr-Cyrl-CS"/>
              </w:rPr>
            </w:pPr>
            <w:r w:rsidRPr="00C47E27">
              <w:rPr>
                <w:rFonts w:ascii="Times New Roman" w:eastAsiaTheme="minorEastAsia" w:hAnsi="Times New Roman" w:cs="Times New Roman"/>
                <w:lang w:val="" w:eastAsia="sr-Cyrl-CS"/>
              </w:rPr>
              <w:t xml:space="preserve">Експерт за социјална питања при МФ </w:t>
            </w:r>
            <w:r w:rsidR="00835235">
              <w:rPr>
                <w:rFonts w:ascii="Times New Roman" w:eastAsiaTheme="minorEastAsia" w:hAnsi="Times New Roman" w:cs="Times New Roman"/>
                <w:lang w:val="" w:eastAsia="sr-Cyrl-CS"/>
              </w:rPr>
              <w:t>ОЈПК</w:t>
            </w:r>
          </w:p>
        </w:tc>
        <w:tc>
          <w:tcPr>
            <w:tcW w:w="787" w:type="pct"/>
          </w:tcPr>
          <w:p w14:paraId="758ABB8D" w14:textId="77777777" w:rsidR="00FD5A95" w:rsidRPr="00C47E27" w:rsidRDefault="007B6467" w:rsidP="00AE06AA">
            <w:pPr>
              <w:suppressAutoHyphens/>
              <w:spacing w:before="120" w:after="120" w:line="259" w:lineRule="auto"/>
              <w:rPr>
                <w:rFonts w:ascii="Times New Roman" w:hAnsi="Times New Roman" w:cs="Times New Roman"/>
                <w:lang w:val="" w:eastAsia="sr-Cyrl-CS"/>
              </w:rPr>
            </w:pPr>
            <w:r w:rsidRPr="00C47E27">
              <w:rPr>
                <w:rFonts w:ascii="Times New Roman" w:eastAsiaTheme="minorEastAsia" w:hAnsi="Times New Roman"/>
                <w:lang w:val="" w:eastAsia="sr-Cyrl-CS"/>
              </w:rPr>
              <w:t>Укључено у ЕСЦП</w:t>
            </w:r>
          </w:p>
        </w:tc>
        <w:tc>
          <w:tcPr>
            <w:tcW w:w="1044" w:type="pct"/>
          </w:tcPr>
          <w:p w14:paraId="6649FA8B" w14:textId="7A3B01F0" w:rsidR="00FD5A95" w:rsidRPr="00C47E27" w:rsidRDefault="001631D7" w:rsidP="00AE06AA">
            <w:pPr>
              <w:suppressAutoHyphens/>
              <w:spacing w:before="120" w:after="120" w:line="259" w:lineRule="auto"/>
              <w:jc w:val="both"/>
              <w:rPr>
                <w:rFonts w:ascii="Times New Roman" w:hAnsi="Times New Roman" w:cs="Times New Roman"/>
                <w:lang w:val="" w:eastAsia="sr-Cyrl-CS"/>
              </w:rPr>
            </w:pPr>
            <w:r>
              <w:rPr>
                <w:rFonts w:ascii="Times New Roman" w:hAnsi="Times New Roman" w:cs="Times New Roman"/>
                <w:lang w:val="sr-Cyrl-RS" w:eastAsia="sr-Cyrl-CS"/>
              </w:rPr>
              <w:t>Приручник за имплементацију операције</w:t>
            </w:r>
            <w:r w:rsidR="007B6467" w:rsidRPr="00C47E27">
              <w:rPr>
                <w:rFonts w:ascii="Times New Roman" w:hAnsi="Times New Roman" w:cs="Times New Roman"/>
                <w:lang w:val="" w:eastAsia="sr-Cyrl-CS"/>
              </w:rPr>
              <w:t xml:space="preserve"> укључује одредбе у ЖМ</w:t>
            </w:r>
            <w:r w:rsidR="007B6467" w:rsidRPr="00C47E27">
              <w:rPr>
                <w:rFonts w:ascii="Times New Roman" w:hAnsi="Times New Roman" w:cs="Times New Roman"/>
                <w:noProof/>
                <w:lang w:val="" w:eastAsia="sr-Cyrl-CS"/>
              </w:rPr>
              <w:t>.</w:t>
            </w:r>
          </w:p>
          <w:p w14:paraId="3F1D9D1C" w14:textId="77777777" w:rsidR="00FD5A95" w:rsidRPr="00C47E27" w:rsidRDefault="007B6467" w:rsidP="00AE06AA">
            <w:pPr>
              <w:suppressAutoHyphens/>
              <w:spacing w:before="120" w:after="120" w:line="259" w:lineRule="auto"/>
              <w:jc w:val="both"/>
              <w:rPr>
                <w:rFonts w:ascii="Times New Roman" w:hAnsi="Times New Roman" w:cs="Times New Roman"/>
                <w:lang w:val="" w:eastAsia="sr-Cyrl-CS"/>
              </w:rPr>
            </w:pPr>
            <w:r w:rsidRPr="00C47E27">
              <w:rPr>
                <w:rFonts w:ascii="Times New Roman" w:hAnsi="Times New Roman"/>
                <w:lang w:val="" w:eastAsia="sr-Cyrl-CS"/>
              </w:rPr>
              <w:t>Постављена је контакт особа за жалбе, информације о постојању ЖМ и начину подношења жалби ЖМ објављене су на званичној интернет страници МФ.</w:t>
            </w:r>
          </w:p>
        </w:tc>
      </w:tr>
      <w:tr w:rsidR="006229E1" w:rsidRPr="000B62B6" w14:paraId="311A784D" w14:textId="77777777" w:rsidTr="00C148BD">
        <w:tc>
          <w:tcPr>
            <w:tcW w:w="1187" w:type="pct"/>
          </w:tcPr>
          <w:p w14:paraId="0386A46A" w14:textId="77777777" w:rsidR="00FD5A95" w:rsidRPr="00C47E27" w:rsidRDefault="007B6467" w:rsidP="00AE06AA">
            <w:pPr>
              <w:spacing w:line="254" w:lineRule="auto"/>
              <w:jc w:val="both"/>
              <w:rPr>
                <w:rFonts w:ascii="Times New Roman" w:hAnsi="Times New Roman" w:cs="Times New Roman"/>
                <w:lang w:val="" w:eastAsia="sr-Cyrl-CS"/>
              </w:rPr>
            </w:pPr>
            <w:r w:rsidRPr="00C47E27">
              <w:rPr>
                <w:rFonts w:ascii="Times New Roman" w:eastAsiaTheme="minorEastAsia" w:hAnsi="Times New Roman" w:cs="Times New Roman"/>
                <w:lang w:val=""/>
              </w:rPr>
              <w:t>Усв</w:t>
            </w:r>
            <w:r w:rsidRPr="00C47E27">
              <w:rPr>
                <w:rFonts w:ascii="Times New Roman" w:eastAsiaTheme="minorEastAsia" w:hAnsi="Times New Roman" w:cs="Times New Roman"/>
                <w:noProof/>
                <w:lang w:val=""/>
              </w:rPr>
              <w:t>ајање</w:t>
            </w:r>
            <w:r w:rsidRPr="00C47E27">
              <w:rPr>
                <w:rFonts w:ascii="Times New Roman" w:eastAsiaTheme="minorEastAsia" w:hAnsi="Times New Roman" w:cs="Times New Roman"/>
                <w:lang w:val=""/>
              </w:rPr>
              <w:t xml:space="preserve"> и имплемент</w:t>
            </w:r>
            <w:r w:rsidRPr="00C47E27">
              <w:rPr>
                <w:rFonts w:ascii="Times New Roman" w:eastAsiaTheme="minorEastAsia" w:hAnsi="Times New Roman" w:cs="Times New Roman"/>
                <w:noProof/>
                <w:lang w:val=""/>
              </w:rPr>
              <w:t>ација</w:t>
            </w:r>
            <w:r w:rsidRPr="00C47E27">
              <w:rPr>
                <w:rFonts w:ascii="Times New Roman" w:eastAsiaTheme="minorEastAsia" w:hAnsi="Times New Roman" w:cs="Times New Roman"/>
                <w:lang w:val=""/>
              </w:rPr>
              <w:t xml:space="preserve"> План</w:t>
            </w:r>
            <w:r w:rsidRPr="00C47E27">
              <w:rPr>
                <w:rFonts w:ascii="Times New Roman" w:eastAsiaTheme="minorEastAsia" w:hAnsi="Times New Roman" w:cs="Times New Roman"/>
                <w:noProof/>
                <w:lang w:val=""/>
              </w:rPr>
              <w:t>а</w:t>
            </w:r>
            <w:r w:rsidRPr="00C47E27">
              <w:rPr>
                <w:rFonts w:ascii="Times New Roman" w:eastAsiaTheme="minorEastAsia" w:hAnsi="Times New Roman" w:cs="Times New Roman"/>
                <w:lang w:val=""/>
              </w:rPr>
              <w:t xml:space="preserve"> ангажовања заинтересованих страна (СЕП) са елементима плана комуникација како би се јасно дефинисале главне заинтересоване стране и прилагодили канали и методе комуникације специфичним потребама сваке групе </w:t>
            </w:r>
            <w:r w:rsidRPr="00C47E27">
              <w:rPr>
                <w:rFonts w:ascii="Times New Roman" w:eastAsiaTheme="minorEastAsia" w:hAnsi="Times New Roman" w:cs="Times New Roman"/>
                <w:lang w:val=""/>
              </w:rPr>
              <w:lastRenderedPageBreak/>
              <w:t>заинтересованих страна.</w:t>
            </w:r>
          </w:p>
        </w:tc>
        <w:tc>
          <w:tcPr>
            <w:tcW w:w="1199" w:type="pct"/>
          </w:tcPr>
          <w:p w14:paraId="5F5E3B37" w14:textId="26FC212F" w:rsidR="00FD5A95" w:rsidRPr="00C47E27" w:rsidRDefault="007B6467" w:rsidP="00143D6B">
            <w:pPr>
              <w:suppressAutoHyphens/>
              <w:spacing w:before="120" w:after="120" w:line="259" w:lineRule="auto"/>
              <w:jc w:val="both"/>
              <w:rPr>
                <w:rFonts w:ascii="Times New Roman" w:hAnsi="Times New Roman" w:cs="Times New Roman"/>
                <w:lang w:val="" w:eastAsia="sr-Cyrl-CS"/>
              </w:rPr>
            </w:pPr>
            <w:r w:rsidRPr="00C47E27">
              <w:rPr>
                <w:rFonts w:ascii="Times New Roman" w:eastAsia="Calibri" w:hAnsi="Times New Roman" w:cs="Times New Roman"/>
                <w:lang w:val=""/>
              </w:rPr>
              <w:lastRenderedPageBreak/>
              <w:t xml:space="preserve">Припремити документ најкасније 30 дана након датума ступања на снагу и примењивати га током трајања </w:t>
            </w:r>
            <w:r w:rsidR="00143D6B">
              <w:rPr>
                <w:rFonts w:ascii="Times New Roman" w:eastAsia="Calibri" w:hAnsi="Times New Roman" w:cs="Times New Roman"/>
                <w:lang w:val="sr-Cyrl-RS"/>
              </w:rPr>
              <w:t>Операције</w:t>
            </w:r>
            <w:r w:rsidRPr="00C47E27">
              <w:rPr>
                <w:rFonts w:ascii="Times New Roman" w:eastAsia="Calibri" w:hAnsi="Times New Roman" w:cs="Times New Roman"/>
                <w:noProof/>
                <w:lang w:val=""/>
              </w:rPr>
              <w:t>.</w:t>
            </w:r>
          </w:p>
        </w:tc>
        <w:tc>
          <w:tcPr>
            <w:tcW w:w="783" w:type="pct"/>
          </w:tcPr>
          <w:p w14:paraId="3D129C79" w14:textId="4A5911B7" w:rsidR="00FD5A95" w:rsidRPr="00C47E27" w:rsidRDefault="007B6467" w:rsidP="007A5B60">
            <w:pPr>
              <w:suppressAutoHyphens/>
              <w:spacing w:before="120" w:after="120" w:line="259" w:lineRule="auto"/>
              <w:rPr>
                <w:rFonts w:ascii="Times New Roman" w:hAnsi="Times New Roman" w:cs="Times New Roman"/>
                <w:lang w:val="" w:eastAsia="sr-Cyrl-CS"/>
              </w:rPr>
            </w:pPr>
            <w:r w:rsidRPr="00C47E27">
              <w:rPr>
                <w:rFonts w:ascii="Times New Roman" w:hAnsi="Times New Roman"/>
                <w:lang w:val="" w:eastAsia="sr-Cyrl-CS"/>
              </w:rPr>
              <w:t xml:space="preserve">Експерт за социјална питања при </w:t>
            </w:r>
            <w:r w:rsidR="007A5B60">
              <w:rPr>
                <w:rFonts w:ascii="Times New Roman" w:eastAsiaTheme="minorEastAsia" w:hAnsi="Times New Roman" w:cs="Times New Roman"/>
                <w:lang w:val="sr-Cyrl-RS" w:eastAsia="sr-Cyrl-CS"/>
              </w:rPr>
              <w:t>ЈКО</w:t>
            </w:r>
            <w:r w:rsidRPr="00C47E27">
              <w:rPr>
                <w:rFonts w:ascii="Times New Roman" w:eastAsiaTheme="minorEastAsia" w:hAnsi="Times New Roman" w:cs="Times New Roman"/>
                <w:noProof/>
                <w:lang w:val="" w:eastAsia="sr-Cyrl-CS"/>
              </w:rPr>
              <w:t xml:space="preserve"> </w:t>
            </w:r>
            <w:r w:rsidRPr="00C47E27">
              <w:rPr>
                <w:rFonts w:ascii="Times New Roman" w:eastAsiaTheme="minorEastAsia" w:hAnsi="Times New Roman" w:cs="Times New Roman"/>
                <w:lang w:val="" w:eastAsia="sr-Cyrl-CS"/>
              </w:rPr>
              <w:t>МФ</w:t>
            </w:r>
            <w:r w:rsidRPr="00C47E27">
              <w:rPr>
                <w:rFonts w:ascii="Times New Roman" w:eastAsiaTheme="minorEastAsia" w:hAnsi="Times New Roman" w:cs="Times New Roman"/>
                <w:noProof/>
                <w:lang w:val="" w:eastAsia="sr-Cyrl-CS"/>
              </w:rPr>
              <w:t>.</w:t>
            </w:r>
          </w:p>
        </w:tc>
        <w:tc>
          <w:tcPr>
            <w:tcW w:w="787" w:type="pct"/>
          </w:tcPr>
          <w:p w14:paraId="0E09B297" w14:textId="77777777" w:rsidR="00FD5A95" w:rsidRPr="00C47E27" w:rsidRDefault="007B6467" w:rsidP="00AE06AA">
            <w:pPr>
              <w:suppressAutoHyphens/>
              <w:spacing w:before="120" w:after="120" w:line="259" w:lineRule="auto"/>
              <w:rPr>
                <w:rFonts w:ascii="Times New Roman" w:hAnsi="Times New Roman" w:cs="Times New Roman"/>
                <w:lang w:val="" w:eastAsia="sr-Cyrl-CS"/>
              </w:rPr>
            </w:pPr>
            <w:r w:rsidRPr="00C47E27">
              <w:rPr>
                <w:rFonts w:ascii="Times New Roman" w:eastAsiaTheme="minorEastAsia" w:hAnsi="Times New Roman"/>
                <w:lang w:val="" w:eastAsia="sr-Cyrl-CS"/>
              </w:rPr>
              <w:t>Укључено у ЕСЦП</w:t>
            </w:r>
          </w:p>
        </w:tc>
        <w:tc>
          <w:tcPr>
            <w:tcW w:w="1044" w:type="pct"/>
          </w:tcPr>
          <w:p w14:paraId="2514FC29" w14:textId="3EFA39E8" w:rsidR="00FD5A95" w:rsidRPr="00060234" w:rsidRDefault="007B6467" w:rsidP="00060234">
            <w:pPr>
              <w:suppressAutoHyphens/>
              <w:spacing w:before="120" w:after="120" w:line="259" w:lineRule="auto"/>
              <w:rPr>
                <w:rFonts w:ascii="Times New Roman" w:hAnsi="Times New Roman" w:cs="Times New Roman"/>
                <w:lang w:val="sr-Cyrl-RS" w:eastAsia="sr-Cyrl-CS"/>
              </w:rPr>
            </w:pPr>
            <w:r w:rsidRPr="00C47E27">
              <w:rPr>
                <w:rFonts w:ascii="Times New Roman" w:hAnsi="Times New Roman"/>
                <w:lang w:val="" w:eastAsia="sr-Cyrl-CS"/>
              </w:rPr>
              <w:t xml:space="preserve">Главне одредбе СЕП интегрисане у </w:t>
            </w:r>
            <w:r w:rsidR="00060234">
              <w:rPr>
                <w:rFonts w:ascii="Times New Roman" w:hAnsi="Times New Roman"/>
                <w:lang w:val="sr-Cyrl-RS" w:eastAsia="sr-Cyrl-CS"/>
              </w:rPr>
              <w:t>ОИМ</w:t>
            </w:r>
          </w:p>
        </w:tc>
      </w:tr>
      <w:tr w:rsidR="006229E1" w:rsidRPr="006A47E9" w14:paraId="6ADD67BE" w14:textId="77777777" w:rsidTr="00C148BD">
        <w:tc>
          <w:tcPr>
            <w:tcW w:w="1187" w:type="pct"/>
            <w:shd w:val="clear" w:color="auto" w:fill="auto"/>
          </w:tcPr>
          <w:p w14:paraId="5F85FFC8" w14:textId="77777777" w:rsidR="00FD5A95" w:rsidRPr="00C47E27" w:rsidRDefault="007B6467" w:rsidP="00C148BD">
            <w:pPr>
              <w:spacing w:line="259" w:lineRule="auto"/>
              <w:jc w:val="both"/>
              <w:rPr>
                <w:rFonts w:ascii="Times New Roman" w:eastAsia="Arial" w:hAnsi="Times New Roman" w:cs="Times New Roman"/>
                <w:lang w:val=""/>
              </w:rPr>
            </w:pPr>
            <w:r w:rsidRPr="00C47E27">
              <w:rPr>
                <w:rFonts w:ascii="Times New Roman" w:eastAsiaTheme="minorEastAsia" w:hAnsi="Times New Roman" w:cs="Times New Roman"/>
                <w:lang w:val=""/>
              </w:rPr>
              <w:t>Ко</w:t>
            </w:r>
            <w:r w:rsidRPr="00C47E27">
              <w:rPr>
                <w:rFonts w:ascii="Times New Roman" w:eastAsiaTheme="minorEastAsia" w:hAnsi="Times New Roman" w:cs="Times New Roman"/>
                <w:noProof/>
                <w:lang w:val=""/>
              </w:rPr>
              <w:t>ришћење</w:t>
            </w:r>
            <w:r w:rsidRPr="00C47E27">
              <w:rPr>
                <w:rFonts w:ascii="Times New Roman" w:eastAsiaTheme="minorEastAsia" w:hAnsi="Times New Roman" w:cs="Times New Roman"/>
                <w:lang w:val=""/>
              </w:rPr>
              <w:t xml:space="preserve"> техничк</w:t>
            </w:r>
            <w:r w:rsidRPr="00C47E27">
              <w:rPr>
                <w:rFonts w:ascii="Times New Roman" w:eastAsiaTheme="minorEastAsia" w:hAnsi="Times New Roman" w:cs="Times New Roman"/>
                <w:noProof/>
                <w:lang w:val=""/>
              </w:rPr>
              <w:t>е</w:t>
            </w:r>
            <w:r w:rsidRPr="00C47E27">
              <w:rPr>
                <w:rFonts w:ascii="Times New Roman" w:eastAsiaTheme="minorEastAsia" w:hAnsi="Times New Roman" w:cs="Times New Roman"/>
                <w:lang w:val=""/>
              </w:rPr>
              <w:t xml:space="preserve"> помоћ</w:t>
            </w:r>
            <w:r w:rsidRPr="00C47E27">
              <w:rPr>
                <w:rFonts w:ascii="Times New Roman" w:eastAsiaTheme="minorEastAsia" w:hAnsi="Times New Roman" w:cs="Times New Roman"/>
                <w:noProof/>
                <w:lang w:val=""/>
              </w:rPr>
              <w:t>и</w:t>
            </w:r>
            <w:r w:rsidRPr="00C47E27">
              <w:rPr>
                <w:rFonts w:ascii="Times New Roman" w:eastAsiaTheme="minorEastAsia" w:hAnsi="Times New Roman" w:cs="Times New Roman"/>
                <w:lang w:val=""/>
              </w:rPr>
              <w:t xml:space="preserve"> у оквиру ИПФ-а </w:t>
            </w:r>
            <w:r w:rsidRPr="00C47E27">
              <w:rPr>
                <w:rFonts w:ascii="Times New Roman" w:eastAsiaTheme="minorEastAsia" w:hAnsi="Times New Roman" w:cs="Times New Roman"/>
                <w:noProof/>
                <w:lang w:val=""/>
              </w:rPr>
              <w:t>како би се</w:t>
            </w:r>
            <w:r w:rsidRPr="00C47E27">
              <w:rPr>
                <w:rFonts w:ascii="Times New Roman" w:eastAsiaTheme="minorEastAsia" w:hAnsi="Times New Roman" w:cs="Times New Roman"/>
                <w:lang w:val=""/>
              </w:rPr>
              <w:t xml:space="preserve"> обезбеди</w:t>
            </w:r>
            <w:r w:rsidRPr="00C47E27">
              <w:rPr>
                <w:rFonts w:ascii="Times New Roman" w:eastAsiaTheme="minorEastAsia" w:hAnsi="Times New Roman" w:cs="Times New Roman"/>
                <w:noProof/>
                <w:lang w:val=""/>
              </w:rPr>
              <w:t>ла</w:t>
            </w:r>
            <w:r w:rsidRPr="00C47E27">
              <w:rPr>
                <w:rFonts w:ascii="Times New Roman" w:eastAsiaTheme="minorEastAsia" w:hAnsi="Times New Roman" w:cs="Times New Roman"/>
                <w:lang w:val=""/>
              </w:rPr>
              <w:t xml:space="preserve"> додатн</w:t>
            </w:r>
            <w:r w:rsidRPr="00C47E27">
              <w:rPr>
                <w:rFonts w:ascii="Times New Roman" w:eastAsiaTheme="minorEastAsia" w:hAnsi="Times New Roman" w:cs="Times New Roman"/>
                <w:noProof/>
                <w:lang w:val=""/>
              </w:rPr>
              <w:t>а</w:t>
            </w:r>
            <w:r w:rsidRPr="00C47E27">
              <w:rPr>
                <w:rFonts w:ascii="Times New Roman" w:eastAsiaTheme="minorEastAsia" w:hAnsi="Times New Roman" w:cs="Times New Roman"/>
                <w:lang w:val=""/>
              </w:rPr>
              <w:t xml:space="preserve"> обук</w:t>
            </w:r>
            <w:r w:rsidRPr="00C47E27">
              <w:rPr>
                <w:rFonts w:ascii="Times New Roman" w:eastAsiaTheme="minorEastAsia" w:hAnsi="Times New Roman" w:cs="Times New Roman"/>
                <w:noProof/>
                <w:lang w:val=""/>
              </w:rPr>
              <w:t>а</w:t>
            </w:r>
            <w:r w:rsidRPr="00C47E27">
              <w:rPr>
                <w:rFonts w:ascii="Times New Roman" w:eastAsiaTheme="minorEastAsia" w:hAnsi="Times New Roman" w:cs="Times New Roman"/>
                <w:lang w:val=""/>
              </w:rPr>
              <w:t xml:space="preserve"> </w:t>
            </w:r>
            <w:r w:rsidRPr="00C47E27">
              <w:rPr>
                <w:rFonts w:ascii="Times New Roman" w:eastAsiaTheme="minorEastAsia" w:hAnsi="Times New Roman" w:cs="Times New Roman"/>
                <w:noProof/>
                <w:lang w:val=""/>
              </w:rPr>
              <w:t>на тему</w:t>
            </w:r>
            <w:r w:rsidRPr="00C47E27">
              <w:rPr>
                <w:rFonts w:ascii="Times New Roman" w:eastAsiaTheme="minorEastAsia" w:hAnsi="Times New Roman" w:cs="Times New Roman"/>
                <w:lang w:val=""/>
              </w:rPr>
              <w:t xml:space="preserve"> СЕ/АГ и комуникациј</w:t>
            </w:r>
            <w:r w:rsidRPr="00C47E27">
              <w:rPr>
                <w:rFonts w:ascii="Times New Roman" w:eastAsiaTheme="minorEastAsia" w:hAnsi="Times New Roman" w:cs="Times New Roman"/>
                <w:noProof/>
                <w:lang w:val=""/>
              </w:rPr>
              <w:t>а</w:t>
            </w:r>
            <w:r w:rsidRPr="00C47E27">
              <w:rPr>
                <w:rFonts w:ascii="Times New Roman" w:eastAsiaTheme="minorEastAsia" w:hAnsi="Times New Roman" w:cs="Times New Roman"/>
                <w:lang w:val=""/>
              </w:rPr>
              <w:t>, укључујући и рањиве групе</w:t>
            </w:r>
            <w:r w:rsidRPr="00C47E27">
              <w:rPr>
                <w:rFonts w:ascii="Times New Roman" w:eastAsiaTheme="minorEastAsia" w:hAnsi="Times New Roman" w:cs="Times New Roman"/>
                <w:noProof/>
                <w:lang w:val=""/>
              </w:rPr>
              <w:t>.</w:t>
            </w:r>
          </w:p>
        </w:tc>
        <w:tc>
          <w:tcPr>
            <w:tcW w:w="1199" w:type="pct"/>
            <w:shd w:val="clear" w:color="auto" w:fill="auto"/>
          </w:tcPr>
          <w:p w14:paraId="32B28562" w14:textId="564D411C" w:rsidR="00FD5A95" w:rsidRPr="005808A4" w:rsidRDefault="007B6467" w:rsidP="005808A4">
            <w:pPr>
              <w:suppressAutoHyphens/>
              <w:spacing w:before="120" w:after="120" w:line="259" w:lineRule="auto"/>
              <w:rPr>
                <w:rFonts w:ascii="Times New Roman" w:eastAsia="Arial" w:hAnsi="Times New Roman" w:cs="Times New Roman"/>
                <w:lang w:val="sr-Cyrl-RS"/>
              </w:rPr>
            </w:pPr>
            <w:r w:rsidRPr="00C47E27">
              <w:rPr>
                <w:rFonts w:ascii="Times New Roman" w:eastAsia="Arial" w:hAnsi="Times New Roman" w:cs="Times New Roman"/>
                <w:lang w:val=""/>
              </w:rPr>
              <w:t xml:space="preserve">Током реализације </w:t>
            </w:r>
            <w:r w:rsidR="005808A4">
              <w:rPr>
                <w:rFonts w:ascii="Times New Roman" w:eastAsia="Arial" w:hAnsi="Times New Roman" w:cs="Times New Roman"/>
                <w:lang w:val="sr-Cyrl-RS"/>
              </w:rPr>
              <w:t>Операције</w:t>
            </w:r>
          </w:p>
        </w:tc>
        <w:tc>
          <w:tcPr>
            <w:tcW w:w="783" w:type="pct"/>
            <w:shd w:val="clear" w:color="auto" w:fill="auto"/>
          </w:tcPr>
          <w:p w14:paraId="05B3BF65" w14:textId="730E36C0" w:rsidR="00FD5A95" w:rsidRPr="00C47E27" w:rsidRDefault="007B6467" w:rsidP="00AE06AA">
            <w:pPr>
              <w:suppressAutoHyphens/>
              <w:spacing w:before="120" w:after="120" w:line="259" w:lineRule="auto"/>
              <w:rPr>
                <w:rFonts w:ascii="Times New Roman" w:hAnsi="Times New Roman" w:cs="Times New Roman"/>
                <w:lang w:val="" w:eastAsia="sr-Cyrl-CS"/>
              </w:rPr>
            </w:pPr>
            <w:r w:rsidRPr="00C47E27">
              <w:rPr>
                <w:rFonts w:ascii="Times New Roman" w:hAnsi="Times New Roman"/>
                <w:lang w:val="" w:eastAsia="sr-Cyrl-CS"/>
              </w:rPr>
              <w:t>Ек</w:t>
            </w:r>
            <w:r w:rsidRPr="00C47E27">
              <w:rPr>
                <w:rFonts w:ascii="Times New Roman" w:hAnsi="Times New Roman"/>
                <w:noProof/>
                <w:lang w:val="" w:eastAsia="sr-Cyrl-CS"/>
              </w:rPr>
              <w:t>с</w:t>
            </w:r>
            <w:r w:rsidRPr="00C47E27">
              <w:rPr>
                <w:rFonts w:ascii="Times New Roman" w:hAnsi="Times New Roman"/>
                <w:lang w:val="" w:eastAsia="sr-Cyrl-CS"/>
              </w:rPr>
              <w:t xml:space="preserve">перт за АГ и комуникације при </w:t>
            </w:r>
            <w:r w:rsidR="00835235">
              <w:rPr>
                <w:rFonts w:ascii="Times New Roman" w:hAnsi="Times New Roman"/>
                <w:lang w:val="" w:eastAsia="sr-Cyrl-CS"/>
              </w:rPr>
              <w:t>ОЈПК</w:t>
            </w:r>
            <w:r w:rsidRPr="00C47E27">
              <w:rPr>
                <w:rFonts w:ascii="Times New Roman" w:hAnsi="Times New Roman"/>
                <w:lang w:val="" w:eastAsia="sr-Cyrl-CS"/>
              </w:rPr>
              <w:t xml:space="preserve"> МФ обезбеђен кроз ИПФ/ТП </w:t>
            </w:r>
          </w:p>
        </w:tc>
        <w:tc>
          <w:tcPr>
            <w:tcW w:w="787" w:type="pct"/>
            <w:shd w:val="clear" w:color="auto" w:fill="auto"/>
          </w:tcPr>
          <w:p w14:paraId="5BC24168" w14:textId="77777777" w:rsidR="00FD5A95" w:rsidRPr="00C47E27" w:rsidRDefault="007B6467" w:rsidP="00AE06AA">
            <w:pPr>
              <w:suppressAutoHyphens/>
              <w:spacing w:before="120" w:after="120" w:line="259" w:lineRule="auto"/>
              <w:rPr>
                <w:rFonts w:ascii="Times New Roman" w:hAnsi="Times New Roman" w:cs="Times New Roman"/>
                <w:lang w:val="" w:eastAsia="sr-Cyrl-CS"/>
              </w:rPr>
            </w:pPr>
            <w:r w:rsidRPr="00C47E27">
              <w:rPr>
                <w:rFonts w:ascii="Times New Roman" w:eastAsiaTheme="minorEastAsia" w:hAnsi="Times New Roman" w:cs="Times New Roman"/>
                <w:lang w:val="" w:eastAsia="sr-Cyrl-CS"/>
              </w:rPr>
              <w:t>Није укључено у ЕСЦП</w:t>
            </w:r>
          </w:p>
          <w:p w14:paraId="46542A11" w14:textId="77777777" w:rsidR="00FD5A95" w:rsidRPr="00C47E27" w:rsidRDefault="007B6467" w:rsidP="00AE06AA">
            <w:pPr>
              <w:suppressAutoHyphens/>
              <w:spacing w:before="120" w:after="120" w:line="259" w:lineRule="auto"/>
              <w:rPr>
                <w:rFonts w:ascii="Times New Roman" w:hAnsi="Times New Roman" w:cs="Times New Roman"/>
                <w:lang w:val="" w:eastAsia="sr-Cyrl-CS"/>
              </w:rPr>
            </w:pPr>
            <w:r w:rsidRPr="00C47E27">
              <w:rPr>
                <w:rFonts w:ascii="Times New Roman" w:hAnsi="Times New Roman"/>
                <w:lang w:val="" w:eastAsia="sr-Cyrl-CS"/>
              </w:rPr>
              <w:t>Укључено у акциони план П4Р</w:t>
            </w:r>
          </w:p>
        </w:tc>
        <w:tc>
          <w:tcPr>
            <w:tcW w:w="1044" w:type="pct"/>
            <w:shd w:val="clear" w:color="auto" w:fill="auto"/>
          </w:tcPr>
          <w:p w14:paraId="25DEAE9C" w14:textId="77777777" w:rsidR="00FD5A95" w:rsidRPr="00C47E27" w:rsidRDefault="007B6467" w:rsidP="00AE06AA">
            <w:pPr>
              <w:suppressAutoHyphens/>
              <w:spacing w:before="120" w:after="120" w:line="259" w:lineRule="auto"/>
              <w:rPr>
                <w:rFonts w:ascii="Times New Roman" w:hAnsi="Times New Roman" w:cs="Times New Roman"/>
                <w:lang w:val="" w:eastAsia="sr-Cyrl-CS"/>
              </w:rPr>
            </w:pPr>
            <w:r w:rsidRPr="00C47E27">
              <w:rPr>
                <w:rFonts w:ascii="Times New Roman" w:eastAsiaTheme="minorEastAsia" w:hAnsi="Times New Roman" w:cs="Times New Roman"/>
                <w:lang w:val="" w:eastAsia="sr-Cyrl-CS"/>
              </w:rPr>
              <w:t>Извештаји о обукама</w:t>
            </w:r>
          </w:p>
        </w:tc>
      </w:tr>
    </w:tbl>
    <w:p w14:paraId="4AE1D264" w14:textId="77777777" w:rsidR="00FD5A95" w:rsidRPr="00C47E27" w:rsidRDefault="00FD5A95" w:rsidP="00FD5A95">
      <w:pPr>
        <w:spacing w:after="160" w:line="245" w:lineRule="auto"/>
        <w:rPr>
          <w:lang w:val="" w:eastAsia="en-GB"/>
        </w:rPr>
      </w:pPr>
    </w:p>
    <w:p w14:paraId="54513599" w14:textId="0621CAF5" w:rsidR="00FD5A95" w:rsidRPr="00C47E27" w:rsidRDefault="007B6467" w:rsidP="00FD5A95">
      <w:pPr>
        <w:spacing w:after="160" w:line="259" w:lineRule="auto"/>
        <w:jc w:val="both"/>
        <w:rPr>
          <w:lang w:val="" w:eastAsia="en-GB"/>
        </w:rPr>
        <w:sectPr w:rsidR="00FD5A95" w:rsidRPr="00C47E27" w:rsidSect="00CF6229">
          <w:headerReference w:type="even" r:id="rId19"/>
          <w:headerReference w:type="default" r:id="rId20"/>
          <w:headerReference w:type="first" r:id="rId21"/>
          <w:pgSz w:w="12240" w:h="15840" w:code="9"/>
          <w:pgMar w:top="1138" w:right="1411" w:bottom="1138" w:left="1411" w:header="567" w:footer="851" w:gutter="0"/>
          <w:pgNumType w:start="1"/>
          <w:cols w:space="720"/>
          <w:docGrid w:linePitch="286"/>
        </w:sectPr>
      </w:pPr>
      <w:bookmarkStart w:id="25" w:name="_Hlk122692957"/>
      <w:r w:rsidRPr="00C47E27">
        <w:rPr>
          <w:rFonts w:eastAsia="MS PGothic"/>
          <w:lang w:val="" w:eastAsia="en-GB"/>
        </w:rPr>
        <w:t xml:space="preserve">Заједнице и појединци који верују да су оштећени као резултат </w:t>
      </w:r>
      <w:r w:rsidR="00776128">
        <w:rPr>
          <w:rFonts w:eastAsia="MS PGothic"/>
          <w:lang w:val="sr-Cyrl-RS" w:eastAsia="en-GB"/>
        </w:rPr>
        <w:t>Операције</w:t>
      </w:r>
      <w:r w:rsidRPr="00C47E27">
        <w:rPr>
          <w:rFonts w:eastAsia="MS PGothic"/>
          <w:lang w:val="" w:eastAsia="en-GB"/>
        </w:rPr>
        <w:t xml:space="preserve"> коју подржава Банка, као што је дефинисано важећом политиком и процедурама, могу поднети жалбе постојећем </w:t>
      </w:r>
      <w:r w:rsidRPr="00C47E27">
        <w:rPr>
          <w:rFonts w:eastAsia="MS PGothic"/>
          <w:noProof/>
          <w:lang w:val="" w:eastAsia="en-GB"/>
        </w:rPr>
        <w:t xml:space="preserve">програмском </w:t>
      </w:r>
      <w:r w:rsidRPr="00C47E27">
        <w:rPr>
          <w:rFonts w:eastAsia="MS PGothic"/>
          <w:lang w:val="" w:eastAsia="en-GB"/>
        </w:rPr>
        <w:t>механизму за решавање жалби или Служби за решавање жалби Светске банке (ГРС). ГРС осигурава да се примљене жалбе одмах разматрају како би се одговорило на релевантне проблеме. Погођене заједнице и појединци могу поднети своју жалбу независном инспекцијском панелу Светске банке кој</w:t>
      </w:r>
      <w:r w:rsidRPr="00C47E27">
        <w:rPr>
          <w:rFonts w:eastAsia="MS PGothic"/>
          <w:noProof/>
          <w:lang w:val="" w:eastAsia="en-GB"/>
        </w:rPr>
        <w:t>и</w:t>
      </w:r>
      <w:r w:rsidRPr="00C47E27">
        <w:rPr>
          <w:rFonts w:eastAsia="MS PGothic"/>
          <w:lang w:val="" w:eastAsia="en-GB"/>
        </w:rPr>
        <w:t xml:space="preserve"> утврђује да ли је штета настала или би могла настати као резултат непоштовања политик</w:t>
      </w:r>
      <w:r w:rsidRPr="00C47E27">
        <w:rPr>
          <w:rFonts w:eastAsia="MS PGothic"/>
          <w:noProof/>
          <w:lang w:val="" w:eastAsia="en-GB"/>
        </w:rPr>
        <w:t>а</w:t>
      </w:r>
      <w:r w:rsidRPr="00C47E27">
        <w:rPr>
          <w:rFonts w:eastAsia="MS PGothic"/>
          <w:lang w:val="" w:eastAsia="en-GB"/>
        </w:rPr>
        <w:t xml:space="preserve"> и процедура Светске банке. Жалбе се могу поднети у било ком тренутку након што је о проблемима директно скренута пажња Светској банци, а руководству банке дата прилика да одговори. Информације о начину подношења ж</w:t>
      </w:r>
      <w:r w:rsidRPr="00C47E27">
        <w:rPr>
          <w:rFonts w:eastAsia="MS PGothic"/>
          <w:noProof/>
          <w:lang w:val="" w:eastAsia="en-GB"/>
        </w:rPr>
        <w:t>ал</w:t>
      </w:r>
      <w:r w:rsidRPr="00C47E27">
        <w:rPr>
          <w:rFonts w:eastAsia="MS PGothic"/>
          <w:lang w:val="" w:eastAsia="en-GB"/>
        </w:rPr>
        <w:t xml:space="preserve">би корпоративном ГРС-у Светске банке доступне су на </w:t>
      </w:r>
      <w:hyperlink r:id="rId22" w:history="1">
        <w:r w:rsidRPr="00C47E27">
          <w:rPr>
            <w:rFonts w:eastAsia="MS PGothic"/>
            <w:u w:val="single"/>
            <w:lang w:val="" w:eastAsia="en-GB"/>
          </w:rPr>
          <w:t>http://www.worldbank.org/GRS</w:t>
        </w:r>
      </w:hyperlink>
      <w:r w:rsidRPr="00C47E27">
        <w:rPr>
          <w:rFonts w:eastAsia="MS PGothic"/>
          <w:lang w:val="" w:eastAsia="en-GB"/>
        </w:rPr>
        <w:t>.</w:t>
      </w:r>
      <w:r w:rsidRPr="00C47E27">
        <w:rPr>
          <w:rFonts w:eastAsia="Calibri"/>
          <w:lang w:val=""/>
        </w:rPr>
        <w:t xml:space="preserve"> Информације о начину подношења </w:t>
      </w:r>
      <w:r w:rsidRPr="00C47E27">
        <w:rPr>
          <w:rFonts w:eastAsia="Calibri"/>
          <w:noProof/>
          <w:lang w:val=""/>
        </w:rPr>
        <w:t>жалб</w:t>
      </w:r>
      <w:r w:rsidRPr="00C47E27">
        <w:rPr>
          <w:rFonts w:eastAsia="Calibri"/>
          <w:lang w:val=""/>
        </w:rPr>
        <w:t xml:space="preserve">и Инспекцијском панелу Светске банке доступне су на </w:t>
      </w:r>
      <w:hyperlink r:id="rId23" w:history="1">
        <w:r w:rsidRPr="00C47E27">
          <w:rPr>
            <w:rFonts w:eastAsia="MS PGothic"/>
            <w:u w:val="single"/>
            <w:lang w:val="" w:eastAsia="en-GB"/>
          </w:rPr>
          <w:t>www.inspectionpanel.org</w:t>
        </w:r>
      </w:hyperlink>
      <w:bookmarkEnd w:id="25"/>
      <w:r w:rsidRPr="00C47E27">
        <w:rPr>
          <w:rFonts w:eastAsiaTheme="minorEastAsia"/>
          <w:lang w:val="" w:eastAsia="en-GB"/>
        </w:rPr>
        <w:t xml:space="preserve">. </w:t>
      </w:r>
    </w:p>
    <w:p w14:paraId="4A81FE4E" w14:textId="77777777" w:rsidR="00FD5A95" w:rsidRPr="00C47E27" w:rsidRDefault="007B6467" w:rsidP="00FD5A95">
      <w:pPr>
        <w:keepNext/>
        <w:keepLines/>
        <w:spacing w:before="400" w:after="40"/>
        <w:outlineLvl w:val="0"/>
        <w:rPr>
          <w:b/>
          <w:caps/>
          <w:lang w:val="" w:eastAsia="en-GB"/>
        </w:rPr>
      </w:pPr>
      <w:bookmarkStart w:id="26" w:name="_Toc119896783"/>
      <w:bookmarkStart w:id="27" w:name="_Toc126937554"/>
      <w:r w:rsidRPr="00C47E27">
        <w:rPr>
          <w:rFonts w:eastAsiaTheme="majorEastAsia"/>
          <w:b/>
          <w:caps/>
          <w:lang w:val="" w:eastAsia="en-GB"/>
        </w:rPr>
        <w:lastRenderedPageBreak/>
        <w:t>УВОД</w:t>
      </w:r>
      <w:bookmarkEnd w:id="26"/>
      <w:bookmarkEnd w:id="27"/>
    </w:p>
    <w:p w14:paraId="7805DA5D" w14:textId="77777777" w:rsidR="00FD5A95" w:rsidRPr="00C47E27" w:rsidRDefault="007B6467" w:rsidP="00FD5A95">
      <w:pPr>
        <w:keepNext/>
        <w:keepLines/>
        <w:spacing w:before="120"/>
        <w:outlineLvl w:val="1"/>
        <w:rPr>
          <w:b/>
          <w:caps/>
          <w:lang w:val="sr-Cyrl-RS" w:eastAsia="en-GB"/>
        </w:rPr>
      </w:pPr>
      <w:bookmarkStart w:id="28" w:name="_Toc126937555"/>
      <w:r w:rsidRPr="00C47E27">
        <w:rPr>
          <w:rFonts w:eastAsiaTheme="majorEastAsia"/>
          <w:b/>
          <w:caps/>
          <w:lang w:val="" w:eastAsia="en-GB"/>
        </w:rPr>
        <w:t>СВРХА ПРОЦЕНЕ СИСТЕМА</w:t>
      </w:r>
      <w:r w:rsidR="00773943" w:rsidRPr="00C47E27">
        <w:rPr>
          <w:rFonts w:eastAsiaTheme="majorEastAsia"/>
          <w:b/>
          <w:caps/>
          <w:lang w:val="sr-Cyrl-RS" w:eastAsia="en-GB"/>
        </w:rPr>
        <w:t xml:space="preserve"> За</w:t>
      </w:r>
      <w:r w:rsidRPr="00C47E27">
        <w:rPr>
          <w:rFonts w:eastAsiaTheme="majorEastAsia"/>
          <w:b/>
          <w:caps/>
          <w:lang w:val="" w:eastAsia="en-GB"/>
        </w:rPr>
        <w:t xml:space="preserve"> У</w:t>
      </w:r>
      <w:r w:rsidR="00110795" w:rsidRPr="00C47E27">
        <w:rPr>
          <w:rFonts w:eastAsiaTheme="majorEastAsia"/>
          <w:b/>
          <w:caps/>
          <w:lang w:val="sr-Cyrl-RS" w:eastAsia="en-GB"/>
        </w:rPr>
        <w:t>прављањ</w:t>
      </w:r>
      <w:r w:rsidR="00773943" w:rsidRPr="00C47E27">
        <w:rPr>
          <w:rFonts w:eastAsiaTheme="majorEastAsia"/>
          <w:b/>
          <w:caps/>
          <w:lang w:val="sr-Cyrl-RS" w:eastAsia="en-GB"/>
        </w:rPr>
        <w:t>Е</w:t>
      </w:r>
      <w:r w:rsidR="00110795" w:rsidRPr="00C47E27">
        <w:rPr>
          <w:rFonts w:eastAsiaTheme="majorEastAsia"/>
          <w:b/>
          <w:caps/>
          <w:lang w:val="sr-Cyrl-RS" w:eastAsia="en-GB"/>
        </w:rPr>
        <w:t xml:space="preserve"> утицајима на </w:t>
      </w:r>
      <w:r w:rsidRPr="00C47E27">
        <w:rPr>
          <w:rFonts w:eastAsiaTheme="majorEastAsia"/>
          <w:b/>
          <w:caps/>
          <w:lang w:val="" w:eastAsia="en-GB"/>
        </w:rPr>
        <w:t>ЖИВОТН</w:t>
      </w:r>
      <w:r w:rsidR="00110795" w:rsidRPr="00C47E27">
        <w:rPr>
          <w:rFonts w:eastAsiaTheme="majorEastAsia"/>
          <w:b/>
          <w:caps/>
          <w:lang w:val="sr-Cyrl-RS" w:eastAsia="en-GB"/>
        </w:rPr>
        <w:t>у</w:t>
      </w:r>
      <w:r w:rsidRPr="00C47E27">
        <w:rPr>
          <w:rFonts w:eastAsiaTheme="majorEastAsia"/>
          <w:b/>
          <w:caps/>
          <w:lang w:val="" w:eastAsia="en-GB"/>
        </w:rPr>
        <w:t xml:space="preserve"> СРЕДИН</w:t>
      </w:r>
      <w:r w:rsidR="00110795" w:rsidRPr="00C47E27">
        <w:rPr>
          <w:rFonts w:eastAsiaTheme="majorEastAsia"/>
          <w:b/>
          <w:caps/>
          <w:lang w:val="sr-Cyrl-RS" w:eastAsia="en-GB"/>
        </w:rPr>
        <w:t>у</w:t>
      </w:r>
      <w:r w:rsidRPr="00C47E27">
        <w:rPr>
          <w:rFonts w:eastAsiaTheme="majorEastAsia"/>
          <w:b/>
          <w:caps/>
          <w:lang w:val="" w:eastAsia="en-GB"/>
        </w:rPr>
        <w:t xml:space="preserve"> И </w:t>
      </w:r>
      <w:r w:rsidR="00110795" w:rsidRPr="00C47E27">
        <w:rPr>
          <w:rFonts w:eastAsiaTheme="majorEastAsia"/>
          <w:b/>
          <w:caps/>
          <w:lang w:val="sr-Cyrl-RS" w:eastAsia="en-GB"/>
        </w:rPr>
        <w:t>Друштвено окружење</w:t>
      </w:r>
      <w:bookmarkEnd w:id="28"/>
    </w:p>
    <w:p w14:paraId="13970E6F" w14:textId="5A966B55" w:rsidR="00FD5A95" w:rsidRPr="00C47E27" w:rsidRDefault="007B6467" w:rsidP="00FD5A95">
      <w:pPr>
        <w:spacing w:before="120" w:after="120" w:line="259" w:lineRule="auto"/>
        <w:jc w:val="both"/>
        <w:rPr>
          <w:lang w:val="" w:eastAsia="en-GB"/>
        </w:rPr>
      </w:pPr>
      <w:r w:rsidRPr="002B10F7">
        <w:rPr>
          <w:rFonts w:eastAsia="MS PGothic"/>
          <w:lang w:val="" w:eastAsia="en-GB"/>
        </w:rPr>
        <w:t>Ову Процену система у</w:t>
      </w:r>
      <w:r w:rsidR="00921278" w:rsidRPr="002B10F7">
        <w:rPr>
          <w:rFonts w:eastAsia="MS PGothic"/>
          <w:lang w:val="sr-Cyrl-RS" w:eastAsia="en-GB"/>
        </w:rPr>
        <w:t xml:space="preserve">прављања утицајима на </w:t>
      </w:r>
      <w:r w:rsidRPr="002B10F7">
        <w:rPr>
          <w:rFonts w:eastAsia="MS PGothic"/>
          <w:lang w:val="" w:eastAsia="en-GB"/>
        </w:rPr>
        <w:t>животн</w:t>
      </w:r>
      <w:r w:rsidR="00921278" w:rsidRPr="002B10F7">
        <w:rPr>
          <w:rFonts w:eastAsia="MS PGothic"/>
          <w:lang w:val="sr-Cyrl-RS" w:eastAsia="en-GB"/>
        </w:rPr>
        <w:t>у</w:t>
      </w:r>
      <w:r w:rsidRPr="002B10F7">
        <w:rPr>
          <w:rFonts w:eastAsia="MS PGothic"/>
          <w:lang w:val="" w:eastAsia="en-GB"/>
        </w:rPr>
        <w:t xml:space="preserve"> средин</w:t>
      </w:r>
      <w:r w:rsidR="00921278" w:rsidRPr="002B10F7">
        <w:rPr>
          <w:rFonts w:eastAsia="MS PGothic"/>
          <w:lang w:val="sr-Cyrl-RS" w:eastAsia="en-GB"/>
        </w:rPr>
        <w:t>з</w:t>
      </w:r>
      <w:r w:rsidRPr="002B10F7">
        <w:rPr>
          <w:rFonts w:eastAsia="MS PGothic"/>
          <w:lang w:val="" w:eastAsia="en-GB"/>
        </w:rPr>
        <w:t xml:space="preserve"> и </w:t>
      </w:r>
      <w:r w:rsidR="00921278" w:rsidRPr="002B10F7">
        <w:rPr>
          <w:rFonts w:eastAsia="MS PGothic"/>
          <w:lang w:val="sr-Cyrl-RS" w:eastAsia="en-GB"/>
        </w:rPr>
        <w:t>друштвено окружење</w:t>
      </w:r>
      <w:r w:rsidRPr="002B10F7">
        <w:rPr>
          <w:rFonts w:eastAsia="MS PGothic"/>
          <w:lang w:val="" w:eastAsia="en-GB"/>
        </w:rPr>
        <w:t xml:space="preserve"> (ЕССА) припремила је Светска банка, као део припреме </w:t>
      </w:r>
      <w:r w:rsidR="00622551" w:rsidRPr="002B10F7">
        <w:rPr>
          <w:rFonts w:eastAsia="MS PGothic"/>
          <w:lang w:val="sr-Cyrl-RS" w:eastAsia="en-GB"/>
        </w:rPr>
        <w:t>Операције</w:t>
      </w:r>
      <w:r w:rsidRPr="002B10F7">
        <w:rPr>
          <w:rFonts w:eastAsia="MS PGothic"/>
          <w:lang w:val="" w:eastAsia="en-GB"/>
        </w:rPr>
        <w:t xml:space="preserve"> – „Унапређење управљања јавним финансијама за зелен</w:t>
      </w:r>
      <w:r w:rsidR="00687E83" w:rsidRPr="002B10F7">
        <w:rPr>
          <w:rFonts w:eastAsia="MS PGothic"/>
          <w:lang w:val="sr-Cyrl-RS" w:eastAsia="en-GB"/>
        </w:rPr>
        <w:t>у</w:t>
      </w:r>
      <w:r w:rsidRPr="002B10F7">
        <w:rPr>
          <w:rFonts w:eastAsia="MS PGothic"/>
          <w:lang w:val="" w:eastAsia="en-GB"/>
        </w:rPr>
        <w:t xml:space="preserve"> </w:t>
      </w:r>
      <w:r w:rsidR="00687E83" w:rsidRPr="002B10F7">
        <w:rPr>
          <w:rFonts w:eastAsia="MS PGothic"/>
          <w:lang w:val="sr-Cyrl-RS" w:eastAsia="en-GB"/>
        </w:rPr>
        <w:t>тран</w:t>
      </w:r>
      <w:r w:rsidR="00777A23" w:rsidRPr="002B10F7">
        <w:rPr>
          <w:rFonts w:eastAsia="MS PGothic"/>
          <w:lang w:val="sr-Cyrl-RS" w:eastAsia="en-GB"/>
        </w:rPr>
        <w:t>з</w:t>
      </w:r>
      <w:r w:rsidR="00687E83" w:rsidRPr="002B10F7">
        <w:rPr>
          <w:rFonts w:eastAsia="MS PGothic"/>
          <w:lang w:val="sr-Cyrl-RS" w:eastAsia="en-GB"/>
        </w:rPr>
        <w:t>ицију</w:t>
      </w:r>
      <w:r w:rsidRPr="002B10F7">
        <w:rPr>
          <w:rFonts w:eastAsia="MS PGothic"/>
          <w:lang w:val="" w:eastAsia="en-GB"/>
        </w:rPr>
        <w:t>“</w:t>
      </w:r>
      <w:r w:rsidR="002B10F7">
        <w:rPr>
          <w:rFonts w:eastAsia="MS PGothic"/>
          <w:lang w:val="sr-Cyrl-RS" w:eastAsia="en-GB"/>
        </w:rPr>
        <w:t xml:space="preserve">, коју чине две компоненте: </w:t>
      </w:r>
      <w:r w:rsidR="002B10F7">
        <w:rPr>
          <w:rFonts w:eastAsia="MS PGothic"/>
          <w:lang w:val="sr-Latn-RS" w:eastAsia="en-GB"/>
        </w:rPr>
        <w:t xml:space="preserve">(i) </w:t>
      </w:r>
      <w:r w:rsidR="002B10F7">
        <w:rPr>
          <w:rFonts w:eastAsia="MS PGothic"/>
          <w:lang w:val="sr-Cyrl-RS" w:eastAsia="en-GB"/>
        </w:rPr>
        <w:t xml:space="preserve">компонента Програма (која се такође назива Програм за резултате) и </w:t>
      </w:r>
      <w:r w:rsidR="002B10F7">
        <w:rPr>
          <w:rFonts w:eastAsia="MS PGothic"/>
          <w:lang w:val="sr-Latn-RS" w:eastAsia="en-GB"/>
        </w:rPr>
        <w:t>(ii)</w:t>
      </w:r>
      <w:r w:rsidR="002B10F7">
        <w:rPr>
          <w:rFonts w:eastAsia="MS PGothic"/>
          <w:lang w:val="sr-Cyrl-RS" w:eastAsia="en-GB"/>
        </w:rPr>
        <w:t xml:space="preserve"> ИПФ компонента (која се такође назива Пројекат)</w:t>
      </w:r>
      <w:r w:rsidRPr="002B10F7">
        <w:rPr>
          <w:rFonts w:eastAsia="MS PGothic"/>
          <w:lang w:val="" w:eastAsia="en-GB"/>
        </w:rPr>
        <w:t>.</w:t>
      </w:r>
      <w:r w:rsidR="001D2EAA">
        <w:rPr>
          <w:rFonts w:eastAsia="MS PGothic"/>
          <w:lang w:val="sr-Cyrl-RS" w:eastAsia="en-GB"/>
        </w:rPr>
        <w:t xml:space="preserve"> Комбинација ове две компоненте наводи се као Операција.</w:t>
      </w:r>
      <w:r w:rsidRPr="00C47E27">
        <w:rPr>
          <w:rFonts w:eastAsia="MS PGothic"/>
          <w:lang w:val="" w:eastAsia="en-GB"/>
        </w:rPr>
        <w:t xml:space="preserve"> ЕССА има за циљ да процени потенцијалне еколошке и социјалне ризике и утицаје Програма, како би се обезбедило да се њима адекватно управља и да је Програм у складу са основним принципима одрживог развоја. Програм и релевантни системи државе су процењени у односу на следеће кључне еколошке и социјалне принципе </w:t>
      </w:r>
      <w:r w:rsidR="000D5549" w:rsidRPr="00C47E27">
        <w:rPr>
          <w:rFonts w:eastAsia="MS PGothic"/>
          <w:lang w:val="" w:eastAsia="en-GB"/>
        </w:rPr>
        <w:t xml:space="preserve">политика </w:t>
      </w:r>
      <w:r w:rsidRPr="00C47E27">
        <w:rPr>
          <w:rFonts w:eastAsia="MS PGothic"/>
          <w:lang w:val="" w:eastAsia="en-GB"/>
        </w:rPr>
        <w:t xml:space="preserve">Банке </w:t>
      </w:r>
      <w:r w:rsidR="000D5549" w:rsidRPr="00C47E27">
        <w:rPr>
          <w:rFonts w:eastAsia="MS PGothic"/>
          <w:lang w:val="" w:eastAsia="en-GB"/>
        </w:rPr>
        <w:t xml:space="preserve">у оквиру Програма </w:t>
      </w:r>
      <w:r w:rsidRPr="00C47E27">
        <w:rPr>
          <w:rFonts w:eastAsia="MS PGothic"/>
          <w:lang w:val="" w:eastAsia="en-GB"/>
        </w:rPr>
        <w:t xml:space="preserve">за резултате (члан 9 </w:t>
      </w:r>
      <w:r w:rsidRPr="00C47E27">
        <w:rPr>
          <w:rFonts w:eastAsia="MS PGothic"/>
          <w:bCs/>
          <w:lang w:val="" w:eastAsia="en-GB"/>
        </w:rPr>
        <w:t xml:space="preserve">Банчине политике финансирања Програма за резултате </w:t>
      </w:r>
      <w:r w:rsidR="00217C78" w:rsidRPr="00C47E27">
        <w:rPr>
          <w:rFonts w:eastAsia="MS PGothic"/>
          <w:bCs/>
          <w:lang w:val="" w:eastAsia="en-GB"/>
        </w:rPr>
        <w:t xml:space="preserve">- </w:t>
      </w:r>
      <w:hyperlink r:id="rId24">
        <w:r w:rsidRPr="00C47E27">
          <w:rPr>
            <w:rFonts w:eastAsia="MS PGothic"/>
            <w:u w:val="single"/>
            <w:lang w:val="" w:eastAsia="en-GB"/>
          </w:rPr>
          <w:t>Bank Policy Program-For-Results Financing</w:t>
        </w:r>
      </w:hyperlink>
      <w:r w:rsidRPr="00C47E27">
        <w:rPr>
          <w:rFonts w:eastAsiaTheme="minorEastAsia"/>
          <w:u w:val="single"/>
          <w:lang w:val="" w:eastAsia="en-GB"/>
        </w:rPr>
        <w:t>)</w:t>
      </w:r>
      <w:r w:rsidRPr="00C47E27">
        <w:rPr>
          <w:rFonts w:eastAsiaTheme="minorEastAsia"/>
          <w:lang w:val="" w:eastAsia="en-GB"/>
        </w:rPr>
        <w:t xml:space="preserve">: </w:t>
      </w:r>
    </w:p>
    <w:p w14:paraId="25117A7D" w14:textId="77777777" w:rsidR="00FD5A95" w:rsidRPr="00C47E27" w:rsidRDefault="007B6467" w:rsidP="00FD5A95">
      <w:pPr>
        <w:numPr>
          <w:ilvl w:val="0"/>
          <w:numId w:val="2"/>
        </w:numPr>
        <w:spacing w:before="120" w:after="120" w:line="259" w:lineRule="auto"/>
        <w:contextualSpacing/>
        <w:jc w:val="both"/>
        <w:rPr>
          <w:lang w:val="" w:eastAsia="en-GB"/>
        </w:rPr>
      </w:pPr>
      <w:r w:rsidRPr="00C47E27">
        <w:rPr>
          <w:rFonts w:eastAsia="MS PGothic"/>
          <w:lang w:val="" w:eastAsia="sr-Cyrl-CS"/>
        </w:rPr>
        <w:t xml:space="preserve">промовисање еколошке и социјалне одрживост у дизајну Програма за резултате; избегавање, минимизирање или ублажавање штетних утицаја и промовисање доношења одлука </w:t>
      </w:r>
      <w:r w:rsidR="00217C78" w:rsidRPr="00C47E27">
        <w:rPr>
          <w:rFonts w:eastAsia="MS PGothic"/>
          <w:lang w:val="" w:eastAsia="sr-Cyrl-CS"/>
        </w:rPr>
        <w:t xml:space="preserve">на основу релевантних информација, а </w:t>
      </w:r>
      <w:r w:rsidRPr="00C47E27">
        <w:rPr>
          <w:rFonts w:eastAsia="MS PGothic"/>
          <w:lang w:val="" w:eastAsia="sr-Cyrl-CS"/>
        </w:rPr>
        <w:t>у вези са еколошким и социјалним утицајима Програма за резултате</w:t>
      </w:r>
      <w:r w:rsidRPr="00C47E27">
        <w:rPr>
          <w:rFonts w:eastAsiaTheme="minorEastAsia"/>
          <w:lang w:val="" w:eastAsia="sr-Cyrl-CS"/>
        </w:rPr>
        <w:t>;</w:t>
      </w:r>
    </w:p>
    <w:p w14:paraId="2A94CFCC" w14:textId="77777777" w:rsidR="00FD5A95" w:rsidRPr="00C47E27" w:rsidRDefault="007B6467" w:rsidP="00FD5A95">
      <w:pPr>
        <w:numPr>
          <w:ilvl w:val="0"/>
          <w:numId w:val="2"/>
        </w:numPr>
        <w:spacing w:before="120" w:after="120" w:line="259" w:lineRule="auto"/>
        <w:contextualSpacing/>
        <w:jc w:val="both"/>
        <w:rPr>
          <w:lang w:val="" w:eastAsia="en-GB"/>
        </w:rPr>
      </w:pPr>
      <w:r w:rsidRPr="00C47E27">
        <w:rPr>
          <w:rFonts w:eastAsia="MS PGothic"/>
          <w:lang w:val="" w:eastAsia="sr-Cyrl-CS"/>
        </w:rPr>
        <w:t>избегавање, минимизирање или ублажавање штетних утицаја на природна станишта и физичке културне ресурсе који проистичу из Програма за резултате</w:t>
      </w:r>
      <w:r w:rsidRPr="00C47E27">
        <w:rPr>
          <w:rFonts w:eastAsiaTheme="minorEastAsia"/>
          <w:lang w:val="" w:eastAsia="sr-Cyrl-CS"/>
        </w:rPr>
        <w:t>;</w:t>
      </w:r>
    </w:p>
    <w:p w14:paraId="29F49C67" w14:textId="77777777" w:rsidR="00FD5A95" w:rsidRPr="00C47E27" w:rsidRDefault="007B6467" w:rsidP="00FD5A95">
      <w:pPr>
        <w:numPr>
          <w:ilvl w:val="0"/>
          <w:numId w:val="2"/>
        </w:numPr>
        <w:spacing w:before="120" w:after="120" w:line="259" w:lineRule="auto"/>
        <w:contextualSpacing/>
        <w:jc w:val="both"/>
        <w:rPr>
          <w:lang w:val="" w:eastAsia="en-GB"/>
        </w:rPr>
      </w:pPr>
      <w:r w:rsidRPr="00C47E27">
        <w:rPr>
          <w:rFonts w:eastAsia="MS PGothic"/>
          <w:lang w:val="" w:eastAsia="sr-Cyrl-CS"/>
        </w:rPr>
        <w:t>заштита јавне безбедности и безбедности на раду од потенцијалних ризика повезаних са: (i) изградњом и/или радом објеката или другим оперативним праксама у оквиру Програма за резултате; (ii) изложености токсичним хемикалијама, опасном отпаду и другим опасним материјалима у оквиру Програма за резултате; и (iii) реконструкциј</w:t>
      </w:r>
      <w:r w:rsidRPr="00C47E27">
        <w:rPr>
          <w:rFonts w:eastAsia="MS PGothic"/>
          <w:noProof/>
          <w:lang w:val="" w:eastAsia="sr-Cyrl-CS"/>
        </w:rPr>
        <w:t>ом</w:t>
      </w:r>
      <w:r w:rsidRPr="00C47E27">
        <w:rPr>
          <w:rFonts w:eastAsia="MS PGothic"/>
          <w:lang w:val="" w:eastAsia="sr-Cyrl-CS"/>
        </w:rPr>
        <w:t xml:space="preserve"> или рехабилитациј</w:t>
      </w:r>
      <w:r w:rsidRPr="00C47E27">
        <w:rPr>
          <w:rFonts w:eastAsia="MS PGothic"/>
          <w:noProof/>
          <w:lang w:val="" w:eastAsia="sr-Cyrl-CS"/>
        </w:rPr>
        <w:t>ом</w:t>
      </w:r>
      <w:r w:rsidRPr="00C47E27">
        <w:rPr>
          <w:rFonts w:eastAsia="MS PGothic"/>
          <w:lang w:val="" w:eastAsia="sr-Cyrl-CS"/>
        </w:rPr>
        <w:t xml:space="preserve"> инфраструктуре која се налази у подручјима подложним природним </w:t>
      </w:r>
      <w:r w:rsidRPr="00C47E27">
        <w:rPr>
          <w:rFonts w:eastAsia="MS PGothic"/>
          <w:noProof/>
          <w:lang w:val="" w:eastAsia="sr-Cyrl-CS"/>
        </w:rPr>
        <w:t>непогодама</w:t>
      </w:r>
      <w:r w:rsidRPr="00C47E27">
        <w:rPr>
          <w:rFonts w:eastAsiaTheme="minorEastAsia"/>
          <w:lang w:val="" w:eastAsia="sr-Cyrl-CS"/>
        </w:rPr>
        <w:t>;</w:t>
      </w:r>
    </w:p>
    <w:p w14:paraId="2820E659" w14:textId="77777777" w:rsidR="00FD5A95" w:rsidRPr="00C47E27" w:rsidRDefault="007B6467" w:rsidP="00FD5A95">
      <w:pPr>
        <w:numPr>
          <w:ilvl w:val="0"/>
          <w:numId w:val="2"/>
        </w:numPr>
        <w:spacing w:before="120" w:after="120" w:line="259" w:lineRule="auto"/>
        <w:contextualSpacing/>
        <w:jc w:val="both"/>
        <w:rPr>
          <w:lang w:val="" w:eastAsia="en-GB"/>
        </w:rPr>
      </w:pPr>
      <w:r w:rsidRPr="00C47E27">
        <w:rPr>
          <w:rFonts w:eastAsia="MS PGothic"/>
          <w:lang w:val="" w:eastAsia="sr-Cyrl-CS"/>
        </w:rPr>
        <w:t>управљање откупом земљишта и губитком приступа природним ресурсима тако да се избегне или минимизира расељавање, и помогне погођеним људима да побољшају, или у најмању руку обнове, средства за живот и животни стандард</w:t>
      </w:r>
      <w:r w:rsidRPr="00C47E27">
        <w:rPr>
          <w:rFonts w:eastAsiaTheme="minorEastAsia"/>
          <w:lang w:val="" w:eastAsia="sr-Cyrl-CS"/>
        </w:rPr>
        <w:t>;</w:t>
      </w:r>
    </w:p>
    <w:p w14:paraId="1131B063" w14:textId="72CDE3D6" w:rsidR="00FD5A95" w:rsidRPr="00C47E27" w:rsidRDefault="00217C78" w:rsidP="00FD5A95">
      <w:pPr>
        <w:numPr>
          <w:ilvl w:val="0"/>
          <w:numId w:val="2"/>
        </w:numPr>
        <w:spacing w:before="120" w:after="120" w:line="259" w:lineRule="auto"/>
        <w:contextualSpacing/>
        <w:jc w:val="both"/>
        <w:rPr>
          <w:lang w:val="" w:eastAsia="en-GB"/>
        </w:rPr>
      </w:pPr>
      <w:r w:rsidRPr="00C47E27">
        <w:rPr>
          <w:rFonts w:eastAsia="MS PGothic"/>
          <w:lang w:val="" w:eastAsia="sr-Cyrl-CS"/>
        </w:rPr>
        <w:t>узимање у обзир</w:t>
      </w:r>
      <w:r w:rsidR="007B6467" w:rsidRPr="00C47E27">
        <w:rPr>
          <w:rFonts w:eastAsia="MS PGothic"/>
          <w:lang w:val="" w:eastAsia="sr-Cyrl-CS"/>
        </w:rPr>
        <w:t xml:space="preserve"> </w:t>
      </w:r>
      <w:r w:rsidRPr="00C47E27">
        <w:rPr>
          <w:rFonts w:eastAsia="MS PGothic"/>
          <w:lang w:val="" w:eastAsia="sr-Cyrl-CS"/>
        </w:rPr>
        <w:t xml:space="preserve">културне </w:t>
      </w:r>
      <w:r w:rsidR="007B6467" w:rsidRPr="00C47E27">
        <w:rPr>
          <w:rFonts w:eastAsia="MS PGothic"/>
          <w:lang w:val="" w:eastAsia="sr-Cyrl-CS"/>
        </w:rPr>
        <w:t xml:space="preserve">прикладности и </w:t>
      </w:r>
      <w:r w:rsidRPr="00C47E27">
        <w:rPr>
          <w:rFonts w:eastAsia="MS PGothic"/>
          <w:lang w:val="" w:eastAsia="sr-Cyrl-CS"/>
        </w:rPr>
        <w:t xml:space="preserve">равноправног приступа </w:t>
      </w:r>
      <w:r w:rsidR="007B6467" w:rsidRPr="00C47E27">
        <w:rPr>
          <w:rFonts w:eastAsia="MS PGothic"/>
          <w:lang w:val="" w:eastAsia="sr-Cyrl-CS"/>
        </w:rPr>
        <w:t xml:space="preserve">погодностима </w:t>
      </w:r>
      <w:r w:rsidR="001838FB">
        <w:rPr>
          <w:rFonts w:eastAsia="MS PGothic"/>
          <w:lang w:val="sr-Cyrl-RS" w:eastAsia="sr-Cyrl-CS"/>
        </w:rPr>
        <w:t xml:space="preserve">операције </w:t>
      </w:r>
      <w:r w:rsidR="007B6467" w:rsidRPr="00C47E27">
        <w:rPr>
          <w:rFonts w:eastAsia="MS PGothic"/>
          <w:lang w:val="" w:eastAsia="sr-Cyrl-CS"/>
        </w:rPr>
        <w:t>Програма за резултате, придајући посебну пажњу правима и интересима аутохтоних народа и потребама или бригама рањивих група; и</w:t>
      </w:r>
    </w:p>
    <w:p w14:paraId="3A488774" w14:textId="77777777" w:rsidR="00FD5A95" w:rsidRPr="00C47E27" w:rsidRDefault="007B6467" w:rsidP="00FD5A95">
      <w:pPr>
        <w:numPr>
          <w:ilvl w:val="0"/>
          <w:numId w:val="2"/>
        </w:numPr>
        <w:spacing w:before="120" w:after="120" w:line="259" w:lineRule="auto"/>
        <w:contextualSpacing/>
        <w:jc w:val="both"/>
        <w:rPr>
          <w:noProof/>
          <w:lang w:val="" w:eastAsia="en-GB"/>
        </w:rPr>
      </w:pPr>
      <w:r w:rsidRPr="00C47E27">
        <w:rPr>
          <w:rFonts w:eastAsiaTheme="minorEastAsia"/>
          <w:lang w:val="" w:eastAsia="sr-Cyrl-CS"/>
        </w:rPr>
        <w:t>избегавање заоштравања друштвених сукоба, посебно у нестабилним државама, постконфликтним подручјима или областима које су предмет територијалних спорова.</w:t>
      </w:r>
    </w:p>
    <w:p w14:paraId="482AD56C" w14:textId="5F08C3E5" w:rsidR="00251529" w:rsidRDefault="00251529" w:rsidP="00251529">
      <w:pPr>
        <w:spacing w:before="120" w:after="120" w:line="259" w:lineRule="auto"/>
        <w:contextualSpacing/>
        <w:jc w:val="both"/>
        <w:rPr>
          <w:lang w:val="" w:eastAsia="en-GB"/>
        </w:rPr>
      </w:pPr>
    </w:p>
    <w:p w14:paraId="79822B8C" w14:textId="77777777" w:rsidR="00251529" w:rsidRPr="00251529" w:rsidRDefault="00251529" w:rsidP="00251529">
      <w:pPr>
        <w:pStyle w:val="Heading2"/>
        <w:rPr>
          <w:rFonts w:ascii="Times New Roman" w:hAnsi="Times New Roman" w:cs="Times New Roman"/>
        </w:rPr>
      </w:pPr>
      <w:bookmarkStart w:id="29" w:name="_Toc124110476"/>
      <w:bookmarkStart w:id="30" w:name="_Toc126937556"/>
      <w:r w:rsidRPr="00251529">
        <w:rPr>
          <w:rFonts w:ascii="Times New Roman" w:eastAsia="MS PGothic" w:hAnsi="Times New Roman" w:cs="Times New Roman"/>
          <w:lang w:val="sr-Cyrl-CS"/>
        </w:rPr>
        <w:t xml:space="preserve">ОБЛАСТИ РЕЗУЛТАТА ПРОГРАМА И ПОКАЗАТЕЉИ ВЕЗАНИ ЗА ПОВЛАЧЕЊЕ </w:t>
      </w:r>
      <w:r w:rsidRPr="00251529">
        <w:rPr>
          <w:rFonts w:ascii="Times New Roman" w:eastAsia="MS PGothic" w:hAnsi="Times New Roman" w:cs="Times New Roman"/>
        </w:rPr>
        <w:t>СРЕДСТАВА (ДЛИ</w:t>
      </w:r>
      <w:r w:rsidRPr="00251529">
        <w:rPr>
          <w:rFonts w:ascii="Times New Roman" w:hAnsi="Times New Roman" w:cs="Times New Roman"/>
        </w:rPr>
        <w:t>)</w:t>
      </w:r>
      <w:bookmarkEnd w:id="29"/>
      <w:bookmarkEnd w:id="30"/>
      <w:r w:rsidRPr="00251529">
        <w:rPr>
          <w:rFonts w:ascii="Times New Roman" w:hAnsi="Times New Roman" w:cs="Times New Roman"/>
        </w:rPr>
        <w:t xml:space="preserve"> </w:t>
      </w:r>
    </w:p>
    <w:p w14:paraId="11CD9951" w14:textId="77777777" w:rsidR="00251529" w:rsidRPr="00251529" w:rsidRDefault="00251529" w:rsidP="00251529"/>
    <w:p w14:paraId="177F6ADB" w14:textId="77777777" w:rsidR="00251529" w:rsidRPr="00251529" w:rsidRDefault="00251529" w:rsidP="00251529">
      <w:pPr>
        <w:contextualSpacing/>
        <w:jc w:val="both"/>
        <w:rPr>
          <w:lang w:val="sr-Cyrl-RS"/>
        </w:rPr>
      </w:pPr>
      <w:r w:rsidRPr="00251529">
        <w:rPr>
          <w:rFonts w:eastAsia="MS PGothic"/>
          <w:lang w:val="sr-Cyrl-RS"/>
        </w:rPr>
        <w:t xml:space="preserve">ДЛИ су одабрани тако да додатно ојачају најрелевантније аспекте управљања јавним финансијама током циклуса јавне потрошње, и да на овој основи иницирају систематско укључивање зелених аспеката, укључујући ублажавање и прилагођавање климатским </w:t>
      </w:r>
      <w:r w:rsidRPr="00251529">
        <w:rPr>
          <w:rFonts w:eastAsia="MS PGothic"/>
          <w:lang w:val="sr-Cyrl-RS"/>
        </w:rPr>
        <w:lastRenderedPageBreak/>
        <w:t>променама, у управљање јавном потрошњом. Ово је заузврат кључни елемент развоја институционалних механизама за спровођење Зелене агенде Србије</w:t>
      </w:r>
      <w:r w:rsidRPr="00251529">
        <w:rPr>
          <w:lang w:val="sr-Cyrl-RS"/>
        </w:rPr>
        <w:t xml:space="preserve">. </w:t>
      </w:r>
    </w:p>
    <w:p w14:paraId="0E331067" w14:textId="77777777" w:rsidR="00251529" w:rsidRPr="00251529" w:rsidRDefault="00251529" w:rsidP="00251529">
      <w:pPr>
        <w:ind w:left="-634"/>
        <w:rPr>
          <w:b/>
          <w:lang w:val="sr-Cyrl-RS"/>
        </w:rPr>
      </w:pPr>
    </w:p>
    <w:p w14:paraId="580905C6" w14:textId="77777777" w:rsidR="00251529" w:rsidRPr="00251529" w:rsidRDefault="00251529" w:rsidP="00251529">
      <w:pPr>
        <w:ind w:left="-634" w:firstLine="634"/>
        <w:rPr>
          <w:rFonts w:eastAsia="MS PGothic"/>
          <w:b/>
          <w:lang w:val="sr-Cyrl-CS"/>
        </w:rPr>
      </w:pPr>
      <w:r w:rsidRPr="00251529">
        <w:rPr>
          <w:rFonts w:eastAsia="MS PGothic"/>
          <w:b/>
          <w:lang w:val="sr-Cyrl-CS"/>
        </w:rPr>
        <w:t>Табела 2: Преглед области резултата и ДЛИ</w:t>
      </w:r>
    </w:p>
    <w:p w14:paraId="6D2F6C45" w14:textId="77777777" w:rsidR="00251529" w:rsidRPr="00251529" w:rsidRDefault="00251529" w:rsidP="00251529">
      <w:pPr>
        <w:ind w:left="-634"/>
        <w:rPr>
          <w:rFonts w:eastAsia="MS PGothic"/>
          <w:bCs/>
          <w:lang w:val="en-GB"/>
        </w:rPr>
      </w:pPr>
    </w:p>
    <w:tbl>
      <w:tblPr>
        <w:tblStyle w:val="TableGridCFAA3"/>
        <w:tblW w:w="0" w:type="auto"/>
        <w:jc w:val="center"/>
        <w:tblLook w:val="04A0" w:firstRow="1" w:lastRow="0" w:firstColumn="1" w:lastColumn="0" w:noHBand="0" w:noVBand="1"/>
      </w:tblPr>
      <w:tblGrid>
        <w:gridCol w:w="981"/>
        <w:gridCol w:w="4947"/>
      </w:tblGrid>
      <w:tr w:rsidR="00251529" w:rsidRPr="00251529" w14:paraId="66D39F83" w14:textId="77777777" w:rsidTr="00D313AC">
        <w:trPr>
          <w:jc w:val="center"/>
        </w:trPr>
        <w:tc>
          <w:tcPr>
            <w:tcW w:w="981" w:type="dxa"/>
          </w:tcPr>
          <w:p w14:paraId="4F59901F" w14:textId="77777777" w:rsidR="00251529" w:rsidRPr="00251529" w:rsidRDefault="00251529" w:rsidP="00D313AC">
            <w:pPr>
              <w:rPr>
                <w:rFonts w:ascii="Times New Roman" w:hAnsi="Times New Roman" w:cs="Times New Roman"/>
                <w:bCs/>
                <w:lang w:val="sr-Cyrl-CS"/>
              </w:rPr>
            </w:pPr>
            <w:r w:rsidRPr="00251529">
              <w:rPr>
                <w:rFonts w:ascii="Times New Roman" w:hAnsi="Times New Roman" w:cs="Times New Roman"/>
                <w:bCs/>
                <w:lang w:val="sr-Cyrl-CS"/>
              </w:rPr>
              <w:t xml:space="preserve"> ДЛИ</w:t>
            </w:r>
          </w:p>
        </w:tc>
        <w:tc>
          <w:tcPr>
            <w:tcW w:w="4947" w:type="dxa"/>
          </w:tcPr>
          <w:p w14:paraId="39FAD53F" w14:textId="77777777" w:rsidR="00251529" w:rsidRPr="00251529" w:rsidRDefault="00251529" w:rsidP="00D313AC">
            <w:pPr>
              <w:rPr>
                <w:rFonts w:ascii="Times New Roman" w:hAnsi="Times New Roman" w:cs="Times New Roman"/>
                <w:bCs/>
                <w:lang w:val="sr-Cyrl-CS"/>
              </w:rPr>
            </w:pPr>
            <w:r w:rsidRPr="00251529">
              <w:rPr>
                <w:rFonts w:ascii="Times New Roman" w:hAnsi="Times New Roman" w:cs="Times New Roman"/>
                <w:bCs/>
                <w:lang w:val="sr-Cyrl-CS"/>
              </w:rPr>
              <w:t>Опис</w:t>
            </w:r>
          </w:p>
        </w:tc>
      </w:tr>
      <w:tr w:rsidR="00251529" w:rsidRPr="00251529" w14:paraId="62BF47BC" w14:textId="77777777" w:rsidTr="00D313AC">
        <w:trPr>
          <w:jc w:val="center"/>
        </w:trPr>
        <w:tc>
          <w:tcPr>
            <w:tcW w:w="5928" w:type="dxa"/>
            <w:gridSpan w:val="2"/>
            <w:shd w:val="clear" w:color="auto" w:fill="F7CD9D"/>
          </w:tcPr>
          <w:p w14:paraId="5F9B4552" w14:textId="77777777" w:rsidR="00251529" w:rsidRPr="00251529" w:rsidRDefault="00251529" w:rsidP="00D313AC">
            <w:pPr>
              <w:jc w:val="both"/>
              <w:rPr>
                <w:rFonts w:ascii="Times New Roman" w:hAnsi="Times New Roman" w:cs="Times New Roman"/>
                <w:bCs/>
                <w:lang w:val="sr-Cyrl-CS"/>
              </w:rPr>
            </w:pPr>
            <w:r w:rsidRPr="00251529">
              <w:rPr>
                <w:rFonts w:ascii="Times New Roman" w:hAnsi="Times New Roman" w:cs="Times New Roman"/>
                <w:b/>
                <w:bCs/>
                <w:lang w:val="sr-Cyrl-CS"/>
              </w:rPr>
              <w:t>Област резултата 1: Јачање фискалне отпорности, транспарентности и ефикасности потрошње</w:t>
            </w:r>
          </w:p>
        </w:tc>
      </w:tr>
      <w:tr w:rsidR="00251529" w:rsidRPr="00251529" w14:paraId="5ABDEE73" w14:textId="77777777" w:rsidTr="00D313AC">
        <w:trPr>
          <w:jc w:val="center"/>
        </w:trPr>
        <w:tc>
          <w:tcPr>
            <w:tcW w:w="981" w:type="dxa"/>
          </w:tcPr>
          <w:p w14:paraId="5F2FD52E" w14:textId="77777777" w:rsidR="00251529" w:rsidRPr="00251529" w:rsidRDefault="00251529" w:rsidP="00D313AC">
            <w:pPr>
              <w:rPr>
                <w:rFonts w:ascii="Times New Roman" w:hAnsi="Times New Roman" w:cs="Times New Roman"/>
                <w:bCs/>
              </w:rPr>
            </w:pPr>
            <w:r w:rsidRPr="00251529">
              <w:rPr>
                <w:rFonts w:ascii="Times New Roman" w:hAnsi="Times New Roman" w:cs="Times New Roman"/>
                <w:bCs/>
              </w:rPr>
              <w:t>6</w:t>
            </w:r>
          </w:p>
        </w:tc>
        <w:tc>
          <w:tcPr>
            <w:tcW w:w="4947" w:type="dxa"/>
          </w:tcPr>
          <w:p w14:paraId="49123667" w14:textId="44BCE011" w:rsidR="00251529" w:rsidRPr="00251529" w:rsidRDefault="00251529" w:rsidP="00251529">
            <w:pPr>
              <w:jc w:val="both"/>
              <w:rPr>
                <w:rFonts w:ascii="Times New Roman" w:hAnsi="Times New Roman" w:cs="Times New Roman"/>
                <w:bCs/>
                <w:lang w:val="sr-Cyrl-CS"/>
              </w:rPr>
            </w:pPr>
            <w:r>
              <w:rPr>
                <w:rFonts w:ascii="Times New Roman" w:hAnsi="Times New Roman" w:cs="Times New Roman"/>
                <w:bCs/>
                <w:lang w:val="sr-Cyrl-CS"/>
              </w:rPr>
              <w:t xml:space="preserve">Унапређена </w:t>
            </w:r>
            <w:r w:rsidRPr="00251529">
              <w:rPr>
                <w:rFonts w:ascii="Times New Roman" w:hAnsi="Times New Roman" w:cs="Times New Roman"/>
                <w:bCs/>
                <w:lang w:val="sr-Cyrl-CS"/>
              </w:rPr>
              <w:t>фискалн</w:t>
            </w:r>
            <w:r>
              <w:rPr>
                <w:rFonts w:ascii="Times New Roman" w:hAnsi="Times New Roman" w:cs="Times New Roman"/>
                <w:bCs/>
                <w:lang w:val="sr-Cyrl-CS"/>
              </w:rPr>
              <w:t>а</w:t>
            </w:r>
            <w:r w:rsidRPr="00251529">
              <w:rPr>
                <w:rFonts w:ascii="Times New Roman" w:hAnsi="Times New Roman" w:cs="Times New Roman"/>
                <w:bCs/>
                <w:lang w:val="sr-Cyrl-CS"/>
              </w:rPr>
              <w:t xml:space="preserve"> транспарентност и програмско буџетирање, укључујући родно разлагањ</w:t>
            </w:r>
            <w:r>
              <w:rPr>
                <w:rFonts w:ascii="Times New Roman" w:hAnsi="Times New Roman" w:cs="Times New Roman"/>
                <w:bCs/>
                <w:lang w:val="sr-Cyrl-CS"/>
              </w:rPr>
              <w:t>е</w:t>
            </w:r>
          </w:p>
        </w:tc>
      </w:tr>
      <w:tr w:rsidR="00251529" w:rsidRPr="00251529" w14:paraId="6892635A" w14:textId="77777777" w:rsidTr="00D313AC">
        <w:trPr>
          <w:trHeight w:val="593"/>
          <w:jc w:val="center"/>
        </w:trPr>
        <w:tc>
          <w:tcPr>
            <w:tcW w:w="981" w:type="dxa"/>
          </w:tcPr>
          <w:p w14:paraId="4371943C" w14:textId="77777777" w:rsidR="00251529" w:rsidRPr="00251529" w:rsidRDefault="00251529" w:rsidP="00D313AC">
            <w:pPr>
              <w:rPr>
                <w:rFonts w:ascii="Times New Roman" w:hAnsi="Times New Roman" w:cs="Times New Roman"/>
                <w:bCs/>
              </w:rPr>
            </w:pPr>
            <w:r w:rsidRPr="00251529">
              <w:rPr>
                <w:rFonts w:ascii="Times New Roman" w:hAnsi="Times New Roman" w:cs="Times New Roman"/>
                <w:bCs/>
              </w:rPr>
              <w:t>3</w:t>
            </w:r>
          </w:p>
        </w:tc>
        <w:tc>
          <w:tcPr>
            <w:tcW w:w="4947" w:type="dxa"/>
          </w:tcPr>
          <w:p w14:paraId="77508F32" w14:textId="0FD2D0CF" w:rsidR="00251529" w:rsidRPr="00251529" w:rsidRDefault="00744DDE" w:rsidP="00744DDE">
            <w:pPr>
              <w:jc w:val="both"/>
              <w:rPr>
                <w:rFonts w:ascii="Times New Roman" w:hAnsi="Times New Roman" w:cs="Times New Roman"/>
                <w:bCs/>
                <w:lang w:val="sr-Cyrl-CS"/>
              </w:rPr>
            </w:pPr>
            <w:r>
              <w:rPr>
                <w:rFonts w:ascii="Times New Roman" w:hAnsi="Times New Roman" w:cs="Times New Roman"/>
                <w:lang w:val="sr-Cyrl-CS"/>
              </w:rPr>
              <w:t xml:space="preserve">Унапређено управљање јавним улагањима и јавном имовином </w:t>
            </w:r>
          </w:p>
        </w:tc>
      </w:tr>
      <w:tr w:rsidR="00251529" w:rsidRPr="00251529" w14:paraId="39564C85" w14:textId="77777777" w:rsidTr="00D313AC">
        <w:trPr>
          <w:jc w:val="center"/>
        </w:trPr>
        <w:tc>
          <w:tcPr>
            <w:tcW w:w="981" w:type="dxa"/>
          </w:tcPr>
          <w:p w14:paraId="52FA6D01" w14:textId="77777777" w:rsidR="00251529" w:rsidRPr="00251529" w:rsidRDefault="00251529" w:rsidP="00D313AC">
            <w:pPr>
              <w:rPr>
                <w:rFonts w:ascii="Times New Roman" w:hAnsi="Times New Roman" w:cs="Times New Roman"/>
                <w:bCs/>
              </w:rPr>
            </w:pPr>
            <w:r w:rsidRPr="00251529">
              <w:rPr>
                <w:rFonts w:ascii="Times New Roman" w:hAnsi="Times New Roman" w:cs="Times New Roman"/>
                <w:bCs/>
              </w:rPr>
              <w:t>7</w:t>
            </w:r>
          </w:p>
        </w:tc>
        <w:tc>
          <w:tcPr>
            <w:tcW w:w="4947" w:type="dxa"/>
          </w:tcPr>
          <w:p w14:paraId="6C349C1F" w14:textId="52E3D29F" w:rsidR="00251529" w:rsidRPr="00251529" w:rsidRDefault="00744DDE" w:rsidP="00D313AC">
            <w:pPr>
              <w:jc w:val="both"/>
              <w:rPr>
                <w:rFonts w:ascii="Times New Roman" w:hAnsi="Times New Roman" w:cs="Times New Roman"/>
                <w:bCs/>
                <w:lang w:val="sr-Cyrl-CS"/>
              </w:rPr>
            </w:pPr>
            <w:r>
              <w:rPr>
                <w:rFonts w:ascii="Times New Roman" w:hAnsi="Times New Roman" w:cs="Times New Roman"/>
                <w:lang w:val="sr-Cyrl-CS"/>
              </w:rPr>
              <w:t>Праћење и извештавање о фискалним ризицима је ефективно</w:t>
            </w:r>
          </w:p>
        </w:tc>
      </w:tr>
      <w:tr w:rsidR="00251529" w:rsidRPr="00251529" w14:paraId="4163F165" w14:textId="77777777" w:rsidTr="00D313AC">
        <w:trPr>
          <w:trHeight w:val="557"/>
          <w:jc w:val="center"/>
        </w:trPr>
        <w:tc>
          <w:tcPr>
            <w:tcW w:w="5928" w:type="dxa"/>
            <w:gridSpan w:val="2"/>
            <w:shd w:val="clear" w:color="auto" w:fill="F7CD9D"/>
          </w:tcPr>
          <w:p w14:paraId="3EC25C83" w14:textId="3D2C9DB3" w:rsidR="00251529" w:rsidRPr="00251529" w:rsidRDefault="00251529" w:rsidP="00744DDE">
            <w:pPr>
              <w:ind w:left="-90"/>
              <w:jc w:val="both"/>
              <w:rPr>
                <w:rFonts w:ascii="Times New Roman" w:eastAsia="Calibri" w:hAnsi="Times New Roman" w:cs="Times New Roman"/>
                <w:b/>
                <w:bCs/>
                <w:i/>
                <w:iCs/>
                <w:color w:val="FFFFFF"/>
                <w:lang w:val="sr-Cyrl-CS"/>
              </w:rPr>
            </w:pPr>
            <w:r w:rsidRPr="00251529">
              <w:rPr>
                <w:rFonts w:ascii="Times New Roman" w:eastAsia="Calibri" w:hAnsi="Times New Roman" w:cs="Times New Roman"/>
                <w:b/>
                <w:bCs/>
                <w:lang w:val="sr-Cyrl-CS"/>
              </w:rPr>
              <w:t xml:space="preserve">Област резултата 2: </w:t>
            </w:r>
            <w:r w:rsidR="00744DDE">
              <w:rPr>
                <w:rFonts w:ascii="Times New Roman" w:eastAsia="Calibri" w:hAnsi="Times New Roman" w:cs="Times New Roman"/>
                <w:b/>
                <w:bCs/>
                <w:lang w:val="sr-Cyrl-CS"/>
              </w:rPr>
              <w:t>Озелењавање циклуса расхода и праћење емисија ГХГ за зелени раст Србије</w:t>
            </w:r>
          </w:p>
        </w:tc>
      </w:tr>
      <w:tr w:rsidR="00251529" w:rsidRPr="00251529" w14:paraId="483E5BB7" w14:textId="77777777" w:rsidTr="00D313AC">
        <w:trPr>
          <w:jc w:val="center"/>
        </w:trPr>
        <w:tc>
          <w:tcPr>
            <w:tcW w:w="981" w:type="dxa"/>
          </w:tcPr>
          <w:p w14:paraId="3230876F" w14:textId="77777777" w:rsidR="00251529" w:rsidRPr="00251529" w:rsidRDefault="00251529" w:rsidP="00D313AC">
            <w:pPr>
              <w:rPr>
                <w:rFonts w:ascii="Times New Roman" w:hAnsi="Times New Roman" w:cs="Times New Roman"/>
                <w:bCs/>
              </w:rPr>
            </w:pPr>
            <w:r w:rsidRPr="00251529">
              <w:rPr>
                <w:rFonts w:ascii="Times New Roman" w:hAnsi="Times New Roman" w:cs="Times New Roman"/>
                <w:bCs/>
              </w:rPr>
              <w:t xml:space="preserve">1 </w:t>
            </w:r>
          </w:p>
        </w:tc>
        <w:tc>
          <w:tcPr>
            <w:tcW w:w="4947" w:type="dxa"/>
          </w:tcPr>
          <w:p w14:paraId="0AC87BB4" w14:textId="454C2E1E" w:rsidR="00251529" w:rsidRPr="00251529" w:rsidRDefault="00744DDE" w:rsidP="00D313AC">
            <w:pPr>
              <w:jc w:val="both"/>
              <w:rPr>
                <w:rFonts w:ascii="Times New Roman" w:hAnsi="Times New Roman" w:cs="Times New Roman"/>
                <w:bCs/>
                <w:lang w:val="sr-Cyrl-CS"/>
              </w:rPr>
            </w:pPr>
            <w:r>
              <w:rPr>
                <w:rFonts w:ascii="Times New Roman" w:hAnsi="Times New Roman" w:cs="Times New Roman"/>
                <w:lang w:val="sr-Cyrl-CS"/>
              </w:rPr>
              <w:t>Зелени аспекти су интегрисани у документе јавне политике и везе између планова и буџета су ојачане</w:t>
            </w:r>
          </w:p>
        </w:tc>
      </w:tr>
      <w:tr w:rsidR="00251529" w:rsidRPr="00251529" w14:paraId="108BD689" w14:textId="77777777" w:rsidTr="00D313AC">
        <w:trPr>
          <w:jc w:val="center"/>
        </w:trPr>
        <w:tc>
          <w:tcPr>
            <w:tcW w:w="981" w:type="dxa"/>
          </w:tcPr>
          <w:p w14:paraId="1B516595" w14:textId="77777777" w:rsidR="00251529" w:rsidRPr="00251529" w:rsidRDefault="00251529" w:rsidP="00D313AC">
            <w:pPr>
              <w:rPr>
                <w:rFonts w:ascii="Times New Roman" w:hAnsi="Times New Roman" w:cs="Times New Roman"/>
                <w:bCs/>
              </w:rPr>
            </w:pPr>
            <w:r w:rsidRPr="00251529">
              <w:rPr>
                <w:rFonts w:ascii="Times New Roman" w:hAnsi="Times New Roman" w:cs="Times New Roman"/>
                <w:bCs/>
              </w:rPr>
              <w:t>2</w:t>
            </w:r>
          </w:p>
        </w:tc>
        <w:tc>
          <w:tcPr>
            <w:tcW w:w="4947" w:type="dxa"/>
          </w:tcPr>
          <w:p w14:paraId="1CB2C066" w14:textId="20C856A3" w:rsidR="00251529" w:rsidRPr="00251529" w:rsidRDefault="00744DDE" w:rsidP="00D313AC">
            <w:pPr>
              <w:rPr>
                <w:rFonts w:ascii="Times New Roman" w:hAnsi="Times New Roman" w:cs="Times New Roman"/>
                <w:bCs/>
                <w:lang w:val="sr-Cyrl-CS"/>
              </w:rPr>
            </w:pPr>
            <w:r>
              <w:rPr>
                <w:rFonts w:ascii="Times New Roman" w:hAnsi="Times New Roman" w:cs="Times New Roman"/>
                <w:bCs/>
                <w:lang w:val="sr-Cyrl-CS"/>
              </w:rPr>
              <w:t>Уведено означавање зелених буџетских ставки</w:t>
            </w:r>
          </w:p>
        </w:tc>
      </w:tr>
      <w:tr w:rsidR="00251529" w:rsidRPr="00251529" w14:paraId="10BAE09F" w14:textId="77777777" w:rsidTr="00D313AC">
        <w:trPr>
          <w:jc w:val="center"/>
        </w:trPr>
        <w:tc>
          <w:tcPr>
            <w:tcW w:w="981" w:type="dxa"/>
          </w:tcPr>
          <w:p w14:paraId="5FB1F233" w14:textId="77777777" w:rsidR="00251529" w:rsidRPr="00251529" w:rsidRDefault="00251529" w:rsidP="00D313AC">
            <w:pPr>
              <w:rPr>
                <w:rFonts w:ascii="Times New Roman" w:hAnsi="Times New Roman" w:cs="Times New Roman"/>
                <w:bCs/>
              </w:rPr>
            </w:pPr>
            <w:r w:rsidRPr="00251529">
              <w:rPr>
                <w:rFonts w:ascii="Times New Roman" w:hAnsi="Times New Roman" w:cs="Times New Roman"/>
                <w:bCs/>
              </w:rPr>
              <w:t>4</w:t>
            </w:r>
          </w:p>
        </w:tc>
        <w:tc>
          <w:tcPr>
            <w:tcW w:w="4947" w:type="dxa"/>
          </w:tcPr>
          <w:p w14:paraId="48A583B7" w14:textId="7F81D70E" w:rsidR="00251529" w:rsidRPr="00251529" w:rsidRDefault="00744DDE" w:rsidP="00D313AC">
            <w:pPr>
              <w:rPr>
                <w:rFonts w:ascii="Times New Roman" w:hAnsi="Times New Roman" w:cs="Times New Roman"/>
                <w:bCs/>
                <w:lang w:val="sr-Cyrl-CS"/>
              </w:rPr>
            </w:pPr>
            <w:r>
              <w:rPr>
                <w:rFonts w:ascii="Times New Roman" w:hAnsi="Times New Roman" w:cs="Times New Roman"/>
                <w:lang w:val="sr-Cyrl-CS"/>
              </w:rPr>
              <w:t>Повећан удео зелених и климатски осетљивих јавних улагања у укупним капиталним расходима</w:t>
            </w:r>
          </w:p>
        </w:tc>
      </w:tr>
      <w:tr w:rsidR="00251529" w:rsidRPr="00251529" w14:paraId="7A6F6732" w14:textId="77777777" w:rsidTr="00D313AC">
        <w:trPr>
          <w:jc w:val="center"/>
        </w:trPr>
        <w:tc>
          <w:tcPr>
            <w:tcW w:w="981" w:type="dxa"/>
          </w:tcPr>
          <w:p w14:paraId="6C47DEC5" w14:textId="77777777" w:rsidR="00251529" w:rsidRPr="00251529" w:rsidRDefault="00251529" w:rsidP="00D313AC">
            <w:pPr>
              <w:rPr>
                <w:rFonts w:ascii="Times New Roman" w:hAnsi="Times New Roman" w:cs="Times New Roman"/>
                <w:bCs/>
              </w:rPr>
            </w:pPr>
            <w:r w:rsidRPr="00251529">
              <w:rPr>
                <w:rFonts w:ascii="Times New Roman" w:hAnsi="Times New Roman" w:cs="Times New Roman"/>
                <w:bCs/>
              </w:rPr>
              <w:t>5</w:t>
            </w:r>
          </w:p>
        </w:tc>
        <w:tc>
          <w:tcPr>
            <w:tcW w:w="4947" w:type="dxa"/>
          </w:tcPr>
          <w:p w14:paraId="1C3A0F73" w14:textId="0689612D" w:rsidR="00251529" w:rsidRPr="00744DDE" w:rsidRDefault="00744DDE" w:rsidP="00D313AC">
            <w:pPr>
              <w:rPr>
                <w:rFonts w:ascii="Times New Roman" w:hAnsi="Times New Roman" w:cs="Times New Roman"/>
                <w:bCs/>
                <w:lang w:val="sr-Cyrl-RS"/>
              </w:rPr>
            </w:pPr>
            <w:r>
              <w:rPr>
                <w:rFonts w:ascii="Times New Roman" w:hAnsi="Times New Roman" w:cs="Times New Roman"/>
                <w:bCs/>
                <w:lang w:val="sr-Cyrl-RS"/>
              </w:rPr>
              <w:t>Проширена употреба зелених јавних набавки</w:t>
            </w:r>
          </w:p>
        </w:tc>
      </w:tr>
      <w:tr w:rsidR="00251529" w:rsidRPr="00251529" w14:paraId="205C9C41" w14:textId="77777777" w:rsidTr="00D313AC">
        <w:trPr>
          <w:jc w:val="center"/>
        </w:trPr>
        <w:tc>
          <w:tcPr>
            <w:tcW w:w="981" w:type="dxa"/>
          </w:tcPr>
          <w:p w14:paraId="1ED6E0C1" w14:textId="77777777" w:rsidR="00251529" w:rsidRPr="00251529" w:rsidRDefault="00251529" w:rsidP="00D313AC">
            <w:pPr>
              <w:rPr>
                <w:rFonts w:ascii="Times New Roman" w:hAnsi="Times New Roman" w:cs="Times New Roman"/>
                <w:bCs/>
              </w:rPr>
            </w:pPr>
            <w:r w:rsidRPr="00251529">
              <w:rPr>
                <w:rFonts w:ascii="Times New Roman" w:hAnsi="Times New Roman" w:cs="Times New Roman"/>
                <w:bCs/>
              </w:rPr>
              <w:t>8</w:t>
            </w:r>
          </w:p>
        </w:tc>
        <w:tc>
          <w:tcPr>
            <w:tcW w:w="4947" w:type="dxa"/>
          </w:tcPr>
          <w:p w14:paraId="3478FBB2" w14:textId="2740AA1D" w:rsidR="00251529" w:rsidRPr="00251529" w:rsidRDefault="00744DDE" w:rsidP="00D313AC">
            <w:pPr>
              <w:rPr>
                <w:rFonts w:ascii="Times New Roman" w:hAnsi="Times New Roman" w:cs="Times New Roman"/>
                <w:lang w:val="sr-Cyrl-CS"/>
              </w:rPr>
            </w:pPr>
            <w:r>
              <w:rPr>
                <w:rFonts w:ascii="Times New Roman" w:hAnsi="Times New Roman" w:cs="Times New Roman"/>
                <w:lang w:val="sr-Cyrl-CS"/>
              </w:rPr>
              <w:t>МРВ систем за емисије ГХГ успостављен и у употреби</w:t>
            </w:r>
          </w:p>
        </w:tc>
      </w:tr>
    </w:tbl>
    <w:p w14:paraId="1BE3331F" w14:textId="77777777" w:rsidR="00251529" w:rsidRPr="00251529" w:rsidRDefault="00251529" w:rsidP="00251529">
      <w:pPr>
        <w:jc w:val="both"/>
        <w:rPr>
          <w:shd w:val="clear" w:color="auto" w:fill="FFFFFF"/>
        </w:rPr>
      </w:pPr>
    </w:p>
    <w:p w14:paraId="762CE701" w14:textId="77777777" w:rsidR="00251529" w:rsidRPr="00BA6D58" w:rsidRDefault="00251529" w:rsidP="00251529">
      <w:pPr>
        <w:jc w:val="both"/>
        <w:rPr>
          <w:bCs/>
          <w:shd w:val="clear" w:color="auto" w:fill="FFFFFF"/>
          <w:lang w:val="sr-Cyrl-RS"/>
        </w:rPr>
      </w:pPr>
      <w:r w:rsidRPr="00BA6D58">
        <w:rPr>
          <w:rFonts w:eastAsia="MS PGothic"/>
          <w:bCs/>
          <w:shd w:val="clear" w:color="auto" w:fill="FFFFFF"/>
          <w:lang w:val="sr-Cyrl-RS"/>
        </w:rPr>
        <w:t xml:space="preserve">Област резултата 1 подржава циљеве 1 и 3 ПРУЈФ и има за циљ да побољша фискалну отпорност, транспарентност и ефикасност потрошње. Додатно ће ојачати темеље међусобно повезаних елемената планирања и буџетирања који су кључни за суштинско и ефикасно увођење „зелених“ критеријума, што обухвата управљање учинком и фискалним ризиком, управљање јавним инвестицијама и фискалну транспарентност, јер је даљи напредак у свакој од ових области кључан за повећање ефикасности потрошње и отпорности на шокове, као и за развој чврстих основа за спровођење Зелене агенде Србије, као и за друге домене политике (Слика 3 – доле). Област резултата 1 укључује: (i) подршку јачању веза између планских докумената и буџетирања кроз фокусирање на побољшане и конзистентне </w:t>
      </w:r>
      <w:r w:rsidRPr="00BA6D58">
        <w:rPr>
          <w:rFonts w:eastAsia="MS PGothic"/>
          <w:bCs/>
          <w:shd w:val="clear" w:color="auto" w:fill="FFFFFF"/>
          <w:lang w:val="sr-Cyrl-RS"/>
        </w:rPr>
        <w:lastRenderedPageBreak/>
        <w:t>приступе пројекцији трошкова у секторским плановима (то је и основ за боље пројекције зелених расхода) (ДЛР 1.1 и 1.2); (ii) јачање усмерености на учинак у буџетирању (надоградња на постојеће програмско буџетирање) кроз већу употребу информација о учинку током припреме наредних буџета, укључујући коришћење родно рашчлањених информација о учинку и омогућавање бољег извештавања о учинку за кључне области политика које се односе на зелену транзицију и побољшање фискалне транспарентности (ДЛИ 6); (iii) јачање управљања фискалним ризиком и извештавања о фискалном ризику (природне катастрофе/утицаје климатских промена), укључујући планирање непредвиђених фискалних обавеза (ДЛИ 7); и (iv) подршку јачању управљања јавним инвестицијама кроз систематичнију припрему и анализе (ДЛИ 3</w:t>
      </w:r>
      <w:r w:rsidRPr="00BA6D58">
        <w:rPr>
          <w:bCs/>
          <w:shd w:val="clear" w:color="auto" w:fill="FFFFFF"/>
          <w:lang w:val="sr-Cyrl-RS"/>
        </w:rPr>
        <w:t xml:space="preserve">). </w:t>
      </w:r>
    </w:p>
    <w:p w14:paraId="33A6FACA" w14:textId="2215A1BB" w:rsidR="00251529" w:rsidRPr="00BA6D58" w:rsidRDefault="00251529" w:rsidP="00251529">
      <w:pPr>
        <w:jc w:val="both"/>
        <w:rPr>
          <w:shd w:val="clear" w:color="auto" w:fill="FFFFFF"/>
          <w:lang w:val="sr-Cyrl-RS"/>
        </w:rPr>
      </w:pPr>
      <w:r w:rsidRPr="00BA6D58">
        <w:rPr>
          <w:rFonts w:eastAsia="MS PGothic"/>
          <w:shd w:val="clear" w:color="auto" w:fill="FFFFFF"/>
          <w:lang w:val="sr-Cyrl-RS"/>
        </w:rPr>
        <w:t>Област резултата 2 подржава скуп међусобно повезаних реформи јавног сектора које представљају кључне елементе имплементационих механизама Зелене агенде</w:t>
      </w:r>
      <w:r w:rsidR="00BA6D58">
        <w:rPr>
          <w:rFonts w:eastAsia="MS PGothic"/>
          <w:shd w:val="clear" w:color="auto" w:fill="FFFFFF"/>
          <w:lang w:val="sr-Cyrl-RS"/>
        </w:rPr>
        <w:t>. Ово почиње од</w:t>
      </w:r>
      <w:r w:rsidRPr="00BA6D58">
        <w:rPr>
          <w:rFonts w:eastAsia="MS PGothic"/>
          <w:shd w:val="clear" w:color="auto" w:fill="FFFFFF"/>
          <w:lang w:val="sr-Cyrl-RS"/>
        </w:rPr>
        <w:t xml:space="preserve"> ДЛР 1.2 има за циљ увођење зелених критеријума у планске документе и сродне вишегодишње трошкове. Плански документи пружају важне смернице за</w:t>
      </w:r>
      <w:r w:rsidRPr="00251529">
        <w:rPr>
          <w:rFonts w:eastAsia="MS PGothic"/>
          <w:shd w:val="clear" w:color="auto" w:fill="FFFFFF"/>
        </w:rPr>
        <w:t xml:space="preserve"> </w:t>
      </w:r>
      <w:r w:rsidRPr="00BA6D58">
        <w:rPr>
          <w:rFonts w:eastAsia="MS PGothic"/>
          <w:shd w:val="clear" w:color="auto" w:fill="FFFFFF"/>
          <w:lang w:val="sr-Cyrl-RS"/>
        </w:rPr>
        <w:t>одређивање приоритета других активности, укључујући избор и припрему јавних инвестиција. Други елемент ОР 2 је подршка имплементацији идентификације зелених расхода (ДЛИ 2). Уз ТП, овај ДЛИ ће помоћи да се реализује и заврши иницијални циклус идентификације зелених расхода за који се очекује да ће бити уведен као законски захтев до краја 2022. године, уз подршку ДПО. Идентификација зелених расхода такође представља основ који омогућава да преговори о буџету и праћење извршења узму у обзир зелене и климатске захтеве. Ови напори ће се такође надовезати на ново искуство Србије у примени зелених обвезница и идентификовању релевантних расхода. ДЛИ ће подстицати: (i) увођење зелених и климатски осетљивих критеријума у управљање јавним инвестицијама (ДЛИ 4); (ii) увођење зелених јавних набавки (ДЛИ 5), односно стварну примену већ усвојених смерница о зеленим набавкама (2019) – директно подржавајући циљ ВС да пређе са линеарног на циркуларни економски систем; и (iii) испуњавање обавезе Владе кроз поглавља IV и V Закона о климатским променама из 2021. године да се успостави систем праћења, извештавања и верификације емисија ГХГ (Стуб Зелене агенде о клими, енергетици и мобилности</w:t>
      </w:r>
      <w:r w:rsidRPr="00BA6D58">
        <w:rPr>
          <w:shd w:val="clear" w:color="auto" w:fill="FFFFFF"/>
          <w:lang w:val="sr-Cyrl-RS"/>
        </w:rPr>
        <w:t xml:space="preserve">). </w:t>
      </w:r>
    </w:p>
    <w:p w14:paraId="659B0BCD" w14:textId="77777777" w:rsidR="00251529" w:rsidRPr="00C47E27" w:rsidRDefault="00251529" w:rsidP="00FD5A95">
      <w:pPr>
        <w:spacing w:before="120" w:after="120" w:line="259" w:lineRule="auto"/>
        <w:ind w:left="720"/>
        <w:contextualSpacing/>
        <w:jc w:val="both"/>
        <w:rPr>
          <w:lang w:val="" w:eastAsia="en-GB"/>
        </w:rPr>
      </w:pPr>
    </w:p>
    <w:p w14:paraId="7822AD26" w14:textId="77777777" w:rsidR="00FD5A95" w:rsidRPr="00C47E27" w:rsidRDefault="007B6467" w:rsidP="00FD5A95">
      <w:pPr>
        <w:keepNext/>
        <w:keepLines/>
        <w:spacing w:before="120"/>
        <w:jc w:val="both"/>
        <w:outlineLvl w:val="1"/>
        <w:rPr>
          <w:b/>
          <w:caps/>
          <w:lang w:val="" w:eastAsia="en-GB"/>
        </w:rPr>
      </w:pPr>
      <w:bookmarkStart w:id="31" w:name="_Toc126937557"/>
      <w:r w:rsidRPr="00C47E27">
        <w:rPr>
          <w:rFonts w:eastAsia="MS PGothic"/>
          <w:b/>
          <w:caps/>
          <w:lang w:val="" w:eastAsia="en-GB"/>
        </w:rPr>
        <w:t>МЕТОДОЛОГИЈА</w:t>
      </w:r>
      <w:bookmarkEnd w:id="31"/>
      <w:r w:rsidRPr="00C47E27">
        <w:rPr>
          <w:rFonts w:eastAsiaTheme="majorEastAsia"/>
          <w:b/>
          <w:caps/>
          <w:lang w:val="" w:eastAsia="en-GB"/>
        </w:rPr>
        <w:t xml:space="preserve"> </w:t>
      </w:r>
    </w:p>
    <w:p w14:paraId="655978B9" w14:textId="77777777" w:rsidR="00FD5A95" w:rsidRPr="00C47E27" w:rsidRDefault="007B6467" w:rsidP="00FD5A95">
      <w:pPr>
        <w:autoSpaceDE w:val="0"/>
        <w:autoSpaceDN w:val="0"/>
        <w:adjustRightInd w:val="0"/>
        <w:jc w:val="both"/>
        <w:rPr>
          <w:rFonts w:eastAsia="MS PGothic"/>
          <w:u w:val="single"/>
          <w:lang w:val="" w:eastAsia="en-GB"/>
        </w:rPr>
      </w:pPr>
      <w:r w:rsidRPr="00C47E27">
        <w:rPr>
          <w:rFonts w:eastAsia="MS PGothic"/>
          <w:lang w:val="" w:eastAsia="en-GB"/>
        </w:rPr>
        <w:t xml:space="preserve">ЕССА процењује у којој мери релевантне активности Програма испуњавају следеће кључне еколошке и социјалне принципе наведене у члану 9 </w:t>
      </w:r>
      <w:r w:rsidRPr="00C47E27">
        <w:rPr>
          <w:rFonts w:eastAsia="MS PGothic"/>
          <w:bCs/>
          <w:lang w:val="" w:eastAsia="en-GB"/>
        </w:rPr>
        <w:t xml:space="preserve">Банчине политике финансирања Програма за резултате - </w:t>
      </w:r>
      <w:hyperlink r:id="rId25">
        <w:r w:rsidRPr="00C47E27">
          <w:rPr>
            <w:rFonts w:eastAsia="MS PGothic"/>
            <w:u w:val="single"/>
            <w:lang w:val="" w:eastAsia="en-GB"/>
          </w:rPr>
          <w:t>Bank Policy Program-For-Results Financing</w:t>
        </w:r>
      </w:hyperlink>
      <w:r w:rsidRPr="00C47E27">
        <w:rPr>
          <w:rFonts w:eastAsia="MS PGothic"/>
          <w:bCs/>
          <w:lang w:val="" w:eastAsia="en-GB"/>
        </w:rPr>
        <w:t>.</w:t>
      </w:r>
    </w:p>
    <w:p w14:paraId="34793D08" w14:textId="77777777" w:rsidR="00FD5A95" w:rsidRPr="00C47E27" w:rsidRDefault="007B6467" w:rsidP="00FD5A95">
      <w:pPr>
        <w:autoSpaceDE w:val="0"/>
        <w:autoSpaceDN w:val="0"/>
        <w:adjustRightInd w:val="0"/>
        <w:jc w:val="both"/>
        <w:rPr>
          <w:rFonts w:eastAsia="Calibri"/>
          <w:lang w:val="" w:eastAsia="en-GB"/>
        </w:rPr>
      </w:pPr>
      <w:r w:rsidRPr="00C47E27">
        <w:rPr>
          <w:rFonts w:eastAsia="Calibri"/>
          <w:spacing w:val="-1"/>
          <w:lang w:val="" w:eastAsia="en-GB"/>
        </w:rPr>
        <w:t xml:space="preserve">Свеукупна процена се састојала од а) почетног скрининга и б) свеукупне процене. Фаза почетног скрининга коришћена је као процес у два корака да би се утврдило да ли је из перспективе животне средине и социјалних питања предложени програм прикладан и подобан за финансирање Програма за резултате. </w:t>
      </w:r>
    </w:p>
    <w:p w14:paraId="2A271DFF" w14:textId="77777777" w:rsidR="00FD5A95" w:rsidRPr="00C47E27" w:rsidRDefault="007B6467" w:rsidP="00FD5A95">
      <w:pPr>
        <w:autoSpaceDE w:val="0"/>
        <w:autoSpaceDN w:val="0"/>
        <w:adjustRightInd w:val="0"/>
        <w:jc w:val="both"/>
        <w:rPr>
          <w:rFonts w:eastAsia="MS PGothic"/>
          <w:b/>
          <w:bCs/>
          <w:lang w:val="" w:eastAsia="en-GB"/>
        </w:rPr>
      </w:pPr>
      <w:r w:rsidRPr="00C47E27">
        <w:rPr>
          <w:rFonts w:eastAsia="MS PGothic"/>
          <w:lang w:val="" w:eastAsia="en-GB"/>
        </w:rPr>
        <w:t>Процену су припремили стручњаци и консултанти Банке задужени за животну средину и социјална питања кроз комбинацију прегледа постојећих програмских материјала и техничке литературе (објављене студије; медијски извештаји; информације са интернета, процене спроведене у контексту других активности које Банка подржава), процена спроведених од стране других развојних агенција повезаних са Програмом; или других релевантних националних, регионалних или секторских процена или анализа и разговора са државним службеницима и консултација са кључним актерима и стручњацима.</w:t>
      </w:r>
    </w:p>
    <w:p w14:paraId="39B67B0E" w14:textId="77777777" w:rsidR="00FD5A95" w:rsidRPr="00C47E27" w:rsidRDefault="007B6467" w:rsidP="00FD5A95">
      <w:pPr>
        <w:autoSpaceDE w:val="0"/>
        <w:autoSpaceDN w:val="0"/>
        <w:adjustRightInd w:val="0"/>
        <w:jc w:val="both"/>
        <w:rPr>
          <w:lang w:val="" w:eastAsia="en-GB"/>
        </w:rPr>
      </w:pPr>
      <w:r w:rsidRPr="00C47E27">
        <w:rPr>
          <w:rFonts w:eastAsia="MS PGothic"/>
          <w:lang w:val="" w:eastAsia="en-GB"/>
        </w:rPr>
        <w:t xml:space="preserve">Налази процене су коришћени за формулисање свеукупног скупа кључних мера за побољшање исхода Програма у области управљања </w:t>
      </w:r>
      <w:r w:rsidR="00C45B5D" w:rsidRPr="00C47E27">
        <w:rPr>
          <w:rFonts w:eastAsia="MS PGothic"/>
          <w:lang w:val="sr-Cyrl-RS" w:eastAsia="en-GB"/>
        </w:rPr>
        <w:t xml:space="preserve">утицајима на </w:t>
      </w:r>
      <w:r w:rsidRPr="00C47E27">
        <w:rPr>
          <w:rFonts w:eastAsia="MS PGothic"/>
          <w:lang w:val="" w:eastAsia="en-GB"/>
        </w:rPr>
        <w:t>животн</w:t>
      </w:r>
      <w:r w:rsidR="00C45B5D" w:rsidRPr="00C47E27">
        <w:rPr>
          <w:rFonts w:eastAsia="MS PGothic"/>
          <w:lang w:val="sr-Cyrl-RS" w:eastAsia="en-GB"/>
        </w:rPr>
        <w:t>з</w:t>
      </w:r>
      <w:r w:rsidRPr="00C47E27">
        <w:rPr>
          <w:rFonts w:eastAsia="MS PGothic"/>
          <w:lang w:val="" w:eastAsia="en-GB"/>
        </w:rPr>
        <w:t xml:space="preserve"> средин</w:t>
      </w:r>
      <w:r w:rsidR="00C45B5D" w:rsidRPr="00C47E27">
        <w:rPr>
          <w:rFonts w:eastAsia="MS PGothic"/>
          <w:lang w:val="sr-Cyrl-RS" w:eastAsia="en-GB"/>
        </w:rPr>
        <w:t>з</w:t>
      </w:r>
      <w:r w:rsidRPr="00C47E27">
        <w:rPr>
          <w:rFonts w:eastAsia="MS PGothic"/>
          <w:lang w:val="" w:eastAsia="en-GB"/>
        </w:rPr>
        <w:t xml:space="preserve"> и </w:t>
      </w:r>
      <w:r w:rsidR="00C45B5D" w:rsidRPr="00C47E27">
        <w:rPr>
          <w:rFonts w:eastAsia="MS PGothic"/>
          <w:lang w:val="sr-Cyrl-RS" w:eastAsia="en-GB"/>
        </w:rPr>
        <w:t>друш</w:t>
      </w:r>
      <w:r w:rsidR="001660ED" w:rsidRPr="00C47E27">
        <w:rPr>
          <w:rFonts w:eastAsia="MS PGothic"/>
          <w:lang w:val="sr-Cyrl-RS" w:eastAsia="en-GB"/>
        </w:rPr>
        <w:t>твено окружење</w:t>
      </w:r>
      <w:r w:rsidRPr="00C47E27">
        <w:rPr>
          <w:rFonts w:eastAsia="MS PGothic"/>
          <w:lang w:val="" w:eastAsia="en-GB"/>
        </w:rPr>
        <w:t xml:space="preserve">. Налази, закључци и мишљења изражени у ЕССА документу су </w:t>
      </w:r>
      <w:r w:rsidRPr="00C47E27">
        <w:rPr>
          <w:rFonts w:eastAsia="MS PGothic"/>
          <w:lang w:val="" w:eastAsia="en-GB"/>
        </w:rPr>
        <w:lastRenderedPageBreak/>
        <w:t>Банчини. Препоруке садржане у нацрту анализе су даље разматране са званичницима Зајмопримца и са њима усаглашене у децембру и биће финализоване у јануару 2023</w:t>
      </w:r>
      <w:r w:rsidRPr="00C47E27">
        <w:rPr>
          <w:rFonts w:eastAsiaTheme="minorEastAsia"/>
          <w:lang w:val="" w:eastAsia="en-GB"/>
        </w:rPr>
        <w:t xml:space="preserve">. </w:t>
      </w:r>
    </w:p>
    <w:p w14:paraId="289BA380" w14:textId="77777777" w:rsidR="00FD5A95" w:rsidRPr="00C47E27" w:rsidRDefault="007B6467" w:rsidP="00FD5A95">
      <w:pPr>
        <w:autoSpaceDE w:val="0"/>
        <w:autoSpaceDN w:val="0"/>
        <w:adjustRightInd w:val="0"/>
        <w:jc w:val="both"/>
        <w:rPr>
          <w:lang w:val="" w:eastAsia="en-GB"/>
        </w:rPr>
      </w:pPr>
      <w:r w:rsidRPr="00C47E27">
        <w:rPr>
          <w:rFonts w:eastAsia="MS PGothic"/>
          <w:lang w:val="" w:eastAsia="en-GB"/>
        </w:rPr>
        <w:t xml:space="preserve">Током </w:t>
      </w:r>
      <w:r w:rsidRPr="00C47E27">
        <w:rPr>
          <w:rFonts w:eastAsia="MS PGothic"/>
          <w:bCs/>
          <w:lang w:val="" w:eastAsia="en-GB"/>
        </w:rPr>
        <w:t>припреме ЕССА и израде мера за јачање ЕСМС коришћене су различите анализе и консултативни процес</w:t>
      </w:r>
      <w:r w:rsidRPr="00C47E27">
        <w:rPr>
          <w:rFonts w:eastAsia="MS PGothic"/>
          <w:bCs/>
          <w:noProof/>
          <w:lang w:val="" w:eastAsia="en-GB"/>
        </w:rPr>
        <w:t>и</w:t>
      </w:r>
      <w:r w:rsidRPr="00C47E27">
        <w:rPr>
          <w:rFonts w:eastAsia="MS PGothic"/>
          <w:bCs/>
          <w:lang w:val="" w:eastAsia="en-GB"/>
        </w:rPr>
        <w:t xml:space="preserve">, </w:t>
      </w:r>
      <w:r w:rsidR="00272EF4" w:rsidRPr="00C47E27">
        <w:rPr>
          <w:rFonts w:eastAsia="MS PGothic"/>
          <w:bCs/>
          <w:lang w:val="sr-Cyrl-RS" w:eastAsia="en-GB"/>
        </w:rPr>
        <w:t>Припрема ЕССА и развој мера за јачање ЕСМС-а су имали користи од различитих рецензија и консултативних процеса, са главним актерима пројекта</w:t>
      </w:r>
      <w:r w:rsidRPr="00C47E27">
        <w:rPr>
          <w:rFonts w:eastAsiaTheme="minorEastAsia"/>
          <w:lang w:val="" w:eastAsia="en-GB"/>
        </w:rPr>
        <w:t xml:space="preserve">: </w:t>
      </w:r>
    </w:p>
    <w:p w14:paraId="75DC300D" w14:textId="23F877DF" w:rsidR="00FD5A95" w:rsidRPr="00C47E27" w:rsidRDefault="007B6467" w:rsidP="00DA3495">
      <w:pPr>
        <w:spacing w:before="120" w:after="120" w:line="245" w:lineRule="auto"/>
        <w:jc w:val="both"/>
        <w:rPr>
          <w:noProof/>
          <w:lang w:val="" w:eastAsia="sr-Cyrl-CS"/>
        </w:rPr>
      </w:pPr>
      <w:r w:rsidRPr="00C47E27">
        <w:rPr>
          <w:rFonts w:eastAsiaTheme="minorEastAsia"/>
          <w:b/>
          <w:lang w:val="" w:eastAsia="sr-Cyrl-CS"/>
        </w:rPr>
        <w:t>Анализа</w:t>
      </w:r>
      <w:r w:rsidRPr="00C47E27">
        <w:rPr>
          <w:rFonts w:eastAsiaTheme="minorEastAsia"/>
          <w:lang w:val="" w:eastAsia="sr-Cyrl-CS"/>
        </w:rPr>
        <w:t xml:space="preserve">. </w:t>
      </w:r>
      <w:r w:rsidRPr="00C47E27">
        <w:rPr>
          <w:rFonts w:eastAsia="MS PGothic"/>
          <w:lang w:val="" w:eastAsia="sr-Cyrl-CS"/>
        </w:rPr>
        <w:t>Анализа је била усмерена на национално законодавство и друге релевантне прописе и политике у областима</w:t>
      </w:r>
      <w:r w:rsidRPr="00C47E27">
        <w:rPr>
          <w:rFonts w:eastAsiaTheme="minorEastAsia"/>
          <w:lang w:val="" w:eastAsia="sr-Cyrl-CS"/>
        </w:rPr>
        <w:t xml:space="preserve"> </w:t>
      </w:r>
      <w:r w:rsidRPr="00C47E27">
        <w:rPr>
          <w:rFonts w:eastAsia="MS PGothic"/>
          <w:lang w:val="" w:eastAsia="sr-Cyrl-CS"/>
        </w:rPr>
        <w:t>једнаких могућности и недискриминације, образовања, здравства, социјалне заштите и животне средине, са посебним фокусом на идентификоване еколошке и социјалне аспекте релевантне за Програм</w:t>
      </w:r>
      <w:r w:rsidR="00023875" w:rsidRPr="00C47E27">
        <w:rPr>
          <w:rFonts w:eastAsia="MS PGothic"/>
          <w:lang w:val="sr-Cyrl-RS" w:eastAsia="sr-Cyrl-CS"/>
        </w:rPr>
        <w:t>. Обра</w:t>
      </w:r>
      <w:r w:rsidR="00A85E43" w:rsidRPr="00C47E27">
        <w:rPr>
          <w:rFonts w:eastAsia="MS PGothic"/>
          <w:lang w:val="sr-Cyrl-RS" w:eastAsia="sr-Cyrl-CS"/>
        </w:rPr>
        <w:t>ђиване су теме које се односе на</w:t>
      </w:r>
      <w:r w:rsidRPr="00C47E27">
        <w:rPr>
          <w:rFonts w:eastAsia="MS PGothic"/>
          <w:lang w:val="" w:eastAsia="sr-Cyrl-CS"/>
        </w:rPr>
        <w:t xml:space="preserve"> социјално укључивање, покривеност идентификованих рањивих и угрожених група релевантним националним законима и изазове у примени ових закона, приступ рањивих и угрожених група услугама које подржава Програм, праксе ангажовања заинтересованих страна и </w:t>
      </w:r>
      <w:r w:rsidR="00A212FF">
        <w:rPr>
          <w:rFonts w:eastAsia="MS PGothic"/>
          <w:lang w:val="sr-Cyrl-RS" w:eastAsia="sr-Cyrl-CS"/>
        </w:rPr>
        <w:t xml:space="preserve">анализа </w:t>
      </w:r>
      <w:r w:rsidRPr="00C47E27">
        <w:rPr>
          <w:rFonts w:eastAsia="MS PGothic"/>
          <w:lang w:val="" w:eastAsia="sr-Cyrl-CS"/>
        </w:rPr>
        <w:t>постојећ</w:t>
      </w:r>
      <w:r w:rsidR="00A85E43" w:rsidRPr="00C47E27">
        <w:rPr>
          <w:rFonts w:eastAsia="MS PGothic"/>
          <w:lang w:val="sr-Cyrl-RS" w:eastAsia="sr-Cyrl-CS"/>
        </w:rPr>
        <w:t>и</w:t>
      </w:r>
      <w:r w:rsidR="00A212FF">
        <w:rPr>
          <w:rFonts w:eastAsia="MS PGothic"/>
          <w:lang w:val="sr-Cyrl-RS" w:eastAsia="sr-Cyrl-CS"/>
        </w:rPr>
        <w:t>х</w:t>
      </w:r>
      <w:r w:rsidRPr="00C47E27">
        <w:rPr>
          <w:rFonts w:eastAsia="MS PGothic"/>
          <w:lang w:val="" w:eastAsia="sr-Cyrl-CS"/>
        </w:rPr>
        <w:t xml:space="preserve"> механиз</w:t>
      </w:r>
      <w:r w:rsidR="00A212FF">
        <w:rPr>
          <w:rFonts w:eastAsia="MS PGothic"/>
          <w:lang w:val="sr-Cyrl-RS" w:eastAsia="sr-Cyrl-CS"/>
        </w:rPr>
        <w:t>ама</w:t>
      </w:r>
      <w:r w:rsidRPr="00C47E27">
        <w:rPr>
          <w:rFonts w:eastAsia="MS PGothic"/>
          <w:lang w:val="" w:eastAsia="sr-Cyrl-CS"/>
        </w:rPr>
        <w:t xml:space="preserve"> за решавање жалби</w:t>
      </w:r>
      <w:r w:rsidR="00A212FF">
        <w:rPr>
          <w:rFonts w:eastAsia="MS PGothic"/>
          <w:lang w:val="sr-Cyrl-RS" w:eastAsia="sr-Cyrl-CS"/>
        </w:rPr>
        <w:t xml:space="preserve"> код носилаца активности. </w:t>
      </w:r>
      <w:r w:rsidRPr="00C47E27">
        <w:rPr>
          <w:rFonts w:eastAsia="MS PGothic"/>
          <w:lang w:val="" w:eastAsia="sr-Cyrl-CS"/>
        </w:rPr>
        <w:t>Анализа такође садржи прегледе јавно доступних извештаја различитих међународних организација и релевантних студија Банке</w:t>
      </w:r>
      <w:r w:rsidRPr="00C47E27">
        <w:rPr>
          <w:rFonts w:eastAsiaTheme="minorEastAsia"/>
          <w:lang w:val="" w:eastAsia="sr-Cyrl-CS"/>
        </w:rPr>
        <w:t xml:space="preserve">. </w:t>
      </w:r>
    </w:p>
    <w:p w14:paraId="0F5221A4" w14:textId="77777777" w:rsidR="00FD5A95" w:rsidRPr="00C47E27" w:rsidRDefault="007B6467" w:rsidP="00FD5A95">
      <w:pPr>
        <w:keepNext/>
        <w:keepLines/>
        <w:spacing w:before="120"/>
        <w:outlineLvl w:val="1"/>
        <w:rPr>
          <w:b/>
          <w:caps/>
          <w:smallCaps/>
          <w:lang w:val="" w:eastAsia="sr-Cyrl-CS"/>
        </w:rPr>
      </w:pPr>
      <w:bookmarkStart w:id="32" w:name="_Toc126937558"/>
      <w:r w:rsidRPr="00C47E27">
        <w:rPr>
          <w:rFonts w:eastAsia="MS PGothic"/>
          <w:b/>
          <w:caps/>
          <w:smallCaps/>
          <w:lang w:val="" w:eastAsia="sr-Cyrl-CS"/>
        </w:rPr>
        <w:t>АНГАЖОВАЊЕ ЗАИНТЕРЕСОВАНИХ СТРАНА</w:t>
      </w:r>
      <w:bookmarkEnd w:id="32"/>
      <w:r w:rsidRPr="00C47E27">
        <w:rPr>
          <w:rFonts w:eastAsiaTheme="majorEastAsia"/>
          <w:b/>
          <w:caps/>
          <w:smallCaps/>
          <w:lang w:val="" w:eastAsia="sr-Cyrl-CS"/>
        </w:rPr>
        <w:t xml:space="preserve"> </w:t>
      </w:r>
    </w:p>
    <w:p w14:paraId="5CE146AD" w14:textId="77777777" w:rsidR="00FD5A95" w:rsidRPr="00C47E27" w:rsidRDefault="007B6467" w:rsidP="00FD5A95">
      <w:pPr>
        <w:spacing w:before="120" w:after="120" w:line="245" w:lineRule="auto"/>
        <w:jc w:val="both"/>
        <w:rPr>
          <w:lang w:val="" w:eastAsia="sr-Cyrl-CS"/>
        </w:rPr>
      </w:pPr>
      <w:r w:rsidRPr="00C47E27">
        <w:rPr>
          <w:rFonts w:eastAsia="MS PGothic"/>
          <w:b/>
          <w:lang w:val="" w:eastAsia="sr-Cyrl-CS"/>
        </w:rPr>
        <w:t>Иницијални консултативни састанци са заинтересованим странама.</w:t>
      </w:r>
      <w:r w:rsidRPr="00C47E27">
        <w:rPr>
          <w:rFonts w:eastAsia="MS PGothic"/>
          <w:lang w:val="" w:eastAsia="sr-Cyrl-CS"/>
        </w:rPr>
        <w:t xml:space="preserve"> </w:t>
      </w:r>
      <w:r w:rsidRPr="00C47E27">
        <w:rPr>
          <w:rFonts w:eastAsia="MS PGothic"/>
          <w:lang w:val="" w:eastAsia="en-GB"/>
        </w:rPr>
        <w:t xml:space="preserve">У циљу бољег разумевања пракси, процедура, стандарда и приступа овом Програму, тим Банке је у периоду од октобра до </w:t>
      </w:r>
      <w:r w:rsidR="00DA3495" w:rsidRPr="00C47E27">
        <w:rPr>
          <w:rFonts w:eastAsia="MS PGothic"/>
          <w:lang w:val="sr-Cyrl-RS" w:eastAsia="en-GB"/>
        </w:rPr>
        <w:t>новембра</w:t>
      </w:r>
      <w:r w:rsidR="00DA3495" w:rsidRPr="00C47E27">
        <w:rPr>
          <w:rFonts w:eastAsia="MS PGothic"/>
          <w:lang w:val="" w:eastAsia="en-GB"/>
        </w:rPr>
        <w:t xml:space="preserve"> </w:t>
      </w:r>
      <w:r w:rsidRPr="00C47E27">
        <w:rPr>
          <w:rFonts w:eastAsia="MS PGothic"/>
          <w:lang w:val="" w:eastAsia="en-GB"/>
        </w:rPr>
        <w:t>2022. године одржао састанке са различитим заинтересованим странама, укључујући представнике Министарства финансија (МФ) и Министарства заштите животне средине (МЗЖС)</w:t>
      </w:r>
      <w:r w:rsidRPr="00C47E27">
        <w:rPr>
          <w:rFonts w:eastAsia="MS PGothic"/>
          <w:noProof/>
          <w:lang w:val="" w:eastAsia="en-GB"/>
        </w:rPr>
        <w:t>,</w:t>
      </w:r>
      <w:r w:rsidRPr="00C47E27">
        <w:rPr>
          <w:rFonts w:eastAsia="MS PGothic"/>
          <w:lang w:val="" w:eastAsia="en-GB"/>
        </w:rPr>
        <w:t xml:space="preserve"> као и представнике </w:t>
      </w:r>
      <w:r w:rsidR="00D248D4" w:rsidRPr="00C47E27">
        <w:rPr>
          <w:rFonts w:eastAsia="MS PGothic"/>
          <w:lang w:val="" w:eastAsia="en-GB"/>
        </w:rPr>
        <w:t xml:space="preserve">Републичког секретаријата </w:t>
      </w:r>
      <w:r w:rsidRPr="00C47E27">
        <w:rPr>
          <w:rFonts w:eastAsia="MS PGothic"/>
          <w:lang w:val="" w:eastAsia="en-GB"/>
        </w:rPr>
        <w:t>за јавне политике (</w:t>
      </w:r>
      <w:r w:rsidR="00D248D4" w:rsidRPr="00C47E27">
        <w:rPr>
          <w:rFonts w:eastAsia="MS PGothic"/>
          <w:lang w:val="" w:eastAsia="en-GB"/>
        </w:rPr>
        <w:t>Р</w:t>
      </w:r>
      <w:r w:rsidRPr="00C47E27">
        <w:rPr>
          <w:rFonts w:eastAsia="MS PGothic"/>
          <w:lang w:val="" w:eastAsia="en-GB"/>
        </w:rPr>
        <w:t>СЈП) и организација цивилног друштва (Београдска отворена школа, Коалиција 27, ЦЕП, Транспарен</w:t>
      </w:r>
      <w:r w:rsidRPr="00C47E27">
        <w:rPr>
          <w:rFonts w:eastAsia="MS PGothic"/>
          <w:noProof/>
          <w:lang w:val="" w:eastAsia="en-GB"/>
        </w:rPr>
        <w:t>тн</w:t>
      </w:r>
      <w:r w:rsidRPr="00C47E27">
        <w:rPr>
          <w:rFonts w:eastAsia="MS PGothic"/>
          <w:lang w:val="" w:eastAsia="en-GB"/>
        </w:rPr>
        <w:t>ост Србија и РЕРИ). Комплетна листа заинтересованих страна које су консултоване током припреме Програма дата је у Анексу 3</w:t>
      </w:r>
      <w:r w:rsidRPr="00C47E27">
        <w:rPr>
          <w:rFonts w:eastAsiaTheme="minorEastAsia"/>
          <w:lang w:val="" w:eastAsia="en-GB"/>
        </w:rPr>
        <w:t>.</w:t>
      </w:r>
    </w:p>
    <w:p w14:paraId="49613A3B" w14:textId="77777777" w:rsidR="00FD5A95" w:rsidRPr="00C47E27" w:rsidRDefault="007B6467" w:rsidP="00FD5A95">
      <w:pPr>
        <w:spacing w:before="120" w:after="120" w:line="245" w:lineRule="auto"/>
        <w:jc w:val="both"/>
        <w:rPr>
          <w:lang w:val="" w:eastAsia="sr-Cyrl-CS"/>
        </w:rPr>
      </w:pPr>
      <w:r w:rsidRPr="00C47E27">
        <w:rPr>
          <w:rFonts w:eastAsia="MS PGothic"/>
          <w:lang w:val="" w:eastAsia="en-GB"/>
        </w:rPr>
        <w:t xml:space="preserve">Ови иницијални консултативни састанци са заинтересованим странама дали </w:t>
      </w:r>
      <w:r w:rsidRPr="00C47E27">
        <w:rPr>
          <w:rFonts w:eastAsia="MS PGothic"/>
          <w:noProof/>
          <w:lang w:val="" w:eastAsia="en-GB"/>
        </w:rPr>
        <w:t xml:space="preserve">су </w:t>
      </w:r>
      <w:r w:rsidRPr="00C47E27">
        <w:rPr>
          <w:rFonts w:eastAsia="MS PGothic"/>
          <w:lang w:val="" w:eastAsia="en-GB"/>
        </w:rPr>
        <w:t>допринос кључним налазима ЕССА, допринели формулисању Акционог плана ЕССА и утицали на дизајн Програма</w:t>
      </w:r>
      <w:r w:rsidRPr="00C47E27">
        <w:rPr>
          <w:rFonts w:eastAsiaTheme="minorEastAsia"/>
          <w:lang w:val="" w:eastAsia="en-GB"/>
        </w:rPr>
        <w:t xml:space="preserve">. </w:t>
      </w:r>
    </w:p>
    <w:p w14:paraId="575BF20B" w14:textId="5402E103" w:rsidR="00FD5A95" w:rsidRPr="00C47E27" w:rsidRDefault="007B6467" w:rsidP="006F0785">
      <w:pPr>
        <w:spacing w:before="120" w:after="120" w:line="245" w:lineRule="auto"/>
        <w:jc w:val="both"/>
        <w:rPr>
          <w:lang w:val="" w:eastAsia="en-GB"/>
        </w:rPr>
      </w:pPr>
      <w:r w:rsidRPr="00C47E27">
        <w:rPr>
          <w:rFonts w:eastAsia="MS PGothic"/>
          <w:b/>
          <w:lang w:val="" w:eastAsia="sr-Cyrl-CS"/>
        </w:rPr>
        <w:t xml:space="preserve">Формалне консултације. </w:t>
      </w:r>
      <w:bookmarkStart w:id="33" w:name="_Hlk121500839"/>
      <w:bookmarkStart w:id="34" w:name="_GoBack"/>
      <w:bookmarkEnd w:id="34"/>
    </w:p>
    <w:bookmarkEnd w:id="33"/>
    <w:p w14:paraId="7DEC3C96" w14:textId="351E929D" w:rsidR="000D249F" w:rsidRDefault="000D249F" w:rsidP="007B0409">
      <w:pPr>
        <w:spacing w:after="160" w:line="259" w:lineRule="auto"/>
        <w:jc w:val="both"/>
        <w:rPr>
          <w:rFonts w:eastAsia="MS PGothic"/>
          <w:noProof/>
          <w:lang w:val="" w:eastAsia="en-GB"/>
        </w:rPr>
      </w:pPr>
      <w:r w:rsidRPr="005006C5">
        <w:rPr>
          <w:lang w:val="" w:eastAsia="en-GB"/>
        </w:rPr>
        <w:t>Нацрт ЕССА објављен је на енглеском на веб страниц</w:t>
      </w:r>
      <w:r w:rsidRPr="005006C5">
        <w:rPr>
          <w:lang w:val="sr-Cyrl-RS" w:eastAsia="en-GB"/>
        </w:rPr>
        <w:t>и Светске б</w:t>
      </w:r>
      <w:r w:rsidRPr="005006C5">
        <w:rPr>
          <w:lang w:val="" w:eastAsia="en-GB"/>
        </w:rPr>
        <w:t>анке 10. јануара 2023.</w:t>
      </w:r>
      <w:r w:rsidR="007B0409" w:rsidRPr="005006C5">
        <w:rPr>
          <w:lang w:val="sr-Cyrl-RS" w:eastAsia="en-GB"/>
        </w:rPr>
        <w:t xml:space="preserve"> године</w:t>
      </w:r>
      <w:r w:rsidRPr="005006C5">
        <w:rPr>
          <w:lang w:val="" w:eastAsia="en-GB"/>
        </w:rPr>
        <w:t xml:space="preserve">, а 16. јануара на веб страници Министарства финансија. </w:t>
      </w:r>
      <w:r w:rsidRPr="005006C5">
        <w:rPr>
          <w:lang w:val="sr-Cyrl-RS" w:eastAsia="en-GB"/>
        </w:rPr>
        <w:t>К</w:t>
      </w:r>
      <w:r w:rsidRPr="005006C5">
        <w:rPr>
          <w:lang w:val="" w:eastAsia="en-GB"/>
        </w:rPr>
        <w:t>оментари</w:t>
      </w:r>
      <w:r w:rsidRPr="005006C5">
        <w:rPr>
          <w:lang w:val="sr-Cyrl-RS" w:eastAsia="en-GB"/>
        </w:rPr>
        <w:t xml:space="preserve">  на документ су примани до </w:t>
      </w:r>
      <w:r w:rsidRPr="005006C5">
        <w:rPr>
          <w:lang w:val="" w:eastAsia="en-GB"/>
        </w:rPr>
        <w:t xml:space="preserve">23. јануара 2023. </w:t>
      </w:r>
      <w:r w:rsidR="007B0409" w:rsidRPr="005006C5">
        <w:rPr>
          <w:lang w:val="sr-Cyrl-RS" w:eastAsia="en-GB"/>
        </w:rPr>
        <w:t>Светска банка је</w:t>
      </w:r>
      <w:r w:rsidR="007030E3" w:rsidRPr="005006C5">
        <w:rPr>
          <w:lang w:val="sr-Cyrl-RS" w:eastAsia="en-GB"/>
        </w:rPr>
        <w:t xml:space="preserve"> одржа</w:t>
      </w:r>
      <w:r w:rsidR="007B0409" w:rsidRPr="005006C5">
        <w:rPr>
          <w:lang w:val="sr-Cyrl-RS" w:eastAsia="en-GB"/>
        </w:rPr>
        <w:t>ла</w:t>
      </w:r>
      <w:r w:rsidR="007030E3" w:rsidRPr="005006C5">
        <w:rPr>
          <w:lang w:val="sr-Cyrl-RS" w:eastAsia="en-GB"/>
        </w:rPr>
        <w:t xml:space="preserve"> јавне консултације </w:t>
      </w:r>
      <w:r w:rsidR="007B0409" w:rsidRPr="005006C5">
        <w:rPr>
          <w:lang w:val="sr-Cyrl-RS" w:eastAsia="en-GB"/>
        </w:rPr>
        <w:t xml:space="preserve">са главним заинтересованим странама, а на тему нацрта </w:t>
      </w:r>
      <w:r w:rsidR="007030E3" w:rsidRPr="005006C5">
        <w:rPr>
          <w:lang w:val="sr-Cyrl-RS" w:eastAsia="en-GB"/>
        </w:rPr>
        <w:t xml:space="preserve">ЕССА 19. јануара 2023. године. </w:t>
      </w:r>
      <w:r w:rsidRPr="005006C5">
        <w:rPr>
          <w:lang w:val="" w:eastAsia="en-GB"/>
        </w:rPr>
        <w:t>Запажања са састанка су укључена у коначни извештај ЕССА. Комплетна листа учесника и резиме њихових коментара представљени су у Анекс</w:t>
      </w:r>
      <w:r w:rsidR="007B0409" w:rsidRPr="005006C5">
        <w:rPr>
          <w:lang w:val="sr-Cyrl-RS" w:eastAsia="en-GB"/>
        </w:rPr>
        <w:t>има</w:t>
      </w:r>
      <w:r w:rsidRPr="005006C5">
        <w:rPr>
          <w:lang w:val="" w:eastAsia="en-GB"/>
        </w:rPr>
        <w:t xml:space="preserve"> 3 и 4. Коначни извештај ЕССА је објављен на енглеском и српском језику на </w:t>
      </w:r>
      <w:r w:rsidR="00A6240F" w:rsidRPr="005006C5">
        <w:rPr>
          <w:lang w:val="sr-Cyrl-RS" w:eastAsia="en-GB"/>
        </w:rPr>
        <w:t>екстерној</w:t>
      </w:r>
      <w:r w:rsidRPr="005006C5">
        <w:rPr>
          <w:lang w:val="" w:eastAsia="en-GB"/>
        </w:rPr>
        <w:t xml:space="preserve"> веб страници Светске банке и Министарства финансија (МФ) у Србији.</w:t>
      </w:r>
    </w:p>
    <w:p w14:paraId="1C3A5305" w14:textId="7A1B21CA" w:rsidR="00FD5A95" w:rsidRPr="00081771" w:rsidRDefault="007B6467" w:rsidP="00FD5A95">
      <w:pPr>
        <w:spacing w:after="160" w:line="259" w:lineRule="auto"/>
        <w:jc w:val="both"/>
        <w:rPr>
          <w:lang w:val="" w:eastAsia="en-GB"/>
        </w:rPr>
      </w:pPr>
      <w:r w:rsidRPr="00C47E27">
        <w:rPr>
          <w:rFonts w:eastAsia="MS PGothic"/>
          <w:noProof/>
          <w:lang w:val="" w:eastAsia="en-GB"/>
        </w:rPr>
        <w:t xml:space="preserve">Заједнице и појединци који верују да су оштећени као резултат операције програма за резултате коју подржава Банка, као што је дефинисано важећом политиком и процедурама, могу поднети жалбе постојећем програмском механизму за решавање жалби или Служби за решавање жалби Светске банке (ГРС). ГРС осигурава да се примљене жалбе одмах разматрају како би се одговорило на релевантне проблеме. Погођене заједнице и појединци могу поднети своју жалбу независном инспекцијском панелу Светске банке који утврђује да ли је штета настала или би могла настати као резултат непоштовања политика и процедура </w:t>
      </w:r>
      <w:r w:rsidRPr="00C47E27">
        <w:rPr>
          <w:rFonts w:eastAsia="MS PGothic"/>
          <w:noProof/>
          <w:lang w:val="" w:eastAsia="en-GB"/>
        </w:rPr>
        <w:lastRenderedPageBreak/>
        <w:t xml:space="preserve">Светске банке. Жалбе се могу поднети у било ком тренутку након што је о проблемима директно скренута пажња Светској банци, а руководству банке дата прилика да одговори. Информације о начину подношења жалби корпоративном ГРС-у Светске банке доступне су на </w:t>
      </w:r>
      <w:hyperlink r:id="rId26" w:history="1">
        <w:r w:rsidRPr="009B7DCE">
          <w:rPr>
            <w:rFonts w:eastAsia="MS PGothic"/>
            <w:noProof/>
            <w:u w:val="single"/>
            <w:lang w:val="" w:eastAsia="en-GB"/>
          </w:rPr>
          <w:t>http://www.worldbank.org/GRS</w:t>
        </w:r>
      </w:hyperlink>
      <w:r w:rsidRPr="00081771">
        <w:rPr>
          <w:rFonts w:eastAsia="MS PGothic"/>
          <w:noProof/>
          <w:lang w:val="" w:eastAsia="en-GB"/>
        </w:rPr>
        <w:t xml:space="preserve"> . Информације о начину подношења жалби Инспекцијском панелу Светске банке доступне су на </w:t>
      </w:r>
      <w:hyperlink r:id="rId27" w:history="1">
        <w:r w:rsidRPr="009B7DCE">
          <w:rPr>
            <w:rFonts w:eastAsia="MS PGothic"/>
            <w:noProof/>
            <w:u w:val="single"/>
            <w:lang w:val="" w:eastAsia="en-GB"/>
          </w:rPr>
          <w:t>www.inspectionpanel.org</w:t>
        </w:r>
      </w:hyperlink>
      <w:r w:rsidRPr="00081771">
        <w:rPr>
          <w:rFonts w:eastAsiaTheme="minorEastAsia"/>
          <w:lang w:val="" w:eastAsia="en-GB"/>
        </w:rPr>
        <w:t xml:space="preserve">. </w:t>
      </w:r>
    </w:p>
    <w:p w14:paraId="048FB8DE" w14:textId="41178D87" w:rsidR="00FD5A95" w:rsidRPr="009B7DCE" w:rsidRDefault="007B6467" w:rsidP="00FD5A95">
      <w:pPr>
        <w:keepNext/>
        <w:keepLines/>
        <w:spacing w:before="400" w:after="40"/>
        <w:outlineLvl w:val="0"/>
        <w:rPr>
          <w:b/>
          <w:lang w:val="" w:eastAsia="en-GB"/>
        </w:rPr>
      </w:pPr>
      <w:bookmarkStart w:id="35" w:name="_Toc126937559"/>
      <w:r w:rsidRPr="009B7DCE">
        <w:rPr>
          <w:rFonts w:eastAsiaTheme="majorEastAsia"/>
          <w:b/>
          <w:caps/>
          <w:lang w:val="" w:eastAsia="en-GB"/>
        </w:rPr>
        <w:t xml:space="preserve">ОПИС </w:t>
      </w:r>
      <w:r w:rsidR="00A93B57">
        <w:rPr>
          <w:rFonts w:eastAsiaTheme="majorEastAsia"/>
          <w:b/>
          <w:caps/>
          <w:lang w:val="" w:eastAsia="en-GB"/>
        </w:rPr>
        <w:t>ОПЕРАЦИЈЕ</w:t>
      </w:r>
      <w:bookmarkEnd w:id="35"/>
    </w:p>
    <w:p w14:paraId="18B3CC28" w14:textId="763DAF5E" w:rsidR="00FD5A95" w:rsidRPr="00081771" w:rsidRDefault="007B6467" w:rsidP="00FD5A95">
      <w:pPr>
        <w:spacing w:beforeLines="60" w:before="144" w:afterLines="60" w:after="144" w:line="259" w:lineRule="auto"/>
        <w:jc w:val="both"/>
        <w:textAlignment w:val="baseline"/>
        <w:rPr>
          <w:lang w:val="" w:eastAsia="en-GB"/>
        </w:rPr>
      </w:pPr>
      <w:r w:rsidRPr="00081771">
        <w:rPr>
          <w:rFonts w:eastAsia="ヒラギノ角ゴ Pro W3"/>
          <w:lang w:val="" w:eastAsia="sr-Cyrl-CS"/>
        </w:rPr>
        <w:t xml:space="preserve">Влада </w:t>
      </w:r>
      <w:r w:rsidR="00D248D4" w:rsidRPr="00081771">
        <w:rPr>
          <w:rFonts w:eastAsia="ヒラギノ角ゴ Pro W3"/>
          <w:lang w:val="" w:eastAsia="sr-Cyrl-CS"/>
        </w:rPr>
        <w:t xml:space="preserve">Републике </w:t>
      </w:r>
      <w:r w:rsidRPr="00081771">
        <w:rPr>
          <w:rFonts w:eastAsia="ヒラギノ角ゴ Pro W3"/>
          <w:lang w:val="" w:eastAsia="sr-Cyrl-CS"/>
        </w:rPr>
        <w:t>Србије (В</w:t>
      </w:r>
      <w:r w:rsidR="00D248D4" w:rsidRPr="00081771">
        <w:rPr>
          <w:rFonts w:eastAsia="ヒラギノ角ゴ Pro W3"/>
          <w:lang w:val="" w:eastAsia="sr-Cyrl-CS"/>
        </w:rPr>
        <w:t>Р</w:t>
      </w:r>
      <w:r w:rsidRPr="00081771">
        <w:rPr>
          <w:rFonts w:eastAsia="ヒラギノ角ゴ Pro W3"/>
          <w:lang w:val="" w:eastAsia="sr-Cyrl-CS"/>
        </w:rPr>
        <w:t xml:space="preserve">С) и Светска банка раде на припреми и развоју нове </w:t>
      </w:r>
      <w:r w:rsidR="009618CA">
        <w:rPr>
          <w:rFonts w:eastAsia="ヒラギノ角ゴ Pro W3"/>
          <w:lang w:val="sr-Cyrl-RS" w:eastAsia="sr-Cyrl-CS"/>
        </w:rPr>
        <w:t>О</w:t>
      </w:r>
      <w:r w:rsidRPr="00081771">
        <w:rPr>
          <w:rFonts w:eastAsia="ヒラギノ角ゴ Pro W3"/>
          <w:lang w:val="" w:eastAsia="sr-Cyrl-CS"/>
        </w:rPr>
        <w:t>перације која има за циљ да унапреди ефикасност кључних области управљања јавним финансијама (УЈФ)</w:t>
      </w:r>
      <w:r w:rsidRPr="00081771">
        <w:rPr>
          <w:rFonts w:eastAsiaTheme="minorEastAsia"/>
          <w:shd w:val="clear" w:color="auto" w:fill="FFFFFF"/>
          <w:lang w:val="" w:eastAsia="en-GB"/>
        </w:rPr>
        <w:t xml:space="preserve"> </w:t>
      </w:r>
      <w:r w:rsidRPr="00081771">
        <w:rPr>
          <w:rFonts w:eastAsia="ヒラギノ角ゴ Pro W3"/>
          <w:lang w:val="" w:eastAsia="sr-Cyrl-CS"/>
        </w:rPr>
        <w:t>у финансијским и другим институцијама за подршку зеленом расту</w:t>
      </w:r>
      <w:r w:rsidRPr="00081771">
        <w:rPr>
          <w:rFonts w:eastAsia="MS PGothic"/>
          <w:shd w:val="clear" w:color="auto" w:fill="FFFFFF"/>
          <w:lang w:val="" w:eastAsia="en-GB"/>
        </w:rPr>
        <w:t xml:space="preserve">. </w:t>
      </w:r>
      <w:r w:rsidRPr="00081771">
        <w:rPr>
          <w:rFonts w:eastAsia="MS PGothic"/>
          <w:lang w:val="" w:eastAsia="en-GB"/>
        </w:rPr>
        <w:t>Владин програм је п</w:t>
      </w:r>
      <w:r w:rsidRPr="00081771">
        <w:rPr>
          <w:rFonts w:eastAsia="MS PGothic"/>
          <w:noProof/>
          <w:lang w:val="" w:eastAsia="en-GB"/>
        </w:rPr>
        <w:t>ре</w:t>
      </w:r>
      <w:r w:rsidRPr="00081771">
        <w:rPr>
          <w:rFonts w:eastAsia="MS PGothic"/>
          <w:lang w:val="" w:eastAsia="en-GB"/>
        </w:rPr>
        <w:t>дефинисан у Програму реформе управљања јавним финансијама (ПРУЈФ) за период 2021-2</w:t>
      </w:r>
      <w:r w:rsidR="00D248D4" w:rsidRPr="00081771">
        <w:rPr>
          <w:rFonts w:eastAsia="MS PGothic"/>
          <w:lang w:val="" w:eastAsia="en-GB"/>
        </w:rPr>
        <w:t>02</w:t>
      </w:r>
      <w:r w:rsidRPr="00081771">
        <w:rPr>
          <w:rFonts w:eastAsia="MS PGothic"/>
          <w:lang w:val="" w:eastAsia="en-GB"/>
        </w:rPr>
        <w:t xml:space="preserve">5. као подскуп шире Стратегије реформе јавне управе Републике Србије за период 2021-2030. и Зелене агенде Владе </w:t>
      </w:r>
      <w:r w:rsidR="00D248D4" w:rsidRPr="00081771">
        <w:rPr>
          <w:rFonts w:eastAsia="MS PGothic"/>
          <w:lang w:val="" w:eastAsia="en-GB"/>
        </w:rPr>
        <w:t xml:space="preserve">Републике </w:t>
      </w:r>
      <w:r w:rsidRPr="00081771">
        <w:rPr>
          <w:rFonts w:eastAsia="MS PGothic"/>
          <w:lang w:val="" w:eastAsia="en-GB"/>
        </w:rPr>
        <w:t>Србије за период 2021-2030</w:t>
      </w:r>
      <w:r w:rsidRPr="00081771">
        <w:rPr>
          <w:rFonts w:eastAsiaTheme="minorEastAsia"/>
          <w:lang w:val="" w:eastAsia="en-GB"/>
        </w:rPr>
        <w:t xml:space="preserve">. </w:t>
      </w:r>
      <w:bookmarkStart w:id="36" w:name="_Hlk114573945"/>
    </w:p>
    <w:p w14:paraId="44ABD427" w14:textId="77777777" w:rsidR="00537188" w:rsidRPr="00081771" w:rsidRDefault="007B6467" w:rsidP="00FD5A95">
      <w:pPr>
        <w:spacing w:after="160" w:line="259" w:lineRule="auto"/>
        <w:jc w:val="both"/>
        <w:rPr>
          <w:lang w:val="" w:eastAsia="en-GB"/>
        </w:rPr>
      </w:pPr>
      <w:r w:rsidRPr="00081771">
        <w:rPr>
          <w:rFonts w:eastAsia="ヒラギノ角ゴ Pro W3"/>
          <w:lang w:val="" w:eastAsia="sr-Cyrl-CS"/>
        </w:rPr>
        <w:t xml:space="preserve">Програм за резултате </w:t>
      </w:r>
      <w:bookmarkEnd w:id="36"/>
      <w:r w:rsidRPr="00081771">
        <w:rPr>
          <w:rFonts w:eastAsia="ヒラギノ角ゴ Pro W3"/>
          <w:lang w:val="" w:eastAsia="sr-Cyrl-CS"/>
        </w:rPr>
        <w:t xml:space="preserve">има за циљ да подржи Владу </w:t>
      </w:r>
      <w:r w:rsidR="00D248D4" w:rsidRPr="00081771">
        <w:rPr>
          <w:rFonts w:eastAsia="ヒラギノ角ゴ Pro W3"/>
          <w:lang w:val="" w:eastAsia="sr-Cyrl-CS"/>
        </w:rPr>
        <w:t xml:space="preserve">Републике </w:t>
      </w:r>
      <w:r w:rsidRPr="00081771">
        <w:rPr>
          <w:rFonts w:eastAsia="ヒラギノ角ゴ Pro W3"/>
          <w:lang w:val="" w:eastAsia="sr-Cyrl-CS"/>
        </w:rPr>
        <w:t>Србије да унапреди постојеће системе управљања јавним финансијама (УЈФ) и управљања јавним улагањима (УЈУ) како би се постигло добро усмерено и ефикасно коришћење јавних средстава</w:t>
      </w:r>
      <w:r w:rsidRPr="00081771">
        <w:rPr>
          <w:rFonts w:eastAsia="ヒラギノ角ゴ Pro W3"/>
          <w:noProof/>
          <w:lang w:val="" w:eastAsia="sr-Cyrl-CS"/>
        </w:rPr>
        <w:t xml:space="preserve"> и </w:t>
      </w:r>
      <w:r w:rsidRPr="00081771">
        <w:rPr>
          <w:rFonts w:eastAsia="ヒラギノ角ゴ Pro W3"/>
          <w:lang w:val="" w:eastAsia="sr-Cyrl-CS"/>
        </w:rPr>
        <w:t xml:space="preserve">осигурало да јавни ресурси доприносе зеленој транзицији </w:t>
      </w:r>
      <w:r w:rsidR="00D248D4" w:rsidRPr="00081771">
        <w:rPr>
          <w:rFonts w:eastAsia="ヒラギノ角ゴ Pro W3"/>
          <w:lang w:val="" w:eastAsia="sr-Cyrl-CS"/>
        </w:rPr>
        <w:t xml:space="preserve">Републике </w:t>
      </w:r>
      <w:r w:rsidRPr="00081771">
        <w:rPr>
          <w:rFonts w:eastAsia="ヒラギノ角ゴ Pro W3"/>
          <w:lang w:val="" w:eastAsia="sr-Cyrl-CS"/>
        </w:rPr>
        <w:t>Србије</w:t>
      </w:r>
      <w:r w:rsidRPr="00081771">
        <w:rPr>
          <w:rFonts w:eastAsiaTheme="minorEastAsia"/>
          <w:lang w:val="" w:eastAsia="en-GB"/>
        </w:rPr>
        <w:t xml:space="preserve">. </w:t>
      </w:r>
    </w:p>
    <w:p w14:paraId="0EF6A9CC" w14:textId="22E1C544" w:rsidR="00FD5A95" w:rsidRPr="00081771" w:rsidRDefault="007B6467" w:rsidP="00FD5A95">
      <w:pPr>
        <w:spacing w:after="160" w:line="259" w:lineRule="auto"/>
        <w:jc w:val="both"/>
        <w:rPr>
          <w:lang w:val="" w:eastAsia="en-GB"/>
        </w:rPr>
      </w:pPr>
      <w:r w:rsidRPr="00081771">
        <w:rPr>
          <w:rFonts w:eastAsia="MS PGothic"/>
          <w:lang w:val="" w:eastAsia="en-GB"/>
        </w:rPr>
        <w:t>Развојни циљ про</w:t>
      </w:r>
      <w:r w:rsidRPr="00081771">
        <w:rPr>
          <w:rFonts w:eastAsia="MS PGothic"/>
          <w:noProof/>
          <w:lang w:val="" w:eastAsia="en-GB"/>
        </w:rPr>
        <w:t>грама</w:t>
      </w:r>
      <w:r w:rsidRPr="00081771">
        <w:rPr>
          <w:rFonts w:eastAsia="MS PGothic"/>
          <w:lang w:val="" w:eastAsia="en-GB"/>
        </w:rPr>
        <w:t xml:space="preserve"> (</w:t>
      </w:r>
      <w:r w:rsidR="00043FB9">
        <w:rPr>
          <w:rFonts w:eastAsia="MS PGothic"/>
          <w:lang w:val="sr-Cyrl-RS" w:eastAsia="en-GB"/>
        </w:rPr>
        <w:t>РЦП</w:t>
      </w:r>
      <w:r w:rsidRPr="00081771">
        <w:rPr>
          <w:rFonts w:eastAsia="MS PGothic"/>
          <w:lang w:val="" w:eastAsia="en-GB"/>
        </w:rPr>
        <w:t xml:space="preserve">) је </w:t>
      </w:r>
      <w:r w:rsidR="00537188" w:rsidRPr="00081771">
        <w:rPr>
          <w:rFonts w:eastAsia="MS PGothic"/>
          <w:lang w:val="" w:eastAsia="en-GB"/>
        </w:rPr>
        <w:t xml:space="preserve">побољшање основних функција УЈФ и </w:t>
      </w:r>
      <w:r w:rsidRPr="00081771">
        <w:rPr>
          <w:rFonts w:eastAsia="MS PGothic"/>
          <w:lang w:val="" w:eastAsia="en-GB"/>
        </w:rPr>
        <w:t xml:space="preserve">институционалних </w:t>
      </w:r>
      <w:r w:rsidRPr="00081771">
        <w:rPr>
          <w:rFonts w:eastAsia="MS PGothic"/>
          <w:noProof/>
          <w:lang w:val="" w:eastAsia="en-GB"/>
        </w:rPr>
        <w:t>капацитета</w:t>
      </w:r>
      <w:r w:rsidR="00537188" w:rsidRPr="00081771">
        <w:rPr>
          <w:rFonts w:eastAsia="MS PGothic"/>
          <w:noProof/>
          <w:lang w:val="" w:eastAsia="en-GB"/>
        </w:rPr>
        <w:t xml:space="preserve"> неопходних за фискалну отпорност и зелену транзицију </w:t>
      </w:r>
      <w:r w:rsidR="00D248D4" w:rsidRPr="009B7DCE">
        <w:rPr>
          <w:rFonts w:eastAsia="ヒラギノ角ゴ Pro W3"/>
          <w:lang w:val="" w:eastAsia="sr-Cyrl-CS"/>
        </w:rPr>
        <w:t xml:space="preserve">Републике </w:t>
      </w:r>
      <w:r w:rsidR="00537188" w:rsidRPr="00081771">
        <w:rPr>
          <w:rFonts w:eastAsia="MS PGothic"/>
          <w:noProof/>
          <w:lang w:val="" w:eastAsia="en-GB"/>
        </w:rPr>
        <w:t xml:space="preserve">Србије. </w:t>
      </w:r>
      <w:r w:rsidRPr="00081771">
        <w:rPr>
          <w:rFonts w:eastAsia="MS PGothic"/>
          <w:lang w:val="" w:eastAsia="en-GB"/>
        </w:rPr>
        <w:t xml:space="preserve">Програм укључује две предложене области резултата (табела 2): (i) јачање фискалне отпорности, транспарентности и ефикасности потрошње која ће укључивати </w:t>
      </w:r>
      <w:r w:rsidR="00061172" w:rsidRPr="00081771">
        <w:rPr>
          <w:rFonts w:eastAsia="MS PGothic"/>
          <w:lang w:val="sr-Cyrl-RS" w:eastAsia="en-GB"/>
        </w:rPr>
        <w:t>3</w:t>
      </w:r>
      <w:r w:rsidRPr="00081771">
        <w:rPr>
          <w:rFonts w:eastAsia="MS PGothic"/>
          <w:lang w:val="" w:eastAsia="en-GB"/>
        </w:rPr>
        <w:t xml:space="preserve"> ДЛИ ( 3, 6, 7) фокусиран</w:t>
      </w:r>
      <w:r w:rsidRPr="00081771">
        <w:rPr>
          <w:rFonts w:eastAsia="MS PGothic"/>
          <w:noProof/>
          <w:lang w:val="" w:eastAsia="en-GB"/>
        </w:rPr>
        <w:t>а</w:t>
      </w:r>
      <w:r w:rsidRPr="00081771">
        <w:rPr>
          <w:rFonts w:eastAsia="MS PGothic"/>
          <w:lang w:val="" w:eastAsia="en-GB"/>
        </w:rPr>
        <w:t xml:space="preserve"> на даље јачање фискалне отпорности, управљањ</w:t>
      </w:r>
      <w:r w:rsidRPr="00081771">
        <w:rPr>
          <w:rFonts w:eastAsia="MS PGothic"/>
          <w:noProof/>
          <w:lang w:val="" w:eastAsia="en-GB"/>
        </w:rPr>
        <w:t>е</w:t>
      </w:r>
      <w:r w:rsidRPr="00081771">
        <w:rPr>
          <w:rFonts w:eastAsia="MS PGothic"/>
          <w:lang w:val="" w:eastAsia="en-GB"/>
        </w:rPr>
        <w:t xml:space="preserve"> јавном потрошњом </w:t>
      </w:r>
      <w:r w:rsidRPr="00081771">
        <w:rPr>
          <w:rFonts w:eastAsia="MS PGothic"/>
          <w:noProof/>
          <w:lang w:val="" w:eastAsia="en-GB"/>
        </w:rPr>
        <w:t>у циљу</w:t>
      </w:r>
      <w:r w:rsidRPr="00081771">
        <w:rPr>
          <w:rFonts w:eastAsia="MS PGothic"/>
          <w:lang w:val="" w:eastAsia="en-GB"/>
        </w:rPr>
        <w:t xml:space="preserve"> </w:t>
      </w:r>
      <w:r w:rsidRPr="00081771">
        <w:rPr>
          <w:rFonts w:eastAsia="MS PGothic"/>
          <w:noProof/>
          <w:lang w:val="" w:eastAsia="en-GB"/>
        </w:rPr>
        <w:t>унапређења</w:t>
      </w:r>
      <w:r w:rsidRPr="00081771">
        <w:rPr>
          <w:rFonts w:eastAsia="MS PGothic"/>
          <w:lang w:val="" w:eastAsia="en-GB"/>
        </w:rPr>
        <w:t xml:space="preserve"> ефикасности и резултат</w:t>
      </w:r>
      <w:r w:rsidRPr="00081771">
        <w:rPr>
          <w:rFonts w:eastAsia="MS PGothic"/>
          <w:noProof/>
          <w:lang w:val="" w:eastAsia="en-GB"/>
        </w:rPr>
        <w:t>а</w:t>
      </w:r>
      <w:r w:rsidRPr="00081771">
        <w:rPr>
          <w:rFonts w:eastAsia="MS PGothic"/>
          <w:lang w:val="" w:eastAsia="en-GB"/>
        </w:rPr>
        <w:t xml:space="preserve"> који су у фокусу, побољшање способности повезивања планова и буџета кроз прецизнију пројекцију трошкова у фази планирања, </w:t>
      </w:r>
      <w:r w:rsidRPr="00081771">
        <w:rPr>
          <w:rFonts w:eastAsia="MS PGothic"/>
          <w:noProof/>
          <w:lang w:val="" w:eastAsia="en-GB"/>
        </w:rPr>
        <w:t>јачање</w:t>
      </w:r>
      <w:r w:rsidRPr="00081771">
        <w:rPr>
          <w:rFonts w:eastAsia="MS PGothic"/>
          <w:lang w:val="" w:eastAsia="en-GB"/>
        </w:rPr>
        <w:t xml:space="preserve"> фискалне транспарентности и побољшање припреме пројеката јавних </w:t>
      </w:r>
      <w:r w:rsidRPr="00081771">
        <w:rPr>
          <w:rFonts w:eastAsia="MS PGothic"/>
          <w:noProof/>
          <w:lang w:val="" w:eastAsia="en-GB"/>
        </w:rPr>
        <w:t>улагања</w:t>
      </w:r>
      <w:r w:rsidRPr="00081771">
        <w:rPr>
          <w:rFonts w:eastAsia="MS PGothic"/>
          <w:lang w:val="" w:eastAsia="en-GB"/>
        </w:rPr>
        <w:t xml:space="preserve">; (ii) </w:t>
      </w:r>
      <w:r w:rsidRPr="00081771">
        <w:rPr>
          <w:rFonts w:eastAsia="MS PGothic"/>
          <w:noProof/>
          <w:lang w:val="" w:eastAsia="en-GB"/>
        </w:rPr>
        <w:t>о</w:t>
      </w:r>
      <w:r w:rsidRPr="00081771">
        <w:rPr>
          <w:rFonts w:eastAsia="MS PGothic"/>
          <w:lang w:val="" w:eastAsia="en-GB"/>
        </w:rPr>
        <w:t xml:space="preserve">бласт резултата 2: </w:t>
      </w:r>
      <w:r w:rsidRPr="00081771">
        <w:rPr>
          <w:rFonts w:eastAsia="MS PGothic"/>
          <w:noProof/>
          <w:lang w:val="" w:eastAsia="en-GB"/>
        </w:rPr>
        <w:t>о</w:t>
      </w:r>
      <w:r w:rsidRPr="00081771">
        <w:rPr>
          <w:rFonts w:eastAsia="MS PGothic"/>
          <w:lang w:val="" w:eastAsia="en-GB"/>
        </w:rPr>
        <w:t xml:space="preserve">зелењавање циклуса потрошње у Србији и развој система за праћење, извештавање и верификацију ГХГ </w:t>
      </w:r>
      <w:r w:rsidRPr="00081771">
        <w:rPr>
          <w:rFonts w:eastAsia="MS PGothic"/>
          <w:noProof/>
          <w:lang w:val="" w:eastAsia="en-GB"/>
        </w:rPr>
        <w:t xml:space="preserve">емисија </w:t>
      </w:r>
      <w:r w:rsidRPr="00081771">
        <w:rPr>
          <w:rFonts w:eastAsia="MS PGothic"/>
          <w:lang w:val="" w:eastAsia="en-GB"/>
        </w:rPr>
        <w:t xml:space="preserve">у циљу постизања </w:t>
      </w:r>
      <w:r w:rsidR="004C4617">
        <w:rPr>
          <w:rFonts w:eastAsia="MS PGothic"/>
          <w:lang w:val="sr-Cyrl-RS" w:eastAsia="en-GB"/>
        </w:rPr>
        <w:t>зелене транзиције Србије</w:t>
      </w:r>
      <w:r w:rsidRPr="00081771">
        <w:rPr>
          <w:rFonts w:eastAsia="MS PGothic"/>
          <w:lang w:val="" w:eastAsia="en-GB"/>
        </w:rPr>
        <w:t xml:space="preserve">, који ће укључивати </w:t>
      </w:r>
      <w:r w:rsidR="002E4E1F" w:rsidRPr="00081771">
        <w:rPr>
          <w:rFonts w:eastAsia="MS PGothic"/>
          <w:lang w:val="sr-Cyrl-RS" w:eastAsia="en-GB"/>
        </w:rPr>
        <w:t>5</w:t>
      </w:r>
      <w:r w:rsidRPr="00081771">
        <w:rPr>
          <w:rFonts w:eastAsia="MS PGothic"/>
          <w:lang w:val="" w:eastAsia="en-GB"/>
        </w:rPr>
        <w:t xml:space="preserve"> ДЛИ </w:t>
      </w:r>
      <w:r w:rsidR="00D02292" w:rsidRPr="00D02292">
        <w:rPr>
          <w:rFonts w:eastAsia="MS PGothic"/>
          <w:lang w:val="" w:eastAsia="en-GB"/>
        </w:rPr>
        <w:t xml:space="preserve">(1, </w:t>
      </w:r>
      <w:r w:rsidRPr="00D02292">
        <w:rPr>
          <w:rFonts w:eastAsia="MS PGothic"/>
          <w:lang w:val="" w:eastAsia="en-GB"/>
        </w:rPr>
        <w:t>2, 4, 5, 8)</w:t>
      </w:r>
      <w:r w:rsidRPr="00081771">
        <w:rPr>
          <w:rFonts w:eastAsia="MS PGothic"/>
          <w:lang w:val="" w:eastAsia="en-GB"/>
        </w:rPr>
        <w:t xml:space="preserve"> фокусиран</w:t>
      </w:r>
      <w:r w:rsidRPr="00081771">
        <w:rPr>
          <w:rFonts w:eastAsia="MS PGothic"/>
          <w:noProof/>
          <w:lang w:val="" w:eastAsia="en-GB"/>
        </w:rPr>
        <w:t>а</w:t>
      </w:r>
      <w:r w:rsidRPr="00081771">
        <w:rPr>
          <w:rFonts w:eastAsia="MS PGothic"/>
          <w:lang w:val="" w:eastAsia="en-GB"/>
        </w:rPr>
        <w:t xml:space="preserve"> на увођење и коришћење зелених критеријума у УЈФ, УЈУ, јавн</w:t>
      </w:r>
      <w:r w:rsidRPr="00081771">
        <w:rPr>
          <w:rFonts w:eastAsia="MS PGothic"/>
          <w:noProof/>
          <w:lang w:val="" w:eastAsia="en-GB"/>
        </w:rPr>
        <w:t>е</w:t>
      </w:r>
      <w:r w:rsidRPr="00081771">
        <w:rPr>
          <w:rFonts w:eastAsia="MS PGothic"/>
          <w:lang w:val="" w:eastAsia="en-GB"/>
        </w:rPr>
        <w:t xml:space="preserve"> набавк</w:t>
      </w:r>
      <w:r w:rsidRPr="00081771">
        <w:rPr>
          <w:rFonts w:eastAsia="MS PGothic"/>
          <w:noProof/>
          <w:lang w:val="" w:eastAsia="en-GB"/>
        </w:rPr>
        <w:t>е</w:t>
      </w:r>
      <w:r w:rsidRPr="00081771">
        <w:rPr>
          <w:rFonts w:eastAsia="MS PGothic"/>
          <w:lang w:val="" w:eastAsia="en-GB"/>
        </w:rPr>
        <w:t xml:space="preserve"> и јачањ</w:t>
      </w:r>
      <w:r w:rsidRPr="00081771">
        <w:rPr>
          <w:rFonts w:eastAsia="MS PGothic"/>
          <w:noProof/>
          <w:lang w:val="" w:eastAsia="en-GB"/>
        </w:rPr>
        <w:t>е</w:t>
      </w:r>
      <w:r w:rsidRPr="00081771">
        <w:rPr>
          <w:rFonts w:eastAsia="MS PGothic"/>
          <w:lang w:val="" w:eastAsia="en-GB"/>
        </w:rPr>
        <w:t xml:space="preserve"> система за праћење и извештавање о емисијама ГХГ из постројења</w:t>
      </w:r>
      <w:r w:rsidRPr="00081771">
        <w:rPr>
          <w:rFonts w:eastAsiaTheme="minorEastAsia"/>
          <w:lang w:val="" w:eastAsia="en-GB"/>
        </w:rPr>
        <w:t>.</w:t>
      </w:r>
    </w:p>
    <w:p w14:paraId="27DCB17B" w14:textId="2B34F8A8" w:rsidR="00FD5A95" w:rsidRPr="00081771" w:rsidRDefault="000046E5" w:rsidP="00FD5A95">
      <w:pPr>
        <w:widowControl w:val="0"/>
        <w:autoSpaceDE w:val="0"/>
        <w:autoSpaceDN w:val="0"/>
        <w:adjustRightInd w:val="0"/>
        <w:jc w:val="both"/>
        <w:rPr>
          <w:lang w:val="" w:eastAsia="en-GB"/>
        </w:rPr>
      </w:pPr>
      <w:r>
        <w:rPr>
          <w:rFonts w:eastAsia="MS PGothic"/>
          <w:lang w:val="sr-Cyrl-RS" w:eastAsia="en-GB"/>
        </w:rPr>
        <w:t>Операција</w:t>
      </w:r>
      <w:r w:rsidR="007B6467" w:rsidRPr="00081771">
        <w:rPr>
          <w:rFonts w:eastAsia="MS PGothic"/>
          <w:lang w:val="" w:eastAsia="en-GB"/>
        </w:rPr>
        <w:t xml:space="preserve"> неће подржати следеће елементе Плана реформе УЈФ и Зелене агенде</w:t>
      </w:r>
      <w:r w:rsidR="007B6467" w:rsidRPr="00081771">
        <w:rPr>
          <w:rFonts w:eastAsiaTheme="minorEastAsia"/>
          <w:lang w:val="" w:eastAsia="en-GB"/>
        </w:rPr>
        <w:t xml:space="preserve">: </w:t>
      </w:r>
    </w:p>
    <w:p w14:paraId="58918244" w14:textId="1347EFC9" w:rsidR="00F20BFE" w:rsidRPr="00081771" w:rsidRDefault="007B6467" w:rsidP="00DA3495">
      <w:pPr>
        <w:widowControl w:val="0"/>
        <w:numPr>
          <w:ilvl w:val="0"/>
          <w:numId w:val="3"/>
        </w:numPr>
        <w:autoSpaceDE w:val="0"/>
        <w:autoSpaceDN w:val="0"/>
        <w:adjustRightInd w:val="0"/>
        <w:contextualSpacing/>
        <w:jc w:val="both"/>
        <w:rPr>
          <w:lang w:val="" w:eastAsia="en-GB"/>
        </w:rPr>
      </w:pPr>
      <w:r w:rsidRPr="00081771">
        <w:rPr>
          <w:rFonts w:eastAsia="MS PGothic"/>
          <w:noProof/>
          <w:lang w:val="" w:eastAsia="en-GB"/>
        </w:rPr>
        <w:t>е</w:t>
      </w:r>
      <w:r w:rsidRPr="00081771">
        <w:rPr>
          <w:rFonts w:eastAsia="MS PGothic"/>
          <w:lang w:val="" w:eastAsia="en-GB"/>
        </w:rPr>
        <w:t>лемент</w:t>
      </w:r>
      <w:r w:rsidRPr="00081771">
        <w:rPr>
          <w:rFonts w:eastAsia="MS PGothic"/>
          <w:noProof/>
          <w:lang w:val="" w:eastAsia="en-GB"/>
        </w:rPr>
        <w:t>е</w:t>
      </w:r>
      <w:r w:rsidRPr="00081771">
        <w:rPr>
          <w:rFonts w:eastAsia="MS PGothic"/>
          <w:lang w:val="" w:eastAsia="en-GB"/>
        </w:rPr>
        <w:t xml:space="preserve"> реформе УЈФ који су добро покривени од стране других партнера или постојећих операција Банке или још нису спремни за </w:t>
      </w:r>
      <w:r w:rsidRPr="00081771">
        <w:rPr>
          <w:rFonts w:eastAsia="MS PGothic"/>
          <w:noProof/>
          <w:lang w:val="" w:eastAsia="en-GB"/>
        </w:rPr>
        <w:t xml:space="preserve">подршку </w:t>
      </w:r>
      <w:r w:rsidRPr="00081771">
        <w:rPr>
          <w:rFonts w:eastAsia="MS PGothic"/>
          <w:lang w:val="" w:eastAsia="en-GB"/>
        </w:rPr>
        <w:t>имплементациј</w:t>
      </w:r>
      <w:r w:rsidRPr="00081771">
        <w:rPr>
          <w:rFonts w:eastAsia="MS PGothic"/>
          <w:noProof/>
          <w:lang w:val="" w:eastAsia="en-GB"/>
        </w:rPr>
        <w:t>и</w:t>
      </w:r>
      <w:r w:rsidRPr="00081771">
        <w:rPr>
          <w:rFonts w:eastAsia="MS PGothic"/>
          <w:lang w:val="" w:eastAsia="en-GB"/>
        </w:rPr>
        <w:t xml:space="preserve"> – </w:t>
      </w:r>
      <w:r w:rsidRPr="00081771">
        <w:rPr>
          <w:rFonts w:eastAsia="MS PGothic"/>
          <w:noProof/>
          <w:lang w:val="" w:eastAsia="en-GB"/>
        </w:rPr>
        <w:t xml:space="preserve">ово се </w:t>
      </w:r>
      <w:r w:rsidRPr="00081771">
        <w:rPr>
          <w:rFonts w:eastAsia="MS PGothic"/>
          <w:lang w:val="" w:eastAsia="en-GB"/>
        </w:rPr>
        <w:t>посебно</w:t>
      </w:r>
      <w:r w:rsidRPr="00081771">
        <w:rPr>
          <w:rFonts w:eastAsia="MS PGothic"/>
          <w:noProof/>
          <w:lang w:val="" w:eastAsia="en-GB"/>
        </w:rPr>
        <w:t xml:space="preserve"> односи на</w:t>
      </w:r>
      <w:r w:rsidRPr="00081771">
        <w:rPr>
          <w:rFonts w:eastAsia="MS PGothic"/>
          <w:lang w:val="" w:eastAsia="en-GB"/>
        </w:rPr>
        <w:t xml:space="preserve"> интерне финансијске контроле, пореске и царинске</w:t>
      </w:r>
      <w:r w:rsidRPr="00081771">
        <w:rPr>
          <w:rFonts w:eastAsia="MS PGothic"/>
          <w:noProof/>
          <w:lang w:val="" w:eastAsia="en-GB"/>
        </w:rPr>
        <w:t xml:space="preserve"> </w:t>
      </w:r>
      <w:r w:rsidRPr="00081771">
        <w:rPr>
          <w:rFonts w:eastAsia="MS PGothic"/>
          <w:lang w:val="" w:eastAsia="en-GB"/>
        </w:rPr>
        <w:t>реформе и опште јачање јавних набавки (покривено другом подршком, укључујући постојећи ИПФ Банке за модернизацију Пореске управе</w:t>
      </w:r>
      <w:r w:rsidR="00985774">
        <w:rPr>
          <w:rFonts w:eastAsia="MS PGothic"/>
          <w:lang w:val="sr-Cyrl-RS" w:eastAsia="en-GB"/>
        </w:rPr>
        <w:t>)</w:t>
      </w:r>
      <w:r w:rsidR="00F20BFE" w:rsidRPr="00081771">
        <w:rPr>
          <w:rFonts w:eastAsia="MS PGothic"/>
          <w:lang w:val="sr-Cyrl-RS" w:eastAsia="en-GB"/>
        </w:rPr>
        <w:t>;</w:t>
      </w:r>
    </w:p>
    <w:p w14:paraId="613F4896" w14:textId="0FC8F6A7" w:rsidR="00FD5A95" w:rsidRPr="00081771" w:rsidRDefault="007B6467" w:rsidP="00DA3495">
      <w:pPr>
        <w:widowControl w:val="0"/>
        <w:numPr>
          <w:ilvl w:val="0"/>
          <w:numId w:val="3"/>
        </w:numPr>
        <w:autoSpaceDE w:val="0"/>
        <w:autoSpaceDN w:val="0"/>
        <w:adjustRightInd w:val="0"/>
        <w:contextualSpacing/>
        <w:jc w:val="both"/>
        <w:rPr>
          <w:lang w:val="" w:eastAsia="en-GB"/>
        </w:rPr>
      </w:pPr>
      <w:r w:rsidRPr="00081771">
        <w:rPr>
          <w:rFonts w:eastAsia="MS PGothic"/>
          <w:noProof/>
          <w:lang w:val="" w:eastAsia="en-GB"/>
        </w:rPr>
        <w:t xml:space="preserve">када је реч о </w:t>
      </w:r>
      <w:r w:rsidRPr="00081771">
        <w:rPr>
          <w:rFonts w:eastAsia="MS PGothic"/>
          <w:lang w:val="" w:eastAsia="en-GB"/>
        </w:rPr>
        <w:t>Зелено</w:t>
      </w:r>
      <w:r w:rsidRPr="00081771">
        <w:rPr>
          <w:rFonts w:eastAsia="MS PGothic"/>
          <w:noProof/>
          <w:lang w:val="" w:eastAsia="en-GB"/>
        </w:rPr>
        <w:t>ј</w:t>
      </w:r>
      <w:r w:rsidRPr="00081771">
        <w:rPr>
          <w:rFonts w:eastAsia="MS PGothic"/>
          <w:lang w:val="" w:eastAsia="en-GB"/>
        </w:rPr>
        <w:t xml:space="preserve"> агенд</w:t>
      </w:r>
      <w:r w:rsidRPr="00081771">
        <w:rPr>
          <w:rFonts w:eastAsia="MS PGothic"/>
          <w:noProof/>
          <w:lang w:val="" w:eastAsia="en-GB"/>
        </w:rPr>
        <w:t>и</w:t>
      </w:r>
      <w:r w:rsidRPr="00081771">
        <w:rPr>
          <w:rFonts w:eastAsia="MS PGothic"/>
          <w:lang w:val="" w:eastAsia="en-GB"/>
        </w:rPr>
        <w:t xml:space="preserve">, </w:t>
      </w:r>
      <w:r w:rsidR="001D6269">
        <w:rPr>
          <w:rFonts w:eastAsia="MS PGothic"/>
          <w:lang w:val="sr-Cyrl-RS" w:eastAsia="en-GB"/>
        </w:rPr>
        <w:t>Операција</w:t>
      </w:r>
      <w:r w:rsidRPr="00081771">
        <w:rPr>
          <w:rFonts w:eastAsia="MS PGothic"/>
          <w:lang w:val="" w:eastAsia="en-GB"/>
        </w:rPr>
        <w:t xml:space="preserve"> не укључује конкретне инвестиције за пет суштинских области које примају све више инвестиција од других развојних партнера и других операција СБ; </w:t>
      </w:r>
      <w:r w:rsidRPr="00081771">
        <w:rPr>
          <w:rFonts w:eastAsia="MS PGothic"/>
          <w:noProof/>
          <w:lang w:val="" w:eastAsia="en-GB"/>
        </w:rPr>
        <w:t>ф</w:t>
      </w:r>
      <w:r w:rsidRPr="00081771">
        <w:rPr>
          <w:rFonts w:eastAsia="MS PGothic"/>
          <w:lang w:val="" w:eastAsia="en-GB"/>
        </w:rPr>
        <w:t xml:space="preserve">окус </w:t>
      </w:r>
      <w:r w:rsidRPr="00081771">
        <w:rPr>
          <w:rFonts w:eastAsia="MS PGothic"/>
          <w:noProof/>
          <w:lang w:val="" w:eastAsia="en-GB"/>
        </w:rPr>
        <w:t>П</w:t>
      </w:r>
      <w:r w:rsidRPr="00081771">
        <w:rPr>
          <w:rFonts w:eastAsia="MS PGothic"/>
          <w:lang w:val="" w:eastAsia="en-GB"/>
        </w:rPr>
        <w:t>рограма за резултате је да подржи значајан напредак међусекторских механизама имплементације, укључујући системе и капацитете за праћење ГХГ</w:t>
      </w:r>
      <w:r w:rsidRPr="00081771">
        <w:rPr>
          <w:rFonts w:eastAsia="MS PGothic"/>
          <w:noProof/>
          <w:lang w:val="" w:eastAsia="en-GB"/>
        </w:rPr>
        <w:t xml:space="preserve"> емисија</w:t>
      </w:r>
      <w:r w:rsidRPr="00081771">
        <w:rPr>
          <w:rFonts w:eastAsiaTheme="minorEastAsia"/>
          <w:lang w:val="" w:eastAsia="en-GB"/>
        </w:rPr>
        <w:t>.</w:t>
      </w:r>
    </w:p>
    <w:p w14:paraId="53D0932F" w14:textId="77777777" w:rsidR="00FD5A95" w:rsidRPr="00081771" w:rsidRDefault="00FD5A95">
      <w:pPr>
        <w:spacing w:after="160" w:line="259" w:lineRule="auto"/>
        <w:rPr>
          <w:noProof/>
          <w:lang w:val="" w:eastAsia="en-GB"/>
        </w:rPr>
        <w:sectPr w:rsidR="00FD5A95" w:rsidRPr="00081771" w:rsidSect="00CF6229">
          <w:footerReference w:type="default" r:id="rId28"/>
          <w:pgSz w:w="12240" w:h="15840" w:code="9"/>
          <w:pgMar w:top="1138" w:right="1411" w:bottom="1138" w:left="1411" w:header="567" w:footer="851" w:gutter="0"/>
          <w:cols w:space="720"/>
          <w:docGrid w:linePitch="299"/>
        </w:sectPr>
      </w:pPr>
      <w:bookmarkStart w:id="37" w:name="_Toc122347213"/>
      <w:bookmarkStart w:id="38" w:name="_Toc122349518"/>
      <w:bookmarkStart w:id="39" w:name="_Toc122347217"/>
      <w:bookmarkStart w:id="40" w:name="_Toc122349522"/>
      <w:bookmarkStart w:id="41" w:name="_Toc122347218"/>
      <w:bookmarkStart w:id="42" w:name="_Toc122349523"/>
      <w:bookmarkEnd w:id="5"/>
      <w:bookmarkEnd w:id="37"/>
      <w:bookmarkEnd w:id="38"/>
      <w:bookmarkEnd w:id="39"/>
      <w:bookmarkEnd w:id="40"/>
      <w:bookmarkEnd w:id="41"/>
      <w:bookmarkEnd w:id="42"/>
    </w:p>
    <w:p w14:paraId="03AB531C" w14:textId="074C8E83" w:rsidR="00FD5A95" w:rsidRPr="00081771" w:rsidRDefault="007B6467" w:rsidP="00FD5A95">
      <w:pPr>
        <w:spacing w:beforeLines="60" w:before="144" w:afterLines="60" w:after="144" w:line="259" w:lineRule="auto"/>
        <w:jc w:val="both"/>
        <w:textAlignment w:val="baseline"/>
        <w:rPr>
          <w:rFonts w:eastAsiaTheme="minorEastAsia"/>
          <w:lang w:val="" w:eastAsia="en-GB"/>
        </w:rPr>
      </w:pPr>
      <w:bookmarkStart w:id="43" w:name="_Hlk122355793_0"/>
      <w:r w:rsidRPr="00081771">
        <w:rPr>
          <w:rFonts w:eastAsia="MS PGothic"/>
          <w:lang w:val="" w:eastAsia="en-GB"/>
        </w:rPr>
        <w:lastRenderedPageBreak/>
        <w:t xml:space="preserve">Табела 1. даје преглед главних </w:t>
      </w:r>
      <w:r w:rsidRPr="00081771">
        <w:rPr>
          <w:rFonts w:eastAsia="MS PGothic"/>
          <w:noProof/>
          <w:lang w:val="" w:eastAsia="en-GB"/>
        </w:rPr>
        <w:t>показатеља</w:t>
      </w:r>
      <w:r w:rsidRPr="00081771">
        <w:rPr>
          <w:rFonts w:eastAsia="MS PGothic"/>
          <w:lang w:val="" w:eastAsia="en-GB"/>
        </w:rPr>
        <w:t xml:space="preserve"> нивоа </w:t>
      </w:r>
      <w:r w:rsidR="0068781A">
        <w:rPr>
          <w:rFonts w:eastAsia="MS PGothic"/>
          <w:lang w:val="sr-Cyrl-RS" w:eastAsia="en-GB"/>
        </w:rPr>
        <w:t>РЦП</w:t>
      </w:r>
      <w:r w:rsidRPr="00081771">
        <w:rPr>
          <w:rFonts w:eastAsiaTheme="minorEastAsia"/>
          <w:lang w:val="" w:eastAsia="en-GB"/>
        </w:rPr>
        <w:t xml:space="preserve">. </w:t>
      </w:r>
    </w:p>
    <w:p w14:paraId="5EA01543" w14:textId="7C3C845F" w:rsidR="00FD5A95" w:rsidRPr="00183CFD" w:rsidRDefault="007B6467" w:rsidP="00FD5A95">
      <w:pPr>
        <w:spacing w:after="160" w:line="259" w:lineRule="auto"/>
        <w:ind w:left="-634" w:firstLine="634"/>
        <w:rPr>
          <w:rFonts w:eastAsia="MS PGothic"/>
          <w:b/>
          <w:lang w:val="sr-Cyrl-RS" w:eastAsia="en-GB"/>
        </w:rPr>
      </w:pPr>
      <w:r w:rsidRPr="00081771">
        <w:rPr>
          <w:rFonts w:eastAsia="MS PGothic"/>
          <w:b/>
          <w:lang w:val="" w:eastAsia="en-GB"/>
        </w:rPr>
        <w:t xml:space="preserve">Табела 1: </w:t>
      </w:r>
      <w:r w:rsidR="00A62D1A">
        <w:rPr>
          <w:rFonts w:eastAsia="MS PGothic"/>
          <w:b/>
          <w:lang w:val="sr-Cyrl-RS" w:eastAsia="en-GB"/>
        </w:rPr>
        <w:t>Индикатори</w:t>
      </w:r>
      <w:r w:rsidR="00183CFD">
        <w:rPr>
          <w:rFonts w:eastAsia="MS PGothic"/>
          <w:b/>
          <w:lang w:val="sr-Cyrl-RS" w:eastAsia="en-GB"/>
        </w:rPr>
        <w:t xml:space="preserve"> развојн</w:t>
      </w:r>
      <w:r w:rsidR="00A62D1A">
        <w:rPr>
          <w:rFonts w:eastAsia="MS PGothic"/>
          <w:b/>
          <w:lang w:val="sr-Cyrl-RS" w:eastAsia="en-GB"/>
        </w:rPr>
        <w:t>ог</w:t>
      </w:r>
      <w:r w:rsidR="00183CFD">
        <w:rPr>
          <w:rFonts w:eastAsia="MS PGothic"/>
          <w:b/>
          <w:lang w:val="sr-Cyrl-RS" w:eastAsia="en-GB"/>
        </w:rPr>
        <w:t xml:space="preserve"> ци</w:t>
      </w:r>
      <w:r w:rsidR="00355D7B">
        <w:rPr>
          <w:rFonts w:eastAsia="MS PGothic"/>
          <w:b/>
          <w:lang w:val="sr-Cyrl-RS" w:eastAsia="en-GB"/>
        </w:rPr>
        <w:t>ља програма</w:t>
      </w:r>
    </w:p>
    <w:tbl>
      <w:tblPr>
        <w:tblStyle w:val="TableGridCFAA2"/>
        <w:tblW w:w="0" w:type="auto"/>
        <w:jc w:val="center"/>
        <w:tblLook w:val="04A0" w:firstRow="1" w:lastRow="0" w:firstColumn="1" w:lastColumn="0" w:noHBand="0" w:noVBand="1"/>
      </w:tblPr>
      <w:tblGrid>
        <w:gridCol w:w="3692"/>
        <w:gridCol w:w="786"/>
        <w:gridCol w:w="2207"/>
        <w:gridCol w:w="2723"/>
      </w:tblGrid>
      <w:tr w:rsidR="006229E1" w:rsidRPr="006A47E9" w14:paraId="4595B7EE" w14:textId="77777777" w:rsidTr="00B43238">
        <w:trPr>
          <w:jc w:val="center"/>
        </w:trPr>
        <w:tc>
          <w:tcPr>
            <w:tcW w:w="3692" w:type="dxa"/>
            <w:tcBorders>
              <w:bottom w:val="single" w:sz="4" w:space="0" w:color="auto"/>
            </w:tcBorders>
          </w:tcPr>
          <w:p w14:paraId="3E5C9F1B" w14:textId="77777777" w:rsidR="00FD5A95" w:rsidRPr="00081771" w:rsidRDefault="007B6467" w:rsidP="00AE06AA">
            <w:pPr>
              <w:spacing w:line="259" w:lineRule="auto"/>
              <w:jc w:val="center"/>
              <w:rPr>
                <w:rFonts w:ascii="Times New Roman" w:eastAsiaTheme="minorEastAsia" w:hAnsi="Times New Roman" w:cs="Times New Roman"/>
                <w:b/>
                <w:lang w:val=""/>
              </w:rPr>
            </w:pPr>
            <w:r w:rsidRPr="00081771">
              <w:rPr>
                <w:rFonts w:ascii="Times New Roman" w:eastAsiaTheme="minorEastAsia" w:hAnsi="Times New Roman"/>
                <w:b/>
                <w:lang w:val=""/>
              </w:rPr>
              <w:t>Показатељ</w:t>
            </w:r>
          </w:p>
        </w:tc>
        <w:tc>
          <w:tcPr>
            <w:tcW w:w="786" w:type="dxa"/>
            <w:tcBorders>
              <w:bottom w:val="single" w:sz="4" w:space="0" w:color="auto"/>
            </w:tcBorders>
          </w:tcPr>
          <w:p w14:paraId="02509AA4" w14:textId="77777777" w:rsidR="00FD5A95" w:rsidRPr="00081771" w:rsidRDefault="007B6467" w:rsidP="00AE06AA">
            <w:pPr>
              <w:spacing w:line="259" w:lineRule="auto"/>
              <w:jc w:val="center"/>
              <w:rPr>
                <w:rFonts w:ascii="Times New Roman" w:eastAsiaTheme="minorEastAsia" w:hAnsi="Times New Roman" w:cs="Times New Roman"/>
                <w:b/>
                <w:lang w:val=""/>
              </w:rPr>
            </w:pPr>
            <w:r w:rsidRPr="00081771">
              <w:rPr>
                <w:rFonts w:ascii="Times New Roman" w:eastAsiaTheme="minorEastAsia" w:hAnsi="Times New Roman"/>
                <w:b/>
                <w:lang w:val=""/>
              </w:rPr>
              <w:t>ДЛИ</w:t>
            </w:r>
          </w:p>
        </w:tc>
        <w:tc>
          <w:tcPr>
            <w:tcW w:w="2207" w:type="dxa"/>
            <w:tcBorders>
              <w:bottom w:val="single" w:sz="4" w:space="0" w:color="auto"/>
            </w:tcBorders>
          </w:tcPr>
          <w:p w14:paraId="69493229" w14:textId="77777777" w:rsidR="00FD5A95" w:rsidRPr="00081771" w:rsidRDefault="007B6467" w:rsidP="00AE06AA">
            <w:pPr>
              <w:spacing w:line="259" w:lineRule="auto"/>
              <w:jc w:val="center"/>
              <w:rPr>
                <w:rFonts w:ascii="Times New Roman" w:eastAsiaTheme="minorEastAsia" w:hAnsi="Times New Roman" w:cs="Times New Roman"/>
                <w:b/>
                <w:lang w:val=""/>
              </w:rPr>
            </w:pPr>
            <w:r w:rsidRPr="00081771">
              <w:rPr>
                <w:rFonts w:ascii="Times New Roman" w:eastAsiaTheme="minorEastAsia" w:hAnsi="Times New Roman"/>
                <w:b/>
                <w:lang w:val=""/>
              </w:rPr>
              <w:t>Полазна основа</w:t>
            </w:r>
          </w:p>
        </w:tc>
        <w:tc>
          <w:tcPr>
            <w:tcW w:w="2723" w:type="dxa"/>
            <w:tcBorders>
              <w:bottom w:val="single" w:sz="4" w:space="0" w:color="auto"/>
            </w:tcBorders>
          </w:tcPr>
          <w:p w14:paraId="38162BA9" w14:textId="77777777" w:rsidR="00FD5A95" w:rsidRPr="00081771" w:rsidRDefault="007B6467" w:rsidP="00AE06AA">
            <w:pPr>
              <w:spacing w:line="259" w:lineRule="auto"/>
              <w:jc w:val="center"/>
              <w:rPr>
                <w:rFonts w:ascii="Times New Roman" w:eastAsiaTheme="minorEastAsia" w:hAnsi="Times New Roman" w:cs="Times New Roman"/>
                <w:b/>
                <w:lang w:val=""/>
              </w:rPr>
            </w:pPr>
            <w:r w:rsidRPr="00081771">
              <w:rPr>
                <w:rFonts w:ascii="Times New Roman" w:eastAsiaTheme="minorEastAsia" w:hAnsi="Times New Roman"/>
                <w:b/>
                <w:lang w:val=""/>
              </w:rPr>
              <w:t>Циљ</w:t>
            </w:r>
          </w:p>
        </w:tc>
      </w:tr>
      <w:tr w:rsidR="006229E1" w:rsidRPr="006A47E9" w14:paraId="60741B9D" w14:textId="77777777" w:rsidTr="00B43238">
        <w:trPr>
          <w:jc w:val="center"/>
        </w:trPr>
        <w:tc>
          <w:tcPr>
            <w:tcW w:w="9408" w:type="dxa"/>
            <w:gridSpan w:val="4"/>
            <w:shd w:val="clear" w:color="auto" w:fill="DBE5F1"/>
          </w:tcPr>
          <w:p w14:paraId="1BBDEE85" w14:textId="77777777" w:rsidR="00B43238" w:rsidRPr="00081771" w:rsidRDefault="007B6467" w:rsidP="00B43238">
            <w:pPr>
              <w:spacing w:line="259" w:lineRule="auto"/>
              <w:rPr>
                <w:rFonts w:ascii="Times New Roman" w:eastAsiaTheme="minorEastAsia" w:hAnsi="Times New Roman" w:cs="Times New Roman"/>
                <w:b/>
                <w:i/>
                <w:lang w:val=""/>
              </w:rPr>
            </w:pPr>
            <w:r w:rsidRPr="00081771">
              <w:rPr>
                <w:rFonts w:ascii="Times New Roman" w:eastAsiaTheme="minorEastAsia" w:hAnsi="Times New Roman"/>
                <w:b/>
                <w:i/>
                <w:lang w:val=""/>
              </w:rPr>
              <w:t>Област резултата 1 – Јачање фискалне отпорности, транспарентности и делотворности потрошње</w:t>
            </w:r>
          </w:p>
        </w:tc>
      </w:tr>
      <w:tr w:rsidR="006229E1" w:rsidRPr="000B62B6" w14:paraId="7E5DFCD6" w14:textId="77777777" w:rsidTr="00B43238">
        <w:trPr>
          <w:jc w:val="center"/>
        </w:trPr>
        <w:tc>
          <w:tcPr>
            <w:tcW w:w="3692" w:type="dxa"/>
          </w:tcPr>
          <w:p w14:paraId="615431D2" w14:textId="2C1C6514" w:rsidR="00FD5A95" w:rsidRPr="00166C71" w:rsidRDefault="007B6467" w:rsidP="00166C71">
            <w:pPr>
              <w:spacing w:line="259" w:lineRule="auto"/>
              <w:jc w:val="both"/>
              <w:rPr>
                <w:rFonts w:ascii="Times New Roman" w:eastAsiaTheme="minorEastAsia" w:hAnsi="Times New Roman" w:cs="Times New Roman"/>
                <w:bCs/>
                <w:sz w:val="20"/>
                <w:szCs w:val="20"/>
                <w:lang w:val="sr-Cyrl-RS"/>
              </w:rPr>
            </w:pPr>
            <w:r w:rsidRPr="00F42719">
              <w:rPr>
                <w:rFonts w:ascii="Times New Roman" w:eastAsiaTheme="minorEastAsia" w:hAnsi="Times New Roman"/>
                <w:sz w:val="20"/>
                <w:szCs w:val="20"/>
                <w:lang w:val=""/>
              </w:rPr>
              <w:t>Унапређе</w:t>
            </w:r>
            <w:r w:rsidR="00FC12E0" w:rsidRPr="00F42719">
              <w:rPr>
                <w:rFonts w:ascii="Times New Roman" w:eastAsiaTheme="minorEastAsia" w:hAnsi="Times New Roman"/>
                <w:sz w:val="20"/>
                <w:szCs w:val="20"/>
                <w:lang w:val=""/>
              </w:rPr>
              <w:t>на</w:t>
            </w:r>
            <w:r w:rsidRPr="00F42719">
              <w:rPr>
                <w:rFonts w:ascii="Times New Roman" w:eastAsiaTheme="minorEastAsia" w:hAnsi="Times New Roman"/>
                <w:sz w:val="20"/>
                <w:szCs w:val="20"/>
                <w:lang w:val=""/>
              </w:rPr>
              <w:t xml:space="preserve"> </w:t>
            </w:r>
            <w:r w:rsidR="00166C71">
              <w:rPr>
                <w:rFonts w:ascii="Times New Roman" w:eastAsiaTheme="minorEastAsia" w:hAnsi="Times New Roman"/>
                <w:sz w:val="20"/>
                <w:szCs w:val="20"/>
                <w:lang w:val="sr-Cyrl-RS"/>
              </w:rPr>
              <w:t>фискална транспарентност и програмско буџетирање, укључујући родно рашчлањивање</w:t>
            </w:r>
          </w:p>
        </w:tc>
        <w:tc>
          <w:tcPr>
            <w:tcW w:w="786" w:type="dxa"/>
          </w:tcPr>
          <w:p w14:paraId="760832AE" w14:textId="77777777" w:rsidR="00FD5A95" w:rsidRPr="00F42719" w:rsidRDefault="007B6467" w:rsidP="00AE06AA">
            <w:pPr>
              <w:spacing w:line="259" w:lineRule="auto"/>
              <w:jc w:val="center"/>
              <w:rPr>
                <w:rFonts w:ascii="Times New Roman" w:eastAsiaTheme="minorEastAsia" w:hAnsi="Times New Roman" w:cs="Times New Roman"/>
                <w:bCs/>
                <w:sz w:val="20"/>
                <w:szCs w:val="20"/>
                <w:lang w:val=""/>
              </w:rPr>
            </w:pPr>
            <w:r w:rsidRPr="00F42719">
              <w:rPr>
                <w:rFonts w:ascii="Times New Roman" w:eastAsiaTheme="minorEastAsia" w:hAnsi="Times New Roman"/>
                <w:bCs/>
                <w:sz w:val="20"/>
                <w:szCs w:val="20"/>
                <w:lang w:val=""/>
              </w:rPr>
              <w:t>6</w:t>
            </w:r>
          </w:p>
        </w:tc>
        <w:tc>
          <w:tcPr>
            <w:tcW w:w="2207" w:type="dxa"/>
          </w:tcPr>
          <w:p w14:paraId="338D44E8" w14:textId="77777777" w:rsidR="00FD5A95" w:rsidRPr="00F42719" w:rsidRDefault="007B6467" w:rsidP="00AE06AA">
            <w:pPr>
              <w:spacing w:line="259" w:lineRule="auto"/>
              <w:jc w:val="both"/>
              <w:rPr>
                <w:rFonts w:ascii="Times New Roman" w:eastAsiaTheme="minorEastAsia" w:hAnsi="Times New Roman" w:cs="Times New Roman"/>
                <w:bCs/>
                <w:sz w:val="20"/>
                <w:szCs w:val="20"/>
                <w:lang w:val=""/>
              </w:rPr>
            </w:pPr>
            <w:r w:rsidRPr="00F42719">
              <w:rPr>
                <w:rFonts w:ascii="Times New Roman" w:eastAsiaTheme="minorEastAsia" w:hAnsi="Times New Roman"/>
                <w:bCs/>
                <w:sz w:val="20"/>
                <w:szCs w:val="20"/>
                <w:lang w:val=""/>
              </w:rPr>
              <w:t xml:space="preserve">Информације о фискалним резултатима и о показатељима учинка се објављују уз велика </w:t>
            </w:r>
            <w:r w:rsidR="00A20599" w:rsidRPr="00F42719">
              <w:rPr>
                <w:rFonts w:ascii="Times New Roman" w:eastAsiaTheme="minorEastAsia" w:hAnsi="Times New Roman"/>
                <w:bCs/>
                <w:sz w:val="20"/>
                <w:szCs w:val="20"/>
                <w:lang w:val=""/>
              </w:rPr>
              <w:t xml:space="preserve">кашњења </w:t>
            </w:r>
            <w:r w:rsidRPr="00F42719">
              <w:rPr>
                <w:rFonts w:ascii="Times New Roman" w:eastAsiaTheme="minorEastAsia" w:hAnsi="Times New Roman"/>
                <w:bCs/>
                <w:sz w:val="20"/>
                <w:szCs w:val="20"/>
                <w:lang w:val=""/>
              </w:rPr>
              <w:t>и не пружају делотворн</w:t>
            </w:r>
            <w:r w:rsidR="007E4295" w:rsidRPr="00F42719">
              <w:rPr>
                <w:rFonts w:ascii="Times New Roman" w:eastAsiaTheme="minorEastAsia" w:hAnsi="Times New Roman"/>
                <w:bCs/>
                <w:sz w:val="20"/>
                <w:szCs w:val="20"/>
                <w:lang w:val=""/>
              </w:rPr>
              <w:t>е</w:t>
            </w:r>
            <w:r w:rsidRPr="00F42719">
              <w:rPr>
                <w:rFonts w:ascii="Times New Roman" w:eastAsiaTheme="minorEastAsia" w:hAnsi="Times New Roman"/>
                <w:bCs/>
                <w:sz w:val="20"/>
                <w:szCs w:val="20"/>
                <w:lang w:val=""/>
              </w:rPr>
              <w:t xml:space="preserve"> </w:t>
            </w:r>
            <w:r w:rsidR="007E4295" w:rsidRPr="00F42719">
              <w:rPr>
                <w:rFonts w:ascii="Times New Roman" w:eastAsiaTheme="minorEastAsia" w:hAnsi="Times New Roman"/>
                <w:bCs/>
                <w:sz w:val="20"/>
                <w:szCs w:val="20"/>
                <w:lang w:val=""/>
              </w:rPr>
              <w:t xml:space="preserve">информације за припрему </w:t>
            </w:r>
            <w:r w:rsidRPr="00F42719">
              <w:rPr>
                <w:rFonts w:ascii="Times New Roman" w:eastAsiaTheme="minorEastAsia" w:hAnsi="Times New Roman"/>
                <w:bCs/>
                <w:sz w:val="20"/>
                <w:szCs w:val="20"/>
                <w:lang w:val=""/>
              </w:rPr>
              <w:t>годишњег буџета.</w:t>
            </w:r>
          </w:p>
          <w:p w14:paraId="4D995052" w14:textId="77777777" w:rsidR="00B43238" w:rsidRPr="00F42719" w:rsidRDefault="00A20599" w:rsidP="00271C2E">
            <w:pPr>
              <w:spacing w:line="259" w:lineRule="auto"/>
              <w:jc w:val="both"/>
              <w:rPr>
                <w:rFonts w:ascii="Times New Roman" w:eastAsiaTheme="minorEastAsia" w:hAnsi="Times New Roman" w:cs="Times New Roman"/>
                <w:bCs/>
                <w:sz w:val="20"/>
                <w:szCs w:val="20"/>
                <w:lang w:val=""/>
              </w:rPr>
            </w:pPr>
            <w:r w:rsidRPr="00F42719">
              <w:rPr>
                <w:rFonts w:ascii="Times New Roman" w:eastAsiaTheme="minorEastAsia" w:hAnsi="Times New Roman"/>
                <w:bCs/>
                <w:sz w:val="20"/>
                <w:szCs w:val="20"/>
                <w:lang w:val=""/>
              </w:rPr>
              <w:t xml:space="preserve">Разврставање </w:t>
            </w:r>
            <w:r w:rsidR="007B6467" w:rsidRPr="00F42719">
              <w:rPr>
                <w:rFonts w:ascii="Times New Roman" w:eastAsiaTheme="minorEastAsia" w:hAnsi="Times New Roman"/>
                <w:bCs/>
                <w:sz w:val="20"/>
                <w:szCs w:val="20"/>
                <w:lang w:val=""/>
              </w:rPr>
              <w:t xml:space="preserve"> по роду (</w:t>
            </w:r>
            <w:r w:rsidR="00271C2E" w:rsidRPr="00F42719">
              <w:rPr>
                <w:rFonts w:ascii="Times New Roman" w:eastAsiaTheme="minorEastAsia" w:hAnsi="Times New Roman"/>
                <w:bCs/>
                <w:sz w:val="20"/>
                <w:szCs w:val="20"/>
                <w:lang w:val=""/>
              </w:rPr>
              <w:t>расподела и резултата</w:t>
            </w:r>
            <w:r w:rsidR="007B6467" w:rsidRPr="00F42719">
              <w:rPr>
                <w:rFonts w:ascii="Times New Roman" w:eastAsiaTheme="minorEastAsia" w:hAnsi="Times New Roman"/>
                <w:bCs/>
                <w:sz w:val="20"/>
                <w:szCs w:val="20"/>
                <w:lang w:val=""/>
              </w:rPr>
              <w:t xml:space="preserve">) се слабо </w:t>
            </w:r>
            <w:r w:rsidR="00271C2E" w:rsidRPr="00F42719">
              <w:rPr>
                <w:rFonts w:ascii="Times New Roman" w:eastAsiaTheme="minorEastAsia" w:hAnsi="Times New Roman"/>
                <w:bCs/>
                <w:sz w:val="20"/>
                <w:szCs w:val="20"/>
                <w:lang w:val=""/>
              </w:rPr>
              <w:t>користи</w:t>
            </w:r>
            <w:r w:rsidR="007B6467" w:rsidRPr="00F42719">
              <w:rPr>
                <w:rFonts w:ascii="Times New Roman" w:eastAsiaTheme="minorEastAsia" w:hAnsi="Times New Roman"/>
                <w:bCs/>
                <w:sz w:val="20"/>
                <w:szCs w:val="20"/>
                <w:lang w:val=""/>
              </w:rPr>
              <w:t>.</w:t>
            </w:r>
          </w:p>
        </w:tc>
        <w:tc>
          <w:tcPr>
            <w:tcW w:w="2723" w:type="dxa"/>
          </w:tcPr>
          <w:p w14:paraId="0DAB440A" w14:textId="77777777" w:rsidR="00FD5A95" w:rsidRPr="00F42719" w:rsidRDefault="007B6467" w:rsidP="007E4295">
            <w:pPr>
              <w:spacing w:line="259" w:lineRule="auto"/>
              <w:jc w:val="both"/>
              <w:rPr>
                <w:rFonts w:ascii="Times New Roman" w:eastAsiaTheme="minorEastAsia" w:hAnsi="Times New Roman" w:cs="Times New Roman"/>
                <w:bCs/>
                <w:sz w:val="20"/>
                <w:szCs w:val="20"/>
                <w:lang w:val=""/>
              </w:rPr>
            </w:pPr>
            <w:r w:rsidRPr="00F42719">
              <w:rPr>
                <w:rFonts w:ascii="Times New Roman" w:eastAsiaTheme="minorEastAsia" w:hAnsi="Times New Roman"/>
                <w:sz w:val="20"/>
                <w:szCs w:val="20"/>
                <w:shd w:val="clear" w:color="auto" w:fill="FFFFFF"/>
                <w:lang w:val=""/>
              </w:rPr>
              <w:t>КПИ који се односе на информације о фискалним резултатима и програмском буџету (укључујући фокус на ефикасност јавног сектора</w:t>
            </w:r>
            <w:r w:rsidR="00DE3698" w:rsidRPr="00F42719">
              <w:rPr>
                <w:rFonts w:ascii="Times New Roman" w:eastAsiaTheme="minorEastAsia" w:hAnsi="Times New Roman"/>
                <w:sz w:val="20"/>
                <w:szCs w:val="20"/>
                <w:shd w:val="clear" w:color="auto" w:fill="FFFFFF"/>
                <w:lang w:val=""/>
              </w:rPr>
              <w:t xml:space="preserve"> и</w:t>
            </w:r>
            <w:r w:rsidRPr="00F42719">
              <w:rPr>
                <w:rFonts w:ascii="Times New Roman" w:eastAsiaTheme="minorEastAsia" w:hAnsi="Times New Roman"/>
                <w:sz w:val="20"/>
                <w:szCs w:val="20"/>
                <w:shd w:val="clear" w:color="auto" w:fill="FFFFFF"/>
                <w:lang w:val=""/>
              </w:rPr>
              <w:t xml:space="preserve"> </w:t>
            </w:r>
            <w:r w:rsidR="00A20599" w:rsidRPr="00F42719">
              <w:rPr>
                <w:rFonts w:ascii="Times New Roman" w:eastAsiaTheme="minorEastAsia" w:hAnsi="Times New Roman"/>
                <w:sz w:val="20"/>
                <w:szCs w:val="20"/>
                <w:shd w:val="clear" w:color="auto" w:fill="FFFFFF"/>
                <w:lang w:val=""/>
              </w:rPr>
              <w:t xml:space="preserve">укључујући разврставање по </w:t>
            </w:r>
            <w:r w:rsidR="007E4295" w:rsidRPr="00F42719">
              <w:rPr>
                <w:rFonts w:ascii="Times New Roman" w:eastAsiaTheme="minorEastAsia" w:hAnsi="Times New Roman"/>
                <w:sz w:val="20"/>
                <w:szCs w:val="20"/>
                <w:shd w:val="clear" w:color="auto" w:fill="FFFFFF"/>
                <w:lang w:val=""/>
              </w:rPr>
              <w:t>роду</w:t>
            </w:r>
            <w:r w:rsidRPr="00F42719">
              <w:rPr>
                <w:rFonts w:ascii="Times New Roman" w:eastAsiaTheme="minorEastAsia" w:hAnsi="Times New Roman"/>
                <w:sz w:val="20"/>
                <w:szCs w:val="20"/>
                <w:shd w:val="clear" w:color="auto" w:fill="FFFFFF"/>
                <w:lang w:val=""/>
              </w:rPr>
              <w:t xml:space="preserve">) објављују се најмање једном у року од 12 месеци од усвајања буџета </w:t>
            </w:r>
            <w:r w:rsidR="00DE3698" w:rsidRPr="00F42719">
              <w:rPr>
                <w:rFonts w:ascii="Times New Roman" w:eastAsiaTheme="minorEastAsia" w:hAnsi="Times New Roman"/>
                <w:sz w:val="20"/>
                <w:szCs w:val="20"/>
                <w:shd w:val="clear" w:color="auto" w:fill="FFFFFF"/>
                <w:lang w:val=""/>
              </w:rPr>
              <w:t>а</w:t>
            </w:r>
            <w:r w:rsidRPr="00F42719">
              <w:rPr>
                <w:rFonts w:ascii="Times New Roman" w:eastAsiaTheme="minorEastAsia" w:hAnsi="Times New Roman"/>
                <w:sz w:val="20"/>
                <w:szCs w:val="20"/>
                <w:shd w:val="clear" w:color="auto" w:fill="FFFFFF"/>
                <w:lang w:val=""/>
              </w:rPr>
              <w:t xml:space="preserve"> анализа трошкова и остварених резултата </w:t>
            </w:r>
            <w:r w:rsidR="00DE3698" w:rsidRPr="00F42719">
              <w:rPr>
                <w:rFonts w:ascii="Times New Roman" w:eastAsiaTheme="minorEastAsia" w:hAnsi="Times New Roman"/>
                <w:sz w:val="20"/>
                <w:szCs w:val="20"/>
                <w:shd w:val="clear" w:color="auto" w:fill="FFFFFF"/>
                <w:lang w:val=""/>
              </w:rPr>
              <w:t xml:space="preserve">даје информације за </w:t>
            </w:r>
            <w:r w:rsidRPr="00F42719">
              <w:rPr>
                <w:rFonts w:ascii="Times New Roman" w:eastAsiaTheme="minorEastAsia" w:hAnsi="Times New Roman"/>
                <w:sz w:val="20"/>
                <w:szCs w:val="20"/>
                <w:shd w:val="clear" w:color="auto" w:fill="FFFFFF"/>
                <w:lang w:val=""/>
              </w:rPr>
              <w:t>будуће годишње буџете.</w:t>
            </w:r>
          </w:p>
        </w:tc>
      </w:tr>
      <w:tr w:rsidR="006229E1" w:rsidRPr="000B62B6" w14:paraId="7329AEAF" w14:textId="77777777" w:rsidTr="00B43238">
        <w:trPr>
          <w:jc w:val="center"/>
        </w:trPr>
        <w:tc>
          <w:tcPr>
            <w:tcW w:w="3692" w:type="dxa"/>
          </w:tcPr>
          <w:p w14:paraId="76B98956" w14:textId="0C7E788E" w:rsidR="00FD5A95" w:rsidRPr="00171BB4" w:rsidRDefault="00171BB4" w:rsidP="00FC12E0">
            <w:pPr>
              <w:spacing w:line="259" w:lineRule="auto"/>
              <w:rPr>
                <w:rFonts w:ascii="Times New Roman" w:eastAsiaTheme="minorEastAsia" w:hAnsi="Times New Roman" w:cs="Times New Roman"/>
                <w:bCs/>
                <w:sz w:val="20"/>
                <w:szCs w:val="20"/>
                <w:lang w:val="sr-Cyrl-RS"/>
              </w:rPr>
            </w:pPr>
            <w:r>
              <w:rPr>
                <w:rFonts w:ascii="Times New Roman" w:eastAsiaTheme="minorEastAsia" w:hAnsi="Times New Roman"/>
                <w:sz w:val="20"/>
                <w:szCs w:val="20"/>
                <w:lang w:val="sr-Cyrl-RS"/>
              </w:rPr>
              <w:t>Унапређено управљање јавним улагањима и јавном имовином</w:t>
            </w:r>
          </w:p>
        </w:tc>
        <w:tc>
          <w:tcPr>
            <w:tcW w:w="786" w:type="dxa"/>
          </w:tcPr>
          <w:p w14:paraId="46D6A227" w14:textId="77777777" w:rsidR="00FD5A95" w:rsidRPr="00F42719" w:rsidRDefault="007B6467" w:rsidP="00AE06AA">
            <w:pPr>
              <w:spacing w:line="259" w:lineRule="auto"/>
              <w:jc w:val="center"/>
              <w:rPr>
                <w:rFonts w:ascii="Times New Roman" w:eastAsiaTheme="minorEastAsia" w:hAnsi="Times New Roman" w:cs="Times New Roman"/>
                <w:bCs/>
                <w:sz w:val="20"/>
                <w:szCs w:val="20"/>
                <w:lang w:val=""/>
              </w:rPr>
            </w:pPr>
            <w:r w:rsidRPr="00F42719">
              <w:rPr>
                <w:rFonts w:ascii="Times New Roman" w:eastAsiaTheme="minorEastAsia" w:hAnsi="Times New Roman"/>
                <w:bCs/>
                <w:sz w:val="20"/>
                <w:szCs w:val="20"/>
                <w:lang w:val=""/>
              </w:rPr>
              <w:t>3</w:t>
            </w:r>
          </w:p>
        </w:tc>
        <w:tc>
          <w:tcPr>
            <w:tcW w:w="2207" w:type="dxa"/>
          </w:tcPr>
          <w:p w14:paraId="33177A06" w14:textId="205C1C32" w:rsidR="00FD5A95" w:rsidRPr="00F42719" w:rsidRDefault="00C75FEE" w:rsidP="00AE06AA">
            <w:pPr>
              <w:spacing w:line="259" w:lineRule="auto"/>
              <w:jc w:val="both"/>
              <w:rPr>
                <w:rFonts w:ascii="Times New Roman" w:eastAsiaTheme="minorEastAsia" w:hAnsi="Times New Roman" w:cs="Times New Roman"/>
                <w:bCs/>
                <w:sz w:val="20"/>
                <w:szCs w:val="20"/>
                <w:lang w:val=""/>
              </w:rPr>
            </w:pPr>
            <w:r w:rsidRPr="00F42719">
              <w:rPr>
                <w:rFonts w:ascii="Times New Roman" w:eastAsiaTheme="minorEastAsia" w:hAnsi="Times New Roman" w:cs="Times New Roman"/>
                <w:bCs/>
                <w:sz w:val="20"/>
                <w:szCs w:val="20"/>
                <w:lang w:val=""/>
              </w:rPr>
              <w:t>Предложени пројекти јавних инвестиција се не разматрају систематски у погледу спремности и (финансијског) реализма</w:t>
            </w:r>
          </w:p>
        </w:tc>
        <w:tc>
          <w:tcPr>
            <w:tcW w:w="2723" w:type="dxa"/>
          </w:tcPr>
          <w:p w14:paraId="26B11970" w14:textId="25635A93" w:rsidR="00FD5A95" w:rsidRPr="00F42719" w:rsidRDefault="007B6467" w:rsidP="008040D9">
            <w:pPr>
              <w:spacing w:line="259" w:lineRule="auto"/>
              <w:jc w:val="both"/>
              <w:rPr>
                <w:rFonts w:ascii="Times New Roman" w:eastAsiaTheme="minorEastAsia" w:hAnsi="Times New Roman" w:cs="Times New Roman"/>
                <w:bCs/>
                <w:sz w:val="20"/>
                <w:szCs w:val="20"/>
                <w:lang w:val=""/>
              </w:rPr>
            </w:pPr>
            <w:r w:rsidRPr="00F42719">
              <w:rPr>
                <w:rFonts w:ascii="Times New Roman" w:eastAsiaTheme="minorEastAsia" w:hAnsi="Times New Roman"/>
                <w:sz w:val="20"/>
                <w:szCs w:val="20"/>
                <w:shd w:val="clear" w:color="auto" w:fill="FFFFFF"/>
                <w:lang w:val=""/>
              </w:rPr>
              <w:t>Министарство финансија даје мишљење на финансијске и имплементационе аспекте свих пројеката</w:t>
            </w:r>
            <w:r w:rsidR="00171BB4">
              <w:rPr>
                <w:rStyle w:val="FootnoteReference"/>
                <w:shd w:val="clear" w:color="auto" w:fill="FFFFFF"/>
              </w:rPr>
              <w:footnoteReference w:id="5"/>
            </w:r>
            <w:r w:rsidRPr="00F42719">
              <w:rPr>
                <w:rFonts w:ascii="Times New Roman" w:eastAsiaTheme="minorEastAsia" w:hAnsi="Times New Roman"/>
                <w:sz w:val="20"/>
                <w:szCs w:val="20"/>
                <w:shd w:val="clear" w:color="auto" w:fill="FFFFFF"/>
                <w:lang w:val=""/>
              </w:rPr>
              <w:t xml:space="preserve"> који се подносе за избор и препоручује списак приоритетних пројеката на основу критеријума које је прописала ВС, док се коначан избор у великој мери заснива на наведеним препорукама</w:t>
            </w:r>
          </w:p>
        </w:tc>
      </w:tr>
      <w:tr w:rsidR="006229E1" w:rsidRPr="000B62B6" w14:paraId="43612A06" w14:textId="77777777" w:rsidTr="008040D9">
        <w:trPr>
          <w:jc w:val="center"/>
        </w:trPr>
        <w:tc>
          <w:tcPr>
            <w:tcW w:w="3692" w:type="dxa"/>
            <w:tcBorders>
              <w:bottom w:val="single" w:sz="4" w:space="0" w:color="auto"/>
            </w:tcBorders>
          </w:tcPr>
          <w:p w14:paraId="211F56FA" w14:textId="2DC9C3A7" w:rsidR="008040D9" w:rsidRPr="00F42719" w:rsidRDefault="007B6467" w:rsidP="00AE06AA">
            <w:pPr>
              <w:spacing w:line="259" w:lineRule="auto"/>
              <w:rPr>
                <w:rFonts w:ascii="Times New Roman" w:eastAsiaTheme="minorEastAsia" w:hAnsi="Times New Roman" w:cs="Times New Roman"/>
                <w:sz w:val="20"/>
                <w:szCs w:val="20"/>
                <w:lang w:val=""/>
              </w:rPr>
            </w:pPr>
            <w:r w:rsidRPr="00F42719">
              <w:rPr>
                <w:rFonts w:ascii="Times New Roman" w:eastAsiaTheme="minorEastAsia" w:hAnsi="Times New Roman"/>
                <w:sz w:val="20"/>
                <w:szCs w:val="20"/>
                <w:lang w:val=""/>
              </w:rPr>
              <w:t xml:space="preserve">Праћење </w:t>
            </w:r>
            <w:r w:rsidR="00F54BF4" w:rsidRPr="00F42719">
              <w:rPr>
                <w:rFonts w:ascii="Times New Roman" w:eastAsiaTheme="minorEastAsia" w:hAnsi="Times New Roman"/>
                <w:sz w:val="20"/>
                <w:szCs w:val="20"/>
                <w:lang w:val="sr-Cyrl-RS"/>
              </w:rPr>
              <w:t xml:space="preserve">и </w:t>
            </w:r>
            <w:r w:rsidR="002E7AC8" w:rsidRPr="00F42719">
              <w:rPr>
                <w:rFonts w:ascii="Times New Roman" w:eastAsiaTheme="minorEastAsia" w:hAnsi="Times New Roman"/>
                <w:sz w:val="20"/>
                <w:szCs w:val="20"/>
                <w:lang w:val="sr-Cyrl-RS"/>
              </w:rPr>
              <w:t xml:space="preserve">извештавање </w:t>
            </w:r>
            <w:r w:rsidRPr="00F42719">
              <w:rPr>
                <w:rFonts w:ascii="Times New Roman" w:eastAsiaTheme="minorEastAsia" w:hAnsi="Times New Roman"/>
                <w:sz w:val="20"/>
                <w:szCs w:val="20"/>
                <w:lang w:val=""/>
              </w:rPr>
              <w:t>фискалних ризика је делотворно</w:t>
            </w:r>
          </w:p>
        </w:tc>
        <w:tc>
          <w:tcPr>
            <w:tcW w:w="786" w:type="dxa"/>
            <w:tcBorders>
              <w:bottom w:val="single" w:sz="4" w:space="0" w:color="auto"/>
            </w:tcBorders>
          </w:tcPr>
          <w:p w14:paraId="4A5881C5" w14:textId="77777777" w:rsidR="008040D9" w:rsidRPr="00F42719" w:rsidRDefault="007B6467" w:rsidP="00AE06AA">
            <w:pPr>
              <w:spacing w:line="259" w:lineRule="auto"/>
              <w:jc w:val="center"/>
              <w:rPr>
                <w:rFonts w:ascii="Times New Roman" w:eastAsiaTheme="minorEastAsia" w:hAnsi="Times New Roman" w:cs="Times New Roman"/>
                <w:bCs/>
                <w:sz w:val="20"/>
                <w:szCs w:val="20"/>
                <w:lang w:val=""/>
              </w:rPr>
            </w:pPr>
            <w:r w:rsidRPr="00F42719">
              <w:rPr>
                <w:rFonts w:ascii="Times New Roman" w:eastAsiaTheme="minorEastAsia" w:hAnsi="Times New Roman"/>
                <w:bCs/>
                <w:sz w:val="20"/>
                <w:szCs w:val="20"/>
                <w:lang w:val=""/>
              </w:rPr>
              <w:t>7</w:t>
            </w:r>
          </w:p>
        </w:tc>
        <w:tc>
          <w:tcPr>
            <w:tcW w:w="2207" w:type="dxa"/>
            <w:tcBorders>
              <w:bottom w:val="single" w:sz="4" w:space="0" w:color="auto"/>
            </w:tcBorders>
          </w:tcPr>
          <w:p w14:paraId="40775150" w14:textId="2390F484" w:rsidR="008040D9" w:rsidRPr="00F42719" w:rsidRDefault="004A4387" w:rsidP="00AE06AA">
            <w:pPr>
              <w:spacing w:line="259" w:lineRule="auto"/>
              <w:jc w:val="both"/>
              <w:rPr>
                <w:rFonts w:ascii="Times New Roman" w:eastAsiaTheme="minorEastAsia" w:hAnsi="Times New Roman" w:cs="Times New Roman"/>
                <w:sz w:val="20"/>
                <w:szCs w:val="20"/>
                <w:shd w:val="clear" w:color="auto" w:fill="FFFFFF"/>
                <w:lang w:val=""/>
              </w:rPr>
            </w:pPr>
            <w:r w:rsidRPr="00F42719">
              <w:rPr>
                <w:rFonts w:ascii="Times New Roman" w:eastAsiaTheme="minorEastAsia" w:hAnsi="Times New Roman" w:cs="Times New Roman"/>
                <w:sz w:val="20"/>
                <w:szCs w:val="20"/>
                <w:shd w:val="clear" w:color="auto" w:fill="FFFFFF"/>
                <w:lang w:val=""/>
              </w:rPr>
              <w:t xml:space="preserve">Методологије фискалног ризика су усвојене, али још увек нису у потпуности искоришћене - не израђују се извештаји о фискалном ризику и не </w:t>
            </w:r>
            <w:r w:rsidRPr="00F42719">
              <w:rPr>
                <w:rFonts w:ascii="Times New Roman" w:eastAsiaTheme="minorEastAsia" w:hAnsi="Times New Roman" w:cs="Times New Roman"/>
                <w:sz w:val="20"/>
                <w:szCs w:val="20"/>
                <w:shd w:val="clear" w:color="auto" w:fill="FFFFFF"/>
                <w:lang w:val=""/>
              </w:rPr>
              <w:lastRenderedPageBreak/>
              <w:t>разматрају се у формулацији буџета и повезаним доношењем одлука</w:t>
            </w:r>
          </w:p>
        </w:tc>
        <w:tc>
          <w:tcPr>
            <w:tcW w:w="2723" w:type="dxa"/>
            <w:tcBorders>
              <w:bottom w:val="single" w:sz="4" w:space="0" w:color="auto"/>
            </w:tcBorders>
          </w:tcPr>
          <w:p w14:paraId="3C772F5F" w14:textId="2079D13D" w:rsidR="008040D9" w:rsidRPr="00F42719" w:rsidRDefault="007B6467" w:rsidP="008040D9">
            <w:pPr>
              <w:spacing w:line="259" w:lineRule="auto"/>
              <w:jc w:val="both"/>
              <w:rPr>
                <w:rFonts w:ascii="Times New Roman" w:eastAsiaTheme="minorEastAsia" w:hAnsi="Times New Roman" w:cs="Times New Roman"/>
                <w:sz w:val="20"/>
                <w:szCs w:val="20"/>
                <w:shd w:val="clear" w:color="auto" w:fill="FFFFFF"/>
                <w:lang w:val=""/>
              </w:rPr>
            </w:pPr>
            <w:r w:rsidRPr="00F42719">
              <w:rPr>
                <w:rFonts w:ascii="Times New Roman" w:eastAsiaTheme="minorEastAsia" w:hAnsi="Times New Roman"/>
                <w:sz w:val="20"/>
                <w:szCs w:val="20"/>
                <w:shd w:val="clear" w:color="auto" w:fill="FFFFFF"/>
                <w:lang w:val=""/>
              </w:rPr>
              <w:lastRenderedPageBreak/>
              <w:t>Годишња буџетска документација наводи фискалне ризике</w:t>
            </w:r>
            <w:r w:rsidR="00171BB4">
              <w:rPr>
                <w:rStyle w:val="FootnoteReference"/>
                <w:shd w:val="clear" w:color="auto" w:fill="FFFFFF"/>
              </w:rPr>
              <w:footnoteReference w:id="6"/>
            </w:r>
            <w:r w:rsidRPr="00F42719">
              <w:rPr>
                <w:rFonts w:ascii="Times New Roman" w:eastAsiaTheme="minorEastAsia" w:hAnsi="Times New Roman"/>
                <w:sz w:val="20"/>
                <w:szCs w:val="20"/>
                <w:shd w:val="clear" w:color="auto" w:fill="FFFFFF"/>
                <w:lang w:val=""/>
              </w:rPr>
              <w:t xml:space="preserve"> са будућим аспектима и прилагођавања која могу бити потребна у случају материјализације тих ризика</w:t>
            </w:r>
          </w:p>
        </w:tc>
      </w:tr>
      <w:tr w:rsidR="006229E1" w:rsidRPr="000B62B6" w14:paraId="75452F8D" w14:textId="77777777" w:rsidTr="008040D9">
        <w:trPr>
          <w:jc w:val="center"/>
        </w:trPr>
        <w:tc>
          <w:tcPr>
            <w:tcW w:w="9408" w:type="dxa"/>
            <w:gridSpan w:val="4"/>
            <w:shd w:val="clear" w:color="auto" w:fill="auto"/>
          </w:tcPr>
          <w:p w14:paraId="01961235" w14:textId="31DCB47A" w:rsidR="008040D9" w:rsidRPr="00F42719" w:rsidRDefault="007B6467" w:rsidP="008040D9">
            <w:pPr>
              <w:spacing w:line="259" w:lineRule="auto"/>
              <w:rPr>
                <w:rFonts w:ascii="Times New Roman" w:eastAsiaTheme="minorEastAsia" w:hAnsi="Times New Roman" w:cs="Times New Roman"/>
                <w:b/>
                <w:i/>
                <w:sz w:val="20"/>
                <w:szCs w:val="20"/>
                <w:shd w:val="clear" w:color="auto" w:fill="FFFFFF"/>
                <w:lang w:val=""/>
              </w:rPr>
            </w:pPr>
            <w:r w:rsidRPr="00F42719">
              <w:rPr>
                <w:rFonts w:ascii="Times New Roman" w:eastAsiaTheme="minorEastAsia" w:hAnsi="Times New Roman"/>
                <w:b/>
                <w:i/>
                <w:sz w:val="20"/>
                <w:szCs w:val="20"/>
                <w:shd w:val="clear" w:color="auto" w:fill="FFFFFF"/>
                <w:lang w:val=""/>
              </w:rPr>
              <w:t>Област резултата 2 –</w:t>
            </w:r>
            <w:r w:rsidR="00844C01" w:rsidRPr="00F42719">
              <w:rPr>
                <w:rFonts w:ascii="Times New Roman" w:eastAsiaTheme="minorEastAsia" w:hAnsi="Times New Roman"/>
                <w:b/>
                <w:i/>
                <w:sz w:val="20"/>
                <w:szCs w:val="20"/>
                <w:shd w:val="clear" w:color="auto" w:fill="FFFFFF"/>
                <w:lang w:val=""/>
              </w:rPr>
              <w:t xml:space="preserve">Зелени циклус потрошње и праћење емисија </w:t>
            </w:r>
            <w:r w:rsidR="002D0FCF" w:rsidRPr="00F42719">
              <w:rPr>
                <w:rFonts w:ascii="Times New Roman" w:eastAsiaTheme="minorEastAsia" w:hAnsi="Times New Roman"/>
                <w:b/>
                <w:i/>
                <w:sz w:val="20"/>
                <w:szCs w:val="20"/>
                <w:shd w:val="clear" w:color="auto" w:fill="FFFFFF"/>
                <w:lang w:val=""/>
              </w:rPr>
              <w:t xml:space="preserve">ГХГ </w:t>
            </w:r>
            <w:r w:rsidR="00844C01" w:rsidRPr="00F42719">
              <w:rPr>
                <w:rFonts w:ascii="Times New Roman" w:eastAsiaTheme="minorEastAsia" w:hAnsi="Times New Roman"/>
                <w:b/>
                <w:i/>
                <w:sz w:val="20"/>
                <w:szCs w:val="20"/>
                <w:shd w:val="clear" w:color="auto" w:fill="FFFFFF"/>
                <w:lang w:val=""/>
              </w:rPr>
              <w:t>за зелену транзицију Србије</w:t>
            </w:r>
          </w:p>
        </w:tc>
      </w:tr>
      <w:tr w:rsidR="006229E1" w:rsidRPr="000B62B6" w14:paraId="714680AD" w14:textId="77777777" w:rsidTr="00B43238">
        <w:trPr>
          <w:jc w:val="center"/>
        </w:trPr>
        <w:tc>
          <w:tcPr>
            <w:tcW w:w="3692" w:type="dxa"/>
          </w:tcPr>
          <w:p w14:paraId="7A3E2C2E" w14:textId="77777777" w:rsidR="00FD5A95" w:rsidRPr="00F42719" w:rsidRDefault="007B6467" w:rsidP="00B224F2">
            <w:pPr>
              <w:spacing w:line="259" w:lineRule="auto"/>
              <w:jc w:val="both"/>
              <w:rPr>
                <w:rFonts w:ascii="Times New Roman" w:eastAsiaTheme="minorEastAsia" w:hAnsi="Times New Roman" w:cs="Times New Roman"/>
                <w:bCs/>
                <w:sz w:val="20"/>
                <w:szCs w:val="20"/>
                <w:lang w:val=""/>
              </w:rPr>
            </w:pPr>
            <w:r w:rsidRPr="00F42719">
              <w:rPr>
                <w:rFonts w:ascii="Times New Roman" w:eastAsiaTheme="minorEastAsia" w:hAnsi="Times New Roman"/>
                <w:sz w:val="20"/>
                <w:szCs w:val="20"/>
                <w:lang w:val=""/>
              </w:rPr>
              <w:t xml:space="preserve">Укупни удео </w:t>
            </w:r>
            <w:r w:rsidR="00B224F2" w:rsidRPr="00F42719">
              <w:rPr>
                <w:rFonts w:ascii="Times New Roman" w:eastAsiaTheme="minorEastAsia" w:hAnsi="Times New Roman"/>
                <w:sz w:val="20"/>
                <w:szCs w:val="20"/>
                <w:lang w:val=""/>
              </w:rPr>
              <w:t>зелених</w:t>
            </w:r>
            <w:r w:rsidRPr="00F42719">
              <w:rPr>
                <w:rFonts w:ascii="Times New Roman" w:eastAsiaTheme="minorEastAsia" w:hAnsi="Times New Roman"/>
                <w:sz w:val="20"/>
                <w:szCs w:val="20"/>
                <w:lang w:val=""/>
              </w:rPr>
              <w:t xml:space="preserve"> и климатски одговорних јавних инвестиција у </w:t>
            </w:r>
            <w:r w:rsidR="00B224F2" w:rsidRPr="00F42719">
              <w:rPr>
                <w:rFonts w:ascii="Times New Roman" w:eastAsiaTheme="minorEastAsia" w:hAnsi="Times New Roman"/>
                <w:sz w:val="20"/>
                <w:szCs w:val="20"/>
                <w:lang w:val=""/>
              </w:rPr>
              <w:t xml:space="preserve"> укупним </w:t>
            </w:r>
            <w:r w:rsidRPr="00F42719">
              <w:rPr>
                <w:rFonts w:ascii="Times New Roman" w:eastAsiaTheme="minorEastAsia" w:hAnsi="Times New Roman"/>
                <w:sz w:val="20"/>
                <w:szCs w:val="20"/>
                <w:lang w:val=""/>
              </w:rPr>
              <w:t>капиталним расходима је повећан</w:t>
            </w:r>
          </w:p>
        </w:tc>
        <w:tc>
          <w:tcPr>
            <w:tcW w:w="786" w:type="dxa"/>
          </w:tcPr>
          <w:p w14:paraId="3E31E51C" w14:textId="77777777" w:rsidR="00FD5A95" w:rsidRPr="00F42719" w:rsidRDefault="007B6467" w:rsidP="00AE06AA">
            <w:pPr>
              <w:spacing w:line="259" w:lineRule="auto"/>
              <w:jc w:val="center"/>
              <w:rPr>
                <w:rFonts w:ascii="Times New Roman" w:eastAsiaTheme="minorEastAsia" w:hAnsi="Times New Roman" w:cs="Times New Roman"/>
                <w:bCs/>
                <w:sz w:val="20"/>
                <w:szCs w:val="20"/>
                <w:lang w:val=""/>
              </w:rPr>
            </w:pPr>
            <w:r w:rsidRPr="00F42719">
              <w:rPr>
                <w:rFonts w:ascii="Times New Roman" w:eastAsiaTheme="minorEastAsia" w:hAnsi="Times New Roman"/>
                <w:bCs/>
                <w:sz w:val="20"/>
                <w:szCs w:val="20"/>
                <w:lang w:val=""/>
              </w:rPr>
              <w:t>4</w:t>
            </w:r>
          </w:p>
        </w:tc>
        <w:tc>
          <w:tcPr>
            <w:tcW w:w="2207" w:type="dxa"/>
          </w:tcPr>
          <w:p w14:paraId="1B2F3B84" w14:textId="77777777" w:rsidR="00B91263" w:rsidRPr="00F42719" w:rsidRDefault="007B6467" w:rsidP="00B91263">
            <w:pPr>
              <w:spacing w:line="259" w:lineRule="auto"/>
              <w:rPr>
                <w:rFonts w:ascii="Times New Roman" w:eastAsiaTheme="minorEastAsia" w:hAnsi="Times New Roman" w:cs="Times New Roman"/>
                <w:bCs/>
                <w:sz w:val="20"/>
                <w:szCs w:val="20"/>
                <w:lang w:val=""/>
              </w:rPr>
            </w:pPr>
            <w:r w:rsidRPr="00F42719">
              <w:rPr>
                <w:rFonts w:ascii="Times New Roman" w:eastAsiaTheme="minorEastAsia" w:hAnsi="Times New Roman"/>
                <w:bCs/>
                <w:sz w:val="20"/>
                <w:szCs w:val="20"/>
                <w:lang w:val=""/>
              </w:rPr>
              <w:t>Удео зелених јавних инв</w:t>
            </w:r>
            <w:r w:rsidR="00B224F2" w:rsidRPr="00F42719">
              <w:rPr>
                <w:rFonts w:ascii="Times New Roman" w:eastAsiaTheme="minorEastAsia" w:hAnsi="Times New Roman"/>
                <w:bCs/>
                <w:sz w:val="20"/>
                <w:szCs w:val="20"/>
                <w:lang w:val=""/>
              </w:rPr>
              <w:t>е</w:t>
            </w:r>
            <w:r w:rsidRPr="00F42719">
              <w:rPr>
                <w:rFonts w:ascii="Times New Roman" w:eastAsiaTheme="minorEastAsia" w:hAnsi="Times New Roman"/>
                <w:bCs/>
                <w:sz w:val="20"/>
                <w:szCs w:val="20"/>
                <w:lang w:val=""/>
              </w:rPr>
              <w:t>стиција се не прати систематски нити се о њему извештава</w:t>
            </w:r>
          </w:p>
          <w:p w14:paraId="7E0AF058" w14:textId="77777777" w:rsidR="00FD5A95" w:rsidRPr="00F42719" w:rsidRDefault="00FD5A95" w:rsidP="00AE06AA">
            <w:pPr>
              <w:spacing w:line="259" w:lineRule="auto"/>
              <w:rPr>
                <w:rFonts w:ascii="Times New Roman" w:eastAsiaTheme="minorEastAsia" w:hAnsi="Times New Roman" w:cs="Times New Roman"/>
                <w:bCs/>
                <w:sz w:val="20"/>
                <w:szCs w:val="20"/>
                <w:lang w:val=""/>
              </w:rPr>
            </w:pPr>
          </w:p>
        </w:tc>
        <w:tc>
          <w:tcPr>
            <w:tcW w:w="2723" w:type="dxa"/>
          </w:tcPr>
          <w:p w14:paraId="04B3656C" w14:textId="77777777" w:rsidR="00FD5A95" w:rsidRPr="00F42719" w:rsidRDefault="007B6467" w:rsidP="00AE06AA">
            <w:pPr>
              <w:spacing w:line="259" w:lineRule="auto"/>
              <w:jc w:val="both"/>
              <w:rPr>
                <w:rFonts w:ascii="Times New Roman" w:eastAsiaTheme="minorEastAsia" w:hAnsi="Times New Roman" w:cs="Times New Roman"/>
                <w:bCs/>
                <w:sz w:val="20"/>
                <w:szCs w:val="20"/>
                <w:lang w:val=""/>
              </w:rPr>
            </w:pPr>
            <w:r w:rsidRPr="00F42719">
              <w:rPr>
                <w:rFonts w:ascii="Times New Roman" w:eastAsiaTheme="minorEastAsia" w:hAnsi="Times New Roman"/>
                <w:bCs/>
                <w:sz w:val="20"/>
                <w:szCs w:val="20"/>
                <w:lang w:val=""/>
              </w:rPr>
              <w:t>До 2026. године, удео зелених и климатски одговорних капиталних расхода достигао је најмање 25% укупних капиталних расхода.</w:t>
            </w:r>
          </w:p>
        </w:tc>
      </w:tr>
      <w:tr w:rsidR="006229E1" w:rsidRPr="000B62B6" w14:paraId="5669FA43" w14:textId="77777777" w:rsidTr="00B43238">
        <w:trPr>
          <w:jc w:val="center"/>
        </w:trPr>
        <w:tc>
          <w:tcPr>
            <w:tcW w:w="3692" w:type="dxa"/>
          </w:tcPr>
          <w:p w14:paraId="38C35FA3" w14:textId="23E3296C" w:rsidR="00FD5A95" w:rsidRPr="00F42719" w:rsidRDefault="00CD3916" w:rsidP="002A0A89">
            <w:pPr>
              <w:spacing w:line="259" w:lineRule="auto"/>
              <w:jc w:val="both"/>
              <w:rPr>
                <w:rFonts w:ascii="Times New Roman" w:eastAsiaTheme="minorEastAsia" w:hAnsi="Times New Roman" w:cs="Times New Roman"/>
                <w:sz w:val="20"/>
                <w:szCs w:val="20"/>
                <w:lang w:val=""/>
              </w:rPr>
            </w:pPr>
            <w:r w:rsidRPr="00F42719">
              <w:rPr>
                <w:rFonts w:ascii="Times New Roman" w:eastAsiaTheme="minorEastAsia" w:hAnsi="Times New Roman" w:cs="Times New Roman"/>
                <w:sz w:val="20"/>
                <w:szCs w:val="20"/>
                <w:lang w:val=""/>
              </w:rPr>
              <w:t>МРВ систем за емисије ГХГ је у функцији и у употреби.</w:t>
            </w:r>
          </w:p>
        </w:tc>
        <w:tc>
          <w:tcPr>
            <w:tcW w:w="786" w:type="dxa"/>
          </w:tcPr>
          <w:p w14:paraId="3A38D48B" w14:textId="77777777" w:rsidR="00FD5A95" w:rsidRPr="00F42719" w:rsidRDefault="007B6467" w:rsidP="00AE06AA">
            <w:pPr>
              <w:spacing w:line="259" w:lineRule="auto"/>
              <w:jc w:val="center"/>
              <w:rPr>
                <w:rFonts w:ascii="Times New Roman" w:eastAsiaTheme="minorEastAsia" w:hAnsi="Times New Roman" w:cs="Times New Roman"/>
                <w:bCs/>
                <w:sz w:val="20"/>
                <w:szCs w:val="20"/>
                <w:lang w:val=""/>
              </w:rPr>
            </w:pPr>
            <w:r w:rsidRPr="00F42719">
              <w:rPr>
                <w:rFonts w:ascii="Times New Roman" w:eastAsiaTheme="minorEastAsia" w:hAnsi="Times New Roman"/>
                <w:bCs/>
                <w:sz w:val="20"/>
                <w:szCs w:val="20"/>
                <w:lang w:val=""/>
              </w:rPr>
              <w:t>8</w:t>
            </w:r>
          </w:p>
        </w:tc>
        <w:tc>
          <w:tcPr>
            <w:tcW w:w="2207" w:type="dxa"/>
          </w:tcPr>
          <w:p w14:paraId="313EBAA7" w14:textId="77777777" w:rsidR="00FD5A95" w:rsidRPr="00F42719" w:rsidRDefault="007B6467" w:rsidP="00AE06AA">
            <w:pPr>
              <w:spacing w:line="259" w:lineRule="auto"/>
              <w:jc w:val="both"/>
              <w:rPr>
                <w:rFonts w:ascii="Times New Roman" w:eastAsiaTheme="minorEastAsia" w:hAnsi="Times New Roman" w:cs="Times New Roman"/>
                <w:bCs/>
                <w:sz w:val="20"/>
                <w:szCs w:val="20"/>
                <w:lang w:val=""/>
              </w:rPr>
            </w:pPr>
            <w:r w:rsidRPr="00F42719">
              <w:rPr>
                <w:rFonts w:ascii="Times New Roman" w:eastAsiaTheme="minorEastAsia" w:hAnsi="Times New Roman"/>
                <w:bCs/>
                <w:sz w:val="20"/>
                <w:szCs w:val="20"/>
                <w:lang w:val=""/>
              </w:rPr>
              <w:t xml:space="preserve">Законски захтеви </w:t>
            </w:r>
            <w:r w:rsidRPr="00F42719">
              <w:rPr>
                <w:rFonts w:ascii="Times New Roman" w:eastAsiaTheme="minorEastAsia" w:hAnsi="Times New Roman"/>
                <w:bCs/>
                <w:noProof/>
                <w:sz w:val="20"/>
                <w:szCs w:val="20"/>
                <w:lang w:val=""/>
              </w:rPr>
              <w:t xml:space="preserve">су </w:t>
            </w:r>
            <w:r w:rsidRPr="00F42719">
              <w:rPr>
                <w:rFonts w:ascii="Times New Roman" w:eastAsiaTheme="minorEastAsia" w:hAnsi="Times New Roman"/>
                <w:bCs/>
                <w:sz w:val="20"/>
                <w:szCs w:val="20"/>
                <w:lang w:val=""/>
              </w:rPr>
              <w:t xml:space="preserve">усвојени, прописи се очекују ускоро, </w:t>
            </w:r>
            <w:r w:rsidR="002A0A89" w:rsidRPr="00F42719">
              <w:rPr>
                <w:rFonts w:ascii="Times New Roman" w:eastAsiaTheme="minorEastAsia" w:hAnsi="Times New Roman"/>
                <w:bCs/>
                <w:sz w:val="20"/>
                <w:szCs w:val="20"/>
                <w:lang w:val=""/>
              </w:rPr>
              <w:t xml:space="preserve">али </w:t>
            </w:r>
            <w:r w:rsidRPr="00F42719">
              <w:rPr>
                <w:rFonts w:ascii="Times New Roman" w:eastAsiaTheme="minorEastAsia" w:hAnsi="Times New Roman"/>
                <w:bCs/>
                <w:sz w:val="20"/>
                <w:szCs w:val="20"/>
                <w:lang w:val=""/>
              </w:rPr>
              <w:t>систем није успостављен</w:t>
            </w:r>
          </w:p>
        </w:tc>
        <w:tc>
          <w:tcPr>
            <w:tcW w:w="2723" w:type="dxa"/>
          </w:tcPr>
          <w:p w14:paraId="4E8B708F" w14:textId="38988BBB" w:rsidR="00FD5A95" w:rsidRPr="00F42719" w:rsidRDefault="0024537A" w:rsidP="00AE06AA">
            <w:pPr>
              <w:spacing w:line="259" w:lineRule="auto"/>
              <w:rPr>
                <w:rFonts w:ascii="Times New Roman" w:eastAsiaTheme="minorEastAsia" w:hAnsi="Times New Roman" w:cs="Times New Roman"/>
                <w:sz w:val="20"/>
                <w:szCs w:val="20"/>
                <w:lang w:val=""/>
              </w:rPr>
            </w:pPr>
            <w:r w:rsidRPr="00F42719">
              <w:rPr>
                <w:rFonts w:ascii="Times New Roman" w:eastAsiaTheme="minorEastAsia" w:hAnsi="Times New Roman"/>
                <w:bCs/>
                <w:sz w:val="20"/>
                <w:szCs w:val="20"/>
                <w:lang w:val=""/>
              </w:rPr>
              <w:t xml:space="preserve">Министарство заштите животне средине производи национални инвентар </w:t>
            </w:r>
            <w:r w:rsidRPr="00F42719">
              <w:rPr>
                <w:rFonts w:ascii="Times New Roman" w:eastAsiaTheme="minorEastAsia" w:hAnsi="Times New Roman" w:cs="Times New Roman"/>
                <w:sz w:val="20"/>
                <w:szCs w:val="20"/>
                <w:lang w:val=""/>
              </w:rPr>
              <w:t>за емисиј</w:t>
            </w:r>
            <w:r w:rsidR="00B549D8" w:rsidRPr="00F42719">
              <w:rPr>
                <w:rFonts w:ascii="Times New Roman" w:eastAsiaTheme="minorEastAsia" w:hAnsi="Times New Roman" w:cs="Times New Roman"/>
                <w:sz w:val="20"/>
                <w:szCs w:val="20"/>
                <w:lang w:val="sr-Cyrl-RS"/>
              </w:rPr>
              <w:t>у</w:t>
            </w:r>
            <w:r w:rsidRPr="00F42719">
              <w:rPr>
                <w:rFonts w:ascii="Times New Roman" w:eastAsiaTheme="minorEastAsia" w:hAnsi="Times New Roman" w:cs="Times New Roman"/>
                <w:sz w:val="20"/>
                <w:szCs w:val="20"/>
                <w:lang w:val=""/>
              </w:rPr>
              <w:t xml:space="preserve"> ГХГ</w:t>
            </w:r>
            <w:r w:rsidRPr="00F42719">
              <w:rPr>
                <w:rFonts w:ascii="Times New Roman" w:eastAsiaTheme="minorEastAsia" w:hAnsi="Times New Roman"/>
                <w:bCs/>
                <w:sz w:val="20"/>
                <w:szCs w:val="20"/>
                <w:lang w:val=""/>
              </w:rPr>
              <w:t xml:space="preserve"> који покрива институције и емитивна постројења</w:t>
            </w:r>
          </w:p>
        </w:tc>
      </w:tr>
    </w:tbl>
    <w:p w14:paraId="73C1E2DD" w14:textId="77777777" w:rsidR="00FD5A95" w:rsidRPr="00081771" w:rsidRDefault="00FD5A95" w:rsidP="00FD5A95">
      <w:pPr>
        <w:spacing w:after="160" w:line="259" w:lineRule="auto"/>
        <w:rPr>
          <w:rFonts w:eastAsiaTheme="minorEastAsia"/>
          <w:b/>
          <w:noProof/>
          <w:lang w:val="" w:eastAsia="en-GB"/>
        </w:rPr>
      </w:pPr>
    </w:p>
    <w:p w14:paraId="7029393C" w14:textId="77777777" w:rsidR="00FD5A95" w:rsidRPr="00081771" w:rsidRDefault="007B6467" w:rsidP="00FD5A95">
      <w:pPr>
        <w:spacing w:after="160" w:line="259" w:lineRule="auto"/>
        <w:ind w:left="-634" w:firstLine="634"/>
        <w:rPr>
          <w:rFonts w:eastAsia="MS PGothic"/>
          <w:b/>
          <w:bCs/>
          <w:noProof/>
          <w:lang w:val="sr-Cyrl-CS" w:eastAsia="en-GB"/>
        </w:rPr>
      </w:pPr>
      <w:r w:rsidRPr="00081771">
        <w:rPr>
          <w:rFonts w:eastAsia="MS PGothic"/>
          <w:b/>
          <w:bCs/>
          <w:noProof/>
          <w:lang w:val="sr-Cyrl-CS" w:eastAsia="en-GB"/>
        </w:rPr>
        <w:t>Графикон 1: Владини програми и Програм за резултате – Области резултата</w:t>
      </w:r>
    </w:p>
    <w:p w14:paraId="7885A3DC" w14:textId="77777777" w:rsidR="00FD5A95" w:rsidRPr="00081771" w:rsidRDefault="007B6467" w:rsidP="00FD5A95">
      <w:pPr>
        <w:spacing w:after="160" w:line="259" w:lineRule="auto"/>
        <w:rPr>
          <w:rFonts w:eastAsia="MS PGothic"/>
          <w:noProof/>
          <w:lang w:val="" w:eastAsia="en-GB"/>
        </w:rPr>
      </w:pPr>
      <w:r w:rsidRPr="006A47E9">
        <w:rPr>
          <w:noProof/>
        </w:rPr>
        <mc:AlternateContent>
          <mc:Choice Requires="wps">
            <w:drawing>
              <wp:anchor distT="0" distB="0" distL="114300" distR="114300" simplePos="0" relativeHeight="251666432" behindDoc="0" locked="0" layoutInCell="1" allowOverlap="1" wp14:anchorId="07FDDD40" wp14:editId="311DA15E">
                <wp:simplePos x="0" y="0"/>
                <wp:positionH relativeFrom="column">
                  <wp:posOffset>1266190</wp:posOffset>
                </wp:positionH>
                <wp:positionV relativeFrom="paragraph">
                  <wp:posOffset>86995</wp:posOffset>
                </wp:positionV>
                <wp:extent cx="1038225" cy="952500"/>
                <wp:effectExtent l="0" t="0" r="0" b="0"/>
                <wp:wrapNone/>
                <wp:docPr id="82" name="Rectangle: Rounded Corner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52500"/>
                        </a:xfrm>
                        <a:prstGeom prst="roundRect">
                          <a:avLst>
                            <a:gd name="adj" fmla="val 16667"/>
                          </a:avLst>
                        </a:prstGeom>
                        <a:pattFill prst="pct50">
                          <a:fgClr>
                            <a:srgbClr val="E48312"/>
                          </a:fgClr>
                          <a:bgClr>
                            <a:srgbClr val="FFFFFF"/>
                          </a:bgClr>
                        </a:pattFill>
                        <a:ln>
                          <a:noFill/>
                        </a:ln>
                        <a:extLst>
                          <a:ext uri="{91240B29-F687-4F45-9708-019B960494DF}">
                            <a14:hiddenLine xmlns:a14="http://schemas.microsoft.com/office/drawing/2010/main" w="15875">
                              <a:solidFill>
                                <a:srgbClr val="000000"/>
                              </a:solidFill>
                              <a:round/>
                              <a:headEnd/>
                              <a:tailEnd/>
                            </a14:hiddenLine>
                          </a:ext>
                        </a:extLst>
                      </wps:spPr>
                      <wps:txbx>
                        <w:txbxContent>
                          <w:p w14:paraId="01580E9A" w14:textId="77777777" w:rsidR="0066695E" w:rsidRPr="005354AF" w:rsidRDefault="0066695E" w:rsidP="00FD5A95">
                            <w:pPr>
                              <w:rPr>
                                <w:color w:val="000000"/>
                                <w:sz w:val="20"/>
                                <w:szCs w:val="20"/>
                                <w:lang w:val="sr-Cyrl-CS"/>
                              </w:rPr>
                            </w:pPr>
                            <w:r w:rsidRPr="005354AF">
                              <w:rPr>
                                <w:color w:val="000000"/>
                                <w:sz w:val="20"/>
                                <w:szCs w:val="20"/>
                                <w:lang w:val="sr-Cyrl-CS"/>
                              </w:rPr>
                              <w:t>Циркуларна</w:t>
                            </w:r>
                            <w:r w:rsidRPr="005354AF">
                              <w:rPr>
                                <w:color w:val="000000"/>
                                <w:sz w:val="20"/>
                                <w:szCs w:val="20"/>
                              </w:rPr>
                              <w:t xml:space="preserve"> </w:t>
                            </w:r>
                            <w:r w:rsidRPr="005354AF">
                              <w:rPr>
                                <w:color w:val="000000"/>
                                <w:sz w:val="20"/>
                                <w:szCs w:val="20"/>
                                <w:lang w:val="sr-Cyrl-CS"/>
                              </w:rPr>
                              <w:t>економија</w:t>
                            </w:r>
                          </w:p>
                          <w:p w14:paraId="2A34EA16" w14:textId="77777777" w:rsidR="0066695E" w:rsidRPr="00996524" w:rsidRDefault="0066695E" w:rsidP="00FD5A95">
                            <w:pPr>
                              <w:rPr>
                                <w:i/>
                                <w:iCs/>
                                <w:color w:val="000000"/>
                                <w:sz w:val="20"/>
                                <w:szCs w:val="20"/>
                              </w:rPr>
                            </w:pPr>
                            <w:r w:rsidRPr="005354AF">
                              <w:rPr>
                                <w:i/>
                                <w:iCs/>
                                <w:color w:val="000000"/>
                                <w:sz w:val="18"/>
                                <w:szCs w:val="18"/>
                                <w:lang w:val="sr-Cyrl-CS"/>
                              </w:rPr>
                              <w:t>ДЛИ</w:t>
                            </w:r>
                            <w:r w:rsidRPr="005354AF">
                              <w:rPr>
                                <w:i/>
                                <w:iCs/>
                                <w:color w:val="000000"/>
                                <w:sz w:val="18"/>
                                <w:szCs w:val="18"/>
                              </w:rPr>
                              <w:t xml:space="preserve"> 5/зелене</w:t>
                            </w:r>
                            <w:r>
                              <w:rPr>
                                <w:i/>
                                <w:iCs/>
                                <w:color w:val="000000"/>
                                <w:sz w:val="20"/>
                                <w:szCs w:val="20"/>
                              </w:rPr>
                              <w:t xml:space="preserve"> јавне набавке</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07FDDD40" id="Rectangle: Rounded Corners 62" o:spid="_x0000_s1026" style="position:absolute;margin-left:99.7pt;margin-top:6.85pt;width:81.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" fillcolor="#e48312" stroked="f" strokeweight="1.25pt">
                <v:fill r:id="rId29" o:title="" type="pattern"/>
                <v:textbox>
                  <w:txbxContent>
                    <w:p w14:paraId="01580E9A" w14:textId="77777777" w:rsidR="0066695E" w:rsidRPr="005354AF" w:rsidRDefault="0066695E" w:rsidP="00FD5A95">
                      <w:pPr>
                        <w:rPr>
                          <w:color w:val="000000"/>
                          <w:sz w:val="20"/>
                          <w:szCs w:val="20"/>
                          <w:lang w:val="sr-Cyrl-CS"/>
                        </w:rPr>
                      </w:pPr>
                      <w:r w:rsidRPr="005354AF">
                        <w:rPr>
                          <w:color w:val="000000"/>
                          <w:sz w:val="20"/>
                          <w:szCs w:val="20"/>
                          <w:lang w:val="sr-Cyrl-CS"/>
                        </w:rPr>
                        <w:t>Циркуларна</w:t>
                      </w:r>
                      <w:r w:rsidRPr="005354AF">
                        <w:rPr>
                          <w:color w:val="000000"/>
                          <w:sz w:val="20"/>
                          <w:szCs w:val="20"/>
                        </w:rPr>
                        <w:t xml:space="preserve"> </w:t>
                      </w:r>
                      <w:r w:rsidRPr="005354AF">
                        <w:rPr>
                          <w:color w:val="000000"/>
                          <w:sz w:val="20"/>
                          <w:szCs w:val="20"/>
                          <w:lang w:val="sr-Cyrl-CS"/>
                        </w:rPr>
                        <w:t>економија</w:t>
                      </w:r>
                    </w:p>
                    <w:p w14:paraId="2A34EA16" w14:textId="77777777" w:rsidR="0066695E" w:rsidRPr="00996524" w:rsidRDefault="0066695E" w:rsidP="00FD5A95">
                      <w:pPr>
                        <w:rPr>
                          <w:i/>
                          <w:iCs/>
                          <w:color w:val="000000"/>
                          <w:sz w:val="20"/>
                          <w:szCs w:val="20"/>
                        </w:rPr>
                      </w:pPr>
                      <w:r w:rsidRPr="005354AF">
                        <w:rPr>
                          <w:i/>
                          <w:iCs/>
                          <w:color w:val="000000"/>
                          <w:sz w:val="18"/>
                          <w:szCs w:val="18"/>
                          <w:lang w:val="sr-Cyrl-CS"/>
                        </w:rPr>
                        <w:t>ДЛИ</w:t>
                      </w:r>
                      <w:r w:rsidRPr="005354AF">
                        <w:rPr>
                          <w:i/>
                          <w:iCs/>
                          <w:color w:val="000000"/>
                          <w:sz w:val="18"/>
                          <w:szCs w:val="18"/>
                        </w:rPr>
                        <w:t xml:space="preserve"> 5/зелене</w:t>
                      </w:r>
                      <w:r>
                        <w:rPr>
                          <w:i/>
                          <w:iCs/>
                          <w:color w:val="000000"/>
                          <w:sz w:val="20"/>
                          <w:szCs w:val="20"/>
                        </w:rPr>
                        <w:t xml:space="preserve"> јавне набавке</w:t>
                      </w:r>
                    </w:p>
                  </w:txbxContent>
                </v:textbox>
              </v:roundrect>
            </w:pict>
          </mc:Fallback>
        </mc:AlternateContent>
      </w:r>
      <w:r w:rsidRPr="00C47E27">
        <w:rPr>
          <w:noProof/>
        </w:rPr>
        <mc:AlternateContent>
          <mc:Choice Requires="wps">
            <w:drawing>
              <wp:anchor distT="0" distB="0" distL="114300" distR="114300" simplePos="0" relativeHeight="251672576" behindDoc="0" locked="0" layoutInCell="1" allowOverlap="1" wp14:anchorId="58C457B3" wp14:editId="7F654055">
                <wp:simplePos x="0" y="0"/>
                <wp:positionH relativeFrom="column">
                  <wp:posOffset>4770120</wp:posOffset>
                </wp:positionH>
                <wp:positionV relativeFrom="paragraph">
                  <wp:posOffset>118110</wp:posOffset>
                </wp:positionV>
                <wp:extent cx="1211580" cy="906780"/>
                <wp:effectExtent l="0" t="0" r="0" b="0"/>
                <wp:wrapNone/>
                <wp:docPr id="81" name="Rectangle: Rounded Corners 32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906780"/>
                        </a:xfrm>
                        <a:prstGeom prst="roundRect">
                          <a:avLst>
                            <a:gd name="adj" fmla="val 16667"/>
                          </a:avLst>
                        </a:prstGeom>
                        <a:pattFill prst="dashDnDiag">
                          <a:fgClr>
                            <a:srgbClr val="E48312"/>
                          </a:fgClr>
                          <a:bgClr>
                            <a:srgbClr val="FFFFFF"/>
                          </a:bgClr>
                        </a:pattFill>
                        <a:ln>
                          <a:noFill/>
                        </a:ln>
                        <a:extLst>
                          <a:ext uri="{91240B29-F687-4F45-9708-019B960494DF}">
                            <a14:hiddenLine xmlns:a14="http://schemas.microsoft.com/office/drawing/2010/main" w="15875">
                              <a:solidFill>
                                <a:srgbClr val="000000"/>
                              </a:solidFill>
                              <a:round/>
                              <a:headEnd/>
                              <a:tailEnd/>
                            </a14:hiddenLine>
                          </a:ext>
                        </a:extLst>
                      </wps:spPr>
                      <wps:txbx>
                        <w:txbxContent>
                          <w:p w14:paraId="1CDF15B2" w14:textId="77777777" w:rsidR="0066695E" w:rsidRPr="008B5D24" w:rsidRDefault="0066695E" w:rsidP="00FD5A95">
                            <w:pPr>
                              <w:rPr>
                                <w:color w:val="000000"/>
                                <w:lang w:val="sr-Cyrl-CS"/>
                              </w:rPr>
                            </w:pPr>
                            <w:r>
                              <w:rPr>
                                <w:color w:val="000000"/>
                                <w:lang w:val="sr-Cyrl-CS"/>
                              </w:rPr>
                              <w:t>Биодиверзитет</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58C457B3" id="Rectangle: Rounded Corners 32790" o:spid="_x0000_s1027" style="position:absolute;margin-left:375.6pt;margin-top:9.3pt;width:95.4pt;height:7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" fillcolor="#e48312" stroked="f" strokeweight="1.25pt">
                <v:fill r:id="rId30" o:title="" type="pattern"/>
                <v:textbox>
                  <w:txbxContent>
                    <w:p w14:paraId="1CDF15B2" w14:textId="77777777" w:rsidR="0066695E" w:rsidRPr="008B5D24" w:rsidRDefault="0066695E" w:rsidP="00FD5A95">
                      <w:pPr>
                        <w:rPr>
                          <w:color w:val="000000"/>
                          <w:lang w:val="sr-Cyrl-CS"/>
                        </w:rPr>
                      </w:pPr>
                      <w:r>
                        <w:rPr>
                          <w:color w:val="000000"/>
                          <w:lang w:val="sr-Cyrl-CS"/>
                        </w:rPr>
                        <w:t>Биодиверзитет</w:t>
                      </w:r>
                    </w:p>
                  </w:txbxContent>
                </v:textbox>
              </v:roundrect>
            </w:pict>
          </mc:Fallback>
        </mc:AlternateContent>
      </w:r>
      <w:r w:rsidRPr="00C47E27">
        <w:rPr>
          <w:noProof/>
        </w:rPr>
        <mc:AlternateContent>
          <mc:Choice Requires="wps">
            <w:drawing>
              <wp:anchor distT="0" distB="0" distL="114300" distR="114300" simplePos="0" relativeHeight="251670528" behindDoc="0" locked="0" layoutInCell="1" allowOverlap="1" wp14:anchorId="6A61FE5A" wp14:editId="4C67BE1A">
                <wp:simplePos x="0" y="0"/>
                <wp:positionH relativeFrom="column">
                  <wp:posOffset>3604260</wp:posOffset>
                </wp:positionH>
                <wp:positionV relativeFrom="paragraph">
                  <wp:posOffset>110490</wp:posOffset>
                </wp:positionV>
                <wp:extent cx="1013460" cy="992505"/>
                <wp:effectExtent l="0" t="0" r="0" b="0"/>
                <wp:wrapNone/>
                <wp:docPr id="80" name="Rectangle: Rounded Corners 32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992505"/>
                        </a:xfrm>
                        <a:prstGeom prst="roundRect">
                          <a:avLst>
                            <a:gd name="adj" fmla="val 16667"/>
                          </a:avLst>
                        </a:prstGeom>
                        <a:pattFill prst="dashDnDiag">
                          <a:fgClr>
                            <a:srgbClr val="E48312"/>
                          </a:fgClr>
                          <a:bgClr>
                            <a:srgbClr val="FFFFFF"/>
                          </a:bgClr>
                        </a:pattFill>
                        <a:ln>
                          <a:noFill/>
                        </a:ln>
                        <a:extLst>
                          <a:ext uri="{91240B29-F687-4F45-9708-019B960494DF}">
                            <a14:hiddenLine xmlns:a14="http://schemas.microsoft.com/office/drawing/2010/main" w="15875">
                              <a:solidFill>
                                <a:srgbClr val="000000"/>
                              </a:solidFill>
                              <a:round/>
                              <a:headEnd/>
                              <a:tailEnd/>
                            </a14:hiddenLine>
                          </a:ext>
                        </a:extLst>
                      </wps:spPr>
                      <wps:txbx>
                        <w:txbxContent>
                          <w:p w14:paraId="5D78C383" w14:textId="77777777" w:rsidR="0066695E" w:rsidRPr="00E160BF" w:rsidRDefault="0066695E" w:rsidP="00FD5A95">
                            <w:pPr>
                              <w:rPr>
                                <w:color w:val="000000"/>
                                <w:sz w:val="20"/>
                                <w:szCs w:val="20"/>
                                <w:lang w:val="sr-Cyrl-CS"/>
                              </w:rPr>
                            </w:pPr>
                            <w:r>
                              <w:rPr>
                                <w:color w:val="000000"/>
                                <w:sz w:val="20"/>
                                <w:szCs w:val="20"/>
                                <w:lang w:val="sr-Cyrl-CS"/>
                              </w:rPr>
                              <w:t>Одржива</w:t>
                            </w:r>
                            <w:r w:rsidRPr="00996524">
                              <w:rPr>
                                <w:color w:val="000000"/>
                                <w:sz w:val="20"/>
                                <w:szCs w:val="20"/>
                              </w:rPr>
                              <w:t xml:space="preserve"> </w:t>
                            </w:r>
                            <w:r>
                              <w:rPr>
                                <w:color w:val="000000"/>
                                <w:sz w:val="20"/>
                                <w:szCs w:val="20"/>
                                <w:lang w:val="sr-Cyrl-CS"/>
                              </w:rPr>
                              <w:t>пољопривреда и производња хране</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6A61FE5A" id="Rectangle: Rounded Corners 32789" o:spid="_x0000_s1028" style="position:absolute;margin-left:283.8pt;margin-top:8.7pt;width:79.8pt;height:7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" fillcolor="#e48312" stroked="f" strokeweight="1.25pt">
                <v:fill r:id="rId30" o:title="" type="pattern"/>
                <v:textbox>
                  <w:txbxContent>
                    <w:p w14:paraId="5D78C383" w14:textId="77777777" w:rsidR="0066695E" w:rsidRPr="00E160BF" w:rsidRDefault="0066695E" w:rsidP="00FD5A95">
                      <w:pPr>
                        <w:rPr>
                          <w:color w:val="000000"/>
                          <w:sz w:val="20"/>
                          <w:szCs w:val="20"/>
                          <w:lang w:val="sr-Cyrl-CS"/>
                        </w:rPr>
                      </w:pPr>
                      <w:r>
                        <w:rPr>
                          <w:color w:val="000000"/>
                          <w:sz w:val="20"/>
                          <w:szCs w:val="20"/>
                          <w:lang w:val="sr-Cyrl-CS"/>
                        </w:rPr>
                        <w:t>Одржива</w:t>
                      </w:r>
                      <w:r w:rsidRPr="00996524">
                        <w:rPr>
                          <w:color w:val="000000"/>
                          <w:sz w:val="20"/>
                          <w:szCs w:val="20"/>
                        </w:rPr>
                        <w:t xml:space="preserve"> </w:t>
                      </w:r>
                      <w:r>
                        <w:rPr>
                          <w:color w:val="000000"/>
                          <w:sz w:val="20"/>
                          <w:szCs w:val="20"/>
                          <w:lang w:val="sr-Cyrl-CS"/>
                        </w:rPr>
                        <w:t>пољопривреда и производња хране</w:t>
                      </w:r>
                    </w:p>
                  </w:txbxContent>
                </v:textbox>
              </v:roundrect>
            </w:pict>
          </mc:Fallback>
        </mc:AlternateContent>
      </w:r>
      <w:r w:rsidRPr="00C47E27">
        <w:rPr>
          <w:noProof/>
        </w:rPr>
        <mc:AlternateContent>
          <mc:Choice Requires="wps">
            <w:drawing>
              <wp:anchor distT="0" distB="0" distL="114300" distR="114300" simplePos="0" relativeHeight="251664384" behindDoc="0" locked="0" layoutInCell="1" allowOverlap="1" wp14:anchorId="42F4CB81" wp14:editId="442FE875">
                <wp:simplePos x="0" y="0"/>
                <wp:positionH relativeFrom="column">
                  <wp:posOffset>144780</wp:posOffset>
                </wp:positionH>
                <wp:positionV relativeFrom="paragraph">
                  <wp:posOffset>72390</wp:posOffset>
                </wp:positionV>
                <wp:extent cx="1013460" cy="952500"/>
                <wp:effectExtent l="0" t="0" r="0" b="0"/>
                <wp:wrapNone/>
                <wp:docPr id="79" name="Rectangle: Rounded Corner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952500"/>
                        </a:xfrm>
                        <a:prstGeom prst="roundRect">
                          <a:avLst>
                            <a:gd name="adj" fmla="val 16667"/>
                          </a:avLst>
                        </a:prstGeom>
                        <a:pattFill prst="pct50">
                          <a:fgClr>
                            <a:srgbClr val="E48312"/>
                          </a:fgClr>
                          <a:bgClr>
                            <a:srgbClr val="FFFFFF"/>
                          </a:bgClr>
                        </a:pattFill>
                        <a:ln>
                          <a:noFill/>
                        </a:ln>
                        <a:extLst>
                          <a:ext uri="{91240B29-F687-4F45-9708-019B960494DF}">
                            <a14:hiddenLine xmlns:a14="http://schemas.microsoft.com/office/drawing/2010/main" w="15875">
                              <a:solidFill>
                                <a:srgbClr val="000000"/>
                              </a:solidFill>
                              <a:round/>
                              <a:headEnd/>
                              <a:tailEnd/>
                            </a14:hiddenLine>
                          </a:ext>
                        </a:extLst>
                      </wps:spPr>
                      <wps:txbx>
                        <w:txbxContent>
                          <w:p w14:paraId="507E3CEF" w14:textId="77777777" w:rsidR="0066695E" w:rsidRPr="005354AF" w:rsidRDefault="0066695E" w:rsidP="00FD5A95">
                            <w:pPr>
                              <w:rPr>
                                <w:color w:val="000000"/>
                                <w:sz w:val="20"/>
                                <w:szCs w:val="20"/>
                                <w:lang w:val="sr-Cyrl-CS"/>
                              </w:rPr>
                            </w:pPr>
                            <w:r>
                              <w:rPr>
                                <w:color w:val="000000"/>
                                <w:sz w:val="20"/>
                                <w:szCs w:val="20"/>
                                <w:lang w:val="sr-Cyrl-CS"/>
                              </w:rPr>
                              <w:t>Климатска и енерге</w:t>
                            </w:r>
                            <w:r w:rsidRPr="005354AF">
                              <w:rPr>
                                <w:color w:val="000000"/>
                                <w:sz w:val="20"/>
                                <w:szCs w:val="20"/>
                                <w:lang w:val="sr-Cyrl-CS"/>
                              </w:rPr>
                              <w:t>тска мобилност</w:t>
                            </w:r>
                          </w:p>
                          <w:p w14:paraId="15F485CD" w14:textId="77777777" w:rsidR="0066695E" w:rsidRPr="000B240E" w:rsidRDefault="0066695E" w:rsidP="00FD5A95">
                            <w:pPr>
                              <w:rPr>
                                <w:i/>
                                <w:iCs/>
                                <w:color w:val="000000"/>
                                <w:sz w:val="20"/>
                                <w:szCs w:val="20"/>
                                <w:lang w:val="sr-Cyrl-CS"/>
                              </w:rPr>
                            </w:pPr>
                            <w:r w:rsidRPr="005354AF">
                              <w:rPr>
                                <w:i/>
                                <w:iCs/>
                                <w:color w:val="000000"/>
                                <w:sz w:val="20"/>
                                <w:szCs w:val="20"/>
                                <w:lang w:val="sr-Cyrl-CS"/>
                              </w:rPr>
                              <w:t xml:space="preserve">ДЛИ </w:t>
                            </w:r>
                            <w:r w:rsidRPr="005354AF">
                              <w:rPr>
                                <w:i/>
                                <w:iCs/>
                                <w:color w:val="000000"/>
                                <w:sz w:val="20"/>
                                <w:szCs w:val="20"/>
                              </w:rPr>
                              <w:t>8/</w:t>
                            </w:r>
                            <w:r w:rsidRPr="005354AF">
                              <w:rPr>
                                <w:i/>
                                <w:iCs/>
                                <w:color w:val="000000"/>
                                <w:sz w:val="20"/>
                                <w:szCs w:val="20"/>
                                <w:lang w:val="sr-Cyrl-CS"/>
                              </w:rPr>
                              <w:t>МРВ</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42F4CB81" id="Rectangle: Rounded Corners 61" o:spid="_x0000_s1029" style="position:absolute;margin-left:11.4pt;margin-top:5.7pt;width:79.8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" fillcolor="#e48312" stroked="f" strokeweight="1.25pt">
                <v:fill r:id="rId29" o:title="" type="pattern"/>
                <v:textbox>
                  <w:txbxContent>
                    <w:p w14:paraId="507E3CEF" w14:textId="77777777" w:rsidR="0066695E" w:rsidRPr="005354AF" w:rsidRDefault="0066695E" w:rsidP="00FD5A95">
                      <w:pPr>
                        <w:rPr>
                          <w:color w:val="000000"/>
                          <w:sz w:val="20"/>
                          <w:szCs w:val="20"/>
                          <w:lang w:val="sr-Cyrl-CS"/>
                        </w:rPr>
                      </w:pPr>
                      <w:r>
                        <w:rPr>
                          <w:color w:val="000000"/>
                          <w:sz w:val="20"/>
                          <w:szCs w:val="20"/>
                          <w:lang w:val="sr-Cyrl-CS"/>
                        </w:rPr>
                        <w:t>Климатска и енерге</w:t>
                      </w:r>
                      <w:r w:rsidRPr="005354AF">
                        <w:rPr>
                          <w:color w:val="000000"/>
                          <w:sz w:val="20"/>
                          <w:szCs w:val="20"/>
                          <w:lang w:val="sr-Cyrl-CS"/>
                        </w:rPr>
                        <w:t>тска мобилност</w:t>
                      </w:r>
                    </w:p>
                    <w:p w14:paraId="15F485CD" w14:textId="77777777" w:rsidR="0066695E" w:rsidRPr="000B240E" w:rsidRDefault="0066695E" w:rsidP="00FD5A95">
                      <w:pPr>
                        <w:rPr>
                          <w:i/>
                          <w:iCs/>
                          <w:color w:val="000000"/>
                          <w:sz w:val="20"/>
                          <w:szCs w:val="20"/>
                          <w:lang w:val="sr-Cyrl-CS"/>
                        </w:rPr>
                      </w:pPr>
                      <w:r w:rsidRPr="005354AF">
                        <w:rPr>
                          <w:i/>
                          <w:iCs/>
                          <w:color w:val="000000"/>
                          <w:sz w:val="20"/>
                          <w:szCs w:val="20"/>
                          <w:lang w:val="sr-Cyrl-CS"/>
                        </w:rPr>
                        <w:t xml:space="preserve">ДЛИ </w:t>
                      </w:r>
                      <w:r w:rsidRPr="005354AF">
                        <w:rPr>
                          <w:i/>
                          <w:iCs/>
                          <w:color w:val="000000"/>
                          <w:sz w:val="20"/>
                          <w:szCs w:val="20"/>
                        </w:rPr>
                        <w:t>8/</w:t>
                      </w:r>
                      <w:r w:rsidRPr="005354AF">
                        <w:rPr>
                          <w:i/>
                          <w:iCs/>
                          <w:color w:val="000000"/>
                          <w:sz w:val="20"/>
                          <w:szCs w:val="20"/>
                          <w:lang w:val="sr-Cyrl-CS"/>
                        </w:rPr>
                        <w:t>МРВ</w:t>
                      </w:r>
                    </w:p>
                  </w:txbxContent>
                </v:textbox>
              </v:roundrect>
            </w:pict>
          </mc:Fallback>
        </mc:AlternateContent>
      </w:r>
      <w:r w:rsidRPr="00C47E27">
        <w:rPr>
          <w:noProof/>
        </w:rPr>
        <mc:AlternateContent>
          <mc:Choice Requires="wps">
            <w:drawing>
              <wp:anchor distT="0" distB="0" distL="114300" distR="114300" simplePos="0" relativeHeight="251668480" behindDoc="0" locked="0" layoutInCell="1" allowOverlap="1" wp14:anchorId="7CF5AD1D" wp14:editId="77FF1EDA">
                <wp:simplePos x="0" y="0"/>
                <wp:positionH relativeFrom="column">
                  <wp:posOffset>2423160</wp:posOffset>
                </wp:positionH>
                <wp:positionV relativeFrom="paragraph">
                  <wp:posOffset>110490</wp:posOffset>
                </wp:positionV>
                <wp:extent cx="1013460" cy="906780"/>
                <wp:effectExtent l="0" t="0" r="0" b="0"/>
                <wp:wrapNone/>
                <wp:docPr id="78" name="Rectangle: Rounded Corners 32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906780"/>
                        </a:xfrm>
                        <a:prstGeom prst="roundRect">
                          <a:avLst>
                            <a:gd name="adj" fmla="val 16667"/>
                          </a:avLst>
                        </a:prstGeom>
                        <a:pattFill prst="dashDnDiag">
                          <a:fgClr>
                            <a:srgbClr val="E48312"/>
                          </a:fgClr>
                          <a:bgClr>
                            <a:srgbClr val="FFFFFF"/>
                          </a:bgClr>
                        </a:pattFill>
                        <a:ln>
                          <a:noFill/>
                        </a:ln>
                        <a:extLst>
                          <a:ext uri="{91240B29-F687-4F45-9708-019B960494DF}">
                            <a14:hiddenLine xmlns:a14="http://schemas.microsoft.com/office/drawing/2010/main" w="15875">
                              <a:solidFill>
                                <a:srgbClr val="000000"/>
                              </a:solidFill>
                              <a:round/>
                              <a:headEnd/>
                              <a:tailEnd/>
                            </a14:hiddenLine>
                          </a:ext>
                        </a:extLst>
                      </wps:spPr>
                      <wps:txbx>
                        <w:txbxContent>
                          <w:p w14:paraId="6CC6C843" w14:textId="77777777" w:rsidR="0066695E" w:rsidRPr="008B5D24" w:rsidRDefault="0066695E" w:rsidP="00FD5A95">
                            <w:pPr>
                              <w:jc w:val="center"/>
                              <w:rPr>
                                <w:color w:val="000000"/>
                                <w:lang w:val="sr-Cyrl-CS"/>
                              </w:rPr>
                            </w:pPr>
                            <w:r w:rsidRPr="005354AF">
                              <w:rPr>
                                <w:color w:val="000000"/>
                                <w:lang w:val="sr-Cyrl-CS"/>
                              </w:rPr>
                              <w:t>Смањење загађења</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7CF5AD1D" id="Rectangle: Rounded Corners 32787" o:spid="_x0000_s1030" style="position:absolute;margin-left:190.8pt;margin-top:8.7pt;width:79.8pt;height:7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" fillcolor="#e48312" stroked="f" strokeweight="1.25pt">
                <v:fill r:id="rId30" o:title="" type="pattern"/>
                <v:textbox>
                  <w:txbxContent>
                    <w:p w14:paraId="6CC6C843" w14:textId="77777777" w:rsidR="0066695E" w:rsidRPr="008B5D24" w:rsidRDefault="0066695E" w:rsidP="00FD5A95">
                      <w:pPr>
                        <w:jc w:val="center"/>
                        <w:rPr>
                          <w:color w:val="000000"/>
                          <w:lang w:val="sr-Cyrl-CS"/>
                        </w:rPr>
                      </w:pPr>
                      <w:r w:rsidRPr="005354AF">
                        <w:rPr>
                          <w:color w:val="000000"/>
                          <w:lang w:val="sr-Cyrl-CS"/>
                        </w:rPr>
                        <w:t>Смањење загађења</w:t>
                      </w:r>
                    </w:p>
                  </w:txbxContent>
                </v:textbox>
              </v:roundrect>
            </w:pict>
          </mc:Fallback>
        </mc:AlternateContent>
      </w:r>
    </w:p>
    <w:p w14:paraId="39EC32DF" w14:textId="77777777" w:rsidR="00FD5A95" w:rsidRPr="00081771" w:rsidRDefault="00FD5A95" w:rsidP="00FD5A95">
      <w:pPr>
        <w:spacing w:after="160" w:line="259" w:lineRule="auto"/>
        <w:rPr>
          <w:rFonts w:eastAsia="MS PGothic"/>
          <w:noProof/>
          <w:lang w:val="" w:eastAsia="en-GB"/>
        </w:rPr>
      </w:pPr>
    </w:p>
    <w:p w14:paraId="356869E8" w14:textId="77777777" w:rsidR="00FD5A95" w:rsidRPr="00081771" w:rsidRDefault="00FD5A95" w:rsidP="00FD5A95">
      <w:pPr>
        <w:spacing w:after="160" w:line="259" w:lineRule="auto"/>
        <w:rPr>
          <w:rFonts w:eastAsia="MS PGothic"/>
          <w:noProof/>
          <w:lang w:val="" w:eastAsia="en-GB"/>
        </w:rPr>
      </w:pPr>
    </w:p>
    <w:p w14:paraId="01B3BB68" w14:textId="77777777" w:rsidR="00FD5A95" w:rsidRPr="00081771" w:rsidRDefault="00FD5A95" w:rsidP="00FD5A95">
      <w:pPr>
        <w:spacing w:after="160" w:line="259" w:lineRule="auto"/>
        <w:ind w:left="-634"/>
        <w:rPr>
          <w:rFonts w:eastAsia="MS PGothic"/>
          <w:noProof/>
          <w:lang w:val="" w:eastAsia="en-GB"/>
        </w:rPr>
      </w:pPr>
    </w:p>
    <w:p w14:paraId="67293B41" w14:textId="77777777" w:rsidR="00FD5A95" w:rsidRPr="00081771" w:rsidRDefault="007B6467" w:rsidP="00FD5A95">
      <w:pPr>
        <w:spacing w:after="160" w:line="259" w:lineRule="auto"/>
        <w:ind w:left="-634"/>
        <w:rPr>
          <w:rFonts w:eastAsia="MS PGothic"/>
          <w:noProof/>
          <w:lang w:val="" w:eastAsia="en-GB"/>
        </w:rPr>
      </w:pPr>
      <w:r w:rsidRPr="006A47E9">
        <w:rPr>
          <w:noProof/>
        </w:rPr>
        <mc:AlternateContent>
          <mc:Choice Requires="wps">
            <w:drawing>
              <wp:anchor distT="0" distB="0" distL="114300" distR="114300" simplePos="0" relativeHeight="251682816" behindDoc="0" locked="0" layoutInCell="1" allowOverlap="1" wp14:anchorId="114F9200" wp14:editId="34A0C6C5">
                <wp:simplePos x="0" y="0"/>
                <wp:positionH relativeFrom="column">
                  <wp:posOffset>4980305</wp:posOffset>
                </wp:positionH>
                <wp:positionV relativeFrom="paragraph">
                  <wp:posOffset>30480</wp:posOffset>
                </wp:positionV>
                <wp:extent cx="312420" cy="451485"/>
                <wp:effectExtent l="19050" t="19050" r="0" b="5715"/>
                <wp:wrapNone/>
                <wp:docPr id="77" name="Arrow: Up 32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51485"/>
                        </a:xfrm>
                        <a:prstGeom prst="upArrow">
                          <a:avLst>
                            <a:gd name="adj1" fmla="val 50000"/>
                            <a:gd name="adj2" fmla="val 50004"/>
                          </a:avLst>
                        </a:prstGeom>
                        <a:pattFill prst="pct25">
                          <a:fgClr>
                            <a:srgbClr val="865640"/>
                          </a:fgClr>
                          <a:bgClr>
                            <a:srgbClr val="FFFFFF"/>
                          </a:bgClr>
                        </a:pattFill>
                        <a:ln w="15875">
                          <a:solidFill>
                            <a:srgbClr val="7F7F7F"/>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AD2C04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2791" o:spid="_x0000_s1026" type="#_x0000_t68" style="position:absolute;margin-left:392.15pt;margin-top:2.4pt;width:24.6pt;height:3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" adj="7474" fillcolor="#865640" strokecolor="#7f7f7f" strokeweight="1.25pt">
                <v:fill r:id="rId31" o:title="" type="pattern"/>
              </v:shape>
            </w:pict>
          </mc:Fallback>
        </mc:AlternateContent>
      </w:r>
      <w:r w:rsidRPr="00C47E27">
        <w:rPr>
          <w:noProof/>
        </w:rPr>
        <mc:AlternateContent>
          <mc:Choice Requires="wps">
            <w:drawing>
              <wp:anchor distT="0" distB="0" distL="114300" distR="114300" simplePos="0" relativeHeight="251676672" behindDoc="0" locked="0" layoutInCell="1" allowOverlap="1" wp14:anchorId="16F632F5" wp14:editId="7E0DAE1A">
                <wp:simplePos x="0" y="0"/>
                <wp:positionH relativeFrom="column">
                  <wp:posOffset>1615440</wp:posOffset>
                </wp:positionH>
                <wp:positionV relativeFrom="paragraph">
                  <wp:posOffset>158750</wp:posOffset>
                </wp:positionV>
                <wp:extent cx="312420" cy="323850"/>
                <wp:effectExtent l="0" t="0" r="0" b="0"/>
                <wp:wrapNone/>
                <wp:docPr id="76" name="Arrow: Up 32"/>
                <wp:cNvGraphicFramePr/>
                <a:graphic xmlns:a="http://schemas.openxmlformats.org/drawingml/2006/main">
                  <a:graphicData uri="http://schemas.microsoft.com/office/word/2010/wordprocessingShape">
                    <wps:wsp>
                      <wps:cNvSpPr/>
                      <wps:spPr>
                        <a:xfrm>
                          <a:off x="0" y="0"/>
                          <a:ext cx="312420" cy="323850"/>
                        </a:xfrm>
                        <a:prstGeom prst="upArrow">
                          <a:avLst/>
                        </a:prstGeom>
                        <a:solidFill>
                          <a:srgbClr val="865640"/>
                        </a:solidFill>
                        <a:ln w="15875">
                          <a:no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7E26AE1" id="Arrow: Up 32" o:spid="_x0000_s1026" type="#_x0000_t68" style="position:absolute;margin-left:127.2pt;margin-top:12.5pt;width:24.6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" adj="10419" fillcolor="#865640" stroked="f" strokeweight="1.25pt"/>
            </w:pict>
          </mc:Fallback>
        </mc:AlternateContent>
      </w:r>
      <w:r w:rsidRPr="00C47E27">
        <w:rPr>
          <w:noProof/>
        </w:rPr>
        <mc:AlternateContent>
          <mc:Choice Requires="wps">
            <w:drawing>
              <wp:anchor distT="0" distB="0" distL="114300" distR="114300" simplePos="0" relativeHeight="251674624" behindDoc="0" locked="0" layoutInCell="1" allowOverlap="1" wp14:anchorId="6DDD1820" wp14:editId="55F3670E">
                <wp:simplePos x="0" y="0"/>
                <wp:positionH relativeFrom="column">
                  <wp:posOffset>510540</wp:posOffset>
                </wp:positionH>
                <wp:positionV relativeFrom="paragraph">
                  <wp:posOffset>158750</wp:posOffset>
                </wp:positionV>
                <wp:extent cx="312420" cy="323850"/>
                <wp:effectExtent l="0" t="0" r="0" b="0"/>
                <wp:wrapNone/>
                <wp:docPr id="75" name="Arrow: Up 31"/>
                <wp:cNvGraphicFramePr/>
                <a:graphic xmlns:a="http://schemas.openxmlformats.org/drawingml/2006/main">
                  <a:graphicData uri="http://schemas.microsoft.com/office/word/2010/wordprocessingShape">
                    <wps:wsp>
                      <wps:cNvSpPr/>
                      <wps:spPr>
                        <a:xfrm>
                          <a:off x="0" y="0"/>
                          <a:ext cx="312420" cy="323850"/>
                        </a:xfrm>
                        <a:prstGeom prst="upArrow">
                          <a:avLst/>
                        </a:prstGeom>
                        <a:solidFill>
                          <a:srgbClr val="865640"/>
                        </a:solidFill>
                        <a:ln w="15875">
                          <a:no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C62861" id="Arrow: Up 31" o:spid="_x0000_s1026" type="#_x0000_t68" style="position:absolute;margin-left:40.2pt;margin-top:12.5pt;width:24.6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" adj="10419" fillcolor="#865640" stroked="f" strokeweight="1.25pt"/>
            </w:pict>
          </mc:Fallback>
        </mc:AlternateContent>
      </w:r>
      <w:r w:rsidRPr="00C47E27">
        <w:rPr>
          <w:noProof/>
        </w:rPr>
        <mc:AlternateContent>
          <mc:Choice Requires="wps">
            <w:drawing>
              <wp:anchor distT="0" distB="0" distL="114300" distR="114300" simplePos="0" relativeHeight="251678720" behindDoc="0" locked="0" layoutInCell="1" allowOverlap="1" wp14:anchorId="75C55F6C" wp14:editId="2FEA9C2F">
                <wp:simplePos x="0" y="0"/>
                <wp:positionH relativeFrom="column">
                  <wp:posOffset>2750820</wp:posOffset>
                </wp:positionH>
                <wp:positionV relativeFrom="paragraph">
                  <wp:posOffset>119380</wp:posOffset>
                </wp:positionV>
                <wp:extent cx="312420" cy="365760"/>
                <wp:effectExtent l="19050" t="19050" r="0" b="0"/>
                <wp:wrapNone/>
                <wp:docPr id="74" name="Arrow: Up 32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5760"/>
                        </a:xfrm>
                        <a:prstGeom prst="upArrow">
                          <a:avLst>
                            <a:gd name="adj1" fmla="val 50000"/>
                            <a:gd name="adj2" fmla="val 50000"/>
                          </a:avLst>
                        </a:prstGeom>
                        <a:pattFill prst="pct25">
                          <a:fgClr>
                            <a:srgbClr val="865640"/>
                          </a:fgClr>
                          <a:bgClr>
                            <a:srgbClr val="FFFFFF"/>
                          </a:bgClr>
                        </a:pattFill>
                        <a:ln w="15875">
                          <a:solidFill>
                            <a:srgbClr val="7F7F7F"/>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F291D" id="Arrow: Up 32794" o:spid="_x0000_s1026" type="#_x0000_t68" style="position:absolute;margin-left:216.6pt;margin-top:9.4pt;width:24.6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" adj="9225" fillcolor="#865640" strokecolor="#7f7f7f" strokeweight="1.25pt">
                <v:fill r:id="rId31" o:title="" type="pattern"/>
              </v:shape>
            </w:pict>
          </mc:Fallback>
        </mc:AlternateContent>
      </w:r>
      <w:r w:rsidRPr="00C47E27">
        <w:rPr>
          <w:noProof/>
        </w:rPr>
        <mc:AlternateContent>
          <mc:Choice Requires="wps">
            <w:drawing>
              <wp:anchor distT="0" distB="0" distL="114300" distR="114300" simplePos="0" relativeHeight="251680768" behindDoc="0" locked="0" layoutInCell="1" allowOverlap="1" wp14:anchorId="56768AEB" wp14:editId="1CBC3D07">
                <wp:simplePos x="0" y="0"/>
                <wp:positionH relativeFrom="column">
                  <wp:posOffset>3939540</wp:posOffset>
                </wp:positionH>
                <wp:positionV relativeFrom="paragraph">
                  <wp:posOffset>118745</wp:posOffset>
                </wp:positionV>
                <wp:extent cx="312420" cy="365760"/>
                <wp:effectExtent l="19050" t="19050" r="0" b="0"/>
                <wp:wrapNone/>
                <wp:docPr id="73" name="Arrow: Up 32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5760"/>
                        </a:xfrm>
                        <a:prstGeom prst="upArrow">
                          <a:avLst>
                            <a:gd name="adj1" fmla="val 50000"/>
                            <a:gd name="adj2" fmla="val 50000"/>
                          </a:avLst>
                        </a:prstGeom>
                        <a:pattFill prst="pct25">
                          <a:fgClr>
                            <a:srgbClr val="865640"/>
                          </a:fgClr>
                          <a:bgClr>
                            <a:srgbClr val="FFFFFF"/>
                          </a:bgClr>
                        </a:pattFill>
                        <a:ln w="15875">
                          <a:solidFill>
                            <a:srgbClr val="7F7F7F"/>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EAACE2" id="Arrow: Up 32795" o:spid="_x0000_s1026" type="#_x0000_t68" style="position:absolute;margin-left:310.2pt;margin-top:9.35pt;width:24.6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" adj="9225" fillcolor="#865640" strokecolor="#7f7f7f" strokeweight="1.25pt">
                <v:fill r:id="rId31" o:title="" type="pattern"/>
              </v:shape>
            </w:pict>
          </mc:Fallback>
        </mc:AlternateContent>
      </w:r>
    </w:p>
    <w:p w14:paraId="33D3087B" w14:textId="77777777" w:rsidR="00FD5A95" w:rsidRPr="00081771" w:rsidRDefault="00FD5A95" w:rsidP="00FD5A95">
      <w:pPr>
        <w:spacing w:after="160" w:line="259" w:lineRule="auto"/>
        <w:ind w:left="-634"/>
        <w:rPr>
          <w:rFonts w:eastAsia="MS PGothic"/>
          <w:noProof/>
          <w:lang w:val="" w:eastAsia="en-GB"/>
        </w:rPr>
      </w:pPr>
    </w:p>
    <w:p w14:paraId="41F91553" w14:textId="77777777" w:rsidR="00FD5A95" w:rsidRPr="00081771" w:rsidRDefault="007B6467" w:rsidP="00FD5A95">
      <w:pPr>
        <w:spacing w:after="160" w:line="259" w:lineRule="auto"/>
        <w:ind w:left="-634"/>
        <w:rPr>
          <w:rFonts w:eastAsia="MS PGothic"/>
          <w:noProof/>
          <w:lang w:val="" w:eastAsia="en-GB"/>
        </w:rPr>
      </w:pPr>
      <w:r w:rsidRPr="006A47E9">
        <w:rPr>
          <w:noProof/>
        </w:rPr>
        <mc:AlternateContent>
          <mc:Choice Requires="wps">
            <w:drawing>
              <wp:anchor distT="0" distB="0" distL="114300" distR="114300" simplePos="0" relativeHeight="251662336" behindDoc="0" locked="0" layoutInCell="1" allowOverlap="1" wp14:anchorId="7C7DFF58" wp14:editId="08B9CFF4">
                <wp:simplePos x="0" y="0"/>
                <wp:positionH relativeFrom="column">
                  <wp:posOffset>70485</wp:posOffset>
                </wp:positionH>
                <wp:positionV relativeFrom="paragraph">
                  <wp:posOffset>93345</wp:posOffset>
                </wp:positionV>
                <wp:extent cx="5509260" cy="871220"/>
                <wp:effectExtent l="0" t="0" r="0" b="5080"/>
                <wp:wrapNone/>
                <wp:docPr id="72" name="Rectangle: Rounded Corners 28"/>
                <wp:cNvGraphicFramePr/>
                <a:graphic xmlns:a="http://schemas.openxmlformats.org/drawingml/2006/main">
                  <a:graphicData uri="http://schemas.microsoft.com/office/word/2010/wordprocessingShape">
                    <wps:wsp>
                      <wps:cNvSpPr/>
                      <wps:spPr>
                        <a:xfrm>
                          <a:off x="0" y="0"/>
                          <a:ext cx="5509260" cy="871220"/>
                        </a:xfrm>
                        <a:prstGeom prst="roundRect">
                          <a:avLst/>
                        </a:prstGeom>
                        <a:solidFill>
                          <a:srgbClr val="E48312"/>
                        </a:solidFill>
                        <a:ln w="15875">
                          <a:solidFill>
                            <a:srgbClr val="E48312">
                              <a:shade val="50000"/>
                            </a:srgbClr>
                          </a:solidFill>
                          <a:prstDash val="solid"/>
                        </a:ln>
                        <a:effectLst/>
                      </wps:spPr>
                      <wps:txbx>
                        <w:txbxContent>
                          <w:p w14:paraId="3DD1862D" w14:textId="77777777" w:rsidR="0066695E" w:rsidRPr="00996524" w:rsidRDefault="0066695E" w:rsidP="00FD5A95">
                            <w:pPr>
                              <w:jc w:val="center"/>
                              <w:rPr>
                                <w:rFonts w:cs="Calibri"/>
                                <w:b/>
                                <w:bCs/>
                              </w:rPr>
                            </w:pPr>
                            <w:r>
                              <w:rPr>
                                <w:rFonts w:cs="Calibri"/>
                                <w:b/>
                                <w:bCs/>
                                <w:lang w:val="sr-Cyrl-CS"/>
                              </w:rPr>
                              <w:t>Зелена Агенда</w:t>
                            </w:r>
                            <w:r w:rsidRPr="00996524">
                              <w:rPr>
                                <w:rFonts w:cs="Calibri"/>
                                <w:b/>
                                <w:bCs/>
                              </w:rPr>
                              <w:t xml:space="preserve"> 2021-2030</w:t>
                            </w:r>
                          </w:p>
                          <w:p w14:paraId="2A15333B" w14:textId="77777777" w:rsidR="0066695E" w:rsidRPr="008B5D24" w:rsidRDefault="0066695E" w:rsidP="00FD5A95">
                            <w:pPr>
                              <w:pStyle w:val="Default"/>
                              <w:ind w:left="-90"/>
                              <w:jc w:val="center"/>
                              <w:rPr>
                                <w:rFonts w:ascii="Calibri" w:hAnsi="Calibri" w:cs="Calibri"/>
                                <w:b/>
                                <w:bCs/>
                                <w:i/>
                                <w:iCs/>
                                <w:color w:val="FFFFFF"/>
                                <w:sz w:val="22"/>
                                <w:szCs w:val="22"/>
                                <w:lang w:val="sr-Cyrl-CS"/>
                              </w:rPr>
                            </w:pPr>
                            <w:r>
                              <w:rPr>
                                <w:rFonts w:ascii="Calibri" w:hAnsi="Calibri" w:cs="Calibri"/>
                                <w:b/>
                                <w:bCs/>
                                <w:i/>
                                <w:iCs/>
                                <w:color w:val="FFFFFF"/>
                                <w:sz w:val="22"/>
                                <w:szCs w:val="22"/>
                                <w:lang w:val="sr-Cyrl-CS"/>
                              </w:rPr>
                              <w:t>ОР</w:t>
                            </w:r>
                            <w:r w:rsidRPr="00996524">
                              <w:rPr>
                                <w:rFonts w:ascii="Calibri" w:hAnsi="Calibri" w:cs="Calibri"/>
                                <w:b/>
                                <w:bCs/>
                                <w:i/>
                                <w:iCs/>
                                <w:color w:val="FFFFFF"/>
                                <w:sz w:val="22"/>
                                <w:szCs w:val="22"/>
                              </w:rPr>
                              <w:t xml:space="preserve"> 2: </w:t>
                            </w:r>
                            <w:r w:rsidRPr="008B5D24">
                              <w:rPr>
                                <w:rFonts w:ascii="Calibri" w:hAnsi="Calibri" w:cs="Calibri"/>
                                <w:color w:val="FFFFFF"/>
                                <w:sz w:val="20"/>
                                <w:szCs w:val="20"/>
                              </w:rPr>
                              <w:t>Озелењавање циклуса потрошње у Србији и развој</w:t>
                            </w:r>
                            <w:r>
                              <w:rPr>
                                <w:rFonts w:ascii="Calibri" w:hAnsi="Calibri" w:cs="Calibri"/>
                                <w:color w:val="FFFFFF"/>
                                <w:sz w:val="20"/>
                                <w:szCs w:val="20"/>
                                <w:lang w:val="sr-Cyrl-CS"/>
                              </w:rPr>
                              <w:t xml:space="preserve"> </w:t>
                            </w:r>
                            <w:r w:rsidRPr="008B5D24">
                              <w:rPr>
                                <w:rFonts w:ascii="Calibri" w:hAnsi="Calibri" w:cs="Calibri"/>
                                <w:color w:val="FFFFFF"/>
                                <w:sz w:val="20"/>
                                <w:szCs w:val="20"/>
                              </w:rPr>
                              <w:t xml:space="preserve">система праћења, извештавања и верификације </w:t>
                            </w:r>
                            <w:r>
                              <w:rPr>
                                <w:rFonts w:ascii="Calibri" w:hAnsi="Calibri" w:cs="Calibri"/>
                                <w:color w:val="FFFFFF"/>
                                <w:sz w:val="20"/>
                                <w:szCs w:val="20"/>
                                <w:lang w:val="sr-Cyrl-CS"/>
                              </w:rPr>
                              <w:t>ГХГ емисија</w:t>
                            </w:r>
                            <w:r w:rsidRPr="008B5D24">
                              <w:rPr>
                                <w:rFonts w:ascii="Calibri" w:hAnsi="Calibri" w:cs="Calibri"/>
                                <w:color w:val="FFFFFF"/>
                                <w:sz w:val="20"/>
                                <w:szCs w:val="20"/>
                              </w:rPr>
                              <w:t xml:space="preserve"> </w:t>
                            </w:r>
                            <w:r>
                              <w:rPr>
                                <w:rFonts w:ascii="Calibri" w:hAnsi="Calibri" w:cs="Calibri"/>
                                <w:color w:val="FFFFFF"/>
                                <w:sz w:val="20"/>
                                <w:szCs w:val="20"/>
                                <w:lang w:val=""/>
                              </w:rPr>
                              <w:t>у циљу постизања</w:t>
                            </w:r>
                            <w:r w:rsidRPr="008B5D24">
                              <w:rPr>
                                <w:rFonts w:ascii="Calibri" w:hAnsi="Calibri" w:cs="Calibri"/>
                                <w:color w:val="FFFFFF"/>
                                <w:sz w:val="20"/>
                                <w:szCs w:val="20"/>
                              </w:rPr>
                              <w:t xml:space="preserve"> отпорност</w:t>
                            </w:r>
                            <w:r>
                              <w:rPr>
                                <w:rFonts w:ascii="Calibri" w:hAnsi="Calibri" w:cs="Calibri"/>
                                <w:color w:val="FFFFFF"/>
                                <w:sz w:val="20"/>
                                <w:szCs w:val="20"/>
                                <w:lang w:val=""/>
                              </w:rPr>
                              <w:t>и</w:t>
                            </w:r>
                            <w:r w:rsidRPr="008B5D24">
                              <w:rPr>
                                <w:rFonts w:ascii="Calibri" w:hAnsi="Calibri" w:cs="Calibri"/>
                                <w:color w:val="FFFFFF"/>
                                <w:sz w:val="20"/>
                                <w:szCs w:val="20"/>
                              </w:rPr>
                              <w:t xml:space="preserve"> животн</w:t>
                            </w:r>
                            <w:r>
                              <w:rPr>
                                <w:rFonts w:ascii="Calibri" w:hAnsi="Calibri" w:cs="Calibri"/>
                                <w:color w:val="FFFFFF"/>
                                <w:sz w:val="20"/>
                                <w:szCs w:val="20"/>
                                <w:lang w:val="sr-Cyrl-CS"/>
                              </w:rPr>
                              <w:t>е</w:t>
                            </w:r>
                            <w:r w:rsidRPr="008B5D24">
                              <w:rPr>
                                <w:rFonts w:ascii="Calibri" w:hAnsi="Calibri" w:cs="Calibri"/>
                                <w:color w:val="FFFFFF"/>
                                <w:sz w:val="20"/>
                                <w:szCs w:val="20"/>
                              </w:rPr>
                              <w:t xml:space="preserve"> средин</w:t>
                            </w:r>
                            <w:r>
                              <w:rPr>
                                <w:rFonts w:ascii="Calibri" w:hAnsi="Calibri" w:cs="Calibri"/>
                                <w:color w:val="FFFFFF"/>
                                <w:sz w:val="20"/>
                                <w:szCs w:val="20"/>
                                <w:lang w:val="sr-Cyrl-CS"/>
                              </w:rPr>
                              <w:t>е</w:t>
                            </w:r>
                          </w:p>
                          <w:p w14:paraId="0A5B31D5" w14:textId="77777777" w:rsidR="0066695E" w:rsidRPr="00BB34EC" w:rsidRDefault="0066695E" w:rsidP="00FD5A95">
                            <w:pPr>
                              <w:jc w:val="center"/>
                              <w:rPr>
                                <w:b/>
                                <w:bCs/>
                                <w:i/>
                                <w:iCs/>
                              </w:rPr>
                            </w:pPr>
                          </w:p>
                          <w:p w14:paraId="67937239" w14:textId="77777777" w:rsidR="0066695E" w:rsidRPr="00801354" w:rsidRDefault="0066695E" w:rsidP="00FD5A95">
                            <w:pPr>
                              <w:rPr>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7C7DFF58" id="Rectangle: Rounded Corners 28" o:spid="_x0000_s1031" style="position:absolute;left:0;text-align:left;margin-left:5.55pt;margin-top:7.35pt;width:433.8pt;height: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" fillcolor="#e48312" strokecolor="#a75f0a" strokeweight="1.25pt">
                <v:textbox>
                  <w:txbxContent>
                    <w:p w14:paraId="3DD1862D" w14:textId="77777777" w:rsidR="0066695E" w:rsidRPr="00996524" w:rsidRDefault="0066695E" w:rsidP="00FD5A95">
                      <w:pPr>
                        <w:jc w:val="center"/>
                        <w:rPr>
                          <w:rFonts w:cs="Calibri"/>
                          <w:b/>
                          <w:bCs/>
                        </w:rPr>
                      </w:pPr>
                      <w:r>
                        <w:rPr>
                          <w:rFonts w:cs="Calibri"/>
                          <w:b/>
                          <w:bCs/>
                          <w:lang w:val="sr-Cyrl-CS"/>
                        </w:rPr>
                        <w:t>Зелена Агенда</w:t>
                      </w:r>
                      <w:r w:rsidRPr="00996524">
                        <w:rPr>
                          <w:rFonts w:cs="Calibri"/>
                          <w:b/>
                          <w:bCs/>
                        </w:rPr>
                        <w:t xml:space="preserve"> 2021-2030</w:t>
                      </w:r>
                    </w:p>
                    <w:p w14:paraId="2A15333B" w14:textId="77777777" w:rsidR="0066695E" w:rsidRPr="008B5D24" w:rsidRDefault="0066695E" w:rsidP="00FD5A95">
                      <w:pPr>
                        <w:pStyle w:val="Default"/>
                        <w:ind w:left="-90"/>
                        <w:jc w:val="center"/>
                        <w:rPr>
                          <w:rFonts w:ascii="Calibri" w:hAnsi="Calibri" w:cs="Calibri"/>
                          <w:b/>
                          <w:bCs/>
                          <w:i/>
                          <w:iCs/>
                          <w:color w:val="FFFFFF"/>
                          <w:sz w:val="22"/>
                          <w:szCs w:val="22"/>
                          <w:lang w:val="sr-Cyrl-CS"/>
                        </w:rPr>
                      </w:pPr>
                      <w:r>
                        <w:rPr>
                          <w:rFonts w:ascii="Calibri" w:hAnsi="Calibri" w:cs="Calibri"/>
                          <w:b/>
                          <w:bCs/>
                          <w:i/>
                          <w:iCs/>
                          <w:color w:val="FFFFFF"/>
                          <w:sz w:val="22"/>
                          <w:szCs w:val="22"/>
                          <w:lang w:val="sr-Cyrl-CS"/>
                        </w:rPr>
                        <w:t>ОР</w:t>
                      </w:r>
                      <w:r w:rsidRPr="00996524">
                        <w:rPr>
                          <w:rFonts w:ascii="Calibri" w:hAnsi="Calibri" w:cs="Calibri"/>
                          <w:b/>
                          <w:bCs/>
                          <w:i/>
                          <w:iCs/>
                          <w:color w:val="FFFFFF"/>
                          <w:sz w:val="22"/>
                          <w:szCs w:val="22"/>
                        </w:rPr>
                        <w:t xml:space="preserve"> 2: </w:t>
                      </w:r>
                      <w:r w:rsidRPr="008B5D24">
                        <w:rPr>
                          <w:rFonts w:ascii="Calibri" w:hAnsi="Calibri" w:cs="Calibri"/>
                          <w:color w:val="FFFFFF"/>
                          <w:sz w:val="20"/>
                          <w:szCs w:val="20"/>
                        </w:rPr>
                        <w:t>Озелењавање циклуса потрошње у Србији и развој</w:t>
                      </w:r>
                      <w:r>
                        <w:rPr>
                          <w:rFonts w:ascii="Calibri" w:hAnsi="Calibri" w:cs="Calibri"/>
                          <w:color w:val="FFFFFF"/>
                          <w:sz w:val="20"/>
                          <w:szCs w:val="20"/>
                          <w:lang w:val="sr-Cyrl-CS"/>
                        </w:rPr>
                        <w:t xml:space="preserve"> </w:t>
                      </w:r>
                      <w:r w:rsidRPr="008B5D24">
                        <w:rPr>
                          <w:rFonts w:ascii="Calibri" w:hAnsi="Calibri" w:cs="Calibri"/>
                          <w:color w:val="FFFFFF"/>
                          <w:sz w:val="20"/>
                          <w:szCs w:val="20"/>
                        </w:rPr>
                        <w:t xml:space="preserve">система праћења, извештавања и верификације </w:t>
                      </w:r>
                      <w:r>
                        <w:rPr>
                          <w:rFonts w:ascii="Calibri" w:hAnsi="Calibri" w:cs="Calibri"/>
                          <w:color w:val="FFFFFF"/>
                          <w:sz w:val="20"/>
                          <w:szCs w:val="20"/>
                          <w:lang w:val="sr-Cyrl-CS"/>
                        </w:rPr>
                        <w:t>ГХГ емисија</w:t>
                      </w:r>
                      <w:r w:rsidRPr="008B5D24">
                        <w:rPr>
                          <w:rFonts w:ascii="Calibri" w:hAnsi="Calibri" w:cs="Calibri"/>
                          <w:color w:val="FFFFFF"/>
                          <w:sz w:val="20"/>
                          <w:szCs w:val="20"/>
                        </w:rPr>
                        <w:t xml:space="preserve"> </w:t>
                      </w:r>
                      <w:r>
                        <w:rPr>
                          <w:rFonts w:ascii="Calibri" w:hAnsi="Calibri" w:cs="Calibri"/>
                          <w:color w:val="FFFFFF"/>
                          <w:sz w:val="20"/>
                          <w:szCs w:val="20"/>
                          <w:lang w:val=""/>
                        </w:rPr>
                        <w:t>у циљу постизања</w:t>
                      </w:r>
                      <w:r w:rsidRPr="008B5D24">
                        <w:rPr>
                          <w:rFonts w:ascii="Calibri" w:hAnsi="Calibri" w:cs="Calibri"/>
                          <w:color w:val="FFFFFF"/>
                          <w:sz w:val="20"/>
                          <w:szCs w:val="20"/>
                        </w:rPr>
                        <w:t xml:space="preserve"> отпорност</w:t>
                      </w:r>
                      <w:r>
                        <w:rPr>
                          <w:rFonts w:ascii="Calibri" w:hAnsi="Calibri" w:cs="Calibri"/>
                          <w:color w:val="FFFFFF"/>
                          <w:sz w:val="20"/>
                          <w:szCs w:val="20"/>
                          <w:lang w:val=""/>
                        </w:rPr>
                        <w:t>и</w:t>
                      </w:r>
                      <w:r w:rsidRPr="008B5D24">
                        <w:rPr>
                          <w:rFonts w:ascii="Calibri" w:hAnsi="Calibri" w:cs="Calibri"/>
                          <w:color w:val="FFFFFF"/>
                          <w:sz w:val="20"/>
                          <w:szCs w:val="20"/>
                        </w:rPr>
                        <w:t xml:space="preserve"> животн</w:t>
                      </w:r>
                      <w:r>
                        <w:rPr>
                          <w:rFonts w:ascii="Calibri" w:hAnsi="Calibri" w:cs="Calibri"/>
                          <w:color w:val="FFFFFF"/>
                          <w:sz w:val="20"/>
                          <w:szCs w:val="20"/>
                          <w:lang w:val="sr-Cyrl-CS"/>
                        </w:rPr>
                        <w:t>е</w:t>
                      </w:r>
                      <w:r w:rsidRPr="008B5D24">
                        <w:rPr>
                          <w:rFonts w:ascii="Calibri" w:hAnsi="Calibri" w:cs="Calibri"/>
                          <w:color w:val="FFFFFF"/>
                          <w:sz w:val="20"/>
                          <w:szCs w:val="20"/>
                        </w:rPr>
                        <w:t xml:space="preserve"> средин</w:t>
                      </w:r>
                      <w:r>
                        <w:rPr>
                          <w:rFonts w:ascii="Calibri" w:hAnsi="Calibri" w:cs="Calibri"/>
                          <w:color w:val="FFFFFF"/>
                          <w:sz w:val="20"/>
                          <w:szCs w:val="20"/>
                          <w:lang w:val="sr-Cyrl-CS"/>
                        </w:rPr>
                        <w:t>е</w:t>
                      </w:r>
                    </w:p>
                    <w:p w14:paraId="0A5B31D5" w14:textId="77777777" w:rsidR="0066695E" w:rsidRPr="00BB34EC" w:rsidRDefault="0066695E" w:rsidP="00FD5A95">
                      <w:pPr>
                        <w:jc w:val="center"/>
                        <w:rPr>
                          <w:b/>
                          <w:bCs/>
                          <w:i/>
                          <w:iCs/>
                        </w:rPr>
                      </w:pPr>
                    </w:p>
                    <w:p w14:paraId="67937239" w14:textId="77777777" w:rsidR="0066695E" w:rsidRPr="00801354" w:rsidRDefault="0066695E" w:rsidP="00FD5A95">
                      <w:pPr>
                        <w:rPr>
                          <w:sz w:val="20"/>
                          <w:szCs w:val="20"/>
                        </w:rPr>
                      </w:pPr>
                    </w:p>
                  </w:txbxContent>
                </v:textbox>
              </v:roundrect>
            </w:pict>
          </mc:Fallback>
        </mc:AlternateContent>
      </w:r>
    </w:p>
    <w:p w14:paraId="0BB3E54D" w14:textId="77777777" w:rsidR="00FD5A95" w:rsidRPr="00081771" w:rsidRDefault="00FD5A95" w:rsidP="00FD5A95">
      <w:pPr>
        <w:spacing w:after="160" w:line="259" w:lineRule="auto"/>
        <w:ind w:left="-634"/>
        <w:rPr>
          <w:rFonts w:eastAsia="MS PGothic"/>
          <w:noProof/>
          <w:lang w:val="" w:eastAsia="en-GB"/>
        </w:rPr>
      </w:pPr>
    </w:p>
    <w:p w14:paraId="0F706DC7" w14:textId="77777777" w:rsidR="00FD5A95" w:rsidRPr="00081771" w:rsidRDefault="007B6467" w:rsidP="00FD5A95">
      <w:pPr>
        <w:spacing w:after="160" w:line="259" w:lineRule="auto"/>
        <w:ind w:left="-634"/>
        <w:rPr>
          <w:rFonts w:eastAsia="MS PGothic"/>
          <w:noProof/>
          <w:lang w:val="" w:eastAsia="en-GB"/>
        </w:rPr>
      </w:pPr>
      <w:r w:rsidRPr="006A47E9">
        <w:rPr>
          <w:noProof/>
        </w:rPr>
        <mc:AlternateContent>
          <mc:Choice Requires="wps">
            <w:drawing>
              <wp:anchor distT="0" distB="0" distL="114300" distR="114300" simplePos="0" relativeHeight="251688960" behindDoc="0" locked="0" layoutInCell="1" allowOverlap="1" wp14:anchorId="5B6B7637" wp14:editId="44A30D1F">
                <wp:simplePos x="0" y="0"/>
                <wp:positionH relativeFrom="column">
                  <wp:posOffset>5440680</wp:posOffset>
                </wp:positionH>
                <wp:positionV relativeFrom="paragraph">
                  <wp:posOffset>86360</wp:posOffset>
                </wp:positionV>
                <wp:extent cx="572770" cy="509270"/>
                <wp:effectExtent l="0" t="57150" r="0" b="24130"/>
                <wp:wrapNone/>
                <wp:docPr id="71" name="Arrow: Bent-Up 27"/>
                <wp:cNvGraphicFramePr/>
                <a:graphic xmlns:a="http://schemas.openxmlformats.org/drawingml/2006/main">
                  <a:graphicData uri="http://schemas.microsoft.com/office/word/2010/wordprocessingShape">
                    <wps:wsp>
                      <wps:cNvSpPr/>
                      <wps:spPr>
                        <a:xfrm rot="16200000">
                          <a:off x="0" y="0"/>
                          <a:ext cx="572770" cy="509270"/>
                        </a:xfrm>
                        <a:prstGeom prst="bentUpArrow">
                          <a:avLst>
                            <a:gd name="adj1" fmla="val 31611"/>
                            <a:gd name="adj2" fmla="val 25000"/>
                            <a:gd name="adj3" fmla="val 25000"/>
                          </a:avLst>
                        </a:prstGeom>
                        <a:solidFill>
                          <a:srgbClr val="CCDDEA">
                            <a:lumMod val="90000"/>
                          </a:srgbClr>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BE85C8" id="Arrow: Bent-Up 27" o:spid="_x0000_s1026" style="position:absolute;margin-left:428.4pt;margin-top:6.8pt;width:45.1pt;height:40.1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770,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" path="m,348285r364960,l364960,127318r-46825,l445453,,572770,127318r-46825,l525945,509270,,509270,,348285xe" fillcolor="#adc8dd" strokecolor="#a75f0a" strokeweight="1.25pt">
                <v:path arrowok="t" o:connecttype="custom" o:connectlocs="0,348285;364960,348285;364960,127318;318135,127318;445453,0;572770,127318;525945,127318;525945,509270;0,509270;0,348285" o:connectangles="0,0,0,0,0,0,0,0,0,0"/>
              </v:shape>
            </w:pict>
          </mc:Fallback>
        </mc:AlternateContent>
      </w:r>
    </w:p>
    <w:p w14:paraId="6730249C" w14:textId="77777777" w:rsidR="00FD5A95" w:rsidRPr="00081771" w:rsidRDefault="007B6467" w:rsidP="00FD5A95">
      <w:pPr>
        <w:spacing w:after="160" w:line="259" w:lineRule="auto"/>
        <w:rPr>
          <w:rFonts w:eastAsia="MS PGothic"/>
          <w:noProof/>
          <w:lang w:val="" w:eastAsia="en-GB"/>
        </w:rPr>
      </w:pPr>
      <w:r w:rsidRPr="006A47E9">
        <w:rPr>
          <w:noProof/>
        </w:rPr>
        <mc:AlternateContent>
          <mc:Choice Requires="wps">
            <w:drawing>
              <wp:anchor distT="0" distB="0" distL="114300" distR="114300" simplePos="0" relativeHeight="251686912" behindDoc="0" locked="0" layoutInCell="1" allowOverlap="1" wp14:anchorId="3E3B42BE" wp14:editId="027C3CC2">
                <wp:simplePos x="0" y="0"/>
                <wp:positionH relativeFrom="column">
                  <wp:posOffset>5105400</wp:posOffset>
                </wp:positionH>
                <wp:positionV relativeFrom="paragraph">
                  <wp:posOffset>271780</wp:posOffset>
                </wp:positionV>
                <wp:extent cx="1104900" cy="942340"/>
                <wp:effectExtent l="0" t="0" r="0" b="0"/>
                <wp:wrapNone/>
                <wp:docPr id="70" name="Rectangle: Rounded Corners 32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42340"/>
                        </a:xfrm>
                        <a:prstGeom prst="roundRect">
                          <a:avLst>
                            <a:gd name="adj" fmla="val 16667"/>
                          </a:avLst>
                        </a:prstGeom>
                        <a:pattFill prst="pct50">
                          <a:fgClr>
                            <a:srgbClr val="E48312"/>
                          </a:fgClr>
                          <a:bgClr>
                            <a:srgbClr val="FFFFFF"/>
                          </a:bgClr>
                        </a:pattFill>
                        <a:ln w="15875">
                          <a:solidFill>
                            <a:srgbClr val="A75F0A"/>
                          </a:solidFill>
                          <a:round/>
                          <a:headEnd/>
                          <a:tailEnd/>
                        </a:ln>
                      </wps:spPr>
                      <wps:txbx>
                        <w:txbxContent>
                          <w:p w14:paraId="5BFB1387" w14:textId="77777777" w:rsidR="0066695E" w:rsidRPr="00573A7A" w:rsidRDefault="0066695E" w:rsidP="00FD5A95">
                            <w:pPr>
                              <w:jc w:val="center"/>
                              <w:rPr>
                                <w:sz w:val="20"/>
                                <w:szCs w:val="20"/>
                              </w:rPr>
                            </w:pPr>
                            <w:r>
                              <w:rPr>
                                <w:sz w:val="18"/>
                                <w:szCs w:val="18"/>
                              </w:rPr>
                              <w:t>Унапређена</w:t>
                            </w:r>
                            <w:r w:rsidRPr="008B5D24">
                              <w:rPr>
                                <w:sz w:val="18"/>
                                <w:szCs w:val="18"/>
                              </w:rPr>
                              <w:t xml:space="preserve"> ефикасност потрошње и фискална отпорност</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3E3B42BE" id="Rectangle: Rounded Corners 32799" o:spid="_x0000_s1032" style="position:absolute;margin-left:402pt;margin-top:21.4pt;width:87pt;height:7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" fillcolor="#e48312" strokecolor="#a75f0a" strokeweight="1.25pt">
                <v:fill r:id="rId29" o:title="" type="pattern"/>
                <v:textbox>
                  <w:txbxContent>
                    <w:p w14:paraId="5BFB1387" w14:textId="77777777" w:rsidR="0066695E" w:rsidRPr="00573A7A" w:rsidRDefault="0066695E" w:rsidP="00FD5A95">
                      <w:pPr>
                        <w:jc w:val="center"/>
                        <w:rPr>
                          <w:sz w:val="20"/>
                          <w:szCs w:val="20"/>
                        </w:rPr>
                      </w:pPr>
                      <w:r>
                        <w:rPr>
                          <w:sz w:val="18"/>
                          <w:szCs w:val="18"/>
                        </w:rPr>
                        <w:t>Унапређена</w:t>
                      </w:r>
                      <w:r w:rsidRPr="008B5D24">
                        <w:rPr>
                          <w:sz w:val="18"/>
                          <w:szCs w:val="18"/>
                        </w:rPr>
                        <w:t xml:space="preserve"> ефикасност потрошње и фискална отпорност</w:t>
                      </w:r>
                    </w:p>
                  </w:txbxContent>
                </v:textbox>
              </v:roundrect>
            </w:pict>
          </mc:Fallback>
        </mc:AlternateContent>
      </w:r>
      <w:r w:rsidRPr="00C47E27">
        <w:rPr>
          <w:noProof/>
        </w:rPr>
        <mc:AlternateContent>
          <mc:Choice Requires="wps">
            <w:drawing>
              <wp:anchor distT="0" distB="0" distL="114300" distR="114300" simplePos="0" relativeHeight="251684864" behindDoc="0" locked="0" layoutInCell="1" allowOverlap="1" wp14:anchorId="733387C2" wp14:editId="1AEC20E8">
                <wp:simplePos x="0" y="0"/>
                <wp:positionH relativeFrom="column">
                  <wp:posOffset>2190750</wp:posOffset>
                </wp:positionH>
                <wp:positionV relativeFrom="paragraph">
                  <wp:posOffset>153035</wp:posOffset>
                </wp:positionV>
                <wp:extent cx="811530" cy="205740"/>
                <wp:effectExtent l="38100" t="19050" r="0" b="3810"/>
                <wp:wrapNone/>
                <wp:docPr id="69" name="Arrow: Up 25"/>
                <wp:cNvGraphicFramePr/>
                <a:graphic xmlns:a="http://schemas.openxmlformats.org/drawingml/2006/main">
                  <a:graphicData uri="http://schemas.microsoft.com/office/word/2010/wordprocessingShape">
                    <wps:wsp>
                      <wps:cNvSpPr/>
                      <wps:spPr>
                        <a:xfrm>
                          <a:off x="0" y="0"/>
                          <a:ext cx="811530" cy="205740"/>
                        </a:xfrm>
                        <a:prstGeom prst="upArrow">
                          <a:avLst/>
                        </a:prstGeom>
                        <a:solidFill>
                          <a:sysClr val="window" lastClr="FFFFFF">
                            <a:lumMod val="75000"/>
                          </a:sysClr>
                        </a:solidFill>
                        <a:ln w="15875">
                          <a:solidFill>
                            <a:sysClr val="window" lastClr="FFFFFF">
                              <a:lumMod val="65000"/>
                            </a:sys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6441CC" id="Arrow: Up 25" o:spid="_x0000_s1026" type="#_x0000_t68" style="position:absolute;margin-left:172.5pt;margin-top:12.05pt;width:63.9pt;height:1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" adj="10800" fillcolor="#bfbfbf" strokecolor="#a6a6a6" strokeweight="1.25pt"/>
            </w:pict>
          </mc:Fallback>
        </mc:AlternateContent>
      </w:r>
    </w:p>
    <w:p w14:paraId="3CF97327" w14:textId="77777777" w:rsidR="00FD5A95" w:rsidRPr="00081771" w:rsidRDefault="007B6467" w:rsidP="00FD5A95">
      <w:pPr>
        <w:spacing w:after="160" w:line="259" w:lineRule="auto"/>
        <w:ind w:left="-634"/>
        <w:rPr>
          <w:rFonts w:eastAsia="MS PGothic"/>
          <w:noProof/>
          <w:lang w:val="" w:eastAsia="en-GB"/>
        </w:rPr>
      </w:pPr>
      <w:r w:rsidRPr="006A47E9">
        <w:rPr>
          <w:noProof/>
        </w:rPr>
        <mc:AlternateContent>
          <mc:Choice Requires="wps">
            <w:drawing>
              <wp:anchor distT="0" distB="0" distL="114300" distR="114300" simplePos="0" relativeHeight="251660288" behindDoc="0" locked="0" layoutInCell="1" allowOverlap="1" wp14:anchorId="6FB71F66" wp14:editId="5F3C71F5">
                <wp:simplePos x="0" y="0"/>
                <wp:positionH relativeFrom="column">
                  <wp:posOffset>68580</wp:posOffset>
                </wp:positionH>
                <wp:positionV relativeFrom="paragraph">
                  <wp:posOffset>139065</wp:posOffset>
                </wp:positionV>
                <wp:extent cx="4911090" cy="784860"/>
                <wp:effectExtent l="0" t="0" r="3810" b="0"/>
                <wp:wrapNone/>
                <wp:docPr id="68" name="Rectangle: Rounded Corners 24"/>
                <wp:cNvGraphicFramePr/>
                <a:graphic xmlns:a="http://schemas.openxmlformats.org/drawingml/2006/main">
                  <a:graphicData uri="http://schemas.microsoft.com/office/word/2010/wordprocessingShape">
                    <wps:wsp>
                      <wps:cNvSpPr/>
                      <wps:spPr>
                        <a:xfrm>
                          <a:off x="0" y="0"/>
                          <a:ext cx="4911090" cy="784860"/>
                        </a:xfrm>
                        <a:prstGeom prst="roundRect">
                          <a:avLst/>
                        </a:prstGeom>
                        <a:solidFill>
                          <a:srgbClr val="E48312"/>
                        </a:solidFill>
                        <a:ln w="15875">
                          <a:solidFill>
                            <a:srgbClr val="E48312">
                              <a:shade val="50000"/>
                            </a:srgbClr>
                          </a:solidFill>
                          <a:prstDash val="solid"/>
                        </a:ln>
                        <a:effectLst/>
                      </wps:spPr>
                      <wps:txbx>
                        <w:txbxContent>
                          <w:p w14:paraId="245BFBDC" w14:textId="77777777" w:rsidR="0066695E" w:rsidRPr="00CF14CA" w:rsidRDefault="0066695E" w:rsidP="00FD5A95">
                            <w:pPr>
                              <w:jc w:val="center"/>
                              <w:rPr>
                                <w:b/>
                                <w:bCs/>
                              </w:rPr>
                            </w:pPr>
                            <w:r>
                              <w:rPr>
                                <w:b/>
                                <w:bCs/>
                                <w:lang w:val="sr-Cyrl-CS"/>
                              </w:rPr>
                              <w:t xml:space="preserve">Програм реформе УЈФ </w:t>
                            </w:r>
                            <w:r w:rsidRPr="00CF14CA">
                              <w:rPr>
                                <w:b/>
                                <w:bCs/>
                              </w:rPr>
                              <w:t>2021-2025</w:t>
                            </w:r>
                          </w:p>
                          <w:p w14:paraId="77D9D9CC" w14:textId="77777777" w:rsidR="0066695E" w:rsidRPr="00CF14CA" w:rsidRDefault="0066695E" w:rsidP="00FD5A95">
                            <w:pPr>
                              <w:jc w:val="center"/>
                              <w:rPr>
                                <w:b/>
                                <w:bCs/>
                                <w:i/>
                                <w:iCs/>
                              </w:rPr>
                            </w:pPr>
                            <w:r>
                              <w:rPr>
                                <w:b/>
                                <w:bCs/>
                                <w:i/>
                                <w:iCs/>
                                <w:lang w:val="sr-Cyrl-CS"/>
                              </w:rPr>
                              <w:t>ОР</w:t>
                            </w:r>
                            <w:r w:rsidRPr="00CF14CA">
                              <w:rPr>
                                <w:b/>
                                <w:bCs/>
                                <w:i/>
                                <w:iCs/>
                              </w:rPr>
                              <w:t xml:space="preserve"> 1: </w:t>
                            </w:r>
                            <w:r>
                              <w:t>Ј</w:t>
                            </w:r>
                            <w:r w:rsidRPr="008B5D24">
                              <w:t>ачање фискалне отпорности, транспарентности и ефикасности потрошње</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w14:anchorId="6FB71F66" id="Rectangle: Rounded Corners 24" o:spid="_x0000_s1033" style="position:absolute;left:0;text-align:left;margin-left:5.4pt;margin-top:10.95pt;width:386.7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" fillcolor="#e48312" strokecolor="#a75f0a" strokeweight="1.25pt">
                <v:textbox>
                  <w:txbxContent>
                    <w:p w14:paraId="245BFBDC" w14:textId="77777777" w:rsidR="0066695E" w:rsidRPr="00CF14CA" w:rsidRDefault="0066695E" w:rsidP="00FD5A95">
                      <w:pPr>
                        <w:jc w:val="center"/>
                        <w:rPr>
                          <w:b/>
                          <w:bCs/>
                        </w:rPr>
                      </w:pPr>
                      <w:r>
                        <w:rPr>
                          <w:b/>
                          <w:bCs/>
                          <w:lang w:val="sr-Cyrl-CS"/>
                        </w:rPr>
                        <w:t xml:space="preserve">Програм реформе УЈФ </w:t>
                      </w:r>
                      <w:r w:rsidRPr="00CF14CA">
                        <w:rPr>
                          <w:b/>
                          <w:bCs/>
                        </w:rPr>
                        <w:t>2021-2025</w:t>
                      </w:r>
                    </w:p>
                    <w:p w14:paraId="77D9D9CC" w14:textId="77777777" w:rsidR="0066695E" w:rsidRPr="00CF14CA" w:rsidRDefault="0066695E" w:rsidP="00FD5A95">
                      <w:pPr>
                        <w:jc w:val="center"/>
                        <w:rPr>
                          <w:b/>
                          <w:bCs/>
                          <w:i/>
                          <w:iCs/>
                        </w:rPr>
                      </w:pPr>
                      <w:r>
                        <w:rPr>
                          <w:b/>
                          <w:bCs/>
                          <w:i/>
                          <w:iCs/>
                          <w:lang w:val="sr-Cyrl-CS"/>
                        </w:rPr>
                        <w:t>ОР</w:t>
                      </w:r>
                      <w:r w:rsidRPr="00CF14CA">
                        <w:rPr>
                          <w:b/>
                          <w:bCs/>
                          <w:i/>
                          <w:iCs/>
                        </w:rPr>
                        <w:t xml:space="preserve"> 1: </w:t>
                      </w:r>
                      <w:r>
                        <w:t>Ј</w:t>
                      </w:r>
                      <w:r w:rsidRPr="008B5D24">
                        <w:t>ачање фискалне отпорности, транспарентности и ефикасности потрошње</w:t>
                      </w:r>
                    </w:p>
                  </w:txbxContent>
                </v:textbox>
              </v:roundrect>
            </w:pict>
          </mc:Fallback>
        </mc:AlternateContent>
      </w:r>
    </w:p>
    <w:p w14:paraId="48C36A05" w14:textId="77777777" w:rsidR="00FD5A95" w:rsidRPr="00081771" w:rsidRDefault="00FD5A95" w:rsidP="00FD5A95">
      <w:pPr>
        <w:spacing w:after="160" w:line="259" w:lineRule="auto"/>
        <w:ind w:left="-634"/>
        <w:rPr>
          <w:rFonts w:eastAsia="MS PGothic"/>
          <w:bCs/>
          <w:noProof/>
          <w:lang w:val="" w:eastAsia="en-GB"/>
        </w:rPr>
      </w:pPr>
    </w:p>
    <w:p w14:paraId="73204F4F" w14:textId="4190EEFD" w:rsidR="00FD5A95" w:rsidRPr="00081771" w:rsidRDefault="00FD5A95" w:rsidP="00FD5A95">
      <w:pPr>
        <w:spacing w:after="160" w:line="259" w:lineRule="auto"/>
        <w:rPr>
          <w:rFonts w:eastAsiaTheme="minorEastAsia"/>
          <w:b/>
          <w:noProof/>
          <w:lang w:val="" w:eastAsia="en-GB"/>
        </w:rPr>
        <w:sectPr w:rsidR="00FD5A95" w:rsidRPr="00081771" w:rsidSect="00CF6229">
          <w:footerReference w:type="default" r:id="rId32"/>
          <w:pgSz w:w="12240" w:h="15840" w:code="9"/>
          <w:pgMar w:top="1138" w:right="1411" w:bottom="1138" w:left="1411" w:header="562" w:footer="850" w:gutter="0"/>
          <w:cols w:space="720"/>
          <w:docGrid w:linePitch="299"/>
        </w:sectPr>
      </w:pPr>
    </w:p>
    <w:p w14:paraId="79BFD3F0" w14:textId="1DD19858" w:rsidR="00FD5A95" w:rsidRPr="00081771" w:rsidRDefault="007B6467" w:rsidP="00FD5A95">
      <w:pPr>
        <w:spacing w:after="160" w:line="259" w:lineRule="auto"/>
        <w:jc w:val="both"/>
        <w:rPr>
          <w:rFonts w:eastAsiaTheme="minorEastAsia"/>
          <w:noProof/>
          <w:shd w:val="clear" w:color="auto" w:fill="FFFFFF"/>
          <w:lang w:val="" w:eastAsia="en-GB"/>
        </w:rPr>
      </w:pPr>
      <w:r w:rsidRPr="00081771">
        <w:rPr>
          <w:rFonts w:eastAsiaTheme="minorEastAsia"/>
          <w:noProof/>
          <w:shd w:val="clear" w:color="auto" w:fill="FFFFFF"/>
          <w:lang w:val="" w:eastAsia="en-GB"/>
        </w:rPr>
        <w:lastRenderedPageBreak/>
        <w:t xml:space="preserve"> </w:t>
      </w:r>
    </w:p>
    <w:p w14:paraId="4F32A25C" w14:textId="37EF34AD" w:rsidR="00FD5A95" w:rsidRPr="007C1B4E" w:rsidRDefault="007B6467" w:rsidP="00FD5A95">
      <w:pPr>
        <w:keepNext/>
        <w:keepLines/>
        <w:spacing w:before="120"/>
        <w:outlineLvl w:val="1"/>
        <w:rPr>
          <w:rFonts w:eastAsiaTheme="majorEastAsia"/>
          <w:b/>
          <w:bCs/>
          <w:caps/>
          <w:smallCaps/>
          <w:noProof/>
          <w:shd w:val="clear" w:color="auto" w:fill="FFFFFF"/>
          <w:lang w:val="" w:eastAsia="en-GB"/>
        </w:rPr>
      </w:pPr>
      <w:bookmarkStart w:id="44" w:name="_Toc126937560"/>
      <w:r w:rsidRPr="007C1B4E">
        <w:rPr>
          <w:rFonts w:eastAsia="MS PGothic"/>
          <w:b/>
          <w:caps/>
          <w:noProof/>
          <w:shd w:val="clear" w:color="auto" w:fill="FFFFFF"/>
          <w:lang w:val="sr-Cyrl-CS" w:eastAsia="en-GB"/>
        </w:rPr>
        <w:t xml:space="preserve">КОМПОНЕТА фИНАНСИРАЊА ИНВЕСТИЦИОНИХ ПРОЈЕКАТА (ипф) </w:t>
      </w:r>
      <w:r w:rsidR="007C1B4E">
        <w:rPr>
          <w:rFonts w:eastAsia="MS PGothic"/>
          <w:b/>
          <w:caps/>
          <w:noProof/>
          <w:shd w:val="clear" w:color="auto" w:fill="FFFFFF"/>
          <w:lang w:val="sr-Cyrl-CS" w:eastAsia="en-GB"/>
        </w:rPr>
        <w:t>ОПЕРАЦИЈЕ</w:t>
      </w:r>
      <w:bookmarkEnd w:id="44"/>
      <w:r w:rsidRPr="007C1B4E">
        <w:rPr>
          <w:rFonts w:eastAsiaTheme="majorEastAsia"/>
          <w:b/>
          <w:bCs/>
          <w:caps/>
          <w:smallCaps/>
          <w:noProof/>
          <w:shd w:val="clear" w:color="auto" w:fill="FFFFFF"/>
          <w:lang w:val="" w:eastAsia="en-GB"/>
        </w:rPr>
        <w:t xml:space="preserve"> </w:t>
      </w:r>
    </w:p>
    <w:p w14:paraId="648B8D25" w14:textId="34F9BE16" w:rsidR="00FD5A95" w:rsidRPr="00081771" w:rsidRDefault="007B6467" w:rsidP="00FD5A95">
      <w:pPr>
        <w:spacing w:after="160" w:line="259" w:lineRule="auto"/>
        <w:jc w:val="both"/>
        <w:rPr>
          <w:rFonts w:eastAsiaTheme="minorEastAsia"/>
          <w:noProof/>
          <w:lang w:val="" w:eastAsia="en-GB"/>
        </w:rPr>
      </w:pPr>
      <w:r w:rsidRPr="00081771">
        <w:rPr>
          <w:rFonts w:eastAsia="ヒラギノ角ゴ Pro W3"/>
          <w:noProof/>
          <w:lang w:val="" w:eastAsia="en-GB"/>
        </w:rPr>
        <w:t>Садашњ</w:t>
      </w:r>
      <w:r w:rsidR="00BB64B5">
        <w:rPr>
          <w:rFonts w:eastAsia="ヒラギノ角ゴ Pro W3"/>
          <w:noProof/>
          <w:lang w:val="sr-Cyrl-RS" w:eastAsia="en-GB"/>
        </w:rPr>
        <w:t>а Операција</w:t>
      </w:r>
      <w:r w:rsidRPr="00081771">
        <w:rPr>
          <w:rFonts w:eastAsia="ヒラギノ角ゴ Pro W3"/>
          <w:noProof/>
          <w:lang w:val="" w:eastAsia="en-GB"/>
        </w:rPr>
        <w:t xml:space="preserve"> има хибридну форму која комбинује два финансијска инструмента Светске банке: </w:t>
      </w:r>
      <w:r w:rsidR="007556A4">
        <w:rPr>
          <w:rFonts w:eastAsia="ヒラギノ角ゴ Pro W3"/>
          <w:noProof/>
          <w:lang w:val="" w:eastAsia="en-GB"/>
        </w:rPr>
        <w:t xml:space="preserve">(i) </w:t>
      </w:r>
      <w:r w:rsidR="007556A4">
        <w:rPr>
          <w:rFonts w:eastAsia="ヒラギノ角ゴ Pro W3"/>
          <w:noProof/>
          <w:lang w:val="sr-Cyrl-RS" w:eastAsia="en-GB"/>
        </w:rPr>
        <w:t>компоненту Програма (која се такође назива Програм за резултате)</w:t>
      </w:r>
      <w:r w:rsidR="00BC279E">
        <w:rPr>
          <w:rFonts w:eastAsia="ヒラギノ角ゴ Pro W3"/>
          <w:noProof/>
          <w:lang w:val="sr-Cyrl-RS" w:eastAsia="en-GB"/>
        </w:rPr>
        <w:t xml:space="preserve"> и</w:t>
      </w:r>
      <w:r w:rsidR="007556A4">
        <w:rPr>
          <w:rFonts w:eastAsia="ヒラギノ角ゴ Pro W3"/>
          <w:noProof/>
          <w:lang w:val="sr-Cyrl-RS" w:eastAsia="en-GB"/>
        </w:rPr>
        <w:t xml:space="preserve"> </w:t>
      </w:r>
      <w:r w:rsidR="007556A4">
        <w:rPr>
          <w:rFonts w:eastAsia="ヒラギノ角ゴ Pro W3"/>
          <w:noProof/>
          <w:lang w:val="" w:eastAsia="en-GB"/>
        </w:rPr>
        <w:t xml:space="preserve">(ii) </w:t>
      </w:r>
      <w:r w:rsidR="00BC279E">
        <w:rPr>
          <w:rFonts w:eastAsia="ヒラギノ角ゴ Pro W3"/>
          <w:noProof/>
          <w:lang w:val="sr-Cyrl-RS" w:eastAsia="en-GB"/>
        </w:rPr>
        <w:t>компоненту</w:t>
      </w:r>
      <w:r w:rsidRPr="00081771">
        <w:rPr>
          <w:rFonts w:eastAsia="ヒラギノ角ゴ Pro W3"/>
          <w:noProof/>
          <w:lang w:val="" w:eastAsia="en-GB"/>
        </w:rPr>
        <w:t xml:space="preserve"> финансирање инвестиционих пројеката</w:t>
      </w:r>
      <w:r w:rsidR="00BC279E">
        <w:rPr>
          <w:rFonts w:eastAsia="ヒラギノ角ゴ Pro W3"/>
          <w:noProof/>
          <w:lang w:val="sr-Cyrl-RS" w:eastAsia="en-GB"/>
        </w:rPr>
        <w:t xml:space="preserve"> (која се такође назива Пројекат)</w:t>
      </w:r>
      <w:r w:rsidRPr="00081771">
        <w:rPr>
          <w:rFonts w:eastAsia="ヒラギノ角ゴ Pro W3"/>
          <w:noProof/>
          <w:lang w:val="" w:eastAsia="en-GB"/>
        </w:rPr>
        <w:t>. Компонента ИПФ-а ће финансирати техничку помоћ (ТП) у форми директне подршке са циљем постизања договорених резултата у две области резултата</w:t>
      </w:r>
      <w:r w:rsidRPr="00081771">
        <w:rPr>
          <w:rFonts w:eastAsiaTheme="minorEastAsia"/>
          <w:noProof/>
          <w:lang w:val="" w:eastAsia="en-GB"/>
        </w:rPr>
        <w:t xml:space="preserve">. </w:t>
      </w:r>
      <w:r w:rsidRPr="00081771">
        <w:rPr>
          <w:rFonts w:eastAsia="MS PGothic"/>
          <w:noProof/>
          <w:lang w:val="" w:eastAsia="en-GB"/>
        </w:rPr>
        <w:t xml:space="preserve">Директна подршка је важна за постизање резултата и отклањање уских грла где и када је то потребно. Подршка за пројектно управљање је од суштинског значаја за имплементацију Програма за резултате и испуњавање захтева за праћење, извештавање и верификацију, што је временски интензивно </w:t>
      </w:r>
      <w:r w:rsidRPr="00081771">
        <w:rPr>
          <w:rFonts w:eastAsia="MS PGothic"/>
          <w:noProof/>
          <w:lang w:val="sr-Cyrl-CS" w:eastAsia="en-GB"/>
        </w:rPr>
        <w:t>те</w:t>
      </w:r>
      <w:r w:rsidRPr="00081771">
        <w:rPr>
          <w:rFonts w:eastAsia="MS PGothic"/>
          <w:noProof/>
          <w:lang w:val="" w:eastAsia="en-GB"/>
        </w:rPr>
        <w:t xml:space="preserve"> постојећим партнерским институцијама може бити тешко </w:t>
      </w:r>
      <w:r w:rsidRPr="00081771">
        <w:rPr>
          <w:rFonts w:eastAsia="MS PGothic"/>
          <w:noProof/>
          <w:lang w:val="sr-Cyrl-CS" w:eastAsia="en-GB"/>
        </w:rPr>
        <w:t xml:space="preserve">испунити </w:t>
      </w:r>
      <w:r w:rsidRPr="00081771">
        <w:rPr>
          <w:rFonts w:eastAsia="MS PGothic"/>
          <w:noProof/>
          <w:lang w:val="" w:eastAsia="en-GB"/>
        </w:rPr>
        <w:t>без додатне уговорне подршке</w:t>
      </w:r>
      <w:r w:rsidRPr="00081771">
        <w:rPr>
          <w:rFonts w:eastAsiaTheme="minorEastAsia"/>
          <w:noProof/>
          <w:lang w:val="" w:eastAsia="en-GB"/>
        </w:rPr>
        <w:t xml:space="preserve">. </w:t>
      </w:r>
      <w:r w:rsidRPr="00081771">
        <w:rPr>
          <w:rFonts w:eastAsia="ヒラギノ角ゴ Pro W3"/>
          <w:noProof/>
          <w:lang w:val="" w:eastAsia="en-GB"/>
        </w:rPr>
        <w:t xml:space="preserve">Применом низа мера за изградњу капацитета (као што су обука, менторство, учење на радном месту, размена искустава са колегама из других земаља и развој приручника и смерница), ТП ће се бавити управљањем променама и </w:t>
      </w:r>
      <w:r w:rsidR="00EF19A6">
        <w:rPr>
          <w:rFonts w:eastAsia="ヒラギノ角ゴ Pro W3"/>
          <w:noProof/>
          <w:lang w:val="sr-Cyrl-RS" w:eastAsia="en-GB"/>
        </w:rPr>
        <w:t>Операцијом</w:t>
      </w:r>
      <w:r w:rsidRPr="00081771">
        <w:rPr>
          <w:rFonts w:eastAsia="ヒラギノ角ゴ Pro W3"/>
          <w:noProof/>
          <w:lang w:val="" w:eastAsia="en-GB"/>
        </w:rPr>
        <w:t xml:space="preserve">, ангажовањем заинтересованих страна, као и могућим улагањима у хардверске и софтверске елементе потребне за имплементацију система праћења, извештавања и верификације ГХГ емисија. Поред еколошких и социјалних мера које ће бити укључене у Акциони план </w:t>
      </w:r>
      <w:r w:rsidR="00FB5399">
        <w:rPr>
          <w:rFonts w:eastAsia="ヒラギノ角ゴ Pro W3"/>
          <w:noProof/>
          <w:lang w:val="sr-Cyrl-RS" w:eastAsia="en-GB"/>
        </w:rPr>
        <w:t>Програма</w:t>
      </w:r>
      <w:r w:rsidRPr="00081771">
        <w:rPr>
          <w:rFonts w:eastAsia="ヒラギノ角ゴ Pro W3"/>
          <w:noProof/>
          <w:lang w:val="" w:eastAsia="en-GB"/>
        </w:rPr>
        <w:t xml:space="preserve">, компонента коју финансира ИПФ предвиђа увођење добрих међународних индустријских пракси и алата за управљање социјалним и еколошким ризицима током трајања </w:t>
      </w:r>
      <w:r w:rsidR="0090301C">
        <w:rPr>
          <w:rFonts w:eastAsia="ヒラギノ角ゴ Pro W3"/>
          <w:noProof/>
          <w:lang w:val="sr-Cyrl-RS" w:eastAsia="en-GB"/>
        </w:rPr>
        <w:t>Операције</w:t>
      </w:r>
      <w:r w:rsidRPr="00081771">
        <w:rPr>
          <w:rFonts w:eastAsiaTheme="minorEastAsia"/>
          <w:noProof/>
          <w:lang w:val="" w:eastAsia="en-GB"/>
        </w:rPr>
        <w:t xml:space="preserve">. </w:t>
      </w:r>
      <w:r w:rsidRPr="00081771">
        <w:rPr>
          <w:rFonts w:eastAsia="ヒラギノ角ゴ Pro W3"/>
          <w:noProof/>
          <w:lang w:val="" w:eastAsia="en-GB"/>
        </w:rPr>
        <w:t>То ће обухватити припрему неколико важних планова/процедура у области животне средине и социјалних питања, као што су План ангажова</w:t>
      </w:r>
      <w:r w:rsidR="00FB5399">
        <w:rPr>
          <w:rFonts w:eastAsia="ヒラギノ角ゴ Pro W3"/>
          <w:noProof/>
          <w:lang w:val="" w:eastAsia="en-GB"/>
        </w:rPr>
        <w:t>ња заинтересованих страна (СЕП) и</w:t>
      </w:r>
      <w:r w:rsidRPr="00081771">
        <w:rPr>
          <w:rFonts w:eastAsia="ヒラギノ角ゴ Pro W3"/>
          <w:noProof/>
          <w:lang w:val="" w:eastAsia="en-GB"/>
        </w:rPr>
        <w:t xml:space="preserve"> Процедура управљања радним односима (ЛМП). Ови инструменти </w:t>
      </w:r>
      <w:r w:rsidR="0064514C">
        <w:rPr>
          <w:rFonts w:eastAsia="ヒラギノ角ゴ Pro W3"/>
          <w:noProof/>
          <w:lang w:val="sr-Cyrl-RS" w:eastAsia="en-GB"/>
        </w:rPr>
        <w:t>су</w:t>
      </w:r>
      <w:r w:rsidRPr="00081771">
        <w:rPr>
          <w:rFonts w:eastAsia="ヒラギノ角ゴ Pro W3"/>
          <w:noProof/>
          <w:lang w:val="" w:eastAsia="en-GB"/>
        </w:rPr>
        <w:t xml:space="preserve"> договорени у Плану обавеза у области животне средине и социјалних питања (ЕСЦП) и концептуализовани у</w:t>
      </w:r>
      <w:r w:rsidR="0064514C">
        <w:rPr>
          <w:rFonts w:eastAsia="ヒラギノ角ゴ Pro W3"/>
          <w:noProof/>
          <w:lang w:val="sr-Cyrl-RS" w:eastAsia="en-GB"/>
        </w:rPr>
        <w:t xml:space="preserve"> Приручнику за имплементацију Операције (ОИМ</w:t>
      </w:r>
      <w:r w:rsidRPr="00081771">
        <w:rPr>
          <w:rFonts w:eastAsiaTheme="minorEastAsia"/>
          <w:noProof/>
          <w:lang w:val="" w:eastAsia="en-GB"/>
        </w:rPr>
        <w:t>).</w:t>
      </w:r>
    </w:p>
    <w:p w14:paraId="58B2A998" w14:textId="77777777" w:rsidR="00FD5A95" w:rsidRPr="00081771" w:rsidRDefault="00FD5A95" w:rsidP="00FD5A95">
      <w:pPr>
        <w:spacing w:after="160" w:line="259" w:lineRule="auto"/>
        <w:jc w:val="both"/>
        <w:rPr>
          <w:rFonts w:eastAsiaTheme="minorEastAsia"/>
          <w:noProof/>
          <w:shd w:val="clear" w:color="auto" w:fill="FFFFFF"/>
          <w:lang w:val="" w:eastAsia="en-GB"/>
        </w:rPr>
      </w:pPr>
    </w:p>
    <w:p w14:paraId="59210E4C" w14:textId="77777777" w:rsidR="00FD5A95" w:rsidRPr="00081771" w:rsidRDefault="007B6467" w:rsidP="00FD5A95">
      <w:pPr>
        <w:keepNext/>
        <w:keepLines/>
        <w:spacing w:before="120"/>
        <w:outlineLvl w:val="1"/>
        <w:rPr>
          <w:rFonts w:eastAsiaTheme="majorEastAsia"/>
          <w:b/>
          <w:caps/>
          <w:noProof/>
          <w:lang w:val="" w:eastAsia="en-GB"/>
        </w:rPr>
      </w:pPr>
      <w:bookmarkStart w:id="45" w:name="_Toc126937561"/>
      <w:r w:rsidRPr="00081771">
        <w:rPr>
          <w:rFonts w:eastAsiaTheme="majorEastAsia"/>
          <w:b/>
          <w:caps/>
          <w:noProof/>
          <w:lang w:val="" w:eastAsia="en-GB"/>
        </w:rPr>
        <w:t>ПРЕГЛЕД КЉУЧНИХ НОСИЛАЦА ПРОГРАМА</w:t>
      </w:r>
      <w:bookmarkEnd w:id="45"/>
    </w:p>
    <w:p w14:paraId="242F89CD" w14:textId="77777777" w:rsidR="00977B9C" w:rsidRDefault="00977B9C" w:rsidP="00CF5605">
      <w:pPr>
        <w:spacing w:after="160" w:line="259" w:lineRule="auto"/>
        <w:jc w:val="both"/>
        <w:rPr>
          <w:rFonts w:eastAsia="MS PGothic"/>
          <w:noProof/>
          <w:lang w:val="" w:eastAsia="en-GB"/>
        </w:rPr>
      </w:pPr>
      <w:r>
        <w:rPr>
          <w:rFonts w:eastAsia="MS PGothic"/>
          <w:noProof/>
          <w:lang w:val="sr-Cyrl-RS" w:eastAsia="en-GB"/>
        </w:rPr>
        <w:t xml:space="preserve">Институције укључене у Операцију и њихове улоге описане су у наставку. </w:t>
      </w:r>
    </w:p>
    <w:p w14:paraId="133FFC1B" w14:textId="38096625" w:rsidR="00CF5605" w:rsidRPr="00CF0253" w:rsidRDefault="00322C50" w:rsidP="00CF5605">
      <w:pPr>
        <w:spacing w:after="160" w:line="259" w:lineRule="auto"/>
        <w:jc w:val="both"/>
        <w:rPr>
          <w:rFonts w:eastAsia="MS PGothic"/>
          <w:lang w:val="" w:eastAsia="en-GB"/>
        </w:rPr>
      </w:pPr>
      <w:r>
        <w:rPr>
          <w:rFonts w:eastAsiaTheme="minorEastAsia"/>
          <w:b/>
          <w:noProof/>
          <w:lang w:val="sr-Cyrl-RS" w:eastAsia="en-GB"/>
        </w:rPr>
        <w:t>Министарство финансија (МФ)</w:t>
      </w:r>
      <w:r w:rsidR="00CF5605" w:rsidRPr="00CF0253">
        <w:rPr>
          <w:rFonts w:eastAsia="MS PGothic"/>
          <w:lang w:val="" w:eastAsia="en-GB"/>
        </w:rPr>
        <w:t xml:space="preserve"> </w:t>
      </w:r>
      <w:r w:rsidR="00CF5605" w:rsidRPr="00BF1615">
        <w:rPr>
          <w:rFonts w:eastAsia="MS PGothic"/>
          <w:b/>
          <w:lang w:val="" w:eastAsia="en-GB"/>
        </w:rPr>
        <w:t xml:space="preserve">ће надгледати свеобухватну имплементацију </w:t>
      </w:r>
      <w:r w:rsidR="00BF1615" w:rsidRPr="00BF1615">
        <w:rPr>
          <w:rFonts w:eastAsia="MS PGothic"/>
          <w:b/>
          <w:lang w:val="sr-Cyrl-RS" w:eastAsia="en-GB"/>
        </w:rPr>
        <w:t>Операције</w:t>
      </w:r>
      <w:r w:rsidR="00BF1615">
        <w:rPr>
          <w:rFonts w:eastAsia="MS PGothic"/>
          <w:lang w:val="sr-Cyrl-RS" w:eastAsia="en-GB"/>
        </w:rPr>
        <w:t>.</w:t>
      </w:r>
      <w:r w:rsidR="00CF5605" w:rsidRPr="00CF0253">
        <w:rPr>
          <w:rFonts w:eastAsia="MS PGothic"/>
          <w:lang w:val="" w:eastAsia="en-GB"/>
        </w:rPr>
        <w:t xml:space="preserve"> </w:t>
      </w:r>
      <w:r w:rsidR="00BF1615">
        <w:rPr>
          <w:rFonts w:eastAsia="MS PGothic"/>
          <w:lang w:val="sr-Cyrl-RS" w:eastAsia="en-GB"/>
        </w:rPr>
        <w:t xml:space="preserve">МФ ће, преко </w:t>
      </w:r>
      <w:r w:rsidR="00CF5605" w:rsidRPr="00CF0253">
        <w:rPr>
          <w:rFonts w:eastAsia="MS PGothic"/>
          <w:lang w:val="" w:eastAsia="en-GB"/>
        </w:rPr>
        <w:t>Сектора за међународну сарадњу и европске интеграције (СМСЕИ), би</w:t>
      </w:r>
      <w:r w:rsidR="00BF1615">
        <w:rPr>
          <w:rFonts w:eastAsia="MS PGothic"/>
          <w:noProof/>
          <w:lang w:val="" w:eastAsia="en-GB"/>
        </w:rPr>
        <w:t>ти</w:t>
      </w:r>
      <w:r w:rsidR="00CF5605" w:rsidRPr="00CF0253">
        <w:rPr>
          <w:rFonts w:eastAsia="MS PGothic"/>
          <w:lang w:val="" w:eastAsia="en-GB"/>
        </w:rPr>
        <w:t xml:space="preserve"> примарни носилац програма и тело задужен</w:t>
      </w:r>
      <w:r w:rsidR="00CF5605" w:rsidRPr="00CF0253">
        <w:rPr>
          <w:rFonts w:eastAsia="MS PGothic"/>
          <w:noProof/>
          <w:lang w:val="" w:eastAsia="en-GB"/>
        </w:rPr>
        <w:t>о</w:t>
      </w:r>
      <w:r w:rsidR="00CF5605" w:rsidRPr="00CF0253">
        <w:rPr>
          <w:rFonts w:eastAsia="MS PGothic"/>
          <w:lang w:val="" w:eastAsia="en-GB"/>
        </w:rPr>
        <w:t xml:space="preserve"> за координацију имплементације </w:t>
      </w:r>
      <w:r w:rsidR="00BF1615">
        <w:rPr>
          <w:rFonts w:eastAsia="MS PGothic"/>
          <w:lang w:val="sr-Cyrl-RS" w:eastAsia="en-GB"/>
        </w:rPr>
        <w:t>Операције и ИПФ компоненте</w:t>
      </w:r>
      <w:r w:rsidR="00CF5605" w:rsidRPr="00CF0253">
        <w:rPr>
          <w:rFonts w:eastAsia="MS PGothic"/>
          <w:lang w:val="" w:eastAsia="en-GB"/>
        </w:rPr>
        <w:t xml:space="preserve"> са другим укљученим институцијама. СМСЕИ ће</w:t>
      </w:r>
      <w:r w:rsidR="000B06B2">
        <w:rPr>
          <w:rFonts w:eastAsia="MS PGothic"/>
          <w:lang w:val="sr-Cyrl-RS" w:eastAsia="en-GB"/>
        </w:rPr>
        <w:t xml:space="preserve"> је адекватно позициониран за координацију подршке ТП за агенду УЈФ, јер је већ укључен у сличну подршку коју пуржају различити развојни партнери. </w:t>
      </w:r>
    </w:p>
    <w:p w14:paraId="4CEC68E1" w14:textId="6AF32632" w:rsidR="00CF5605" w:rsidRPr="00CF0253" w:rsidRDefault="00CF5605" w:rsidP="00CF5605">
      <w:pPr>
        <w:spacing w:after="160" w:line="259" w:lineRule="auto"/>
        <w:jc w:val="both"/>
        <w:rPr>
          <w:rFonts w:eastAsia="MS PGothic"/>
          <w:lang w:val="" w:eastAsia="en-GB"/>
        </w:rPr>
      </w:pPr>
      <w:r w:rsidRPr="00412C7F">
        <w:rPr>
          <w:rFonts w:eastAsia="MS PGothic"/>
          <w:b/>
          <w:lang w:val="" w:eastAsia="en-GB"/>
        </w:rPr>
        <w:t xml:space="preserve">За </w:t>
      </w:r>
      <w:r w:rsidRPr="00412C7F">
        <w:rPr>
          <w:rFonts w:eastAsia="MS PGothic"/>
          <w:b/>
          <w:lang w:val="sr-Cyrl-RS" w:eastAsia="en-GB"/>
        </w:rPr>
        <w:t>по</w:t>
      </w:r>
      <w:r w:rsidR="000B06B2" w:rsidRPr="00412C7F">
        <w:rPr>
          <w:rFonts w:eastAsia="MS PGothic"/>
          <w:b/>
          <w:lang w:val="sr-Cyrl-RS" w:eastAsia="en-GB"/>
        </w:rPr>
        <w:t>т</w:t>
      </w:r>
      <w:r w:rsidRPr="00412C7F">
        <w:rPr>
          <w:rFonts w:eastAsia="MS PGothic"/>
          <w:b/>
          <w:lang w:val="sr-Cyrl-RS" w:eastAsia="en-GB"/>
        </w:rPr>
        <w:t>ребе спровођења о</w:t>
      </w:r>
      <w:r w:rsidRPr="00412C7F">
        <w:rPr>
          <w:rFonts w:eastAsia="MS PGothic"/>
          <w:b/>
          <w:lang w:val="" w:eastAsia="en-GB"/>
        </w:rPr>
        <w:t>перациј</w:t>
      </w:r>
      <w:r w:rsidRPr="00412C7F">
        <w:rPr>
          <w:rFonts w:eastAsia="MS PGothic"/>
          <w:b/>
          <w:lang w:val="sr-Cyrl-RS" w:eastAsia="en-GB"/>
        </w:rPr>
        <w:t>е</w:t>
      </w:r>
      <w:r w:rsidRPr="00412C7F">
        <w:rPr>
          <w:rFonts w:eastAsia="MS PGothic"/>
          <w:b/>
          <w:lang w:val="" w:eastAsia="en-GB"/>
        </w:rPr>
        <w:t xml:space="preserve"> бити ће успостављен наменски Управ</w:t>
      </w:r>
      <w:r w:rsidR="000B06B2" w:rsidRPr="00412C7F">
        <w:rPr>
          <w:rFonts w:eastAsia="MS PGothic"/>
          <w:b/>
          <w:lang w:val="sr-Cyrl-RS" w:eastAsia="en-GB"/>
        </w:rPr>
        <w:t>љачки</w:t>
      </w:r>
      <w:r w:rsidRPr="00412C7F">
        <w:rPr>
          <w:rFonts w:eastAsia="MS PGothic"/>
          <w:b/>
          <w:lang w:val="" w:eastAsia="en-GB"/>
        </w:rPr>
        <w:t xml:space="preserve"> одбор (УО) који ће стратешки усмеравати спровођење </w:t>
      </w:r>
      <w:r w:rsidRPr="00412C7F">
        <w:rPr>
          <w:rFonts w:eastAsia="MS PGothic"/>
          <w:b/>
          <w:lang w:val="sr-Cyrl-RS" w:eastAsia="en-GB"/>
        </w:rPr>
        <w:t>п</w:t>
      </w:r>
      <w:r w:rsidRPr="00412C7F">
        <w:rPr>
          <w:rFonts w:eastAsia="MS PGothic"/>
          <w:b/>
          <w:lang w:val="" w:eastAsia="en-GB"/>
        </w:rPr>
        <w:t>рограма и п</w:t>
      </w:r>
      <w:r w:rsidR="00412C7F" w:rsidRPr="00412C7F">
        <w:rPr>
          <w:rFonts w:eastAsia="MS PGothic"/>
          <w:b/>
          <w:lang w:val="sr-Cyrl-RS" w:eastAsia="en-GB"/>
        </w:rPr>
        <w:t>ројекта и п</w:t>
      </w:r>
      <w:r w:rsidR="00412C7F" w:rsidRPr="00412C7F">
        <w:rPr>
          <w:rFonts w:eastAsia="MS PGothic"/>
          <w:b/>
          <w:lang w:val="" w:eastAsia="en-GB"/>
        </w:rPr>
        <w:t xml:space="preserve">ратити спровођење </w:t>
      </w:r>
      <w:r w:rsidRPr="00412C7F">
        <w:rPr>
          <w:rFonts w:eastAsia="MS PGothic"/>
          <w:b/>
          <w:lang w:val="" w:eastAsia="en-GB"/>
        </w:rPr>
        <w:t xml:space="preserve">активности </w:t>
      </w:r>
      <w:r w:rsidR="00412C7F" w:rsidRPr="00412C7F">
        <w:rPr>
          <w:rFonts w:eastAsia="MS PGothic"/>
          <w:b/>
          <w:lang w:val="sr-Cyrl-RS" w:eastAsia="en-GB"/>
        </w:rPr>
        <w:t xml:space="preserve">операције </w:t>
      </w:r>
      <w:r w:rsidRPr="00412C7F">
        <w:rPr>
          <w:rFonts w:eastAsia="MS PGothic"/>
          <w:b/>
          <w:lang w:val="" w:eastAsia="en-GB"/>
        </w:rPr>
        <w:t xml:space="preserve">од стране министарстава и агенција. </w:t>
      </w:r>
      <w:r w:rsidRPr="00CF0253">
        <w:rPr>
          <w:rFonts w:eastAsia="MS PGothic"/>
          <w:lang w:val="" w:eastAsia="en-GB"/>
        </w:rPr>
        <w:t>Управ</w:t>
      </w:r>
      <w:r w:rsidR="000B06B2">
        <w:rPr>
          <w:rFonts w:eastAsia="MS PGothic"/>
          <w:lang w:val="sr-Cyrl-RS" w:eastAsia="en-GB"/>
        </w:rPr>
        <w:t>љачк</w:t>
      </w:r>
      <w:r w:rsidRPr="00CF0253">
        <w:rPr>
          <w:rFonts w:eastAsia="MS PGothic"/>
          <w:lang w:val="" w:eastAsia="en-GB"/>
        </w:rPr>
        <w:t>и одбор ће такође координирати са другим радним групама</w:t>
      </w:r>
      <w:r w:rsidRPr="00CF0253">
        <w:rPr>
          <w:rFonts w:eastAsia="MS PGothic"/>
          <w:lang w:val="sr-Cyrl-RS" w:eastAsia="en-GB"/>
        </w:rPr>
        <w:t xml:space="preserve"> теме</w:t>
      </w:r>
      <w:r w:rsidRPr="00CF0253">
        <w:rPr>
          <w:rFonts w:eastAsia="MS PGothic"/>
          <w:lang w:val="" w:eastAsia="en-GB"/>
        </w:rPr>
        <w:t xml:space="preserve"> које се односе на реформе управљања јавним финансијама и </w:t>
      </w:r>
      <w:r w:rsidRPr="00CF0253">
        <w:rPr>
          <w:rFonts w:eastAsia="MS PGothic"/>
          <w:lang w:val="sr-Cyrl-RS" w:eastAsia="en-GB"/>
        </w:rPr>
        <w:t>з</w:t>
      </w:r>
      <w:r w:rsidRPr="00CF0253">
        <w:rPr>
          <w:rFonts w:eastAsia="MS PGothic"/>
          <w:lang w:val="" w:eastAsia="en-GB"/>
        </w:rPr>
        <w:t xml:space="preserve">елену агенду. То ће служити за интензивирање међуминистарске координације о механизмима имплементације </w:t>
      </w:r>
      <w:r w:rsidRPr="00CF0253">
        <w:rPr>
          <w:rFonts w:eastAsia="MS PGothic"/>
          <w:lang w:val="sr-Cyrl-RS" w:eastAsia="en-GB"/>
        </w:rPr>
        <w:t>з</w:t>
      </w:r>
      <w:r w:rsidRPr="00CF0253">
        <w:rPr>
          <w:rFonts w:eastAsia="MS PGothic"/>
          <w:lang w:val="" w:eastAsia="en-GB"/>
        </w:rPr>
        <w:t xml:space="preserve">елене агенде како би се </w:t>
      </w:r>
      <w:r w:rsidRPr="00CF0253">
        <w:rPr>
          <w:rFonts w:eastAsia="MS PGothic"/>
          <w:lang w:val="" w:eastAsia="en-GB"/>
        </w:rPr>
        <w:lastRenderedPageBreak/>
        <w:t xml:space="preserve">изградила ближа веза између кључних институција (МФ, </w:t>
      </w:r>
      <w:r w:rsidR="00412C7F">
        <w:rPr>
          <w:rFonts w:eastAsia="MS PGothic"/>
          <w:lang w:val="sr-Cyrl-RS" w:eastAsia="en-GB"/>
        </w:rPr>
        <w:t>РСЈП, КЈН, МЗЖС</w:t>
      </w:r>
      <w:r w:rsidRPr="00CF0253">
        <w:rPr>
          <w:rFonts w:eastAsia="MS PGothic"/>
          <w:lang w:val="" w:eastAsia="en-GB"/>
        </w:rPr>
        <w:t xml:space="preserve">) и релевантних секторских министарстава, и осигурала конзистентност </w:t>
      </w:r>
      <w:r w:rsidRPr="00CF0253">
        <w:rPr>
          <w:rFonts w:eastAsia="MS PGothic"/>
          <w:lang w:val="sr-Cyrl-RS" w:eastAsia="en-GB"/>
        </w:rPr>
        <w:t xml:space="preserve">у употреби </w:t>
      </w:r>
      <w:r w:rsidRPr="00CF0253">
        <w:rPr>
          <w:rFonts w:eastAsia="MS PGothic"/>
          <w:lang w:val="" w:eastAsia="en-GB"/>
        </w:rPr>
        <w:t>зелених критеријума који се користе током планирања, буџетирање, капитални</w:t>
      </w:r>
      <w:r w:rsidRPr="00CF0253">
        <w:rPr>
          <w:rFonts w:eastAsia="MS PGothic"/>
          <w:lang w:val="sr-Cyrl-RS" w:eastAsia="en-GB"/>
        </w:rPr>
        <w:t>х</w:t>
      </w:r>
      <w:r w:rsidRPr="00CF0253">
        <w:rPr>
          <w:rFonts w:eastAsia="MS PGothic"/>
          <w:lang w:val="" w:eastAsia="en-GB"/>
        </w:rPr>
        <w:t xml:space="preserve"> пројекат</w:t>
      </w:r>
      <w:r w:rsidRPr="00CF0253">
        <w:rPr>
          <w:rFonts w:eastAsia="MS PGothic"/>
          <w:lang w:val="sr-Cyrl-RS" w:eastAsia="en-GB"/>
        </w:rPr>
        <w:t>а</w:t>
      </w:r>
      <w:r w:rsidRPr="00CF0253">
        <w:rPr>
          <w:rFonts w:eastAsia="MS PGothic"/>
          <w:lang w:val="" w:eastAsia="en-GB"/>
        </w:rPr>
        <w:t xml:space="preserve"> и елемен</w:t>
      </w:r>
      <w:r w:rsidRPr="00CF0253">
        <w:rPr>
          <w:rFonts w:eastAsia="MS PGothic"/>
          <w:lang w:val="sr-Cyrl-RS" w:eastAsia="en-GB"/>
        </w:rPr>
        <w:t>ат</w:t>
      </w:r>
      <w:r w:rsidRPr="00CF0253">
        <w:rPr>
          <w:rFonts w:eastAsia="MS PGothic"/>
          <w:lang w:val="" w:eastAsia="en-GB"/>
        </w:rPr>
        <w:t xml:space="preserve"> набавке</w:t>
      </w:r>
      <w:r w:rsidRPr="00CF0253">
        <w:rPr>
          <w:rFonts w:eastAsia="MS PGothic"/>
          <w:lang w:val="sr-Cyrl-RS" w:eastAsia="en-GB"/>
        </w:rPr>
        <w:t xml:space="preserve"> у</w:t>
      </w:r>
      <w:r w:rsidRPr="00CF0253">
        <w:rPr>
          <w:rFonts w:eastAsia="MS PGothic"/>
          <w:lang w:val="" w:eastAsia="en-GB"/>
        </w:rPr>
        <w:t xml:space="preserve"> циклус</w:t>
      </w:r>
      <w:r w:rsidRPr="00CF0253">
        <w:rPr>
          <w:rFonts w:eastAsia="MS PGothic"/>
          <w:lang w:val="sr-Cyrl-RS" w:eastAsia="en-GB"/>
        </w:rPr>
        <w:t>у</w:t>
      </w:r>
      <w:r w:rsidRPr="00CF0253">
        <w:rPr>
          <w:rFonts w:eastAsia="MS PGothic"/>
          <w:lang w:val="" w:eastAsia="en-GB"/>
        </w:rPr>
        <w:t xml:space="preserve"> јавне потрошње. </w:t>
      </w:r>
      <w:r w:rsidR="00E7643E">
        <w:rPr>
          <w:rFonts w:eastAsia="MS PGothic"/>
          <w:lang w:val="sr-Cyrl-RS" w:eastAsia="en-GB"/>
        </w:rPr>
        <w:t>УО</w:t>
      </w:r>
      <w:r w:rsidR="00EA6D0E">
        <w:rPr>
          <w:rFonts w:eastAsia="MS PGothic"/>
          <w:lang w:val="" w:eastAsia="en-GB"/>
        </w:rPr>
        <w:t xml:space="preserve"> ће се састајати сваких</w:t>
      </w:r>
      <w:r w:rsidRPr="00CF0253">
        <w:rPr>
          <w:rFonts w:eastAsia="MS PGothic"/>
          <w:lang w:val="" w:eastAsia="en-GB"/>
        </w:rPr>
        <w:t xml:space="preserve"> пола године (и чешће ако је потребно) како би </w:t>
      </w:r>
      <w:r w:rsidRPr="00CF0253">
        <w:rPr>
          <w:rFonts w:eastAsia="MS PGothic"/>
          <w:lang w:val="sr-Cyrl-RS" w:eastAsia="en-GB"/>
        </w:rPr>
        <w:t>се размотрио</w:t>
      </w:r>
      <w:r w:rsidRPr="00CF0253">
        <w:rPr>
          <w:rFonts w:eastAsia="MS PGothic"/>
          <w:lang w:val="" w:eastAsia="en-GB"/>
        </w:rPr>
        <w:t xml:space="preserve"> и анализирао напредак ка постизању ДЛИ-а и</w:t>
      </w:r>
      <w:r w:rsidRPr="00CF0253">
        <w:rPr>
          <w:rFonts w:eastAsia="MS PGothic"/>
          <w:lang w:val="sr-Cyrl-RS" w:eastAsia="en-GB"/>
        </w:rPr>
        <w:t xml:space="preserve"> у</w:t>
      </w:r>
      <w:r w:rsidRPr="00CF0253">
        <w:rPr>
          <w:rFonts w:eastAsia="MS PGothic"/>
          <w:lang w:val="" w:eastAsia="en-GB"/>
        </w:rPr>
        <w:t xml:space="preserve"> имплементацији ИПФ компоненте, </w:t>
      </w:r>
      <w:r w:rsidRPr="00CF0253">
        <w:rPr>
          <w:rFonts w:eastAsia="MS PGothic"/>
          <w:lang w:val="sr-Cyrl-RS" w:eastAsia="en-GB"/>
        </w:rPr>
        <w:t xml:space="preserve">те дала упутства </w:t>
      </w:r>
      <w:r w:rsidR="004B24F6">
        <w:rPr>
          <w:rFonts w:eastAsia="MS PGothic"/>
          <w:lang w:val="" w:eastAsia="en-GB"/>
        </w:rPr>
        <w:t>о томе како р</w:t>
      </w:r>
      <w:r w:rsidRPr="00CF0253">
        <w:rPr>
          <w:rFonts w:eastAsia="MS PGothic"/>
          <w:lang w:val="" w:eastAsia="en-GB"/>
        </w:rPr>
        <w:t xml:space="preserve">ешити </w:t>
      </w:r>
      <w:r w:rsidRPr="00CF0253">
        <w:rPr>
          <w:rFonts w:eastAsia="MS PGothic"/>
          <w:lang w:val="sr-Cyrl-RS" w:eastAsia="en-GB"/>
        </w:rPr>
        <w:t>проблематичне области</w:t>
      </w:r>
      <w:r w:rsidRPr="00CF0253">
        <w:rPr>
          <w:rFonts w:eastAsia="MS PGothic"/>
          <w:lang w:val="" w:eastAsia="en-GB"/>
        </w:rPr>
        <w:t xml:space="preserve"> и убрзати имплементацију.</w:t>
      </w:r>
      <w:r w:rsidR="003C46B0">
        <w:rPr>
          <w:rFonts w:eastAsia="MS PGothic"/>
          <w:lang w:val="sr-Cyrl-RS" w:eastAsia="en-GB"/>
        </w:rPr>
        <w:t xml:space="preserve"> </w:t>
      </w:r>
      <w:r w:rsidRPr="00CF0253">
        <w:rPr>
          <w:rFonts w:eastAsia="MS PGothic"/>
          <w:lang w:val="" w:eastAsia="en-GB"/>
        </w:rPr>
        <w:t>У</w:t>
      </w:r>
      <w:r w:rsidRPr="00CF0253">
        <w:rPr>
          <w:rFonts w:eastAsia="MS PGothic"/>
          <w:lang w:val="sr-Cyrl-RS" w:eastAsia="en-GB"/>
        </w:rPr>
        <w:t>прав</w:t>
      </w:r>
      <w:r w:rsidR="003C46B0">
        <w:rPr>
          <w:rFonts w:eastAsia="MS PGothic"/>
          <w:lang w:val="sr-Cyrl-RS" w:eastAsia="en-GB"/>
        </w:rPr>
        <w:t>љачким</w:t>
      </w:r>
      <w:r w:rsidRPr="00CF0253">
        <w:rPr>
          <w:rFonts w:eastAsia="MS PGothic"/>
          <w:lang w:val="sr-Cyrl-RS" w:eastAsia="en-GB"/>
        </w:rPr>
        <w:t xml:space="preserve"> одбором</w:t>
      </w:r>
      <w:r w:rsidRPr="00CF0253">
        <w:rPr>
          <w:rFonts w:eastAsia="MS PGothic"/>
          <w:lang w:val="" w:eastAsia="en-GB"/>
        </w:rPr>
        <w:t xml:space="preserve"> ће председавати министар финансија (или његов или њен делегат, као што је државни секретар МФ) и укључиће представнике МФ; Министарств</w:t>
      </w:r>
      <w:r w:rsidR="007C28C6">
        <w:rPr>
          <w:rFonts w:eastAsia="MS PGothic"/>
          <w:lang w:val="sr-Cyrl-RS" w:eastAsia="en-GB"/>
        </w:rPr>
        <w:t>а</w:t>
      </w:r>
      <w:r w:rsidRPr="00CF0253">
        <w:rPr>
          <w:rFonts w:eastAsia="MS PGothic"/>
          <w:lang w:val="" w:eastAsia="en-GB"/>
        </w:rPr>
        <w:t xml:space="preserve"> заштите животне средине; Министарств</w:t>
      </w:r>
      <w:r w:rsidR="007C28C6">
        <w:rPr>
          <w:rFonts w:eastAsia="MS PGothic"/>
          <w:lang w:val="sr-Cyrl-RS" w:eastAsia="en-GB"/>
        </w:rPr>
        <w:t>а</w:t>
      </w:r>
      <w:r w:rsidRPr="00CF0253">
        <w:rPr>
          <w:rFonts w:eastAsia="MS PGothic"/>
          <w:lang w:val="" w:eastAsia="en-GB"/>
        </w:rPr>
        <w:t xml:space="preserve"> грађевинарства, саобраћаја и инфраструктуре; Секретаријат</w:t>
      </w:r>
      <w:r w:rsidR="007C28C6">
        <w:rPr>
          <w:rFonts w:eastAsia="MS PGothic"/>
          <w:lang w:val="sr-Cyrl-RS" w:eastAsia="en-GB"/>
        </w:rPr>
        <w:t>а</w:t>
      </w:r>
      <w:r w:rsidRPr="00CF0253">
        <w:rPr>
          <w:rFonts w:eastAsia="MS PGothic"/>
          <w:lang w:val="" w:eastAsia="en-GB"/>
        </w:rPr>
        <w:t xml:space="preserve"> за јавне политике; </w:t>
      </w:r>
      <w:r w:rsidR="007C28C6">
        <w:rPr>
          <w:rFonts w:eastAsia="MS PGothic"/>
          <w:lang w:val="sr-Cyrl-RS" w:eastAsia="en-GB"/>
        </w:rPr>
        <w:t>Канцеларије</w:t>
      </w:r>
      <w:r w:rsidRPr="00CF0253">
        <w:rPr>
          <w:rFonts w:eastAsia="MS PGothic"/>
          <w:lang w:val="" w:eastAsia="en-GB"/>
        </w:rPr>
        <w:t xml:space="preserve"> за јавне набавке; Министарств</w:t>
      </w:r>
      <w:r w:rsidR="00CE1DAD">
        <w:rPr>
          <w:rFonts w:eastAsia="MS PGothic"/>
          <w:lang w:val="sr-Cyrl-RS" w:eastAsia="en-GB"/>
        </w:rPr>
        <w:t>а</w:t>
      </w:r>
      <w:r w:rsidRPr="00CF0253">
        <w:rPr>
          <w:rFonts w:eastAsia="MS PGothic"/>
          <w:lang w:val="" w:eastAsia="en-GB"/>
        </w:rPr>
        <w:t xml:space="preserve"> рударства и енергетике; Министарств</w:t>
      </w:r>
      <w:r w:rsidR="00CE1DAD">
        <w:rPr>
          <w:rFonts w:eastAsia="MS PGothic"/>
          <w:lang w:val="sr-Cyrl-RS" w:eastAsia="en-GB"/>
        </w:rPr>
        <w:t>а</w:t>
      </w:r>
      <w:r w:rsidRPr="00CF0253">
        <w:rPr>
          <w:rFonts w:eastAsia="MS PGothic"/>
          <w:lang w:val="" w:eastAsia="en-GB"/>
        </w:rPr>
        <w:t xml:space="preserve"> за јавна улагања; Министарств</w:t>
      </w:r>
      <w:r w:rsidR="00CE1DAD">
        <w:rPr>
          <w:rFonts w:eastAsia="MS PGothic"/>
          <w:lang w:val="sr-Cyrl-RS" w:eastAsia="en-GB"/>
        </w:rPr>
        <w:t>а</w:t>
      </w:r>
      <w:r w:rsidRPr="00CF0253">
        <w:rPr>
          <w:rFonts w:eastAsia="MS PGothic"/>
          <w:lang w:val="" w:eastAsia="en-GB"/>
        </w:rPr>
        <w:t xml:space="preserve"> пољопривреде, шумарства и водопривреде; и Републичк</w:t>
      </w:r>
      <w:r w:rsidR="00CE1DAD">
        <w:rPr>
          <w:rFonts w:eastAsia="MS PGothic"/>
          <w:lang w:val="sr-Cyrl-RS" w:eastAsia="en-GB"/>
        </w:rPr>
        <w:t>е</w:t>
      </w:r>
      <w:r w:rsidRPr="00CF0253">
        <w:rPr>
          <w:rFonts w:eastAsia="MS PGothic"/>
          <w:lang w:val="" w:eastAsia="en-GB"/>
        </w:rPr>
        <w:t xml:space="preserve"> дирекциј</w:t>
      </w:r>
      <w:r w:rsidR="00CE1DAD">
        <w:rPr>
          <w:rFonts w:eastAsia="MS PGothic"/>
          <w:lang w:val="sr-Cyrl-RS" w:eastAsia="en-GB"/>
        </w:rPr>
        <w:t>е</w:t>
      </w:r>
      <w:r w:rsidRPr="00CF0253">
        <w:rPr>
          <w:rFonts w:eastAsia="MS PGothic"/>
          <w:lang w:val="" w:eastAsia="en-GB"/>
        </w:rPr>
        <w:t xml:space="preserve"> за имовину. Остале институције ће бити позване да се придруже релевантним дискусијама (нпр. Министарство за људска и мањинска права у разговоре о ангажовању грађана и Национална академија за јавну управу у разговоре о обуци државних службеника о новим методологијама и процедурама). Светска банка и АФД ће бити посматрачи. УО ће такође одобрити извештаје о напретку и усмеравати и обезбедити адекватан ангажман са невладиним актерима, укључујући ОЦД и приватни сектор.</w:t>
      </w:r>
    </w:p>
    <w:p w14:paraId="248051A3" w14:textId="0710ECCA" w:rsidR="00CF5605" w:rsidRPr="00CF0253" w:rsidRDefault="008512FA" w:rsidP="00CF5605">
      <w:pPr>
        <w:widowControl w:val="0"/>
        <w:autoSpaceDE w:val="0"/>
        <w:autoSpaceDN w:val="0"/>
        <w:adjustRightInd w:val="0"/>
        <w:jc w:val="both"/>
        <w:rPr>
          <w:lang w:val=""/>
        </w:rPr>
      </w:pPr>
      <w:r>
        <w:rPr>
          <w:lang w:val="sr-Cyrl-RS"/>
        </w:rPr>
        <w:t xml:space="preserve">Јединици за координацију Операције (ЈКО) </w:t>
      </w:r>
      <w:r w:rsidR="00CF5605" w:rsidRPr="00CF0253">
        <w:rPr>
          <w:lang w:val=""/>
        </w:rPr>
        <w:t xml:space="preserve">у оквиру </w:t>
      </w:r>
      <w:r w:rsidR="007666B5">
        <w:rPr>
          <w:lang w:val="sr-Cyrl-RS"/>
        </w:rPr>
        <w:t>СМСЕИ</w:t>
      </w:r>
      <w:r w:rsidR="00CF5605" w:rsidRPr="00CF0253">
        <w:rPr>
          <w:lang w:val=""/>
        </w:rPr>
        <w:t xml:space="preserve">-а биће додељене одговорности у вези са свакодневним управљањем </w:t>
      </w:r>
      <w:r w:rsidR="007666B5">
        <w:rPr>
          <w:lang w:val="sr-Cyrl-RS"/>
        </w:rPr>
        <w:t xml:space="preserve">Операцијом. Остале институције одговорне за праћење имплементације појединачних ДЛР-ова </w:t>
      </w:r>
      <w:r w:rsidR="007666B5">
        <w:rPr>
          <w:b/>
          <w:lang w:val="sr-Cyrl-RS"/>
        </w:rPr>
        <w:t xml:space="preserve">укључују РСЈП, Сектор буџета МФ, Сектор за праћење фискалних ризика МФ, Канцеларија за јавне набавке, Републичка дирекција за имовину и Министарство заштите животне средине. </w:t>
      </w:r>
      <w:r w:rsidR="007666B5">
        <w:rPr>
          <w:lang w:val="sr-Cyrl-RS"/>
        </w:rPr>
        <w:t xml:space="preserve">Ове институције ће пратити имплементацију Операције и прикупљати доказе о статусу ДЛИ, које ће затим прослеђивати СМСЕИ. </w:t>
      </w:r>
    </w:p>
    <w:p w14:paraId="495AF5A4" w14:textId="7543CC51" w:rsidR="00D51535" w:rsidRDefault="00D51535" w:rsidP="00FD5A95">
      <w:pPr>
        <w:spacing w:after="160" w:line="259" w:lineRule="auto"/>
        <w:jc w:val="both"/>
        <w:rPr>
          <w:rFonts w:eastAsia="MS PGothic"/>
          <w:b/>
          <w:bCs/>
          <w:noProof/>
          <w:lang w:val="sr-Cyrl-CS" w:eastAsia="en-GB"/>
        </w:rPr>
      </w:pPr>
    </w:p>
    <w:p w14:paraId="62CEE5D0" w14:textId="7C1193AB" w:rsidR="00FD5A95" w:rsidRPr="00081771" w:rsidRDefault="007B6467" w:rsidP="00FD5A95">
      <w:pPr>
        <w:spacing w:after="160" w:line="259" w:lineRule="auto"/>
        <w:jc w:val="both"/>
        <w:rPr>
          <w:rFonts w:eastAsia="MS PGothic"/>
          <w:b/>
          <w:bCs/>
          <w:noProof/>
          <w:lang w:val="sr-Cyrl-CS" w:eastAsia="en-GB"/>
        </w:rPr>
      </w:pPr>
      <w:r w:rsidRPr="00081771">
        <w:rPr>
          <w:rFonts w:eastAsia="MS PGothic"/>
          <w:b/>
          <w:bCs/>
          <w:noProof/>
          <w:lang w:val="sr-Cyrl-CS" w:eastAsia="en-GB"/>
        </w:rPr>
        <w:t>Графикон 2: Институције укључене у Програм и њихове улоге у имплементацији</w:t>
      </w:r>
    </w:p>
    <w:p w14:paraId="4519F98F" w14:textId="1EB63F85" w:rsidR="00FE69F6" w:rsidRPr="00FD78F0" w:rsidRDefault="00FE69F6" w:rsidP="00FE69F6">
      <w:pPr>
        <w:pStyle w:val="ListParagraph"/>
        <w:ind w:left="-720"/>
        <w:jc w:val="both"/>
        <w:rPr>
          <w:rFonts w:ascii="Calibri" w:hAnsi="Calibri"/>
          <w:b/>
          <w:bCs/>
        </w:rPr>
      </w:pPr>
      <w:r>
        <w:rPr>
          <w:lang w:val="en-US" w:eastAsia="en-US"/>
        </w:rPr>
        <mc:AlternateContent>
          <mc:Choice Requires="wps">
            <w:drawing>
              <wp:anchor distT="0" distB="0" distL="114300" distR="114300" simplePos="0" relativeHeight="251715584" behindDoc="0" locked="0" layoutInCell="1" allowOverlap="1" wp14:anchorId="5F0097A7" wp14:editId="4ACC67C8">
                <wp:simplePos x="0" y="0"/>
                <wp:positionH relativeFrom="column">
                  <wp:posOffset>655320</wp:posOffset>
                </wp:positionH>
                <wp:positionV relativeFrom="paragraph">
                  <wp:posOffset>52705</wp:posOffset>
                </wp:positionV>
                <wp:extent cx="5151120" cy="853440"/>
                <wp:effectExtent l="0" t="0" r="11430" b="2286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1120" cy="853440"/>
                        </a:xfrm>
                        <a:prstGeom prst="round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14:paraId="7C37A234" w14:textId="0EDFB687" w:rsidR="0066695E" w:rsidRPr="00FD78F0" w:rsidRDefault="0066695E" w:rsidP="00FE69F6">
                            <w:pPr>
                              <w:jc w:val="center"/>
                              <w:rPr>
                                <w:color w:val="FFFFFF"/>
                                <w:sz w:val="18"/>
                                <w:szCs w:val="18"/>
                              </w:rPr>
                            </w:pPr>
                            <w:r w:rsidRPr="00123C92">
                              <w:rPr>
                                <w:b/>
                                <w:bCs/>
                                <w:sz w:val="18"/>
                                <w:szCs w:val="18"/>
                              </w:rPr>
                              <w:t>Управ</w:t>
                            </w:r>
                            <w:r w:rsidR="0068781A">
                              <w:rPr>
                                <w:b/>
                                <w:bCs/>
                                <w:sz w:val="18"/>
                                <w:szCs w:val="18"/>
                                <w:lang w:val="sr-Cyrl-RS"/>
                              </w:rPr>
                              <w:t>љачки</w:t>
                            </w:r>
                            <w:r w:rsidRPr="00123C92">
                              <w:rPr>
                                <w:b/>
                                <w:bCs/>
                                <w:sz w:val="18"/>
                                <w:szCs w:val="18"/>
                              </w:rPr>
                              <w:t xml:space="preserve"> одбор – којим председава МФ и који се састоји од представника МФ; Министарств</w:t>
                            </w:r>
                            <w:r>
                              <w:rPr>
                                <w:b/>
                                <w:bCs/>
                                <w:sz w:val="18"/>
                                <w:szCs w:val="18"/>
                              </w:rPr>
                              <w:t>a</w:t>
                            </w:r>
                            <w:r w:rsidRPr="00123C92">
                              <w:rPr>
                                <w:b/>
                                <w:bCs/>
                                <w:sz w:val="18"/>
                                <w:szCs w:val="18"/>
                              </w:rPr>
                              <w:t xml:space="preserve"> заштите животне средине; Министарств</w:t>
                            </w:r>
                            <w:r>
                              <w:rPr>
                                <w:b/>
                                <w:bCs/>
                                <w:sz w:val="18"/>
                                <w:szCs w:val="18"/>
                              </w:rPr>
                              <w:t>a</w:t>
                            </w:r>
                            <w:r w:rsidRPr="00123C92">
                              <w:rPr>
                                <w:b/>
                                <w:bCs/>
                                <w:sz w:val="18"/>
                                <w:szCs w:val="18"/>
                              </w:rPr>
                              <w:t xml:space="preserve"> грађевинарства, саобраћаја и инфраструктуре; Министарств</w:t>
                            </w:r>
                            <w:r>
                              <w:rPr>
                                <w:b/>
                                <w:bCs/>
                                <w:sz w:val="18"/>
                                <w:szCs w:val="18"/>
                              </w:rPr>
                              <w:t>a</w:t>
                            </w:r>
                            <w:r w:rsidRPr="00123C92">
                              <w:rPr>
                                <w:b/>
                                <w:bCs/>
                                <w:sz w:val="18"/>
                                <w:szCs w:val="18"/>
                              </w:rPr>
                              <w:t xml:space="preserve"> за јавна улагања; Министарств</w:t>
                            </w:r>
                            <w:r>
                              <w:rPr>
                                <w:b/>
                                <w:bCs/>
                                <w:sz w:val="18"/>
                                <w:szCs w:val="18"/>
                              </w:rPr>
                              <w:t>a</w:t>
                            </w:r>
                            <w:r w:rsidRPr="00123C92">
                              <w:rPr>
                                <w:b/>
                                <w:bCs/>
                                <w:sz w:val="18"/>
                                <w:szCs w:val="18"/>
                              </w:rPr>
                              <w:t xml:space="preserve"> рударства и енергетике; Секретаријат за јавне политике; Управа за јавне набавке; Републичка дирекција за имовину;. Као посматрачи: ВБ, АФД</w:t>
                            </w:r>
                            <w:r w:rsidRPr="00123C92">
                              <w:rPr>
                                <w:color w:val="FFFFFF"/>
                                <w:sz w:val="18"/>
                                <w:szCs w:val="18"/>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F0097A7" id="Rectangle: Rounded Corners 7" o:spid="_x0000_s1034" style="position:absolute;left:0;text-align:left;margin-left:51.6pt;margin-top:4.15pt;width:405.6pt;height:6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" fillcolor="#a9d18e" strokecolor="#41719c" strokeweight="1pt">
                <v:stroke joinstyle="miter"/>
                <v:path arrowok="t"/>
                <v:textbox>
                  <w:txbxContent>
                    <w:p w14:paraId="7C37A234" w14:textId="0EDFB687" w:rsidR="0066695E" w:rsidRPr="00FD78F0" w:rsidRDefault="0066695E" w:rsidP="00FE69F6">
                      <w:pPr>
                        <w:jc w:val="center"/>
                        <w:rPr>
                          <w:color w:val="FFFFFF"/>
                          <w:sz w:val="18"/>
                          <w:szCs w:val="18"/>
                        </w:rPr>
                      </w:pPr>
                      <w:proofErr w:type="spellStart"/>
                      <w:r w:rsidRPr="00123C92">
                        <w:rPr>
                          <w:b/>
                          <w:bCs/>
                          <w:sz w:val="18"/>
                          <w:szCs w:val="18"/>
                        </w:rPr>
                        <w:t>Управ</w:t>
                      </w:r>
                      <w:proofErr w:type="spellEnd"/>
                      <w:r w:rsidR="0068781A">
                        <w:rPr>
                          <w:b/>
                          <w:bCs/>
                          <w:sz w:val="18"/>
                          <w:szCs w:val="18"/>
                          <w:lang w:val="sr-Cyrl-RS"/>
                        </w:rPr>
                        <w:t>љачки</w:t>
                      </w:r>
                      <w:r w:rsidRPr="00123C92">
                        <w:rPr>
                          <w:b/>
                          <w:bCs/>
                          <w:sz w:val="18"/>
                          <w:szCs w:val="18"/>
                        </w:rPr>
                        <w:t xml:space="preserve"> </w:t>
                      </w:r>
                      <w:proofErr w:type="spellStart"/>
                      <w:r w:rsidRPr="00123C92">
                        <w:rPr>
                          <w:b/>
                          <w:bCs/>
                          <w:sz w:val="18"/>
                          <w:szCs w:val="18"/>
                        </w:rPr>
                        <w:t>одбор</w:t>
                      </w:r>
                      <w:proofErr w:type="spellEnd"/>
                      <w:r w:rsidRPr="00123C92">
                        <w:rPr>
                          <w:b/>
                          <w:bCs/>
                          <w:sz w:val="18"/>
                          <w:szCs w:val="18"/>
                        </w:rPr>
                        <w:t xml:space="preserve"> – </w:t>
                      </w:r>
                      <w:proofErr w:type="spellStart"/>
                      <w:r w:rsidRPr="00123C92">
                        <w:rPr>
                          <w:b/>
                          <w:bCs/>
                          <w:sz w:val="18"/>
                          <w:szCs w:val="18"/>
                        </w:rPr>
                        <w:t>којим</w:t>
                      </w:r>
                      <w:proofErr w:type="spellEnd"/>
                      <w:r w:rsidRPr="00123C92">
                        <w:rPr>
                          <w:b/>
                          <w:bCs/>
                          <w:sz w:val="18"/>
                          <w:szCs w:val="18"/>
                        </w:rPr>
                        <w:t xml:space="preserve"> </w:t>
                      </w:r>
                      <w:proofErr w:type="spellStart"/>
                      <w:r w:rsidRPr="00123C92">
                        <w:rPr>
                          <w:b/>
                          <w:bCs/>
                          <w:sz w:val="18"/>
                          <w:szCs w:val="18"/>
                        </w:rPr>
                        <w:t>председава</w:t>
                      </w:r>
                      <w:proofErr w:type="spellEnd"/>
                      <w:r w:rsidRPr="00123C92">
                        <w:rPr>
                          <w:b/>
                          <w:bCs/>
                          <w:sz w:val="18"/>
                          <w:szCs w:val="18"/>
                        </w:rPr>
                        <w:t xml:space="preserve"> МФ и </w:t>
                      </w:r>
                      <w:proofErr w:type="spellStart"/>
                      <w:r w:rsidRPr="00123C92">
                        <w:rPr>
                          <w:b/>
                          <w:bCs/>
                          <w:sz w:val="18"/>
                          <w:szCs w:val="18"/>
                        </w:rPr>
                        <w:t>који</w:t>
                      </w:r>
                      <w:proofErr w:type="spellEnd"/>
                      <w:r w:rsidRPr="00123C92">
                        <w:rPr>
                          <w:b/>
                          <w:bCs/>
                          <w:sz w:val="18"/>
                          <w:szCs w:val="18"/>
                        </w:rPr>
                        <w:t xml:space="preserve"> </w:t>
                      </w:r>
                      <w:proofErr w:type="spellStart"/>
                      <w:r w:rsidRPr="00123C92">
                        <w:rPr>
                          <w:b/>
                          <w:bCs/>
                          <w:sz w:val="18"/>
                          <w:szCs w:val="18"/>
                        </w:rPr>
                        <w:t>се</w:t>
                      </w:r>
                      <w:proofErr w:type="spellEnd"/>
                      <w:r w:rsidRPr="00123C92">
                        <w:rPr>
                          <w:b/>
                          <w:bCs/>
                          <w:sz w:val="18"/>
                          <w:szCs w:val="18"/>
                        </w:rPr>
                        <w:t xml:space="preserve"> </w:t>
                      </w:r>
                      <w:proofErr w:type="spellStart"/>
                      <w:r w:rsidRPr="00123C92">
                        <w:rPr>
                          <w:b/>
                          <w:bCs/>
                          <w:sz w:val="18"/>
                          <w:szCs w:val="18"/>
                        </w:rPr>
                        <w:t>састоји</w:t>
                      </w:r>
                      <w:proofErr w:type="spellEnd"/>
                      <w:r w:rsidRPr="00123C92">
                        <w:rPr>
                          <w:b/>
                          <w:bCs/>
                          <w:sz w:val="18"/>
                          <w:szCs w:val="18"/>
                        </w:rPr>
                        <w:t xml:space="preserve"> </w:t>
                      </w:r>
                      <w:proofErr w:type="spellStart"/>
                      <w:r w:rsidRPr="00123C92">
                        <w:rPr>
                          <w:b/>
                          <w:bCs/>
                          <w:sz w:val="18"/>
                          <w:szCs w:val="18"/>
                        </w:rPr>
                        <w:t>од</w:t>
                      </w:r>
                      <w:proofErr w:type="spellEnd"/>
                      <w:r w:rsidRPr="00123C92">
                        <w:rPr>
                          <w:b/>
                          <w:bCs/>
                          <w:sz w:val="18"/>
                          <w:szCs w:val="18"/>
                        </w:rPr>
                        <w:t xml:space="preserve"> </w:t>
                      </w:r>
                      <w:proofErr w:type="spellStart"/>
                      <w:r w:rsidRPr="00123C92">
                        <w:rPr>
                          <w:b/>
                          <w:bCs/>
                          <w:sz w:val="18"/>
                          <w:szCs w:val="18"/>
                        </w:rPr>
                        <w:t>представника</w:t>
                      </w:r>
                      <w:proofErr w:type="spellEnd"/>
                      <w:r w:rsidRPr="00123C92">
                        <w:rPr>
                          <w:b/>
                          <w:bCs/>
                          <w:sz w:val="18"/>
                          <w:szCs w:val="18"/>
                        </w:rPr>
                        <w:t xml:space="preserve"> МФ; </w:t>
                      </w:r>
                      <w:proofErr w:type="spellStart"/>
                      <w:r w:rsidRPr="00123C92">
                        <w:rPr>
                          <w:b/>
                          <w:bCs/>
                          <w:sz w:val="18"/>
                          <w:szCs w:val="18"/>
                        </w:rPr>
                        <w:t>Министарств</w:t>
                      </w:r>
                      <w:r>
                        <w:rPr>
                          <w:b/>
                          <w:bCs/>
                          <w:sz w:val="18"/>
                          <w:szCs w:val="18"/>
                        </w:rPr>
                        <w:t>a</w:t>
                      </w:r>
                      <w:proofErr w:type="spellEnd"/>
                      <w:r w:rsidRPr="00123C92">
                        <w:rPr>
                          <w:b/>
                          <w:bCs/>
                          <w:sz w:val="18"/>
                          <w:szCs w:val="18"/>
                        </w:rPr>
                        <w:t xml:space="preserve"> </w:t>
                      </w:r>
                      <w:proofErr w:type="spellStart"/>
                      <w:r w:rsidRPr="00123C92">
                        <w:rPr>
                          <w:b/>
                          <w:bCs/>
                          <w:sz w:val="18"/>
                          <w:szCs w:val="18"/>
                        </w:rPr>
                        <w:t>заштите</w:t>
                      </w:r>
                      <w:proofErr w:type="spellEnd"/>
                      <w:r w:rsidRPr="00123C92">
                        <w:rPr>
                          <w:b/>
                          <w:bCs/>
                          <w:sz w:val="18"/>
                          <w:szCs w:val="18"/>
                        </w:rPr>
                        <w:t xml:space="preserve"> </w:t>
                      </w:r>
                      <w:proofErr w:type="spellStart"/>
                      <w:r w:rsidRPr="00123C92">
                        <w:rPr>
                          <w:b/>
                          <w:bCs/>
                          <w:sz w:val="18"/>
                          <w:szCs w:val="18"/>
                        </w:rPr>
                        <w:t>животне</w:t>
                      </w:r>
                      <w:proofErr w:type="spellEnd"/>
                      <w:r w:rsidRPr="00123C92">
                        <w:rPr>
                          <w:b/>
                          <w:bCs/>
                          <w:sz w:val="18"/>
                          <w:szCs w:val="18"/>
                        </w:rPr>
                        <w:t xml:space="preserve"> </w:t>
                      </w:r>
                      <w:proofErr w:type="spellStart"/>
                      <w:r w:rsidRPr="00123C92">
                        <w:rPr>
                          <w:b/>
                          <w:bCs/>
                          <w:sz w:val="18"/>
                          <w:szCs w:val="18"/>
                        </w:rPr>
                        <w:t>средине</w:t>
                      </w:r>
                      <w:proofErr w:type="spellEnd"/>
                      <w:r w:rsidRPr="00123C92">
                        <w:rPr>
                          <w:b/>
                          <w:bCs/>
                          <w:sz w:val="18"/>
                          <w:szCs w:val="18"/>
                        </w:rPr>
                        <w:t xml:space="preserve">; </w:t>
                      </w:r>
                      <w:proofErr w:type="spellStart"/>
                      <w:r w:rsidRPr="00123C92">
                        <w:rPr>
                          <w:b/>
                          <w:bCs/>
                          <w:sz w:val="18"/>
                          <w:szCs w:val="18"/>
                        </w:rPr>
                        <w:t>Министарств</w:t>
                      </w:r>
                      <w:r>
                        <w:rPr>
                          <w:b/>
                          <w:bCs/>
                          <w:sz w:val="18"/>
                          <w:szCs w:val="18"/>
                        </w:rPr>
                        <w:t>a</w:t>
                      </w:r>
                      <w:proofErr w:type="spellEnd"/>
                      <w:r w:rsidRPr="00123C92">
                        <w:rPr>
                          <w:b/>
                          <w:bCs/>
                          <w:sz w:val="18"/>
                          <w:szCs w:val="18"/>
                        </w:rPr>
                        <w:t xml:space="preserve"> </w:t>
                      </w:r>
                      <w:proofErr w:type="spellStart"/>
                      <w:r w:rsidRPr="00123C92">
                        <w:rPr>
                          <w:b/>
                          <w:bCs/>
                          <w:sz w:val="18"/>
                          <w:szCs w:val="18"/>
                        </w:rPr>
                        <w:t>грађевинарства</w:t>
                      </w:r>
                      <w:proofErr w:type="spellEnd"/>
                      <w:r w:rsidRPr="00123C92">
                        <w:rPr>
                          <w:b/>
                          <w:bCs/>
                          <w:sz w:val="18"/>
                          <w:szCs w:val="18"/>
                        </w:rPr>
                        <w:t xml:space="preserve">, </w:t>
                      </w:r>
                      <w:proofErr w:type="spellStart"/>
                      <w:r w:rsidRPr="00123C92">
                        <w:rPr>
                          <w:b/>
                          <w:bCs/>
                          <w:sz w:val="18"/>
                          <w:szCs w:val="18"/>
                        </w:rPr>
                        <w:t>саобраћаја</w:t>
                      </w:r>
                      <w:proofErr w:type="spellEnd"/>
                      <w:r w:rsidRPr="00123C92">
                        <w:rPr>
                          <w:b/>
                          <w:bCs/>
                          <w:sz w:val="18"/>
                          <w:szCs w:val="18"/>
                        </w:rPr>
                        <w:t xml:space="preserve"> и </w:t>
                      </w:r>
                      <w:proofErr w:type="spellStart"/>
                      <w:r w:rsidRPr="00123C92">
                        <w:rPr>
                          <w:b/>
                          <w:bCs/>
                          <w:sz w:val="18"/>
                          <w:szCs w:val="18"/>
                        </w:rPr>
                        <w:t>инфраструктуре</w:t>
                      </w:r>
                      <w:proofErr w:type="spellEnd"/>
                      <w:r w:rsidRPr="00123C92">
                        <w:rPr>
                          <w:b/>
                          <w:bCs/>
                          <w:sz w:val="18"/>
                          <w:szCs w:val="18"/>
                        </w:rPr>
                        <w:t xml:space="preserve">; </w:t>
                      </w:r>
                      <w:proofErr w:type="spellStart"/>
                      <w:r w:rsidRPr="00123C92">
                        <w:rPr>
                          <w:b/>
                          <w:bCs/>
                          <w:sz w:val="18"/>
                          <w:szCs w:val="18"/>
                        </w:rPr>
                        <w:t>Министарств</w:t>
                      </w:r>
                      <w:r>
                        <w:rPr>
                          <w:b/>
                          <w:bCs/>
                          <w:sz w:val="18"/>
                          <w:szCs w:val="18"/>
                        </w:rPr>
                        <w:t>a</w:t>
                      </w:r>
                      <w:proofErr w:type="spellEnd"/>
                      <w:r w:rsidRPr="00123C92">
                        <w:rPr>
                          <w:b/>
                          <w:bCs/>
                          <w:sz w:val="18"/>
                          <w:szCs w:val="18"/>
                        </w:rPr>
                        <w:t xml:space="preserve"> </w:t>
                      </w:r>
                      <w:proofErr w:type="spellStart"/>
                      <w:r w:rsidRPr="00123C92">
                        <w:rPr>
                          <w:b/>
                          <w:bCs/>
                          <w:sz w:val="18"/>
                          <w:szCs w:val="18"/>
                        </w:rPr>
                        <w:t>за</w:t>
                      </w:r>
                      <w:proofErr w:type="spellEnd"/>
                      <w:r w:rsidRPr="00123C92">
                        <w:rPr>
                          <w:b/>
                          <w:bCs/>
                          <w:sz w:val="18"/>
                          <w:szCs w:val="18"/>
                        </w:rPr>
                        <w:t xml:space="preserve"> </w:t>
                      </w:r>
                      <w:proofErr w:type="spellStart"/>
                      <w:r w:rsidRPr="00123C92">
                        <w:rPr>
                          <w:b/>
                          <w:bCs/>
                          <w:sz w:val="18"/>
                          <w:szCs w:val="18"/>
                        </w:rPr>
                        <w:t>јавна</w:t>
                      </w:r>
                      <w:proofErr w:type="spellEnd"/>
                      <w:r w:rsidRPr="00123C92">
                        <w:rPr>
                          <w:b/>
                          <w:bCs/>
                          <w:sz w:val="18"/>
                          <w:szCs w:val="18"/>
                        </w:rPr>
                        <w:t xml:space="preserve"> </w:t>
                      </w:r>
                      <w:proofErr w:type="spellStart"/>
                      <w:r w:rsidRPr="00123C92">
                        <w:rPr>
                          <w:b/>
                          <w:bCs/>
                          <w:sz w:val="18"/>
                          <w:szCs w:val="18"/>
                        </w:rPr>
                        <w:t>улагања</w:t>
                      </w:r>
                      <w:proofErr w:type="spellEnd"/>
                      <w:r w:rsidRPr="00123C92">
                        <w:rPr>
                          <w:b/>
                          <w:bCs/>
                          <w:sz w:val="18"/>
                          <w:szCs w:val="18"/>
                        </w:rPr>
                        <w:t xml:space="preserve">; </w:t>
                      </w:r>
                      <w:proofErr w:type="spellStart"/>
                      <w:r w:rsidRPr="00123C92">
                        <w:rPr>
                          <w:b/>
                          <w:bCs/>
                          <w:sz w:val="18"/>
                          <w:szCs w:val="18"/>
                        </w:rPr>
                        <w:t>Министарств</w:t>
                      </w:r>
                      <w:r>
                        <w:rPr>
                          <w:b/>
                          <w:bCs/>
                          <w:sz w:val="18"/>
                          <w:szCs w:val="18"/>
                        </w:rPr>
                        <w:t>a</w:t>
                      </w:r>
                      <w:proofErr w:type="spellEnd"/>
                      <w:r w:rsidRPr="00123C92">
                        <w:rPr>
                          <w:b/>
                          <w:bCs/>
                          <w:sz w:val="18"/>
                          <w:szCs w:val="18"/>
                        </w:rPr>
                        <w:t xml:space="preserve"> </w:t>
                      </w:r>
                      <w:proofErr w:type="spellStart"/>
                      <w:r w:rsidRPr="00123C92">
                        <w:rPr>
                          <w:b/>
                          <w:bCs/>
                          <w:sz w:val="18"/>
                          <w:szCs w:val="18"/>
                        </w:rPr>
                        <w:t>рударства</w:t>
                      </w:r>
                      <w:proofErr w:type="spellEnd"/>
                      <w:r w:rsidRPr="00123C92">
                        <w:rPr>
                          <w:b/>
                          <w:bCs/>
                          <w:sz w:val="18"/>
                          <w:szCs w:val="18"/>
                        </w:rPr>
                        <w:t xml:space="preserve"> и </w:t>
                      </w:r>
                      <w:proofErr w:type="spellStart"/>
                      <w:r w:rsidRPr="00123C92">
                        <w:rPr>
                          <w:b/>
                          <w:bCs/>
                          <w:sz w:val="18"/>
                          <w:szCs w:val="18"/>
                        </w:rPr>
                        <w:t>енергетике</w:t>
                      </w:r>
                      <w:proofErr w:type="spellEnd"/>
                      <w:r w:rsidRPr="00123C92">
                        <w:rPr>
                          <w:b/>
                          <w:bCs/>
                          <w:sz w:val="18"/>
                          <w:szCs w:val="18"/>
                        </w:rPr>
                        <w:t xml:space="preserve">; </w:t>
                      </w:r>
                      <w:proofErr w:type="spellStart"/>
                      <w:r w:rsidRPr="00123C92">
                        <w:rPr>
                          <w:b/>
                          <w:bCs/>
                          <w:sz w:val="18"/>
                          <w:szCs w:val="18"/>
                        </w:rPr>
                        <w:t>Секретаријат</w:t>
                      </w:r>
                      <w:proofErr w:type="spellEnd"/>
                      <w:r w:rsidRPr="00123C92">
                        <w:rPr>
                          <w:b/>
                          <w:bCs/>
                          <w:sz w:val="18"/>
                          <w:szCs w:val="18"/>
                        </w:rPr>
                        <w:t xml:space="preserve"> </w:t>
                      </w:r>
                      <w:proofErr w:type="spellStart"/>
                      <w:r w:rsidRPr="00123C92">
                        <w:rPr>
                          <w:b/>
                          <w:bCs/>
                          <w:sz w:val="18"/>
                          <w:szCs w:val="18"/>
                        </w:rPr>
                        <w:t>за</w:t>
                      </w:r>
                      <w:proofErr w:type="spellEnd"/>
                      <w:r w:rsidRPr="00123C92">
                        <w:rPr>
                          <w:b/>
                          <w:bCs/>
                          <w:sz w:val="18"/>
                          <w:szCs w:val="18"/>
                        </w:rPr>
                        <w:t xml:space="preserve"> </w:t>
                      </w:r>
                      <w:proofErr w:type="spellStart"/>
                      <w:r w:rsidRPr="00123C92">
                        <w:rPr>
                          <w:b/>
                          <w:bCs/>
                          <w:sz w:val="18"/>
                          <w:szCs w:val="18"/>
                        </w:rPr>
                        <w:t>јавне</w:t>
                      </w:r>
                      <w:proofErr w:type="spellEnd"/>
                      <w:r w:rsidRPr="00123C92">
                        <w:rPr>
                          <w:b/>
                          <w:bCs/>
                          <w:sz w:val="18"/>
                          <w:szCs w:val="18"/>
                        </w:rPr>
                        <w:t xml:space="preserve"> </w:t>
                      </w:r>
                      <w:proofErr w:type="spellStart"/>
                      <w:r w:rsidRPr="00123C92">
                        <w:rPr>
                          <w:b/>
                          <w:bCs/>
                          <w:sz w:val="18"/>
                          <w:szCs w:val="18"/>
                        </w:rPr>
                        <w:t>политике</w:t>
                      </w:r>
                      <w:proofErr w:type="spellEnd"/>
                      <w:r w:rsidRPr="00123C92">
                        <w:rPr>
                          <w:b/>
                          <w:bCs/>
                          <w:sz w:val="18"/>
                          <w:szCs w:val="18"/>
                        </w:rPr>
                        <w:t xml:space="preserve">; </w:t>
                      </w:r>
                      <w:proofErr w:type="spellStart"/>
                      <w:r w:rsidRPr="00123C92">
                        <w:rPr>
                          <w:b/>
                          <w:bCs/>
                          <w:sz w:val="18"/>
                          <w:szCs w:val="18"/>
                        </w:rPr>
                        <w:t>Управа</w:t>
                      </w:r>
                      <w:proofErr w:type="spellEnd"/>
                      <w:r w:rsidRPr="00123C92">
                        <w:rPr>
                          <w:b/>
                          <w:bCs/>
                          <w:sz w:val="18"/>
                          <w:szCs w:val="18"/>
                        </w:rPr>
                        <w:t xml:space="preserve"> </w:t>
                      </w:r>
                      <w:proofErr w:type="spellStart"/>
                      <w:r w:rsidRPr="00123C92">
                        <w:rPr>
                          <w:b/>
                          <w:bCs/>
                          <w:sz w:val="18"/>
                          <w:szCs w:val="18"/>
                        </w:rPr>
                        <w:t>за</w:t>
                      </w:r>
                      <w:proofErr w:type="spellEnd"/>
                      <w:r w:rsidRPr="00123C92">
                        <w:rPr>
                          <w:b/>
                          <w:bCs/>
                          <w:sz w:val="18"/>
                          <w:szCs w:val="18"/>
                        </w:rPr>
                        <w:t xml:space="preserve"> </w:t>
                      </w:r>
                      <w:proofErr w:type="spellStart"/>
                      <w:r w:rsidRPr="00123C92">
                        <w:rPr>
                          <w:b/>
                          <w:bCs/>
                          <w:sz w:val="18"/>
                          <w:szCs w:val="18"/>
                        </w:rPr>
                        <w:t>јавне</w:t>
                      </w:r>
                      <w:proofErr w:type="spellEnd"/>
                      <w:r w:rsidRPr="00123C92">
                        <w:rPr>
                          <w:b/>
                          <w:bCs/>
                          <w:sz w:val="18"/>
                          <w:szCs w:val="18"/>
                        </w:rPr>
                        <w:t xml:space="preserve"> </w:t>
                      </w:r>
                      <w:proofErr w:type="spellStart"/>
                      <w:r w:rsidRPr="00123C92">
                        <w:rPr>
                          <w:b/>
                          <w:bCs/>
                          <w:sz w:val="18"/>
                          <w:szCs w:val="18"/>
                        </w:rPr>
                        <w:t>набавке</w:t>
                      </w:r>
                      <w:proofErr w:type="spellEnd"/>
                      <w:r w:rsidRPr="00123C92">
                        <w:rPr>
                          <w:b/>
                          <w:bCs/>
                          <w:sz w:val="18"/>
                          <w:szCs w:val="18"/>
                        </w:rPr>
                        <w:t xml:space="preserve">; </w:t>
                      </w:r>
                      <w:proofErr w:type="spellStart"/>
                      <w:r w:rsidRPr="00123C92">
                        <w:rPr>
                          <w:b/>
                          <w:bCs/>
                          <w:sz w:val="18"/>
                          <w:szCs w:val="18"/>
                        </w:rPr>
                        <w:t>Републичка</w:t>
                      </w:r>
                      <w:proofErr w:type="spellEnd"/>
                      <w:r w:rsidRPr="00123C92">
                        <w:rPr>
                          <w:b/>
                          <w:bCs/>
                          <w:sz w:val="18"/>
                          <w:szCs w:val="18"/>
                        </w:rPr>
                        <w:t xml:space="preserve"> </w:t>
                      </w:r>
                      <w:proofErr w:type="spellStart"/>
                      <w:r w:rsidRPr="00123C92">
                        <w:rPr>
                          <w:b/>
                          <w:bCs/>
                          <w:sz w:val="18"/>
                          <w:szCs w:val="18"/>
                        </w:rPr>
                        <w:t>дирекција</w:t>
                      </w:r>
                      <w:proofErr w:type="spellEnd"/>
                      <w:r w:rsidRPr="00123C92">
                        <w:rPr>
                          <w:b/>
                          <w:bCs/>
                          <w:sz w:val="18"/>
                          <w:szCs w:val="18"/>
                        </w:rPr>
                        <w:t xml:space="preserve"> </w:t>
                      </w:r>
                      <w:proofErr w:type="spellStart"/>
                      <w:r w:rsidRPr="00123C92">
                        <w:rPr>
                          <w:b/>
                          <w:bCs/>
                          <w:sz w:val="18"/>
                          <w:szCs w:val="18"/>
                        </w:rPr>
                        <w:t>за</w:t>
                      </w:r>
                      <w:proofErr w:type="spellEnd"/>
                      <w:r w:rsidRPr="00123C92">
                        <w:rPr>
                          <w:b/>
                          <w:bCs/>
                          <w:sz w:val="18"/>
                          <w:szCs w:val="18"/>
                        </w:rPr>
                        <w:t xml:space="preserve"> </w:t>
                      </w:r>
                      <w:proofErr w:type="spellStart"/>
                      <w:r w:rsidRPr="00123C92">
                        <w:rPr>
                          <w:b/>
                          <w:bCs/>
                          <w:sz w:val="18"/>
                          <w:szCs w:val="18"/>
                        </w:rPr>
                        <w:t>имовину</w:t>
                      </w:r>
                      <w:proofErr w:type="spellEnd"/>
                      <w:r w:rsidRPr="00123C92">
                        <w:rPr>
                          <w:b/>
                          <w:bCs/>
                          <w:sz w:val="18"/>
                          <w:szCs w:val="18"/>
                        </w:rPr>
                        <w:t>;. Као посматрачи: ВБ, АФД</w:t>
                      </w:r>
                      <w:r w:rsidRPr="00123C92">
                        <w:rPr>
                          <w:color w:val="FFFFFF"/>
                          <w:sz w:val="18"/>
                          <w:szCs w:val="18"/>
                        </w:rPr>
                        <w:t>.</w:t>
                      </w:r>
                    </w:p>
                  </w:txbxContent>
                </v:textbox>
              </v:roundrect>
            </w:pict>
          </mc:Fallback>
        </mc:AlternateContent>
      </w:r>
    </w:p>
    <w:p w14:paraId="1087AC9B" w14:textId="77777777" w:rsidR="00FE69F6" w:rsidRPr="00A444A2" w:rsidRDefault="00FE69F6" w:rsidP="00FE69F6">
      <w:pPr>
        <w:jc w:val="both"/>
        <w:rPr>
          <w:rFonts w:ascii="Calibri" w:hAnsi="Calibri"/>
          <w:b/>
          <w:bCs/>
          <w:sz w:val="22"/>
          <w:szCs w:val="22"/>
          <w:lang w:val="sr-Cyrl-CS"/>
        </w:rPr>
      </w:pPr>
    </w:p>
    <w:p w14:paraId="3FF57EFD" w14:textId="77777777" w:rsidR="00FE69F6" w:rsidRPr="00FD78F0" w:rsidRDefault="00FE69F6" w:rsidP="00FE69F6">
      <w:pPr>
        <w:pStyle w:val="ListParagraph"/>
        <w:ind w:left="-720"/>
        <w:jc w:val="both"/>
        <w:rPr>
          <w:rFonts w:ascii="Calibri" w:hAnsi="Calibri"/>
          <w:b/>
          <w:bCs/>
        </w:rPr>
      </w:pPr>
    </w:p>
    <w:p w14:paraId="48159118" w14:textId="77777777" w:rsidR="00FE69F6" w:rsidRPr="00FD78F0" w:rsidRDefault="00FE69F6" w:rsidP="00FE69F6">
      <w:pPr>
        <w:pStyle w:val="ListParagraph"/>
        <w:ind w:left="-720"/>
        <w:jc w:val="both"/>
        <w:rPr>
          <w:rFonts w:ascii="Calibri" w:hAnsi="Calibri"/>
          <w:b/>
          <w:bCs/>
        </w:rPr>
      </w:pPr>
    </w:p>
    <w:p w14:paraId="7E6C0FBF" w14:textId="77777777" w:rsidR="00FE69F6" w:rsidRPr="00FD78F0" w:rsidRDefault="00FE69F6" w:rsidP="00FE69F6">
      <w:pPr>
        <w:pStyle w:val="ListParagraph"/>
        <w:ind w:left="-720"/>
        <w:jc w:val="both"/>
        <w:rPr>
          <w:rFonts w:ascii="Calibri" w:hAnsi="Calibri"/>
          <w:b/>
          <w:bCs/>
        </w:rPr>
      </w:pPr>
    </w:p>
    <w:p w14:paraId="12A4FDE9" w14:textId="5FBA8FDE" w:rsidR="00FE69F6" w:rsidRPr="00A444A2" w:rsidRDefault="00FE69F6" w:rsidP="00FE69F6">
      <w:pPr>
        <w:rPr>
          <w:lang w:val="sr-Cyrl-CS"/>
        </w:rPr>
      </w:pPr>
      <w:r>
        <w:rPr>
          <w:noProof/>
        </w:rPr>
        <mc:AlternateContent>
          <mc:Choice Requires="wps">
            <w:drawing>
              <wp:anchor distT="0" distB="0" distL="114300" distR="114300" simplePos="0" relativeHeight="251720704" behindDoc="0" locked="0" layoutInCell="1" allowOverlap="1" wp14:anchorId="34C6C64C" wp14:editId="487F8914">
                <wp:simplePos x="0" y="0"/>
                <wp:positionH relativeFrom="column">
                  <wp:posOffset>5562600</wp:posOffset>
                </wp:positionH>
                <wp:positionV relativeFrom="paragraph">
                  <wp:posOffset>164465</wp:posOffset>
                </wp:positionV>
                <wp:extent cx="752475" cy="1016635"/>
                <wp:effectExtent l="20320" t="17780" r="10795" b="10795"/>
                <wp:wrapNone/>
                <wp:docPr id="6" name="Arrow: Bent-Up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752475" cy="1016635"/>
                        </a:xfrm>
                        <a:prstGeom prst="bentUpArrow">
                          <a:avLst>
                            <a:gd name="adj1" fmla="val 7332"/>
                            <a:gd name="adj2" fmla="val 8426"/>
                            <a:gd name="adj3" fmla="val 1647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22194C" id="Arrow: Bent-Up 6" o:spid="_x0000_s1026" style="position:absolute;margin-left:438pt;margin-top:12.95pt;width:59.25pt;height:80.0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01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" path="m,961464r661486,l661486,123993r-35818,l689071,r63404,123993l716657,123993r,892642l,1016635,,961464xe" fillcolor="#5b9bd5" strokecolor="#41719c" strokeweight="1pt">
                <v:stroke joinstyle="miter"/>
                <v:path arrowok="t" o:connecttype="custom" o:connectlocs="0,961464;661486,961464;661486,123993;625668,123993;689071,0;752475,123993;716657,123993;716657,1016635;0,1016635;0,961464" o:connectangles="0,0,0,0,0,0,0,0,0,0"/>
              </v:shape>
            </w:pict>
          </mc:Fallback>
        </mc:AlternateContent>
      </w:r>
      <w:r>
        <w:rPr>
          <w:noProof/>
        </w:rPr>
        <mc:AlternateContent>
          <mc:Choice Requires="wps">
            <w:drawing>
              <wp:anchor distT="0" distB="0" distL="114300" distR="114300" simplePos="0" relativeHeight="251694080" behindDoc="0" locked="0" layoutInCell="1" allowOverlap="1" wp14:anchorId="48B22946" wp14:editId="152612B2">
                <wp:simplePos x="0" y="0"/>
                <wp:positionH relativeFrom="column">
                  <wp:posOffset>1630045</wp:posOffset>
                </wp:positionH>
                <wp:positionV relativeFrom="paragraph">
                  <wp:posOffset>144780</wp:posOffset>
                </wp:positionV>
                <wp:extent cx="621665" cy="440690"/>
                <wp:effectExtent l="0" t="4762" r="21272" b="21273"/>
                <wp:wrapNone/>
                <wp:docPr id="177278225" name="Rectangle: Rounded Corners 177278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21665" cy="440690"/>
                        </a:xfrm>
                        <a:prstGeom prst="roundRect">
                          <a:avLst/>
                        </a:prstGeom>
                        <a:solidFill>
                          <a:srgbClr val="ED7D31">
                            <a:lumMod val="75000"/>
                          </a:srgbClr>
                        </a:solidFill>
                        <a:ln w="12700" cap="flat" cmpd="sng" algn="ctr">
                          <a:solidFill>
                            <a:srgbClr val="5B9BD5">
                              <a:shade val="50000"/>
                            </a:srgbClr>
                          </a:solidFill>
                          <a:prstDash val="solid"/>
                          <a:miter lim="800000"/>
                        </a:ln>
                        <a:effectLst/>
                      </wps:spPr>
                      <wps:txbx>
                        <w:txbxContent>
                          <w:p w14:paraId="7D569FFF" w14:textId="77777777" w:rsidR="0066695E" w:rsidRPr="00FD78F0" w:rsidRDefault="0066695E" w:rsidP="00FE69F6">
                            <w:pPr>
                              <w:jc w:val="center"/>
                              <w:rPr>
                                <w:color w:val="FFFFFF"/>
                                <w:sz w:val="18"/>
                                <w:szCs w:val="18"/>
                              </w:rPr>
                            </w:pPr>
                            <w:r w:rsidRPr="00FD78F0">
                              <w:rPr>
                                <w:color w:val="FFFFFF"/>
                                <w:sz w:val="18"/>
                                <w:szCs w:val="18"/>
                              </w:rPr>
                              <w:t>DICEI (OCU)</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8B22946" id="Rectangle: Rounded Corners 177278225" o:spid="_x0000_s1035" style="position:absolute;margin-left:128.35pt;margin-top:11.4pt;width:48.95pt;height:34.7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" fillcolor="#c55a11" strokecolor="#41719c" strokeweight="1pt">
                <v:stroke joinstyle="miter"/>
                <v:path arrowok="t"/>
                <v:textbox>
                  <w:txbxContent>
                    <w:p w14:paraId="7D569FFF" w14:textId="77777777" w:rsidR="0066695E" w:rsidRPr="00FD78F0" w:rsidRDefault="0066695E" w:rsidP="00FE69F6">
                      <w:pPr>
                        <w:jc w:val="center"/>
                        <w:rPr>
                          <w:color w:val="FFFFFF"/>
                          <w:sz w:val="18"/>
                          <w:szCs w:val="18"/>
                        </w:rPr>
                      </w:pPr>
                      <w:r w:rsidRPr="00FD78F0">
                        <w:rPr>
                          <w:color w:val="FFFFFF"/>
                          <w:sz w:val="18"/>
                          <w:szCs w:val="18"/>
                        </w:rPr>
                        <w:t>DICEI (OCU)</w:t>
                      </w:r>
                    </w:p>
                  </w:txbxContent>
                </v:textbox>
              </v:roundrect>
            </w:pict>
          </mc:Fallback>
        </mc:AlternateContent>
      </w:r>
    </w:p>
    <w:p w14:paraId="5EADA04B" w14:textId="522CBC31" w:rsidR="00FE69F6" w:rsidRPr="00A444A2" w:rsidRDefault="00FE69F6" w:rsidP="00FE69F6">
      <w:pPr>
        <w:rPr>
          <w:lang w:val="sr-Cyrl-CS"/>
        </w:rPr>
      </w:pPr>
      <w:r>
        <w:rPr>
          <w:noProof/>
        </w:rPr>
        <mc:AlternateContent>
          <mc:Choice Requires="wps">
            <w:drawing>
              <wp:anchor distT="0" distB="0" distL="114300" distR="114300" simplePos="0" relativeHeight="251698176" behindDoc="0" locked="0" layoutInCell="1" allowOverlap="1" wp14:anchorId="1F9F9257" wp14:editId="46BA4923">
                <wp:simplePos x="0" y="0"/>
                <wp:positionH relativeFrom="column">
                  <wp:posOffset>2618740</wp:posOffset>
                </wp:positionH>
                <wp:positionV relativeFrom="paragraph">
                  <wp:posOffset>2168525</wp:posOffset>
                </wp:positionV>
                <wp:extent cx="1336675" cy="1059815"/>
                <wp:effectExtent l="0" t="0" r="15875" b="26035"/>
                <wp:wrapNone/>
                <wp:docPr id="177278218" name="Rectangle: Rounded Corners 177278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675" cy="1059815"/>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14:paraId="1D2F652A" w14:textId="77777777" w:rsidR="0066695E" w:rsidRPr="00D27983" w:rsidRDefault="0066695E" w:rsidP="00D27983">
                            <w:pPr>
                              <w:ind w:left="-90"/>
                              <w:jc w:val="center"/>
                              <w:rPr>
                                <w:color w:val="FFFFFF"/>
                                <w:sz w:val="16"/>
                                <w:szCs w:val="16"/>
                              </w:rPr>
                            </w:pPr>
                            <w:r w:rsidRPr="00D27983">
                              <w:rPr>
                                <w:color w:val="FFFFFF"/>
                                <w:sz w:val="16"/>
                                <w:szCs w:val="16"/>
                              </w:rPr>
                              <w:t>Министарство рударства и енергетике</w:t>
                            </w:r>
                          </w:p>
                          <w:p w14:paraId="3AA5311E" w14:textId="608A2884" w:rsidR="0066695E" w:rsidRPr="00FD78F0" w:rsidRDefault="0066695E" w:rsidP="00D27983">
                            <w:pPr>
                              <w:ind w:left="-90"/>
                              <w:jc w:val="center"/>
                              <w:rPr>
                                <w:color w:val="FFFFFF"/>
                                <w:sz w:val="16"/>
                                <w:szCs w:val="16"/>
                              </w:rPr>
                            </w:pPr>
                            <w:r>
                              <w:rPr>
                                <w:color w:val="FFFFFF"/>
                                <w:sz w:val="16"/>
                                <w:szCs w:val="16"/>
                                <w:lang w:val="sr-Cyrl-RS"/>
                              </w:rPr>
                              <w:t xml:space="preserve">Допринос </w:t>
                            </w:r>
                            <w:r w:rsidRPr="00D27983">
                              <w:rPr>
                                <w:color w:val="FFFFFF"/>
                                <w:sz w:val="16"/>
                                <w:szCs w:val="16"/>
                              </w:rPr>
                              <w:t xml:space="preserve"> ДЛИ 5 и 8</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F9F9257" id="Rectangle: Rounded Corners 177278218" o:spid="_x0000_s1036" style="position:absolute;margin-left:206.2pt;margin-top:170.75pt;width:105.25pt;height:8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" fillcolor="#548235" strokecolor="#41719c" strokeweight="1pt">
                <v:stroke joinstyle="miter"/>
                <v:path arrowok="t"/>
                <v:textbox>
                  <w:txbxContent>
                    <w:p w14:paraId="1D2F652A" w14:textId="77777777" w:rsidR="0066695E" w:rsidRPr="00D27983" w:rsidRDefault="0066695E" w:rsidP="00D27983">
                      <w:pPr>
                        <w:ind w:left="-90"/>
                        <w:jc w:val="center"/>
                        <w:rPr>
                          <w:color w:val="FFFFFF"/>
                          <w:sz w:val="16"/>
                          <w:szCs w:val="16"/>
                        </w:rPr>
                      </w:pPr>
                      <w:r w:rsidRPr="00D27983">
                        <w:rPr>
                          <w:color w:val="FFFFFF"/>
                          <w:sz w:val="16"/>
                          <w:szCs w:val="16"/>
                        </w:rPr>
                        <w:t>Министарство рударства и енергетике</w:t>
                      </w:r>
                    </w:p>
                    <w:p w14:paraId="3AA5311E" w14:textId="608A2884" w:rsidR="0066695E" w:rsidRPr="00FD78F0" w:rsidRDefault="0066695E" w:rsidP="00D27983">
                      <w:pPr>
                        <w:ind w:left="-90"/>
                        <w:jc w:val="center"/>
                        <w:rPr>
                          <w:color w:val="FFFFFF"/>
                          <w:sz w:val="16"/>
                          <w:szCs w:val="16"/>
                        </w:rPr>
                      </w:pPr>
                      <w:r>
                        <w:rPr>
                          <w:color w:val="FFFFFF"/>
                          <w:sz w:val="16"/>
                          <w:szCs w:val="16"/>
                          <w:lang w:val="sr-Cyrl-RS"/>
                        </w:rPr>
                        <w:t xml:space="preserve">Допринос </w:t>
                      </w:r>
                      <w:r w:rsidRPr="00D27983">
                        <w:rPr>
                          <w:color w:val="FFFFFF"/>
                          <w:sz w:val="16"/>
                          <w:szCs w:val="16"/>
                        </w:rPr>
                        <w:t xml:space="preserve"> ДЛИ 5 и 8</w:t>
                      </w:r>
                    </w:p>
                  </w:txbxContent>
                </v:textbox>
              </v:roundrect>
            </w:pict>
          </mc:Fallback>
        </mc:AlternateContent>
      </w:r>
      <w:r>
        <w:rPr>
          <w:noProof/>
        </w:rPr>
        <mc:AlternateContent>
          <mc:Choice Requires="wps">
            <w:drawing>
              <wp:anchor distT="0" distB="0" distL="114300" distR="114300" simplePos="0" relativeHeight="251713536" behindDoc="0" locked="0" layoutInCell="1" allowOverlap="1" wp14:anchorId="47BDD6F7" wp14:editId="14EE05B6">
                <wp:simplePos x="0" y="0"/>
                <wp:positionH relativeFrom="column">
                  <wp:posOffset>2732405</wp:posOffset>
                </wp:positionH>
                <wp:positionV relativeFrom="paragraph">
                  <wp:posOffset>1953260</wp:posOffset>
                </wp:positionV>
                <wp:extent cx="112395" cy="215900"/>
                <wp:effectExtent l="19050" t="0" r="40005" b="31750"/>
                <wp:wrapNone/>
                <wp:docPr id="5" name="Arrow: Up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12395" cy="215900"/>
                        </a:xfrm>
                        <a:prstGeom prst="up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976B46" id="Arrow: Up 5" o:spid="_x0000_s1026" type="#_x0000_t68" style="position:absolute;margin-left:215.15pt;margin-top:153.8pt;width:8.85pt;height:17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" adj="5622" fillcolor="#deebf7" strokecolor="#41719c" strokeweight="1pt">
                <v:path arrowok="t"/>
              </v:shape>
            </w:pict>
          </mc:Fallback>
        </mc:AlternateContent>
      </w:r>
      <w:r>
        <w:rPr>
          <w:noProof/>
        </w:rPr>
        <mc:AlternateContent>
          <mc:Choice Requires="wps">
            <w:drawing>
              <wp:anchor distT="0" distB="0" distL="114300" distR="114300" simplePos="0" relativeHeight="251714560" behindDoc="0" locked="0" layoutInCell="1" allowOverlap="1" wp14:anchorId="58ECA6E2" wp14:editId="2B1CFDD5">
                <wp:simplePos x="0" y="0"/>
                <wp:positionH relativeFrom="column">
                  <wp:posOffset>2110105</wp:posOffset>
                </wp:positionH>
                <wp:positionV relativeFrom="paragraph">
                  <wp:posOffset>1311910</wp:posOffset>
                </wp:positionV>
                <wp:extent cx="332105" cy="1030605"/>
                <wp:effectExtent l="0" t="25400" r="23495" b="23495"/>
                <wp:wrapNone/>
                <wp:docPr id="4" name="Arrow: Ben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32105" cy="1030605"/>
                        </a:xfrm>
                        <a:prstGeom prst="bentArrow">
                          <a:avLst>
                            <a:gd name="adj1" fmla="val 16656"/>
                            <a:gd name="adj2" fmla="val 14850"/>
                            <a:gd name="adj3" fmla="val 25000"/>
                            <a:gd name="adj4" fmla="val 43750"/>
                          </a:avLst>
                        </a:prstGeom>
                        <a:solidFill>
                          <a:srgbClr val="5B9BD5">
                            <a:alpha val="18000"/>
                          </a:srgbClr>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B8C697" id="Arrow: Bent 4" o:spid="_x0000_s1026" style="position:absolute;margin-left:166.15pt;margin-top:103.3pt;width:26.15pt;height:81.1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2105,1030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" path="m,1030605l,166956c,86711,65051,21660,145296,21660r103783,l249079,r83026,49318l249079,98635r,-21660l145296,76975v-49695,,-89981,40286,-89981,89981l55315,1030605r-55315,xe" fillcolor="#5b9bd5" strokecolor="#41719c" strokeweight="1pt">
                <v:fill opacity="11822f"/>
                <v:stroke joinstyle="miter"/>
                <v:path arrowok="t" o:connecttype="custom" o:connectlocs="0,1030605;0,166956;145296,21660;249079,21660;249079,0;332105,49318;249079,98635;249079,76975;145296,76975;55315,166956;55315,1030605;0,1030605" o:connectangles="0,0,0,0,0,0,0,0,0,0,0,0"/>
              </v:shape>
            </w:pict>
          </mc:Fallback>
        </mc:AlternateContent>
      </w:r>
      <w:r>
        <w:rPr>
          <w:noProof/>
        </w:rPr>
        <mc:AlternateContent>
          <mc:Choice Requires="wps">
            <w:drawing>
              <wp:anchor distT="0" distB="0" distL="114300" distR="114300" simplePos="0" relativeHeight="251707392" behindDoc="0" locked="0" layoutInCell="1" allowOverlap="1" wp14:anchorId="09CB0E30" wp14:editId="5F1E9333">
                <wp:simplePos x="0" y="0"/>
                <wp:positionH relativeFrom="column">
                  <wp:posOffset>2865120</wp:posOffset>
                </wp:positionH>
                <wp:positionV relativeFrom="paragraph">
                  <wp:posOffset>1878965</wp:posOffset>
                </wp:positionV>
                <wp:extent cx="421005" cy="128905"/>
                <wp:effectExtent l="12700" t="25400" r="29845" b="29845"/>
                <wp:wrapNone/>
                <wp:docPr id="177278219" name="Arrow: Left-Right 177278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21005" cy="128905"/>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408C7E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77278219" o:spid="_x0000_s1026" type="#_x0000_t69" style="position:absolute;margin-left:225.6pt;margin-top:147.95pt;width:33.15pt;height:10.1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" adj="3307" fillcolor="#5b9bd5" strokecolor="#41719c" strokeweight="1pt">
                <v:path arrowok="t"/>
              </v:shape>
            </w:pict>
          </mc:Fallback>
        </mc:AlternateContent>
      </w:r>
      <w:r>
        <w:rPr>
          <w:noProof/>
        </w:rPr>
        <mc:AlternateContent>
          <mc:Choice Requires="wps">
            <w:drawing>
              <wp:anchor distT="0" distB="0" distL="114300" distR="114300" simplePos="0" relativeHeight="251712512" behindDoc="0" locked="0" layoutInCell="1" allowOverlap="1" wp14:anchorId="4DEBF1FF" wp14:editId="3EBDFC4B">
                <wp:simplePos x="0" y="0"/>
                <wp:positionH relativeFrom="column">
                  <wp:posOffset>3768725</wp:posOffset>
                </wp:positionH>
                <wp:positionV relativeFrom="paragraph">
                  <wp:posOffset>1828800</wp:posOffset>
                </wp:positionV>
                <wp:extent cx="588645" cy="263525"/>
                <wp:effectExtent l="0" t="0" r="20955" b="22225"/>
                <wp:wrapNone/>
                <wp:docPr id="177278220" name="Text Box 177278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 cy="263525"/>
                        </a:xfrm>
                        <a:prstGeom prst="rect">
                          <a:avLst/>
                        </a:prstGeom>
                        <a:solidFill>
                          <a:sysClr val="window" lastClr="FFFFFF"/>
                        </a:solidFill>
                        <a:ln w="6350">
                          <a:solidFill>
                            <a:prstClr val="black"/>
                          </a:solidFill>
                        </a:ln>
                      </wps:spPr>
                      <wps:txbx>
                        <w:txbxContent>
                          <w:p w14:paraId="6E5A2429" w14:textId="1AA6CB93" w:rsidR="0066695E" w:rsidRPr="001F0B6B" w:rsidRDefault="0066695E" w:rsidP="00FE69F6">
                            <w:pPr>
                              <w:rPr>
                                <w:sz w:val="18"/>
                                <w:szCs w:val="18"/>
                              </w:rPr>
                            </w:pPr>
                            <w:r>
                              <w:rPr>
                                <w:sz w:val="18"/>
                                <w:szCs w:val="18"/>
                                <w:lang w:val="sr-Cyrl-RS"/>
                              </w:rPr>
                              <w:t>ДЛИ</w:t>
                            </w:r>
                            <w:r w:rsidRPr="001F0B6B">
                              <w:rPr>
                                <w:sz w:val="18"/>
                                <w:szCs w:val="18"/>
                              </w:rPr>
                              <w:t xml:space="preserve"> 5</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DEBF1FF" id="_x0000_t202" coordsize="21600,21600" o:spt="202" path="m,l,21600r21600,l21600,xe">
                <v:stroke joinstyle="miter"/>
                <v:path gradientshapeok="t" o:connecttype="rect"/>
              </v:shapetype>
              <v:shape id="Text Box 177278220" o:spid="_x0000_s1037" type="#_x0000_t202" style="position:absolute;margin-left:296.75pt;margin-top:2in;width:46.35pt;height:2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" fillcolor="window" strokeweight=".5pt">
                <v:path arrowok="t"/>
                <v:textbox>
                  <w:txbxContent>
                    <w:p w14:paraId="6E5A2429" w14:textId="1AA6CB93" w:rsidR="0066695E" w:rsidRPr="001F0B6B" w:rsidRDefault="0066695E" w:rsidP="00FE69F6">
                      <w:pPr>
                        <w:rPr>
                          <w:sz w:val="18"/>
                          <w:szCs w:val="18"/>
                        </w:rPr>
                      </w:pPr>
                      <w:r>
                        <w:rPr>
                          <w:sz w:val="18"/>
                          <w:szCs w:val="18"/>
                          <w:lang w:val="sr-Cyrl-RS"/>
                        </w:rPr>
                        <w:t>ДЛИ</w:t>
                      </w:r>
                      <w:r w:rsidRPr="001F0B6B">
                        <w:rPr>
                          <w:sz w:val="18"/>
                          <w:szCs w:val="18"/>
                        </w:rPr>
                        <w:t xml:space="preserve"> 5</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6FAFA411" wp14:editId="1D36813D">
                <wp:simplePos x="0" y="0"/>
                <wp:positionH relativeFrom="column">
                  <wp:posOffset>3244850</wp:posOffset>
                </wp:positionH>
                <wp:positionV relativeFrom="paragraph">
                  <wp:posOffset>1941195</wp:posOffset>
                </wp:positionV>
                <wp:extent cx="104140" cy="225425"/>
                <wp:effectExtent l="19050" t="0" r="29210" b="41275"/>
                <wp:wrapNone/>
                <wp:docPr id="177278221" name="Arrow: Up 177278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4140" cy="22542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CDFBFD" id="Arrow: Up 177278221" o:spid="_x0000_s1026" type="#_x0000_t68" style="position:absolute;margin-left:255.5pt;margin-top:152.85pt;width:8.2pt;height:17.7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" adj="4989" fillcolor="#5b9bd5" strokecolor="#41719c" strokeweight="1pt">
                <v:path arrowok="t"/>
              </v:shape>
            </w:pict>
          </mc:Fallback>
        </mc:AlternateContent>
      </w:r>
      <w:r>
        <w:rPr>
          <w:noProof/>
        </w:rPr>
        <mc:AlternateContent>
          <mc:Choice Requires="wps">
            <w:drawing>
              <wp:anchor distT="0" distB="0" distL="114300" distR="114300" simplePos="0" relativeHeight="251708416" behindDoc="0" locked="0" layoutInCell="1" allowOverlap="1" wp14:anchorId="4036179D" wp14:editId="5F752994">
                <wp:simplePos x="0" y="0"/>
                <wp:positionH relativeFrom="column">
                  <wp:posOffset>762635</wp:posOffset>
                </wp:positionH>
                <wp:positionV relativeFrom="paragraph">
                  <wp:posOffset>1554480</wp:posOffset>
                </wp:positionV>
                <wp:extent cx="1109980" cy="123190"/>
                <wp:effectExtent l="17145" t="20955" r="31115" b="31115"/>
                <wp:wrapNone/>
                <wp:docPr id="177278222" name="Arrow: Left-Right 177278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09980" cy="12319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95577B" id="Arrow: Left-Right 177278222" o:spid="_x0000_s1026" type="#_x0000_t69" style="position:absolute;margin-left:60.05pt;margin-top:122.4pt;width:87.4pt;height:9.7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" adj="1199" fillcolor="#5b9bd5" strokecolor="#41719c" strokeweight="1pt">
                <v:path arrowok="t"/>
              </v:shape>
            </w:pict>
          </mc:Fallback>
        </mc:AlternateContent>
      </w:r>
      <w:r>
        <w:rPr>
          <w:noProof/>
        </w:rPr>
        <mc:AlternateContent>
          <mc:Choice Requires="wps">
            <w:drawing>
              <wp:anchor distT="0" distB="0" distL="114300" distR="114300" simplePos="0" relativeHeight="251700224" behindDoc="0" locked="0" layoutInCell="1" allowOverlap="1" wp14:anchorId="7634AA30" wp14:editId="56BBDCA3">
                <wp:simplePos x="0" y="0"/>
                <wp:positionH relativeFrom="column">
                  <wp:posOffset>1602105</wp:posOffset>
                </wp:positionH>
                <wp:positionV relativeFrom="paragraph">
                  <wp:posOffset>1014730</wp:posOffset>
                </wp:positionV>
                <wp:extent cx="746125" cy="472440"/>
                <wp:effectExtent l="57150" t="38100" r="53975" b="99060"/>
                <wp:wrapNone/>
                <wp:docPr id="177278226" name="Connector: Elbow 177278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6125" cy="472440"/>
                        </a:xfrm>
                        <a:prstGeom prst="bentConnector3">
                          <a:avLst>
                            <a:gd name="adj1" fmla="val 1041"/>
                          </a:avLst>
                        </a:prstGeom>
                        <a:noFill/>
                        <a:ln w="34925" cap="flat" cmpd="dbl"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930AB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7278226" o:spid="_x0000_s1026" type="#_x0000_t34" style="position:absolute;margin-left:126.15pt;margin-top:79.9pt;width:58.75pt;height:3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" adj="225" strokecolor="#5b9bd5" strokeweight="2.75pt">
                <v:stroke startarrow="block" endarrow="block" linestyle="thinThin"/>
                <o:lock v:ext="edit" shapetype="f"/>
              </v:shape>
            </w:pict>
          </mc:Fallback>
        </mc:AlternateContent>
      </w:r>
      <w:r>
        <w:rPr>
          <w:noProof/>
        </w:rPr>
        <mc:AlternateContent>
          <mc:Choice Requires="wps">
            <w:drawing>
              <wp:anchor distT="0" distB="0" distL="114300" distR="114300" simplePos="0" relativeHeight="251692032" behindDoc="0" locked="0" layoutInCell="1" allowOverlap="1" wp14:anchorId="5D71F091" wp14:editId="3CB83FCA">
                <wp:simplePos x="0" y="0"/>
                <wp:positionH relativeFrom="column">
                  <wp:posOffset>657225</wp:posOffset>
                </wp:positionH>
                <wp:positionV relativeFrom="paragraph">
                  <wp:posOffset>-20320</wp:posOffset>
                </wp:positionV>
                <wp:extent cx="1212215" cy="1080770"/>
                <wp:effectExtent l="0" t="0" r="26035" b="24130"/>
                <wp:wrapNone/>
                <wp:docPr id="177278227" name="Rectangle: Rounded Corners 177278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215" cy="1080770"/>
                        </a:xfrm>
                        <a:prstGeom prst="roundRect">
                          <a:avLst/>
                        </a:prstGeom>
                        <a:solidFill>
                          <a:srgbClr val="ED7D31">
                            <a:lumMod val="75000"/>
                          </a:srgbClr>
                        </a:solidFill>
                        <a:ln w="12700" cap="flat" cmpd="sng" algn="ctr">
                          <a:solidFill>
                            <a:srgbClr val="5B9BD5">
                              <a:shade val="50000"/>
                            </a:srgbClr>
                          </a:solidFill>
                          <a:prstDash val="solid"/>
                          <a:miter lim="800000"/>
                        </a:ln>
                        <a:effectLst/>
                      </wps:spPr>
                      <wps:txbx>
                        <w:txbxContent>
                          <w:p w14:paraId="097AF165" w14:textId="77777777" w:rsidR="0066695E" w:rsidRPr="00D21942" w:rsidRDefault="0066695E" w:rsidP="00D21942">
                            <w:pPr>
                              <w:jc w:val="center"/>
                              <w:rPr>
                                <w:i/>
                                <w:iCs/>
                                <w:color w:val="FFFFFF"/>
                                <w:sz w:val="18"/>
                                <w:szCs w:val="18"/>
                              </w:rPr>
                            </w:pPr>
                            <w:r w:rsidRPr="00D21942">
                              <w:rPr>
                                <w:i/>
                                <w:iCs/>
                                <w:color w:val="FFFFFF"/>
                                <w:sz w:val="18"/>
                                <w:szCs w:val="18"/>
                              </w:rPr>
                              <w:t>Министарство финансија</w:t>
                            </w:r>
                          </w:p>
                          <w:p w14:paraId="55B507A3" w14:textId="4C8B63B1" w:rsidR="0066695E" w:rsidRPr="00FD78F0" w:rsidRDefault="0066695E" w:rsidP="00D21942">
                            <w:pPr>
                              <w:jc w:val="center"/>
                              <w:rPr>
                                <w:i/>
                                <w:iCs/>
                                <w:color w:val="FFFFFF"/>
                                <w:sz w:val="18"/>
                                <w:szCs w:val="18"/>
                              </w:rPr>
                            </w:pPr>
                            <w:r w:rsidRPr="00D21942">
                              <w:rPr>
                                <w:i/>
                                <w:iCs/>
                                <w:color w:val="FFFFFF"/>
                                <w:sz w:val="18"/>
                                <w:szCs w:val="18"/>
                              </w:rPr>
                              <w:t>Координатор + водећи ДЛИ 2, 3, 4, 6, 7</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D71F091" id="Rectangle: Rounded Corners 177278227" o:spid="_x0000_s1038" style="position:absolute;margin-left:51.75pt;margin-top:-1.6pt;width:95.45pt;height:8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" fillcolor="#c55a11" strokecolor="#41719c" strokeweight="1pt">
                <v:stroke joinstyle="miter"/>
                <v:path arrowok="t"/>
                <v:textbox>
                  <w:txbxContent>
                    <w:p w14:paraId="097AF165" w14:textId="77777777" w:rsidR="0066695E" w:rsidRPr="00D21942" w:rsidRDefault="0066695E" w:rsidP="00D21942">
                      <w:pPr>
                        <w:jc w:val="center"/>
                        <w:rPr>
                          <w:i/>
                          <w:iCs/>
                          <w:color w:val="FFFFFF"/>
                          <w:sz w:val="18"/>
                          <w:szCs w:val="18"/>
                        </w:rPr>
                      </w:pPr>
                      <w:r w:rsidRPr="00D21942">
                        <w:rPr>
                          <w:i/>
                          <w:iCs/>
                          <w:color w:val="FFFFFF"/>
                          <w:sz w:val="18"/>
                          <w:szCs w:val="18"/>
                        </w:rPr>
                        <w:t>Министарство финансија</w:t>
                      </w:r>
                    </w:p>
                    <w:p w14:paraId="55B507A3" w14:textId="4C8B63B1" w:rsidR="0066695E" w:rsidRPr="00FD78F0" w:rsidRDefault="0066695E" w:rsidP="00D21942">
                      <w:pPr>
                        <w:jc w:val="center"/>
                        <w:rPr>
                          <w:i/>
                          <w:iCs/>
                          <w:color w:val="FFFFFF"/>
                          <w:sz w:val="18"/>
                          <w:szCs w:val="18"/>
                        </w:rPr>
                      </w:pPr>
                      <w:r w:rsidRPr="00D21942">
                        <w:rPr>
                          <w:i/>
                          <w:iCs/>
                          <w:color w:val="FFFFFF"/>
                          <w:sz w:val="18"/>
                          <w:szCs w:val="18"/>
                        </w:rPr>
                        <w:t>Координатор + водећи ДЛИ 2, 3, 4, 6, 7</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7726D1B3" wp14:editId="5037604D">
                <wp:simplePos x="0" y="0"/>
                <wp:positionH relativeFrom="column">
                  <wp:posOffset>2860675</wp:posOffset>
                </wp:positionH>
                <wp:positionV relativeFrom="paragraph">
                  <wp:posOffset>-13970</wp:posOffset>
                </wp:positionV>
                <wp:extent cx="1925320" cy="643890"/>
                <wp:effectExtent l="0" t="0" r="17780" b="228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643890"/>
                        </a:xfrm>
                        <a:prstGeom prst="rect">
                          <a:avLst/>
                        </a:prstGeom>
                        <a:solidFill>
                          <a:sysClr val="window" lastClr="FFFFFF"/>
                        </a:solidFill>
                        <a:ln w="6350">
                          <a:solidFill>
                            <a:prstClr val="black"/>
                          </a:solidFill>
                        </a:ln>
                      </wps:spPr>
                      <wps:txbx>
                        <w:txbxContent>
                          <w:p w14:paraId="1CF2EBE8" w14:textId="14959291" w:rsidR="0066695E" w:rsidRPr="00E75A84" w:rsidRDefault="0066695E" w:rsidP="00FE69F6">
                            <w:pPr>
                              <w:rPr>
                                <w:sz w:val="18"/>
                                <w:szCs w:val="18"/>
                              </w:rPr>
                            </w:pPr>
                            <w:r w:rsidRPr="00D45904">
                              <w:rPr>
                                <w:sz w:val="18"/>
                                <w:szCs w:val="18"/>
                              </w:rPr>
                              <w:t>Редовно извештавање о напретку и извештавање о испуњењу ДЛР за ОЦУ и фидуцијарне и расходне аспекте за ЦФУ</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26D1B3" id="Text Box 20" o:spid="_x0000_s1039" type="#_x0000_t202" style="position:absolute;margin-left:225.25pt;margin-top:-1.1pt;width:151.6pt;height:5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" fillcolor="window" strokeweight=".5pt">
                <v:path arrowok="t"/>
                <v:textbox>
                  <w:txbxContent>
                    <w:p w14:paraId="1CF2EBE8" w14:textId="14959291" w:rsidR="0066695E" w:rsidRPr="00E75A84" w:rsidRDefault="0066695E" w:rsidP="00FE69F6">
                      <w:pPr>
                        <w:rPr>
                          <w:sz w:val="18"/>
                          <w:szCs w:val="18"/>
                        </w:rPr>
                      </w:pPr>
                      <w:r w:rsidRPr="00D45904">
                        <w:rPr>
                          <w:sz w:val="18"/>
                          <w:szCs w:val="18"/>
                        </w:rPr>
                        <w:t>Редовно извештавање о напретку и извештавање о испуњењу ДЛР за ОЦУ и фидуцијарне и расходне аспекте за ЦФУ</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2747B6DE" wp14:editId="1629CB89">
                <wp:simplePos x="0" y="0"/>
                <wp:positionH relativeFrom="column">
                  <wp:posOffset>3518535</wp:posOffset>
                </wp:positionH>
                <wp:positionV relativeFrom="paragraph">
                  <wp:posOffset>-1087755</wp:posOffset>
                </wp:positionV>
                <wp:extent cx="704215" cy="3128010"/>
                <wp:effectExtent l="0" t="11747" r="26987" b="26988"/>
                <wp:wrapNone/>
                <wp:docPr id="177278228" name="Arrow: Bent-Up 177278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704215" cy="3128010"/>
                        </a:xfrm>
                        <a:prstGeom prst="bentUpArrow">
                          <a:avLst>
                            <a:gd name="adj1" fmla="val 5256"/>
                            <a:gd name="adj2" fmla="val 7215"/>
                            <a:gd name="adj3" fmla="val 1541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8440AA" id="Arrow: Bent-Up 177278228" o:spid="_x0000_s1026" style="position:absolute;margin-left:277.05pt;margin-top:-85.65pt;width:55.45pt;height:246.3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4215,31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" path="m,3090996r634899,l634899,108576r-32302,l653406,r50809,108576l671913,108576r,3019434l,3128010r,-37014xe" fillcolor="#5b9bd5" strokecolor="#41719c" strokeweight="1pt">
                <v:stroke joinstyle="miter"/>
                <v:path arrowok="t" o:connecttype="custom" o:connectlocs="0,3090996;634899,3090996;634899,108576;602597,108576;653406,0;704215,108576;671913,108576;671913,3128010;0,3128010;0,3090996" o:connectangles="0,0,0,0,0,0,0,0,0,0"/>
              </v:shape>
            </w:pict>
          </mc:Fallback>
        </mc:AlternateContent>
      </w:r>
      <w:r>
        <w:rPr>
          <w:noProof/>
        </w:rPr>
        <mc:AlternateContent>
          <mc:Choice Requires="wps">
            <w:drawing>
              <wp:anchor distT="0" distB="0" distL="114300" distR="114300" simplePos="0" relativeHeight="251703296" behindDoc="0" locked="0" layoutInCell="1" allowOverlap="1" wp14:anchorId="053F196D" wp14:editId="7F4CD467">
                <wp:simplePos x="0" y="0"/>
                <wp:positionH relativeFrom="column">
                  <wp:posOffset>2505075</wp:posOffset>
                </wp:positionH>
                <wp:positionV relativeFrom="paragraph">
                  <wp:posOffset>260350</wp:posOffset>
                </wp:positionV>
                <wp:extent cx="299720" cy="704850"/>
                <wp:effectExtent l="26035" t="12065" r="12065" b="12065"/>
                <wp:wrapNone/>
                <wp:docPr id="177278229" name="Arrow: Bent-Up 177278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99720" cy="704850"/>
                        </a:xfrm>
                        <a:prstGeom prst="bentUpArrow">
                          <a:avLst>
                            <a:gd name="adj1" fmla="val 18066"/>
                            <a:gd name="adj2" fmla="val 16911"/>
                            <a:gd name="adj3" fmla="val 43066"/>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778C19" id="Arrow: Bent-Up 177278229" o:spid="_x0000_s1026" style="position:absolute;margin-left:197.25pt;margin-top:20.5pt;width:23.6pt;height:55.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9720,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" path="m,650703r221961,l221961,129077r-23612,l249034,r50686,129077l276108,129077r,575773l,704850,,650703xe" fillcolor="#5b9bd5" strokecolor="#41719c" strokeweight="1pt">
                <v:stroke joinstyle="miter"/>
                <v:path arrowok="t" o:connecttype="custom" o:connectlocs="0,650703;221961,650703;221961,129077;198349,129077;249034,0;299720,129077;276108,129077;276108,704850;0,704850;0,650703" o:connectangles="0,0,0,0,0,0,0,0,0,0"/>
              </v:shape>
            </w:pict>
          </mc:Fallback>
        </mc:AlternateContent>
      </w:r>
      <w:r>
        <w:rPr>
          <w:noProof/>
        </w:rPr>
        <mc:AlternateContent>
          <mc:Choice Requires="wps">
            <w:drawing>
              <wp:anchor distT="0" distB="0" distL="114300" distR="114300" simplePos="0" relativeHeight="251704320" behindDoc="0" locked="0" layoutInCell="1" allowOverlap="1" wp14:anchorId="60BF159B" wp14:editId="1510F5C4">
                <wp:simplePos x="0" y="0"/>
                <wp:positionH relativeFrom="column">
                  <wp:posOffset>3007360</wp:posOffset>
                </wp:positionH>
                <wp:positionV relativeFrom="paragraph">
                  <wp:posOffset>-414655</wp:posOffset>
                </wp:positionV>
                <wp:extent cx="542290" cy="1944370"/>
                <wp:effectExtent l="0" t="15240" r="13970" b="13970"/>
                <wp:wrapNone/>
                <wp:docPr id="177278230" name="Arrow: Bent-Up 177278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42290" cy="1944370"/>
                        </a:xfrm>
                        <a:prstGeom prst="bentUpArrow">
                          <a:avLst>
                            <a:gd name="adj1" fmla="val 8871"/>
                            <a:gd name="adj2" fmla="val 11070"/>
                            <a:gd name="adj3" fmla="val 20456"/>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92469C" id="Arrow: Bent-Up 177278230" o:spid="_x0000_s1026" style="position:absolute;margin-left:236.8pt;margin-top:-32.65pt;width:42.7pt;height:153.1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290,194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" path="m,1896263r458205,l458205,110931r-35978,l482258,r60032,110931l506312,110931r,1833439l,1944370r,-48107xe" fillcolor="#5b9bd5" strokecolor="#41719c" strokeweight="1pt">
                <v:stroke joinstyle="miter"/>
                <v:path arrowok="t" o:connecttype="custom" o:connectlocs="0,1896263;458205,1896263;458205,110931;422227,110931;482258,0;542290,110931;506312,110931;506312,1944370;0,1944370;0,1896263" o:connectangles="0,0,0,0,0,0,0,0,0,0"/>
              </v:shape>
            </w:pict>
          </mc:Fallback>
        </mc:AlternateContent>
      </w:r>
      <w:r>
        <w:rPr>
          <w:noProof/>
        </w:rPr>
        <mc:AlternateContent>
          <mc:Choice Requires="wps">
            <w:drawing>
              <wp:anchor distT="0" distB="0" distL="114300" distR="114300" simplePos="0" relativeHeight="251701248" behindDoc="0" locked="0" layoutInCell="1" allowOverlap="1" wp14:anchorId="072F7327" wp14:editId="43F55551">
                <wp:simplePos x="0" y="0"/>
                <wp:positionH relativeFrom="column">
                  <wp:posOffset>3498850</wp:posOffset>
                </wp:positionH>
                <wp:positionV relativeFrom="paragraph">
                  <wp:posOffset>1398270</wp:posOffset>
                </wp:positionV>
                <wp:extent cx="187325" cy="90170"/>
                <wp:effectExtent l="19050" t="19050" r="22225" b="43180"/>
                <wp:wrapNone/>
                <wp:docPr id="177278232" name="Arrow: Left-Right 177278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9017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4AC41E" id="Arrow: Left-Right 177278232" o:spid="_x0000_s1026" type="#_x0000_t69" style="position:absolute;margin-left:275.5pt;margin-top:110.1pt;width:14.75pt;height: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" adj="5199" fillcolor="#5b9bd5" strokecolor="#41719c" strokeweight="1pt">
                <v:path arrowok="t"/>
              </v:shape>
            </w:pict>
          </mc:Fallback>
        </mc:AlternateContent>
      </w:r>
      <w:r>
        <w:rPr>
          <w:noProof/>
        </w:rPr>
        <mc:AlternateContent>
          <mc:Choice Requires="wps">
            <w:drawing>
              <wp:anchor distT="0" distB="0" distL="114300" distR="114300" simplePos="0" relativeHeight="251695104" behindDoc="0" locked="0" layoutInCell="1" allowOverlap="1" wp14:anchorId="4261430F" wp14:editId="564D1244">
                <wp:simplePos x="0" y="0"/>
                <wp:positionH relativeFrom="column">
                  <wp:posOffset>3670300</wp:posOffset>
                </wp:positionH>
                <wp:positionV relativeFrom="paragraph">
                  <wp:posOffset>831215</wp:posOffset>
                </wp:positionV>
                <wp:extent cx="1045210" cy="830580"/>
                <wp:effectExtent l="0" t="0" r="21590" b="26670"/>
                <wp:wrapNone/>
                <wp:docPr id="177278234" name="Rectangle: Rounded Corners 177278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210" cy="830580"/>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14:paraId="53C44A95" w14:textId="77777777" w:rsidR="0066695E" w:rsidRPr="004610F5" w:rsidRDefault="0066695E" w:rsidP="004610F5">
                            <w:pPr>
                              <w:ind w:left="-90"/>
                              <w:jc w:val="center"/>
                              <w:rPr>
                                <w:i/>
                                <w:iCs/>
                                <w:color w:val="FFFFFF"/>
                                <w:sz w:val="18"/>
                                <w:szCs w:val="18"/>
                              </w:rPr>
                            </w:pPr>
                            <w:r w:rsidRPr="004610F5">
                              <w:rPr>
                                <w:i/>
                                <w:iCs/>
                                <w:color w:val="FFFFFF"/>
                                <w:sz w:val="18"/>
                                <w:szCs w:val="18"/>
                              </w:rPr>
                              <w:t>Секретаријат за јавне политике</w:t>
                            </w:r>
                          </w:p>
                          <w:p w14:paraId="70E68424" w14:textId="6D7909E0" w:rsidR="0066695E" w:rsidRPr="00FD78F0" w:rsidRDefault="0066695E" w:rsidP="004610F5">
                            <w:pPr>
                              <w:ind w:left="-90"/>
                              <w:jc w:val="center"/>
                              <w:rPr>
                                <w:i/>
                                <w:iCs/>
                                <w:color w:val="FFFFFF"/>
                                <w:sz w:val="18"/>
                                <w:szCs w:val="18"/>
                              </w:rPr>
                            </w:pPr>
                            <w:r>
                              <w:rPr>
                                <w:color w:val="FFFFFF"/>
                                <w:sz w:val="18"/>
                                <w:szCs w:val="18"/>
                                <w:lang w:val="sr-Cyrl-RS"/>
                              </w:rPr>
                              <w:t xml:space="preserve">водећа улога </w:t>
                            </w:r>
                            <w:r w:rsidRPr="004610F5">
                              <w:rPr>
                                <w:i/>
                                <w:iCs/>
                                <w:color w:val="FFFFFF"/>
                                <w:sz w:val="18"/>
                                <w:szCs w:val="18"/>
                              </w:rPr>
                              <w:t>за ДЛИ 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261430F" id="Rectangle: Rounded Corners 177278234" o:spid="_x0000_s1040" style="position:absolute;margin-left:289pt;margin-top:65.45pt;width:82.3pt;height:6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" fillcolor="#548235" strokecolor="#41719c" strokeweight="1pt">
                <v:stroke joinstyle="miter"/>
                <v:path arrowok="t"/>
                <v:textbox>
                  <w:txbxContent>
                    <w:p w14:paraId="53C44A95" w14:textId="77777777" w:rsidR="0066695E" w:rsidRPr="004610F5" w:rsidRDefault="0066695E" w:rsidP="004610F5">
                      <w:pPr>
                        <w:ind w:left="-90"/>
                        <w:jc w:val="center"/>
                        <w:rPr>
                          <w:i/>
                          <w:iCs/>
                          <w:color w:val="FFFFFF"/>
                          <w:sz w:val="18"/>
                          <w:szCs w:val="18"/>
                        </w:rPr>
                      </w:pPr>
                      <w:r w:rsidRPr="004610F5">
                        <w:rPr>
                          <w:i/>
                          <w:iCs/>
                          <w:color w:val="FFFFFF"/>
                          <w:sz w:val="18"/>
                          <w:szCs w:val="18"/>
                        </w:rPr>
                        <w:t>Секретаријат за јавне политике</w:t>
                      </w:r>
                    </w:p>
                    <w:p w14:paraId="70E68424" w14:textId="6D7909E0" w:rsidR="0066695E" w:rsidRPr="00FD78F0" w:rsidRDefault="0066695E" w:rsidP="004610F5">
                      <w:pPr>
                        <w:ind w:left="-90"/>
                        <w:jc w:val="center"/>
                        <w:rPr>
                          <w:i/>
                          <w:iCs/>
                          <w:color w:val="FFFFFF"/>
                          <w:sz w:val="18"/>
                          <w:szCs w:val="18"/>
                        </w:rPr>
                      </w:pPr>
                      <w:r>
                        <w:rPr>
                          <w:color w:val="FFFFFF"/>
                          <w:sz w:val="18"/>
                          <w:szCs w:val="18"/>
                          <w:lang w:val="sr-Cyrl-RS"/>
                        </w:rPr>
                        <w:t xml:space="preserve">водећа улога </w:t>
                      </w:r>
                      <w:r w:rsidRPr="004610F5">
                        <w:rPr>
                          <w:i/>
                          <w:iCs/>
                          <w:color w:val="FFFFFF"/>
                          <w:sz w:val="18"/>
                          <w:szCs w:val="18"/>
                        </w:rPr>
                        <w:t>за ДЛИ 1</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28567084" wp14:editId="0BE86D0E">
                <wp:simplePos x="0" y="0"/>
                <wp:positionH relativeFrom="column">
                  <wp:posOffset>2348230</wp:posOffset>
                </wp:positionH>
                <wp:positionV relativeFrom="paragraph">
                  <wp:posOffset>762000</wp:posOffset>
                </wp:positionV>
                <wp:extent cx="1177925" cy="975360"/>
                <wp:effectExtent l="0" t="0" r="22225" b="15240"/>
                <wp:wrapNone/>
                <wp:docPr id="177278235" name="Rectangle: Rounded Corners 177278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925" cy="975360"/>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14:paraId="56685BD4" w14:textId="09AF2D98" w:rsidR="0066695E" w:rsidRPr="00FD78F0" w:rsidRDefault="0066695E" w:rsidP="00FE69F6">
                            <w:pPr>
                              <w:jc w:val="center"/>
                              <w:rPr>
                                <w:color w:val="FFFFFF"/>
                                <w:sz w:val="18"/>
                                <w:szCs w:val="18"/>
                              </w:rPr>
                            </w:pPr>
                            <w:r w:rsidRPr="00E150BA">
                              <w:rPr>
                                <w:color w:val="FFFFFF"/>
                                <w:sz w:val="18"/>
                                <w:szCs w:val="18"/>
                              </w:rPr>
                              <w:t xml:space="preserve">Министарство заштите животне средине – улази за ДЛИ 1, 2, 4, 5, 6 + </w:t>
                            </w:r>
                            <w:r>
                              <w:rPr>
                                <w:color w:val="FFFFFF"/>
                                <w:sz w:val="18"/>
                                <w:szCs w:val="18"/>
                                <w:lang w:val="sr-Cyrl-RS"/>
                              </w:rPr>
                              <w:t xml:space="preserve">водећа улога </w:t>
                            </w:r>
                            <w:r w:rsidRPr="00E150BA">
                              <w:rPr>
                                <w:color w:val="FFFFFF"/>
                                <w:sz w:val="18"/>
                                <w:szCs w:val="18"/>
                              </w:rPr>
                              <w:t>за ДЛИ 8</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8567084" id="Rectangle: Rounded Corners 177278235" o:spid="_x0000_s1041" style="position:absolute;margin-left:184.9pt;margin-top:60pt;width:92.75pt;height:7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" fillcolor="#548235" strokecolor="#41719c" strokeweight="1pt">
                <v:stroke joinstyle="miter"/>
                <v:path arrowok="t"/>
                <v:textbox>
                  <w:txbxContent>
                    <w:p w14:paraId="56685BD4" w14:textId="09AF2D98" w:rsidR="0066695E" w:rsidRPr="00FD78F0" w:rsidRDefault="0066695E" w:rsidP="00FE69F6">
                      <w:pPr>
                        <w:jc w:val="center"/>
                        <w:rPr>
                          <w:color w:val="FFFFFF"/>
                          <w:sz w:val="18"/>
                          <w:szCs w:val="18"/>
                        </w:rPr>
                      </w:pPr>
                      <w:r w:rsidRPr="00E150BA">
                        <w:rPr>
                          <w:color w:val="FFFFFF"/>
                          <w:sz w:val="18"/>
                          <w:szCs w:val="18"/>
                        </w:rPr>
                        <w:t xml:space="preserve">Министарство заштите животне средине – улази за ДЛИ 1, 2, 4, 5, 6 + </w:t>
                      </w:r>
                      <w:r>
                        <w:rPr>
                          <w:color w:val="FFFFFF"/>
                          <w:sz w:val="18"/>
                          <w:szCs w:val="18"/>
                          <w:lang w:val="sr-Cyrl-RS"/>
                        </w:rPr>
                        <w:t xml:space="preserve">водећа улога </w:t>
                      </w:r>
                      <w:r w:rsidRPr="00E150BA">
                        <w:rPr>
                          <w:color w:val="FFFFFF"/>
                          <w:sz w:val="18"/>
                          <w:szCs w:val="18"/>
                        </w:rPr>
                        <w:t>за ДЛИ 8</w:t>
                      </w:r>
                    </w:p>
                  </w:txbxContent>
                </v:textbox>
              </v:roundrect>
            </w:pict>
          </mc:Fallback>
        </mc:AlternateContent>
      </w:r>
    </w:p>
    <w:p w14:paraId="45EB567B" w14:textId="77777777" w:rsidR="00FE69F6" w:rsidRPr="00FD78F0" w:rsidRDefault="00FE69F6" w:rsidP="00FE69F6">
      <w:pPr>
        <w:pStyle w:val="ListParagraph"/>
        <w:ind w:left="-720"/>
        <w:jc w:val="both"/>
        <w:rPr>
          <w:rFonts w:ascii="Calibri" w:hAnsi="Calibri"/>
          <w:b/>
          <w:bCs/>
        </w:rPr>
      </w:pPr>
    </w:p>
    <w:p w14:paraId="70618279" w14:textId="7BA08028" w:rsidR="00FE69F6" w:rsidRPr="00FD78F0" w:rsidRDefault="00FE69F6" w:rsidP="00FE69F6">
      <w:pPr>
        <w:pStyle w:val="ListParagraph"/>
        <w:ind w:left="-720"/>
        <w:jc w:val="both"/>
        <w:rPr>
          <w:rFonts w:ascii="Calibri" w:hAnsi="Calibri"/>
          <w:b/>
          <w:bCs/>
        </w:rPr>
      </w:pPr>
      <w:r>
        <w:rPr>
          <w:lang w:val="en-US" w:eastAsia="en-US"/>
        </w:rPr>
        <mc:AlternateContent>
          <mc:Choice Requires="wps">
            <w:drawing>
              <wp:anchor distT="0" distB="0" distL="114300" distR="114300" simplePos="0" relativeHeight="251718656" behindDoc="0" locked="0" layoutInCell="1" allowOverlap="1" wp14:anchorId="1727382B" wp14:editId="524351A8">
                <wp:simplePos x="0" y="0"/>
                <wp:positionH relativeFrom="column">
                  <wp:posOffset>396240</wp:posOffset>
                </wp:positionH>
                <wp:positionV relativeFrom="paragraph">
                  <wp:posOffset>108585</wp:posOffset>
                </wp:positionV>
                <wp:extent cx="295275" cy="533400"/>
                <wp:effectExtent l="19050" t="0" r="28575" b="38100"/>
                <wp:wrapNone/>
                <wp:docPr id="40" name="Arrow: Bent-Up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5275" cy="533400"/>
                        </a:xfrm>
                        <a:prstGeom prst="ben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27D446" id="Arrow: Bent-Up 40" o:spid="_x0000_s1026" style="position:absolute;margin-left:31.2pt;margin-top:8.55pt;width:23.25pt;height:42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527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" path="m,459581r184547,l184547,73819r-36909,l221456,r73819,73819l258366,73819r,459581l,533400,,459581xe" fillcolor="#5b9bd5" strokecolor="#41719c" strokeweight="1pt">
                <v:stroke joinstyle="miter"/>
                <v:path arrowok="t" o:connecttype="custom" o:connectlocs="0,459581;184547,459581;184547,73819;147638,73819;221456,0;295275,73819;258366,73819;258366,533400;0,533400;0,459581" o:connectangles="0,0,0,0,0,0,0,0,0,0"/>
              </v:shape>
            </w:pict>
          </mc:Fallback>
        </mc:AlternateContent>
      </w:r>
    </w:p>
    <w:p w14:paraId="67D75B55" w14:textId="17BED8BD" w:rsidR="00FE69F6" w:rsidRPr="00FD78F0" w:rsidRDefault="00FE69F6" w:rsidP="00FE69F6">
      <w:pPr>
        <w:pStyle w:val="ListParagraph"/>
        <w:ind w:left="-720"/>
        <w:jc w:val="both"/>
        <w:rPr>
          <w:rFonts w:ascii="Calibri" w:hAnsi="Calibri"/>
          <w:b/>
          <w:bCs/>
        </w:rPr>
      </w:pPr>
      <w:r>
        <w:rPr>
          <w:lang w:val="en-US" w:eastAsia="en-US"/>
        </w:rPr>
        <mc:AlternateContent>
          <mc:Choice Requires="wps">
            <w:drawing>
              <wp:anchor distT="0" distB="0" distL="114300" distR="114300" simplePos="0" relativeHeight="251716608" behindDoc="0" locked="0" layoutInCell="1" allowOverlap="1" wp14:anchorId="56A296A5" wp14:editId="75068F92">
                <wp:simplePos x="0" y="0"/>
                <wp:positionH relativeFrom="column">
                  <wp:posOffset>1630045</wp:posOffset>
                </wp:positionH>
                <wp:positionV relativeFrom="paragraph">
                  <wp:posOffset>151765</wp:posOffset>
                </wp:positionV>
                <wp:extent cx="622300" cy="440690"/>
                <wp:effectExtent l="0" t="4445" r="20955" b="20955"/>
                <wp:wrapNone/>
                <wp:docPr id="38"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22300" cy="440690"/>
                        </a:xfrm>
                        <a:prstGeom prst="roundRect">
                          <a:avLst/>
                        </a:prstGeom>
                        <a:solidFill>
                          <a:srgbClr val="ED7D31">
                            <a:lumMod val="75000"/>
                          </a:srgbClr>
                        </a:solidFill>
                        <a:ln w="12700" cap="flat" cmpd="sng" algn="ctr">
                          <a:solidFill>
                            <a:srgbClr val="5B9BD5">
                              <a:shade val="50000"/>
                            </a:srgbClr>
                          </a:solidFill>
                          <a:prstDash val="solid"/>
                          <a:miter lim="800000"/>
                        </a:ln>
                        <a:effectLst/>
                      </wps:spPr>
                      <wps:txbx>
                        <w:txbxContent>
                          <w:p w14:paraId="7C97AC81" w14:textId="77777777" w:rsidR="0066695E" w:rsidRPr="00FD78F0" w:rsidRDefault="0066695E" w:rsidP="00FE69F6">
                            <w:pPr>
                              <w:jc w:val="center"/>
                              <w:rPr>
                                <w:color w:val="FFFFFF"/>
                                <w:sz w:val="18"/>
                                <w:szCs w:val="18"/>
                              </w:rPr>
                            </w:pPr>
                            <w:r w:rsidRPr="00FD78F0">
                              <w:rPr>
                                <w:color w:val="FFFFFF"/>
                                <w:sz w:val="18"/>
                                <w:szCs w:val="18"/>
                              </w:rPr>
                              <w:t>CFU</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6A296A5" id="Rectangle: Rounded Corners 38" o:spid="_x0000_s1042" style="position:absolute;left:0;text-align:left;margin-left:128.35pt;margin-top:11.95pt;width:49pt;height:34.7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" fillcolor="#c55a11" strokecolor="#41719c" strokeweight="1pt">
                <v:stroke joinstyle="miter"/>
                <v:path arrowok="t"/>
                <v:textbox>
                  <w:txbxContent>
                    <w:p w14:paraId="7C97AC81" w14:textId="77777777" w:rsidR="0066695E" w:rsidRPr="00FD78F0" w:rsidRDefault="0066695E" w:rsidP="00FE69F6">
                      <w:pPr>
                        <w:jc w:val="center"/>
                        <w:rPr>
                          <w:color w:val="FFFFFF"/>
                          <w:sz w:val="18"/>
                          <w:szCs w:val="18"/>
                        </w:rPr>
                      </w:pPr>
                      <w:r w:rsidRPr="00FD78F0">
                        <w:rPr>
                          <w:color w:val="FFFFFF"/>
                          <w:sz w:val="18"/>
                          <w:szCs w:val="18"/>
                        </w:rPr>
                        <w:t>CFU</w:t>
                      </w:r>
                    </w:p>
                  </w:txbxContent>
                </v:textbox>
              </v:roundrect>
            </w:pict>
          </mc:Fallback>
        </mc:AlternateContent>
      </w:r>
    </w:p>
    <w:p w14:paraId="4BD7C3FD" w14:textId="29C0DF92" w:rsidR="00FE69F6" w:rsidRPr="00FD78F0" w:rsidRDefault="00FE69F6" w:rsidP="00FE69F6">
      <w:pPr>
        <w:pStyle w:val="ListParagraph"/>
        <w:ind w:left="-720"/>
        <w:jc w:val="both"/>
        <w:rPr>
          <w:rFonts w:ascii="Calibri" w:hAnsi="Calibri"/>
          <w:b/>
          <w:bCs/>
        </w:rPr>
      </w:pPr>
      <w:r>
        <w:rPr>
          <w:lang w:val="en-US" w:eastAsia="en-US"/>
        </w:rPr>
        <mc:AlternateContent>
          <mc:Choice Requires="wps">
            <w:drawing>
              <wp:anchor distT="0" distB="0" distL="114300" distR="114300" simplePos="0" relativeHeight="251696128" behindDoc="0" locked="0" layoutInCell="1" allowOverlap="1" wp14:anchorId="367A2DA8" wp14:editId="0B32750B">
                <wp:simplePos x="0" y="0"/>
                <wp:positionH relativeFrom="column">
                  <wp:posOffset>4785360</wp:posOffset>
                </wp:positionH>
                <wp:positionV relativeFrom="paragraph">
                  <wp:posOffset>143510</wp:posOffset>
                </wp:positionV>
                <wp:extent cx="1101725" cy="830580"/>
                <wp:effectExtent l="0" t="0" r="22225" b="26670"/>
                <wp:wrapNone/>
                <wp:docPr id="177278233" name="Rectangle: Rounded Corners 177278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1725" cy="830580"/>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14:paraId="52111703" w14:textId="79E7CC16" w:rsidR="0066695E" w:rsidRPr="0080648B" w:rsidRDefault="0066695E" w:rsidP="0080648B">
                            <w:pPr>
                              <w:jc w:val="center"/>
                              <w:rPr>
                                <w:i/>
                                <w:iCs/>
                                <w:color w:val="FFFFFF"/>
                                <w:sz w:val="18"/>
                                <w:szCs w:val="18"/>
                                <w:lang w:val="sr-Cyrl-RS"/>
                              </w:rPr>
                            </w:pPr>
                            <w:r w:rsidRPr="0080648B">
                              <w:rPr>
                                <w:i/>
                                <w:iCs/>
                                <w:color w:val="FFFFFF"/>
                                <w:sz w:val="18"/>
                                <w:szCs w:val="18"/>
                              </w:rPr>
                              <w:t>Управа за јавне набавке</w:t>
                            </w:r>
                            <w:r>
                              <w:rPr>
                                <w:i/>
                                <w:iCs/>
                                <w:color w:val="FFFFFF"/>
                                <w:sz w:val="18"/>
                                <w:szCs w:val="18"/>
                                <w:lang w:val="sr-Cyrl-RS"/>
                              </w:rPr>
                              <w:t>, водећа улога з</w:t>
                            </w:r>
                          </w:p>
                          <w:p w14:paraId="60B84ACA" w14:textId="74ACBC15" w:rsidR="0066695E" w:rsidRPr="00FD78F0" w:rsidRDefault="0066695E" w:rsidP="0080648B">
                            <w:pPr>
                              <w:jc w:val="center"/>
                              <w:rPr>
                                <w:i/>
                                <w:iCs/>
                                <w:color w:val="FFFFFF"/>
                                <w:sz w:val="18"/>
                                <w:szCs w:val="18"/>
                              </w:rPr>
                            </w:pPr>
                            <w:r w:rsidRPr="0080648B">
                              <w:rPr>
                                <w:i/>
                                <w:iCs/>
                                <w:color w:val="FFFFFF"/>
                                <w:sz w:val="18"/>
                                <w:szCs w:val="18"/>
                              </w:rPr>
                              <w:t>ДЛИ 5</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67A2DA8" id="Rectangle: Rounded Corners 177278233" o:spid="_x0000_s1043" style="position:absolute;left:0;text-align:left;margin-left:376.8pt;margin-top:11.3pt;width:86.75pt;height:6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" fillcolor="#548235" strokecolor="#41719c" strokeweight="1pt">
                <v:stroke joinstyle="miter"/>
                <v:path arrowok="t"/>
                <v:textbox>
                  <w:txbxContent>
                    <w:p w14:paraId="52111703" w14:textId="79E7CC16" w:rsidR="0066695E" w:rsidRPr="0080648B" w:rsidRDefault="0066695E" w:rsidP="0080648B">
                      <w:pPr>
                        <w:jc w:val="center"/>
                        <w:rPr>
                          <w:i/>
                          <w:iCs/>
                          <w:color w:val="FFFFFF"/>
                          <w:sz w:val="18"/>
                          <w:szCs w:val="18"/>
                          <w:lang w:val="sr-Cyrl-RS"/>
                        </w:rPr>
                      </w:pPr>
                      <w:r w:rsidRPr="0080648B">
                        <w:rPr>
                          <w:i/>
                          <w:iCs/>
                          <w:color w:val="FFFFFF"/>
                          <w:sz w:val="18"/>
                          <w:szCs w:val="18"/>
                        </w:rPr>
                        <w:t>Управа за јавне набавке</w:t>
                      </w:r>
                      <w:r>
                        <w:rPr>
                          <w:i/>
                          <w:iCs/>
                          <w:color w:val="FFFFFF"/>
                          <w:sz w:val="18"/>
                          <w:szCs w:val="18"/>
                          <w:lang w:val="sr-Cyrl-RS"/>
                        </w:rPr>
                        <w:t>, водећа улога з</w:t>
                      </w:r>
                    </w:p>
                    <w:p w14:paraId="60B84ACA" w14:textId="74ACBC15" w:rsidR="0066695E" w:rsidRPr="00FD78F0" w:rsidRDefault="0066695E" w:rsidP="0080648B">
                      <w:pPr>
                        <w:jc w:val="center"/>
                        <w:rPr>
                          <w:i/>
                          <w:iCs/>
                          <w:color w:val="FFFFFF"/>
                          <w:sz w:val="18"/>
                          <w:szCs w:val="18"/>
                        </w:rPr>
                      </w:pPr>
                      <w:r w:rsidRPr="0080648B">
                        <w:rPr>
                          <w:i/>
                          <w:iCs/>
                          <w:color w:val="FFFFFF"/>
                          <w:sz w:val="18"/>
                          <w:szCs w:val="18"/>
                        </w:rPr>
                        <w:t>ДЛИ 5</w:t>
                      </w:r>
                    </w:p>
                  </w:txbxContent>
                </v:textbox>
              </v:roundrect>
            </w:pict>
          </mc:Fallback>
        </mc:AlternateContent>
      </w:r>
    </w:p>
    <w:p w14:paraId="2F86A145" w14:textId="43AC0146" w:rsidR="00FE69F6" w:rsidRPr="00FD78F0" w:rsidRDefault="00FE69F6" w:rsidP="00FE69F6">
      <w:pPr>
        <w:pStyle w:val="ListParagraph"/>
        <w:ind w:left="-720"/>
        <w:jc w:val="both"/>
        <w:rPr>
          <w:rFonts w:ascii="Calibri" w:hAnsi="Calibri"/>
          <w:b/>
          <w:bCs/>
        </w:rPr>
      </w:pPr>
      <w:r>
        <w:rPr>
          <w:lang w:val="en-US" w:eastAsia="en-US"/>
        </w:rPr>
        <mc:AlternateContent>
          <mc:Choice Requires="wps">
            <w:drawing>
              <wp:anchor distT="0" distB="0" distL="114300" distR="114300" simplePos="0" relativeHeight="251719680" behindDoc="0" locked="0" layoutInCell="1" allowOverlap="1" wp14:anchorId="08364739" wp14:editId="6DEC5651">
                <wp:simplePos x="0" y="0"/>
                <wp:positionH relativeFrom="column">
                  <wp:posOffset>5949315</wp:posOffset>
                </wp:positionH>
                <wp:positionV relativeFrom="paragraph">
                  <wp:posOffset>15875</wp:posOffset>
                </wp:positionV>
                <wp:extent cx="832485" cy="946150"/>
                <wp:effectExtent l="0" t="0" r="24765" b="2540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2485" cy="9461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8AD36DA" w14:textId="0CE20079" w:rsidR="0066695E" w:rsidRPr="00715252" w:rsidRDefault="0066695E" w:rsidP="00715252">
                            <w:pPr>
                              <w:rPr>
                                <w:color w:val="FFFFFF"/>
                                <w:sz w:val="20"/>
                                <w:szCs w:val="20"/>
                              </w:rPr>
                            </w:pPr>
                            <w:r w:rsidRPr="00715252">
                              <w:rPr>
                                <w:color w:val="FFFFFF"/>
                                <w:sz w:val="16"/>
                                <w:szCs w:val="16"/>
                              </w:rPr>
                              <w:t>Републичка дирекција за</w:t>
                            </w:r>
                            <w:r w:rsidRPr="00715252">
                              <w:rPr>
                                <w:color w:val="FFFFFF"/>
                                <w:sz w:val="22"/>
                                <w:szCs w:val="22"/>
                              </w:rPr>
                              <w:t xml:space="preserve"> </w:t>
                            </w:r>
                            <w:r w:rsidRPr="00715252">
                              <w:rPr>
                                <w:color w:val="FFFFFF"/>
                                <w:sz w:val="20"/>
                                <w:szCs w:val="20"/>
                              </w:rPr>
                              <w:t>имовину допринос ДЛИ 3</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8364739" id="Rectangle: Rounded Corners 2" o:spid="_x0000_s1044" style="position:absolute;left:0;text-align:left;margin-left:468.45pt;margin-top:1.25pt;width:65.55pt;height:7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" fillcolor="#5b9bd5" strokecolor="#41719c" strokeweight="1pt">
                <v:stroke joinstyle="miter"/>
                <v:path arrowok="t"/>
                <v:textbox>
                  <w:txbxContent>
                    <w:p w14:paraId="18AD36DA" w14:textId="0CE20079" w:rsidR="0066695E" w:rsidRPr="00715252" w:rsidRDefault="0066695E" w:rsidP="00715252">
                      <w:pPr>
                        <w:rPr>
                          <w:color w:val="FFFFFF"/>
                          <w:sz w:val="20"/>
                          <w:szCs w:val="20"/>
                        </w:rPr>
                      </w:pPr>
                      <w:r w:rsidRPr="00715252">
                        <w:rPr>
                          <w:color w:val="FFFFFF"/>
                          <w:sz w:val="16"/>
                          <w:szCs w:val="16"/>
                        </w:rPr>
                        <w:t>Републичка дирекција за</w:t>
                      </w:r>
                      <w:r w:rsidRPr="00715252">
                        <w:rPr>
                          <w:color w:val="FFFFFF"/>
                          <w:sz w:val="22"/>
                          <w:szCs w:val="22"/>
                        </w:rPr>
                        <w:t xml:space="preserve"> </w:t>
                      </w:r>
                      <w:r w:rsidRPr="00715252">
                        <w:rPr>
                          <w:color w:val="FFFFFF"/>
                          <w:sz w:val="20"/>
                          <w:szCs w:val="20"/>
                        </w:rPr>
                        <w:t>имовину допринос ДЛИ 3</w:t>
                      </w:r>
                    </w:p>
                  </w:txbxContent>
                </v:textbox>
              </v:roundrect>
            </w:pict>
          </mc:Fallback>
        </mc:AlternateContent>
      </w:r>
      <w:r>
        <w:rPr>
          <w:lang w:val="en-US" w:eastAsia="en-US"/>
        </w:rPr>
        <mc:AlternateContent>
          <mc:Choice Requires="wps">
            <w:drawing>
              <wp:anchor distT="0" distB="0" distL="114300" distR="114300" simplePos="0" relativeHeight="251717632" behindDoc="0" locked="0" layoutInCell="1" allowOverlap="1" wp14:anchorId="25570A3C" wp14:editId="6373E17A">
                <wp:simplePos x="0" y="0"/>
                <wp:positionH relativeFrom="column">
                  <wp:posOffset>-198120</wp:posOffset>
                </wp:positionH>
                <wp:positionV relativeFrom="paragraph">
                  <wp:posOffset>153670</wp:posOffset>
                </wp:positionV>
                <wp:extent cx="967740" cy="1310640"/>
                <wp:effectExtent l="0" t="0" r="22860" b="22860"/>
                <wp:wrapNone/>
                <wp:docPr id="39"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740" cy="1310640"/>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17777F74" w14:textId="77777777" w:rsidR="0066695E" w:rsidRPr="00FB77B3" w:rsidRDefault="0066695E" w:rsidP="00FB77B3">
                            <w:pPr>
                              <w:rPr>
                                <w:color w:val="FFFFFF"/>
                                <w:sz w:val="20"/>
                                <w:szCs w:val="20"/>
                              </w:rPr>
                            </w:pPr>
                            <w:r w:rsidRPr="00FB77B3">
                              <w:rPr>
                                <w:color w:val="FFFFFF"/>
                                <w:sz w:val="20"/>
                                <w:szCs w:val="20"/>
                              </w:rPr>
                              <w:t>ДЛР верификација:</w:t>
                            </w:r>
                          </w:p>
                          <w:p w14:paraId="1A6DDCC2" w14:textId="74739402" w:rsidR="0066695E" w:rsidRPr="00FD78F0" w:rsidRDefault="0066695E" w:rsidP="00FB77B3">
                            <w:pPr>
                              <w:rPr>
                                <w:color w:val="FFFFFF"/>
                                <w:sz w:val="20"/>
                                <w:szCs w:val="20"/>
                              </w:rPr>
                            </w:pPr>
                            <w:r w:rsidRPr="00FB77B3">
                              <w:rPr>
                                <w:color w:val="FFFFFF"/>
                                <w:sz w:val="20"/>
                                <w:szCs w:val="20"/>
                              </w:rPr>
                              <w:t xml:space="preserve">уговорени  </w:t>
                            </w:r>
                            <w:r>
                              <w:rPr>
                                <w:color w:val="FFFFFF"/>
                                <w:sz w:val="20"/>
                                <w:szCs w:val="20"/>
                                <w:lang w:val="sr-Cyrl-RS"/>
                              </w:rPr>
                              <w:t xml:space="preserve">ИВА </w:t>
                            </w:r>
                            <w:r w:rsidRPr="00FB77B3">
                              <w:rPr>
                                <w:color w:val="FFFFFF"/>
                                <w:sz w:val="20"/>
                                <w:szCs w:val="20"/>
                              </w:rPr>
                              <w:t>(ДЛИ 1) и ППС (ДЛИс 2-8)</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5570A3C" id="Rectangle: Rounded Corners 39" o:spid="_x0000_s1045" style="position:absolute;left:0;text-align:left;margin-left:-15.6pt;margin-top:12.1pt;width:76.2pt;height:10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" fillcolor="#ffc000" strokecolor="#bc8c00" strokeweight="1pt">
                <v:stroke joinstyle="miter"/>
                <v:path arrowok="t"/>
                <v:textbox>
                  <w:txbxContent>
                    <w:p w14:paraId="17777F74" w14:textId="77777777" w:rsidR="0066695E" w:rsidRPr="00FB77B3" w:rsidRDefault="0066695E" w:rsidP="00FB77B3">
                      <w:pPr>
                        <w:rPr>
                          <w:color w:val="FFFFFF"/>
                          <w:sz w:val="20"/>
                          <w:szCs w:val="20"/>
                        </w:rPr>
                      </w:pPr>
                      <w:r w:rsidRPr="00FB77B3">
                        <w:rPr>
                          <w:color w:val="FFFFFF"/>
                          <w:sz w:val="20"/>
                          <w:szCs w:val="20"/>
                        </w:rPr>
                        <w:t>ДЛР верификација:</w:t>
                      </w:r>
                    </w:p>
                    <w:p w14:paraId="1A6DDCC2" w14:textId="74739402" w:rsidR="0066695E" w:rsidRPr="00FD78F0" w:rsidRDefault="0066695E" w:rsidP="00FB77B3">
                      <w:pPr>
                        <w:rPr>
                          <w:color w:val="FFFFFF"/>
                          <w:sz w:val="20"/>
                          <w:szCs w:val="20"/>
                        </w:rPr>
                      </w:pPr>
                      <w:r w:rsidRPr="00FB77B3">
                        <w:rPr>
                          <w:color w:val="FFFFFF"/>
                          <w:sz w:val="20"/>
                          <w:szCs w:val="20"/>
                        </w:rPr>
                        <w:t xml:space="preserve">уговорени  </w:t>
                      </w:r>
                      <w:r>
                        <w:rPr>
                          <w:color w:val="FFFFFF"/>
                          <w:sz w:val="20"/>
                          <w:szCs w:val="20"/>
                          <w:lang w:val="sr-Cyrl-RS"/>
                        </w:rPr>
                        <w:t xml:space="preserve">ИВА </w:t>
                      </w:r>
                      <w:r w:rsidRPr="00FB77B3">
                        <w:rPr>
                          <w:color w:val="FFFFFF"/>
                          <w:sz w:val="20"/>
                          <w:szCs w:val="20"/>
                        </w:rPr>
                        <w:t>(ДЛИ 1) и ППС (ДЛИс 2-8)</w:t>
                      </w:r>
                    </w:p>
                  </w:txbxContent>
                </v:textbox>
              </v:roundrect>
            </w:pict>
          </mc:Fallback>
        </mc:AlternateContent>
      </w:r>
    </w:p>
    <w:p w14:paraId="5AE59E2B" w14:textId="77777777" w:rsidR="00FE69F6" w:rsidRPr="00FD78F0" w:rsidRDefault="00FE69F6" w:rsidP="00FE69F6">
      <w:pPr>
        <w:pStyle w:val="ListParagraph"/>
        <w:ind w:left="-720"/>
        <w:jc w:val="both"/>
        <w:rPr>
          <w:rFonts w:ascii="Calibri" w:hAnsi="Calibri"/>
          <w:b/>
          <w:bCs/>
        </w:rPr>
      </w:pPr>
    </w:p>
    <w:p w14:paraId="35F1CA1D" w14:textId="193C92EC" w:rsidR="00FE69F6" w:rsidRPr="00FD78F0" w:rsidRDefault="00937315" w:rsidP="00FE69F6">
      <w:pPr>
        <w:pStyle w:val="ListParagraph"/>
        <w:ind w:left="-720"/>
        <w:jc w:val="both"/>
        <w:rPr>
          <w:rFonts w:ascii="Calibri" w:hAnsi="Calibri"/>
          <w:b/>
          <w:bCs/>
        </w:rPr>
      </w:pPr>
      <w:r>
        <w:rPr>
          <w:lang w:val="en-US" w:eastAsia="en-US"/>
        </w:rPr>
        <mc:AlternateContent>
          <mc:Choice Requires="wps">
            <w:drawing>
              <wp:anchor distT="0" distB="0" distL="114300" distR="114300" simplePos="0" relativeHeight="251691008" behindDoc="0" locked="0" layoutInCell="1" allowOverlap="1" wp14:anchorId="75E65032" wp14:editId="0C628A3E">
                <wp:simplePos x="0" y="0"/>
                <wp:positionH relativeFrom="column">
                  <wp:posOffset>1510665</wp:posOffset>
                </wp:positionH>
                <wp:positionV relativeFrom="paragraph">
                  <wp:posOffset>22859</wp:posOffset>
                </wp:positionV>
                <wp:extent cx="882650" cy="790575"/>
                <wp:effectExtent l="0" t="0" r="0" b="9525"/>
                <wp:wrapNone/>
                <wp:docPr id="177278216" name="Text Box 177278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650" cy="790575"/>
                        </a:xfrm>
                        <a:prstGeom prst="rect">
                          <a:avLst/>
                        </a:prstGeom>
                        <a:solidFill>
                          <a:sysClr val="window" lastClr="FFFFFF"/>
                        </a:solidFill>
                        <a:ln w="6350">
                          <a:noFill/>
                        </a:ln>
                      </wps:spPr>
                      <wps:txbx>
                        <w:txbxContent>
                          <w:p w14:paraId="7F44E442" w14:textId="65462B11" w:rsidR="0066695E" w:rsidRPr="0046142F" w:rsidRDefault="0066695E" w:rsidP="00FE69F6">
                            <w:pPr>
                              <w:rPr>
                                <w:i/>
                                <w:iCs/>
                                <w:sz w:val="16"/>
                                <w:szCs w:val="16"/>
                              </w:rPr>
                            </w:pPr>
                            <w:r w:rsidRPr="00937315">
                              <w:rPr>
                                <w:i/>
                                <w:iCs/>
                                <w:sz w:val="16"/>
                                <w:szCs w:val="16"/>
                              </w:rPr>
                              <w:t>Договарање зелених критеријума и правила за проверу</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65032" id="Text Box 177278216" o:spid="_x0000_s1046" type="#_x0000_t202" style="position:absolute;left:0;text-align:left;margin-left:118.95pt;margin-top:1.8pt;width:69.5pt;height:6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" fillcolor="window" stroked="f" strokeweight=".5pt">
                <v:path arrowok="t"/>
                <v:textbox>
                  <w:txbxContent>
                    <w:p w14:paraId="7F44E442" w14:textId="65462B11" w:rsidR="0066695E" w:rsidRPr="0046142F" w:rsidRDefault="0066695E" w:rsidP="00FE69F6">
                      <w:pPr>
                        <w:rPr>
                          <w:i/>
                          <w:iCs/>
                          <w:sz w:val="16"/>
                          <w:szCs w:val="16"/>
                        </w:rPr>
                      </w:pPr>
                      <w:r w:rsidRPr="00937315">
                        <w:rPr>
                          <w:i/>
                          <w:iCs/>
                          <w:sz w:val="16"/>
                          <w:szCs w:val="16"/>
                        </w:rPr>
                        <w:t>Договарање зелених критеријума и правила за проверу</w:t>
                      </w:r>
                    </w:p>
                  </w:txbxContent>
                </v:textbox>
              </v:shape>
            </w:pict>
          </mc:Fallback>
        </mc:AlternateContent>
      </w:r>
    </w:p>
    <w:p w14:paraId="17E382FE" w14:textId="2A76114C" w:rsidR="00FE69F6" w:rsidRPr="00FD78F0" w:rsidRDefault="00FE69F6" w:rsidP="00FE69F6">
      <w:pPr>
        <w:pStyle w:val="ListParagraph"/>
        <w:ind w:left="-720"/>
        <w:jc w:val="both"/>
        <w:rPr>
          <w:rFonts w:ascii="Calibri" w:hAnsi="Calibri"/>
          <w:b/>
          <w:bCs/>
        </w:rPr>
      </w:pPr>
      <w:r>
        <w:rPr>
          <w:lang w:val="en-US" w:eastAsia="en-US"/>
        </w:rPr>
        <w:lastRenderedPageBreak/>
        <mc:AlternateContent>
          <mc:Choice Requires="wps">
            <w:drawing>
              <wp:anchor distT="0" distB="0" distL="114300" distR="114300" simplePos="0" relativeHeight="251709440" behindDoc="0" locked="0" layoutInCell="1" allowOverlap="1" wp14:anchorId="17305FF0" wp14:editId="3A6EA424">
                <wp:simplePos x="0" y="0"/>
                <wp:positionH relativeFrom="column">
                  <wp:posOffset>899160</wp:posOffset>
                </wp:positionH>
                <wp:positionV relativeFrom="paragraph">
                  <wp:posOffset>138430</wp:posOffset>
                </wp:positionV>
                <wp:extent cx="609600" cy="304800"/>
                <wp:effectExtent l="0" t="0" r="19050" b="19050"/>
                <wp:wrapNone/>
                <wp:docPr id="177278217" name="Text Box 177278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304800"/>
                        </a:xfrm>
                        <a:prstGeom prst="rect">
                          <a:avLst/>
                        </a:prstGeom>
                        <a:solidFill>
                          <a:sysClr val="window" lastClr="FFFFFF"/>
                        </a:solidFill>
                        <a:ln w="6350">
                          <a:solidFill>
                            <a:prstClr val="black"/>
                          </a:solidFill>
                        </a:ln>
                      </wps:spPr>
                      <wps:txbx>
                        <w:txbxContent>
                          <w:p w14:paraId="2D9CE00E" w14:textId="7EB833EA" w:rsidR="0066695E" w:rsidRPr="001C249D" w:rsidRDefault="0066695E" w:rsidP="00FE69F6">
                            <w:pPr>
                              <w:rPr>
                                <w:sz w:val="16"/>
                                <w:szCs w:val="16"/>
                              </w:rPr>
                            </w:pPr>
                            <w:r>
                              <w:rPr>
                                <w:sz w:val="16"/>
                                <w:szCs w:val="16"/>
                                <w:lang w:val="sr-Cyrl-RS"/>
                              </w:rPr>
                              <w:t>ДЛИ</w:t>
                            </w:r>
                            <w:r w:rsidRPr="001C249D">
                              <w:rPr>
                                <w:sz w:val="16"/>
                                <w:szCs w:val="16"/>
                              </w:rPr>
                              <w:t xml:space="preserve"> 4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305FF0" id="Text Box 177278217" o:spid="_x0000_s1047" type="#_x0000_t202" style="position:absolute;left:0;text-align:left;margin-left:70.8pt;margin-top:10.9pt;width:48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" fillcolor="window" strokeweight=".5pt">
                <v:path arrowok="t"/>
                <v:textbox>
                  <w:txbxContent>
                    <w:p w14:paraId="2D9CE00E" w14:textId="7EB833EA" w:rsidR="0066695E" w:rsidRPr="001C249D" w:rsidRDefault="0066695E" w:rsidP="00FE69F6">
                      <w:pPr>
                        <w:rPr>
                          <w:sz w:val="16"/>
                          <w:szCs w:val="16"/>
                        </w:rPr>
                      </w:pPr>
                      <w:r>
                        <w:rPr>
                          <w:sz w:val="16"/>
                          <w:szCs w:val="16"/>
                          <w:lang w:val="sr-Cyrl-RS"/>
                        </w:rPr>
                        <w:t>ДЛИ</w:t>
                      </w:r>
                      <w:r w:rsidRPr="001C249D">
                        <w:rPr>
                          <w:sz w:val="16"/>
                          <w:szCs w:val="16"/>
                        </w:rPr>
                        <w:t xml:space="preserve"> 4 </w:t>
                      </w:r>
                    </w:p>
                  </w:txbxContent>
                </v:textbox>
              </v:shape>
            </w:pict>
          </mc:Fallback>
        </mc:AlternateContent>
      </w:r>
    </w:p>
    <w:p w14:paraId="0E25168E" w14:textId="1F9FB2FE" w:rsidR="00FE69F6" w:rsidRPr="00FD78F0" w:rsidRDefault="00D27983" w:rsidP="00FE69F6">
      <w:pPr>
        <w:pStyle w:val="ListParagraph"/>
        <w:ind w:left="-720"/>
        <w:jc w:val="both"/>
        <w:rPr>
          <w:rFonts w:ascii="Calibri" w:hAnsi="Calibri"/>
          <w:b/>
          <w:bCs/>
        </w:rPr>
      </w:pPr>
      <w:r>
        <w:rPr>
          <w:lang w:val="en-US" w:eastAsia="en-US"/>
        </w:rPr>
        <mc:AlternateContent>
          <mc:Choice Requires="wps">
            <w:drawing>
              <wp:anchor distT="0" distB="0" distL="114300" distR="114300" simplePos="0" relativeHeight="251702272" behindDoc="0" locked="0" layoutInCell="1" allowOverlap="1" wp14:anchorId="1DACBF31" wp14:editId="6A4E1C2B">
                <wp:simplePos x="0" y="0"/>
                <wp:positionH relativeFrom="column">
                  <wp:posOffset>3460750</wp:posOffset>
                </wp:positionH>
                <wp:positionV relativeFrom="paragraph">
                  <wp:posOffset>27305</wp:posOffset>
                </wp:positionV>
                <wp:extent cx="1475740" cy="90805"/>
                <wp:effectExtent l="19050" t="19050" r="10160" b="42545"/>
                <wp:wrapNone/>
                <wp:docPr id="177278231" name="Arrow: Left-Right 177278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740" cy="90805"/>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0EA0CE" id="Arrow: Left-Right 177278231" o:spid="_x0000_s1026" type="#_x0000_t69" style="position:absolute;margin-left:272.5pt;margin-top:2.15pt;width:116.2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" adj="665" fillcolor="#5b9bd5" strokecolor="#41719c" strokeweight="1pt">
                <v:path arrowok="t"/>
              </v:shape>
            </w:pict>
          </mc:Fallback>
        </mc:AlternateContent>
      </w:r>
      <w:r w:rsidR="00FE69F6">
        <w:rPr>
          <w:lang w:val="en-US" w:eastAsia="en-US"/>
        </w:rPr>
        <mc:AlternateContent>
          <mc:Choice Requires="wps">
            <w:drawing>
              <wp:anchor distT="0" distB="0" distL="114300" distR="114300" simplePos="0" relativeHeight="251710464" behindDoc="0" locked="0" layoutInCell="1" allowOverlap="1" wp14:anchorId="35DD403F" wp14:editId="36F13673">
                <wp:simplePos x="0" y="0"/>
                <wp:positionH relativeFrom="column">
                  <wp:posOffset>3299460</wp:posOffset>
                </wp:positionH>
                <wp:positionV relativeFrom="paragraph">
                  <wp:posOffset>123190</wp:posOffset>
                </wp:positionV>
                <wp:extent cx="2133600" cy="332740"/>
                <wp:effectExtent l="0" t="19050" r="38100" b="10160"/>
                <wp:wrapNone/>
                <wp:docPr id="1" name="Arrow: Bent-Up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332740"/>
                        </a:xfrm>
                        <a:prstGeom prst="bentUpArrow">
                          <a:avLst>
                            <a:gd name="adj1" fmla="val 16672"/>
                            <a:gd name="adj2" fmla="val 25000"/>
                            <a:gd name="adj3" fmla="val 25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58BC38" id="Arrow: Bent-Up 1" o:spid="_x0000_s1026" style="position:absolute;margin-left:259.8pt;margin-top:9.7pt;width:168pt;height:2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360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" path="m,277266r2022678,l2022678,83185r-55448,l2050415,r83185,83185l2078152,83185r,249555l,332740,,277266xe" fillcolor="#5b9bd5" strokecolor="#41719c" strokeweight="1pt">
                <v:stroke joinstyle="miter"/>
                <v:path arrowok="t" o:connecttype="custom" o:connectlocs="0,277266;2022678,277266;2022678,83185;1967230,83185;2050415,0;2133600,83185;2078152,83185;2078152,332740;0,332740;0,277266" o:connectangles="0,0,0,0,0,0,0,0,0,0"/>
              </v:shape>
            </w:pict>
          </mc:Fallback>
        </mc:AlternateContent>
      </w:r>
    </w:p>
    <w:p w14:paraId="3FDEF59E" w14:textId="77777777" w:rsidR="00FE69F6" w:rsidRPr="00FD78F0" w:rsidRDefault="00FE69F6" w:rsidP="00FE69F6">
      <w:pPr>
        <w:pStyle w:val="ListParagraph"/>
        <w:ind w:left="-720"/>
        <w:jc w:val="both"/>
        <w:rPr>
          <w:rFonts w:ascii="Calibri" w:hAnsi="Calibri"/>
          <w:b/>
          <w:bCs/>
        </w:rPr>
      </w:pPr>
    </w:p>
    <w:p w14:paraId="6781726E" w14:textId="77777777" w:rsidR="00FE69F6" w:rsidRPr="00FD78F0" w:rsidRDefault="00FE69F6" w:rsidP="00FE69F6">
      <w:pPr>
        <w:pStyle w:val="ListParagraph"/>
        <w:ind w:left="-720"/>
        <w:jc w:val="both"/>
        <w:rPr>
          <w:rFonts w:ascii="Calibri" w:hAnsi="Calibri"/>
          <w:b/>
          <w:bCs/>
        </w:rPr>
      </w:pPr>
    </w:p>
    <w:p w14:paraId="6C0FE377" w14:textId="6B31B57C" w:rsidR="00FE69F6" w:rsidRPr="00FD78F0" w:rsidRDefault="001F45AA" w:rsidP="00FE69F6">
      <w:pPr>
        <w:pStyle w:val="ListParagraph"/>
        <w:ind w:left="-720"/>
        <w:jc w:val="both"/>
        <w:rPr>
          <w:rFonts w:ascii="Calibri" w:hAnsi="Calibri"/>
          <w:b/>
          <w:bCs/>
        </w:rPr>
      </w:pPr>
      <w:r>
        <w:rPr>
          <w:lang w:val="en-US" w:eastAsia="en-US"/>
        </w:rPr>
        <mc:AlternateContent>
          <mc:Choice Requires="wps">
            <w:drawing>
              <wp:anchor distT="0" distB="0" distL="114300" distR="114300" simplePos="0" relativeHeight="251699200" behindDoc="0" locked="0" layoutInCell="1" allowOverlap="1" wp14:anchorId="23407E3D" wp14:editId="1BF55D5B">
                <wp:simplePos x="0" y="0"/>
                <wp:positionH relativeFrom="column">
                  <wp:posOffset>4361815</wp:posOffset>
                </wp:positionH>
                <wp:positionV relativeFrom="paragraph">
                  <wp:posOffset>92710</wp:posOffset>
                </wp:positionV>
                <wp:extent cx="1733550" cy="1257300"/>
                <wp:effectExtent l="0" t="0" r="19050" b="19050"/>
                <wp:wrapNone/>
                <wp:docPr id="177278223" name="Rectangle: Rounded Corners 177278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1257300"/>
                        </a:xfrm>
                        <a:prstGeom prst="roundRect">
                          <a:avLst/>
                        </a:prstGeom>
                        <a:noFill/>
                        <a:ln w="12700" cap="flat" cmpd="sng" algn="ctr">
                          <a:solidFill>
                            <a:srgbClr val="5B9BD5">
                              <a:shade val="50000"/>
                            </a:srgbClr>
                          </a:solidFill>
                          <a:prstDash val="solid"/>
                          <a:miter lim="800000"/>
                        </a:ln>
                        <a:effectLst/>
                      </wps:spPr>
                      <wps:txbx>
                        <w:txbxContent>
                          <w:p w14:paraId="44C25CFE" w14:textId="77777777" w:rsidR="0066695E" w:rsidRPr="001F45AA" w:rsidRDefault="0066695E" w:rsidP="001F45AA">
                            <w:pPr>
                              <w:rPr>
                                <w:sz w:val="20"/>
                                <w:szCs w:val="20"/>
                              </w:rPr>
                            </w:pPr>
                            <w:r w:rsidRPr="001F45AA">
                              <w:rPr>
                                <w:sz w:val="20"/>
                                <w:szCs w:val="20"/>
                              </w:rPr>
                              <w:t>Остала секторска министарства и агенције</w:t>
                            </w:r>
                          </w:p>
                          <w:p w14:paraId="59051F8E" w14:textId="6F7667F1" w:rsidR="0066695E" w:rsidRPr="001F45AA" w:rsidRDefault="0066695E" w:rsidP="001F45AA">
                            <w:pPr>
                              <w:rPr>
                                <w:sz w:val="20"/>
                                <w:szCs w:val="20"/>
                              </w:rPr>
                            </w:pPr>
                            <w:r w:rsidRPr="001F45AA">
                              <w:rPr>
                                <w:sz w:val="20"/>
                                <w:szCs w:val="20"/>
                              </w:rPr>
                              <w:t>Примена нових и ојачаних смерница, укључујући зелене критеријуме</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07E3D" id="Rectangle: Rounded Corners 177278223" o:spid="_x0000_s1048" style="position:absolute;left:0;text-align:left;margin-left:343.45pt;margin-top:7.3pt;width:136.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" filled="f" strokecolor="#41719c" strokeweight="1pt">
                <v:stroke joinstyle="miter"/>
                <v:path arrowok="t"/>
                <v:textbox>
                  <w:txbxContent>
                    <w:p w14:paraId="44C25CFE" w14:textId="77777777" w:rsidR="0066695E" w:rsidRPr="001F45AA" w:rsidRDefault="0066695E" w:rsidP="001F45AA">
                      <w:pPr>
                        <w:rPr>
                          <w:sz w:val="20"/>
                          <w:szCs w:val="20"/>
                        </w:rPr>
                      </w:pPr>
                      <w:r w:rsidRPr="001F45AA">
                        <w:rPr>
                          <w:sz w:val="20"/>
                          <w:szCs w:val="20"/>
                        </w:rPr>
                        <w:t>Остала секторска министарства и агенције</w:t>
                      </w:r>
                    </w:p>
                    <w:p w14:paraId="59051F8E" w14:textId="6F7667F1" w:rsidR="0066695E" w:rsidRPr="001F45AA" w:rsidRDefault="0066695E" w:rsidP="001F45AA">
                      <w:pPr>
                        <w:rPr>
                          <w:sz w:val="20"/>
                          <w:szCs w:val="20"/>
                        </w:rPr>
                      </w:pPr>
                      <w:r w:rsidRPr="001F45AA">
                        <w:rPr>
                          <w:sz w:val="20"/>
                          <w:szCs w:val="20"/>
                        </w:rPr>
                        <w:t>Примена нових и ојачаних смерница, укључујући зелене критеријуме</w:t>
                      </w:r>
                    </w:p>
                  </w:txbxContent>
                </v:textbox>
              </v:roundrect>
            </w:pict>
          </mc:Fallback>
        </mc:AlternateContent>
      </w:r>
      <w:r w:rsidR="00FE69F6">
        <w:rPr>
          <w:lang w:val="en-US" w:eastAsia="en-US"/>
        </w:rPr>
        <mc:AlternateContent>
          <mc:Choice Requires="wps">
            <w:drawing>
              <wp:anchor distT="0" distB="0" distL="114300" distR="114300" simplePos="0" relativeHeight="251697152" behindDoc="0" locked="0" layoutInCell="1" allowOverlap="1" wp14:anchorId="03F6845C" wp14:editId="256D0673">
                <wp:simplePos x="0" y="0"/>
                <wp:positionH relativeFrom="column">
                  <wp:posOffset>1021080</wp:posOffset>
                </wp:positionH>
                <wp:positionV relativeFrom="paragraph">
                  <wp:posOffset>118110</wp:posOffset>
                </wp:positionV>
                <wp:extent cx="1371600" cy="1059815"/>
                <wp:effectExtent l="0" t="0" r="19050" b="26035"/>
                <wp:wrapNone/>
                <wp:docPr id="177278224" name="Rectangle: Rounded Corners 177278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059815"/>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14:paraId="1A32DFD0" w14:textId="77777777" w:rsidR="0066695E" w:rsidRPr="00823F0A" w:rsidRDefault="0066695E" w:rsidP="00823F0A">
                            <w:pPr>
                              <w:jc w:val="center"/>
                              <w:rPr>
                                <w:color w:val="FFFFFF"/>
                                <w:sz w:val="16"/>
                                <w:szCs w:val="16"/>
                              </w:rPr>
                            </w:pPr>
                            <w:r w:rsidRPr="00823F0A">
                              <w:rPr>
                                <w:color w:val="FFFFFF"/>
                                <w:sz w:val="16"/>
                                <w:szCs w:val="16"/>
                              </w:rPr>
                              <w:t>Министарство грађевинарства, саобраћаја и инфраструктуре, Министарство за јавна улагања</w:t>
                            </w:r>
                          </w:p>
                          <w:p w14:paraId="6FFC0897" w14:textId="77C8BFE3" w:rsidR="0066695E" w:rsidRPr="00823F0A" w:rsidRDefault="0066695E" w:rsidP="00823F0A">
                            <w:pPr>
                              <w:jc w:val="center"/>
                              <w:rPr>
                                <w:color w:val="FFFFFF"/>
                                <w:sz w:val="16"/>
                                <w:szCs w:val="16"/>
                                <w:lang w:val="sr-Cyrl-RS"/>
                              </w:rPr>
                            </w:pPr>
                            <w:r>
                              <w:rPr>
                                <w:color w:val="FFFFFF"/>
                                <w:sz w:val="16"/>
                                <w:szCs w:val="16"/>
                                <w:lang w:val="sr-Cyrl-RS"/>
                              </w:rPr>
                              <w:t xml:space="preserve">Допринос </w:t>
                            </w:r>
                            <w:r w:rsidRPr="00823F0A">
                              <w:rPr>
                                <w:color w:val="FFFFFF"/>
                                <w:sz w:val="16"/>
                                <w:szCs w:val="16"/>
                              </w:rPr>
                              <w:t xml:space="preserve"> ДЛИ 3 и</w:t>
                            </w:r>
                            <w:r>
                              <w:rPr>
                                <w:color w:val="FFFFFF"/>
                                <w:sz w:val="16"/>
                                <w:szCs w:val="16"/>
                                <w:lang w:val="sr-Cyrl-RS"/>
                              </w:rPr>
                              <w:t xml:space="preserve"> 4</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03F6845C" id="Rectangle: Rounded Corners 177278224" o:spid="_x0000_s1049" style="position:absolute;left:0;text-align:left;margin-left:80.4pt;margin-top:9.3pt;width:108pt;height:8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" fillcolor="#548235" strokecolor="#41719c" strokeweight="1pt">
                <v:stroke joinstyle="miter"/>
                <v:path arrowok="t"/>
                <v:textbox>
                  <w:txbxContent>
                    <w:p w14:paraId="1A32DFD0" w14:textId="77777777" w:rsidR="0066695E" w:rsidRPr="00823F0A" w:rsidRDefault="0066695E" w:rsidP="00823F0A">
                      <w:pPr>
                        <w:jc w:val="center"/>
                        <w:rPr>
                          <w:color w:val="FFFFFF"/>
                          <w:sz w:val="16"/>
                          <w:szCs w:val="16"/>
                        </w:rPr>
                      </w:pPr>
                      <w:r w:rsidRPr="00823F0A">
                        <w:rPr>
                          <w:color w:val="FFFFFF"/>
                          <w:sz w:val="16"/>
                          <w:szCs w:val="16"/>
                        </w:rPr>
                        <w:t>Министарство грађевинарства, саобраћаја и инфраструктуре, Министарство за јавна улагања</w:t>
                      </w:r>
                    </w:p>
                    <w:p w14:paraId="6FFC0897" w14:textId="77C8BFE3" w:rsidR="0066695E" w:rsidRPr="00823F0A" w:rsidRDefault="0066695E" w:rsidP="00823F0A">
                      <w:pPr>
                        <w:jc w:val="center"/>
                        <w:rPr>
                          <w:color w:val="FFFFFF"/>
                          <w:sz w:val="16"/>
                          <w:szCs w:val="16"/>
                          <w:lang w:val="sr-Cyrl-RS"/>
                        </w:rPr>
                      </w:pPr>
                      <w:r>
                        <w:rPr>
                          <w:color w:val="FFFFFF"/>
                          <w:sz w:val="16"/>
                          <w:szCs w:val="16"/>
                          <w:lang w:val="sr-Cyrl-RS"/>
                        </w:rPr>
                        <w:t xml:space="preserve">Допринос </w:t>
                      </w:r>
                      <w:r w:rsidRPr="00823F0A">
                        <w:rPr>
                          <w:color w:val="FFFFFF"/>
                          <w:sz w:val="16"/>
                          <w:szCs w:val="16"/>
                        </w:rPr>
                        <w:t xml:space="preserve"> ДЛИ 3 и</w:t>
                      </w:r>
                      <w:r>
                        <w:rPr>
                          <w:color w:val="FFFFFF"/>
                          <w:sz w:val="16"/>
                          <w:szCs w:val="16"/>
                          <w:lang w:val="sr-Cyrl-RS"/>
                        </w:rPr>
                        <w:t xml:space="preserve"> 4</w:t>
                      </w:r>
                    </w:p>
                  </w:txbxContent>
                </v:textbox>
              </v:roundrect>
            </w:pict>
          </mc:Fallback>
        </mc:AlternateContent>
      </w:r>
    </w:p>
    <w:p w14:paraId="38962F96" w14:textId="77777777" w:rsidR="00FE69F6" w:rsidRPr="00FD78F0" w:rsidRDefault="00FE69F6" w:rsidP="00FE69F6">
      <w:pPr>
        <w:pStyle w:val="ListParagraph"/>
        <w:ind w:left="-720"/>
        <w:jc w:val="both"/>
        <w:rPr>
          <w:rFonts w:ascii="Calibri" w:hAnsi="Calibri"/>
          <w:b/>
          <w:bCs/>
        </w:rPr>
      </w:pPr>
    </w:p>
    <w:p w14:paraId="74AC61EF" w14:textId="77777777" w:rsidR="00FE69F6" w:rsidRPr="00FD78F0" w:rsidRDefault="00FE69F6" w:rsidP="00FE69F6">
      <w:pPr>
        <w:pStyle w:val="ListParagraph"/>
        <w:ind w:left="-720"/>
        <w:jc w:val="both"/>
        <w:rPr>
          <w:rFonts w:ascii="Calibri" w:hAnsi="Calibri"/>
          <w:b/>
          <w:bCs/>
        </w:rPr>
      </w:pPr>
      <w:bookmarkStart w:id="46" w:name="_Hlk114496132"/>
    </w:p>
    <w:p w14:paraId="143602DD" w14:textId="77777777" w:rsidR="00FE69F6" w:rsidRPr="00FD78F0" w:rsidRDefault="00FE69F6" w:rsidP="00FE69F6">
      <w:pPr>
        <w:pStyle w:val="ListParagraph"/>
        <w:ind w:left="-720"/>
        <w:jc w:val="both"/>
        <w:rPr>
          <w:rFonts w:ascii="Calibri" w:hAnsi="Calibri"/>
          <w:b/>
          <w:bCs/>
        </w:rPr>
      </w:pPr>
    </w:p>
    <w:bookmarkEnd w:id="46"/>
    <w:p w14:paraId="7718A7A2" w14:textId="77777777" w:rsidR="00FE69F6" w:rsidRDefault="00FE69F6" w:rsidP="00FE69F6">
      <w:pPr>
        <w:pStyle w:val="ListParagraph"/>
      </w:pPr>
    </w:p>
    <w:p w14:paraId="07E3D968" w14:textId="77777777" w:rsidR="00FE69F6" w:rsidRDefault="00FE69F6" w:rsidP="00FE69F6">
      <w:pPr>
        <w:pStyle w:val="ListParagraph"/>
      </w:pPr>
    </w:p>
    <w:p w14:paraId="4B181F75" w14:textId="77777777" w:rsidR="00FE69F6" w:rsidRPr="00A444A2" w:rsidRDefault="00FE69F6" w:rsidP="00FE69F6">
      <w:pPr>
        <w:rPr>
          <w:lang w:val="sr-Cyrl-CS"/>
        </w:rPr>
      </w:pPr>
    </w:p>
    <w:p w14:paraId="777B9993" w14:textId="77777777" w:rsidR="00FE69F6" w:rsidRPr="00A444A2" w:rsidRDefault="00FE69F6" w:rsidP="00FE69F6">
      <w:pPr>
        <w:rPr>
          <w:lang w:val="sr-Cyrl-CS"/>
        </w:rPr>
      </w:pPr>
    </w:p>
    <w:p w14:paraId="0F7F2B3F" w14:textId="7764543D" w:rsidR="00FD5A95" w:rsidRPr="00A444A2" w:rsidRDefault="00FD5A95" w:rsidP="00FE69F6">
      <w:pPr>
        <w:spacing w:after="160" w:line="259" w:lineRule="auto"/>
        <w:ind w:left="360" w:hanging="360"/>
        <w:rPr>
          <w:rFonts w:eastAsia="MS PGothic"/>
          <w:noProof/>
          <w:lang w:val="sr-Cyrl-CS" w:eastAsia="en-GB"/>
        </w:rPr>
      </w:pPr>
    </w:p>
    <w:p w14:paraId="1CAAC8FC" w14:textId="77777777" w:rsidR="00FD5A95" w:rsidRPr="00081771" w:rsidRDefault="00FD5A95" w:rsidP="00FD5A95">
      <w:pPr>
        <w:spacing w:after="160" w:line="259" w:lineRule="auto"/>
        <w:rPr>
          <w:rFonts w:eastAsia="MS PGothic"/>
          <w:noProof/>
          <w:lang w:val="sr-Cyrl-CS" w:eastAsia="en-GB"/>
        </w:rPr>
      </w:pPr>
    </w:p>
    <w:p w14:paraId="5EED2EC2" w14:textId="77777777" w:rsidR="00FD5A95" w:rsidRPr="00081771" w:rsidRDefault="00FD5A95" w:rsidP="00777D53">
      <w:pPr>
        <w:spacing w:after="160" w:line="259" w:lineRule="auto"/>
        <w:rPr>
          <w:rFonts w:eastAsiaTheme="minorEastAsia"/>
          <w:noProof/>
          <w:lang w:val="" w:eastAsia="en-GB"/>
        </w:rPr>
      </w:pPr>
    </w:p>
    <w:p w14:paraId="4C279FB1" w14:textId="77777777" w:rsidR="00FD5A95" w:rsidRPr="00081771" w:rsidRDefault="007B6467" w:rsidP="00FD5A95">
      <w:pPr>
        <w:keepNext/>
        <w:keepLines/>
        <w:spacing w:before="120"/>
        <w:outlineLvl w:val="1"/>
        <w:rPr>
          <w:rFonts w:eastAsiaTheme="majorEastAsia"/>
          <w:b/>
          <w:caps/>
          <w:noProof/>
          <w:lang w:val="" w:eastAsia="en-GB"/>
        </w:rPr>
      </w:pPr>
      <w:bookmarkStart w:id="47" w:name="_Toc126937562"/>
      <w:r w:rsidRPr="00081771">
        <w:rPr>
          <w:rFonts w:eastAsia="MS PGothic"/>
          <w:b/>
          <w:caps/>
          <w:noProof/>
          <w:lang w:val="sr-Cyrl-CS" w:eastAsia="en-GB"/>
        </w:rPr>
        <w:t>Опис претходних искустава</w:t>
      </w:r>
      <w:bookmarkEnd w:id="47"/>
      <w:r w:rsidRPr="00081771">
        <w:rPr>
          <w:rFonts w:eastAsiaTheme="majorEastAsia"/>
          <w:b/>
          <w:caps/>
          <w:noProof/>
          <w:lang w:val="" w:eastAsia="en-GB"/>
        </w:rPr>
        <w:t xml:space="preserve">  </w:t>
      </w:r>
    </w:p>
    <w:p w14:paraId="272633A0" w14:textId="305C679C" w:rsidR="00FD5A95" w:rsidRPr="00081771" w:rsidRDefault="007B6467" w:rsidP="00FD5A95">
      <w:pPr>
        <w:spacing w:after="160" w:line="259" w:lineRule="auto"/>
        <w:jc w:val="both"/>
        <w:rPr>
          <w:rFonts w:eastAsiaTheme="minorEastAsia"/>
          <w:noProof/>
          <w:lang w:val="" w:eastAsia="en-GB"/>
        </w:rPr>
      </w:pPr>
      <w:r w:rsidRPr="00081771">
        <w:rPr>
          <w:rFonts w:eastAsia="MS PGothic"/>
          <w:noProof/>
          <w:lang w:val="sr-Cyrl-CS" w:eastAsia="en-GB"/>
        </w:rPr>
        <w:t xml:space="preserve">Већина носилаца </w:t>
      </w:r>
      <w:r w:rsidR="00C61288">
        <w:rPr>
          <w:rFonts w:eastAsia="MS PGothic"/>
          <w:noProof/>
          <w:lang w:val="sr-Cyrl-CS" w:eastAsia="en-GB"/>
        </w:rPr>
        <w:t>Операције</w:t>
      </w:r>
      <w:r w:rsidRPr="00081771">
        <w:rPr>
          <w:rFonts w:eastAsia="MS PGothic"/>
          <w:noProof/>
          <w:lang w:val="sr-Cyrl-CS" w:eastAsia="en-GB"/>
        </w:rPr>
        <w:t xml:space="preserve"> – МФ, МЗЖС, МРЕ, МГСИ, </w:t>
      </w:r>
      <w:r w:rsidR="00653E96" w:rsidRPr="00081771">
        <w:rPr>
          <w:rFonts w:eastAsia="MS PGothic"/>
          <w:noProof/>
          <w:lang w:val="sr-Cyrl-CS" w:eastAsia="en-GB"/>
        </w:rPr>
        <w:t xml:space="preserve">Републички </w:t>
      </w:r>
      <w:r w:rsidR="00C04E98" w:rsidRPr="00081771">
        <w:rPr>
          <w:rFonts w:eastAsia="MS PGothic"/>
          <w:noProof/>
          <w:lang w:val="sr-Cyrl-CS" w:eastAsia="en-GB"/>
        </w:rPr>
        <w:t>с</w:t>
      </w:r>
      <w:r w:rsidRPr="00081771">
        <w:rPr>
          <w:rFonts w:eastAsia="MS PGothic"/>
          <w:noProof/>
          <w:lang w:val="sr-Cyrl-CS" w:eastAsia="en-GB"/>
        </w:rPr>
        <w:t xml:space="preserve">екретаријат за јавне политике, , има искуства са спровођењем операција Светске банке. То укључује Пројекат развоја локалне инфраструктуре и институционалног развоја Србије (П174251) који подржава УЈФ, УЈУ и зелене пројекте на </w:t>
      </w:r>
      <w:r w:rsidRPr="00081771">
        <w:rPr>
          <w:rFonts w:eastAsia="MS PGothic"/>
          <w:noProof/>
          <w:lang w:val="" w:eastAsia="en-GB"/>
        </w:rPr>
        <w:t>локалном</w:t>
      </w:r>
      <w:r w:rsidRPr="00081771">
        <w:rPr>
          <w:rFonts w:eastAsia="MS PGothic"/>
          <w:noProof/>
          <w:lang w:val="sr-Cyrl-CS" w:eastAsia="en-GB"/>
        </w:rPr>
        <w:t xml:space="preserve"> ниво</w:t>
      </w:r>
      <w:r w:rsidRPr="00081771">
        <w:rPr>
          <w:rFonts w:eastAsia="MS PGothic"/>
          <w:noProof/>
          <w:lang w:val="" w:eastAsia="en-GB"/>
        </w:rPr>
        <w:t>у</w:t>
      </w:r>
      <w:r w:rsidRPr="00081771">
        <w:rPr>
          <w:rFonts w:eastAsia="MS PGothic"/>
          <w:noProof/>
          <w:lang w:val="sr-Cyrl-CS" w:eastAsia="en-GB"/>
        </w:rPr>
        <w:t xml:space="preserve">, Пројекат јачања државних финансијских институција (П156837), </w:t>
      </w:r>
      <w:r w:rsidRPr="00081771">
        <w:rPr>
          <w:rFonts w:eastAsia="MS PGothic"/>
          <w:noProof/>
          <w:lang w:val="" w:eastAsia="en-GB"/>
        </w:rPr>
        <w:t>Пројекат м</w:t>
      </w:r>
      <w:r w:rsidRPr="00081771">
        <w:rPr>
          <w:rFonts w:eastAsia="MS PGothic"/>
          <w:noProof/>
          <w:lang w:val="sr-Cyrl-CS" w:eastAsia="en-GB"/>
        </w:rPr>
        <w:t>одернизациј</w:t>
      </w:r>
      <w:r w:rsidRPr="00081771">
        <w:rPr>
          <w:rFonts w:eastAsia="MS PGothic"/>
          <w:noProof/>
          <w:lang w:val="" w:eastAsia="en-GB"/>
        </w:rPr>
        <w:t>е</w:t>
      </w:r>
      <w:r w:rsidRPr="00081771">
        <w:rPr>
          <w:rFonts w:eastAsia="MS PGothic"/>
          <w:noProof/>
          <w:lang w:val="sr-Cyrl-CS" w:eastAsia="en-GB"/>
        </w:rPr>
        <w:t xml:space="preserve"> пореске управе (П163673) и </w:t>
      </w:r>
      <w:r w:rsidRPr="00081771">
        <w:rPr>
          <w:rFonts w:eastAsia="MS PGothic"/>
          <w:noProof/>
          <w:lang w:val="" w:eastAsia="en-GB"/>
        </w:rPr>
        <w:t xml:space="preserve">Пројекат унапређења услуга електронске управе </w:t>
      </w:r>
      <w:r w:rsidRPr="00081771">
        <w:rPr>
          <w:rFonts w:eastAsia="MS PGothic"/>
          <w:noProof/>
          <w:lang w:val="sr-Cyrl-CS" w:eastAsia="en-GB"/>
        </w:rPr>
        <w:t xml:space="preserve">(П164824). Релевантне операције које </w:t>
      </w:r>
      <w:r w:rsidRPr="00081771">
        <w:rPr>
          <w:rFonts w:eastAsia="MS PGothic"/>
          <w:noProof/>
          <w:lang w:val="" w:eastAsia="en-GB"/>
        </w:rPr>
        <w:t>обухватају</w:t>
      </w:r>
      <w:r w:rsidRPr="00081771">
        <w:rPr>
          <w:rFonts w:eastAsia="MS PGothic"/>
          <w:noProof/>
          <w:lang w:val="sr-Cyrl-CS" w:eastAsia="en-GB"/>
        </w:rPr>
        <w:t xml:space="preserve"> секторе са елементима Зелене агенде укључују </w:t>
      </w:r>
      <w:r w:rsidRPr="00081771">
        <w:rPr>
          <w:rFonts w:eastAsia="MS PGothic"/>
          <w:noProof/>
          <w:lang w:val="" w:eastAsia="en-GB"/>
        </w:rPr>
        <w:t>Пројекат м</w:t>
      </w:r>
      <w:r w:rsidRPr="00081771">
        <w:rPr>
          <w:rFonts w:eastAsia="MS PGothic"/>
          <w:noProof/>
          <w:lang w:val="sr-Cyrl-CS" w:eastAsia="en-GB"/>
        </w:rPr>
        <w:t>одернизације железничког сектора у Србији (</w:t>
      </w:r>
      <w:r w:rsidRPr="00081771">
        <w:rPr>
          <w:rFonts w:eastAsia="MS PGothic"/>
          <w:noProof/>
          <w:lang w:val="en-GB" w:eastAsia="en-GB"/>
        </w:rPr>
        <w:t>P</w:t>
      </w:r>
      <w:r w:rsidRPr="00081771">
        <w:rPr>
          <w:rFonts w:eastAsia="MS PGothic"/>
          <w:noProof/>
          <w:lang w:val="sr-Cyrl-CS" w:eastAsia="en-GB"/>
        </w:rPr>
        <w:t xml:space="preserve">170868; - друга фаза </w:t>
      </w:r>
      <w:r w:rsidRPr="00081771">
        <w:rPr>
          <w:rFonts w:eastAsia="MS PGothic"/>
          <w:noProof/>
          <w:lang w:val="en-GB" w:eastAsia="en-GB"/>
        </w:rPr>
        <w:t>P</w:t>
      </w:r>
      <w:r w:rsidRPr="00081771">
        <w:rPr>
          <w:rFonts w:eastAsia="MS PGothic"/>
          <w:noProof/>
          <w:lang w:val="sr-Cyrl-CS" w:eastAsia="en-GB"/>
        </w:rPr>
        <w:t xml:space="preserve">179703), </w:t>
      </w:r>
      <w:r w:rsidRPr="00081771">
        <w:rPr>
          <w:rFonts w:eastAsia="MS PGothic"/>
          <w:noProof/>
          <w:lang w:val="" w:eastAsia="en-GB"/>
        </w:rPr>
        <w:t>Пројекат за конкурентну пољопривреду</w:t>
      </w:r>
      <w:r w:rsidRPr="00081771">
        <w:rPr>
          <w:rFonts w:eastAsia="MS PGothic"/>
          <w:noProof/>
          <w:lang w:val="sr-Cyrl-CS" w:eastAsia="en-GB"/>
        </w:rPr>
        <w:t xml:space="preserve"> (</w:t>
      </w:r>
      <w:r w:rsidRPr="00081771">
        <w:rPr>
          <w:rFonts w:eastAsia="MS PGothic"/>
          <w:noProof/>
          <w:lang w:val="" w:eastAsia="en-GB"/>
        </w:rPr>
        <w:t>СЦАП</w:t>
      </w:r>
      <w:r w:rsidRPr="00081771">
        <w:rPr>
          <w:rFonts w:eastAsia="MS PGothic"/>
          <w:noProof/>
          <w:lang w:val="sr-Cyrl-CS" w:eastAsia="en-GB"/>
        </w:rPr>
        <w:t>) (</w:t>
      </w:r>
      <w:r w:rsidRPr="00081771">
        <w:rPr>
          <w:rFonts w:eastAsia="MS PGothic"/>
          <w:noProof/>
          <w:lang w:val="" w:eastAsia="en-GB"/>
        </w:rPr>
        <w:t>П</w:t>
      </w:r>
      <w:r w:rsidRPr="00081771">
        <w:rPr>
          <w:rFonts w:eastAsia="MS PGothic"/>
          <w:noProof/>
          <w:lang w:val="sr-Cyrl-CS" w:eastAsia="en-GB"/>
        </w:rPr>
        <w:t>167634)</w:t>
      </w:r>
      <w:r w:rsidRPr="00081771">
        <w:rPr>
          <w:rFonts w:eastAsia="MS PGothic"/>
          <w:noProof/>
          <w:lang w:val="" w:eastAsia="en-GB"/>
        </w:rPr>
        <w:t xml:space="preserve"> и Пројекат чисте енергије и енергетске ефикасности за грађане</w:t>
      </w:r>
      <w:r w:rsidRPr="00081771">
        <w:rPr>
          <w:rFonts w:eastAsia="MS PGothic"/>
          <w:noProof/>
          <w:lang w:val="sr-Cyrl-CS" w:eastAsia="en-GB"/>
        </w:rPr>
        <w:t xml:space="preserve"> (</w:t>
      </w:r>
      <w:r w:rsidRPr="00081771">
        <w:rPr>
          <w:rFonts w:eastAsia="MS PGothic"/>
          <w:noProof/>
          <w:lang w:val="" w:eastAsia="en-GB"/>
        </w:rPr>
        <w:t>СУРЦЕ</w:t>
      </w:r>
      <w:r w:rsidRPr="00081771">
        <w:rPr>
          <w:rFonts w:eastAsia="MS PGothic"/>
          <w:noProof/>
          <w:lang w:val="sr-Cyrl-CS" w:eastAsia="en-GB"/>
        </w:rPr>
        <w:t>) (</w:t>
      </w:r>
      <w:r w:rsidRPr="00081771">
        <w:rPr>
          <w:rFonts w:eastAsia="MS PGothic"/>
          <w:noProof/>
          <w:lang w:val="" w:eastAsia="en-GB"/>
        </w:rPr>
        <w:t>П</w:t>
      </w:r>
      <w:r w:rsidRPr="00081771">
        <w:rPr>
          <w:rFonts w:eastAsia="MS PGothic"/>
          <w:noProof/>
          <w:lang w:val="sr-Cyrl-CS" w:eastAsia="en-GB"/>
        </w:rPr>
        <w:t>176770</w:t>
      </w:r>
      <w:r w:rsidRPr="00081771">
        <w:rPr>
          <w:rFonts w:eastAsiaTheme="minorEastAsia"/>
          <w:noProof/>
          <w:lang w:val="" w:eastAsia="en-GB"/>
        </w:rPr>
        <w:t>).</w:t>
      </w:r>
    </w:p>
    <w:p w14:paraId="7F97514B" w14:textId="77777777" w:rsidR="00FD5A95" w:rsidRPr="00081771" w:rsidRDefault="007B6467" w:rsidP="00FD5A95">
      <w:pPr>
        <w:keepNext/>
        <w:keepLines/>
        <w:spacing w:before="400" w:after="40"/>
        <w:outlineLvl w:val="0"/>
        <w:rPr>
          <w:rFonts w:eastAsiaTheme="majorEastAsia"/>
          <w:b/>
          <w:bCs/>
          <w:caps/>
          <w:noProof/>
          <w:lang w:val="" w:eastAsia="en-GB"/>
        </w:rPr>
      </w:pPr>
      <w:bookmarkStart w:id="48" w:name="_Toc126937563"/>
      <w:r w:rsidRPr="00081771">
        <w:rPr>
          <w:rFonts w:eastAsia="MS PGothic"/>
          <w:b/>
          <w:caps/>
          <w:noProof/>
          <w:lang w:val="sr-Cyrl-CS" w:eastAsia="en-GB"/>
        </w:rPr>
        <w:t>очекивани еколошки и социјални ефекти програма</w:t>
      </w:r>
      <w:bookmarkEnd w:id="48"/>
    </w:p>
    <w:p w14:paraId="6B16B815" w14:textId="77777777" w:rsidR="0060161B" w:rsidRPr="00081771" w:rsidRDefault="007B6467" w:rsidP="0060161B">
      <w:pPr>
        <w:suppressAutoHyphens/>
        <w:spacing w:after="120" w:line="259" w:lineRule="auto"/>
        <w:contextualSpacing/>
        <w:jc w:val="both"/>
        <w:rPr>
          <w:rFonts w:eastAsia="MS PGothic"/>
          <w:lang w:val="" w:eastAsia="en-GB"/>
        </w:rPr>
      </w:pPr>
      <w:r w:rsidRPr="00081771">
        <w:rPr>
          <w:rFonts w:eastAsia="MS PGothic"/>
          <w:lang w:val="" w:eastAsia="en-GB"/>
        </w:rPr>
        <w:t xml:space="preserve">Општи циљ активности које се финансирају у оквиру Програма је да систем УЈФ у Србији учини ефикаснијим, инклузивнијим и зелено оријентисаним. Програм неће финансирати активности које укључују високе или значајне еколошке или социјалне ризике, као што су експропријација земљишта, расељавање великог броја људи, велико загађење, значајна трансформација природног окружења или активности које представљају претњу по здравље и безбедност на раду и шире заједнице. </w:t>
      </w:r>
      <w:r w:rsidRPr="00081771">
        <w:rPr>
          <w:rFonts w:eastAsia="Calibri"/>
          <w:lang w:val="" w:eastAsia="en-GB"/>
        </w:rPr>
        <w:t>Очекује се да ће Програм имати вишеструке позитивне</w:t>
      </w:r>
      <w:r w:rsidRPr="00081771">
        <w:rPr>
          <w:rFonts w:eastAsia="Calibri"/>
          <w:noProof/>
          <w:lang w:val="" w:eastAsia="en-GB"/>
        </w:rPr>
        <w:t xml:space="preserve"> </w:t>
      </w:r>
      <w:r w:rsidRPr="00081771">
        <w:rPr>
          <w:rFonts w:eastAsia="Calibri"/>
          <w:lang w:val="" w:eastAsia="en-GB"/>
        </w:rPr>
        <w:t>еколошке и социјалне ефекте у областима одговорности државе, транспарентности, инклузивности и зеленог раста.</w:t>
      </w:r>
    </w:p>
    <w:p w14:paraId="61A0F7FC" w14:textId="1A4C8B90" w:rsidR="0060161B" w:rsidRPr="00081771" w:rsidRDefault="007B6467" w:rsidP="0060161B">
      <w:pPr>
        <w:autoSpaceDE w:val="0"/>
        <w:autoSpaceDN w:val="0"/>
        <w:adjustRightInd w:val="0"/>
        <w:jc w:val="both"/>
        <w:rPr>
          <w:rFonts w:eastAsia="Arial"/>
          <w:lang w:val="" w:eastAsia="en-GB"/>
        </w:rPr>
      </w:pPr>
      <w:r w:rsidRPr="00081771">
        <w:rPr>
          <w:rFonts w:eastAsia="Calibri"/>
          <w:lang w:val="" w:eastAsia="en-GB"/>
        </w:rPr>
        <w:t>Оквир расхода предвиђ</w:t>
      </w:r>
      <w:r w:rsidRPr="00081771">
        <w:rPr>
          <w:rFonts w:eastAsia="Calibri"/>
          <w:noProof/>
          <w:lang w:val="" w:eastAsia="en-GB"/>
        </w:rPr>
        <w:t xml:space="preserve">а </w:t>
      </w:r>
      <w:r w:rsidRPr="00081771">
        <w:rPr>
          <w:rFonts w:eastAsia="Calibri"/>
          <w:lang w:val="" w:eastAsia="en-GB"/>
        </w:rPr>
        <w:t>субвенциј</w:t>
      </w:r>
      <w:r w:rsidRPr="00081771">
        <w:rPr>
          <w:rFonts w:eastAsia="Calibri"/>
          <w:noProof/>
          <w:lang w:val="" w:eastAsia="en-GB"/>
        </w:rPr>
        <w:t>е</w:t>
      </w:r>
      <w:r w:rsidRPr="00081771">
        <w:rPr>
          <w:rFonts w:eastAsia="Calibri"/>
          <w:lang w:val="" w:eastAsia="en-GB"/>
        </w:rPr>
        <w:t xml:space="preserve"> за јавне и приватне специјализоване услуге које се односе на подстицаје за очување природе и заштићених природних локалитета, рециклажу материјала и управљање отпадом, као и куповину еколошки</w:t>
      </w:r>
      <w:r w:rsidR="00390AFE">
        <w:rPr>
          <w:rFonts w:eastAsia="Calibri"/>
          <w:lang w:val="sr-Cyrl-RS" w:eastAsia="en-GB"/>
        </w:rPr>
        <w:t>х</w:t>
      </w:r>
      <w:r w:rsidRPr="00081771">
        <w:rPr>
          <w:rFonts w:eastAsia="Calibri"/>
          <w:lang w:val="" w:eastAsia="en-GB"/>
        </w:rPr>
        <w:t xml:space="preserve"> аутомобила.</w:t>
      </w:r>
      <w:r w:rsidRPr="00081771">
        <w:rPr>
          <w:rFonts w:eastAsia="Arial"/>
          <w:lang w:val="" w:eastAsia="en-GB"/>
        </w:rPr>
        <w:t xml:space="preserve"> Постојећ</w:t>
      </w:r>
      <w:r w:rsidRPr="00081771">
        <w:rPr>
          <w:rFonts w:eastAsia="Arial"/>
          <w:noProof/>
          <w:lang w:val="" w:eastAsia="en-GB"/>
        </w:rPr>
        <w:t>и</w:t>
      </w:r>
      <w:r w:rsidRPr="00081771">
        <w:rPr>
          <w:rFonts w:eastAsia="Arial"/>
          <w:lang w:val="" w:eastAsia="en-GB"/>
        </w:rPr>
        <w:t xml:space="preserve"> закон</w:t>
      </w:r>
      <w:r w:rsidRPr="00081771">
        <w:rPr>
          <w:rFonts w:eastAsia="Arial"/>
          <w:noProof/>
          <w:lang w:val="" w:eastAsia="en-GB"/>
        </w:rPr>
        <w:t xml:space="preserve">ски оквир </w:t>
      </w:r>
      <w:r w:rsidRPr="00081771">
        <w:rPr>
          <w:rFonts w:eastAsia="Arial"/>
          <w:lang w:val="" w:eastAsia="en-GB"/>
        </w:rPr>
        <w:t>и процедуре из области заштите животне средине су довољне за регулисање описаних активности.</w:t>
      </w:r>
      <w:r w:rsidR="00BB2CCB">
        <w:rPr>
          <w:rFonts w:eastAsia="Arial"/>
          <w:lang w:val="sr-Cyrl-RS" w:eastAsia="en-GB"/>
        </w:rPr>
        <w:t xml:space="preserve"> Међутим, т</w:t>
      </w:r>
      <w:r w:rsidRPr="00081771">
        <w:rPr>
          <w:rFonts w:eastAsia="Arial"/>
          <w:lang w:val="" w:eastAsia="en-GB"/>
        </w:rPr>
        <w:t xml:space="preserve">и ризици лако се могу ублажити путем јавних позива са </w:t>
      </w:r>
      <w:r w:rsidRPr="00081771">
        <w:rPr>
          <w:rFonts w:eastAsia="Arial"/>
          <w:lang w:val="" w:eastAsia="en-GB"/>
        </w:rPr>
        <w:lastRenderedPageBreak/>
        <w:t xml:space="preserve">транспарентним критеријумима за доделу, објављивањем прелиминарних и коначних спискова корисника субвенција са објашњењима која ће бити објављена на интернет страници МЗЖС. Поред тога, активности које се односе на управљање отпадом, иако усмерене на рециклажу и друга побољшања, могу изазвати штету по здравље људи и животну средину у случају неадекватног спровођења. Адекватност националног регулаторног оквира и акумулирано национално искуство указују да су ови ризици незнатни. </w:t>
      </w:r>
      <w:r w:rsidR="001253D8">
        <w:rPr>
          <w:rFonts w:eastAsia="Arial"/>
          <w:lang w:val="sr-Cyrl-RS" w:eastAsia="en-GB"/>
        </w:rPr>
        <w:t>Свеукупно</w:t>
      </w:r>
      <w:r w:rsidR="008C4CB8" w:rsidRPr="00081771">
        <w:rPr>
          <w:rFonts w:eastAsia="Arial"/>
          <w:lang w:val="sr-Cyrl-RS" w:eastAsia="en-GB"/>
        </w:rPr>
        <w:t xml:space="preserve">, социјални ризик Програма је процењен као умерен, а еколошки ризик </w:t>
      </w:r>
      <w:r w:rsidR="001253D8">
        <w:rPr>
          <w:rFonts w:eastAsia="Arial"/>
          <w:lang w:val="sr-Cyrl-RS" w:eastAsia="en-GB"/>
        </w:rPr>
        <w:t>к</w:t>
      </w:r>
      <w:r w:rsidR="00FC0A4A" w:rsidRPr="00081771">
        <w:rPr>
          <w:rFonts w:eastAsia="Arial"/>
          <w:lang w:val="" w:eastAsia="en-GB"/>
        </w:rPr>
        <w:t xml:space="preserve">ao </w:t>
      </w:r>
      <w:r w:rsidR="008C4CB8" w:rsidRPr="00081771">
        <w:rPr>
          <w:rFonts w:eastAsia="Arial"/>
          <w:lang w:val="sr-Cyrl-RS" w:eastAsia="en-GB"/>
        </w:rPr>
        <w:t>низак.</w:t>
      </w:r>
    </w:p>
    <w:p w14:paraId="77567036" w14:textId="77777777" w:rsidR="00FD5A95" w:rsidRPr="00081771" w:rsidRDefault="00FD5A95" w:rsidP="00FD5A95">
      <w:pPr>
        <w:spacing w:after="160" w:line="245" w:lineRule="auto"/>
        <w:rPr>
          <w:rFonts w:eastAsiaTheme="minorEastAsia"/>
          <w:b/>
          <w:bCs/>
          <w:noProof/>
          <w:spacing w:val="-2"/>
          <w:lang w:val="" w:eastAsia="en-GB"/>
        </w:rPr>
      </w:pPr>
    </w:p>
    <w:p w14:paraId="4A1BB683" w14:textId="77777777" w:rsidR="00FD5A95" w:rsidRPr="00081771" w:rsidRDefault="007B6467" w:rsidP="00FD5A95">
      <w:pPr>
        <w:keepNext/>
        <w:keepLines/>
        <w:spacing w:before="120"/>
        <w:outlineLvl w:val="1"/>
        <w:rPr>
          <w:rFonts w:eastAsiaTheme="majorEastAsia"/>
          <w:b/>
          <w:caps/>
          <w:noProof/>
          <w:lang w:val="" w:eastAsia="en-GB"/>
        </w:rPr>
      </w:pPr>
      <w:bookmarkStart w:id="49" w:name="_Toc90686678"/>
      <w:bookmarkStart w:id="50" w:name="_Toc126937564"/>
      <w:bookmarkStart w:id="51" w:name="_Toc119896788"/>
      <w:r w:rsidRPr="00081771">
        <w:rPr>
          <w:rFonts w:eastAsiaTheme="majorEastAsia"/>
          <w:b/>
          <w:caps/>
          <w:noProof/>
          <w:lang w:val="" w:eastAsia="en-GB"/>
        </w:rPr>
        <w:t>КЉУ</w:t>
      </w:r>
      <w:r w:rsidR="00942A8A" w:rsidRPr="00081771">
        <w:rPr>
          <w:rFonts w:eastAsiaTheme="majorEastAsia"/>
          <w:b/>
          <w:caps/>
          <w:noProof/>
          <w:lang w:val="sr-Cyrl-RS" w:eastAsia="en-GB"/>
        </w:rPr>
        <w:t>Ч</w:t>
      </w:r>
      <w:r w:rsidRPr="00081771">
        <w:rPr>
          <w:rFonts w:eastAsiaTheme="majorEastAsia"/>
          <w:b/>
          <w:caps/>
          <w:noProof/>
          <w:lang w:val="" w:eastAsia="en-GB"/>
        </w:rPr>
        <w:t>НИ ЕФЕКТИ ПРОГРАМА НА ЖИВОТНУ СРЕДИНУ</w:t>
      </w:r>
      <w:bookmarkEnd w:id="49"/>
      <w:bookmarkEnd w:id="50"/>
      <w:r w:rsidRPr="00081771">
        <w:rPr>
          <w:rFonts w:eastAsiaTheme="majorEastAsia"/>
          <w:b/>
          <w:caps/>
          <w:noProof/>
          <w:lang w:val="" w:eastAsia="en-GB"/>
        </w:rPr>
        <w:t xml:space="preserve"> </w:t>
      </w:r>
      <w:bookmarkEnd w:id="51"/>
    </w:p>
    <w:p w14:paraId="243592D6" w14:textId="77777777" w:rsidR="00FD5A95" w:rsidRPr="00081771" w:rsidRDefault="007B6467" w:rsidP="00FD5A95">
      <w:pPr>
        <w:spacing w:after="160" w:line="259" w:lineRule="auto"/>
        <w:jc w:val="both"/>
        <w:rPr>
          <w:rFonts w:eastAsiaTheme="minorEastAsia"/>
          <w:noProof/>
          <w:lang w:val="" w:eastAsia="en-GB"/>
        </w:rPr>
      </w:pPr>
      <w:r w:rsidRPr="00081771">
        <w:rPr>
          <w:rFonts w:eastAsia="MS PGothic"/>
          <w:noProof/>
          <w:lang w:val="" w:eastAsia="en-GB"/>
        </w:rPr>
        <w:t>Програм је у целини веома користан из перспективе климе и животне средине.</w:t>
      </w:r>
      <w:r w:rsidRPr="00081771">
        <w:rPr>
          <w:rFonts w:eastAsia="MS PGothic"/>
          <w:noProof/>
          <w:lang w:val="sr-Cyrl-CS" w:eastAsia="en-GB"/>
        </w:rPr>
        <w:t xml:space="preserve"> Постизање резултата дефинисаних кроз ДЛИ значајно ће побољшати фокус и деловање јавног сектора Србије на климатске промене кроз </w:t>
      </w:r>
      <w:r w:rsidRPr="00081771">
        <w:rPr>
          <w:rFonts w:eastAsia="MS PGothic"/>
          <w:noProof/>
          <w:lang w:val="" w:eastAsia="en-GB"/>
        </w:rPr>
        <w:t>циклус</w:t>
      </w:r>
      <w:r w:rsidRPr="00081771">
        <w:rPr>
          <w:rFonts w:eastAsia="MS PGothic"/>
          <w:noProof/>
          <w:lang w:val="sr-Cyrl-CS" w:eastAsia="en-GB"/>
        </w:rPr>
        <w:t xml:space="preserve"> планирање јавних инвестиција, буџетирање и набавк</w:t>
      </w:r>
      <w:r w:rsidRPr="00081771">
        <w:rPr>
          <w:rFonts w:eastAsia="MS PGothic"/>
          <w:noProof/>
          <w:lang w:val="en-GB" w:eastAsia="en-GB"/>
        </w:rPr>
        <w:t>e</w:t>
      </w:r>
      <w:r w:rsidRPr="00081771">
        <w:rPr>
          <w:rFonts w:eastAsia="MS PGothic"/>
          <w:noProof/>
          <w:lang w:val="sr-Cyrl-CS" w:eastAsia="en-GB"/>
        </w:rPr>
        <w:t xml:space="preserve">. ДЛИ 8 директно циља и подржава праћење, извештавање и верификацију </w:t>
      </w:r>
      <w:r w:rsidRPr="00081771">
        <w:rPr>
          <w:rFonts w:eastAsia="MS PGothic"/>
          <w:noProof/>
          <w:lang w:val="" w:eastAsia="en-GB"/>
        </w:rPr>
        <w:t xml:space="preserve">ГХГ </w:t>
      </w:r>
      <w:r w:rsidRPr="00081771">
        <w:rPr>
          <w:rFonts w:eastAsia="MS PGothic"/>
          <w:noProof/>
          <w:lang w:val="sr-Cyrl-CS" w:eastAsia="en-GB"/>
        </w:rPr>
        <w:t xml:space="preserve">емисија. Остали ДЛИ ће помоћи у побољшању других климатских аспеката, и то: </w:t>
      </w:r>
      <w:r w:rsidRPr="00081771">
        <w:rPr>
          <w:rFonts w:eastAsia="MS PGothic"/>
          <w:lang w:val="" w:eastAsia="en-GB"/>
        </w:rPr>
        <w:t xml:space="preserve">(i) интеграција зелених и климатских аспеката у трошковне стратегије и </w:t>
      </w:r>
      <w:r w:rsidR="00DA3495" w:rsidRPr="00081771">
        <w:rPr>
          <w:rFonts w:eastAsia="MS PGothic"/>
          <w:lang w:val="sr-Cyrl-RS" w:eastAsia="en-GB"/>
        </w:rPr>
        <w:t xml:space="preserve">друга документа јавних </w:t>
      </w:r>
      <w:r w:rsidRPr="00081771">
        <w:rPr>
          <w:rFonts w:eastAsia="MS PGothic"/>
          <w:lang w:val="" w:eastAsia="en-GB"/>
        </w:rPr>
        <w:t>политик</w:t>
      </w:r>
      <w:r w:rsidR="00DA3495" w:rsidRPr="00081771">
        <w:rPr>
          <w:rFonts w:eastAsia="MS PGothic"/>
          <w:lang w:val="sr-Cyrl-RS" w:eastAsia="en-GB"/>
        </w:rPr>
        <w:t>а</w:t>
      </w:r>
      <w:r w:rsidRPr="00081771">
        <w:rPr>
          <w:rFonts w:eastAsia="MS PGothic"/>
          <w:lang w:val="" w:eastAsia="en-GB"/>
        </w:rPr>
        <w:t>; (ii) имплементација идентификовања зелених буџетских расхода ради доношења информисаних одлука о расподели ресурса и извршењу буџета, уз подршку развоју методологије идентификовања зелених расхода која подржава потребе зелене и климатске политике, обуку ресорних министарстава и другу техничку подршку за имплементацију; и (iii) увођење еколошких и климатских критеријума у јавне набавке препознавањем роба, услуга и радова са смањеним утицајем на животну средину током животног циклуса</w:t>
      </w:r>
      <w:r w:rsidRPr="00081771">
        <w:rPr>
          <w:rFonts w:eastAsiaTheme="minorEastAsia"/>
          <w:noProof/>
          <w:lang w:val="" w:eastAsia="en-GB"/>
        </w:rPr>
        <w:t xml:space="preserve">. </w:t>
      </w:r>
      <w:r w:rsidRPr="00081771">
        <w:rPr>
          <w:rFonts w:eastAsia="MS PGothic"/>
          <w:noProof/>
          <w:lang w:val="" w:eastAsia="en-GB"/>
        </w:rPr>
        <w:t>Очекује се да ће интегрисање зелених критеријума покренути примену најбољих еколошких пракси које ће довести до најбољег коришћења ресурса, као што су енергија, вода и управљање отпадом, прилагођавања климатским променама</w:t>
      </w:r>
      <w:r w:rsidRPr="00081771">
        <w:rPr>
          <w:rFonts w:eastAsiaTheme="minorEastAsia"/>
          <w:bCs/>
          <w:noProof/>
          <w:lang w:val="" w:eastAsia="en-GB"/>
        </w:rPr>
        <w:t xml:space="preserve">. </w:t>
      </w:r>
    </w:p>
    <w:p w14:paraId="364EEE04" w14:textId="77206E99" w:rsidR="00FD5A95" w:rsidRPr="00081771" w:rsidRDefault="007B6467" w:rsidP="00DA3495">
      <w:pPr>
        <w:spacing w:after="160" w:line="259" w:lineRule="auto"/>
        <w:jc w:val="both"/>
        <w:rPr>
          <w:rFonts w:eastAsiaTheme="minorEastAsia"/>
          <w:noProof/>
          <w:lang w:val="" w:eastAsia="en-GB"/>
        </w:rPr>
      </w:pPr>
      <w:r w:rsidRPr="00081771">
        <w:rPr>
          <w:rFonts w:eastAsia="Calibri"/>
          <w:noProof/>
          <w:lang w:val="" w:eastAsia="en-GB"/>
        </w:rPr>
        <w:t xml:space="preserve">Програм такође укључује рекурентну потрошњу која </w:t>
      </w:r>
      <w:r w:rsidRPr="00081771">
        <w:rPr>
          <w:rFonts w:eastAsia="Calibri"/>
          <w:noProof/>
          <w:lang w:val="sr-Cyrl-CS" w:eastAsia="en-GB"/>
        </w:rPr>
        <w:t>је фокусирана н</w:t>
      </w:r>
      <w:r w:rsidRPr="00081771">
        <w:rPr>
          <w:rFonts w:eastAsia="Calibri"/>
          <w:noProof/>
          <w:lang w:val="" w:eastAsia="en-GB"/>
        </w:rPr>
        <w:t xml:space="preserve">а резултате Зелене агенде – </w:t>
      </w:r>
      <w:r w:rsidRPr="00081771">
        <w:rPr>
          <w:rFonts w:eastAsia="Calibri"/>
          <w:noProof/>
          <w:lang w:val="sr-Cyrl-CS" w:eastAsia="en-GB"/>
        </w:rPr>
        <w:t>а јачање њихове оријентације на резултате постиже се кроз интервенције програмског буџета у оквиру ДЛИ 6</w:t>
      </w:r>
      <w:r w:rsidRPr="00081771">
        <w:rPr>
          <w:rFonts w:eastAsia="Calibri"/>
          <w:noProof/>
          <w:lang w:val="" w:eastAsia="en-GB"/>
        </w:rPr>
        <w:t>.</w:t>
      </w:r>
      <w:r w:rsidRPr="00081771">
        <w:rPr>
          <w:rFonts w:eastAsia="Calibri"/>
          <w:b/>
          <w:bCs/>
          <w:noProof/>
          <w:lang w:val="" w:eastAsia="en-GB"/>
        </w:rPr>
        <w:t xml:space="preserve"> </w:t>
      </w:r>
      <w:r w:rsidRPr="00081771">
        <w:rPr>
          <w:rFonts w:eastAsia="Calibri"/>
          <w:noProof/>
          <w:lang w:val="" w:eastAsia="en-GB"/>
        </w:rPr>
        <w:t>Субвенције из буџета М</w:t>
      </w:r>
      <w:r w:rsidRPr="00081771">
        <w:rPr>
          <w:rFonts w:eastAsia="Calibri"/>
          <w:noProof/>
          <w:lang w:val="sr-Cyrl-CS" w:eastAsia="en-GB"/>
        </w:rPr>
        <w:t>ЗЖС</w:t>
      </w:r>
      <w:r w:rsidRPr="00081771">
        <w:rPr>
          <w:rFonts w:eastAsia="Calibri"/>
          <w:noProof/>
          <w:lang w:val="" w:eastAsia="en-GB"/>
        </w:rPr>
        <w:t xml:space="preserve"> </w:t>
      </w:r>
      <w:r w:rsidR="00D54D10" w:rsidRPr="00081771">
        <w:rPr>
          <w:rFonts w:eastAsia="Calibri"/>
          <w:noProof/>
          <w:lang w:val="" w:eastAsia="en-GB"/>
        </w:rPr>
        <w:t>подстичу</w:t>
      </w:r>
      <w:r w:rsidRPr="00081771">
        <w:rPr>
          <w:rFonts w:eastAsia="Calibri"/>
          <w:noProof/>
          <w:lang w:val="" w:eastAsia="en-GB"/>
        </w:rPr>
        <w:t xml:space="preserve"> очување природе и заштићених природних локалитета, рециклажу материјала и управљање отпадом</w:t>
      </w:r>
      <w:r w:rsidRPr="00081771">
        <w:rPr>
          <w:rFonts w:eastAsia="Calibri"/>
          <w:noProof/>
          <w:lang w:val="sr-Cyrl-CS" w:eastAsia="en-GB"/>
        </w:rPr>
        <w:t>, као</w:t>
      </w:r>
      <w:r w:rsidRPr="00081771">
        <w:rPr>
          <w:rFonts w:eastAsia="Calibri"/>
          <w:noProof/>
          <w:lang w:val="" w:eastAsia="en-GB"/>
        </w:rPr>
        <w:t xml:space="preserve"> и куповину еколошки прихватљивих аутомобила. </w:t>
      </w:r>
      <w:r w:rsidRPr="00081771">
        <w:rPr>
          <w:rFonts w:eastAsia="Calibri"/>
          <w:noProof/>
          <w:lang w:val="sr-Cyrl-CS" w:eastAsia="en-GB"/>
        </w:rPr>
        <w:t xml:space="preserve">Постоје две групе субвенција, које </w:t>
      </w:r>
      <w:r w:rsidR="009A11C6" w:rsidRPr="00081771">
        <w:rPr>
          <w:rFonts w:eastAsia="Calibri"/>
          <w:noProof/>
          <w:lang w:val="sr-Cyrl-CS" w:eastAsia="en-GB"/>
        </w:rPr>
        <w:t xml:space="preserve">таргетирају </w:t>
      </w:r>
      <w:r w:rsidRPr="00081771">
        <w:rPr>
          <w:rFonts w:eastAsia="Calibri"/>
          <w:noProof/>
          <w:lang w:val="sr-Cyrl-CS" w:eastAsia="en-GB"/>
        </w:rPr>
        <w:t>јавне установе и приватне субјекте</w:t>
      </w:r>
      <w:r w:rsidRPr="00081771">
        <w:rPr>
          <w:rFonts w:eastAsia="Calibri"/>
          <w:noProof/>
          <w:lang w:val="" w:eastAsia="en-GB"/>
        </w:rPr>
        <w:t xml:space="preserve">. </w:t>
      </w:r>
      <w:r w:rsidRPr="00081771">
        <w:rPr>
          <w:rFonts w:eastAsia="Calibri"/>
          <w:noProof/>
          <w:lang w:val="sr-Cyrl-CS" w:eastAsia="en-GB"/>
        </w:rPr>
        <w:t>Министарство заштите животне средине успоставило је квалификационе критеријуме и процедуре за одобравање и праћење субвенција.</w:t>
      </w:r>
      <w:r w:rsidRPr="00081771">
        <w:rPr>
          <w:rFonts w:eastAsia="Calibri"/>
          <w:noProof/>
          <w:lang w:val="" w:eastAsia="en-GB"/>
        </w:rPr>
        <w:t xml:space="preserve"> Процедуре су робусне и у пракси се поштују.</w:t>
      </w:r>
      <w:r w:rsidRPr="00081771">
        <w:rPr>
          <w:rFonts w:eastAsia="Calibri"/>
          <w:noProof/>
          <w:lang w:val="sr-Cyrl-CS" w:eastAsia="en-GB"/>
        </w:rPr>
        <w:t xml:space="preserve"> Процедуре у вези са субвенцијама регулисане </w:t>
      </w:r>
      <w:r w:rsidR="000646E2" w:rsidRPr="00081771">
        <w:rPr>
          <w:rFonts w:eastAsia="Calibri"/>
          <w:noProof/>
          <w:lang w:val="" w:eastAsia="en-GB"/>
        </w:rPr>
        <w:t>с</w:t>
      </w:r>
      <w:r w:rsidR="0037511E" w:rsidRPr="00081771">
        <w:rPr>
          <w:rFonts w:eastAsia="Calibri"/>
          <w:noProof/>
          <w:lang w:val="" w:eastAsia="en-GB"/>
        </w:rPr>
        <w:t>у</w:t>
      </w:r>
      <w:r w:rsidR="000646E2" w:rsidRPr="00081771">
        <w:rPr>
          <w:rFonts w:eastAsia="Calibri"/>
          <w:noProof/>
          <w:lang w:val="" w:eastAsia="en-GB"/>
        </w:rPr>
        <w:t xml:space="preserve"> </w:t>
      </w:r>
      <w:r w:rsidRPr="00081771">
        <w:rPr>
          <w:rFonts w:eastAsia="Calibri"/>
          <w:noProof/>
          <w:lang w:val="sr-Cyrl-CS" w:eastAsia="en-GB"/>
        </w:rPr>
        <w:t>релевантним подзаконским актима</w:t>
      </w:r>
      <w:r w:rsidRPr="00081771">
        <w:rPr>
          <w:rFonts w:eastAsia="Calibri"/>
          <w:noProof/>
          <w:vertAlign w:val="superscript"/>
          <w:lang w:val="" w:eastAsia="en-GB"/>
        </w:rPr>
        <w:t xml:space="preserve"> </w:t>
      </w:r>
      <w:r w:rsidRPr="00081771">
        <w:rPr>
          <w:rFonts w:eastAsia="Calibri"/>
          <w:noProof/>
          <w:lang w:val="sr-Cyrl-CS" w:eastAsia="en-GB"/>
        </w:rPr>
        <w:t>и пратећим упутствима и обрасцима.</w:t>
      </w:r>
      <w:r w:rsidRPr="00081771">
        <w:rPr>
          <w:rFonts w:eastAsia="Calibri"/>
          <w:noProof/>
          <w:lang w:val="" w:eastAsia="en-GB"/>
        </w:rPr>
        <w:t xml:space="preserve"> Процес је конкурентан и заснован је на јавним позивима за подношење пријава.</w:t>
      </w:r>
      <w:r w:rsidRPr="00081771">
        <w:rPr>
          <w:rFonts w:eastAsia="Calibri"/>
          <w:noProof/>
          <w:lang w:val="sr-Cyrl-CS" w:eastAsia="en-GB"/>
        </w:rPr>
        <w:t xml:space="preserve"> </w:t>
      </w:r>
      <w:r w:rsidRPr="00081771">
        <w:rPr>
          <w:rFonts w:eastAsia="MS PGothic"/>
          <w:noProof/>
          <w:lang w:val="sr-Cyrl-CS" w:eastAsia="en-GB"/>
        </w:rPr>
        <w:t>Ове активности се не разликују од редовних обавеза М</w:t>
      </w:r>
      <w:r w:rsidR="0019371A" w:rsidRPr="00081771">
        <w:rPr>
          <w:rFonts w:eastAsia="MS PGothic"/>
          <w:noProof/>
          <w:lang w:val="" w:eastAsia="en-GB"/>
        </w:rPr>
        <w:t>ЗЖС</w:t>
      </w:r>
      <w:r w:rsidRPr="00081771">
        <w:rPr>
          <w:rFonts w:eastAsiaTheme="minorEastAsia"/>
          <w:noProof/>
          <w:lang w:val="" w:eastAsia="en-GB"/>
        </w:rPr>
        <w:t xml:space="preserve">. </w:t>
      </w:r>
      <w:r w:rsidRPr="00081771">
        <w:rPr>
          <w:rFonts w:eastAsia="MS PGothic"/>
          <w:noProof/>
          <w:lang w:val="sr-Cyrl-CS" w:eastAsia="en-GB"/>
        </w:rPr>
        <w:t>Током 2021/2022, у оквиру свог Програма Зелене агенде, Министарство заштите животне средине је исплатило субвенције за поновну употребу отпада</w:t>
      </w:r>
      <w:r w:rsidRPr="00081771">
        <w:rPr>
          <w:rFonts w:eastAsiaTheme="minorEastAsia"/>
          <w:bCs/>
          <w:noProof/>
          <w:vertAlign w:val="superscript"/>
          <w:lang w:eastAsia="en-GB"/>
        </w:rPr>
        <w:footnoteReference w:id="7"/>
      </w:r>
      <w:r w:rsidRPr="00081771">
        <w:rPr>
          <w:rFonts w:eastAsiaTheme="minorEastAsia"/>
          <w:bCs/>
          <w:noProof/>
          <w:lang w:val="sr-Cyrl-CS" w:eastAsia="en-GB"/>
        </w:rPr>
        <w:t xml:space="preserve">, </w:t>
      </w:r>
      <w:r w:rsidRPr="00081771">
        <w:rPr>
          <w:rFonts w:eastAsia="MS PGothic"/>
          <w:noProof/>
          <w:lang w:val="sr-Cyrl-CS" w:eastAsia="en-GB"/>
        </w:rPr>
        <w:t xml:space="preserve">за спречавање и санацију нелегалног одлагања отпада, за заштиту земљишта као природног ресурса и за заштиту просторне разноврсности – пошумљавање. </w:t>
      </w:r>
      <w:r w:rsidRPr="00081771">
        <w:rPr>
          <w:rFonts w:eastAsia="MS PGothic"/>
          <w:noProof/>
          <w:lang w:val="" w:eastAsia="en-GB"/>
        </w:rPr>
        <w:t>П</w:t>
      </w:r>
      <w:r w:rsidRPr="00081771">
        <w:rPr>
          <w:rFonts w:eastAsia="MS PGothic"/>
          <w:noProof/>
          <w:lang w:val="sr-Cyrl-CS" w:eastAsia="en-GB"/>
        </w:rPr>
        <w:t xml:space="preserve">роценат исплате је више од 98% што доводи до закључка да Министарство </w:t>
      </w:r>
      <w:r w:rsidRPr="00081771">
        <w:rPr>
          <w:rFonts w:eastAsia="MS PGothic"/>
          <w:noProof/>
          <w:lang w:val="sr-Cyrl-CS" w:eastAsia="en-GB"/>
        </w:rPr>
        <w:lastRenderedPageBreak/>
        <w:t xml:space="preserve">заштите животне средине има довољан капацитет да </w:t>
      </w:r>
      <w:r w:rsidR="00352D73">
        <w:rPr>
          <w:rFonts w:eastAsia="MS PGothic"/>
          <w:noProof/>
          <w:lang w:val="sr-Cyrl-CS" w:eastAsia="en-GB"/>
        </w:rPr>
        <w:t>управља Програмом</w:t>
      </w:r>
      <w:r w:rsidRPr="00081771">
        <w:rPr>
          <w:rFonts w:eastAsia="MS PGothic"/>
          <w:noProof/>
          <w:lang w:val="sr-Cyrl-CS" w:eastAsia="en-GB"/>
        </w:rPr>
        <w:t xml:space="preserve">. Инспекторат МЗЖС врши надзор и контролу поновне употребе и количине отпада и издаје верификациони документ </w:t>
      </w:r>
      <w:r w:rsidRPr="00081771">
        <w:rPr>
          <w:rFonts w:eastAsia="MS PGothic"/>
          <w:noProof/>
          <w:lang w:val="" w:eastAsia="en-GB"/>
        </w:rPr>
        <w:t xml:space="preserve">за </w:t>
      </w:r>
      <w:r w:rsidRPr="00081771">
        <w:rPr>
          <w:rFonts w:eastAsia="MS PGothic"/>
          <w:noProof/>
          <w:lang w:val="sr-Cyrl-CS" w:eastAsia="en-GB"/>
        </w:rPr>
        <w:t>субвенциј</w:t>
      </w:r>
      <w:r w:rsidR="007A6DBE">
        <w:rPr>
          <w:rFonts w:eastAsia="MS PGothic"/>
          <w:noProof/>
          <w:lang w:val="sr-Cyrl-CS" w:eastAsia="en-GB"/>
        </w:rPr>
        <w:t>е</w:t>
      </w:r>
      <w:r w:rsidRPr="00081771">
        <w:rPr>
          <w:rFonts w:eastAsia="MS PGothic"/>
          <w:noProof/>
          <w:lang w:val="sr-Cyrl-CS" w:eastAsia="en-GB"/>
        </w:rPr>
        <w:t>. База података Агенције за заштиту животне средине пружа додатну могућност контроле појединих токова отпада</w:t>
      </w:r>
      <w:r w:rsidRPr="00081771">
        <w:rPr>
          <w:rFonts w:eastAsiaTheme="minorEastAsia"/>
          <w:bCs/>
          <w:noProof/>
          <w:lang w:val="" w:eastAsia="en-GB"/>
        </w:rPr>
        <w:t>.</w:t>
      </w:r>
      <w:r w:rsidR="00352D73">
        <w:rPr>
          <w:rFonts w:eastAsiaTheme="minorEastAsia"/>
          <w:bCs/>
          <w:noProof/>
          <w:lang w:val="sr-Cyrl-RS" w:eastAsia="en-GB"/>
        </w:rPr>
        <w:t xml:space="preserve"> </w:t>
      </w:r>
      <w:r w:rsidRPr="00081771">
        <w:rPr>
          <w:rFonts w:eastAsia="MS PGothic"/>
          <w:noProof/>
          <w:lang w:val="" w:eastAsia="en-GB"/>
        </w:rPr>
        <w:t>Програм неће створити додатни еколошки отисак с обзиром да не</w:t>
      </w:r>
      <w:r w:rsidR="002932CD" w:rsidRPr="00081771">
        <w:rPr>
          <w:rFonts w:eastAsia="MS PGothic"/>
          <w:noProof/>
          <w:lang w:val="" w:eastAsia="en-GB"/>
        </w:rPr>
        <w:t>ће</w:t>
      </w:r>
      <w:r w:rsidRPr="00081771">
        <w:rPr>
          <w:rFonts w:eastAsia="MS PGothic"/>
          <w:noProof/>
          <w:lang w:val="" w:eastAsia="en-GB"/>
        </w:rPr>
        <w:t xml:space="preserve"> подржа</w:t>
      </w:r>
      <w:r w:rsidR="002932CD" w:rsidRPr="00081771">
        <w:rPr>
          <w:rFonts w:eastAsia="MS PGothic"/>
          <w:noProof/>
          <w:lang w:val="" w:eastAsia="en-GB"/>
        </w:rPr>
        <w:t>ти</w:t>
      </w:r>
      <w:r w:rsidRPr="00081771">
        <w:rPr>
          <w:rFonts w:eastAsia="MS PGothic"/>
          <w:noProof/>
          <w:lang w:val="" w:eastAsia="en-GB"/>
        </w:rPr>
        <w:t xml:space="preserve"> ни изградњу нове инфраструктуре</w:t>
      </w:r>
      <w:r w:rsidRPr="00081771">
        <w:rPr>
          <w:rFonts w:eastAsia="MS PGothic"/>
          <w:noProof/>
          <w:lang w:val="sr-Cyrl-CS" w:eastAsia="en-GB"/>
        </w:rPr>
        <w:t xml:space="preserve">, као </w:t>
      </w:r>
      <w:r w:rsidRPr="00081771">
        <w:rPr>
          <w:rFonts w:eastAsia="MS PGothic"/>
          <w:noProof/>
          <w:lang w:val="" w:eastAsia="en-GB"/>
        </w:rPr>
        <w:t xml:space="preserve">ни експлоатацију природних ресурса. </w:t>
      </w:r>
      <w:r w:rsidRPr="00081771">
        <w:rPr>
          <w:rFonts w:eastAsia="MS PGothic"/>
          <w:noProof/>
          <w:lang w:val="sr-Cyrl-CS" w:eastAsia="en-GB"/>
        </w:rPr>
        <w:t>Не укључује активности које могу довести до великих емисија или стварања и испуштања великих количина отпада.</w:t>
      </w:r>
      <w:r w:rsidRPr="00081771">
        <w:rPr>
          <w:rFonts w:eastAsiaTheme="minorEastAsia"/>
          <w:noProof/>
          <w:lang w:val="" w:eastAsia="en-GB"/>
        </w:rPr>
        <w:t xml:space="preserve">  </w:t>
      </w:r>
    </w:p>
    <w:p w14:paraId="0D0DD3DE" w14:textId="77777777" w:rsidR="00FD5A95" w:rsidRPr="00081771" w:rsidRDefault="007B6467" w:rsidP="00FD5A95">
      <w:pPr>
        <w:spacing w:after="160" w:line="259" w:lineRule="auto"/>
        <w:jc w:val="both"/>
        <w:rPr>
          <w:rFonts w:eastAsiaTheme="minorEastAsia"/>
          <w:noProof/>
          <w:lang w:val="" w:eastAsia="en-GB"/>
        </w:rPr>
      </w:pPr>
      <w:r w:rsidRPr="00081771">
        <w:rPr>
          <w:rFonts w:eastAsiaTheme="minorEastAsia"/>
          <w:noProof/>
          <w:lang w:val="" w:eastAsia="en-GB"/>
        </w:rPr>
        <w:t>Србија</w:t>
      </w:r>
      <w:r w:rsidR="00895D33" w:rsidRPr="00081771">
        <w:rPr>
          <w:rFonts w:eastAsiaTheme="minorEastAsia"/>
          <w:noProof/>
          <w:lang w:val="" w:eastAsia="en-GB"/>
        </w:rPr>
        <w:t xml:space="preserve"> је</w:t>
      </w:r>
      <w:r w:rsidRPr="00081771">
        <w:rPr>
          <w:rFonts w:eastAsiaTheme="minorEastAsia"/>
          <w:noProof/>
          <w:lang w:val="" w:eastAsia="en-GB"/>
        </w:rPr>
        <w:t xml:space="preserve"> земља која је </w:t>
      </w:r>
      <w:r w:rsidRPr="00081771">
        <w:rPr>
          <w:rFonts w:eastAsiaTheme="minorEastAsia"/>
          <w:noProof/>
          <w:lang w:val="sr-Cyrl-CS" w:eastAsia="en-GB"/>
        </w:rPr>
        <w:t>у процесу приступањ</w:t>
      </w:r>
      <w:r w:rsidR="0037511E" w:rsidRPr="00081771">
        <w:rPr>
          <w:rFonts w:eastAsiaTheme="minorEastAsia"/>
          <w:noProof/>
          <w:lang w:val="sr-Cyrl-CS" w:eastAsia="en-GB"/>
        </w:rPr>
        <w:t>а</w:t>
      </w:r>
      <w:r w:rsidRPr="00081771">
        <w:rPr>
          <w:rFonts w:eastAsiaTheme="minorEastAsia"/>
          <w:noProof/>
          <w:lang w:val="sr-Cyrl-CS" w:eastAsia="en-GB"/>
        </w:rPr>
        <w:t xml:space="preserve"> </w:t>
      </w:r>
      <w:r w:rsidR="00895D33" w:rsidRPr="00081771">
        <w:rPr>
          <w:rFonts w:eastAsiaTheme="minorEastAsia"/>
          <w:noProof/>
          <w:lang w:val="" w:eastAsia="en-GB"/>
        </w:rPr>
        <w:t xml:space="preserve">ЕУ и </w:t>
      </w:r>
      <w:r w:rsidRPr="00081771">
        <w:rPr>
          <w:rFonts w:eastAsiaTheme="minorEastAsia"/>
          <w:noProof/>
          <w:lang w:val="" w:eastAsia="en-GB"/>
        </w:rPr>
        <w:t xml:space="preserve">њена регулатива у области животне средине, у извесној мери, усклађена </w:t>
      </w:r>
      <w:r w:rsidR="00895D33" w:rsidRPr="00081771">
        <w:rPr>
          <w:rFonts w:eastAsiaTheme="minorEastAsia"/>
          <w:noProof/>
          <w:lang w:val="" w:eastAsia="en-GB"/>
        </w:rPr>
        <w:t>је</w:t>
      </w:r>
      <w:r w:rsidR="0037511E" w:rsidRPr="00081771">
        <w:rPr>
          <w:rFonts w:eastAsiaTheme="minorEastAsia"/>
          <w:noProof/>
          <w:lang w:val="" w:eastAsia="en-GB"/>
        </w:rPr>
        <w:t xml:space="preserve"> </w:t>
      </w:r>
      <w:r w:rsidRPr="00081771">
        <w:rPr>
          <w:rFonts w:eastAsiaTheme="minorEastAsia"/>
          <w:noProof/>
          <w:lang w:val="" w:eastAsia="en-GB"/>
        </w:rPr>
        <w:t>са процедурама ЕУ.</w:t>
      </w:r>
      <w:r w:rsidRPr="00081771">
        <w:rPr>
          <w:rFonts w:eastAsiaTheme="minorEastAsia"/>
          <w:noProof/>
          <w:lang w:val="sr-Cyrl-CS" w:eastAsia="en-GB"/>
        </w:rPr>
        <w:t xml:space="preserve"> </w:t>
      </w:r>
      <w:r w:rsidR="00895D33" w:rsidRPr="00081771">
        <w:rPr>
          <w:rFonts w:eastAsiaTheme="minorEastAsia"/>
          <w:noProof/>
          <w:lang w:val="sr-Cyrl-CS" w:eastAsia="en-GB"/>
        </w:rPr>
        <w:t xml:space="preserve">С обзиром на све горе наведено, </w:t>
      </w:r>
      <w:r w:rsidRPr="00081771">
        <w:rPr>
          <w:rFonts w:eastAsiaTheme="minorEastAsia"/>
          <w:noProof/>
          <w:lang w:val="sr-Cyrl-CS" w:eastAsia="en-GB"/>
        </w:rPr>
        <w:t xml:space="preserve">укупан ризик по животну средину се оцењује као </w:t>
      </w:r>
      <w:r w:rsidR="00895D33" w:rsidRPr="00081771">
        <w:rPr>
          <w:rFonts w:eastAsiaTheme="minorEastAsia"/>
          <w:noProof/>
          <w:lang w:val="sr-Cyrl-CS" w:eastAsia="en-GB"/>
        </w:rPr>
        <w:t>Низак</w:t>
      </w:r>
      <w:r w:rsidRPr="00081771">
        <w:rPr>
          <w:rFonts w:eastAsiaTheme="minorEastAsia"/>
          <w:noProof/>
          <w:lang w:val="" w:eastAsia="en-GB"/>
        </w:rPr>
        <w:t>.</w:t>
      </w:r>
    </w:p>
    <w:p w14:paraId="668598E7" w14:textId="77777777" w:rsidR="00FD5A95" w:rsidRPr="00081771" w:rsidRDefault="007B6467" w:rsidP="00FD5A95">
      <w:pPr>
        <w:spacing w:after="160" w:line="259" w:lineRule="auto"/>
        <w:rPr>
          <w:rFonts w:eastAsiaTheme="minorEastAsia"/>
          <w:b/>
          <w:bCs/>
          <w:noProof/>
          <w:lang w:val="" w:eastAsia="en-GB"/>
        </w:rPr>
      </w:pPr>
      <w:r w:rsidRPr="00081771">
        <w:rPr>
          <w:rFonts w:eastAsiaTheme="minorEastAsia"/>
          <w:b/>
          <w:bCs/>
          <w:noProof/>
          <w:lang w:val="" w:eastAsia="en-GB"/>
        </w:rPr>
        <w:t xml:space="preserve">Табела </w:t>
      </w:r>
      <w:r w:rsidRPr="00081771">
        <w:rPr>
          <w:rFonts w:eastAsiaTheme="minorEastAsia"/>
          <w:b/>
          <w:bCs/>
          <w:noProof/>
          <w:lang w:val="" w:eastAsia="en-GB"/>
        </w:rPr>
        <w:fldChar w:fldCharType="begin"/>
      </w:r>
      <w:r w:rsidRPr="00081771">
        <w:rPr>
          <w:rFonts w:eastAsiaTheme="minorEastAsia"/>
          <w:b/>
          <w:bCs/>
          <w:noProof/>
          <w:lang w:val="" w:eastAsia="en-GB"/>
        </w:rPr>
        <w:instrText xml:space="preserve"> SEQ Table \* ARABIC </w:instrText>
      </w:r>
      <w:r w:rsidRPr="00081771">
        <w:rPr>
          <w:rFonts w:eastAsiaTheme="minorEastAsia"/>
          <w:b/>
          <w:bCs/>
          <w:noProof/>
          <w:lang w:val="" w:eastAsia="en-GB"/>
        </w:rPr>
        <w:fldChar w:fldCharType="separate"/>
      </w:r>
      <w:r w:rsidRPr="00081771">
        <w:rPr>
          <w:rFonts w:eastAsiaTheme="minorEastAsia"/>
          <w:b/>
          <w:bCs/>
          <w:noProof/>
          <w:lang w:val="" w:eastAsia="en-GB"/>
        </w:rPr>
        <w:t>3</w:t>
      </w:r>
      <w:r w:rsidRPr="00081771">
        <w:rPr>
          <w:rFonts w:eastAsiaTheme="minorEastAsia"/>
          <w:b/>
          <w:bCs/>
          <w:noProof/>
          <w:lang w:val="" w:eastAsia="en-GB"/>
        </w:rPr>
        <w:fldChar w:fldCharType="end"/>
      </w:r>
      <w:r w:rsidRPr="00081771">
        <w:rPr>
          <w:rFonts w:eastAsiaTheme="minorEastAsia"/>
          <w:b/>
          <w:bCs/>
          <w:noProof/>
          <w:lang w:val="" w:eastAsia="en-GB"/>
        </w:rPr>
        <w:t>. Ризици и негативан утицај по животну средину</w:t>
      </w:r>
    </w:p>
    <w:tbl>
      <w:tblPr>
        <w:tblpPr w:leftFromText="187" w:rightFromText="187" w:vertAnchor="text" w:horzAnchor="margin" w:tblpXSpec="center" w:tblpY="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623"/>
        <w:gridCol w:w="1582"/>
        <w:gridCol w:w="3152"/>
      </w:tblGrid>
      <w:tr w:rsidR="006229E1" w:rsidRPr="006A47E9" w14:paraId="36841465" w14:textId="77777777" w:rsidTr="00AE06AA">
        <w:trPr>
          <w:trHeight w:val="440"/>
        </w:trPr>
        <w:tc>
          <w:tcPr>
            <w:tcW w:w="199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E47CB08" w14:textId="77777777" w:rsidR="00FD5A95" w:rsidRPr="00081771" w:rsidRDefault="007B6467" w:rsidP="00AE06AA">
            <w:pPr>
              <w:spacing w:after="160" w:line="259" w:lineRule="auto"/>
              <w:jc w:val="center"/>
              <w:rPr>
                <w:rFonts w:eastAsia="MS PGothic"/>
                <w:b/>
                <w:bCs/>
                <w:noProof/>
                <w:u w:val="single"/>
                <w:lang w:val="sr-Cyrl-CS" w:eastAsia="sr-Cyrl-CS"/>
              </w:rPr>
            </w:pPr>
            <w:bookmarkStart w:id="52" w:name="_Toc90686677"/>
            <w:bookmarkStart w:id="53" w:name="_Toc119896789"/>
            <w:bookmarkEnd w:id="43"/>
            <w:r w:rsidRPr="00081771">
              <w:rPr>
                <w:rFonts w:eastAsia="MS PGothic"/>
                <w:b/>
                <w:bCs/>
                <w:noProof/>
                <w:lang w:val="sr-Cyrl-CS" w:eastAsia="sr-Cyrl-CS"/>
              </w:rPr>
              <w:t>Утицаји</w:t>
            </w:r>
          </w:p>
        </w:tc>
        <w:tc>
          <w:tcPr>
            <w:tcW w:w="262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344C814" w14:textId="77777777" w:rsidR="00FD5A95" w:rsidRPr="00081771" w:rsidRDefault="007B6467" w:rsidP="00AE06AA">
            <w:pPr>
              <w:spacing w:after="160" w:line="259" w:lineRule="auto"/>
              <w:jc w:val="center"/>
              <w:rPr>
                <w:rFonts w:eastAsia="MS PGothic"/>
                <w:b/>
                <w:bCs/>
                <w:noProof/>
                <w:lang w:val="sr-Cyrl-CS" w:eastAsia="sr-Cyrl-CS"/>
              </w:rPr>
            </w:pPr>
            <w:r w:rsidRPr="00081771">
              <w:rPr>
                <w:rFonts w:eastAsia="MS PGothic"/>
                <w:b/>
                <w:bCs/>
                <w:noProof/>
                <w:lang w:val="sr-Cyrl-CS" w:eastAsia="sr-Cyrl-CS"/>
              </w:rPr>
              <w:t>Процена</w:t>
            </w:r>
          </w:p>
        </w:tc>
        <w:tc>
          <w:tcPr>
            <w:tcW w:w="158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C5665" w14:textId="77777777" w:rsidR="00FD5A95" w:rsidRPr="00081771" w:rsidRDefault="007B6467" w:rsidP="00AE06AA">
            <w:pPr>
              <w:spacing w:after="160" w:line="259" w:lineRule="auto"/>
              <w:jc w:val="center"/>
              <w:rPr>
                <w:rFonts w:eastAsia="MS PGothic"/>
                <w:b/>
                <w:bCs/>
                <w:noProof/>
                <w:lang w:val="sr-Cyrl-CS" w:eastAsia="sr-Cyrl-CS"/>
              </w:rPr>
            </w:pPr>
            <w:r w:rsidRPr="00081771">
              <w:rPr>
                <w:rFonts w:eastAsia="MS PGothic"/>
                <w:b/>
                <w:bCs/>
                <w:noProof/>
                <w:lang w:val="sr-Cyrl-CS" w:eastAsia="sr-Cyrl-CS"/>
              </w:rPr>
              <w:t>Ризик</w:t>
            </w:r>
          </w:p>
        </w:tc>
        <w:tc>
          <w:tcPr>
            <w:tcW w:w="31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44B4432" w14:textId="77777777" w:rsidR="00FD5A95" w:rsidRPr="00081771" w:rsidRDefault="007B6467" w:rsidP="00AE06AA">
            <w:pPr>
              <w:spacing w:after="160" w:line="259" w:lineRule="auto"/>
              <w:jc w:val="center"/>
              <w:rPr>
                <w:rFonts w:eastAsia="MS PGothic"/>
                <w:b/>
                <w:bCs/>
                <w:noProof/>
                <w:lang w:val="sr-Cyrl-CS" w:eastAsia="sr-Cyrl-CS"/>
              </w:rPr>
            </w:pPr>
            <w:r w:rsidRPr="00081771">
              <w:rPr>
                <w:rFonts w:eastAsia="MS PGothic"/>
                <w:b/>
                <w:bCs/>
                <w:noProof/>
                <w:lang w:val="sr-Cyrl-CS" w:eastAsia="sr-Cyrl-CS"/>
              </w:rPr>
              <w:t>Ублажавање</w:t>
            </w:r>
          </w:p>
        </w:tc>
      </w:tr>
      <w:tr w:rsidR="006229E1" w:rsidRPr="006A47E9" w14:paraId="64D71386" w14:textId="77777777" w:rsidTr="00AE06AA">
        <w:tc>
          <w:tcPr>
            <w:tcW w:w="1998" w:type="dxa"/>
            <w:tcBorders>
              <w:top w:val="single" w:sz="4" w:space="0" w:color="000000"/>
              <w:left w:val="single" w:sz="4" w:space="0" w:color="000000"/>
              <w:bottom w:val="single" w:sz="4" w:space="0" w:color="000000"/>
              <w:right w:val="single" w:sz="4" w:space="0" w:color="000000"/>
            </w:tcBorders>
            <w:hideMark/>
          </w:tcPr>
          <w:p w14:paraId="040F458E" w14:textId="77777777" w:rsidR="00FD5A95" w:rsidRPr="00081771" w:rsidRDefault="007B6467" w:rsidP="00AE06AA">
            <w:pPr>
              <w:spacing w:before="60" w:after="60" w:line="259" w:lineRule="auto"/>
              <w:contextualSpacing/>
              <w:jc w:val="both"/>
              <w:rPr>
                <w:rFonts w:eastAsia="MS PGothic"/>
                <w:noProof/>
                <w:lang w:val="sr-Cyrl-CS" w:eastAsia="sr-Cyrl-CS"/>
              </w:rPr>
            </w:pPr>
            <w:r w:rsidRPr="00081771">
              <w:rPr>
                <w:rFonts w:eastAsia="MS PGothic"/>
                <w:noProof/>
                <w:lang w:val="sr-Cyrl-CS" w:eastAsia="sr-Cyrl-CS"/>
              </w:rPr>
              <w:t>Нарушавање или оштећење станишта, биодиверзитета или културних ресурса</w:t>
            </w:r>
          </w:p>
        </w:tc>
        <w:tc>
          <w:tcPr>
            <w:tcW w:w="2623" w:type="dxa"/>
            <w:tcBorders>
              <w:top w:val="single" w:sz="4" w:space="0" w:color="000000"/>
              <w:left w:val="single" w:sz="4" w:space="0" w:color="000000"/>
              <w:bottom w:val="single" w:sz="4" w:space="0" w:color="000000"/>
              <w:right w:val="single" w:sz="4" w:space="0" w:color="000000"/>
            </w:tcBorders>
            <w:hideMark/>
          </w:tcPr>
          <w:p w14:paraId="58EC0A69" w14:textId="6C1EB0E6" w:rsidR="00FD5A95" w:rsidRPr="00081771" w:rsidRDefault="007B6467" w:rsidP="00AE06AA">
            <w:pPr>
              <w:spacing w:after="60" w:line="259" w:lineRule="auto"/>
              <w:rPr>
                <w:rFonts w:eastAsia="MS PGothic"/>
                <w:noProof/>
                <w:lang w:val="sr-Cyrl-CS" w:eastAsia="sr-Cyrl-CS"/>
              </w:rPr>
            </w:pPr>
            <w:r w:rsidRPr="00081771">
              <w:rPr>
                <w:rFonts w:eastAsia="MS PGothic"/>
                <w:noProof/>
                <w:lang w:val="sr-Cyrl-CS" w:eastAsia="sr-Cyrl-CS"/>
              </w:rPr>
              <w:t>Ниједна од активности Програма нема потенцијал да директно или индиректно утиче на природна или критична станишта</w:t>
            </w:r>
            <w:r w:rsidR="00126F84">
              <w:rPr>
                <w:rFonts w:eastAsia="MS PGothic"/>
                <w:noProof/>
                <w:lang w:val="sr-Cyrl-CS" w:eastAsia="sr-Cyrl-CS"/>
              </w:rPr>
              <w:t>.</w:t>
            </w:r>
          </w:p>
        </w:tc>
        <w:tc>
          <w:tcPr>
            <w:tcW w:w="1582" w:type="dxa"/>
            <w:tcBorders>
              <w:top w:val="single" w:sz="4" w:space="0" w:color="000000"/>
              <w:left w:val="single" w:sz="4" w:space="0" w:color="000000"/>
              <w:bottom w:val="single" w:sz="4" w:space="0" w:color="000000"/>
              <w:right w:val="single" w:sz="4" w:space="0" w:color="000000"/>
            </w:tcBorders>
            <w:hideMark/>
          </w:tcPr>
          <w:p w14:paraId="72585654" w14:textId="77777777" w:rsidR="00FD5A95" w:rsidRPr="00081771" w:rsidRDefault="007B6467" w:rsidP="00B64370">
            <w:pPr>
              <w:spacing w:after="160" w:line="259" w:lineRule="auto"/>
              <w:jc w:val="center"/>
              <w:rPr>
                <w:rFonts w:eastAsia="MS PGothic"/>
                <w:noProof/>
                <w:lang w:val="sr-Cyrl-CS" w:eastAsia="sr-Cyrl-CS"/>
              </w:rPr>
            </w:pPr>
            <w:r w:rsidRPr="00081771">
              <w:rPr>
                <w:rFonts w:eastAsia="MS PGothic"/>
                <w:noProof/>
                <w:lang w:val="sr-Cyrl-CS" w:eastAsia="sr-Cyrl-CS"/>
              </w:rPr>
              <w:t>Н</w:t>
            </w:r>
            <w:r w:rsidR="00B64370" w:rsidRPr="00081771">
              <w:rPr>
                <w:rFonts w:eastAsia="MS PGothic"/>
                <w:noProof/>
                <w:lang w:val="sr-Cyrl-CS" w:eastAsia="sr-Cyrl-CS"/>
              </w:rPr>
              <w:t>епостојећи</w:t>
            </w:r>
          </w:p>
        </w:tc>
        <w:tc>
          <w:tcPr>
            <w:tcW w:w="3152" w:type="dxa"/>
            <w:tcBorders>
              <w:top w:val="single" w:sz="4" w:space="0" w:color="000000"/>
              <w:left w:val="single" w:sz="4" w:space="0" w:color="000000"/>
              <w:bottom w:val="single" w:sz="4" w:space="0" w:color="000000"/>
              <w:right w:val="single" w:sz="4" w:space="0" w:color="000000"/>
            </w:tcBorders>
          </w:tcPr>
          <w:p w14:paraId="41F4BBD8" w14:textId="77777777" w:rsidR="00FD5A95" w:rsidRPr="00081771" w:rsidRDefault="007B6467" w:rsidP="00B64370">
            <w:pPr>
              <w:spacing w:after="160" w:line="259" w:lineRule="auto"/>
              <w:jc w:val="center"/>
              <w:rPr>
                <w:rFonts w:eastAsia="MS PGothic"/>
                <w:noProof/>
                <w:lang w:val="sr-Cyrl-CS" w:eastAsia="sr-Cyrl-CS"/>
              </w:rPr>
            </w:pPr>
            <w:r w:rsidRPr="00081771">
              <w:rPr>
                <w:rFonts w:eastAsia="MS PGothic"/>
                <w:noProof/>
                <w:lang w:val="sr-Cyrl-CS" w:eastAsia="sr-Cyrl-CS"/>
              </w:rPr>
              <w:t>/</w:t>
            </w:r>
          </w:p>
        </w:tc>
      </w:tr>
      <w:tr w:rsidR="006229E1" w:rsidRPr="006A47E9" w14:paraId="56A66957" w14:textId="77777777" w:rsidTr="00AE06AA">
        <w:tc>
          <w:tcPr>
            <w:tcW w:w="1998" w:type="dxa"/>
            <w:tcBorders>
              <w:top w:val="single" w:sz="4" w:space="0" w:color="000000"/>
              <w:left w:val="single" w:sz="4" w:space="0" w:color="000000"/>
              <w:bottom w:val="single" w:sz="4" w:space="0" w:color="000000"/>
              <w:right w:val="single" w:sz="4" w:space="0" w:color="000000"/>
            </w:tcBorders>
            <w:hideMark/>
          </w:tcPr>
          <w:p w14:paraId="2A14F584" w14:textId="77777777" w:rsidR="00FD5A95" w:rsidRPr="00081771" w:rsidRDefault="007B6467" w:rsidP="00AE06AA">
            <w:pPr>
              <w:spacing w:after="160" w:line="259" w:lineRule="auto"/>
              <w:rPr>
                <w:rFonts w:eastAsia="MS PGothic"/>
                <w:noProof/>
                <w:lang w:val="sr-Cyrl-CS" w:eastAsia="sr-Cyrl-CS"/>
              </w:rPr>
            </w:pPr>
            <w:r w:rsidRPr="00081771">
              <w:rPr>
                <w:rFonts w:eastAsia="MS PGothic"/>
                <w:noProof/>
                <w:lang w:val="sr-Cyrl-CS" w:eastAsia="sr-Cyrl-CS"/>
              </w:rPr>
              <w:t>Обимно коришћење земљишта, воде, енергије и других природних ресурса</w:t>
            </w:r>
          </w:p>
        </w:tc>
        <w:tc>
          <w:tcPr>
            <w:tcW w:w="2623" w:type="dxa"/>
            <w:tcBorders>
              <w:top w:val="single" w:sz="4" w:space="0" w:color="000000"/>
              <w:left w:val="single" w:sz="4" w:space="0" w:color="000000"/>
              <w:bottom w:val="single" w:sz="4" w:space="0" w:color="000000"/>
              <w:right w:val="single" w:sz="4" w:space="0" w:color="000000"/>
            </w:tcBorders>
            <w:hideMark/>
          </w:tcPr>
          <w:p w14:paraId="011B89C5" w14:textId="77777777" w:rsidR="00FD5A95" w:rsidRPr="00081771" w:rsidRDefault="007B6467" w:rsidP="00AE06AA">
            <w:pPr>
              <w:spacing w:after="160" w:line="259" w:lineRule="auto"/>
              <w:rPr>
                <w:rFonts w:eastAsia="MS PGothic"/>
                <w:noProof/>
                <w:lang w:val="sr-Cyrl-CS" w:eastAsia="sr-Cyrl-CS"/>
              </w:rPr>
            </w:pPr>
            <w:r w:rsidRPr="00081771">
              <w:rPr>
                <w:rFonts w:eastAsia="MS PGothic"/>
                <w:noProof/>
                <w:lang w:val="sr-Cyrl-CS" w:eastAsia="sr-Cyrl-CS"/>
              </w:rPr>
              <w:t>Програм неће подржавати грађевинске радове, рад индустријских објеката или екстракцију природних ресурса.</w:t>
            </w:r>
          </w:p>
        </w:tc>
        <w:tc>
          <w:tcPr>
            <w:tcW w:w="1582" w:type="dxa"/>
            <w:tcBorders>
              <w:top w:val="single" w:sz="4" w:space="0" w:color="000000"/>
              <w:left w:val="single" w:sz="4" w:space="0" w:color="000000"/>
              <w:bottom w:val="single" w:sz="4" w:space="0" w:color="000000"/>
              <w:right w:val="single" w:sz="4" w:space="0" w:color="000000"/>
            </w:tcBorders>
            <w:hideMark/>
          </w:tcPr>
          <w:p w14:paraId="1881029E" w14:textId="77777777" w:rsidR="00FD5A95" w:rsidRPr="00081771" w:rsidRDefault="007B6467" w:rsidP="00AE06AA">
            <w:pPr>
              <w:spacing w:after="160" w:line="259" w:lineRule="auto"/>
              <w:jc w:val="center"/>
              <w:rPr>
                <w:rFonts w:eastAsia="MS PGothic"/>
                <w:noProof/>
                <w:lang w:val="" w:eastAsia="sr-Cyrl-CS"/>
              </w:rPr>
            </w:pPr>
            <w:r w:rsidRPr="00081771">
              <w:rPr>
                <w:rFonts w:eastAsia="MS PGothic"/>
                <w:noProof/>
                <w:lang w:val="" w:eastAsia="sr-Cyrl-CS"/>
              </w:rPr>
              <w:t>Непостојећи</w:t>
            </w:r>
          </w:p>
        </w:tc>
        <w:tc>
          <w:tcPr>
            <w:tcW w:w="3152" w:type="dxa"/>
            <w:tcBorders>
              <w:top w:val="single" w:sz="4" w:space="0" w:color="000000"/>
              <w:left w:val="single" w:sz="4" w:space="0" w:color="000000"/>
              <w:bottom w:val="single" w:sz="4" w:space="0" w:color="000000"/>
              <w:right w:val="single" w:sz="4" w:space="0" w:color="000000"/>
            </w:tcBorders>
          </w:tcPr>
          <w:p w14:paraId="284E15C8" w14:textId="77777777" w:rsidR="00FD5A95" w:rsidRPr="00081771" w:rsidRDefault="007B6467" w:rsidP="00AE06AA">
            <w:pPr>
              <w:spacing w:after="160" w:line="259" w:lineRule="auto"/>
              <w:jc w:val="center"/>
              <w:rPr>
                <w:rFonts w:eastAsia="MS PGothic"/>
                <w:noProof/>
                <w:lang w:val="sr-Cyrl-CS" w:eastAsia="sr-Cyrl-CS"/>
              </w:rPr>
            </w:pPr>
            <w:r w:rsidRPr="00081771">
              <w:rPr>
                <w:rFonts w:eastAsia="MS PGothic"/>
                <w:noProof/>
                <w:lang w:val="en-GB" w:eastAsia="sr-Cyrl-CS"/>
              </w:rPr>
              <w:t>/</w:t>
            </w:r>
          </w:p>
        </w:tc>
      </w:tr>
      <w:tr w:rsidR="006229E1" w:rsidRPr="006A47E9" w14:paraId="011DE3DD" w14:textId="77777777" w:rsidTr="00AE06AA">
        <w:tc>
          <w:tcPr>
            <w:tcW w:w="1998" w:type="dxa"/>
            <w:tcBorders>
              <w:top w:val="single" w:sz="4" w:space="0" w:color="000000"/>
              <w:left w:val="single" w:sz="4" w:space="0" w:color="000000"/>
              <w:bottom w:val="single" w:sz="4" w:space="0" w:color="000000"/>
              <w:right w:val="single" w:sz="4" w:space="0" w:color="000000"/>
            </w:tcBorders>
            <w:hideMark/>
          </w:tcPr>
          <w:p w14:paraId="49242255" w14:textId="77777777" w:rsidR="00FD5A95" w:rsidRPr="00081771" w:rsidRDefault="007B6467" w:rsidP="00AE06AA">
            <w:pPr>
              <w:spacing w:after="160" w:line="259" w:lineRule="auto"/>
              <w:rPr>
                <w:rFonts w:eastAsia="MS PGothic"/>
                <w:noProof/>
                <w:lang w:val="sr-Cyrl-CS" w:eastAsia="sr-Cyrl-CS"/>
              </w:rPr>
            </w:pPr>
            <w:r w:rsidRPr="00081771">
              <w:rPr>
                <w:rFonts w:eastAsia="MS PGothic"/>
                <w:noProof/>
                <w:lang w:val="" w:eastAsia="sr-Cyrl-CS"/>
              </w:rPr>
              <w:t>Загађење животне средине великим емисијама, испуштањем и чврстим отпадом</w:t>
            </w:r>
          </w:p>
        </w:tc>
        <w:tc>
          <w:tcPr>
            <w:tcW w:w="2623" w:type="dxa"/>
            <w:tcBorders>
              <w:top w:val="single" w:sz="4" w:space="0" w:color="000000"/>
              <w:left w:val="single" w:sz="4" w:space="0" w:color="000000"/>
              <w:bottom w:val="single" w:sz="4" w:space="0" w:color="000000"/>
              <w:right w:val="single" w:sz="4" w:space="0" w:color="000000"/>
            </w:tcBorders>
            <w:hideMark/>
          </w:tcPr>
          <w:p w14:paraId="0A45F272" w14:textId="06D0B10A" w:rsidR="00FD5A95" w:rsidRPr="00081771" w:rsidRDefault="007B6467" w:rsidP="00AE06AA">
            <w:pPr>
              <w:spacing w:after="160" w:line="259" w:lineRule="auto"/>
              <w:rPr>
                <w:rFonts w:eastAsia="MS PGothic"/>
                <w:noProof/>
                <w:lang w:val="sr-Cyrl-CS" w:eastAsia="sr-Cyrl-CS"/>
              </w:rPr>
            </w:pPr>
            <w:r w:rsidRPr="00081771">
              <w:rPr>
                <w:rFonts w:eastAsia="MS PGothic"/>
                <w:noProof/>
                <w:lang w:val="sr-Cyrl-CS" w:eastAsia="sr-Cyrl-CS"/>
              </w:rPr>
              <w:t>Програм неће подржавати активности које изазивају загађење животне средине</w:t>
            </w:r>
            <w:r w:rsidRPr="00081771">
              <w:rPr>
                <w:rFonts w:eastAsia="MS PGothic"/>
                <w:noProof/>
                <w:lang w:val="" w:eastAsia="sr-Cyrl-CS"/>
              </w:rPr>
              <w:t>,</w:t>
            </w:r>
            <w:r w:rsidRPr="00081771">
              <w:rPr>
                <w:rFonts w:eastAsia="MS PGothic"/>
                <w:noProof/>
                <w:lang w:val="sr-Cyrl-CS" w:eastAsia="sr-Cyrl-CS"/>
              </w:rPr>
              <w:t xml:space="preserve"> велик</w:t>
            </w:r>
            <w:r w:rsidRPr="00081771">
              <w:rPr>
                <w:rFonts w:eastAsia="MS PGothic"/>
                <w:noProof/>
                <w:lang w:val="" w:eastAsia="sr-Cyrl-CS"/>
              </w:rPr>
              <w:t>е</w:t>
            </w:r>
            <w:r w:rsidRPr="00081771">
              <w:rPr>
                <w:rFonts w:eastAsia="MS PGothic"/>
                <w:noProof/>
                <w:lang w:val="sr-Cyrl-CS" w:eastAsia="sr-Cyrl-CS"/>
              </w:rPr>
              <w:t xml:space="preserve"> емисиј</w:t>
            </w:r>
            <w:r w:rsidRPr="00081771">
              <w:rPr>
                <w:rFonts w:eastAsia="MS PGothic"/>
                <w:noProof/>
                <w:lang w:val="" w:eastAsia="sr-Cyrl-CS"/>
              </w:rPr>
              <w:t>е</w:t>
            </w:r>
            <w:r w:rsidRPr="00081771">
              <w:rPr>
                <w:rFonts w:eastAsia="MS PGothic"/>
                <w:noProof/>
                <w:lang w:val="sr-Cyrl-CS" w:eastAsia="sr-Cyrl-CS"/>
              </w:rPr>
              <w:t>, испуштање течности или велик</w:t>
            </w:r>
            <w:r w:rsidRPr="00081771">
              <w:rPr>
                <w:rFonts w:eastAsia="MS PGothic"/>
                <w:noProof/>
                <w:lang w:val="" w:eastAsia="sr-Cyrl-CS"/>
              </w:rPr>
              <w:t>е</w:t>
            </w:r>
            <w:r w:rsidRPr="00081771">
              <w:rPr>
                <w:rFonts w:eastAsia="MS PGothic"/>
                <w:noProof/>
                <w:lang w:val="sr-Cyrl-CS" w:eastAsia="sr-Cyrl-CS"/>
              </w:rPr>
              <w:t xml:space="preserve"> количин</w:t>
            </w:r>
            <w:r w:rsidRPr="00081771">
              <w:rPr>
                <w:rFonts w:eastAsia="MS PGothic"/>
                <w:noProof/>
                <w:lang w:val="" w:eastAsia="sr-Cyrl-CS"/>
              </w:rPr>
              <w:t>е</w:t>
            </w:r>
            <w:r w:rsidRPr="00081771">
              <w:rPr>
                <w:rFonts w:eastAsia="MS PGothic"/>
                <w:noProof/>
                <w:lang w:val="sr-Cyrl-CS" w:eastAsia="sr-Cyrl-CS"/>
              </w:rPr>
              <w:t xml:space="preserve"> чврстог отпада. </w:t>
            </w:r>
          </w:p>
        </w:tc>
        <w:tc>
          <w:tcPr>
            <w:tcW w:w="1582" w:type="dxa"/>
            <w:tcBorders>
              <w:top w:val="single" w:sz="4" w:space="0" w:color="000000"/>
              <w:left w:val="single" w:sz="4" w:space="0" w:color="000000"/>
              <w:bottom w:val="single" w:sz="4" w:space="0" w:color="000000"/>
              <w:right w:val="single" w:sz="4" w:space="0" w:color="000000"/>
            </w:tcBorders>
            <w:hideMark/>
          </w:tcPr>
          <w:p w14:paraId="3872B18B" w14:textId="77777777" w:rsidR="00FD5A95" w:rsidRPr="00081771" w:rsidRDefault="007B6467" w:rsidP="00AE06AA">
            <w:pPr>
              <w:spacing w:after="160" w:line="259" w:lineRule="auto"/>
              <w:jc w:val="center"/>
              <w:rPr>
                <w:rFonts w:eastAsia="MS PGothic"/>
                <w:noProof/>
                <w:lang w:val="sr-Cyrl-CS" w:eastAsia="sr-Cyrl-CS"/>
              </w:rPr>
            </w:pPr>
            <w:r w:rsidRPr="00081771">
              <w:rPr>
                <w:rFonts w:eastAsia="MS PGothic"/>
                <w:noProof/>
                <w:lang w:val="sr-Cyrl-CS" w:eastAsia="sr-Cyrl-CS"/>
              </w:rPr>
              <w:t>Непостојећи</w:t>
            </w:r>
          </w:p>
        </w:tc>
        <w:tc>
          <w:tcPr>
            <w:tcW w:w="3152" w:type="dxa"/>
            <w:tcBorders>
              <w:top w:val="single" w:sz="4" w:space="0" w:color="000000"/>
              <w:left w:val="single" w:sz="4" w:space="0" w:color="000000"/>
              <w:bottom w:val="single" w:sz="4" w:space="0" w:color="000000"/>
              <w:right w:val="single" w:sz="4" w:space="0" w:color="000000"/>
            </w:tcBorders>
          </w:tcPr>
          <w:p w14:paraId="2311E8D4" w14:textId="77777777" w:rsidR="00FD5A95" w:rsidRPr="00081771" w:rsidRDefault="007B6467" w:rsidP="00B64370">
            <w:pPr>
              <w:spacing w:after="160" w:line="259" w:lineRule="auto"/>
              <w:jc w:val="center"/>
              <w:rPr>
                <w:rFonts w:eastAsia="MS PGothic"/>
                <w:noProof/>
                <w:lang w:val="" w:eastAsia="sr-Cyrl-CS"/>
              </w:rPr>
            </w:pPr>
            <w:r w:rsidRPr="00081771">
              <w:rPr>
                <w:rFonts w:eastAsia="MS PGothic"/>
                <w:noProof/>
                <w:lang w:val="" w:eastAsia="sr-Cyrl-CS"/>
              </w:rPr>
              <w:t>/</w:t>
            </w:r>
          </w:p>
        </w:tc>
      </w:tr>
      <w:tr w:rsidR="006229E1" w:rsidRPr="006A47E9" w14:paraId="4B0E0CE2" w14:textId="77777777" w:rsidTr="00AE06AA">
        <w:tc>
          <w:tcPr>
            <w:tcW w:w="1998" w:type="dxa"/>
            <w:tcBorders>
              <w:top w:val="single" w:sz="4" w:space="0" w:color="000000"/>
              <w:left w:val="single" w:sz="4" w:space="0" w:color="000000"/>
              <w:bottom w:val="single" w:sz="4" w:space="0" w:color="000000"/>
              <w:right w:val="single" w:sz="4" w:space="0" w:color="000000"/>
            </w:tcBorders>
            <w:hideMark/>
          </w:tcPr>
          <w:p w14:paraId="72BB3667" w14:textId="77777777" w:rsidR="00FD5A95" w:rsidRPr="00081771" w:rsidRDefault="007B6467" w:rsidP="00AE06AA">
            <w:pPr>
              <w:spacing w:after="160" w:line="259" w:lineRule="auto"/>
              <w:rPr>
                <w:rFonts w:eastAsia="MS PGothic"/>
                <w:noProof/>
                <w:lang w:val="" w:eastAsia="sr-Cyrl-CS"/>
              </w:rPr>
            </w:pPr>
            <w:r w:rsidRPr="00081771">
              <w:rPr>
                <w:rFonts w:eastAsia="MS PGothic"/>
                <w:noProof/>
                <w:lang w:val="" w:eastAsia="sr-Cyrl-CS"/>
              </w:rPr>
              <w:t xml:space="preserve">Претња по здравље и безбедност </w:t>
            </w:r>
            <w:r w:rsidRPr="00081771">
              <w:rPr>
                <w:rFonts w:eastAsia="MS PGothic"/>
                <w:noProof/>
                <w:lang w:val="" w:eastAsia="sr-Cyrl-CS"/>
              </w:rPr>
              <w:lastRenderedPageBreak/>
              <w:t>радника и заједница</w:t>
            </w:r>
          </w:p>
          <w:p w14:paraId="1322F233" w14:textId="77777777" w:rsidR="00FD5A95" w:rsidRPr="00081771" w:rsidRDefault="00FD5A95" w:rsidP="00AE06AA">
            <w:pPr>
              <w:spacing w:after="160" w:line="259" w:lineRule="auto"/>
              <w:rPr>
                <w:rFonts w:eastAsia="MS PGothic"/>
                <w:noProof/>
                <w:lang w:val="" w:eastAsia="sr-Cyrl-CS"/>
              </w:rPr>
            </w:pPr>
          </w:p>
        </w:tc>
        <w:tc>
          <w:tcPr>
            <w:tcW w:w="2623" w:type="dxa"/>
            <w:tcBorders>
              <w:top w:val="single" w:sz="4" w:space="0" w:color="000000"/>
              <w:left w:val="single" w:sz="4" w:space="0" w:color="000000"/>
              <w:bottom w:val="single" w:sz="4" w:space="0" w:color="000000"/>
              <w:right w:val="single" w:sz="4" w:space="0" w:color="000000"/>
            </w:tcBorders>
          </w:tcPr>
          <w:p w14:paraId="3EB25962" w14:textId="77777777" w:rsidR="00FD5A95" w:rsidRPr="00081771" w:rsidRDefault="007B6467" w:rsidP="00B01670">
            <w:pPr>
              <w:spacing w:after="160" w:line="259" w:lineRule="auto"/>
              <w:rPr>
                <w:rFonts w:eastAsia="MS PGothic"/>
                <w:noProof/>
                <w:lang w:val="" w:eastAsia="en-GB"/>
              </w:rPr>
            </w:pPr>
            <w:r w:rsidRPr="00081771">
              <w:rPr>
                <w:rFonts w:eastAsia="MS PGothic"/>
                <w:noProof/>
                <w:lang w:val="" w:eastAsia="en-GB"/>
              </w:rPr>
              <w:lastRenderedPageBreak/>
              <w:t xml:space="preserve">Спровођење Програма неће имплицирати излагање токсичним хемикалијама, </w:t>
            </w:r>
            <w:r w:rsidRPr="00081771">
              <w:rPr>
                <w:rFonts w:eastAsia="MS PGothic"/>
                <w:noProof/>
                <w:lang w:val="" w:eastAsia="en-GB"/>
              </w:rPr>
              <w:lastRenderedPageBreak/>
              <w:t xml:space="preserve">стварање опасног отпада или на други начин угрожавати здравље и безбедност радника и заједнице. </w:t>
            </w:r>
          </w:p>
        </w:tc>
        <w:tc>
          <w:tcPr>
            <w:tcW w:w="1582" w:type="dxa"/>
            <w:tcBorders>
              <w:top w:val="single" w:sz="4" w:space="0" w:color="000000"/>
              <w:left w:val="single" w:sz="4" w:space="0" w:color="000000"/>
              <w:bottom w:val="single" w:sz="4" w:space="0" w:color="000000"/>
              <w:right w:val="single" w:sz="4" w:space="0" w:color="000000"/>
            </w:tcBorders>
            <w:hideMark/>
          </w:tcPr>
          <w:p w14:paraId="5B1BC9AF" w14:textId="77777777" w:rsidR="00FD5A95" w:rsidRPr="00081771" w:rsidRDefault="007B6467" w:rsidP="00AE06AA">
            <w:pPr>
              <w:spacing w:after="160" w:line="259" w:lineRule="auto"/>
              <w:jc w:val="center"/>
              <w:rPr>
                <w:rFonts w:eastAsia="MS PGothic"/>
                <w:noProof/>
                <w:lang w:val="sr-Cyrl-CS" w:eastAsia="sr-Cyrl-CS"/>
              </w:rPr>
            </w:pPr>
            <w:r w:rsidRPr="00081771">
              <w:rPr>
                <w:rFonts w:eastAsia="MS PGothic"/>
                <w:noProof/>
                <w:lang w:val="sr-Cyrl-CS" w:eastAsia="sr-Cyrl-CS"/>
              </w:rPr>
              <w:lastRenderedPageBreak/>
              <w:t>Непостојећи</w:t>
            </w:r>
          </w:p>
        </w:tc>
        <w:tc>
          <w:tcPr>
            <w:tcW w:w="3152" w:type="dxa"/>
            <w:tcBorders>
              <w:top w:val="single" w:sz="4" w:space="0" w:color="000000"/>
              <w:left w:val="single" w:sz="4" w:space="0" w:color="000000"/>
              <w:bottom w:val="single" w:sz="4" w:space="0" w:color="000000"/>
              <w:right w:val="single" w:sz="4" w:space="0" w:color="000000"/>
            </w:tcBorders>
          </w:tcPr>
          <w:p w14:paraId="54152A8C" w14:textId="77777777" w:rsidR="00FD5A95" w:rsidRPr="00081771" w:rsidRDefault="007B6467" w:rsidP="00B64370">
            <w:pPr>
              <w:spacing w:after="160" w:line="259" w:lineRule="auto"/>
              <w:jc w:val="center"/>
              <w:rPr>
                <w:rFonts w:eastAsia="Calibri"/>
                <w:noProof/>
                <w:lang w:val=""/>
              </w:rPr>
            </w:pPr>
            <w:r w:rsidRPr="00081771">
              <w:rPr>
                <w:rFonts w:eastAsia="MS PGothic"/>
                <w:noProof/>
                <w:lang w:val="" w:eastAsia="sr-Cyrl-CS"/>
              </w:rPr>
              <w:t>/</w:t>
            </w:r>
          </w:p>
        </w:tc>
      </w:tr>
      <w:bookmarkEnd w:id="52"/>
      <w:bookmarkEnd w:id="53"/>
    </w:tbl>
    <w:p w14:paraId="751113A3" w14:textId="77777777" w:rsidR="00FD5A95" w:rsidRPr="00081771" w:rsidRDefault="00FD5A95" w:rsidP="00FD5A95">
      <w:pPr>
        <w:spacing w:after="160" w:line="259" w:lineRule="auto"/>
        <w:jc w:val="both"/>
        <w:rPr>
          <w:rFonts w:eastAsiaTheme="minorEastAsia"/>
          <w:noProof/>
          <w:highlight w:val="white"/>
          <w:lang w:eastAsia="en-GB"/>
        </w:rPr>
      </w:pPr>
    </w:p>
    <w:p w14:paraId="2B2B56BE" w14:textId="77777777" w:rsidR="00FD5A95" w:rsidRPr="00081771" w:rsidRDefault="007B6467" w:rsidP="00FD5A95">
      <w:pPr>
        <w:keepNext/>
        <w:keepLines/>
        <w:spacing w:before="120"/>
        <w:outlineLvl w:val="1"/>
        <w:rPr>
          <w:rFonts w:eastAsiaTheme="majorEastAsia"/>
          <w:b/>
          <w:caps/>
          <w:noProof/>
          <w:lang w:val="" w:eastAsia="en-GB"/>
        </w:rPr>
      </w:pPr>
      <w:bookmarkStart w:id="54" w:name="_Toc126937565"/>
      <w:r w:rsidRPr="00081771">
        <w:rPr>
          <w:rFonts w:eastAsiaTheme="majorEastAsia"/>
          <w:b/>
          <w:caps/>
          <w:noProof/>
          <w:lang w:val="" w:eastAsia="en-GB"/>
        </w:rPr>
        <w:t>ГЛАВНИ СОЦИЈАЛНИ ЕФЕКТи ПРОГРАМА</w:t>
      </w:r>
      <w:bookmarkStart w:id="55" w:name="_Toc387925608"/>
      <w:bookmarkStart w:id="56" w:name="_Toc442428704"/>
      <w:bookmarkEnd w:id="54"/>
    </w:p>
    <w:bookmarkEnd w:id="55"/>
    <w:bookmarkEnd w:id="56"/>
    <w:p w14:paraId="38AB7AAF" w14:textId="77777777" w:rsidR="00B01670" w:rsidRPr="00081771" w:rsidRDefault="007B6467" w:rsidP="00FD5A95">
      <w:pPr>
        <w:shd w:val="clear" w:color="auto" w:fill="FFFFFF" w:themeFill="background1"/>
        <w:tabs>
          <w:tab w:val="left" w:pos="714"/>
        </w:tabs>
        <w:spacing w:beforeLines="60" w:before="144" w:afterLines="60" w:after="144" w:line="259" w:lineRule="auto"/>
        <w:jc w:val="both"/>
        <w:textAlignment w:val="baseline"/>
        <w:rPr>
          <w:rFonts w:eastAsiaTheme="minorEastAsia"/>
          <w:noProof/>
          <w:lang w:val="" w:eastAsia="en-GB"/>
        </w:rPr>
      </w:pPr>
      <w:r w:rsidRPr="00081771">
        <w:rPr>
          <w:rFonts w:eastAsiaTheme="minorEastAsia"/>
          <w:noProof/>
          <w:lang w:val="" w:eastAsia="en-GB"/>
        </w:rPr>
        <w:t xml:space="preserve">Програмске активности усмерене су на повећање фискалне транспарентности као и зеленог и родног обележавања буџетских ставки и уколико се комбинује са адекватном подршком у комуникацији са јавношћу и ангажовањем грађана на тему буџета обезбедиће грађанима и инвеститорима да стекну бољи увид у политику зеленог буџетирања и активности које се спроводе. Ове активности ће чинити основу за унапређени дијалог између </w:t>
      </w:r>
      <w:r w:rsidR="0083679A" w:rsidRPr="00081771">
        <w:rPr>
          <w:rFonts w:eastAsiaTheme="minorEastAsia"/>
          <w:noProof/>
          <w:lang w:val="" w:eastAsia="en-GB"/>
        </w:rPr>
        <w:t>В</w:t>
      </w:r>
      <w:r w:rsidRPr="00081771">
        <w:rPr>
          <w:rFonts w:eastAsiaTheme="minorEastAsia"/>
          <w:noProof/>
          <w:lang w:val="" w:eastAsia="en-GB"/>
        </w:rPr>
        <w:t>ладе и грађана.</w:t>
      </w:r>
    </w:p>
    <w:p w14:paraId="258E663D" w14:textId="77777777" w:rsidR="00FD5A95" w:rsidRPr="00081771" w:rsidRDefault="00C24930" w:rsidP="00FD5A95">
      <w:pPr>
        <w:shd w:val="clear" w:color="auto" w:fill="FFFFFF" w:themeFill="background1"/>
        <w:tabs>
          <w:tab w:val="left" w:pos="714"/>
        </w:tabs>
        <w:spacing w:beforeLines="60" w:before="144" w:afterLines="60" w:after="144" w:line="259" w:lineRule="auto"/>
        <w:jc w:val="both"/>
        <w:textAlignment w:val="baseline"/>
        <w:rPr>
          <w:rFonts w:eastAsiaTheme="minorEastAsia"/>
          <w:noProof/>
          <w:lang w:val="" w:eastAsia="en-GB"/>
        </w:rPr>
      </w:pPr>
      <w:r w:rsidRPr="00081771">
        <w:rPr>
          <w:rFonts w:eastAsiaTheme="minorEastAsia"/>
          <w:noProof/>
          <w:lang w:val="" w:eastAsia="en-GB"/>
        </w:rPr>
        <w:t xml:space="preserve">Општи </w:t>
      </w:r>
      <w:r w:rsidR="007B6467" w:rsidRPr="00081771">
        <w:rPr>
          <w:rFonts w:eastAsiaTheme="minorEastAsia"/>
          <w:noProof/>
          <w:lang w:val="" w:eastAsia="en-GB"/>
        </w:rPr>
        <w:t xml:space="preserve">циљ активности које ће финансирати Програм јесте да се систем за УЈФ у Србији учини ефикаснијим, инклузивнијим и усмеренијим на зелене аспекте. Контекстуални, политички и репутациони ризици повезани са Програмом су ниски. Програм је усклађен са релевантним стратешким оквиром за Србију. </w:t>
      </w:r>
      <w:r w:rsidR="00384300" w:rsidRPr="00081771">
        <w:rPr>
          <w:rFonts w:eastAsiaTheme="minorEastAsia"/>
          <w:noProof/>
          <w:lang w:val="sr-Cyrl-RS" w:eastAsia="en-GB"/>
        </w:rPr>
        <w:t>Потенцијални</w:t>
      </w:r>
      <w:r w:rsidR="007B6467" w:rsidRPr="00081771">
        <w:rPr>
          <w:rFonts w:eastAsiaTheme="minorEastAsia"/>
          <w:noProof/>
          <w:lang w:val="" w:eastAsia="en-GB"/>
        </w:rPr>
        <w:t xml:space="preserve"> ризик везан за институционалне капацитете ће бити низак</w:t>
      </w:r>
      <w:r w:rsidR="00384300" w:rsidRPr="00081771">
        <w:rPr>
          <w:rFonts w:eastAsiaTheme="minorEastAsia"/>
          <w:noProof/>
          <w:lang w:val="sr-Cyrl-RS" w:eastAsia="en-GB"/>
        </w:rPr>
        <w:t>,</w:t>
      </w:r>
      <w:r w:rsidR="007B6467" w:rsidRPr="00081771">
        <w:rPr>
          <w:rFonts w:eastAsiaTheme="minorEastAsia"/>
          <w:noProof/>
          <w:lang w:val="" w:eastAsia="en-GB"/>
        </w:rPr>
        <w:t xml:space="preserve"> ако се ТП мобилише за пружање подршке при остварењу планираних резултата. Активности које се финансирају у оквиру Програма неће обухватати никакве грађевинске радове који би захтевали откуп земљишта или пресељење грађана, изазвали прилив радне снаге или проузроковали негативне утицаје на заједнице. Очекује се да ће Програм створити читав низ </w:t>
      </w:r>
      <w:r w:rsidR="00384300" w:rsidRPr="00081771">
        <w:rPr>
          <w:rFonts w:eastAsiaTheme="minorEastAsia"/>
          <w:noProof/>
          <w:lang w:val="sr-Cyrl-RS" w:eastAsia="en-GB"/>
        </w:rPr>
        <w:t>друштвених</w:t>
      </w:r>
      <w:r w:rsidR="007B6467" w:rsidRPr="00081771">
        <w:rPr>
          <w:rFonts w:eastAsiaTheme="minorEastAsia"/>
          <w:noProof/>
          <w:lang w:val="" w:eastAsia="en-GB"/>
        </w:rPr>
        <w:t xml:space="preserve"> користи. Унапређено обележавање зелених и родних ставки у буџету и повећана транспарентност финансијског извештавања имаће позитиван утицај на видљивост зелених расхода, што ће, у комбинацији са одговарајућом стратегијом укључивања заинтересованих група, поједноставити комуникацију са грађанима, инвеститорима и другим актерима. Не очекује се да ће Програм изазвати негативне последице на родна питања, осетљиве и угрожене групе, сиромаштво и равноправност. Намера Програма је да се пружи подршка Влади </w:t>
      </w:r>
      <w:r w:rsidRPr="00081771">
        <w:rPr>
          <w:rFonts w:eastAsiaTheme="minorEastAsia"/>
          <w:noProof/>
          <w:lang w:val="" w:eastAsia="en-GB"/>
        </w:rPr>
        <w:t xml:space="preserve">Републике </w:t>
      </w:r>
      <w:r w:rsidR="007B6467" w:rsidRPr="00081771">
        <w:rPr>
          <w:rFonts w:eastAsiaTheme="minorEastAsia"/>
          <w:noProof/>
          <w:lang w:val="" w:eastAsia="en-GB"/>
        </w:rPr>
        <w:t xml:space="preserve">Србије за промовисање родне укључености </w:t>
      </w:r>
      <w:r w:rsidR="003E5FE6" w:rsidRPr="00081771">
        <w:rPr>
          <w:rFonts w:eastAsiaTheme="minorEastAsia"/>
          <w:noProof/>
          <w:lang w:val="" w:eastAsia="en-GB"/>
        </w:rPr>
        <w:t>надограђујући постојећу посвећеност</w:t>
      </w:r>
      <w:r w:rsidR="009F7218" w:rsidRPr="00081771">
        <w:rPr>
          <w:rFonts w:eastAsiaTheme="minorEastAsia"/>
          <w:noProof/>
          <w:lang w:val="" w:eastAsia="en-GB"/>
        </w:rPr>
        <w:t xml:space="preserve"> </w:t>
      </w:r>
      <w:r w:rsidR="007B6467" w:rsidRPr="00081771">
        <w:rPr>
          <w:rFonts w:eastAsiaTheme="minorEastAsia"/>
          <w:noProof/>
          <w:lang w:val="" w:eastAsia="en-GB"/>
        </w:rPr>
        <w:t xml:space="preserve">Владе </w:t>
      </w:r>
      <w:r w:rsidRPr="00081771">
        <w:rPr>
          <w:rFonts w:eastAsiaTheme="minorEastAsia"/>
          <w:noProof/>
          <w:lang w:val="" w:eastAsia="en-GB"/>
        </w:rPr>
        <w:t xml:space="preserve">Републике </w:t>
      </w:r>
      <w:r w:rsidR="007B6467" w:rsidRPr="00081771">
        <w:rPr>
          <w:rFonts w:eastAsiaTheme="minorEastAsia"/>
          <w:noProof/>
          <w:lang w:val="" w:eastAsia="en-GB"/>
        </w:rPr>
        <w:t>Србије у погледу идентификовања јавних расхода и показатеља учинка везаних за родна питања. Програмом се неће финансирати активности које би захтевале откуп или конверзију земљишта или ограничавање приступа ресурсима.</w:t>
      </w:r>
    </w:p>
    <w:p w14:paraId="62F503C1" w14:textId="77777777" w:rsidR="00FD5A95" w:rsidRPr="00081771" w:rsidRDefault="007B6467" w:rsidP="00FD5A95">
      <w:pPr>
        <w:shd w:val="clear" w:color="auto" w:fill="FFFFFF" w:themeFill="background1"/>
        <w:jc w:val="both"/>
        <w:rPr>
          <w:noProof/>
          <w:lang w:val=""/>
        </w:rPr>
      </w:pPr>
      <w:r w:rsidRPr="00081771">
        <w:rPr>
          <w:rFonts w:eastAsiaTheme="minorEastAsia"/>
          <w:b/>
          <w:bCs/>
          <w:noProof/>
          <w:lang w:val=""/>
        </w:rPr>
        <w:t>Главни социјални ризици везани за Програм односе се на Основно начело 1</w:t>
      </w:r>
      <w:r w:rsidRPr="00081771">
        <w:rPr>
          <w:rFonts w:eastAsiaTheme="minorEastAsia"/>
          <w:noProof/>
          <w:lang w:val=""/>
        </w:rPr>
        <w:t>,</w:t>
      </w:r>
      <w:r w:rsidRPr="00081771">
        <w:rPr>
          <w:rFonts w:eastAsiaTheme="minorEastAsia"/>
          <w:noProof/>
          <w:lang w:val="" w:eastAsia="en-GB"/>
        </w:rPr>
        <w:t xml:space="preserve"> </w:t>
      </w:r>
      <w:r w:rsidRPr="00081771">
        <w:rPr>
          <w:rFonts w:eastAsiaTheme="minorEastAsia"/>
          <w:noProof/>
          <w:lang w:val=""/>
        </w:rPr>
        <w:t xml:space="preserve"> којим се </w:t>
      </w:r>
      <w:r w:rsidRPr="00081771">
        <w:rPr>
          <w:rFonts w:eastAsiaTheme="minorEastAsia"/>
          <w:noProof/>
          <w:lang w:val="" w:eastAsia="en-GB"/>
        </w:rPr>
        <w:t xml:space="preserve"> </w:t>
      </w:r>
      <w:r w:rsidRPr="00081771">
        <w:rPr>
          <w:rFonts w:eastAsiaTheme="minorEastAsia"/>
          <w:noProof/>
          <w:lang w:val=""/>
        </w:rPr>
        <w:t xml:space="preserve">подстиче </w:t>
      </w:r>
      <w:r w:rsidR="00DA2176" w:rsidRPr="00081771">
        <w:rPr>
          <w:rFonts w:eastAsiaTheme="minorEastAsia"/>
          <w:noProof/>
          <w:lang w:val=""/>
        </w:rPr>
        <w:t xml:space="preserve">информисано доношење  </w:t>
      </w:r>
      <w:r w:rsidRPr="00081771">
        <w:rPr>
          <w:rFonts w:eastAsiaTheme="minorEastAsia"/>
          <w:noProof/>
          <w:lang w:val=""/>
        </w:rPr>
        <w:t xml:space="preserve">одлука у погледу утицаја Програма на економска и социјална питања, као и </w:t>
      </w:r>
      <w:r w:rsidRPr="00081771">
        <w:rPr>
          <w:rFonts w:eastAsiaTheme="minorEastAsia"/>
          <w:noProof/>
          <w:lang w:val="" w:eastAsia="en-GB"/>
        </w:rPr>
        <w:t xml:space="preserve"> </w:t>
      </w:r>
      <w:r w:rsidRPr="00081771">
        <w:rPr>
          <w:rFonts w:eastAsiaTheme="minorEastAsia"/>
          <w:b/>
          <w:bCs/>
          <w:noProof/>
          <w:lang w:val=""/>
        </w:rPr>
        <w:t>Основно начело 5</w:t>
      </w:r>
      <w:r w:rsidRPr="00081771">
        <w:rPr>
          <w:rFonts w:eastAsiaTheme="minorEastAsia"/>
          <w:noProof/>
          <w:lang w:val=""/>
        </w:rPr>
        <w:t>,</w:t>
      </w:r>
      <w:r w:rsidRPr="00081771">
        <w:rPr>
          <w:rFonts w:eastAsiaTheme="minorEastAsia"/>
          <w:noProof/>
          <w:lang w:val="" w:eastAsia="en-GB"/>
        </w:rPr>
        <w:t xml:space="preserve"> </w:t>
      </w:r>
      <w:r w:rsidR="00F43103" w:rsidRPr="00081771">
        <w:rPr>
          <w:rFonts w:eastAsiaTheme="minorEastAsia"/>
          <w:noProof/>
          <w:lang w:val=""/>
        </w:rPr>
        <w:t xml:space="preserve">са посебним освртом на </w:t>
      </w:r>
      <w:r w:rsidR="00956199" w:rsidRPr="00081771">
        <w:rPr>
          <w:rFonts w:eastAsiaTheme="minorEastAsia"/>
          <w:noProof/>
          <w:lang w:val="sr-Cyrl-RS"/>
        </w:rPr>
        <w:t>укљученост</w:t>
      </w:r>
      <w:r w:rsidR="00F43103" w:rsidRPr="00081771">
        <w:rPr>
          <w:rFonts w:eastAsiaTheme="minorEastAsia"/>
          <w:noProof/>
          <w:lang w:val=""/>
        </w:rPr>
        <w:t xml:space="preserve"> рањивих и угрожених група </w:t>
      </w:r>
      <w:r w:rsidR="00F43103" w:rsidRPr="00081771">
        <w:rPr>
          <w:rFonts w:eastAsiaTheme="minorEastAsia"/>
          <w:noProof/>
          <w:lang w:val="sr-Cyrl-RS"/>
        </w:rPr>
        <w:t xml:space="preserve">у </w:t>
      </w:r>
      <w:r w:rsidR="00F43103" w:rsidRPr="00081771">
        <w:rPr>
          <w:rFonts w:eastAsiaTheme="minorEastAsia"/>
          <w:noProof/>
          <w:lang w:val=""/>
        </w:rPr>
        <w:t>активностима ангажовања заинтересованих страна.</w:t>
      </w:r>
      <w:r w:rsidRPr="00081771">
        <w:rPr>
          <w:rFonts w:eastAsiaTheme="minorEastAsia"/>
          <w:noProof/>
          <w:lang w:val=""/>
        </w:rPr>
        <w:t>. Осетљиве и угрожене групе могу да обухватају житеље сеоских или планинских региона, интерно расељена лица (ИРЛ), лица са инвалидитетом и посебним потребама, Роме, жене, припаднике ЛГБТ заједнице, националне/језичке/верске мањине, лица без приступа интернету/уређајима и сиромашни, и то нарочито лица или породице са нижим степеном образовања или лошијом исхраном и здравственим исходима.</w:t>
      </w:r>
    </w:p>
    <w:p w14:paraId="6C9DFBE5" w14:textId="0BBB33DE" w:rsidR="00FD5A95" w:rsidRPr="00081771" w:rsidRDefault="007B6467" w:rsidP="00FD5A95">
      <w:pPr>
        <w:shd w:val="clear" w:color="auto" w:fill="FFFFFF" w:themeFill="background1"/>
        <w:jc w:val="both"/>
        <w:rPr>
          <w:noProof/>
          <w:lang w:val=""/>
        </w:rPr>
      </w:pPr>
      <w:r w:rsidRPr="00081771">
        <w:rPr>
          <w:rFonts w:eastAsiaTheme="minorEastAsia"/>
          <w:noProof/>
          <w:lang w:val=""/>
        </w:rPr>
        <w:lastRenderedPageBreak/>
        <w:t xml:space="preserve">Може се десити да осетљиве и угрожене групе нису циљане на одговарајући начин, а модел за њихово укључивање не мора нужно бити усклађен са њиховим потребама </w:t>
      </w:r>
      <w:r w:rsidR="00776883" w:rsidRPr="00081771">
        <w:rPr>
          <w:rFonts w:eastAsiaTheme="minorEastAsia"/>
          <w:noProof/>
          <w:lang w:val="sr-Cyrl-RS"/>
        </w:rPr>
        <w:t xml:space="preserve">те они могу бити </w:t>
      </w:r>
      <w:r w:rsidRPr="00081771">
        <w:rPr>
          <w:rFonts w:eastAsiaTheme="minorEastAsia"/>
          <w:noProof/>
          <w:lang w:val=""/>
        </w:rPr>
        <w:t xml:space="preserve"> искључен</w:t>
      </w:r>
      <w:r w:rsidR="00776883" w:rsidRPr="00081771">
        <w:rPr>
          <w:rFonts w:eastAsiaTheme="minorEastAsia"/>
          <w:noProof/>
          <w:lang w:val="sr-Cyrl-RS"/>
        </w:rPr>
        <w:t>и</w:t>
      </w:r>
      <w:r w:rsidRPr="00081771">
        <w:rPr>
          <w:rFonts w:eastAsiaTheme="minorEastAsia"/>
          <w:noProof/>
          <w:lang w:val=""/>
        </w:rPr>
        <w:t xml:space="preserve"> из дијалога о реформи </w:t>
      </w:r>
      <w:r w:rsidR="00776883" w:rsidRPr="00081771">
        <w:rPr>
          <w:rFonts w:eastAsiaTheme="minorEastAsia"/>
          <w:noProof/>
          <w:lang w:val="sr-Cyrl-RS"/>
        </w:rPr>
        <w:t>јавних фа</w:t>
      </w:r>
      <w:r w:rsidR="006B779F" w:rsidRPr="00081771">
        <w:rPr>
          <w:rFonts w:eastAsiaTheme="minorEastAsia"/>
          <w:noProof/>
          <w:lang w:val="sr-Cyrl-RS"/>
        </w:rPr>
        <w:t xml:space="preserve">нансија </w:t>
      </w:r>
      <w:r w:rsidRPr="00081771">
        <w:rPr>
          <w:rFonts w:eastAsiaTheme="minorEastAsia"/>
          <w:noProof/>
          <w:lang w:val=""/>
        </w:rPr>
        <w:t>и</w:t>
      </w:r>
      <w:r w:rsidR="006B779F" w:rsidRPr="00081771">
        <w:rPr>
          <w:rFonts w:eastAsiaTheme="minorEastAsia"/>
          <w:noProof/>
          <w:lang w:val="sr-Cyrl-RS"/>
        </w:rPr>
        <w:t xml:space="preserve"> </w:t>
      </w:r>
      <w:r w:rsidR="0020580C">
        <w:rPr>
          <w:rFonts w:eastAsiaTheme="minorEastAsia"/>
          <w:noProof/>
          <w:lang w:val="sr-Cyrl-RS"/>
        </w:rPr>
        <w:t>зеленог буџетирања</w:t>
      </w:r>
      <w:r w:rsidR="00ED197F" w:rsidRPr="00081771">
        <w:rPr>
          <w:rFonts w:eastAsiaTheme="minorEastAsia"/>
          <w:noProof/>
          <w:lang w:val="sr-Cyrl-RS"/>
        </w:rPr>
        <w:t>.</w:t>
      </w:r>
      <w:r w:rsidR="00786A4B" w:rsidRPr="00081771">
        <w:rPr>
          <w:rFonts w:eastAsiaTheme="minorEastAsia"/>
          <w:noProof/>
          <w:lang w:val="sr-Latn-RS"/>
        </w:rPr>
        <w:t xml:space="preserve"> </w:t>
      </w:r>
      <w:r w:rsidRPr="00081771">
        <w:rPr>
          <w:rFonts w:eastAsiaTheme="minorEastAsia"/>
          <w:noProof/>
          <w:lang w:val=""/>
        </w:rPr>
        <w:t xml:space="preserve">Низак капацитет </w:t>
      </w:r>
      <w:r w:rsidR="00ED197F" w:rsidRPr="00081771">
        <w:rPr>
          <w:rFonts w:eastAsiaTheme="minorEastAsia"/>
          <w:noProof/>
          <w:lang w:val="sr-Cyrl-RS"/>
        </w:rPr>
        <w:t xml:space="preserve">да се </w:t>
      </w:r>
      <w:r w:rsidRPr="00081771">
        <w:rPr>
          <w:rFonts w:eastAsiaTheme="minorEastAsia"/>
          <w:noProof/>
          <w:lang w:val=""/>
        </w:rPr>
        <w:t>информативне активности</w:t>
      </w:r>
      <w:r w:rsidR="00ED197F" w:rsidRPr="00081771">
        <w:rPr>
          <w:rFonts w:eastAsiaTheme="minorEastAsia"/>
          <w:noProof/>
          <w:lang w:val="sr-Cyrl-RS"/>
        </w:rPr>
        <w:t xml:space="preserve"> </w:t>
      </w:r>
      <w:r w:rsidR="00FD25CD" w:rsidRPr="00081771">
        <w:rPr>
          <w:rFonts w:eastAsiaTheme="minorEastAsia"/>
          <w:noProof/>
          <w:lang w:val="sr-Cyrl-RS"/>
        </w:rPr>
        <w:t xml:space="preserve">прилагоде </w:t>
      </w:r>
      <w:r w:rsidR="00DD532F" w:rsidRPr="00081771">
        <w:rPr>
          <w:rFonts w:eastAsiaTheme="minorEastAsia"/>
          <w:noProof/>
          <w:lang w:val="sr-Cyrl-RS"/>
        </w:rPr>
        <w:t>различитој публици</w:t>
      </w:r>
      <w:r w:rsidR="00063021" w:rsidRPr="00081771">
        <w:rPr>
          <w:rFonts w:eastAsiaTheme="minorEastAsia"/>
          <w:noProof/>
          <w:lang w:val=""/>
        </w:rPr>
        <w:t>,</w:t>
      </w:r>
      <w:r w:rsidR="00786A4B" w:rsidRPr="00081771">
        <w:rPr>
          <w:rFonts w:eastAsiaTheme="minorEastAsia"/>
          <w:noProof/>
          <w:lang w:val=""/>
        </w:rPr>
        <w:t xml:space="preserve"> </w:t>
      </w:r>
      <w:r w:rsidR="0040617F" w:rsidRPr="00081771">
        <w:rPr>
          <w:rFonts w:eastAsiaTheme="minorEastAsia"/>
          <w:noProof/>
          <w:lang w:val="sr-Cyrl-RS"/>
        </w:rPr>
        <w:t>нем</w:t>
      </w:r>
      <w:r w:rsidR="007304B1" w:rsidRPr="00081771">
        <w:rPr>
          <w:rFonts w:eastAsiaTheme="minorEastAsia"/>
          <w:noProof/>
          <w:lang w:val="sr-Cyrl-RS"/>
        </w:rPr>
        <w:t>огућност да се</w:t>
      </w:r>
      <w:r w:rsidR="0040617F" w:rsidRPr="00081771">
        <w:rPr>
          <w:rFonts w:eastAsiaTheme="minorEastAsia"/>
          <w:noProof/>
          <w:lang w:val=""/>
        </w:rPr>
        <w:t xml:space="preserve"> </w:t>
      </w:r>
      <w:r w:rsidRPr="00081771">
        <w:rPr>
          <w:rFonts w:eastAsiaTheme="minorEastAsia"/>
          <w:noProof/>
          <w:lang w:val=""/>
        </w:rPr>
        <w:t>довољ</w:t>
      </w:r>
      <w:r w:rsidR="007304B1" w:rsidRPr="00081771">
        <w:rPr>
          <w:rFonts w:eastAsiaTheme="minorEastAsia"/>
          <w:noProof/>
          <w:lang w:val="sr-Cyrl-RS"/>
        </w:rPr>
        <w:t>ан</w:t>
      </w:r>
      <w:r w:rsidRPr="00081771">
        <w:rPr>
          <w:rFonts w:eastAsiaTheme="minorEastAsia"/>
          <w:noProof/>
          <w:lang w:val=""/>
        </w:rPr>
        <w:t xml:space="preserve"> обим информација </w:t>
      </w:r>
      <w:r w:rsidR="007304B1" w:rsidRPr="00081771">
        <w:rPr>
          <w:rFonts w:eastAsiaTheme="minorEastAsia"/>
          <w:noProof/>
          <w:lang w:val="sr-Cyrl-RS"/>
        </w:rPr>
        <w:t xml:space="preserve">представи </w:t>
      </w:r>
      <w:r w:rsidRPr="00081771">
        <w:rPr>
          <w:rFonts w:eastAsiaTheme="minorEastAsia"/>
          <w:noProof/>
          <w:lang w:val=""/>
        </w:rPr>
        <w:t xml:space="preserve">на приступачан начин, као и недостатак функционалних жалбених механизама на националном и локалном нивоу, оцењени су као </w:t>
      </w:r>
      <w:r w:rsidR="00063021" w:rsidRPr="00081771">
        <w:rPr>
          <w:rFonts w:eastAsiaTheme="minorEastAsia"/>
          <w:noProof/>
          <w:lang w:val=""/>
        </w:rPr>
        <w:t xml:space="preserve">кључне </w:t>
      </w:r>
      <w:r w:rsidRPr="00081771">
        <w:rPr>
          <w:rFonts w:eastAsiaTheme="minorEastAsia"/>
          <w:noProof/>
          <w:lang w:val=""/>
        </w:rPr>
        <w:t xml:space="preserve">препреке за сврсисходно укључивање заинтересованих </w:t>
      </w:r>
      <w:r w:rsidR="00786A4B" w:rsidRPr="00081771">
        <w:rPr>
          <w:rFonts w:eastAsiaTheme="minorEastAsia"/>
          <w:lang w:val="sr-Cyrl"/>
        </w:rPr>
        <w:t>актера.</w:t>
      </w:r>
    </w:p>
    <w:p w14:paraId="03D578E8" w14:textId="77777777" w:rsidR="00FD5A95" w:rsidRPr="00081771" w:rsidRDefault="00FD5A95" w:rsidP="00FD5A95">
      <w:pPr>
        <w:shd w:val="clear" w:color="auto" w:fill="FFFFFF" w:themeFill="background1"/>
        <w:jc w:val="both"/>
        <w:rPr>
          <w:noProof/>
          <w:lang w:val=""/>
        </w:rPr>
      </w:pPr>
    </w:p>
    <w:p w14:paraId="2F8C015F" w14:textId="77777777" w:rsidR="00FD5A95" w:rsidRPr="00081771" w:rsidRDefault="007B6467" w:rsidP="00FD5A95">
      <w:pPr>
        <w:spacing w:after="160" w:line="259" w:lineRule="auto"/>
        <w:jc w:val="both"/>
        <w:rPr>
          <w:noProof/>
          <w:lang w:val=""/>
        </w:rPr>
      </w:pPr>
      <w:r w:rsidRPr="00081771">
        <w:rPr>
          <w:rFonts w:eastAsiaTheme="minorEastAsia"/>
          <w:noProof/>
          <w:lang w:val=""/>
        </w:rPr>
        <w:t>Поред тога, реализација активности Програма довешће до повећања обима рада запослених у јавној управи, што би могло довести до потенцијалног „сагоревања“ на радном месту. Овај аспект је нарочито значајан за</w:t>
      </w:r>
      <w:r w:rsidRPr="00081771">
        <w:rPr>
          <w:rFonts w:eastAsiaTheme="minorEastAsia"/>
          <w:lang w:val="sr-Cyrl-RS"/>
        </w:rPr>
        <w:t xml:space="preserve"> </w:t>
      </w:r>
      <w:r w:rsidR="00384300" w:rsidRPr="00081771">
        <w:rPr>
          <w:rFonts w:eastAsiaTheme="minorEastAsia"/>
          <w:noProof/>
          <w:lang w:val="sr-Cyrl-RS"/>
        </w:rPr>
        <w:t>она</w:t>
      </w:r>
      <w:r w:rsidRPr="00081771">
        <w:rPr>
          <w:rFonts w:eastAsiaTheme="minorEastAsia"/>
          <w:noProof/>
          <w:lang w:val=""/>
        </w:rPr>
        <w:t xml:space="preserve"> министарства и друге </w:t>
      </w:r>
      <w:r w:rsidR="00384300" w:rsidRPr="00081771">
        <w:rPr>
          <w:rFonts w:eastAsiaTheme="minorEastAsia"/>
          <w:noProof/>
          <w:lang w:val="sr-Cyrl-RS"/>
        </w:rPr>
        <w:t xml:space="preserve">јавне </w:t>
      </w:r>
      <w:r w:rsidRPr="00081771">
        <w:rPr>
          <w:rFonts w:eastAsiaTheme="minorEastAsia"/>
          <w:noProof/>
          <w:lang w:val=""/>
        </w:rPr>
        <w:t>органе који реализују пројекат</w:t>
      </w:r>
      <w:r w:rsidR="00904DB8" w:rsidRPr="00081771">
        <w:rPr>
          <w:rFonts w:eastAsiaTheme="minorEastAsia"/>
          <w:noProof/>
          <w:lang w:val="sr-Cyrl-RS"/>
        </w:rPr>
        <w:t>, а</w:t>
      </w:r>
      <w:r w:rsidRPr="00081771">
        <w:rPr>
          <w:rFonts w:eastAsiaTheme="minorEastAsia"/>
          <w:noProof/>
          <w:lang w:val=""/>
        </w:rPr>
        <w:t xml:space="preserve"> који тренутно имају мањак запослених. </w:t>
      </w:r>
      <w:r w:rsidR="00217935" w:rsidRPr="00081771">
        <w:rPr>
          <w:rFonts w:eastAsiaTheme="minorEastAsia"/>
          <w:noProof/>
          <w:lang w:val=""/>
        </w:rPr>
        <w:t>Да би се ублажио овај потенцијалн</w:t>
      </w:r>
      <w:r w:rsidR="00904DB8" w:rsidRPr="00081771">
        <w:rPr>
          <w:rFonts w:eastAsiaTheme="minorEastAsia"/>
          <w:noProof/>
          <w:lang w:val="sr-Cyrl-RS"/>
        </w:rPr>
        <w:t>о</w:t>
      </w:r>
      <w:r w:rsidR="00217935" w:rsidRPr="00081771">
        <w:rPr>
          <w:rFonts w:eastAsiaTheme="minorEastAsia"/>
          <w:noProof/>
          <w:lang w:val=""/>
        </w:rPr>
        <w:t xml:space="preserve"> негативни утицај, тим јавне управе добиће подршку секторских стручњака који ће радити у оквиру компоненте ИПФ/ТП и који ће обезбе</w:t>
      </w:r>
      <w:r w:rsidR="003B5100" w:rsidRPr="00081771">
        <w:rPr>
          <w:rFonts w:eastAsiaTheme="minorEastAsia"/>
          <w:noProof/>
          <w:lang w:val=""/>
        </w:rPr>
        <w:t>дити ефикасно извршење задатака</w:t>
      </w:r>
      <w:r w:rsidRPr="00081771">
        <w:rPr>
          <w:rFonts w:eastAsiaTheme="minorEastAsia"/>
          <w:noProof/>
          <w:lang w:val=""/>
        </w:rPr>
        <w:t>.</w:t>
      </w:r>
    </w:p>
    <w:p w14:paraId="291D6FFB" w14:textId="77777777" w:rsidR="00FD5A95" w:rsidRPr="00081771" w:rsidRDefault="007B6467" w:rsidP="00FD5A95">
      <w:pPr>
        <w:spacing w:after="160" w:line="259" w:lineRule="auto"/>
        <w:jc w:val="both"/>
        <w:rPr>
          <w:rFonts w:eastAsiaTheme="minorEastAsia"/>
          <w:noProof/>
          <w:lang w:val="" w:eastAsia="en-GB"/>
        </w:rPr>
      </w:pPr>
      <w:r w:rsidRPr="00081771">
        <w:rPr>
          <w:rFonts w:eastAsiaTheme="minorEastAsia"/>
          <w:noProof/>
          <w:lang w:val="" w:eastAsia="en-GB"/>
        </w:rPr>
        <w:t xml:space="preserve">Узевши у обзир природу програма, сложеност процеса координације између сектора, могуће ризике и постојеће капацитете за управљање социјалним ризицима, укупан социјални ризик Програма је </w:t>
      </w:r>
      <w:r w:rsidR="00904DB8" w:rsidRPr="00081771">
        <w:rPr>
          <w:rFonts w:eastAsiaTheme="minorEastAsia"/>
          <w:noProof/>
          <w:lang w:val="sr-Cyrl-RS" w:eastAsia="en-GB"/>
        </w:rPr>
        <w:t xml:space="preserve">оцењен као </w:t>
      </w:r>
      <w:r w:rsidRPr="00081771">
        <w:rPr>
          <w:rFonts w:eastAsiaTheme="minorEastAsia"/>
          <w:noProof/>
          <w:lang w:val="" w:eastAsia="en-GB"/>
        </w:rPr>
        <w:t>умерен.</w:t>
      </w:r>
    </w:p>
    <w:p w14:paraId="695DBB2F" w14:textId="77777777" w:rsidR="00FD5A95" w:rsidRPr="00081771" w:rsidRDefault="007B6467" w:rsidP="00FD5A95">
      <w:pPr>
        <w:spacing w:after="160" w:line="259" w:lineRule="auto"/>
        <w:jc w:val="both"/>
        <w:rPr>
          <w:rFonts w:eastAsiaTheme="minorEastAsia"/>
          <w:noProof/>
          <w:lang w:val="" w:eastAsia="en-GB"/>
        </w:rPr>
      </w:pPr>
      <w:r w:rsidRPr="00081771">
        <w:rPr>
          <w:rFonts w:eastAsiaTheme="minorEastAsia"/>
          <w:noProof/>
          <w:lang w:val="" w:eastAsia="en-GB"/>
        </w:rPr>
        <w:t>Не очекује се да ће прикупљање и обрада података о личности у оквиру Програма представљати ризик. Лични подаци који ће се прикупљати у оквиру активности које финансира Програм обрађиваће се и користити у складу са домаћим прописима о заштити података о личности.</w:t>
      </w:r>
      <w:r w:rsidR="003B5100" w:rsidRPr="00081771">
        <w:rPr>
          <w:rFonts w:eastAsiaTheme="minorEastAsia"/>
          <w:noProof/>
          <w:lang w:val="" w:eastAsia="en-GB"/>
        </w:rPr>
        <w:t xml:space="preserve"> Пошто је ово  обавеза Србије као земље кандидата у процесу интеграције у ЕУ, овај закон је усклађен са Општом уредбом ЕУ о заштити података о личности, а самим тим са главним захтевима СБ.</w:t>
      </w:r>
    </w:p>
    <w:p w14:paraId="4BE2F375" w14:textId="77777777" w:rsidR="00FD5A95" w:rsidRPr="00081771" w:rsidRDefault="007B6467" w:rsidP="00FD5A95">
      <w:pPr>
        <w:spacing w:after="160" w:line="245" w:lineRule="auto"/>
        <w:rPr>
          <w:rFonts w:eastAsia="ヒラギノ角ゴ Pro W3"/>
          <w:noProof/>
          <w:lang w:val="" w:eastAsia="en-GB"/>
        </w:rPr>
      </w:pPr>
      <w:r w:rsidRPr="00081771">
        <w:rPr>
          <w:rFonts w:eastAsiaTheme="minorEastAsia"/>
          <w:noProof/>
          <w:lang w:val="" w:eastAsia="en-GB"/>
        </w:rPr>
        <w:t xml:space="preserve">У Табели 2 резимирани су ризици везани за утицај Програма на социјална питања у складу са </w:t>
      </w:r>
      <w:hyperlink r:id="rId33" w:history="1">
        <w:r w:rsidRPr="00081771">
          <w:rPr>
            <w:rFonts w:eastAsiaTheme="minorEastAsia"/>
            <w:noProof/>
            <w:u w:val="single"/>
            <w:lang w:val="" w:eastAsia="en-GB"/>
          </w:rPr>
          <w:t>Политиком Светске банке за финансирање програма за резултате</w:t>
        </w:r>
      </w:hyperlink>
      <w:r w:rsidRPr="00081771">
        <w:rPr>
          <w:rFonts w:eastAsiaTheme="minorEastAsia"/>
          <w:noProof/>
          <w:lang w:val="" w:eastAsia="en-GB"/>
        </w:rPr>
        <w:t>.</w:t>
      </w:r>
    </w:p>
    <w:tbl>
      <w:tblPr>
        <w:tblpPr w:leftFromText="187" w:rightFromText="187" w:vertAnchor="text" w:horzAnchor="page" w:tblpX="1353" w:tblpY="3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4541"/>
        <w:gridCol w:w="1559"/>
        <w:gridCol w:w="2360"/>
      </w:tblGrid>
      <w:tr w:rsidR="006229E1" w:rsidRPr="006A47E9" w14:paraId="35320440" w14:textId="77777777" w:rsidTr="00AE06AA">
        <w:trPr>
          <w:tblHeader/>
        </w:trPr>
        <w:tc>
          <w:tcPr>
            <w:tcW w:w="19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CA2B33B" w14:textId="77777777" w:rsidR="00FD5A95" w:rsidRPr="00081771" w:rsidRDefault="007B6467" w:rsidP="00AE06AA">
            <w:pPr>
              <w:spacing w:after="160" w:line="259" w:lineRule="auto"/>
              <w:contextualSpacing/>
              <w:jc w:val="center"/>
              <w:rPr>
                <w:rFonts w:eastAsiaTheme="minorEastAsia"/>
                <w:b/>
                <w:bCs/>
                <w:noProof/>
                <w:lang w:val="" w:eastAsia="en-GB"/>
              </w:rPr>
            </w:pPr>
            <w:r w:rsidRPr="00081771">
              <w:rPr>
                <w:rFonts w:eastAsiaTheme="minorEastAsia"/>
                <w:b/>
                <w:bCs/>
                <w:noProof/>
                <w:lang w:val="" w:eastAsia="en-GB"/>
              </w:rPr>
              <w:t>Ефекат</w:t>
            </w:r>
          </w:p>
        </w:tc>
        <w:tc>
          <w:tcPr>
            <w:tcW w:w="454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8C2D591" w14:textId="77777777" w:rsidR="00FD5A95" w:rsidRPr="00081771" w:rsidRDefault="007B6467" w:rsidP="00AE06AA">
            <w:pPr>
              <w:spacing w:after="160" w:line="259" w:lineRule="auto"/>
              <w:contextualSpacing/>
              <w:jc w:val="center"/>
              <w:rPr>
                <w:rFonts w:eastAsiaTheme="minorEastAsia"/>
                <w:b/>
                <w:bCs/>
                <w:noProof/>
                <w:lang w:val="" w:eastAsia="en-GB"/>
              </w:rPr>
            </w:pPr>
            <w:r w:rsidRPr="00081771">
              <w:rPr>
                <w:rFonts w:eastAsiaTheme="minorEastAsia"/>
                <w:b/>
                <w:bCs/>
                <w:noProof/>
                <w:lang w:val="" w:eastAsia="en-GB"/>
              </w:rPr>
              <w:t>Оцена</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588148A" w14:textId="77777777" w:rsidR="00FD5A95" w:rsidRPr="00081771" w:rsidRDefault="007B6467" w:rsidP="00AE06AA">
            <w:pPr>
              <w:spacing w:after="160" w:line="259" w:lineRule="auto"/>
              <w:contextualSpacing/>
              <w:jc w:val="center"/>
              <w:rPr>
                <w:rFonts w:eastAsiaTheme="minorEastAsia"/>
                <w:b/>
                <w:bCs/>
                <w:noProof/>
                <w:lang w:val="" w:eastAsia="en-GB"/>
              </w:rPr>
            </w:pPr>
            <w:r w:rsidRPr="00081771">
              <w:rPr>
                <w:rFonts w:eastAsiaTheme="minorEastAsia"/>
                <w:b/>
                <w:bCs/>
                <w:noProof/>
                <w:lang w:val="" w:eastAsia="en-GB"/>
              </w:rPr>
              <w:t>Ризик</w:t>
            </w:r>
          </w:p>
        </w:tc>
        <w:tc>
          <w:tcPr>
            <w:tcW w:w="2360" w:type="dxa"/>
            <w:tcBorders>
              <w:top w:val="single" w:sz="4" w:space="0" w:color="000000"/>
              <w:left w:val="single" w:sz="4" w:space="0" w:color="000000"/>
              <w:bottom w:val="single" w:sz="4" w:space="0" w:color="000000"/>
              <w:right w:val="single" w:sz="4" w:space="0" w:color="000000"/>
            </w:tcBorders>
            <w:shd w:val="clear" w:color="auto" w:fill="BFBFBF"/>
          </w:tcPr>
          <w:p w14:paraId="2088A516" w14:textId="77777777" w:rsidR="00FD5A95" w:rsidRPr="00081771" w:rsidRDefault="007B6467" w:rsidP="00AE06AA">
            <w:pPr>
              <w:spacing w:after="160" w:line="259" w:lineRule="auto"/>
              <w:contextualSpacing/>
              <w:jc w:val="center"/>
              <w:rPr>
                <w:rFonts w:eastAsiaTheme="minorEastAsia"/>
                <w:b/>
                <w:bCs/>
                <w:noProof/>
                <w:lang w:val="" w:eastAsia="en-GB"/>
              </w:rPr>
            </w:pPr>
            <w:r w:rsidRPr="00081771">
              <w:rPr>
                <w:rFonts w:eastAsiaTheme="minorEastAsia"/>
                <w:b/>
                <w:bCs/>
                <w:noProof/>
                <w:lang w:val="" w:eastAsia="en-GB"/>
              </w:rPr>
              <w:t>Мере за ублажавање ризика</w:t>
            </w:r>
          </w:p>
        </w:tc>
      </w:tr>
      <w:tr w:rsidR="006229E1" w:rsidRPr="006A47E9" w14:paraId="5C34B366" w14:textId="77777777" w:rsidTr="00AE06AA">
        <w:tc>
          <w:tcPr>
            <w:tcW w:w="1975" w:type="dxa"/>
            <w:tcBorders>
              <w:top w:val="single" w:sz="4" w:space="0" w:color="000000"/>
              <w:left w:val="single" w:sz="4" w:space="0" w:color="000000"/>
              <w:bottom w:val="single" w:sz="4" w:space="0" w:color="000000"/>
              <w:right w:val="single" w:sz="4" w:space="0" w:color="000000"/>
            </w:tcBorders>
            <w:hideMark/>
          </w:tcPr>
          <w:p w14:paraId="5AD9DB1F"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Принудно пресељење</w:t>
            </w:r>
          </w:p>
        </w:tc>
        <w:tc>
          <w:tcPr>
            <w:tcW w:w="4541" w:type="dxa"/>
            <w:tcBorders>
              <w:top w:val="single" w:sz="4" w:space="0" w:color="000000"/>
              <w:left w:val="single" w:sz="4" w:space="0" w:color="000000"/>
              <w:bottom w:val="single" w:sz="4" w:space="0" w:color="000000"/>
              <w:right w:val="single" w:sz="4" w:space="0" w:color="000000"/>
            </w:tcBorders>
            <w:hideMark/>
          </w:tcPr>
          <w:p w14:paraId="72B8263A" w14:textId="77777777" w:rsidR="00FD5A95" w:rsidRPr="00081771" w:rsidRDefault="007B6467" w:rsidP="00B8266C">
            <w:pPr>
              <w:spacing w:after="160" w:line="259" w:lineRule="auto"/>
              <w:contextualSpacing/>
              <w:rPr>
                <w:rFonts w:eastAsiaTheme="minorEastAsia"/>
                <w:noProof/>
                <w:lang w:val="" w:eastAsia="en-GB"/>
              </w:rPr>
            </w:pPr>
            <w:r w:rsidRPr="00081771">
              <w:rPr>
                <w:rFonts w:eastAsiaTheme="minorEastAsia"/>
                <w:noProof/>
                <w:lang w:val="" w:eastAsia="en-GB"/>
              </w:rPr>
              <w:t xml:space="preserve">Програм неће подразумевати грађевинске радове нити куповину земљишта у приватној својини, </w:t>
            </w:r>
            <w:r w:rsidR="00B8266C" w:rsidRPr="00081771">
              <w:rPr>
                <w:rFonts w:eastAsiaTheme="minorEastAsia"/>
                <w:noProof/>
                <w:lang w:val="" w:eastAsia="en-GB"/>
              </w:rPr>
              <w:t>стога</w:t>
            </w:r>
            <w:r w:rsidRPr="00081771">
              <w:rPr>
                <w:rFonts w:eastAsiaTheme="minorEastAsia"/>
                <w:noProof/>
                <w:lang w:val="" w:eastAsia="en-GB"/>
              </w:rPr>
              <w:t xml:space="preserve"> у оквиру Програма неће доћи ни до принудног пресељења.</w:t>
            </w:r>
          </w:p>
        </w:tc>
        <w:tc>
          <w:tcPr>
            <w:tcW w:w="1559" w:type="dxa"/>
            <w:tcBorders>
              <w:top w:val="single" w:sz="4" w:space="0" w:color="000000"/>
              <w:left w:val="single" w:sz="4" w:space="0" w:color="000000"/>
              <w:bottom w:val="single" w:sz="4" w:space="0" w:color="000000"/>
              <w:right w:val="single" w:sz="4" w:space="0" w:color="000000"/>
            </w:tcBorders>
            <w:hideMark/>
          </w:tcPr>
          <w:p w14:paraId="1D9F637A"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Непостојећи</w:t>
            </w:r>
          </w:p>
        </w:tc>
        <w:tc>
          <w:tcPr>
            <w:tcW w:w="2360" w:type="dxa"/>
            <w:tcBorders>
              <w:top w:val="single" w:sz="4" w:space="0" w:color="000000"/>
              <w:left w:val="single" w:sz="4" w:space="0" w:color="000000"/>
              <w:bottom w:val="single" w:sz="4" w:space="0" w:color="000000"/>
              <w:right w:val="single" w:sz="4" w:space="0" w:color="000000"/>
            </w:tcBorders>
          </w:tcPr>
          <w:p w14:paraId="06B80216"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Није примењиво</w:t>
            </w:r>
          </w:p>
        </w:tc>
      </w:tr>
      <w:tr w:rsidR="006229E1" w:rsidRPr="006A47E9" w14:paraId="11977D8D" w14:textId="77777777" w:rsidTr="00AE06AA">
        <w:trPr>
          <w:trHeight w:val="1531"/>
        </w:trPr>
        <w:tc>
          <w:tcPr>
            <w:tcW w:w="1975" w:type="dxa"/>
            <w:tcBorders>
              <w:top w:val="single" w:sz="4" w:space="0" w:color="000000"/>
              <w:left w:val="single" w:sz="4" w:space="0" w:color="000000"/>
              <w:bottom w:val="single" w:sz="4" w:space="0" w:color="000000"/>
              <w:right w:val="single" w:sz="4" w:space="0" w:color="000000"/>
            </w:tcBorders>
            <w:hideMark/>
          </w:tcPr>
          <w:p w14:paraId="6CD32CBD"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Принудна експропријација земљишта и приватне својине</w:t>
            </w:r>
          </w:p>
        </w:tc>
        <w:tc>
          <w:tcPr>
            <w:tcW w:w="4541" w:type="dxa"/>
            <w:tcBorders>
              <w:top w:val="single" w:sz="4" w:space="0" w:color="000000"/>
              <w:left w:val="single" w:sz="4" w:space="0" w:color="000000"/>
              <w:bottom w:val="single" w:sz="4" w:space="0" w:color="000000"/>
              <w:right w:val="single" w:sz="4" w:space="0" w:color="000000"/>
            </w:tcBorders>
            <w:hideMark/>
          </w:tcPr>
          <w:p w14:paraId="7C6842F2" w14:textId="77777777" w:rsidR="00FD5A95" w:rsidRPr="00081771" w:rsidRDefault="007B6467" w:rsidP="0006481A">
            <w:pPr>
              <w:spacing w:after="160" w:line="259" w:lineRule="auto"/>
              <w:contextualSpacing/>
              <w:rPr>
                <w:rFonts w:eastAsiaTheme="minorEastAsia"/>
                <w:noProof/>
                <w:lang w:val="" w:eastAsia="en-GB"/>
              </w:rPr>
            </w:pPr>
            <w:r w:rsidRPr="00081771">
              <w:rPr>
                <w:rFonts w:eastAsiaTheme="minorEastAsia"/>
                <w:noProof/>
                <w:lang w:val="" w:eastAsia="en-GB"/>
              </w:rPr>
              <w:t xml:space="preserve">Програм неће подразумевати грађевинске радове нити куповину земљишта у приватној својини, </w:t>
            </w:r>
            <w:r w:rsidR="0006481A" w:rsidRPr="00081771">
              <w:rPr>
                <w:rFonts w:eastAsiaTheme="minorEastAsia"/>
                <w:noProof/>
                <w:lang w:val="" w:eastAsia="en-GB"/>
              </w:rPr>
              <w:t>стога</w:t>
            </w:r>
            <w:r w:rsidRPr="00081771">
              <w:rPr>
                <w:rFonts w:eastAsiaTheme="minorEastAsia"/>
                <w:noProof/>
                <w:lang w:val="" w:eastAsia="en-GB"/>
              </w:rPr>
              <w:t xml:space="preserve"> у оквиру програма неће доћи ни до експропријације нити принудног откупа приватне својине.</w:t>
            </w:r>
          </w:p>
        </w:tc>
        <w:tc>
          <w:tcPr>
            <w:tcW w:w="1559" w:type="dxa"/>
            <w:tcBorders>
              <w:top w:val="single" w:sz="4" w:space="0" w:color="000000"/>
              <w:left w:val="single" w:sz="4" w:space="0" w:color="000000"/>
              <w:bottom w:val="single" w:sz="4" w:space="0" w:color="000000"/>
              <w:right w:val="single" w:sz="4" w:space="0" w:color="000000"/>
            </w:tcBorders>
            <w:hideMark/>
          </w:tcPr>
          <w:p w14:paraId="46DD3A85"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Непостојећи</w:t>
            </w:r>
          </w:p>
        </w:tc>
        <w:tc>
          <w:tcPr>
            <w:tcW w:w="2360" w:type="dxa"/>
            <w:tcBorders>
              <w:top w:val="single" w:sz="4" w:space="0" w:color="000000"/>
              <w:left w:val="single" w:sz="4" w:space="0" w:color="000000"/>
              <w:bottom w:val="single" w:sz="4" w:space="0" w:color="000000"/>
              <w:right w:val="single" w:sz="4" w:space="0" w:color="000000"/>
            </w:tcBorders>
          </w:tcPr>
          <w:p w14:paraId="301ADCDB"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Није примењиво</w:t>
            </w:r>
          </w:p>
        </w:tc>
      </w:tr>
      <w:tr w:rsidR="006229E1" w:rsidRPr="006A47E9" w14:paraId="3565DBB7" w14:textId="77777777" w:rsidTr="00AE06AA">
        <w:tc>
          <w:tcPr>
            <w:tcW w:w="1975" w:type="dxa"/>
            <w:tcBorders>
              <w:top w:val="single" w:sz="4" w:space="0" w:color="000000"/>
              <w:left w:val="single" w:sz="4" w:space="0" w:color="000000"/>
              <w:bottom w:val="single" w:sz="4" w:space="0" w:color="000000"/>
              <w:right w:val="single" w:sz="4" w:space="0" w:color="000000"/>
            </w:tcBorders>
            <w:hideMark/>
          </w:tcPr>
          <w:p w14:paraId="7BB84257" w14:textId="77777777" w:rsidR="00FD5A95" w:rsidRPr="00081771" w:rsidRDefault="00367B5B" w:rsidP="00367B5B">
            <w:pPr>
              <w:spacing w:after="160" w:line="259" w:lineRule="auto"/>
              <w:contextualSpacing/>
              <w:rPr>
                <w:rFonts w:eastAsiaTheme="minorEastAsia"/>
                <w:noProof/>
                <w:lang w:val="" w:eastAsia="en-GB"/>
              </w:rPr>
            </w:pPr>
            <w:r w:rsidRPr="00081771">
              <w:rPr>
                <w:rFonts w:eastAsiaTheme="minorEastAsia"/>
                <w:noProof/>
                <w:lang w:val="" w:eastAsia="en-GB"/>
              </w:rPr>
              <w:t xml:space="preserve">Ограничен </w:t>
            </w:r>
            <w:r w:rsidR="007B6467" w:rsidRPr="00081771">
              <w:rPr>
                <w:rFonts w:eastAsiaTheme="minorEastAsia"/>
                <w:noProof/>
                <w:lang w:val="" w:eastAsia="en-GB"/>
              </w:rPr>
              <w:t xml:space="preserve">приступ роби, </w:t>
            </w:r>
            <w:r w:rsidR="007B6467" w:rsidRPr="00081771">
              <w:rPr>
                <w:rFonts w:eastAsiaTheme="minorEastAsia"/>
                <w:noProof/>
                <w:lang w:val="" w:eastAsia="en-GB"/>
              </w:rPr>
              <w:lastRenderedPageBreak/>
              <w:t>услугама и природним ресурсима и губитак прихода</w:t>
            </w:r>
          </w:p>
        </w:tc>
        <w:tc>
          <w:tcPr>
            <w:tcW w:w="4541" w:type="dxa"/>
            <w:tcBorders>
              <w:top w:val="single" w:sz="4" w:space="0" w:color="000000"/>
              <w:left w:val="single" w:sz="4" w:space="0" w:color="000000"/>
              <w:bottom w:val="single" w:sz="4" w:space="0" w:color="000000"/>
              <w:right w:val="single" w:sz="4" w:space="0" w:color="000000"/>
            </w:tcBorders>
            <w:hideMark/>
          </w:tcPr>
          <w:p w14:paraId="66D605AE" w14:textId="77777777" w:rsidR="00FD5A95" w:rsidRPr="00081771" w:rsidRDefault="007B6467" w:rsidP="00367B5B">
            <w:pPr>
              <w:spacing w:after="160" w:line="259" w:lineRule="auto"/>
              <w:contextualSpacing/>
              <w:rPr>
                <w:rFonts w:eastAsiaTheme="minorEastAsia"/>
                <w:noProof/>
                <w:lang w:val="" w:eastAsia="en-GB"/>
              </w:rPr>
            </w:pPr>
            <w:r w:rsidRPr="00081771">
              <w:rPr>
                <w:rFonts w:eastAsiaTheme="minorEastAsia"/>
                <w:noProof/>
                <w:lang w:val="" w:eastAsia="en-GB"/>
              </w:rPr>
              <w:lastRenderedPageBreak/>
              <w:t xml:space="preserve">Програм неће подразумевати </w:t>
            </w:r>
            <w:r w:rsidR="003F3807" w:rsidRPr="00081771">
              <w:rPr>
                <w:rFonts w:eastAsiaTheme="minorEastAsia"/>
                <w:noProof/>
                <w:lang w:val="" w:eastAsia="en-GB"/>
              </w:rPr>
              <w:t xml:space="preserve">активности које могу представљати ризик </w:t>
            </w:r>
            <w:r w:rsidRPr="00081771">
              <w:rPr>
                <w:rFonts w:eastAsiaTheme="minorEastAsia"/>
                <w:noProof/>
                <w:lang w:val="" w:eastAsia="en-GB"/>
              </w:rPr>
              <w:lastRenderedPageBreak/>
              <w:t>ограничења приступа</w:t>
            </w:r>
            <w:r w:rsidR="003F3807" w:rsidRPr="00081771">
              <w:rPr>
                <w:rFonts w:eastAsiaTheme="minorEastAsia"/>
                <w:noProof/>
                <w:lang w:val="" w:eastAsia="en-GB"/>
              </w:rPr>
              <w:t xml:space="preserve"> услугама, роби, природним ресурсима и од губитка прихода.</w:t>
            </w:r>
          </w:p>
        </w:tc>
        <w:tc>
          <w:tcPr>
            <w:tcW w:w="1559" w:type="dxa"/>
            <w:tcBorders>
              <w:top w:val="single" w:sz="4" w:space="0" w:color="000000"/>
              <w:left w:val="single" w:sz="4" w:space="0" w:color="000000"/>
              <w:bottom w:val="single" w:sz="4" w:space="0" w:color="000000"/>
              <w:right w:val="single" w:sz="4" w:space="0" w:color="000000"/>
            </w:tcBorders>
            <w:hideMark/>
          </w:tcPr>
          <w:p w14:paraId="3BA4CAA3"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lastRenderedPageBreak/>
              <w:t>Непостојећи</w:t>
            </w:r>
          </w:p>
        </w:tc>
        <w:tc>
          <w:tcPr>
            <w:tcW w:w="2360" w:type="dxa"/>
            <w:tcBorders>
              <w:top w:val="single" w:sz="4" w:space="0" w:color="000000"/>
              <w:left w:val="single" w:sz="4" w:space="0" w:color="000000"/>
              <w:bottom w:val="single" w:sz="4" w:space="0" w:color="000000"/>
              <w:right w:val="single" w:sz="4" w:space="0" w:color="000000"/>
            </w:tcBorders>
          </w:tcPr>
          <w:p w14:paraId="3BFEB4AB"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Није примењиво</w:t>
            </w:r>
          </w:p>
        </w:tc>
      </w:tr>
      <w:tr w:rsidR="006229E1" w:rsidRPr="006A47E9" w14:paraId="7009E46A" w14:textId="77777777" w:rsidTr="00AE06AA">
        <w:tc>
          <w:tcPr>
            <w:tcW w:w="1975" w:type="dxa"/>
            <w:tcBorders>
              <w:top w:val="single" w:sz="4" w:space="0" w:color="000000"/>
              <w:left w:val="single" w:sz="4" w:space="0" w:color="000000"/>
              <w:bottom w:val="single" w:sz="4" w:space="0" w:color="000000"/>
              <w:right w:val="single" w:sz="4" w:space="0" w:color="000000"/>
            </w:tcBorders>
          </w:tcPr>
          <w:p w14:paraId="1FAABBEC" w14:textId="77777777" w:rsidR="00FD5A95" w:rsidRPr="00081771" w:rsidRDefault="007B6467" w:rsidP="00AE06AA">
            <w:pPr>
              <w:spacing w:after="160" w:line="259" w:lineRule="auto"/>
              <w:rPr>
                <w:rFonts w:eastAsiaTheme="minorEastAsia"/>
                <w:noProof/>
                <w:lang w:val="" w:eastAsia="en-GB"/>
              </w:rPr>
            </w:pPr>
            <w:r w:rsidRPr="00081771">
              <w:rPr>
                <w:rFonts w:eastAsiaTheme="minorEastAsia"/>
                <w:noProof/>
                <w:lang w:val="" w:eastAsia="en-GB"/>
              </w:rPr>
              <w:t>Дечји и принудни рад</w:t>
            </w:r>
          </w:p>
        </w:tc>
        <w:tc>
          <w:tcPr>
            <w:tcW w:w="4541" w:type="dxa"/>
            <w:tcBorders>
              <w:top w:val="single" w:sz="4" w:space="0" w:color="000000"/>
              <w:left w:val="single" w:sz="4" w:space="0" w:color="000000"/>
              <w:bottom w:val="single" w:sz="4" w:space="0" w:color="000000"/>
              <w:right w:val="single" w:sz="4" w:space="0" w:color="000000"/>
            </w:tcBorders>
          </w:tcPr>
          <w:p w14:paraId="73F8084D"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Програм неће подразумевати активности које могу да носе ризик од дечјег или принудног рада.</w:t>
            </w:r>
            <w:r w:rsidR="00367B5B" w:rsidRPr="00081771">
              <w:rPr>
                <w:rFonts w:eastAsiaTheme="minorEastAsia"/>
                <w:noProof/>
                <w:lang w:val="" w:eastAsia="en-GB"/>
              </w:rPr>
              <w:t xml:space="preserve"> </w:t>
            </w:r>
          </w:p>
          <w:p w14:paraId="0D635B53" w14:textId="77777777" w:rsidR="00FD5A95" w:rsidRPr="00081771" w:rsidRDefault="00FD5A95" w:rsidP="00AE06AA">
            <w:pPr>
              <w:spacing w:after="160" w:line="259" w:lineRule="auto"/>
              <w:contextualSpacing/>
              <w:rPr>
                <w:rFonts w:eastAsiaTheme="minorEastAsia"/>
                <w:noProof/>
                <w:lang w:val="" w:eastAsia="en-GB"/>
              </w:rPr>
            </w:pPr>
          </w:p>
        </w:tc>
        <w:tc>
          <w:tcPr>
            <w:tcW w:w="1559" w:type="dxa"/>
            <w:tcBorders>
              <w:top w:val="single" w:sz="4" w:space="0" w:color="000000"/>
              <w:left w:val="single" w:sz="4" w:space="0" w:color="000000"/>
              <w:bottom w:val="single" w:sz="4" w:space="0" w:color="000000"/>
              <w:right w:val="single" w:sz="4" w:space="0" w:color="000000"/>
            </w:tcBorders>
          </w:tcPr>
          <w:p w14:paraId="37B3419D"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Непостојећи</w:t>
            </w:r>
          </w:p>
        </w:tc>
        <w:tc>
          <w:tcPr>
            <w:tcW w:w="2360" w:type="dxa"/>
            <w:tcBorders>
              <w:top w:val="single" w:sz="4" w:space="0" w:color="000000"/>
              <w:left w:val="single" w:sz="4" w:space="0" w:color="000000"/>
              <w:bottom w:val="single" w:sz="4" w:space="0" w:color="000000"/>
              <w:right w:val="single" w:sz="4" w:space="0" w:color="000000"/>
            </w:tcBorders>
          </w:tcPr>
          <w:p w14:paraId="72E9024B"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Није примењиво</w:t>
            </w:r>
          </w:p>
        </w:tc>
      </w:tr>
      <w:tr w:rsidR="006229E1" w:rsidRPr="000B62B6" w14:paraId="6F7A4960" w14:textId="77777777" w:rsidTr="00AE06AA">
        <w:tc>
          <w:tcPr>
            <w:tcW w:w="1975" w:type="dxa"/>
            <w:tcBorders>
              <w:top w:val="single" w:sz="4" w:space="0" w:color="000000"/>
              <w:left w:val="single" w:sz="4" w:space="0" w:color="000000"/>
              <w:bottom w:val="single" w:sz="4" w:space="0" w:color="000000"/>
              <w:right w:val="single" w:sz="4" w:space="0" w:color="000000"/>
            </w:tcBorders>
            <w:hideMark/>
          </w:tcPr>
          <w:p w14:paraId="468CA95F"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Неједнак приступ осетљивих и угрожених група позитивним ефектима програма</w:t>
            </w:r>
          </w:p>
        </w:tc>
        <w:tc>
          <w:tcPr>
            <w:tcW w:w="4541" w:type="dxa"/>
            <w:tcBorders>
              <w:top w:val="single" w:sz="4" w:space="0" w:color="000000"/>
              <w:left w:val="single" w:sz="4" w:space="0" w:color="000000"/>
              <w:bottom w:val="single" w:sz="4" w:space="0" w:color="000000"/>
              <w:right w:val="single" w:sz="4" w:space="0" w:color="000000"/>
            </w:tcBorders>
            <w:hideMark/>
          </w:tcPr>
          <w:p w14:paraId="1D4A8CE3" w14:textId="77777777" w:rsidR="00FD5A95" w:rsidRPr="00081771" w:rsidRDefault="007B6467" w:rsidP="00AE06AA">
            <w:pPr>
              <w:spacing w:after="160" w:line="259" w:lineRule="auto"/>
              <w:jc w:val="both"/>
              <w:rPr>
                <w:rFonts w:eastAsiaTheme="minorEastAsia"/>
                <w:noProof/>
                <w:lang w:val="" w:eastAsia="en-GB"/>
              </w:rPr>
            </w:pPr>
            <w:r w:rsidRPr="00081771">
              <w:rPr>
                <w:rFonts w:eastAsiaTheme="minorEastAsia"/>
                <w:noProof/>
                <w:lang w:val="" w:eastAsia="en-GB"/>
              </w:rPr>
              <w:t>Постоји ризик да осетљиве групе неће бити адекватно циљане и да модел за укључивање тих грађана неће бити усклађен са њиховим потребама. Из тог разлога они можда неће бити у стању да осете позитивне ефекте овог програма.</w:t>
            </w:r>
          </w:p>
          <w:p w14:paraId="500B9F1B" w14:textId="77777777" w:rsidR="00FD5A95" w:rsidRPr="00081771" w:rsidRDefault="00FD5A95" w:rsidP="00AE06AA">
            <w:pPr>
              <w:spacing w:after="160" w:line="259" w:lineRule="auto"/>
              <w:rPr>
                <w:rFonts w:eastAsiaTheme="minorEastAsia"/>
                <w:noProof/>
                <w:lang w:val="" w:eastAsia="en-GB"/>
              </w:rPr>
            </w:pPr>
          </w:p>
          <w:p w14:paraId="68E3A2F3" w14:textId="77777777" w:rsidR="00FD5A95" w:rsidRPr="00081771" w:rsidRDefault="00FD5A95" w:rsidP="00AE06AA">
            <w:pPr>
              <w:spacing w:after="160" w:line="259" w:lineRule="auto"/>
              <w:rPr>
                <w:rFonts w:eastAsiaTheme="minorEastAsia"/>
                <w:noProof/>
                <w:lang w:val="" w:eastAsia="en-GB"/>
              </w:rPr>
            </w:pPr>
          </w:p>
          <w:p w14:paraId="7FEF43CD" w14:textId="77777777" w:rsidR="00FD5A95" w:rsidRPr="00081771" w:rsidRDefault="00FD5A95" w:rsidP="00AE06AA">
            <w:pPr>
              <w:spacing w:after="160" w:line="259" w:lineRule="auto"/>
              <w:rPr>
                <w:rFonts w:eastAsiaTheme="minorEastAsia"/>
                <w:noProof/>
                <w:lang w:val="" w:eastAsia="en-GB"/>
              </w:rPr>
            </w:pPr>
          </w:p>
          <w:p w14:paraId="19091586" w14:textId="77777777" w:rsidR="00FD5A95" w:rsidRPr="00081771" w:rsidRDefault="00FD5A95" w:rsidP="00AE06AA">
            <w:pPr>
              <w:spacing w:after="160" w:line="259" w:lineRule="auto"/>
              <w:rPr>
                <w:rFonts w:eastAsiaTheme="minorEastAsia"/>
                <w:noProof/>
                <w:lang w:val="" w:eastAsia="en-GB"/>
              </w:rPr>
            </w:pPr>
          </w:p>
          <w:p w14:paraId="0C8B6783" w14:textId="77777777" w:rsidR="00FD5A95" w:rsidRPr="00081771" w:rsidRDefault="00FD5A95" w:rsidP="00AE06AA">
            <w:pPr>
              <w:spacing w:after="160" w:line="259" w:lineRule="auto"/>
              <w:rPr>
                <w:rFonts w:eastAsiaTheme="minorEastAsia"/>
                <w:noProof/>
                <w:lang w:val="" w:eastAsia="en-GB"/>
              </w:rPr>
            </w:pPr>
          </w:p>
          <w:p w14:paraId="5B0EB80C" w14:textId="77777777" w:rsidR="00FD5A95" w:rsidRPr="00081771" w:rsidRDefault="00FD5A95" w:rsidP="00AE06AA">
            <w:pPr>
              <w:spacing w:after="160" w:line="259" w:lineRule="auto"/>
              <w:rPr>
                <w:rFonts w:eastAsiaTheme="minorEastAsia"/>
                <w:noProof/>
                <w:lang w:val="" w:eastAsia="en-GB"/>
              </w:rPr>
            </w:pPr>
          </w:p>
          <w:p w14:paraId="5EB78BAF" w14:textId="77777777" w:rsidR="00FD5A95" w:rsidRPr="00081771" w:rsidRDefault="00FD5A95" w:rsidP="00AE06AA">
            <w:pPr>
              <w:spacing w:after="160" w:line="259" w:lineRule="auto"/>
              <w:rPr>
                <w:rFonts w:eastAsiaTheme="minorEastAsia"/>
                <w:noProof/>
                <w:lang w:val="" w:eastAsia="en-GB"/>
              </w:rPr>
            </w:pPr>
          </w:p>
          <w:p w14:paraId="4276A4EC" w14:textId="77777777" w:rsidR="00FD5A95" w:rsidRPr="00081771" w:rsidRDefault="00FD5A95" w:rsidP="00AE06AA">
            <w:pPr>
              <w:spacing w:after="160" w:line="259" w:lineRule="auto"/>
              <w:rPr>
                <w:rFonts w:eastAsiaTheme="minorEastAsia"/>
                <w:noProof/>
                <w:lang w:val="" w:eastAsia="en-GB"/>
              </w:rPr>
            </w:pPr>
          </w:p>
        </w:tc>
        <w:tc>
          <w:tcPr>
            <w:tcW w:w="1559" w:type="dxa"/>
            <w:tcBorders>
              <w:top w:val="single" w:sz="4" w:space="0" w:color="000000"/>
              <w:left w:val="single" w:sz="4" w:space="0" w:color="000000"/>
              <w:bottom w:val="single" w:sz="4" w:space="0" w:color="000000"/>
              <w:right w:val="single" w:sz="4" w:space="0" w:color="000000"/>
            </w:tcBorders>
            <w:hideMark/>
          </w:tcPr>
          <w:p w14:paraId="5CA1BE3C"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Умерен</w:t>
            </w:r>
          </w:p>
        </w:tc>
        <w:tc>
          <w:tcPr>
            <w:tcW w:w="2360" w:type="dxa"/>
            <w:tcBorders>
              <w:top w:val="single" w:sz="4" w:space="0" w:color="000000"/>
              <w:left w:val="single" w:sz="4" w:space="0" w:color="000000"/>
              <w:bottom w:val="single" w:sz="4" w:space="0" w:color="000000"/>
              <w:right w:val="single" w:sz="4" w:space="0" w:color="000000"/>
            </w:tcBorders>
          </w:tcPr>
          <w:p w14:paraId="440BEF18" w14:textId="1060E899" w:rsidR="00FD5A95" w:rsidRPr="00081771" w:rsidRDefault="00EC49A0" w:rsidP="00AE06AA">
            <w:pPr>
              <w:spacing w:after="160" w:line="259" w:lineRule="auto"/>
              <w:rPr>
                <w:rFonts w:eastAsiaTheme="minorEastAsia"/>
                <w:noProof/>
                <w:lang w:val="" w:eastAsia="en-GB"/>
              </w:rPr>
            </w:pPr>
            <w:r w:rsidRPr="00081771">
              <w:rPr>
                <w:rFonts w:eastAsiaTheme="minorEastAsia"/>
                <w:noProof/>
                <w:lang w:val="" w:eastAsia="en-GB"/>
              </w:rPr>
              <w:t>У</w:t>
            </w:r>
            <w:r w:rsidR="00081771">
              <w:rPr>
                <w:rFonts w:eastAsiaTheme="minorEastAsia"/>
                <w:noProof/>
                <w:lang w:val="sr-Cyrl-RS" w:eastAsia="en-GB"/>
              </w:rPr>
              <w:t xml:space="preserve"> </w:t>
            </w:r>
            <w:r w:rsidR="00150998">
              <w:rPr>
                <w:rFonts w:eastAsiaTheme="minorEastAsia"/>
                <w:noProof/>
                <w:lang w:val="sr-Cyrl-RS" w:eastAsia="en-GB"/>
              </w:rPr>
              <w:t>ОИ</w:t>
            </w:r>
            <w:r w:rsidR="007B6467" w:rsidRPr="00081771">
              <w:rPr>
                <w:rFonts w:eastAsiaTheme="minorEastAsia"/>
                <w:noProof/>
                <w:lang w:val="" w:eastAsia="en-GB"/>
              </w:rPr>
              <w:t>М-у</w:t>
            </w:r>
            <w:r w:rsidR="00DA3495" w:rsidRPr="00081771">
              <w:rPr>
                <w:rFonts w:eastAsiaTheme="minorEastAsia"/>
                <w:noProof/>
                <w:lang w:val="sr-Cyrl-RS" w:eastAsia="en-GB"/>
              </w:rPr>
              <w:t xml:space="preserve"> ће се</w:t>
            </w:r>
            <w:r w:rsidR="007B6467" w:rsidRPr="00081771">
              <w:rPr>
                <w:rFonts w:eastAsiaTheme="minorEastAsia"/>
                <w:noProof/>
                <w:lang w:val="" w:eastAsia="en-GB"/>
              </w:rPr>
              <w:t xml:space="preserve"> разрадити главне одредбе СЕП-а како би се остварио контакт са осетљивим и угроженим групама и како би им се објаснили релевантни позитивни ефекти Програма.</w:t>
            </w:r>
          </w:p>
          <w:p w14:paraId="18E049C2" w14:textId="77777777" w:rsidR="00FD5A95" w:rsidRPr="00081771" w:rsidRDefault="007B6467" w:rsidP="00AE06AA">
            <w:pPr>
              <w:spacing w:after="160" w:line="259" w:lineRule="auto"/>
              <w:rPr>
                <w:rFonts w:eastAsiaTheme="minorEastAsia"/>
                <w:noProof/>
                <w:lang w:val="" w:eastAsia="en-GB"/>
              </w:rPr>
            </w:pPr>
            <w:r w:rsidRPr="00081771">
              <w:rPr>
                <w:rFonts w:eastAsiaTheme="minorEastAsia"/>
                <w:noProof/>
                <w:lang w:val="" w:eastAsia="en-GB"/>
              </w:rPr>
              <w:t>МФ ће успоставити ЖМ са посебним освртом на питања сексуалне експлоата</w:t>
            </w:r>
            <w:r w:rsidR="003F3807" w:rsidRPr="00081771">
              <w:rPr>
                <w:rFonts w:eastAsiaTheme="minorEastAsia"/>
                <w:noProof/>
                <w:lang w:val="" w:eastAsia="en-GB"/>
              </w:rPr>
              <w:t>ције и сексуалног узнемиравања.</w:t>
            </w:r>
          </w:p>
        </w:tc>
      </w:tr>
      <w:tr w:rsidR="006229E1" w:rsidRPr="006A47E9" w14:paraId="595F5C23" w14:textId="77777777" w:rsidTr="00AE06AA">
        <w:trPr>
          <w:trHeight w:val="1115"/>
        </w:trPr>
        <w:tc>
          <w:tcPr>
            <w:tcW w:w="1975" w:type="dxa"/>
            <w:tcBorders>
              <w:top w:val="single" w:sz="4" w:space="0" w:color="000000"/>
              <w:left w:val="single" w:sz="4" w:space="0" w:color="000000"/>
              <w:bottom w:val="single" w:sz="4" w:space="0" w:color="000000"/>
              <w:right w:val="single" w:sz="4" w:space="0" w:color="000000"/>
            </w:tcBorders>
          </w:tcPr>
          <w:p w14:paraId="415DE707"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Избегавање погоршања социјалних конфликата, и то нарочито у осетљивим државама и областима које се суочавају са последицама сукоба или су предмет територијалних спорова</w:t>
            </w:r>
          </w:p>
        </w:tc>
        <w:tc>
          <w:tcPr>
            <w:tcW w:w="4541" w:type="dxa"/>
            <w:tcBorders>
              <w:top w:val="single" w:sz="4" w:space="0" w:color="000000"/>
              <w:left w:val="single" w:sz="4" w:space="0" w:color="000000"/>
              <w:bottom w:val="single" w:sz="4" w:space="0" w:color="000000"/>
              <w:right w:val="single" w:sz="4" w:space="0" w:color="000000"/>
            </w:tcBorders>
          </w:tcPr>
          <w:p w14:paraId="4A74DAD3"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Србија се не сматра осетљивом државом или облашћу која се суочава са последицама сукоба. Самим тим, на Програм се не примењује ово начело.</w:t>
            </w:r>
          </w:p>
        </w:tc>
        <w:tc>
          <w:tcPr>
            <w:tcW w:w="1559" w:type="dxa"/>
            <w:tcBorders>
              <w:top w:val="single" w:sz="4" w:space="0" w:color="000000"/>
              <w:left w:val="single" w:sz="4" w:space="0" w:color="000000"/>
              <w:bottom w:val="single" w:sz="4" w:space="0" w:color="000000"/>
              <w:right w:val="single" w:sz="4" w:space="0" w:color="000000"/>
            </w:tcBorders>
          </w:tcPr>
          <w:p w14:paraId="7FFB9DFA"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Непостојећи</w:t>
            </w:r>
          </w:p>
        </w:tc>
        <w:tc>
          <w:tcPr>
            <w:tcW w:w="2360" w:type="dxa"/>
            <w:tcBorders>
              <w:top w:val="single" w:sz="4" w:space="0" w:color="000000"/>
              <w:left w:val="single" w:sz="4" w:space="0" w:color="000000"/>
              <w:bottom w:val="single" w:sz="4" w:space="0" w:color="000000"/>
              <w:right w:val="single" w:sz="4" w:space="0" w:color="000000"/>
            </w:tcBorders>
          </w:tcPr>
          <w:p w14:paraId="72E86B0A"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Није примењиво</w:t>
            </w:r>
          </w:p>
        </w:tc>
      </w:tr>
      <w:tr w:rsidR="006229E1" w:rsidRPr="000B62B6" w14:paraId="3AE76DE2" w14:textId="77777777" w:rsidTr="00AE06AA">
        <w:trPr>
          <w:trHeight w:val="1115"/>
        </w:trPr>
        <w:tc>
          <w:tcPr>
            <w:tcW w:w="1975" w:type="dxa"/>
            <w:tcBorders>
              <w:top w:val="single" w:sz="4" w:space="0" w:color="000000"/>
              <w:left w:val="single" w:sz="4" w:space="0" w:color="000000"/>
              <w:bottom w:val="single" w:sz="4" w:space="0" w:color="000000"/>
              <w:right w:val="single" w:sz="4" w:space="0" w:color="000000"/>
            </w:tcBorders>
          </w:tcPr>
          <w:p w14:paraId="3A5E8E25" w14:textId="77777777" w:rsidR="00FD5A95" w:rsidRPr="00081771" w:rsidRDefault="007B6467" w:rsidP="0050643C">
            <w:pPr>
              <w:spacing w:after="160" w:line="259" w:lineRule="auto"/>
              <w:contextualSpacing/>
              <w:rPr>
                <w:rFonts w:eastAsiaTheme="minorEastAsia"/>
                <w:noProof/>
                <w:lang w:val="" w:eastAsia="en-GB"/>
              </w:rPr>
            </w:pPr>
            <w:r w:rsidRPr="00081771">
              <w:rPr>
                <w:rFonts w:eastAsiaTheme="minorEastAsia"/>
                <w:noProof/>
                <w:lang w:val="" w:eastAsia="en-GB"/>
              </w:rPr>
              <w:lastRenderedPageBreak/>
              <w:t xml:space="preserve">Подстицање </w:t>
            </w:r>
            <w:r w:rsidR="0050643C" w:rsidRPr="00081771">
              <w:rPr>
                <w:rFonts w:eastAsiaTheme="minorEastAsia"/>
                <w:noProof/>
                <w:lang w:val="" w:eastAsia="en-GB"/>
              </w:rPr>
              <w:t xml:space="preserve">информисаног </w:t>
            </w:r>
            <w:r w:rsidRPr="00081771">
              <w:rPr>
                <w:rFonts w:eastAsiaTheme="minorEastAsia"/>
                <w:noProof/>
                <w:lang w:val="" w:eastAsia="en-GB"/>
              </w:rPr>
              <w:t>доношења</w:t>
            </w:r>
            <w:r w:rsidR="0050643C" w:rsidRPr="00081771">
              <w:rPr>
                <w:rFonts w:eastAsiaTheme="minorEastAsia"/>
                <w:noProof/>
                <w:lang w:val="" w:eastAsia="en-GB"/>
              </w:rPr>
              <w:t xml:space="preserve"> </w:t>
            </w:r>
            <w:r w:rsidRPr="00081771">
              <w:rPr>
                <w:rFonts w:eastAsiaTheme="minorEastAsia"/>
                <w:noProof/>
                <w:lang w:val="" w:eastAsia="en-GB"/>
              </w:rPr>
              <w:t>одлука у погледу еколошких и социјалних ефеката Програма</w:t>
            </w:r>
          </w:p>
        </w:tc>
        <w:tc>
          <w:tcPr>
            <w:tcW w:w="4541" w:type="dxa"/>
            <w:tcBorders>
              <w:top w:val="single" w:sz="4" w:space="0" w:color="000000"/>
              <w:left w:val="single" w:sz="4" w:space="0" w:color="000000"/>
              <w:bottom w:val="single" w:sz="4" w:space="0" w:color="000000"/>
              <w:right w:val="single" w:sz="4" w:space="0" w:color="000000"/>
            </w:tcBorders>
          </w:tcPr>
          <w:p w14:paraId="587FFCB4" w14:textId="77777777" w:rsidR="00FD5A95" w:rsidRPr="00081771" w:rsidRDefault="007B6467" w:rsidP="00AE06AA">
            <w:pPr>
              <w:shd w:val="clear" w:color="auto" w:fill="FFFFFF" w:themeFill="background1"/>
              <w:rPr>
                <w:rFonts w:eastAsia="Arial"/>
                <w:noProof/>
                <w:lang w:val="" w:eastAsia="en-GB"/>
              </w:rPr>
            </w:pPr>
            <w:r w:rsidRPr="00081771">
              <w:rPr>
                <w:rFonts w:eastAsia="Arial"/>
                <w:noProof/>
                <w:lang w:val="" w:eastAsia="en-GB"/>
              </w:rPr>
              <w:t>Претходна искуства указују на то да буџетски процес и језик коришћен у комуникацији нису нужно довољно транспарентни и могу бити сувише сложени за грађане, што за последицу има незаинтересованост грађана за ова питања.</w:t>
            </w:r>
          </w:p>
        </w:tc>
        <w:tc>
          <w:tcPr>
            <w:tcW w:w="1559" w:type="dxa"/>
            <w:tcBorders>
              <w:top w:val="single" w:sz="4" w:space="0" w:color="000000"/>
              <w:left w:val="single" w:sz="4" w:space="0" w:color="000000"/>
              <w:bottom w:val="single" w:sz="4" w:space="0" w:color="000000"/>
              <w:right w:val="single" w:sz="4" w:space="0" w:color="000000"/>
            </w:tcBorders>
          </w:tcPr>
          <w:p w14:paraId="410E685F" w14:textId="77777777" w:rsidR="00FD5A95" w:rsidRPr="00081771" w:rsidRDefault="007B6467" w:rsidP="00AE06AA">
            <w:pPr>
              <w:spacing w:after="160" w:line="259" w:lineRule="auto"/>
              <w:contextualSpacing/>
              <w:rPr>
                <w:rFonts w:eastAsiaTheme="minorEastAsia"/>
                <w:noProof/>
                <w:lang w:val="" w:eastAsia="en-GB"/>
              </w:rPr>
            </w:pPr>
            <w:r w:rsidRPr="00081771">
              <w:rPr>
                <w:rFonts w:eastAsiaTheme="minorEastAsia"/>
                <w:noProof/>
                <w:lang w:val="" w:eastAsia="en-GB"/>
              </w:rPr>
              <w:t>Низак ако се примени адекватна стратегија комуникације</w:t>
            </w:r>
          </w:p>
        </w:tc>
        <w:tc>
          <w:tcPr>
            <w:tcW w:w="2360" w:type="dxa"/>
            <w:tcBorders>
              <w:top w:val="single" w:sz="4" w:space="0" w:color="000000"/>
              <w:left w:val="single" w:sz="4" w:space="0" w:color="000000"/>
              <w:bottom w:val="single" w:sz="4" w:space="0" w:color="000000"/>
              <w:right w:val="single" w:sz="4" w:space="0" w:color="000000"/>
            </w:tcBorders>
          </w:tcPr>
          <w:p w14:paraId="60C6DC53" w14:textId="77777777" w:rsidR="00FD5A95" w:rsidRPr="00081771" w:rsidRDefault="007B6467" w:rsidP="00AE06AA">
            <w:pPr>
              <w:spacing w:after="160" w:line="259" w:lineRule="auto"/>
              <w:contextualSpacing/>
              <w:rPr>
                <w:rFonts w:eastAsiaTheme="minorEastAsia"/>
                <w:bCs/>
                <w:noProof/>
                <w:lang w:val="" w:eastAsia="en-GB"/>
              </w:rPr>
            </w:pPr>
            <w:r w:rsidRPr="00081771">
              <w:rPr>
                <w:rFonts w:eastAsiaTheme="minorEastAsia"/>
                <w:noProof/>
                <w:lang w:val="" w:eastAsia="en-GB"/>
              </w:rPr>
              <w:t>Програм се бави питањима транспарентности и родног и зеленог буџетирања.</w:t>
            </w:r>
          </w:p>
          <w:p w14:paraId="47FF57DC" w14:textId="77777777" w:rsidR="00FD5A95" w:rsidRPr="00081771" w:rsidRDefault="00FD5A95" w:rsidP="00AE06AA">
            <w:pPr>
              <w:spacing w:after="160" w:line="259" w:lineRule="auto"/>
              <w:contextualSpacing/>
              <w:rPr>
                <w:rFonts w:eastAsiaTheme="minorEastAsia"/>
                <w:bCs/>
                <w:noProof/>
                <w:lang w:val="" w:eastAsia="en-GB"/>
              </w:rPr>
            </w:pPr>
          </w:p>
          <w:p w14:paraId="29DA687E" w14:textId="77777777" w:rsidR="00FD5A95" w:rsidRPr="00081771" w:rsidRDefault="007B6467" w:rsidP="0050643C">
            <w:pPr>
              <w:spacing w:after="160" w:line="259" w:lineRule="auto"/>
              <w:contextualSpacing/>
              <w:rPr>
                <w:rFonts w:eastAsiaTheme="minorEastAsia"/>
                <w:noProof/>
                <w:lang w:val="" w:eastAsia="en-GB"/>
              </w:rPr>
            </w:pPr>
            <w:r w:rsidRPr="00081771">
              <w:rPr>
                <w:rFonts w:eastAsiaTheme="minorEastAsia"/>
                <w:bCs/>
                <w:noProof/>
                <w:lang w:val="" w:eastAsia="en-GB"/>
              </w:rPr>
              <w:t>Кроз Програм ће се пружити подршка МФ и МЗЖС ради унапређења њиховог укључивања грађана у зелене расходе и праћење и извештавање о емисијама ГХГ. У оквиру компоненте ИПФ, МФ ће бити пружена подршка за усредсређивање на зелене аспекте у Грађанском водичу кроз буџет, као и за пружање информација у већој мери дезагрегираних по роду у Грађанском водичу кроз буџет. МЗЖС ће бити пружена подршка за укључивање грађана у погледу система МРВ за ГХГ</w:t>
            </w:r>
          </w:p>
        </w:tc>
      </w:tr>
    </w:tbl>
    <w:p w14:paraId="5B6F5536" w14:textId="77777777" w:rsidR="00FD5A95" w:rsidRPr="00081771" w:rsidRDefault="00FD5A95" w:rsidP="00FD5A95">
      <w:pPr>
        <w:spacing w:after="160" w:line="259" w:lineRule="auto"/>
        <w:rPr>
          <w:rFonts w:eastAsiaTheme="minorEastAsia"/>
          <w:b/>
          <w:bCs/>
          <w:noProof/>
          <w:lang w:val="" w:eastAsia="en-GB"/>
        </w:rPr>
      </w:pPr>
    </w:p>
    <w:p w14:paraId="5924D7DA" w14:textId="77777777" w:rsidR="00FD5A95" w:rsidRPr="00081771" w:rsidRDefault="007B6467" w:rsidP="00FD5A95">
      <w:pPr>
        <w:keepNext/>
        <w:keepLines/>
        <w:spacing w:before="400" w:after="40"/>
        <w:outlineLvl w:val="0"/>
        <w:rPr>
          <w:rFonts w:eastAsiaTheme="majorEastAsia"/>
          <w:b/>
          <w:caps/>
          <w:noProof/>
          <w:lang w:val="" w:eastAsia="en-GB"/>
        </w:rPr>
      </w:pPr>
      <w:bookmarkStart w:id="57" w:name="_Toc119896790"/>
      <w:bookmarkStart w:id="58" w:name="_Toc126937566"/>
      <w:r w:rsidRPr="00081771">
        <w:rPr>
          <w:rFonts w:eastAsiaTheme="majorEastAsia"/>
          <w:b/>
          <w:caps/>
          <w:noProof/>
          <w:lang w:val="" w:eastAsia="en-GB"/>
        </w:rPr>
        <w:t>ПРОЦЕНА СИСТЕМА ЗАЈМОПРИМЦА У ОБЛАСТИ ЖИВОТНЕ СРЕДИНЕ И СОЦИЈАЛНИХ ПИТАЊА</w:t>
      </w:r>
      <w:bookmarkEnd w:id="57"/>
      <w:bookmarkEnd w:id="58"/>
    </w:p>
    <w:p w14:paraId="75799ADD" w14:textId="77777777" w:rsidR="00FD5A95" w:rsidRPr="00081771" w:rsidRDefault="007B6467" w:rsidP="00FD5A95">
      <w:pPr>
        <w:spacing w:before="120" w:after="120" w:line="244" w:lineRule="auto"/>
        <w:rPr>
          <w:rFonts w:eastAsiaTheme="minorEastAsia"/>
          <w:noProof/>
          <w:lang w:val="" w:eastAsia="en-GB"/>
        </w:rPr>
      </w:pPr>
      <w:r w:rsidRPr="00081771">
        <w:rPr>
          <w:rFonts w:eastAsiaTheme="minorEastAsia"/>
          <w:noProof/>
          <w:lang w:val="" w:eastAsia="en-GB"/>
        </w:rPr>
        <w:t>Ова процена (ЕСМС) за циљ има препознавање и ублажавање потенцијалних негативних ефеката активности Програма на грађане и животну средину, укључујући ту:</w:t>
      </w:r>
    </w:p>
    <w:p w14:paraId="5536F3DD" w14:textId="77777777" w:rsidR="00FD5A95" w:rsidRPr="00081771"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081771">
        <w:rPr>
          <w:rFonts w:eastAsiaTheme="minorEastAsia"/>
          <w:noProof/>
          <w:lang w:val="" w:eastAsia="en-GB"/>
        </w:rPr>
        <w:t>Потенцијални утицај на грађане, а нарочито на осетљиве и рањиве групе.</w:t>
      </w:r>
    </w:p>
    <w:p w14:paraId="38364E8F" w14:textId="77777777" w:rsidR="00FD5A95" w:rsidRPr="00081771"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081771">
        <w:rPr>
          <w:rFonts w:eastAsiaTheme="minorEastAsia"/>
          <w:noProof/>
          <w:lang w:val="" w:eastAsia="en-GB"/>
        </w:rPr>
        <w:t>Недовољно развијене механизме и инфраструктуру за управљање отпадом.</w:t>
      </w:r>
    </w:p>
    <w:p w14:paraId="1670A5A9" w14:textId="77777777" w:rsidR="00FD5A95" w:rsidRPr="00081771"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081771">
        <w:rPr>
          <w:rFonts w:eastAsiaTheme="minorEastAsia"/>
          <w:noProof/>
          <w:lang w:val="" w:eastAsia="en-GB"/>
        </w:rPr>
        <w:lastRenderedPageBreak/>
        <w:t>Потенцијалне ефекте на безбедност и здравље радника и заједница услед радова на санацији.</w:t>
      </w:r>
    </w:p>
    <w:p w14:paraId="7A8FF279" w14:textId="77777777" w:rsidR="00FD5A95" w:rsidRPr="00081771"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081771">
        <w:rPr>
          <w:rFonts w:eastAsiaTheme="minorEastAsia"/>
          <w:noProof/>
          <w:lang w:val="" w:eastAsia="en-GB"/>
        </w:rPr>
        <w:t>Потенцијални утицај на културна добра.</w:t>
      </w:r>
    </w:p>
    <w:p w14:paraId="7F5600FE" w14:textId="77777777" w:rsidR="00FD5A95" w:rsidRPr="00081771" w:rsidRDefault="007B6467" w:rsidP="00FD5A95">
      <w:pPr>
        <w:spacing w:before="120" w:after="120" w:line="244" w:lineRule="auto"/>
        <w:jc w:val="both"/>
        <w:rPr>
          <w:rFonts w:eastAsiaTheme="minorEastAsia"/>
          <w:noProof/>
          <w:lang w:val="" w:eastAsia="en-GB"/>
        </w:rPr>
      </w:pPr>
      <w:r w:rsidRPr="00081771">
        <w:rPr>
          <w:rFonts w:eastAsiaTheme="minorEastAsia"/>
          <w:noProof/>
          <w:lang w:val="" w:eastAsia="en-GB"/>
        </w:rPr>
        <w:t>Процена ЕСМС обухвата следеће:</w:t>
      </w:r>
    </w:p>
    <w:p w14:paraId="217105FD" w14:textId="77777777" w:rsidR="00FD5A95" w:rsidRPr="00081771"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081771">
        <w:rPr>
          <w:rFonts w:eastAsiaTheme="minorEastAsia"/>
          <w:noProof/>
          <w:lang w:val="" w:eastAsia="en-GB"/>
        </w:rPr>
        <w:t>регулаторни и правни оквир</w:t>
      </w:r>
      <w:r w:rsidR="003F3807" w:rsidRPr="00081771">
        <w:rPr>
          <w:rFonts w:eastAsiaTheme="minorEastAsia"/>
          <w:noProof/>
          <w:lang w:val="" w:eastAsia="en-GB"/>
        </w:rPr>
        <w:t>;</w:t>
      </w:r>
    </w:p>
    <w:p w14:paraId="07FF7C2D" w14:textId="77777777" w:rsidR="00FD5A95" w:rsidRPr="00081771"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081771">
        <w:rPr>
          <w:rFonts w:eastAsiaTheme="minorEastAsia"/>
          <w:noProof/>
          <w:lang w:val="" w:eastAsia="en-GB"/>
        </w:rPr>
        <w:t>институционалне механизме и институционални капацитет за препознавање еколошких и социјалних ризика и спровођење, праћење и вредновање активности у циљу њиховог ублажавања, као и евентуалне накнадне радње;</w:t>
      </w:r>
    </w:p>
    <w:p w14:paraId="6F4B85D7" w14:textId="77777777" w:rsidR="00FD5A95" w:rsidRPr="00081771"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081771">
        <w:rPr>
          <w:rFonts w:eastAsiaTheme="minorEastAsia"/>
          <w:noProof/>
          <w:lang w:val="" w:eastAsia="en-GB"/>
        </w:rPr>
        <w:t>жалбене механизме, укључујући процедуре и алате путем којих лица на које Пројекат утиче могу да реше спорове.</w:t>
      </w:r>
    </w:p>
    <w:p w14:paraId="3F5A6B7D" w14:textId="77777777" w:rsidR="00FD5A95" w:rsidRPr="00081771" w:rsidRDefault="007B6467" w:rsidP="00FD5A95">
      <w:pPr>
        <w:spacing w:after="160" w:line="244" w:lineRule="auto"/>
        <w:jc w:val="both"/>
        <w:rPr>
          <w:rFonts w:eastAsiaTheme="minorEastAsia"/>
          <w:noProof/>
          <w:lang w:val="" w:eastAsia="en-GB"/>
        </w:rPr>
      </w:pPr>
      <w:r w:rsidRPr="00081771">
        <w:rPr>
          <w:rFonts w:eastAsiaTheme="minorEastAsia"/>
          <w:noProof/>
          <w:lang w:val="" w:eastAsia="en-GB"/>
        </w:rPr>
        <w:t>Србија је у области хоризонталних прописа у великој мери усаглашена са правним тековинама ЕУ. Србија у целини мора да унапреди своје административне капацитете на централном и локалном нивоу, укључујући капацитете инспекцијских органа и правосуђа.</w:t>
      </w:r>
    </w:p>
    <w:p w14:paraId="0ADA60EC" w14:textId="77777777" w:rsidR="00FD5A95" w:rsidRPr="00081771" w:rsidRDefault="007B6467" w:rsidP="00FD5A95">
      <w:pPr>
        <w:spacing w:after="160" w:line="244" w:lineRule="auto"/>
        <w:jc w:val="both"/>
        <w:rPr>
          <w:rFonts w:eastAsiaTheme="minorEastAsia"/>
          <w:noProof/>
          <w:lang w:val="" w:eastAsia="en-GB"/>
        </w:rPr>
      </w:pPr>
      <w:r w:rsidRPr="00081771">
        <w:rPr>
          <w:rFonts w:eastAsiaTheme="minorEastAsia"/>
          <w:noProof/>
          <w:lang w:val="" w:eastAsia="en-GB"/>
        </w:rPr>
        <w:t xml:space="preserve">Постојећи системи биће оцењени у односу на свако основно начело Политике Светске банке за финансирање Програма за резултате. У оквиру процене паралелно ће бити обрађени социјални и еколошки аспекти постојећих законодавних, </w:t>
      </w:r>
      <w:r w:rsidR="00E04229" w:rsidRPr="00081771">
        <w:rPr>
          <w:rFonts w:eastAsiaTheme="minorEastAsia"/>
          <w:noProof/>
          <w:lang w:val="" w:eastAsia="en-GB"/>
        </w:rPr>
        <w:t xml:space="preserve">процедуралних </w:t>
      </w:r>
      <w:r w:rsidRPr="00081771">
        <w:rPr>
          <w:rFonts w:eastAsiaTheme="minorEastAsia"/>
          <w:noProof/>
          <w:lang w:val="" w:eastAsia="en-GB"/>
        </w:rPr>
        <w:t>и институционалних капацитета.</w:t>
      </w:r>
    </w:p>
    <w:p w14:paraId="76C4EE49" w14:textId="77777777" w:rsidR="00FD5A95" w:rsidRPr="00081771" w:rsidRDefault="007B6467" w:rsidP="00FD5A95">
      <w:pPr>
        <w:spacing w:after="160" w:line="244" w:lineRule="auto"/>
        <w:jc w:val="both"/>
        <w:rPr>
          <w:rFonts w:eastAsia="Arial"/>
          <w:noProof/>
          <w:lang w:val="" w:eastAsia="en-GB"/>
        </w:rPr>
      </w:pPr>
      <w:r w:rsidRPr="00081771">
        <w:rPr>
          <w:rFonts w:eastAsiaTheme="minorEastAsia"/>
          <w:noProof/>
          <w:lang w:val="" w:eastAsia="en-GB"/>
        </w:rPr>
        <w:t>У Табели 4 резимирани су резултати процене усклађености система зајмопримца у области животне средине и социјалних питања са Политиком Светске банке за финансирање Програма за резултате.</w:t>
      </w:r>
    </w:p>
    <w:p w14:paraId="7BF65B54" w14:textId="77777777" w:rsidR="00FD5A95" w:rsidRPr="00081771" w:rsidRDefault="007B6467" w:rsidP="00FD5A95">
      <w:pPr>
        <w:spacing w:before="240" w:after="240" w:line="259" w:lineRule="auto"/>
        <w:jc w:val="center"/>
        <w:rPr>
          <w:rFonts w:eastAsia="Arial"/>
          <w:b/>
          <w:bCs/>
          <w:noProof/>
          <w:lang w:val="" w:eastAsia="en-GB"/>
        </w:rPr>
      </w:pPr>
      <w:r w:rsidRPr="00081771">
        <w:rPr>
          <w:rFonts w:eastAsia="Arial"/>
          <w:b/>
          <w:bCs/>
          <w:noProof/>
          <w:lang w:val="" w:eastAsia="en-GB"/>
        </w:rPr>
        <w:t>Табела 4. Процена усклађености правног оквира којим се уређује систем зајмопримца у области животне средине и социјалних питања са Политиком Светске банке за финансирање Програма за резултате</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7"/>
        <w:gridCol w:w="4773"/>
      </w:tblGrid>
      <w:tr w:rsidR="006229E1" w:rsidRPr="000B62B6" w14:paraId="11B27028" w14:textId="77777777" w:rsidTr="00AE06AA">
        <w:tc>
          <w:tcPr>
            <w:tcW w:w="4677" w:type="dxa"/>
            <w:tcBorders>
              <w:top w:val="single" w:sz="4" w:space="0" w:color="auto"/>
              <w:left w:val="single" w:sz="4" w:space="0" w:color="auto"/>
              <w:bottom w:val="single" w:sz="4" w:space="0" w:color="auto"/>
              <w:right w:val="single" w:sz="4" w:space="0" w:color="auto"/>
            </w:tcBorders>
            <w:vAlign w:val="center"/>
            <w:hideMark/>
          </w:tcPr>
          <w:p w14:paraId="351AAC9D" w14:textId="77777777" w:rsidR="00FD5A95" w:rsidRPr="00081771" w:rsidRDefault="007B6467" w:rsidP="00AE06AA">
            <w:pPr>
              <w:spacing w:before="60" w:after="60" w:line="259" w:lineRule="auto"/>
              <w:jc w:val="center"/>
              <w:rPr>
                <w:rFonts w:eastAsia="Arial"/>
                <w:b/>
                <w:bCs/>
                <w:noProof/>
                <w:lang w:val="" w:eastAsia="en-GB"/>
              </w:rPr>
            </w:pPr>
            <w:r w:rsidRPr="00081771">
              <w:rPr>
                <w:rFonts w:eastAsia="Arial"/>
                <w:b/>
                <w:bCs/>
                <w:noProof/>
                <w:lang w:val="" w:eastAsia="en-GB"/>
              </w:rPr>
              <w:t>Основно начело</w:t>
            </w:r>
          </w:p>
        </w:tc>
        <w:tc>
          <w:tcPr>
            <w:tcW w:w="4773" w:type="dxa"/>
            <w:tcBorders>
              <w:top w:val="single" w:sz="4" w:space="0" w:color="auto"/>
              <w:left w:val="single" w:sz="4" w:space="0" w:color="auto"/>
              <w:bottom w:val="single" w:sz="4" w:space="0" w:color="auto"/>
              <w:right w:val="single" w:sz="4" w:space="0" w:color="auto"/>
            </w:tcBorders>
            <w:vAlign w:val="center"/>
            <w:hideMark/>
          </w:tcPr>
          <w:p w14:paraId="5B5CC9B1" w14:textId="77777777" w:rsidR="00FD5A95" w:rsidRPr="00081771" w:rsidRDefault="007B6467" w:rsidP="00AE06AA">
            <w:pPr>
              <w:spacing w:before="60" w:after="60" w:line="259" w:lineRule="auto"/>
              <w:jc w:val="center"/>
              <w:rPr>
                <w:rFonts w:eastAsia="Arial"/>
                <w:b/>
                <w:bCs/>
                <w:noProof/>
                <w:lang w:val="" w:eastAsia="en-GB"/>
              </w:rPr>
            </w:pPr>
            <w:r w:rsidRPr="00081771">
              <w:rPr>
                <w:rFonts w:eastAsia="Arial"/>
                <w:b/>
                <w:bCs/>
                <w:noProof/>
                <w:lang w:val="" w:eastAsia="en-GB"/>
              </w:rPr>
              <w:t>Усклађеност зајмопримца и главни недостаци</w:t>
            </w:r>
          </w:p>
        </w:tc>
      </w:tr>
      <w:tr w:rsidR="006229E1" w:rsidRPr="000B62B6" w14:paraId="36FD5287" w14:textId="77777777" w:rsidTr="00AE06AA">
        <w:tc>
          <w:tcPr>
            <w:tcW w:w="4677" w:type="dxa"/>
            <w:tcBorders>
              <w:top w:val="single" w:sz="4" w:space="0" w:color="auto"/>
              <w:left w:val="single" w:sz="4" w:space="0" w:color="auto"/>
              <w:bottom w:val="single" w:sz="4" w:space="0" w:color="auto"/>
              <w:right w:val="single" w:sz="4" w:space="0" w:color="auto"/>
            </w:tcBorders>
            <w:hideMark/>
          </w:tcPr>
          <w:p w14:paraId="058574BE" w14:textId="77777777" w:rsidR="00FD5A95" w:rsidRPr="00081771" w:rsidRDefault="007B6467" w:rsidP="00E701D1">
            <w:pPr>
              <w:numPr>
                <w:ilvl w:val="0"/>
                <w:numId w:val="6"/>
              </w:numPr>
              <w:spacing w:before="60" w:after="60" w:line="256" w:lineRule="auto"/>
              <w:ind w:left="340"/>
              <w:rPr>
                <w:rFonts w:eastAsia="Arial"/>
                <w:noProof/>
                <w:lang w:val="" w:eastAsia="en-GB"/>
              </w:rPr>
            </w:pPr>
            <w:r w:rsidRPr="00081771">
              <w:rPr>
                <w:rFonts w:eastAsia="Arial"/>
                <w:noProof/>
                <w:lang w:val="" w:eastAsia="en-GB"/>
              </w:rPr>
              <w:t xml:space="preserve">Системи Програма за управљање заштитом животне средине и социјалним питањима осмишљени су тако да се (а) у структури програма подстичу еколошка и друштвена одрживост; (б) избегну, минимизирају или ублаже негативни ефекти; и (в) подстакне </w:t>
            </w:r>
            <w:r w:rsidR="00E701D1" w:rsidRPr="00081771">
              <w:rPr>
                <w:rFonts w:eastAsia="Arial"/>
                <w:noProof/>
                <w:lang w:val="" w:eastAsia="en-GB"/>
              </w:rPr>
              <w:t xml:space="preserve">информисано </w:t>
            </w:r>
            <w:r w:rsidRPr="00081771">
              <w:rPr>
                <w:rFonts w:eastAsia="Arial"/>
                <w:noProof/>
                <w:lang w:val="" w:eastAsia="en-GB"/>
              </w:rPr>
              <w:t>доношење одлука у погледу еколошких и социјалних ефеката Програма.</w:t>
            </w:r>
          </w:p>
        </w:tc>
        <w:tc>
          <w:tcPr>
            <w:tcW w:w="4773" w:type="dxa"/>
            <w:tcBorders>
              <w:top w:val="single" w:sz="4" w:space="0" w:color="auto"/>
              <w:left w:val="single" w:sz="4" w:space="0" w:color="auto"/>
              <w:bottom w:val="single" w:sz="4" w:space="0" w:color="auto"/>
              <w:right w:val="single" w:sz="4" w:space="0" w:color="auto"/>
            </w:tcBorders>
            <w:hideMark/>
          </w:tcPr>
          <w:p w14:paraId="6BDC5811" w14:textId="77777777" w:rsidR="00FD5A95" w:rsidRPr="00081771" w:rsidRDefault="007B6467" w:rsidP="00AE06AA">
            <w:pPr>
              <w:spacing w:after="160" w:line="259" w:lineRule="auto"/>
              <w:rPr>
                <w:rFonts w:eastAsia="Arial"/>
                <w:noProof/>
                <w:lang w:val="" w:eastAsia="en-GB"/>
              </w:rPr>
            </w:pPr>
            <w:r w:rsidRPr="00081771">
              <w:rPr>
                <w:rFonts w:eastAsiaTheme="minorEastAsia"/>
                <w:noProof/>
                <w:lang w:val="" w:eastAsia="en-GB"/>
              </w:rPr>
              <w:t xml:space="preserve">Управљање еколошким ризиком у Србији уређено је Законом о процени утицаја на животну средину и Законом о стратешкој процени утицаја на животну средину. У мањој мери овим прописима су обухваћени и социјални аспекти. Ови закони су углавном усаглашени са </w:t>
            </w:r>
            <w:r w:rsidR="008B1BFC" w:rsidRPr="00081771">
              <w:rPr>
                <w:rFonts w:eastAsiaTheme="minorEastAsia"/>
                <w:noProof/>
                <w:lang w:val="" w:eastAsia="en-GB"/>
              </w:rPr>
              <w:t xml:space="preserve">добром </w:t>
            </w:r>
            <w:r w:rsidRPr="00081771">
              <w:rPr>
                <w:rFonts w:eastAsiaTheme="minorEastAsia"/>
                <w:noProof/>
                <w:lang w:val="" w:eastAsia="en-GB"/>
              </w:rPr>
              <w:t>међународном праксом и њима се захтевају</w:t>
            </w:r>
            <w:r w:rsidR="009327CB" w:rsidRPr="00081771">
              <w:rPr>
                <w:rFonts w:eastAsiaTheme="minorEastAsia"/>
                <w:noProof/>
                <w:lang w:val="sr-Cyrl-RS" w:eastAsia="en-GB"/>
              </w:rPr>
              <w:t xml:space="preserve">процена, </w:t>
            </w:r>
            <w:r w:rsidRPr="00081771">
              <w:rPr>
                <w:rFonts w:eastAsiaTheme="minorEastAsia"/>
                <w:noProof/>
                <w:lang w:val="" w:eastAsia="en-GB"/>
              </w:rPr>
              <w:t xml:space="preserve">, избегавање, минимизирање и ублажавање негативних последица предложених интервенција на животну средину, као и отклањање последица. Обавезни су и постојање ЖМ и </w:t>
            </w:r>
            <w:r w:rsidR="000B200D" w:rsidRPr="00081771">
              <w:rPr>
                <w:rFonts w:eastAsiaTheme="minorEastAsia"/>
                <w:noProof/>
                <w:lang w:val="" w:eastAsia="en-GB"/>
              </w:rPr>
              <w:lastRenderedPageBreak/>
              <w:t xml:space="preserve">информисано </w:t>
            </w:r>
            <w:r w:rsidRPr="00081771">
              <w:rPr>
                <w:rFonts w:eastAsiaTheme="minorEastAsia"/>
                <w:noProof/>
                <w:lang w:val="" w:eastAsia="en-GB"/>
              </w:rPr>
              <w:t>доношење одлука у погледу еколошких ризика.</w:t>
            </w:r>
          </w:p>
          <w:p w14:paraId="7F2B631B" w14:textId="77777777" w:rsidR="00FD5A95" w:rsidRPr="00081771" w:rsidRDefault="007B6467" w:rsidP="00AE06AA">
            <w:pPr>
              <w:spacing w:after="160" w:line="259" w:lineRule="auto"/>
              <w:rPr>
                <w:rFonts w:eastAsia="Arial"/>
                <w:noProof/>
                <w:lang w:val="" w:eastAsia="en-GB"/>
              </w:rPr>
            </w:pPr>
            <w:r w:rsidRPr="00081771">
              <w:rPr>
                <w:rFonts w:eastAsiaTheme="minorEastAsia"/>
                <w:noProof/>
                <w:lang w:val="" w:eastAsia="en-GB"/>
              </w:rPr>
              <w:t>Циљ ових закона је подстицање одрживог развоја и учешћа грађана у доношењу одлука.</w:t>
            </w:r>
          </w:p>
          <w:p w14:paraId="3E860868" w14:textId="77777777" w:rsidR="00FD5A95" w:rsidRPr="00081771" w:rsidRDefault="007B6467" w:rsidP="00AE06AA">
            <w:pPr>
              <w:spacing w:after="160" w:line="256" w:lineRule="auto"/>
              <w:rPr>
                <w:rFonts w:eastAsiaTheme="minorEastAsia"/>
                <w:noProof/>
                <w:lang w:val="" w:eastAsia="en-GB"/>
              </w:rPr>
            </w:pPr>
            <w:r w:rsidRPr="00081771">
              <w:rPr>
                <w:rFonts w:eastAsiaTheme="minorEastAsia"/>
                <w:noProof/>
                <w:lang w:val="" w:eastAsia="en-GB"/>
              </w:rPr>
              <w:t>Домаћим прописима није обавезна процена социјалног утицаја предложених пројеката. Закони на основу којих се контролишу и спречавају потенцијални социјални ефекти предложених пројеката резимирани су у делу који се односи на Основно начело 5.</w:t>
            </w:r>
          </w:p>
        </w:tc>
      </w:tr>
      <w:tr w:rsidR="006229E1" w:rsidRPr="000B62B6" w14:paraId="215BDBEB" w14:textId="77777777" w:rsidTr="00AE06AA">
        <w:tc>
          <w:tcPr>
            <w:tcW w:w="4677" w:type="dxa"/>
            <w:tcBorders>
              <w:top w:val="single" w:sz="4" w:space="0" w:color="auto"/>
              <w:left w:val="single" w:sz="4" w:space="0" w:color="auto"/>
              <w:bottom w:val="single" w:sz="4" w:space="0" w:color="auto"/>
              <w:right w:val="single" w:sz="4" w:space="0" w:color="auto"/>
            </w:tcBorders>
            <w:hideMark/>
          </w:tcPr>
          <w:p w14:paraId="2F53C93B" w14:textId="77777777" w:rsidR="00FD5A95" w:rsidRPr="00081771" w:rsidRDefault="007B6467" w:rsidP="00AE06AA">
            <w:pPr>
              <w:numPr>
                <w:ilvl w:val="0"/>
                <w:numId w:val="6"/>
              </w:numPr>
              <w:spacing w:before="60" w:after="60" w:line="256" w:lineRule="auto"/>
              <w:ind w:left="340"/>
              <w:rPr>
                <w:rFonts w:eastAsia="Arial"/>
                <w:noProof/>
                <w:lang w:val="" w:eastAsia="en-GB"/>
              </w:rPr>
            </w:pPr>
            <w:r w:rsidRPr="00081771">
              <w:rPr>
                <w:rFonts w:eastAsia="Arial"/>
                <w:noProof/>
                <w:lang w:val="" w:eastAsia="en-GB"/>
              </w:rPr>
              <w:lastRenderedPageBreak/>
              <w:t>Системи Програма за управљање заштитом животне средине и социјалним питањима осмишљени су тако да се избегну, минимизирају или ублаже негативни ефекти на природна станишта и материјална културна добра који могу настати спровођењем Програма. Активности Програма које подразумевају значајну конверзију или деградацију критичних природних станишта или критичних материјалних културних добара не квалификују се за финансирање путем Програма за резултате.</w:t>
            </w:r>
          </w:p>
        </w:tc>
        <w:tc>
          <w:tcPr>
            <w:tcW w:w="4773" w:type="dxa"/>
            <w:tcBorders>
              <w:top w:val="single" w:sz="4" w:space="0" w:color="auto"/>
              <w:left w:val="single" w:sz="4" w:space="0" w:color="auto"/>
              <w:bottom w:val="single" w:sz="4" w:space="0" w:color="auto"/>
              <w:right w:val="single" w:sz="4" w:space="0" w:color="auto"/>
            </w:tcBorders>
            <w:hideMark/>
          </w:tcPr>
          <w:p w14:paraId="3C5B9B26" w14:textId="77777777" w:rsidR="00FD5A95" w:rsidRPr="00081771" w:rsidRDefault="007B6467" w:rsidP="003F3807">
            <w:pPr>
              <w:spacing w:after="160" w:line="259" w:lineRule="auto"/>
              <w:rPr>
                <w:rFonts w:eastAsiaTheme="minorEastAsia"/>
                <w:noProof/>
                <w:lang w:val="" w:eastAsia="en-GB"/>
              </w:rPr>
            </w:pPr>
            <w:r w:rsidRPr="00081771">
              <w:rPr>
                <w:rFonts w:eastAsia="Arial"/>
                <w:noProof/>
                <w:lang w:val="" w:eastAsia="en-GB"/>
              </w:rPr>
              <w:t xml:space="preserve">Ово Основно начело није релевантно за овај Програм за резултате. Програм неће подразумевати активности које могу да утичу на природна станишта и материјална и културна добра. </w:t>
            </w:r>
          </w:p>
        </w:tc>
      </w:tr>
      <w:tr w:rsidR="006229E1" w:rsidRPr="006A47E9" w14:paraId="69D9BC45" w14:textId="77777777" w:rsidTr="00AE06AA">
        <w:tc>
          <w:tcPr>
            <w:tcW w:w="4677" w:type="dxa"/>
            <w:tcBorders>
              <w:top w:val="single" w:sz="4" w:space="0" w:color="auto"/>
              <w:left w:val="single" w:sz="4" w:space="0" w:color="auto"/>
              <w:bottom w:val="single" w:sz="4" w:space="0" w:color="auto"/>
              <w:right w:val="single" w:sz="4" w:space="0" w:color="auto"/>
            </w:tcBorders>
            <w:hideMark/>
          </w:tcPr>
          <w:p w14:paraId="5C109B6A" w14:textId="77777777" w:rsidR="00FD5A95" w:rsidRPr="00081771" w:rsidRDefault="007B6467" w:rsidP="00AE06AA">
            <w:pPr>
              <w:numPr>
                <w:ilvl w:val="0"/>
                <w:numId w:val="6"/>
              </w:numPr>
              <w:spacing w:before="60" w:after="60" w:line="256" w:lineRule="auto"/>
              <w:ind w:left="340"/>
              <w:rPr>
                <w:rFonts w:eastAsia="Arial"/>
                <w:noProof/>
                <w:lang w:val="" w:eastAsia="en-GB"/>
              </w:rPr>
            </w:pPr>
            <w:r w:rsidRPr="00081771">
              <w:rPr>
                <w:rFonts w:eastAsia="Arial"/>
                <w:noProof/>
                <w:lang w:val="" w:eastAsia="en-GB"/>
              </w:rPr>
              <w:t>Системи Програма за управљање заштитом животне средине и социјалним питањима осмишљени су тако да се грађани и радници заштите од могућих ризика повезаних са (а) изградњом и/или радом објеката или другим поступцима у оквиру Програма, (б) изложености токсичним хемикалијама, опасном отпаду и другим опасним материјалима у оквиру Програма; и (в) реконструкцијом или санацијом инфраструктуре која се налази у подручјима подложним елементарним непогодама.</w:t>
            </w:r>
          </w:p>
        </w:tc>
        <w:tc>
          <w:tcPr>
            <w:tcW w:w="4773" w:type="dxa"/>
            <w:tcBorders>
              <w:top w:val="single" w:sz="4" w:space="0" w:color="auto"/>
              <w:left w:val="single" w:sz="4" w:space="0" w:color="auto"/>
              <w:bottom w:val="single" w:sz="4" w:space="0" w:color="auto"/>
              <w:right w:val="single" w:sz="4" w:space="0" w:color="auto"/>
            </w:tcBorders>
          </w:tcPr>
          <w:p w14:paraId="04271192" w14:textId="77777777" w:rsidR="00FD5A95" w:rsidRPr="00081771" w:rsidRDefault="007B6467" w:rsidP="003F3807">
            <w:pPr>
              <w:spacing w:before="60" w:after="60" w:line="259" w:lineRule="auto"/>
              <w:rPr>
                <w:rFonts w:eastAsia="Arial"/>
                <w:noProof/>
                <w:lang w:val="" w:eastAsia="en-GB"/>
              </w:rPr>
            </w:pPr>
            <w:r w:rsidRPr="00081771">
              <w:rPr>
                <w:rFonts w:eastAsia="Arial"/>
                <w:noProof/>
                <w:lang w:val="" w:eastAsia="en-GB"/>
              </w:rPr>
              <w:t xml:space="preserve">Ово Основно начело </w:t>
            </w:r>
            <w:r w:rsidR="003F3807" w:rsidRPr="00081771">
              <w:rPr>
                <w:rFonts w:eastAsia="Arial"/>
                <w:noProof/>
                <w:lang w:val="" w:eastAsia="en-GB"/>
              </w:rPr>
              <w:t>ни</w:t>
            </w:r>
            <w:r w:rsidRPr="00081771">
              <w:rPr>
                <w:rFonts w:eastAsia="Arial"/>
                <w:noProof/>
                <w:lang w:val="" w:eastAsia="en-GB"/>
              </w:rPr>
              <w:t xml:space="preserve">је релевантно за овај Програм за резултате. </w:t>
            </w:r>
            <w:r w:rsidR="003F3807" w:rsidRPr="00081771">
              <w:rPr>
                <w:rFonts w:eastAsia="Arial"/>
                <w:noProof/>
                <w:lang w:val="" w:eastAsia="en-GB"/>
              </w:rPr>
              <w:t>Програм не подразумева никакве грађевинске радове</w:t>
            </w:r>
            <w:r w:rsidRPr="00081771">
              <w:rPr>
                <w:rFonts w:eastAsia="Arial"/>
                <w:noProof/>
                <w:lang w:val="" w:eastAsia="en-GB"/>
              </w:rPr>
              <w:t>.</w:t>
            </w:r>
          </w:p>
        </w:tc>
      </w:tr>
      <w:tr w:rsidR="006229E1" w:rsidRPr="000B62B6" w14:paraId="4F8B34FC" w14:textId="77777777" w:rsidTr="00AE06AA">
        <w:trPr>
          <w:trHeight w:val="1965"/>
        </w:trPr>
        <w:tc>
          <w:tcPr>
            <w:tcW w:w="4677" w:type="dxa"/>
            <w:tcBorders>
              <w:top w:val="single" w:sz="4" w:space="0" w:color="auto"/>
              <w:left w:val="single" w:sz="4" w:space="0" w:color="auto"/>
              <w:bottom w:val="single" w:sz="4" w:space="0" w:color="auto"/>
              <w:right w:val="single" w:sz="4" w:space="0" w:color="auto"/>
            </w:tcBorders>
            <w:hideMark/>
          </w:tcPr>
          <w:p w14:paraId="61187FAD" w14:textId="77777777" w:rsidR="00FD5A95" w:rsidRPr="00081771" w:rsidRDefault="007B6467" w:rsidP="00AE06AA">
            <w:pPr>
              <w:numPr>
                <w:ilvl w:val="0"/>
                <w:numId w:val="6"/>
              </w:numPr>
              <w:spacing w:before="60" w:after="60" w:line="256" w:lineRule="auto"/>
              <w:ind w:left="340"/>
              <w:rPr>
                <w:rFonts w:eastAsia="Arial"/>
                <w:noProof/>
                <w:lang w:val="" w:eastAsia="en-GB"/>
              </w:rPr>
            </w:pPr>
            <w:r w:rsidRPr="00081771">
              <w:rPr>
                <w:rFonts w:eastAsia="Arial"/>
                <w:noProof/>
                <w:lang w:val="" w:eastAsia="en-GB"/>
              </w:rPr>
              <w:lastRenderedPageBreak/>
              <w:t>Откуп земљишта и губитак приступа природним ресурсима уређују се системима Програма за управљање заштитом животне средине и социјалним питањима тако да се избегне или минимизира дислокација и помогне лицима на које те активности утичу да побољшају или у најмању руку задрже своје постојеће приходе и животни стандард.</w:t>
            </w:r>
          </w:p>
        </w:tc>
        <w:tc>
          <w:tcPr>
            <w:tcW w:w="4773" w:type="dxa"/>
            <w:tcBorders>
              <w:top w:val="single" w:sz="4" w:space="0" w:color="auto"/>
              <w:left w:val="single" w:sz="4" w:space="0" w:color="auto"/>
              <w:bottom w:val="single" w:sz="4" w:space="0" w:color="auto"/>
              <w:right w:val="single" w:sz="4" w:space="0" w:color="auto"/>
            </w:tcBorders>
            <w:hideMark/>
          </w:tcPr>
          <w:p w14:paraId="03E6FD2C" w14:textId="77777777" w:rsidR="00FD5A95" w:rsidRPr="00081771" w:rsidRDefault="007B6467" w:rsidP="00AE06AA">
            <w:pPr>
              <w:spacing w:before="60" w:after="60" w:line="259" w:lineRule="auto"/>
              <w:rPr>
                <w:rFonts w:eastAsia="Arial"/>
                <w:noProof/>
                <w:lang w:val="" w:eastAsia="en-GB"/>
              </w:rPr>
            </w:pPr>
            <w:r w:rsidRPr="00081771">
              <w:rPr>
                <w:rFonts w:eastAsia="Arial"/>
                <w:noProof/>
                <w:lang w:val="" w:eastAsia="en-GB"/>
              </w:rPr>
              <w:t>Ово Основно начело није релевантно за овај Програм за резултате. Програм неће подразумевати активности које могу захтевати откуп земљишта или проузроковати губитак приступа природним ресурсима.</w:t>
            </w:r>
          </w:p>
        </w:tc>
      </w:tr>
      <w:tr w:rsidR="007E22FD" w:rsidRPr="000B62B6" w14:paraId="05B2DBAA" w14:textId="77777777" w:rsidTr="00AE06AA">
        <w:tc>
          <w:tcPr>
            <w:tcW w:w="4677" w:type="dxa"/>
            <w:tcBorders>
              <w:top w:val="single" w:sz="4" w:space="0" w:color="auto"/>
              <w:left w:val="single" w:sz="4" w:space="0" w:color="auto"/>
              <w:bottom w:val="single" w:sz="4" w:space="0" w:color="auto"/>
              <w:right w:val="single" w:sz="4" w:space="0" w:color="auto"/>
            </w:tcBorders>
          </w:tcPr>
          <w:p w14:paraId="2A7C83A3" w14:textId="77777777" w:rsidR="007E22FD" w:rsidRPr="00937474" w:rsidRDefault="00FF736A" w:rsidP="00D00C08">
            <w:pPr>
              <w:numPr>
                <w:ilvl w:val="0"/>
                <w:numId w:val="6"/>
              </w:numPr>
              <w:spacing w:before="60" w:after="60" w:line="256" w:lineRule="auto"/>
              <w:rPr>
                <w:rFonts w:eastAsia="Arial"/>
                <w:noProof/>
                <w:lang w:val="" w:eastAsia="en-GB"/>
              </w:rPr>
            </w:pPr>
            <w:r w:rsidRPr="00937474">
              <w:rPr>
                <w:rFonts w:eastAsia="Arial"/>
                <w:noProof/>
                <w:lang w:val="" w:eastAsia="en-GB"/>
              </w:rPr>
              <w:t>Еколошким и социјалним системима Програма на одговарајући начин се узима у обзир културна адекватност користи Програма и равноправан приступ тим користима, при чему се посебна пажња посвећује правима и интересима припадника урођеничких заједница/ традиционалних локалних заједница из подсахарске Африке који историјски немају приступ адекватним услугама, као и потребама или бојазнима осетљивих и угрожених група.</w:t>
            </w:r>
          </w:p>
        </w:tc>
        <w:tc>
          <w:tcPr>
            <w:tcW w:w="477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hideMark/>
          </w:tcPr>
          <w:p w14:paraId="05D2C0C3" w14:textId="77777777" w:rsidR="007E22FD" w:rsidRPr="00937474" w:rsidRDefault="007E22FD" w:rsidP="007E22FD">
            <w:pPr>
              <w:spacing w:after="160" w:line="259" w:lineRule="auto"/>
              <w:rPr>
                <w:rFonts w:eastAsia="Arial"/>
                <w:noProof/>
                <w:lang w:val="" w:eastAsia="en-GB"/>
              </w:rPr>
            </w:pPr>
            <w:r w:rsidRPr="00937474">
              <w:rPr>
                <w:rFonts w:eastAsia="Arial"/>
                <w:noProof/>
                <w:lang w:val="" w:eastAsia="en-GB"/>
              </w:rPr>
              <w:t>У Србији нису присутни припадници урођеничких заједница/традиционалних локалних заједница из подсахарске Африке који историјски немају приступ адекватним услугама.</w:t>
            </w:r>
          </w:p>
          <w:p w14:paraId="0139A354" w14:textId="291B26CB" w:rsidR="007E22FD" w:rsidRPr="00937474" w:rsidRDefault="007E22FD" w:rsidP="007E22FD">
            <w:pPr>
              <w:spacing w:after="160" w:line="259" w:lineRule="auto"/>
              <w:rPr>
                <w:rFonts w:eastAsia="Arial"/>
                <w:noProof/>
                <w:lang w:val="" w:eastAsia="en-GB"/>
              </w:rPr>
            </w:pPr>
            <w:r w:rsidRPr="00937474">
              <w:rPr>
                <w:rFonts w:eastAsia="Arial"/>
                <w:noProof/>
                <w:lang w:val="" w:eastAsia="en-GB"/>
              </w:rPr>
              <w:t xml:space="preserve">Постоје друге осетљиве и угрожене групе чије потребе треба размотрити. Оцена утицаја </w:t>
            </w:r>
            <w:r w:rsidR="000A1F9E" w:rsidRPr="00937474">
              <w:rPr>
                <w:rFonts w:eastAsia="Arial"/>
                <w:noProof/>
                <w:lang w:val="sr-Cyrl-RS" w:eastAsia="en-GB"/>
              </w:rPr>
              <w:t xml:space="preserve">различитих програма </w:t>
            </w:r>
            <w:r w:rsidRPr="00937474">
              <w:rPr>
                <w:rFonts w:eastAsia="Arial"/>
                <w:noProof/>
                <w:lang w:val="" w:eastAsia="en-GB"/>
              </w:rPr>
              <w:t xml:space="preserve"> на социјалн</w:t>
            </w:r>
            <w:r w:rsidR="007A01D6" w:rsidRPr="00937474">
              <w:rPr>
                <w:rFonts w:eastAsia="Arial"/>
                <w:noProof/>
                <w:lang w:val="sr-Cyrl-RS" w:eastAsia="en-GB"/>
              </w:rPr>
              <w:t>о</w:t>
            </w:r>
            <w:r w:rsidRPr="00937474">
              <w:rPr>
                <w:rFonts w:eastAsia="Arial"/>
                <w:noProof/>
                <w:lang w:val="" w:eastAsia="en-GB"/>
              </w:rPr>
              <w:t xml:space="preserve"> </w:t>
            </w:r>
            <w:r w:rsidR="007A01D6" w:rsidRPr="00937474">
              <w:rPr>
                <w:rFonts w:eastAsia="Arial"/>
                <w:noProof/>
                <w:lang w:val="sr-Cyrl-RS" w:eastAsia="en-GB"/>
              </w:rPr>
              <w:t>окружење</w:t>
            </w:r>
            <w:r w:rsidR="007A01D6" w:rsidRPr="00937474">
              <w:rPr>
                <w:rFonts w:eastAsia="Arial"/>
                <w:noProof/>
                <w:lang w:val="" w:eastAsia="en-GB"/>
              </w:rPr>
              <w:t xml:space="preserve"> </w:t>
            </w:r>
            <w:r w:rsidRPr="00937474">
              <w:rPr>
                <w:rFonts w:eastAsia="Arial"/>
                <w:noProof/>
                <w:lang w:val="" w:eastAsia="en-GB"/>
              </w:rPr>
              <w:t xml:space="preserve">није обавезна у складу са прописима Србије. Сходно томе, не постоје диференциране мере којима би се осигурало да негативни </w:t>
            </w:r>
            <w:r w:rsidR="007A01D6" w:rsidRPr="00937474">
              <w:rPr>
                <w:rFonts w:eastAsia="Arial"/>
                <w:noProof/>
                <w:lang w:val="sr-Cyrl-RS" w:eastAsia="en-GB"/>
              </w:rPr>
              <w:t xml:space="preserve">утицаји не погоде </w:t>
            </w:r>
            <w:r w:rsidRPr="00937474">
              <w:rPr>
                <w:rFonts w:eastAsia="Arial"/>
                <w:noProof/>
                <w:lang w:val="" w:eastAsia="en-GB"/>
              </w:rPr>
              <w:t xml:space="preserve">несразмерно осетљиве и угрожене групе, као ни да </w:t>
            </w:r>
            <w:r w:rsidR="00126510" w:rsidRPr="00937474">
              <w:rPr>
                <w:rFonts w:eastAsia="Arial"/>
                <w:noProof/>
                <w:lang w:val="sr-Cyrl-RS" w:eastAsia="en-GB"/>
              </w:rPr>
              <w:t xml:space="preserve">они морају </w:t>
            </w:r>
            <w:r w:rsidR="00614A13" w:rsidRPr="00937474">
              <w:rPr>
                <w:rFonts w:eastAsia="Arial"/>
                <w:noProof/>
                <w:lang w:val="sr-Cyrl-RS" w:eastAsia="en-GB"/>
              </w:rPr>
              <w:t>подје</w:t>
            </w:r>
            <w:r w:rsidR="00925744" w:rsidRPr="00937474">
              <w:rPr>
                <w:rFonts w:eastAsia="Arial"/>
                <w:noProof/>
                <w:lang w:val="sr-Cyrl-RS" w:eastAsia="en-GB"/>
              </w:rPr>
              <w:t>д</w:t>
            </w:r>
            <w:r w:rsidR="00614A13" w:rsidRPr="00937474">
              <w:rPr>
                <w:rFonts w:eastAsia="Arial"/>
                <w:noProof/>
                <w:lang w:val="sr-Cyrl-RS" w:eastAsia="en-GB"/>
              </w:rPr>
              <w:t xml:space="preserve">нако </w:t>
            </w:r>
            <w:r w:rsidR="00925744" w:rsidRPr="00937474">
              <w:rPr>
                <w:rFonts w:eastAsia="Arial"/>
                <w:noProof/>
                <w:lang w:val="sr-Cyrl-RS" w:eastAsia="en-GB"/>
              </w:rPr>
              <w:t xml:space="preserve">имати приступ </w:t>
            </w:r>
            <w:r w:rsidR="004568A5" w:rsidRPr="00937474">
              <w:rPr>
                <w:rFonts w:eastAsia="Arial"/>
                <w:noProof/>
                <w:lang w:val="sr-Cyrl-RS" w:eastAsia="en-GB"/>
              </w:rPr>
              <w:t xml:space="preserve">добробитима које пројекат доноси. </w:t>
            </w:r>
            <w:r w:rsidRPr="00937474">
              <w:rPr>
                <w:rFonts w:eastAsia="Arial"/>
                <w:noProof/>
                <w:lang w:val="" w:eastAsia="en-GB"/>
              </w:rPr>
              <w:t xml:space="preserve"> Уместо тога, у Србији су на снази социјални прописи и политике којима се </w:t>
            </w:r>
            <w:r w:rsidR="00F024AB" w:rsidRPr="00937474">
              <w:rPr>
                <w:rFonts w:eastAsia="Arial"/>
                <w:noProof/>
                <w:lang w:val="sr-Cyrl-RS" w:eastAsia="en-GB"/>
              </w:rPr>
              <w:t xml:space="preserve">регулишу </w:t>
            </w:r>
            <w:r w:rsidRPr="00937474">
              <w:rPr>
                <w:rFonts w:eastAsia="Arial"/>
                <w:noProof/>
                <w:lang w:val="" w:eastAsia="en-GB"/>
              </w:rPr>
              <w:t>и спречавају потенцијалн</w:t>
            </w:r>
            <w:r w:rsidR="00542F4F" w:rsidRPr="00937474">
              <w:rPr>
                <w:rFonts w:eastAsia="Arial"/>
                <w:noProof/>
                <w:lang w:val="sr-Cyrl-RS" w:eastAsia="en-GB"/>
              </w:rPr>
              <w:t xml:space="preserve">о негативни </w:t>
            </w:r>
            <w:r w:rsidRPr="00937474">
              <w:rPr>
                <w:rFonts w:eastAsia="Arial"/>
                <w:noProof/>
                <w:lang w:val="" w:eastAsia="en-GB"/>
              </w:rPr>
              <w:t xml:space="preserve"> социјални </w:t>
            </w:r>
            <w:r w:rsidR="00542F4F" w:rsidRPr="00937474">
              <w:rPr>
                <w:rFonts w:eastAsia="Arial"/>
                <w:noProof/>
                <w:lang w:val="sr-Cyrl-RS" w:eastAsia="en-GB"/>
              </w:rPr>
              <w:t>утицаји</w:t>
            </w:r>
            <w:r w:rsidRPr="00937474">
              <w:rPr>
                <w:rFonts w:eastAsia="Arial"/>
                <w:noProof/>
                <w:lang w:val="" w:eastAsia="en-GB"/>
              </w:rPr>
              <w:t xml:space="preserve"> предложених пројеката.</w:t>
            </w:r>
          </w:p>
          <w:p w14:paraId="1B3B809F" w14:textId="1846C27B" w:rsidR="007E22FD" w:rsidRPr="00937474" w:rsidRDefault="007E22FD" w:rsidP="007E22FD">
            <w:pPr>
              <w:spacing w:after="160" w:line="259" w:lineRule="auto"/>
              <w:rPr>
                <w:rFonts w:eastAsia="Arial"/>
                <w:noProof/>
                <w:lang w:val="" w:eastAsia="en-GB"/>
              </w:rPr>
            </w:pPr>
            <w:r w:rsidRPr="00937474">
              <w:rPr>
                <w:rFonts w:eastAsia="Arial"/>
                <w:noProof/>
                <w:lang w:val="" w:eastAsia="en-GB"/>
              </w:rPr>
              <w:t xml:space="preserve">Иако ниједним конкретним законом није прописано укључивање осетљивих и рањивих група у консултативни процес </w:t>
            </w:r>
            <w:r w:rsidR="00786A4B" w:rsidRPr="00937474">
              <w:rPr>
                <w:rFonts w:eastAsia="Arial"/>
                <w:lang w:val="sr-Cyrl-RS"/>
              </w:rPr>
              <w:t xml:space="preserve">израде буџета, </w:t>
            </w:r>
            <w:r w:rsidRPr="00937474">
              <w:rPr>
                <w:rFonts w:eastAsia="Arial"/>
                <w:noProof/>
                <w:lang w:val="" w:eastAsia="en-GB"/>
              </w:rPr>
              <w:t>бројни закони у Србији за циљ ипак имају заштиту тих група  и старање о њиховој укључености. Неколико  закона је од значаја за остваривање равноправног приступа појединих осетљивих и рањивих група предностима Програма. Ти прописи су Закон о родној равноправности, Закон о забрани дискриминације</w:t>
            </w:r>
            <w:r w:rsidR="00DB1D5A" w:rsidRPr="006A47E9">
              <w:rPr>
                <w:rFonts w:eastAsia="Arial"/>
                <w:noProof/>
                <w:lang w:val="sr-Cyrl-RS" w:eastAsia="en-GB"/>
              </w:rPr>
              <w:t>,</w:t>
            </w:r>
            <w:r w:rsidRPr="00937474">
              <w:rPr>
                <w:rFonts w:eastAsia="Arial"/>
                <w:noProof/>
                <w:lang w:val="" w:eastAsia="en-GB"/>
              </w:rPr>
              <w:t xml:space="preserve"> Закон о спречавању дискриминације особа са инвалидитетом</w:t>
            </w:r>
            <w:r w:rsidR="00DB1D5A" w:rsidRPr="006A47E9">
              <w:rPr>
                <w:rFonts w:eastAsia="Arial"/>
                <w:noProof/>
                <w:lang w:val="sr-Cyrl-RS" w:eastAsia="en-GB"/>
              </w:rPr>
              <w:t xml:space="preserve"> и</w:t>
            </w:r>
            <w:r w:rsidR="00BA530A" w:rsidRPr="00937474">
              <w:rPr>
                <w:rFonts w:eastAsia="Arial"/>
                <w:noProof/>
                <w:lang w:val="sr-Cyrl-RS" w:eastAsia="en-GB"/>
              </w:rPr>
              <w:t xml:space="preserve"> </w:t>
            </w:r>
            <w:r w:rsidR="00BA530A" w:rsidRPr="00937474">
              <w:rPr>
                <w:rFonts w:eastAsia="Arial"/>
                <w:noProof/>
                <w:lang w:val="sr-Cyrl-RS" w:eastAsia="en-GB"/>
              </w:rPr>
              <w:lastRenderedPageBreak/>
              <w:t>Закон о локалној самоуправи</w:t>
            </w:r>
            <w:r w:rsidRPr="00937474">
              <w:rPr>
                <w:rFonts w:eastAsia="Arial"/>
                <w:noProof/>
                <w:lang w:val="" w:eastAsia="en-GB"/>
              </w:rPr>
              <w:t>. Законом о буџетском систему, усвојеном 2015, уведено је „родно одговорно буџетирање“, које подразумева родну анализу буџета и прерасподелу прихода са циљем унапређења родне равноправности.</w:t>
            </w:r>
          </w:p>
          <w:p w14:paraId="54C20298" w14:textId="43969CDC" w:rsidR="007E22FD" w:rsidRPr="00937474" w:rsidRDefault="007E22FD" w:rsidP="007E22FD">
            <w:pPr>
              <w:spacing w:after="160" w:line="259" w:lineRule="auto"/>
              <w:jc w:val="both"/>
              <w:rPr>
                <w:rFonts w:eastAsia="Arial"/>
                <w:noProof/>
                <w:lang w:val="" w:eastAsia="en-GB"/>
              </w:rPr>
            </w:pPr>
            <w:r w:rsidRPr="00937474">
              <w:rPr>
                <w:rFonts w:eastAsia="Arial"/>
                <w:noProof/>
                <w:lang w:val="" w:eastAsia="en-GB"/>
              </w:rPr>
              <w:t>Премда су ови закони усаглашени са међународним конвенцијама, постоји простор за унапређење њихове примене, и то нарочито када је реч о укључености у процес</w:t>
            </w:r>
            <w:r w:rsidR="00BA530A" w:rsidRPr="00937474">
              <w:rPr>
                <w:rFonts w:eastAsia="Arial"/>
                <w:noProof/>
                <w:lang w:val="sr-Cyrl-RS" w:eastAsia="en-GB"/>
              </w:rPr>
              <w:t xml:space="preserve"> </w:t>
            </w:r>
            <w:r w:rsidR="00A7164A" w:rsidRPr="00937474">
              <w:rPr>
                <w:rFonts w:eastAsia="Arial"/>
                <w:noProof/>
                <w:lang w:val="sr-Cyrl-RS" w:eastAsia="en-GB"/>
              </w:rPr>
              <w:t>реформе јавних фианасија.</w:t>
            </w:r>
          </w:p>
          <w:p w14:paraId="31EA545A" w14:textId="77777777" w:rsidR="007E22FD" w:rsidRPr="00937474" w:rsidRDefault="007E22FD" w:rsidP="007E22FD">
            <w:pPr>
              <w:spacing w:after="160" w:line="259" w:lineRule="auto"/>
              <w:rPr>
                <w:rFonts w:eastAsia="Calibri"/>
                <w:noProof/>
                <w:lang w:val="sr-Cyrl-RS" w:eastAsia="en-GB"/>
              </w:rPr>
            </w:pPr>
            <w:r w:rsidRPr="00937474">
              <w:rPr>
                <w:rFonts w:eastAsia="Arial"/>
                <w:noProof/>
                <w:lang w:val="" w:eastAsia="en-GB"/>
              </w:rPr>
              <w:t xml:space="preserve">У складу са новим Законом о планском систему Републике Србије, јавне политике се утврђују у оквиру транспарентног и консултативног процеса, односно током израде и спровођења планских докумената, спроводи се транспарентан процес консултација са свим заинтересованим странама и циљним групама, укључујући и удружења и друге организације цивилног друштва. Буџетски процес и поступак доношења одлука и даље нису довољно транспарентни, а грађани у целини, и то нарочито припадници осетљивих група и цивилни сектор, нису укључени нити консултовани у одговарајућој мери. У целини, регулаторни оквир за старање о укључености осетљивих група успостављен је и адекватан; очекивани изазови тичу се његовог спровођења и капацитета за имплементацију. Ово је нарочито релевантно у погледу укључивања осетљивих група у консултативне процесе који се односе на </w:t>
            </w:r>
            <w:r w:rsidR="00A7164A" w:rsidRPr="00937474">
              <w:rPr>
                <w:rFonts w:eastAsia="Arial"/>
                <w:noProof/>
                <w:lang w:val="sr-Cyrl-RS" w:eastAsia="en-GB"/>
              </w:rPr>
              <w:t xml:space="preserve">реформу јавних фиансија </w:t>
            </w:r>
            <w:r w:rsidRPr="00937474">
              <w:rPr>
                <w:rFonts w:eastAsia="Arial"/>
                <w:noProof/>
                <w:lang w:val="" w:eastAsia="en-GB"/>
              </w:rPr>
              <w:t>. Предуслови који недостају јесу правовремено информисање, представљање буџета и друге документације на начин разумљив најширој јавности, као и организовано укључивање и консултовање кроз формате који су потребни различитим категоријама грађана и осетљивих група.</w:t>
            </w:r>
            <w:r w:rsidR="00DA3495" w:rsidRPr="00937474">
              <w:rPr>
                <w:rFonts w:eastAsia="Arial"/>
                <w:noProof/>
                <w:lang w:val="sr-Cyrl-RS" w:eastAsia="en-GB"/>
              </w:rPr>
              <w:t xml:space="preserve"> Портал еКонсултације успостављен је крајем </w:t>
            </w:r>
            <w:r w:rsidR="00DA3495" w:rsidRPr="00937474">
              <w:rPr>
                <w:rFonts w:eastAsia="Arial"/>
                <w:noProof/>
                <w:lang w:val="sr-Cyrl-RS" w:eastAsia="en-GB"/>
              </w:rPr>
              <w:lastRenderedPageBreak/>
              <w:t>децембра 2021 са циљем да унапреди конултативни процес за докумената јавних политика и прописа у Србији.</w:t>
            </w:r>
          </w:p>
        </w:tc>
      </w:tr>
      <w:tr w:rsidR="007E22FD" w:rsidRPr="000B62B6" w14:paraId="69CA3B51" w14:textId="77777777" w:rsidTr="00AE06AA">
        <w:tc>
          <w:tcPr>
            <w:tcW w:w="4677" w:type="dxa"/>
            <w:tcBorders>
              <w:top w:val="single" w:sz="4" w:space="0" w:color="auto"/>
              <w:left w:val="single" w:sz="4" w:space="0" w:color="auto"/>
              <w:bottom w:val="single" w:sz="4" w:space="0" w:color="auto"/>
              <w:right w:val="single" w:sz="4" w:space="0" w:color="auto"/>
            </w:tcBorders>
            <w:hideMark/>
          </w:tcPr>
          <w:p w14:paraId="39A1A981" w14:textId="77777777" w:rsidR="007E22FD" w:rsidRPr="00937474" w:rsidRDefault="007E22FD" w:rsidP="007E22FD">
            <w:pPr>
              <w:numPr>
                <w:ilvl w:val="0"/>
                <w:numId w:val="6"/>
              </w:numPr>
              <w:spacing w:before="60" w:after="60" w:line="256" w:lineRule="auto"/>
              <w:ind w:left="340"/>
              <w:rPr>
                <w:rFonts w:eastAsia="Arial"/>
                <w:noProof/>
                <w:lang w:val="" w:eastAsia="en-GB"/>
              </w:rPr>
            </w:pPr>
            <w:r w:rsidRPr="00937474">
              <w:rPr>
                <w:rFonts w:eastAsia="Arial"/>
                <w:noProof/>
                <w:lang w:val="" w:eastAsia="en-GB"/>
              </w:rPr>
              <w:lastRenderedPageBreak/>
              <w:t xml:space="preserve">Еколошким и социјалним системима Програма спречава се </w:t>
            </w:r>
            <w:r w:rsidRPr="00937474">
              <w:rPr>
                <w:rFonts w:eastAsiaTheme="minorEastAsia"/>
                <w:noProof/>
                <w:lang w:val="" w:eastAsia="en-GB"/>
              </w:rPr>
              <w:t>погоршање социјалних конфликата, и то нарочито у осетљивим државама и областима које се суочавају са последицама сукоба или су предмет територијалних спорова</w:t>
            </w:r>
            <w:r w:rsidRPr="00937474">
              <w:rPr>
                <w:rFonts w:eastAsia="Arial"/>
                <w:noProof/>
                <w:lang w:val="" w:eastAsia="en-GB"/>
              </w:rPr>
              <w:t>.</w:t>
            </w:r>
          </w:p>
        </w:tc>
        <w:tc>
          <w:tcPr>
            <w:tcW w:w="4773" w:type="dxa"/>
            <w:tcBorders>
              <w:top w:val="single" w:sz="4" w:space="0" w:color="auto"/>
              <w:left w:val="single" w:sz="4" w:space="0" w:color="auto"/>
              <w:bottom w:val="single" w:sz="4" w:space="0" w:color="auto"/>
              <w:right w:val="single" w:sz="4" w:space="0" w:color="auto"/>
            </w:tcBorders>
            <w:hideMark/>
          </w:tcPr>
          <w:p w14:paraId="09F07BCE" w14:textId="77777777" w:rsidR="007E22FD" w:rsidRPr="00937474" w:rsidRDefault="007E22FD" w:rsidP="007E22FD">
            <w:pPr>
              <w:spacing w:before="60" w:after="60" w:line="259" w:lineRule="auto"/>
              <w:rPr>
                <w:rFonts w:eastAsia="Arial"/>
                <w:noProof/>
                <w:lang w:val="" w:eastAsia="en-GB"/>
              </w:rPr>
            </w:pPr>
            <w:r w:rsidRPr="00937474">
              <w:rPr>
                <w:rFonts w:eastAsia="Arial"/>
                <w:noProof/>
                <w:lang w:val="" w:eastAsia="en-GB"/>
              </w:rPr>
              <w:t>Ово Основно начело није релевантно за Програм. Активности се не спроводе у осетљивој држави нити у областима које су предмет територијалних спорова.</w:t>
            </w:r>
          </w:p>
        </w:tc>
      </w:tr>
    </w:tbl>
    <w:p w14:paraId="0E527615" w14:textId="77777777" w:rsidR="00FD5A95" w:rsidRPr="00937474" w:rsidRDefault="00FD5A95" w:rsidP="00FD5A95">
      <w:pPr>
        <w:spacing w:after="160" w:line="259" w:lineRule="auto"/>
        <w:rPr>
          <w:rFonts w:eastAsiaTheme="minorEastAsia"/>
          <w:noProof/>
          <w:lang w:val="" w:eastAsia="en-GB"/>
        </w:rPr>
      </w:pPr>
    </w:p>
    <w:p w14:paraId="0C88CD70" w14:textId="77777777" w:rsidR="007E22FD" w:rsidRPr="00937474" w:rsidRDefault="007E22FD" w:rsidP="007E22FD">
      <w:pPr>
        <w:keepNext/>
        <w:keepLines/>
        <w:spacing w:before="120"/>
        <w:jc w:val="both"/>
        <w:outlineLvl w:val="1"/>
        <w:rPr>
          <w:rFonts w:eastAsiaTheme="majorEastAsia"/>
          <w:b/>
          <w:caps/>
          <w:noProof/>
          <w:lang w:val="sr-Cyrl-RS" w:eastAsia="en-GB"/>
        </w:rPr>
      </w:pPr>
      <w:bookmarkStart w:id="59" w:name="_Toc119896791"/>
      <w:bookmarkStart w:id="60" w:name="_Toc126937567"/>
      <w:r w:rsidRPr="00937474">
        <w:rPr>
          <w:rFonts w:eastAsiaTheme="majorEastAsia"/>
          <w:b/>
          <w:caps/>
          <w:noProof/>
          <w:lang w:val="sr-Cyrl-RS" w:eastAsia="en-GB"/>
        </w:rPr>
        <w:t>ПРЕГЛЕД РЕЛЕВАНТНОГ ПРАВНОГ ОКВИРА У ОБЛАСТИ ЗАШТИТЕ ЖИВОТНЕ СРЕДИНЕ</w:t>
      </w:r>
      <w:bookmarkEnd w:id="59"/>
      <w:bookmarkEnd w:id="60"/>
    </w:p>
    <w:p w14:paraId="773DF1F0" w14:textId="77777777" w:rsidR="007E22FD" w:rsidRPr="00937474" w:rsidRDefault="007E22FD" w:rsidP="007E22FD">
      <w:pPr>
        <w:spacing w:after="160" w:line="259" w:lineRule="auto"/>
        <w:jc w:val="both"/>
        <w:rPr>
          <w:rFonts w:eastAsiaTheme="minorEastAsia"/>
          <w:noProof/>
          <w:vanish/>
          <w:highlight w:val="white"/>
          <w:lang w:val="sr-Cyrl-RS" w:eastAsia="en-GB"/>
        </w:rPr>
      </w:pPr>
    </w:p>
    <w:p w14:paraId="1E77837E" w14:textId="50CC8C1C" w:rsidR="007E22FD" w:rsidRPr="00937474" w:rsidRDefault="007E22FD" w:rsidP="007E22FD">
      <w:pPr>
        <w:spacing w:after="160" w:line="259" w:lineRule="auto"/>
        <w:jc w:val="both"/>
        <w:rPr>
          <w:rFonts w:eastAsia="Arial"/>
          <w:noProof/>
          <w:lang w:val="sr-Cyrl-RS" w:eastAsia="en-GB"/>
        </w:rPr>
      </w:pPr>
      <w:r w:rsidRPr="00937474">
        <w:rPr>
          <w:rFonts w:eastAsia="Arial"/>
          <w:noProof/>
          <w:lang w:val="sr-Cyrl-RS" w:eastAsia="en-GB"/>
        </w:rPr>
        <w:t>У овом делу дат је резиме основних прописа и међународних споразума и конвенција од значаја за процену система заштите животне средине у областима које се тичу Програма</w:t>
      </w:r>
      <w:r w:rsidR="008E3089">
        <w:rPr>
          <w:rFonts w:eastAsia="Arial"/>
          <w:noProof/>
          <w:lang w:val="sr-Cyrl-RS" w:eastAsia="en-GB"/>
        </w:rPr>
        <w:t>.</w:t>
      </w:r>
    </w:p>
    <w:p w14:paraId="69FC43A0" w14:textId="77777777" w:rsidR="007E22FD" w:rsidRPr="00937474" w:rsidRDefault="007E22FD" w:rsidP="007E22FD">
      <w:pPr>
        <w:spacing w:after="160" w:line="259" w:lineRule="auto"/>
        <w:jc w:val="both"/>
        <w:rPr>
          <w:rFonts w:eastAsiaTheme="minorEastAsia"/>
          <w:b/>
          <w:bCs/>
          <w:noProof/>
          <w:lang w:val="sr-Cyrl-RS" w:eastAsia="en-GB"/>
        </w:rPr>
      </w:pPr>
      <w:r w:rsidRPr="00937474">
        <w:rPr>
          <w:rFonts w:eastAsiaTheme="minorEastAsia"/>
          <w:b/>
          <w:bCs/>
          <w:noProof/>
          <w:lang w:val="sr-Cyrl-RS" w:eastAsia="en-GB"/>
        </w:rPr>
        <w:t>Процена утицаја на животну средину:</w:t>
      </w:r>
    </w:p>
    <w:p w14:paraId="0DBB3C93"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noProof/>
          <w:lang w:val="sr-Cyrl-RS" w:eastAsia="en-GB"/>
        </w:rPr>
        <w:t xml:space="preserve">Законом о процени утицаја на животну средину </w:t>
      </w:r>
      <w:r w:rsidRPr="00937474">
        <w:rPr>
          <w:rFonts w:eastAsiaTheme="minorEastAsia"/>
          <w:bCs/>
          <w:noProof/>
          <w:lang w:val="sr-Cyrl-RS" w:eastAsia="en-GB"/>
        </w:rPr>
        <w:t xml:space="preserve">(„Службени гласник Републике Србије“ бр. 135/2004 и </w:t>
      </w:r>
      <w:r w:rsidRPr="00937474">
        <w:rPr>
          <w:rFonts w:eastAsiaTheme="minorEastAsia"/>
          <w:bCs/>
          <w:noProof/>
          <w:lang w:val="sr-Latn-RS" w:eastAsia="en-GB"/>
        </w:rPr>
        <w:t>36/2009)</w:t>
      </w:r>
      <w:r w:rsidRPr="00937474">
        <w:rPr>
          <w:rFonts w:eastAsiaTheme="minorEastAsia"/>
          <w:b/>
          <w:noProof/>
          <w:lang w:val="sr-Latn-RS" w:eastAsia="en-GB"/>
        </w:rPr>
        <w:t xml:space="preserve"> </w:t>
      </w:r>
      <w:r w:rsidRPr="00937474">
        <w:rPr>
          <w:rFonts w:eastAsiaTheme="minorEastAsia"/>
          <w:bCs/>
          <w:noProof/>
          <w:lang w:val="sr-Cyrl-RS" w:eastAsia="en-GB"/>
        </w:rPr>
        <w:t>уређују се категорије делатности и пројеката и утврђују врсте процена утицаја на животну средину које су неопходне за поједине категорије делатности или пројеката. У складу са чланом 3 овог закона, процена утицаја врши се и за пројекте који се планирају на заштићеном природном добру и у заштићеној околини непокретног културног добра.</w:t>
      </w:r>
    </w:p>
    <w:p w14:paraId="630F9902"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noProof/>
          <w:lang w:val="sr-Cyrl-RS" w:eastAsia="en-GB"/>
        </w:rPr>
        <w:t xml:space="preserve">Уредба о утврђивању Листе пројеката за које је обавезна процена утицаја и Листе пројеката за које се може захтевати процена утицаја на животну средину </w:t>
      </w:r>
      <w:r w:rsidRPr="00937474">
        <w:rPr>
          <w:rFonts w:eastAsiaTheme="minorEastAsia"/>
          <w:noProof/>
          <w:lang w:val="sr-Cyrl-RS" w:eastAsia="en-GB"/>
        </w:rPr>
        <w:t>(</w:t>
      </w:r>
      <w:r w:rsidRPr="00937474">
        <w:rPr>
          <w:rFonts w:eastAsiaTheme="minorEastAsia"/>
          <w:bCs/>
          <w:noProof/>
          <w:lang w:val="sr-Cyrl-RS" w:eastAsia="en-GB"/>
        </w:rPr>
        <w:t>„Службени гласник Републике Србије“</w:t>
      </w:r>
      <w:r w:rsidRPr="00937474">
        <w:rPr>
          <w:rFonts w:eastAsiaTheme="minorEastAsia"/>
          <w:b/>
          <w:noProof/>
          <w:lang w:val="sr-Cyrl-RS" w:eastAsia="en-GB"/>
        </w:rPr>
        <w:t xml:space="preserve"> </w:t>
      </w:r>
      <w:r w:rsidRPr="00937474">
        <w:rPr>
          <w:rFonts w:eastAsiaTheme="minorEastAsia"/>
          <w:noProof/>
          <w:lang w:val="sr-Cyrl-RS" w:eastAsia="en-GB"/>
        </w:rPr>
        <w:t>бр. 114/2008)</w:t>
      </w:r>
    </w:p>
    <w:p w14:paraId="686DD81C"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noProof/>
          <w:lang w:val="sr-Cyrl-RS" w:eastAsia="en-GB"/>
        </w:rPr>
        <w:t>Процена утицаја на животну средину неопходна је за пројекте из Листе I прописане Уредбом, а за пројекте из Листе II може се захтевати само у складу са конкретном одлуком надлежног органа. Објекти јавне намене нису наведени ни у Листи I нити у Листи II.</w:t>
      </w:r>
    </w:p>
    <w:p w14:paraId="5908AA13"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noProof/>
          <w:lang w:val="sr-Cyrl-RS" w:eastAsia="en-GB"/>
        </w:rPr>
        <w:t>У тим случајевима, у поступку припреме пројеката примењују се одредбе прописа о заштити животне средине којима се уређује, између осталог, спречавање негативног утицаја на животну средину, и то кроз израду техничке документације и вршење енергетских прегледа, као и током реализације.</w:t>
      </w:r>
    </w:p>
    <w:p w14:paraId="3C717711"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noProof/>
          <w:lang w:val="sr-Cyrl-RS" w:eastAsia="en-GB"/>
        </w:rPr>
        <w:t>Законом о стратешкој процени утицаја на животну средину</w:t>
      </w:r>
      <w:r w:rsidRPr="00937474">
        <w:rPr>
          <w:rFonts w:eastAsiaTheme="minorEastAsia"/>
          <w:noProof/>
          <w:lang w:val="sr-Cyrl-RS" w:eastAsia="en-GB"/>
        </w:rPr>
        <w:t xml:space="preserve"> </w:t>
      </w:r>
      <w:r w:rsidRPr="00937474">
        <w:rPr>
          <w:rFonts w:eastAsiaTheme="minorEastAsia"/>
          <w:bCs/>
          <w:noProof/>
          <w:lang w:val="sr-Cyrl-RS" w:eastAsia="en-GB"/>
        </w:rPr>
        <w:t>(„Службени гласник Републике Србије“ бр. 135/2004 и 88/2010</w:t>
      </w:r>
      <w:r w:rsidRPr="00937474">
        <w:rPr>
          <w:rFonts w:eastAsiaTheme="minorEastAsia"/>
          <w:noProof/>
          <w:lang w:val="sr-Cyrl-RS" w:eastAsia="en-GB"/>
        </w:rPr>
        <w:t xml:space="preserve">) прописује се да оцена могућег утицаја плана и програма на животну средину садржи следеће елементе: а) приказ процењених утицаја варијантних решења плана и програма повољних са становишта заштите животне средине са описом мера за спречавање и ограничавање негативних, односно увећање позитивних утицаја на животну средину; б) поређење варијантних решења и приказ разлога за избор </w:t>
      </w:r>
      <w:r w:rsidRPr="00937474">
        <w:rPr>
          <w:rFonts w:eastAsiaTheme="minorEastAsia"/>
          <w:noProof/>
          <w:lang w:val="sr-Cyrl-RS" w:eastAsia="en-GB"/>
        </w:rPr>
        <w:lastRenderedPageBreak/>
        <w:t>најповољнијег решења; в) приказ процењених утицаја плана и програма на животну средину са описом мера за спречавање и ограничавање негативних, односно увећање позитивних утицаја на животну средину; г) начин на који су при процени утицаја узети у обзир чиниоци животне средине укључујући податке о: ваздуху, води, земљишту, клими, јонизујућем и нејонизујућем зрачењу, буци и вибрацијама, биљном и животињском свету, стаништима и биодиверзитету; заштићеним природним добрима; становништву, здрављу људи, градовима и другим насељима, културно-историјској баштини, инфраструктурним, индустријским и другим објектима или другим створеним вредностима; и д) начин на који су при процени узете у обзир карактеристике утицаја: вероватноћа, интензитет, сложеност/реверзибилност, временска димензија (трајање, учесталост, понављање), просторна димензија (локација, географска област, број изложених становника, прекогранична природа утицаја), кумулативна и синергијска природа утицаја.</w:t>
      </w:r>
    </w:p>
    <w:p w14:paraId="67F18AAF"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bCs/>
          <w:noProof/>
          <w:lang w:val="sr-Cyrl-RS" w:eastAsia="en-GB"/>
        </w:rPr>
        <w:t>Стратегија за примену Архуске конвенције</w:t>
      </w:r>
      <w:r w:rsidRPr="00937474">
        <w:rPr>
          <w:rFonts w:eastAsiaTheme="minorEastAsia"/>
          <w:noProof/>
          <w:lang w:val="sr-Cyrl-RS" w:eastAsia="en-GB"/>
        </w:rPr>
        <w:t>, којом се уводе обавезе државе и гарантују права грађана у трима областима Конвенције, и то приступу информацијама, учешћу грађана у доношењу одлука и приступу правди у еколошким стварима, у складу са одредбама Конвенције, у фази је израде и упућена је у поступак јавне расправе.</w:t>
      </w:r>
    </w:p>
    <w:p w14:paraId="38624EAA"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noProof/>
          <w:lang w:val="sr-Cyrl-RS" w:eastAsia="en-GB"/>
        </w:rPr>
        <w:t xml:space="preserve">Законом о накнадама за коришћење јавних добара </w:t>
      </w:r>
      <w:r w:rsidRPr="00937474">
        <w:rPr>
          <w:rFonts w:eastAsiaTheme="minorEastAsia"/>
          <w:noProof/>
          <w:lang w:val="sr-Cyrl-RS" w:eastAsia="en-GB"/>
        </w:rPr>
        <w:t>(</w:t>
      </w:r>
      <w:r w:rsidRPr="00937474">
        <w:rPr>
          <w:rFonts w:eastAsiaTheme="minorEastAsia"/>
          <w:bCs/>
          <w:noProof/>
          <w:lang w:val="sr-Cyrl-RS" w:eastAsia="en-GB"/>
        </w:rPr>
        <w:t xml:space="preserve">„Службени гласник Републике Србије“ бр. </w:t>
      </w:r>
      <w:r w:rsidRPr="00937474">
        <w:rPr>
          <w:rFonts w:eastAsiaTheme="minorEastAsia"/>
          <w:noProof/>
          <w:lang w:val="sr-Cyrl-RS" w:eastAsia="en-GB"/>
        </w:rPr>
        <w:t>95/2018 и 49/2019) дефинише се износ накнаде за производе који после употребе постају посебни токови отпада и начин и рокови за подношење годишњег извештаја.</w:t>
      </w:r>
    </w:p>
    <w:p w14:paraId="2E70A999" w14:textId="77777777" w:rsidR="007E22FD" w:rsidRPr="00937474" w:rsidRDefault="007E22FD" w:rsidP="007E22FD">
      <w:pPr>
        <w:numPr>
          <w:ilvl w:val="0"/>
          <w:numId w:val="7"/>
        </w:numPr>
        <w:spacing w:after="160" w:line="259" w:lineRule="auto"/>
        <w:contextualSpacing/>
        <w:jc w:val="both"/>
        <w:rPr>
          <w:rFonts w:eastAsiaTheme="minorEastAsia"/>
          <w:b/>
          <w:bCs/>
          <w:noProof/>
          <w:lang w:val="sr-Cyrl-RS" w:eastAsia="en-GB"/>
        </w:rPr>
      </w:pPr>
      <w:r w:rsidRPr="00937474">
        <w:rPr>
          <w:rFonts w:eastAsiaTheme="minorEastAsia"/>
          <w:b/>
          <w:bCs/>
          <w:noProof/>
          <w:lang w:val="sr-Cyrl-RS" w:eastAsia="en-GB"/>
        </w:rPr>
        <w:t>Субвенције за заштиту животне средине</w:t>
      </w:r>
    </w:p>
    <w:p w14:paraId="33272441"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noProof/>
          <w:lang w:val="sr-Cyrl-RS" w:eastAsia="en-GB"/>
        </w:rPr>
        <w:t xml:space="preserve">Уредбом о висини и условима за доделу подстицајних средстава </w:t>
      </w:r>
      <w:r w:rsidRPr="00937474">
        <w:rPr>
          <w:rFonts w:eastAsiaTheme="minorEastAsia"/>
          <w:bCs/>
          <w:noProof/>
          <w:lang w:val="sr-Cyrl-RS" w:eastAsia="en-GB"/>
        </w:rPr>
        <w:t>(„Службени гласник Републике Србије“ бр.</w:t>
      </w:r>
      <w:r w:rsidRPr="00937474">
        <w:rPr>
          <w:rFonts w:eastAsiaTheme="minorEastAsia"/>
          <w:b/>
          <w:noProof/>
          <w:lang w:val="sr-Cyrl-RS" w:eastAsia="en-GB"/>
        </w:rPr>
        <w:t xml:space="preserve"> </w:t>
      </w:r>
      <w:r w:rsidRPr="00937474">
        <w:rPr>
          <w:rFonts w:eastAsiaTheme="minorEastAsia"/>
          <w:bCs/>
          <w:noProof/>
          <w:lang w:val="sr-Cyrl-RS" w:eastAsia="en-GB"/>
        </w:rPr>
        <w:t>88/2009, 67/2010, 101/2010, 86/2011 и 35/2012) уређују се врсте и услови за доделу подстицајних средстава за</w:t>
      </w:r>
      <w:r w:rsidRPr="00937474">
        <w:rPr>
          <w:rFonts w:eastAsiaTheme="minorEastAsia"/>
          <w:noProof/>
          <w:lang w:val="sr-Cyrl-RS" w:eastAsia="en-GB"/>
        </w:rPr>
        <w:t xml:space="preserve"> поновну употребу и коришћење отпадне гуме као секундарне сировине, третман отпадних гума ради добијања енергије, производњу кеса – трегерица и поновну употребу, рециклажу и коришћење отпадне електричне и електронске опреме као секундарне сировине. Иако нису дефинисани посебни услови за произвођаче пластичних кеса, у свим другим случајевима само оператери постројења за поновну употребу односно третман отпада који имају дозволу у складу са законом имају право на подстицајна средства. Поред поседовања дозвола (члан 4), оператери су дужни да приложе план управљања отпадном електричном и електронском опремом, закључен уговор са лицима која имају дозволу за сакупљање, транспорт и складиштење отпада од електричне и електронске опреме, квартални извештај о количини отпада од електричне и електронске опреме за које је  оператер за управљање отпадном електричном и електронском опремом обезбедио третман и налаз надлежног инспекцијског органа којим се потврђује да је  оператер за управљање отпадном електричном и електронском опремом у постројењима за третман отпадне електричне и електронске опреме обезбедио третман у складу са прописом који уређује начин и поступак управљања отпадом од електричних и електронских производа и у износима наведеним у кварталном извештају</w:t>
      </w:r>
    </w:p>
    <w:p w14:paraId="7FA6AB00" w14:textId="77777777" w:rsidR="007E22FD" w:rsidRPr="00937474" w:rsidRDefault="007E22FD" w:rsidP="007E22FD">
      <w:pPr>
        <w:spacing w:after="160" w:line="259" w:lineRule="auto"/>
        <w:rPr>
          <w:rFonts w:eastAsiaTheme="minorEastAsia"/>
          <w:noProof/>
          <w:lang w:val="sr-Cyrl-RS" w:eastAsia="en-GB"/>
        </w:rPr>
      </w:pPr>
      <w:r w:rsidRPr="00937474">
        <w:rPr>
          <w:rFonts w:eastAsiaTheme="minorEastAsia"/>
          <w:b/>
          <w:noProof/>
          <w:lang w:val="sr-Cyrl-RS" w:eastAsia="en-GB"/>
        </w:rPr>
        <w:t>Јавни конкурси и образац пријаве</w:t>
      </w:r>
    </w:p>
    <w:p w14:paraId="37FB1397"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noProof/>
          <w:lang w:val="sr-Cyrl-RS" w:eastAsia="en-GB"/>
        </w:rPr>
        <w:lastRenderedPageBreak/>
        <w:t>Четири јавна конкурса за доделу подстицајних средстава објављују се сваке календарске године на интернет страници МЗЖС.</w:t>
      </w:r>
    </w:p>
    <w:p w14:paraId="362B539C"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noProof/>
          <w:lang w:val="sr-Cyrl-RS" w:eastAsia="en-GB"/>
        </w:rPr>
        <w:t>Уз свако обавештење о јавном конкурсу објављује се и образац пријаве који садржи следеће основне елементе и који попуњава учесник у конкурсу:</w:t>
      </w:r>
    </w:p>
    <w:p w14:paraId="373353A6"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noProof/>
          <w:lang w:val="sr-Cyrl-RS" w:eastAsia="en-GB"/>
        </w:rPr>
        <w:t>а) Подаци о учеснику: (број запослених код оператера и њихове квалификације, врста лиценце, поседовање стандарда ISO 1400 и ISO 9000, број локација)</w:t>
      </w:r>
    </w:p>
    <w:p w14:paraId="471CE830" w14:textId="6BD1FCBB" w:rsidR="007E22FD" w:rsidRPr="00937474" w:rsidRDefault="008E3089" w:rsidP="007E22FD">
      <w:pPr>
        <w:spacing w:after="160" w:line="259" w:lineRule="auto"/>
        <w:jc w:val="both"/>
        <w:rPr>
          <w:rFonts w:eastAsiaTheme="minorEastAsia"/>
          <w:noProof/>
          <w:lang w:val="sr-Cyrl-RS" w:eastAsia="en-GB"/>
        </w:rPr>
      </w:pPr>
      <w:r>
        <w:rPr>
          <w:rFonts w:eastAsiaTheme="minorEastAsia"/>
          <w:noProof/>
          <w:lang w:val="sr-Cyrl-RS" w:eastAsia="en-GB"/>
        </w:rPr>
        <w:t>б</w:t>
      </w:r>
      <w:r w:rsidR="007E22FD" w:rsidRPr="00937474">
        <w:rPr>
          <w:rFonts w:eastAsiaTheme="minorEastAsia"/>
          <w:noProof/>
          <w:lang w:val="sr-Cyrl-RS" w:eastAsia="en-GB"/>
        </w:rPr>
        <w:t xml:space="preserve">) Активности на локацији: i) подаци о власништву/закупу; ii) врста локације: урбано и индустријско подручје, парк природе, стамбено подручје, остало;  iii) положај локације: у радијусу од 100м или мање од болнице, стамбеног насеља или вртића или у радијусу од 100м или мање од другог индустријског погона за који је видљиво да загађује животну средину или одлаже индустријски отпад на својој локацији; </w:t>
      </w:r>
      <w:r w:rsidR="007E22FD" w:rsidRPr="00937474">
        <w:rPr>
          <w:rFonts w:eastAsiaTheme="minorEastAsia"/>
          <w:noProof/>
          <w:lang w:val="sr-Latn-RS" w:eastAsia="en-GB"/>
        </w:rPr>
        <w:t xml:space="preserve">iv) </w:t>
      </w:r>
      <w:r w:rsidR="007E22FD" w:rsidRPr="00937474">
        <w:rPr>
          <w:rFonts w:eastAsiaTheme="minorEastAsia"/>
          <w:noProof/>
          <w:lang w:val="sr-Cyrl-RS" w:eastAsia="en-GB"/>
        </w:rPr>
        <w:t>идентификација урбанистичких ограничења на локацији с обзиром на заштићена подручја;  урбанизована подручја и друго; v) информације о притужбама односно жалбама јавности; vi) површина локације; vii) број грађевина, планирана сврха улагања и врста енергената који се користе за рад.</w:t>
      </w:r>
    </w:p>
    <w:p w14:paraId="3B044DF5"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noProof/>
          <w:lang w:val="sr-Cyrl-RS" w:eastAsia="en-GB"/>
        </w:rPr>
        <w:t>в) Еколошки услови и дозволе: i) број и врста дозвола за управљање отпадом; ii) коришћење објеката и/или грађевинске дозволе; iii) број инспекцијских контрола; iv) наплаћене казне/пенали (правна лица кажњена због непоштовања прописа из области заштите животне средине у претходној години немају право да конкуришу за подстицајна средства) и v) управљање отпадом: врсте отпада које се третирају у постројењуи</w:t>
      </w:r>
      <w:r w:rsidRPr="00937474" w:rsidDel="00D5277B">
        <w:rPr>
          <w:rFonts w:eastAsiaTheme="minorEastAsia"/>
          <w:noProof/>
          <w:lang w:val="sr-Cyrl-RS" w:eastAsia="en-GB"/>
        </w:rPr>
        <w:t>г</w:t>
      </w:r>
      <w:r w:rsidRPr="00937474">
        <w:rPr>
          <w:rFonts w:eastAsiaTheme="minorEastAsia"/>
          <w:noProof/>
          <w:lang w:val="sr-Cyrl-RS" w:eastAsia="en-GB"/>
        </w:rPr>
        <w:t>подаци о производима насталим након третмана отпада.</w:t>
      </w:r>
    </w:p>
    <w:p w14:paraId="6BAD1597" w14:textId="77777777" w:rsidR="00630575" w:rsidRPr="00F555AA" w:rsidRDefault="00DA3495" w:rsidP="00630575">
      <w:pPr>
        <w:jc w:val="both"/>
        <w:rPr>
          <w:rFonts w:eastAsiaTheme="minorEastAsia"/>
          <w:noProof/>
          <w:lang w:val="sr-Cyrl-RS" w:eastAsia="en-GB"/>
        </w:rPr>
      </w:pPr>
      <w:r w:rsidRPr="00937474">
        <w:rPr>
          <w:rFonts w:eastAsiaTheme="minorEastAsia"/>
          <w:noProof/>
          <w:lang w:val="sr-Cyrl-RS" w:eastAsia="en-GB"/>
        </w:rPr>
        <w:t>Чланом 64 Закона о буџетском систему (</w:t>
      </w:r>
      <w:r w:rsidR="00630575" w:rsidRPr="00937474">
        <w:rPr>
          <w:rFonts w:eastAsiaTheme="minorEastAsia"/>
          <w:noProof/>
          <w:lang w:val="sr-Cyrl-RS" w:eastAsia="en-GB"/>
        </w:rPr>
        <w:t>„Службени гласник РС”, бр. 54/09, 73/10, 101/10, 101/11, 93/12, 62/13, 63/13-исправка, 108/13, 142/14, 68/15-др. закон, 103/15, 99/16, 113/17, 95/18, 31/19, 72/19 , 149/20, 118/21,  118/21-др. закон i 138/22)</w:t>
      </w:r>
      <w:r w:rsidR="00630575" w:rsidRPr="006A47E9">
        <w:rPr>
          <w:lang w:val="sr-Cyrl-RS"/>
        </w:rPr>
        <w:t xml:space="preserve"> п</w:t>
      </w:r>
      <w:r w:rsidR="00630575" w:rsidRPr="00F555AA">
        <w:rPr>
          <w:rFonts w:eastAsiaTheme="minorEastAsia"/>
          <w:noProof/>
          <w:lang w:val="sr-Cyrl-RS" w:eastAsia="en-GB"/>
        </w:rPr>
        <w:t>редвиђена је промена начина исказивања фондова због непостојања правног субјективитета (фондови су приказани као евиденциони рачуни у оквиру главне књиге трезора). Наиме, од Закона о буџету за 2021. годину фондови се исказују као програмске активности.</w:t>
      </w:r>
    </w:p>
    <w:p w14:paraId="3A6AA361" w14:textId="77777777" w:rsidR="007E22FD" w:rsidRPr="00F555AA" w:rsidRDefault="007E22FD" w:rsidP="007E22FD">
      <w:pPr>
        <w:spacing w:after="160" w:line="259" w:lineRule="auto"/>
        <w:jc w:val="both"/>
        <w:rPr>
          <w:rFonts w:eastAsiaTheme="minorEastAsia"/>
          <w:bCs/>
          <w:noProof/>
          <w:lang w:val="sr-Cyrl-RS" w:eastAsia="en-GB"/>
        </w:rPr>
      </w:pPr>
      <w:r w:rsidRPr="00F555AA">
        <w:rPr>
          <w:rFonts w:eastAsiaTheme="minorEastAsia"/>
          <w:b/>
          <w:noProof/>
          <w:lang w:val="sr-Cyrl-RS" w:eastAsia="en-GB"/>
        </w:rPr>
        <w:t xml:space="preserve">Уредбом о условима и начину спровођења субвенционисане куповине нових возила која имају искључиво електрични погон, као и возила која уз мотор са унутрашњим сагоревањем покреће и електрични погон (хибридни погон) </w:t>
      </w:r>
      <w:r w:rsidRPr="00F555AA">
        <w:rPr>
          <w:rFonts w:eastAsiaTheme="minorEastAsia"/>
          <w:bCs/>
          <w:noProof/>
          <w:lang w:val="sr-Cyrl-RS" w:eastAsia="en-GB"/>
        </w:rPr>
        <w:t>(„Службени гласник Републике Србије“ бр. 156/2020 и 53/ 2021)</w:t>
      </w:r>
      <w:r w:rsidRPr="00F555AA">
        <w:rPr>
          <w:rFonts w:eastAsiaTheme="minorEastAsia"/>
          <w:b/>
          <w:noProof/>
          <w:lang w:val="sr-Cyrl-RS" w:eastAsia="en-GB"/>
        </w:rPr>
        <w:t xml:space="preserve"> </w:t>
      </w:r>
      <w:r w:rsidRPr="00F555AA">
        <w:rPr>
          <w:rFonts w:eastAsiaTheme="minorEastAsia"/>
          <w:bCs/>
          <w:noProof/>
          <w:lang w:val="sr-Cyrl-RS" w:eastAsia="en-GB"/>
        </w:rPr>
        <w:t xml:space="preserve">уређују се услови и начин спровођења субвенционисане куповине нових возила која имају искључиво електрични погон, као и возила која уз мотор са унутрашњим сагоревањем покреће и електрични погон (хибридни погон) у циљу подстицања еколошки прихватљивог вида транспорта. Захтев за субвенционисану куповину новог возила подноси се МЗЖС-у у затвореној коверти. Захтев за доделу средстава садржи потврду о хомологацији, која за возила на хибридни погон подразумева информације о емисијама </w:t>
      </w:r>
      <w:r w:rsidRPr="00F555AA">
        <w:rPr>
          <w:rFonts w:eastAsiaTheme="minorEastAsia"/>
          <w:noProof/>
          <w:lang w:val="sr-Cyrl-RS" w:eastAsia="en-GB"/>
        </w:rPr>
        <w:t>CO</w:t>
      </w:r>
      <w:r w:rsidRPr="00F555AA">
        <w:rPr>
          <w:rFonts w:eastAsiaTheme="minorEastAsia"/>
          <w:noProof/>
          <w:vertAlign w:val="subscript"/>
          <w:lang w:val="sr-Cyrl-RS" w:eastAsia="en-GB"/>
        </w:rPr>
        <w:t>2</w:t>
      </w:r>
      <w:r w:rsidRPr="00F555AA">
        <w:rPr>
          <w:rFonts w:eastAsiaTheme="minorEastAsia"/>
          <w:noProof/>
          <w:lang w:val="sr-Cyrl-RS" w:eastAsia="en-GB"/>
        </w:rPr>
        <w:t xml:space="preserve"> а за возила на електрични погон садржи податак да је возило на електрични погон. Износ субвенције одређује се на основу врсте возила.</w:t>
      </w:r>
    </w:p>
    <w:p w14:paraId="280A8F37" w14:textId="77777777" w:rsidR="007E22FD" w:rsidRPr="00F555AA" w:rsidRDefault="007E22FD" w:rsidP="007E22FD">
      <w:pPr>
        <w:numPr>
          <w:ilvl w:val="0"/>
          <w:numId w:val="7"/>
        </w:numPr>
        <w:spacing w:after="160" w:line="259" w:lineRule="auto"/>
        <w:contextualSpacing/>
        <w:jc w:val="both"/>
        <w:rPr>
          <w:rFonts w:eastAsiaTheme="minorEastAsia"/>
          <w:b/>
          <w:noProof/>
          <w:lang w:val="sr-Cyrl-RS" w:eastAsia="en-GB"/>
        </w:rPr>
      </w:pPr>
      <w:r w:rsidRPr="00F555AA">
        <w:rPr>
          <w:rFonts w:eastAsiaTheme="minorEastAsia"/>
          <w:b/>
          <w:noProof/>
          <w:lang w:val="sr-Cyrl-RS" w:eastAsia="en-GB"/>
        </w:rPr>
        <w:t>Безбедност и здравље на раду</w:t>
      </w:r>
    </w:p>
    <w:p w14:paraId="3824F5B1" w14:textId="77777777" w:rsidR="006A47E9" w:rsidRPr="006A47E9" w:rsidRDefault="007E22FD" w:rsidP="007E22FD">
      <w:pPr>
        <w:spacing w:after="160" w:line="259" w:lineRule="auto"/>
        <w:jc w:val="both"/>
        <w:rPr>
          <w:rFonts w:eastAsiaTheme="minorEastAsia"/>
          <w:noProof/>
          <w:shd w:val="clear" w:color="auto" w:fill="FFFFFF"/>
          <w:lang w:val="sr-Cyrl-RS" w:eastAsia="en-GB"/>
        </w:rPr>
      </w:pPr>
      <w:r w:rsidRPr="00937474">
        <w:rPr>
          <w:rFonts w:eastAsiaTheme="minorEastAsia"/>
          <w:b/>
          <w:noProof/>
          <w:shd w:val="clear" w:color="auto" w:fill="FFFFFF"/>
          <w:lang w:val="sr-Cyrl-RS" w:eastAsia="en-GB"/>
        </w:rPr>
        <w:t xml:space="preserve">Законом о безбедности и здравље на раду </w:t>
      </w:r>
      <w:r w:rsidRPr="00937474">
        <w:rPr>
          <w:rFonts w:eastAsiaTheme="minorEastAsia"/>
          <w:bCs/>
          <w:noProof/>
          <w:lang w:val="sr-Cyrl-RS" w:eastAsia="en-GB"/>
        </w:rPr>
        <w:t>(„Службени гласник Републике Србије“</w:t>
      </w:r>
      <w:r w:rsidRPr="00937474">
        <w:rPr>
          <w:rFonts w:eastAsiaTheme="minorEastAsia"/>
          <w:b/>
          <w:noProof/>
          <w:shd w:val="clear" w:color="auto" w:fill="FFFFFF"/>
          <w:lang w:val="sr-Cyrl-RS" w:eastAsia="en-GB"/>
        </w:rPr>
        <w:t xml:space="preserve"> </w:t>
      </w:r>
      <w:r w:rsidRPr="00937474">
        <w:rPr>
          <w:rFonts w:eastAsiaTheme="minorEastAsia"/>
          <w:bCs/>
          <w:noProof/>
          <w:shd w:val="clear" w:color="auto" w:fill="FFFFFF"/>
          <w:lang w:val="sr-Cyrl-RS" w:eastAsia="en-GB"/>
        </w:rPr>
        <w:t>бр. 101/2005, 91/2015 и 113/2017)</w:t>
      </w:r>
      <w:r w:rsidRPr="00937474">
        <w:rPr>
          <w:rFonts w:eastAsiaTheme="minorEastAsia"/>
          <w:noProof/>
          <w:shd w:val="clear" w:color="auto" w:fill="FFFFFF"/>
          <w:lang w:val="sr-Cyrl-RS" w:eastAsia="en-GB"/>
        </w:rPr>
        <w:t xml:space="preserve"> уређује се спровођење и унапређивање безбедности и здравља </w:t>
      </w:r>
      <w:r w:rsidRPr="00937474">
        <w:rPr>
          <w:rFonts w:eastAsiaTheme="minorEastAsia"/>
          <w:noProof/>
          <w:shd w:val="clear" w:color="auto" w:fill="FFFFFF"/>
          <w:lang w:val="sr-Cyrl-RS" w:eastAsia="en-GB"/>
        </w:rPr>
        <w:lastRenderedPageBreak/>
        <w:t>на раду лица која учествују у радним процесима, као и лица која се затекну у радној околини, ради спречавања повреда на раду, професионалних обољења и обољења у вези са радом. Законом су прописане обавезе послодаваца и права запослених. Законом је прописана обавеза послодавца да донесе акт о процени ризика у писменој форми за сва радна места у радној околини и да утврди начин и мере за њихово отклањање или смањење ризика. Акт о процени ризика заснива се на утврђивању могућих врста опасности и штетности на радном месту у радној околини, на основу којих се врши процена ризика од настанка повреда и оштећења здравља запосленог. Послодавац који изводи радове на изградњи објекта (члан 18) дужан је да изради прописан елаборат о уређењу градилишта који уз извештај о почетку рада доставља надлежној инспекцији рада. У складу са чланом 20, послодавац је дужан да предузме мере за спречавање приступа у круг објекта или у подручје градилишта лицима и средствима саобраћаја која немају основа да се налазе у њима.  У складу са чланом 37, послодавац је дужан да одреди лице које има лиценцу за послове безбедности и здравља на раду, а чланом 38 прописана је обавеза усавршавања знања запослених у области безбедности и здравља на раду.</w:t>
      </w:r>
    </w:p>
    <w:p w14:paraId="7CF2506D" w14:textId="77777777" w:rsidR="007E22FD" w:rsidRPr="00937474" w:rsidRDefault="007E22FD" w:rsidP="007E22FD">
      <w:pPr>
        <w:spacing w:after="160" w:line="259" w:lineRule="auto"/>
        <w:jc w:val="both"/>
        <w:rPr>
          <w:rFonts w:eastAsiaTheme="minorEastAsia"/>
          <w:b/>
          <w:noProof/>
          <w:lang w:val="sr-Cyrl-RS" w:eastAsia="en-GB"/>
        </w:rPr>
      </w:pPr>
      <w:r w:rsidRPr="00937474">
        <w:rPr>
          <w:rFonts w:eastAsiaTheme="minorEastAsia"/>
          <w:b/>
          <w:noProof/>
          <w:shd w:val="clear" w:color="auto" w:fill="FFFFFF"/>
          <w:lang w:val="sr-Cyrl-RS" w:eastAsia="en-GB"/>
        </w:rPr>
        <w:t xml:space="preserve">Правилником о начину и поступку процене ризика на радном месту и у радној околини </w:t>
      </w:r>
      <w:r w:rsidRPr="00937474">
        <w:rPr>
          <w:rFonts w:eastAsiaTheme="minorEastAsia"/>
          <w:bCs/>
          <w:noProof/>
          <w:lang w:val="sr-Cyrl-RS" w:eastAsia="en-GB"/>
        </w:rPr>
        <w:t>(„Службени гласник Републике Србије“</w:t>
      </w:r>
      <w:r w:rsidRPr="00937474">
        <w:rPr>
          <w:rFonts w:eastAsiaTheme="minorEastAsia"/>
          <w:b/>
          <w:noProof/>
          <w:shd w:val="clear" w:color="auto" w:fill="FFFFFF"/>
          <w:lang w:val="sr-Cyrl-RS" w:eastAsia="en-GB"/>
        </w:rPr>
        <w:t xml:space="preserve"> </w:t>
      </w:r>
      <w:r w:rsidRPr="00937474">
        <w:rPr>
          <w:rFonts w:eastAsiaTheme="minorEastAsia"/>
          <w:bCs/>
          <w:noProof/>
          <w:shd w:val="clear" w:color="auto" w:fill="FFFFFF"/>
          <w:lang w:val="sr-Cyrl-RS" w:eastAsia="en-GB"/>
        </w:rPr>
        <w:t xml:space="preserve">бр. </w:t>
      </w:r>
      <w:r w:rsidRPr="00937474">
        <w:rPr>
          <w:rFonts w:eastAsiaTheme="minorEastAsia"/>
          <w:noProof/>
          <w:shd w:val="clear" w:color="auto" w:fill="FFFFFF"/>
          <w:lang w:val="sr-Cyrl-RS" w:eastAsia="en-GB"/>
        </w:rPr>
        <w:t>72/2006, 84/2006, 30/2010 и 102/2015) детаљније се уређује садржина  и поступак израде акта о процени ризика.</w:t>
      </w:r>
    </w:p>
    <w:p w14:paraId="77047096" w14:textId="77777777" w:rsidR="00DB1D5A" w:rsidRPr="006A47E9" w:rsidRDefault="00DB1D5A" w:rsidP="00937474">
      <w:pPr>
        <w:rPr>
          <w:rFonts w:eastAsiaTheme="majorEastAsia"/>
          <w:b/>
          <w:caps/>
          <w:noProof/>
          <w:lang w:val="sr-Cyrl-RS" w:eastAsia="en-GB"/>
        </w:rPr>
      </w:pPr>
      <w:bookmarkStart w:id="61" w:name="_Toc119896792"/>
    </w:p>
    <w:p w14:paraId="0060289A" w14:textId="77777777" w:rsidR="007E22FD" w:rsidRPr="00937474" w:rsidRDefault="007E22FD" w:rsidP="007E22FD">
      <w:pPr>
        <w:keepNext/>
        <w:keepLines/>
        <w:spacing w:before="120"/>
        <w:jc w:val="both"/>
        <w:outlineLvl w:val="1"/>
        <w:rPr>
          <w:rFonts w:eastAsiaTheme="majorEastAsia"/>
          <w:b/>
          <w:caps/>
          <w:noProof/>
          <w:lang w:val="sr-Cyrl-RS" w:eastAsia="en-GB"/>
        </w:rPr>
      </w:pPr>
      <w:bookmarkStart w:id="62" w:name="_Toc126937568"/>
      <w:r w:rsidRPr="00937474">
        <w:rPr>
          <w:rFonts w:eastAsiaTheme="majorEastAsia"/>
          <w:b/>
          <w:caps/>
          <w:noProof/>
          <w:lang w:val="sr-Cyrl-RS" w:eastAsia="en-GB"/>
        </w:rPr>
        <w:t>ПРЕГЛЕД РЕЛЕВАНТНОГ ПРАВНОГ ОКВИРА ЗА СОЦИЈАЛНА ПИТАЊА</w:t>
      </w:r>
      <w:bookmarkEnd w:id="61"/>
      <w:bookmarkEnd w:id="62"/>
    </w:p>
    <w:p w14:paraId="04024409" w14:textId="77777777" w:rsidR="007E22FD" w:rsidRPr="00937474" w:rsidRDefault="007E22FD" w:rsidP="007E22FD">
      <w:pPr>
        <w:spacing w:after="160" w:line="259" w:lineRule="auto"/>
        <w:jc w:val="both"/>
        <w:rPr>
          <w:rFonts w:eastAsia="Arial"/>
          <w:b/>
          <w:bCs/>
          <w:noProof/>
          <w:lang w:val="sr-Cyrl-RS" w:eastAsia="en-GB"/>
        </w:rPr>
      </w:pPr>
      <w:r w:rsidRPr="00937474">
        <w:rPr>
          <w:rFonts w:eastAsia="Arial"/>
          <w:b/>
          <w:bCs/>
          <w:noProof/>
          <w:lang w:val="sr-Cyrl-RS" w:eastAsia="en-GB"/>
        </w:rPr>
        <w:t>Овај одељак приказује сажетак главних релевантних закона, прописа и међународних споразума и конвенција за сваку од области Програма релевантних за социјалних учинак</w:t>
      </w:r>
    </w:p>
    <w:p w14:paraId="65F8C790" w14:textId="77777777" w:rsidR="007E22FD" w:rsidRPr="00937474" w:rsidRDefault="007E22FD" w:rsidP="007E22FD">
      <w:pPr>
        <w:numPr>
          <w:ilvl w:val="0"/>
          <w:numId w:val="7"/>
        </w:numPr>
        <w:spacing w:after="160" w:line="259" w:lineRule="auto"/>
        <w:contextualSpacing/>
        <w:jc w:val="both"/>
        <w:rPr>
          <w:rFonts w:eastAsia="Arial"/>
          <w:b/>
          <w:bCs/>
          <w:noProof/>
          <w:lang w:val="sr-Cyrl-RS" w:eastAsia="en-GB"/>
        </w:rPr>
      </w:pPr>
      <w:r w:rsidRPr="00937474">
        <w:rPr>
          <w:rFonts w:eastAsia="Arial"/>
          <w:b/>
          <w:bCs/>
          <w:noProof/>
          <w:lang w:val="sr-Cyrl-RS" w:eastAsia="en-GB"/>
        </w:rPr>
        <w:t xml:space="preserve">Ангажовање заинтересованих страна и грађана у процесу буџетирања и зеленим иницијативама </w:t>
      </w:r>
    </w:p>
    <w:p w14:paraId="140CD3AA"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noProof/>
          <w:lang w:val="sr-Cyrl-RS" w:eastAsia="en-GB"/>
        </w:rPr>
        <w:t xml:space="preserve">У области учешћа грађана у процесима одлучивања, настављени су нормативни кораци у правцу побољшања услова за укључивање грађана у процесима доношења одлука. </w:t>
      </w:r>
    </w:p>
    <w:p w14:paraId="4B20E71D"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bCs/>
          <w:noProof/>
          <w:lang w:val="sr-Cyrl-RS" w:eastAsia="en-GB"/>
        </w:rPr>
        <w:t xml:space="preserve">Закон о државној управи: Законом о изменама и допунама Закона о државној управи </w:t>
      </w:r>
      <w:r w:rsidRPr="00937474">
        <w:rPr>
          <w:rFonts w:eastAsiaTheme="minorEastAsia"/>
          <w:bCs/>
          <w:noProof/>
          <w:lang w:val="sr-Cyrl-RS" w:eastAsia="en-GB"/>
        </w:rPr>
        <w:t>из 2019</w:t>
      </w:r>
      <w:r w:rsidRPr="00937474">
        <w:rPr>
          <w:rFonts w:eastAsiaTheme="minorEastAsia"/>
          <w:noProof/>
          <w:lang w:val="sr-Cyrl-RS" w:eastAsia="en-GB"/>
        </w:rPr>
        <w:t xml:space="preserve">. године створени су услови за успешније учешће заинтересованих страна у процесу одлучивања и креирања прописа. </w:t>
      </w:r>
    </w:p>
    <w:p w14:paraId="484F32E1" w14:textId="77777777" w:rsidR="007E22FD" w:rsidRPr="00937474" w:rsidRDefault="007E22FD" w:rsidP="007E22FD">
      <w:pPr>
        <w:shd w:val="clear" w:color="auto" w:fill="FFFFFF" w:themeFill="background1"/>
        <w:spacing w:after="160" w:line="259" w:lineRule="auto"/>
        <w:jc w:val="both"/>
        <w:rPr>
          <w:rFonts w:eastAsiaTheme="minorEastAsia"/>
          <w:noProof/>
          <w:lang w:val="sr-Cyrl-RS" w:eastAsia="en-GB"/>
        </w:rPr>
      </w:pPr>
      <w:r w:rsidRPr="00937474">
        <w:rPr>
          <w:rFonts w:eastAsiaTheme="minorEastAsia"/>
          <w:b/>
          <w:bCs/>
          <w:noProof/>
          <w:lang w:val="sr-Cyrl-RS" w:eastAsia="en-GB"/>
        </w:rPr>
        <w:t xml:space="preserve">Закон о локалној самоуправи: Законом о изменама и допунама Закона о локалној самоуправи </w:t>
      </w:r>
      <w:r w:rsidRPr="00937474">
        <w:rPr>
          <w:rFonts w:eastAsiaTheme="minorEastAsia"/>
          <w:bCs/>
          <w:noProof/>
          <w:lang w:val="sr-Cyrl-RS" w:eastAsia="en-GB"/>
        </w:rPr>
        <w:t xml:space="preserve">уведена је обавеза за градове и општине да консултују грађане о сегменту буџета који се односи на инвестиције, чиме је повећана могућност учествовања грађана у креирању политике. </w:t>
      </w:r>
    </w:p>
    <w:p w14:paraId="215FB86F" w14:textId="77777777" w:rsidR="007E22FD" w:rsidRPr="00937474" w:rsidRDefault="007E22FD" w:rsidP="007E22FD">
      <w:pPr>
        <w:shd w:val="clear" w:color="auto" w:fill="FFFFFF" w:themeFill="background1"/>
        <w:spacing w:after="160" w:line="259" w:lineRule="auto"/>
        <w:jc w:val="both"/>
        <w:rPr>
          <w:rFonts w:eastAsiaTheme="minorEastAsia"/>
          <w:noProof/>
          <w:lang w:val="sr-Cyrl-RS" w:eastAsia="en-GB"/>
        </w:rPr>
      </w:pPr>
      <w:r w:rsidRPr="00937474">
        <w:rPr>
          <w:rFonts w:eastAsiaTheme="minorEastAsia"/>
          <w:noProof/>
          <w:lang w:val="sr-Cyrl-RS" w:eastAsia="en-GB"/>
        </w:rPr>
        <w:t xml:space="preserve">Као подзаконски акт </w:t>
      </w:r>
      <w:r w:rsidRPr="00937474">
        <w:rPr>
          <w:rFonts w:eastAsiaTheme="minorEastAsia"/>
          <w:b/>
          <w:noProof/>
          <w:lang w:val="sr-Cyrl-RS" w:eastAsia="en-GB"/>
        </w:rPr>
        <w:t xml:space="preserve">Закона о планском систему Републике Србије, </w:t>
      </w:r>
      <w:r w:rsidRPr="00937474">
        <w:rPr>
          <w:rFonts w:eastAsiaTheme="minorEastAsia"/>
          <w:noProof/>
          <w:lang w:val="sr-Cyrl-RS" w:eastAsia="en-GB"/>
        </w:rPr>
        <w:t xml:space="preserve">усвојена је </w:t>
      </w:r>
      <w:r w:rsidRPr="00937474">
        <w:rPr>
          <w:rFonts w:eastAsiaTheme="minorEastAsia"/>
          <w:b/>
          <w:noProof/>
          <w:lang w:val="sr-Cyrl-RS" w:eastAsia="en-GB"/>
        </w:rPr>
        <w:t>Уредба о методологији управљања јавним политикама</w:t>
      </w:r>
      <w:r w:rsidRPr="00937474">
        <w:rPr>
          <w:rFonts w:eastAsiaTheme="minorEastAsia"/>
          <w:b/>
          <w:bCs/>
          <w:noProof/>
          <w:lang w:val="sr-Cyrl-RS" w:eastAsia="en-GB"/>
        </w:rPr>
        <w:t>,</w:t>
      </w:r>
      <w:r w:rsidRPr="00937474">
        <w:rPr>
          <w:rFonts w:eastAsiaTheme="minorEastAsia"/>
          <w:b/>
          <w:bCs/>
          <w:noProof/>
          <w:vertAlign w:val="superscript"/>
          <w:lang w:val="sr-Cyrl-RS" w:eastAsia="en-GB"/>
        </w:rPr>
        <w:footnoteReference w:id="8"/>
      </w:r>
      <w:r w:rsidRPr="00937474">
        <w:rPr>
          <w:rFonts w:eastAsiaTheme="minorEastAsia"/>
          <w:noProof/>
          <w:lang w:val="sr-Cyrl-RS" w:eastAsia="en-GB"/>
        </w:rPr>
        <w:t xml:space="preserve"> </w:t>
      </w:r>
      <w:r w:rsidRPr="00937474">
        <w:rPr>
          <w:rFonts w:eastAsiaTheme="minorEastAsia"/>
          <w:b/>
          <w:bCs/>
          <w:noProof/>
          <w:lang w:val="sr-Cyrl-RS" w:eastAsia="en-GB"/>
        </w:rPr>
        <w:t xml:space="preserve">анализи ефеката јавних политика и </w:t>
      </w:r>
      <w:r w:rsidRPr="00937474">
        <w:rPr>
          <w:rFonts w:eastAsiaTheme="minorEastAsia"/>
          <w:b/>
          <w:bCs/>
          <w:noProof/>
          <w:lang w:val="sr-Cyrl-RS" w:eastAsia="en-GB"/>
        </w:rPr>
        <w:lastRenderedPageBreak/>
        <w:t xml:space="preserve">прописа и садржају појединачних докумената </w:t>
      </w:r>
      <w:r w:rsidRPr="00937474">
        <w:rPr>
          <w:rFonts w:eastAsiaTheme="minorEastAsia"/>
          <w:noProof/>
          <w:lang w:val="sr-Cyrl-RS" w:eastAsia="en-GB"/>
        </w:rPr>
        <w:t>(„Службени гласник РС“, бр. 8/19) у јануару 2019. године.</w:t>
      </w:r>
    </w:p>
    <w:p w14:paraId="703333DE"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noProof/>
          <w:lang w:val="sr-Cyrl-RS" w:eastAsia="en-GB"/>
        </w:rPr>
        <w:t xml:space="preserve">Као подзаконски акт </w:t>
      </w:r>
      <w:r w:rsidRPr="00937474">
        <w:rPr>
          <w:rFonts w:eastAsiaTheme="minorEastAsia"/>
          <w:b/>
          <w:noProof/>
          <w:lang w:val="sr-Cyrl-RS" w:eastAsia="en-GB"/>
        </w:rPr>
        <w:t xml:space="preserve">Закона о државној управи, </w:t>
      </w:r>
      <w:r w:rsidRPr="00937474">
        <w:rPr>
          <w:rFonts w:eastAsiaTheme="minorEastAsia"/>
          <w:noProof/>
          <w:lang w:val="sr-Cyrl-RS" w:eastAsia="en-GB"/>
        </w:rPr>
        <w:t xml:space="preserve">у јулу 2019. године је усвојен </w:t>
      </w:r>
      <w:r w:rsidRPr="00937474">
        <w:rPr>
          <w:rFonts w:eastAsiaTheme="minorEastAsia"/>
          <w:b/>
          <w:noProof/>
          <w:lang w:val="sr-Cyrl-RS" w:eastAsia="en-GB"/>
        </w:rPr>
        <w:t>Правилник о смерницама добре праксе за остваривање учешћа јавности у припреми нацрта закона и других прописа и аката</w:t>
      </w:r>
      <w:r w:rsidRPr="00937474">
        <w:rPr>
          <w:rFonts w:eastAsiaTheme="minorEastAsia"/>
          <w:noProof/>
          <w:lang w:val="sr-Cyrl-RS" w:eastAsia="en-GB"/>
        </w:rPr>
        <w:t xml:space="preserve"> („Службени гласник РС“, бр 8/19). </w:t>
      </w:r>
    </w:p>
    <w:p w14:paraId="7759B8AB" w14:textId="77777777" w:rsidR="007E22FD" w:rsidRPr="00937474" w:rsidRDefault="007E22FD" w:rsidP="007E22FD">
      <w:pPr>
        <w:spacing w:after="160" w:line="259" w:lineRule="auto"/>
        <w:jc w:val="both"/>
        <w:rPr>
          <w:rFonts w:eastAsiaTheme="minorEastAsia"/>
          <w:b/>
          <w:bCs/>
          <w:noProof/>
          <w:shd w:val="clear" w:color="auto" w:fill="FFFFFF"/>
          <w:lang w:val="sr-Cyrl-RS" w:eastAsia="en-GB"/>
        </w:rPr>
      </w:pPr>
      <w:r w:rsidRPr="00937474">
        <w:rPr>
          <w:rFonts w:eastAsiaTheme="minorEastAsia"/>
          <w:noProof/>
          <w:lang w:val="sr-Cyrl-RS" w:eastAsia="en-GB"/>
        </w:rPr>
        <w:t>Сви ови прописи до детаља уређују обавезно спровођење консултација у свим фазама припреме прописа и</w:t>
      </w:r>
      <w:r w:rsidR="00630575" w:rsidRPr="00937474">
        <w:rPr>
          <w:rFonts w:eastAsiaTheme="minorEastAsia"/>
          <w:noProof/>
          <w:lang w:val="sr-Cyrl-RS" w:eastAsia="en-GB"/>
        </w:rPr>
        <w:t xml:space="preserve"> докумената</w:t>
      </w:r>
      <w:r w:rsidRPr="00937474">
        <w:rPr>
          <w:rFonts w:eastAsiaTheme="minorEastAsia"/>
          <w:noProof/>
          <w:lang w:val="sr-Cyrl-RS" w:eastAsia="en-GB"/>
        </w:rPr>
        <w:t xml:space="preserve"> јавних </w:t>
      </w:r>
      <w:r w:rsidR="00630575" w:rsidRPr="00937474">
        <w:rPr>
          <w:rFonts w:eastAsiaTheme="minorEastAsia"/>
          <w:noProof/>
          <w:lang w:val="sr-Cyrl-RS" w:eastAsia="en-GB"/>
        </w:rPr>
        <w:t>политика</w:t>
      </w:r>
      <w:r w:rsidRPr="00937474">
        <w:rPr>
          <w:rFonts w:eastAsiaTheme="minorEastAsia"/>
          <w:noProof/>
          <w:lang w:val="sr-Cyrl-RS" w:eastAsia="en-GB"/>
        </w:rPr>
        <w:t xml:space="preserve">, </w:t>
      </w:r>
      <w:r w:rsidR="00630575" w:rsidRPr="00937474">
        <w:rPr>
          <w:rFonts w:eastAsiaTheme="minorEastAsia"/>
          <w:noProof/>
          <w:lang w:val="sr-Cyrl-RS" w:eastAsia="en-GB"/>
        </w:rPr>
        <w:t>као и процедуре</w:t>
      </w:r>
      <w:r w:rsidRPr="00937474">
        <w:rPr>
          <w:rFonts w:eastAsiaTheme="minorEastAsia"/>
          <w:noProof/>
          <w:lang w:val="sr-Cyrl-RS" w:eastAsia="en-GB"/>
        </w:rPr>
        <w:t xml:space="preserve"> јавне расправе </w:t>
      </w:r>
      <w:r w:rsidR="00630575" w:rsidRPr="00937474">
        <w:rPr>
          <w:rFonts w:eastAsiaTheme="minorEastAsia"/>
          <w:noProof/>
          <w:lang w:val="sr-Cyrl-RS" w:eastAsia="en-GB"/>
        </w:rPr>
        <w:t>на крају припреме докумената</w:t>
      </w:r>
      <w:r w:rsidRPr="00937474">
        <w:rPr>
          <w:rFonts w:eastAsiaTheme="minorEastAsia"/>
          <w:noProof/>
          <w:lang w:val="sr-Cyrl-RS" w:eastAsia="en-GB"/>
        </w:rPr>
        <w:t xml:space="preserve"> јавних </w:t>
      </w:r>
      <w:r w:rsidR="00630575" w:rsidRPr="00937474">
        <w:rPr>
          <w:rFonts w:eastAsiaTheme="minorEastAsia"/>
          <w:noProof/>
          <w:lang w:val="sr-Cyrl-RS" w:eastAsia="en-GB"/>
        </w:rPr>
        <w:t>политика и прописа</w:t>
      </w:r>
      <w:r w:rsidRPr="00937474">
        <w:rPr>
          <w:rFonts w:eastAsiaTheme="minorEastAsia"/>
          <w:noProof/>
          <w:lang w:val="sr-Cyrl-RS" w:eastAsia="en-GB"/>
        </w:rPr>
        <w:t xml:space="preserve">, укључујући </w:t>
      </w:r>
      <w:r w:rsidRPr="00937474">
        <w:rPr>
          <w:rFonts w:eastAsiaTheme="minorEastAsia"/>
          <w:b/>
          <w:noProof/>
          <w:lang w:val="sr-Cyrl-RS" w:eastAsia="en-GB"/>
        </w:rPr>
        <w:t xml:space="preserve">дефинисање начина консултација, обавеза, начина и облика извештавања о консултацијама као и укључивање и јавно учешће заинтересованих страна и циљних група у радним групама. </w:t>
      </w:r>
    </w:p>
    <w:p w14:paraId="480E5D0D" w14:textId="77777777" w:rsidR="007E22FD" w:rsidRPr="00937474" w:rsidRDefault="007E22FD" w:rsidP="007E22FD">
      <w:pPr>
        <w:spacing w:after="160" w:line="259" w:lineRule="auto"/>
        <w:jc w:val="both"/>
        <w:rPr>
          <w:rFonts w:eastAsiaTheme="minorEastAsia"/>
          <w:noProof/>
          <w:shd w:val="clear" w:color="auto" w:fill="FFFFFF"/>
          <w:lang w:val="sr-Cyrl-RS" w:eastAsia="en-GB"/>
        </w:rPr>
      </w:pPr>
      <w:r w:rsidRPr="00937474">
        <w:rPr>
          <w:rFonts w:eastAsiaTheme="minorEastAsia"/>
          <w:b/>
          <w:bCs/>
          <w:noProof/>
          <w:shd w:val="clear" w:color="auto" w:fill="FFFFFF"/>
          <w:lang w:val="sr-Cyrl-RS" w:eastAsia="en-GB"/>
        </w:rPr>
        <w:t>Закон о процени утицаја на животну средину</w:t>
      </w:r>
      <w:r w:rsidRPr="00937474">
        <w:rPr>
          <w:rFonts w:eastAsiaTheme="minorEastAsia"/>
          <w:noProof/>
          <w:shd w:val="clear" w:color="auto" w:fill="FFFFFF"/>
          <w:lang w:val="sr-Cyrl-RS" w:eastAsia="en-GB"/>
        </w:rPr>
        <w:t xml:space="preserve"> - Члан 29 закона („Службени гласник РС“, бр. 135/04 и 36/09) уређује начин обавештавања јавности. Према овом закону, надлежни орган је дужан да о поднетом захтеву обавести јавност доношењем решења о потреби процене утицаја, затим о времену и месту јавног увида, као и о одлуци о давању сагласности, односно одбијању захтева, најмање у једним локалним новинама, уз могућност слања наведених обавештења путем електронских медија. Слично решење постоји и када је у питању обавештавање јавности о увиду у документе који су саставни део стратешке процене утицаја, а о којима се јавност обавештава путем средстава јавног информисања, али у електронској форми доступној на сајту јединица локалне самоуправе. </w:t>
      </w:r>
    </w:p>
    <w:p w14:paraId="6A1488F9" w14:textId="77777777" w:rsidR="007E22FD" w:rsidRPr="00937474" w:rsidRDefault="007E22FD" w:rsidP="007E22FD">
      <w:pPr>
        <w:spacing w:after="160" w:line="259" w:lineRule="auto"/>
        <w:jc w:val="both"/>
        <w:rPr>
          <w:rFonts w:eastAsiaTheme="minorEastAsia"/>
          <w:noProof/>
          <w:shd w:val="clear" w:color="auto" w:fill="FFFFFF"/>
          <w:lang w:val="sr-Cyrl-RS" w:eastAsia="en-GB"/>
        </w:rPr>
      </w:pPr>
      <w:r w:rsidRPr="00937474">
        <w:rPr>
          <w:rFonts w:eastAsiaTheme="minorEastAsia"/>
          <w:b/>
          <w:bCs/>
          <w:noProof/>
          <w:shd w:val="clear" w:color="auto" w:fill="FFFFFF"/>
          <w:lang w:val="sr-Cyrl-RS" w:eastAsia="en-GB"/>
        </w:rPr>
        <w:t xml:space="preserve">Изменама Закона о процени утицаја на животну средину и Предлогом закона о изменама Закона о стратешкој процени утицаја на животну средину </w:t>
      </w:r>
      <w:r w:rsidRPr="00937474">
        <w:rPr>
          <w:rFonts w:eastAsiaTheme="minorEastAsia"/>
          <w:noProof/>
          <w:shd w:val="clear" w:color="auto" w:fill="FFFFFF"/>
          <w:lang w:val="sr-Cyrl-RS" w:eastAsia="en-GB"/>
        </w:rPr>
        <w:t xml:space="preserve">предвиђена је обавеза успостављања централног веб портала са свим поступцима процене утицаја на животну средину и стратешке процене утицаја на животну средину. </w:t>
      </w:r>
    </w:p>
    <w:p w14:paraId="30D79CB6" w14:textId="77777777" w:rsidR="007E22FD" w:rsidRPr="00937474" w:rsidRDefault="007E22FD" w:rsidP="007E22FD">
      <w:pPr>
        <w:spacing w:after="160" w:line="259" w:lineRule="auto"/>
        <w:jc w:val="both"/>
        <w:rPr>
          <w:rFonts w:eastAsiaTheme="minorEastAsia"/>
          <w:b/>
          <w:bCs/>
          <w:noProof/>
          <w:lang w:val="sr-Cyrl-RS" w:eastAsia="en-GB"/>
        </w:rPr>
      </w:pPr>
      <w:r w:rsidRPr="00937474">
        <w:rPr>
          <w:rFonts w:eastAsiaTheme="minorEastAsia"/>
          <w:b/>
          <w:bCs/>
          <w:noProof/>
          <w:lang w:val="sr-Cyrl-RS" w:eastAsia="en-GB"/>
        </w:rPr>
        <w:t xml:space="preserve">Акциони план за спровођење иницијативе Партнерство за отворену управу у Републици Србији за 2020-2022. годину </w:t>
      </w:r>
      <w:r w:rsidRPr="00937474">
        <w:rPr>
          <w:rFonts w:eastAsiaTheme="minorEastAsia"/>
          <w:bCs/>
          <w:noProof/>
          <w:lang w:val="sr-Cyrl-RS" w:eastAsia="en-GB"/>
        </w:rPr>
        <w:t>је међународна иницијатива која има за циљ да обезбеди подршку и већи ангажман влада широм света на унапређењу интегритета, транспарентности, ефикасности и одговорности органа јавне власти, кроз изградњу поверење јавности, сарадњу са ОЦД</w:t>
      </w:r>
      <w:r w:rsidRPr="00937474">
        <w:rPr>
          <w:rFonts w:eastAsiaTheme="minorEastAsia"/>
          <w:noProof/>
          <w:lang w:val="sr-Cyrl-RS" w:eastAsia="en-GB"/>
        </w:rPr>
        <w:t>, јачање учешћа грађана у управљању, борби против корупције, приступ информацијама и коришћење нових технологија.</w:t>
      </w:r>
    </w:p>
    <w:p w14:paraId="23C20345" w14:textId="3B163BB7" w:rsidR="00786A4B" w:rsidRPr="00937474" w:rsidRDefault="00786A4B" w:rsidP="007E22FD">
      <w:pPr>
        <w:spacing w:after="160" w:line="259" w:lineRule="auto"/>
        <w:jc w:val="both"/>
        <w:rPr>
          <w:rFonts w:eastAsiaTheme="minorEastAsia"/>
          <w:noProof/>
          <w:lang w:val="sr-Latn-RS" w:eastAsia="en-GB"/>
        </w:rPr>
      </w:pPr>
      <w:r w:rsidRPr="003C68CE">
        <w:rPr>
          <w:rFonts w:eastAsiaTheme="minorEastAsia"/>
          <w:b/>
          <w:lang w:val="sr-Latn-RS"/>
        </w:rPr>
        <w:t>Смерницама за укључивање организација цивилног друштва</w:t>
      </w:r>
      <w:r w:rsidRPr="003C68CE">
        <w:rPr>
          <w:rFonts w:eastAsiaTheme="minorEastAsia"/>
          <w:b/>
          <w:noProof/>
          <w:lang w:val="sr-Latn-RS" w:eastAsia="en-GB"/>
        </w:rPr>
        <w:t xml:space="preserve"> у радне групе за израду предлога докумената јавних политика и нацрта, односно предлога прописа</w:t>
      </w:r>
      <w:r w:rsidRPr="00937474">
        <w:rPr>
          <w:rFonts w:eastAsiaTheme="minorEastAsia"/>
          <w:noProof/>
          <w:lang w:val="sr-Latn-RS" w:eastAsia="en-GB"/>
        </w:rPr>
        <w:t xml:space="preserve"> („Сл. гласник РС“, бр. 8/20 и 107/21) уређен је поступак избора представника организација цивилног друштва у радне групе за израду прописа односно предлога докумената јавних политика, путем јавног позива са унапред утврђеним критеријумима селекције и једнаким шансама за партиципацију свих заинтересованих представника цивилног друштва. Наведеним Смерницама задужено је Министарство за људска и мањинска права и друштвени дијалог (које је својим оснивањем 2020</w:t>
      </w:r>
      <w:r w:rsidR="003C68CE">
        <w:rPr>
          <w:rFonts w:eastAsiaTheme="minorEastAsia"/>
          <w:noProof/>
          <w:lang w:val="sr-Cyrl-RS" w:eastAsia="en-GB"/>
        </w:rPr>
        <w:t>.</w:t>
      </w:r>
      <w:r w:rsidRPr="00937474">
        <w:rPr>
          <w:rFonts w:eastAsiaTheme="minorEastAsia"/>
          <w:noProof/>
          <w:lang w:val="sr-Latn-RS" w:eastAsia="en-GB"/>
        </w:rPr>
        <w:t xml:space="preserve"> године преузело надлежности Канцеларије за сарадњу са цивилним друштвом) да, у сарадњи са надлежним органима </w:t>
      </w:r>
      <w:r w:rsidRPr="00937474">
        <w:rPr>
          <w:rFonts w:eastAsiaTheme="minorEastAsia"/>
          <w:noProof/>
          <w:lang w:val="sr-Latn-RS" w:eastAsia="en-GB"/>
        </w:rPr>
        <w:lastRenderedPageBreak/>
        <w:t>државне управе који одлуче да укључе представнике организација цивилног друштва, спроводи поступак избора представника цивилног друштва објављивањем јавног позива организацијама цивилног друштва за достављање предлога кандидата за чланство у радној групи.</w:t>
      </w:r>
    </w:p>
    <w:p w14:paraId="65044308"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bCs/>
          <w:noProof/>
          <w:lang w:val="sr-Cyrl-RS" w:eastAsia="en-GB"/>
        </w:rPr>
        <w:t>Закон о потврђивању Додатног протокола Европској повељи о локалној самоуправи о праву да се учествује у пословима локалних власти</w:t>
      </w:r>
      <w:r w:rsidRPr="00937474">
        <w:rPr>
          <w:rFonts w:eastAsiaTheme="minorEastAsia"/>
          <w:noProof/>
          <w:lang w:val="sr-Cyrl-RS" w:eastAsia="en-GB"/>
        </w:rPr>
        <w:t>. Одредбе ток протокола и те Повеље о обавези јавних расправа приликом припреме буџетских одлука (у делу планирања инвестиција) одмах су уведене у Закон о локалној самоуправи, уз измене и допуне члана 11 закона. На основу те измене Закона о локалној самоуправи из 2018. године, доношењу сваке одлуке о буџету локалне самоуправе  мора да претходи обавезна јавна расправа.</w:t>
      </w:r>
    </w:p>
    <w:p w14:paraId="6F8C895B" w14:textId="77777777" w:rsidR="007E22FD" w:rsidRPr="00937474" w:rsidRDefault="007E22FD" w:rsidP="007E22FD">
      <w:pPr>
        <w:shd w:val="clear" w:color="auto" w:fill="FFFFFF"/>
        <w:spacing w:after="75" w:line="345" w:lineRule="atLeast"/>
        <w:jc w:val="both"/>
        <w:rPr>
          <w:rFonts w:eastAsiaTheme="minorEastAsia"/>
          <w:noProof/>
          <w:lang w:val="sr-Cyrl-RS" w:eastAsia="en-GB"/>
        </w:rPr>
      </w:pPr>
      <w:r w:rsidRPr="00937474">
        <w:rPr>
          <w:rFonts w:eastAsiaTheme="minorEastAsia"/>
          <w:b/>
          <w:bCs/>
          <w:noProof/>
          <w:lang w:val="sr-Cyrl-RS"/>
        </w:rPr>
        <w:t xml:space="preserve">Стратегија за стварање подстицајног окружења за развој цивилног друштва у Републици Србији за период од 2022. до 2030. године (Службени гласник бр. 23/2022) усвојена је у фебруару 2022. године. </w:t>
      </w:r>
      <w:r w:rsidRPr="00937474">
        <w:rPr>
          <w:rFonts w:eastAsiaTheme="minorEastAsia"/>
          <w:noProof/>
          <w:lang w:val="sr-Cyrl-RS" w:eastAsia="en-GB"/>
        </w:rPr>
        <w:t xml:space="preserve">Стратегија обезбеђује правни и институционални оквир који је неопходан како би организације цивилног друштва деловале независно и биле охрабрене да што више учествују у реформским процесима. Циљ стратегије је да обезбеди веће учешће цивилног сектора у процесу доношења одлука на свим нивоима, унапреди транспарентно финансирање и одрживост цивилног сектора, повећа учешће организација цивилног друштва у друштвено-економском развоју и делује у складу са принципима одрживог развоја, као и да обезбеди веће учешће ових организација у процесу европских интеграција. </w:t>
      </w:r>
    </w:p>
    <w:p w14:paraId="7D7E6722" w14:textId="77777777" w:rsidR="007E22FD" w:rsidRPr="00937474" w:rsidRDefault="007E22FD" w:rsidP="007E22FD">
      <w:pPr>
        <w:shd w:val="clear" w:color="auto" w:fill="FFFFFF"/>
        <w:spacing w:after="75" w:line="345" w:lineRule="atLeast"/>
        <w:jc w:val="both"/>
        <w:rPr>
          <w:rFonts w:eastAsiaTheme="minorEastAsia"/>
          <w:noProof/>
          <w:lang w:val="sr-Cyrl-RS" w:eastAsia="en-GB"/>
        </w:rPr>
      </w:pPr>
      <w:r w:rsidRPr="00937474">
        <w:rPr>
          <w:rFonts w:eastAsiaTheme="minorEastAsia"/>
          <w:b/>
          <w:bCs/>
          <w:noProof/>
          <w:lang w:val="sr-Cyrl-RS" w:eastAsia="en-GB"/>
        </w:rPr>
        <w:t>Стратегије реформе јавне управе 2021-2030</w:t>
      </w:r>
      <w:r w:rsidRPr="00937474">
        <w:rPr>
          <w:rFonts w:eastAsiaTheme="minorEastAsia"/>
          <w:noProof/>
          <w:lang w:val="sr-Cyrl-RS" w:eastAsia="en-GB"/>
        </w:rPr>
        <w:t xml:space="preserve"> креирана је са дугорочном визијом да обезбеди администрацију по мери грађана и привреде, која подразумева транспарентну јавну управу која грађанима и привреди пружа квалитетне и лако доступне услуге. </w:t>
      </w:r>
    </w:p>
    <w:p w14:paraId="754785F3" w14:textId="77777777" w:rsidR="007E22FD" w:rsidRPr="00937474" w:rsidRDefault="00865300" w:rsidP="007E22FD">
      <w:pPr>
        <w:shd w:val="clear" w:color="auto" w:fill="FFFFFF"/>
        <w:spacing w:after="75" w:line="345" w:lineRule="atLeast"/>
        <w:jc w:val="both"/>
        <w:rPr>
          <w:rFonts w:eastAsiaTheme="minorEastAsia"/>
          <w:noProof/>
          <w:lang w:val="sr-Cyrl-RS" w:eastAsia="en-GB"/>
        </w:rPr>
      </w:pPr>
      <w:r w:rsidRPr="00937474">
        <w:rPr>
          <w:rFonts w:eastAsiaTheme="minorEastAsia"/>
          <w:b/>
          <w:noProof/>
          <w:lang w:val="sr-Cyrl-RS" w:eastAsia="en-GB"/>
        </w:rPr>
        <w:t xml:space="preserve">Програм реформе управљања јавним финансијама 2021-2025 </w:t>
      </w:r>
      <w:r w:rsidRPr="00937474">
        <w:rPr>
          <w:rFonts w:eastAsiaTheme="minorEastAsia"/>
          <w:noProof/>
          <w:lang w:val="sr-Cyrl-RS" w:eastAsia="en-GB"/>
        </w:rPr>
        <w:t>дефинише главне реформе институција и тела у различитим сегментима буџетског циклуса, и описује у поглављу 2.1 процес јавних консултација.</w:t>
      </w:r>
    </w:p>
    <w:p w14:paraId="53EAAC32" w14:textId="77777777" w:rsidR="00865300" w:rsidRPr="00937474" w:rsidRDefault="00865300" w:rsidP="007E22FD">
      <w:pPr>
        <w:shd w:val="clear" w:color="auto" w:fill="FFFFFF"/>
        <w:spacing w:after="75" w:line="345" w:lineRule="atLeast"/>
        <w:jc w:val="both"/>
        <w:rPr>
          <w:rFonts w:eastAsiaTheme="minorEastAsia"/>
          <w:noProof/>
          <w:lang w:val="sr-Cyrl-RS" w:eastAsia="en-GB"/>
        </w:rPr>
      </w:pPr>
      <w:r w:rsidRPr="00937474">
        <w:rPr>
          <w:rFonts w:eastAsiaTheme="minorEastAsia"/>
          <w:b/>
          <w:noProof/>
          <w:lang w:val="sr-Cyrl-RS" w:eastAsia="en-GB"/>
        </w:rPr>
        <w:t>Програм  унапређења управљања јавним политикама и регулаторном реформом за период 2021-202</w:t>
      </w:r>
      <w:r w:rsidRPr="00937474">
        <w:rPr>
          <w:rFonts w:eastAsiaTheme="minorEastAsia"/>
          <w:noProof/>
          <w:lang w:val="sr-Cyrl-RS" w:eastAsia="en-GB"/>
        </w:rPr>
        <w:t>5 и посебно у свом посебном циљу 4 – у циљу повећања учешћа цивилног друштва, пословне заједнице и осталих заинтересованих страна у раној фази припреме докумената јавних политика и прописа („Сл.гласник“ бр.113/21)</w:t>
      </w:r>
    </w:p>
    <w:p w14:paraId="6CDCC9CF" w14:textId="77777777" w:rsidR="007E22FD" w:rsidRPr="00937474" w:rsidRDefault="007E22FD" w:rsidP="007E22FD">
      <w:pPr>
        <w:numPr>
          <w:ilvl w:val="0"/>
          <w:numId w:val="7"/>
        </w:numPr>
        <w:spacing w:after="160" w:line="259" w:lineRule="auto"/>
        <w:contextualSpacing/>
        <w:jc w:val="both"/>
        <w:rPr>
          <w:rFonts w:eastAsiaTheme="minorEastAsia"/>
          <w:b/>
          <w:bCs/>
          <w:noProof/>
          <w:lang w:val="sr-Cyrl-RS" w:eastAsia="en-GB"/>
        </w:rPr>
      </w:pPr>
      <w:r w:rsidRPr="00937474">
        <w:rPr>
          <w:rFonts w:eastAsiaTheme="minorEastAsia"/>
          <w:b/>
          <w:bCs/>
          <w:noProof/>
          <w:lang w:val="sr-Cyrl-RS" w:eastAsia="en-GB"/>
        </w:rPr>
        <w:t xml:space="preserve">Укључивање рањивих група </w:t>
      </w:r>
    </w:p>
    <w:p w14:paraId="6D370D9F" w14:textId="77777777" w:rsidR="007E22FD" w:rsidRPr="00937474" w:rsidRDefault="007E22FD" w:rsidP="007E22FD">
      <w:pPr>
        <w:spacing w:after="160" w:line="259" w:lineRule="auto"/>
        <w:jc w:val="both"/>
        <w:rPr>
          <w:rFonts w:eastAsiaTheme="minorEastAsia"/>
          <w:lang w:val="sr-Cyrl-RS"/>
        </w:rPr>
      </w:pPr>
      <w:r w:rsidRPr="00937474">
        <w:rPr>
          <w:rFonts w:eastAsia="Arial"/>
          <w:noProof/>
          <w:lang w:val="sr-Cyrl-RS" w:eastAsia="en-GB"/>
        </w:rPr>
        <w:t>Неколико закона је релевантно за обезбеђивање једнаког приступа погодностима Програма за одређене рањиве и угрожене групе. Ови закони су: Закон о родној равноправности, Закон о забрани дискриминације и Закон о спречавању дискриминације особа са инвалидитетом.</w:t>
      </w:r>
    </w:p>
    <w:p w14:paraId="046C4BDD" w14:textId="763B4F94" w:rsidR="007E22FD" w:rsidRPr="00937474" w:rsidRDefault="001A1DE5" w:rsidP="007E22FD">
      <w:pPr>
        <w:spacing w:after="160" w:line="259" w:lineRule="auto"/>
        <w:jc w:val="both"/>
        <w:rPr>
          <w:rFonts w:eastAsiaTheme="minorEastAsia"/>
          <w:noProof/>
          <w:lang w:val="sr-Cyrl-RS" w:eastAsia="en-GB"/>
        </w:rPr>
      </w:pPr>
      <w:r w:rsidRPr="00937474">
        <w:rPr>
          <w:rFonts w:eastAsiaTheme="minorEastAsia"/>
          <w:b/>
          <w:bCs/>
          <w:noProof/>
          <w:lang w:val="sr-Latn-RS" w:eastAsia="en-GB"/>
        </w:rPr>
        <w:t xml:space="preserve"> </w:t>
      </w:r>
      <w:r w:rsidR="007E22FD" w:rsidRPr="00937474">
        <w:rPr>
          <w:rFonts w:eastAsiaTheme="minorEastAsia"/>
          <w:b/>
          <w:bCs/>
          <w:noProof/>
          <w:lang w:val="sr-Cyrl-RS" w:eastAsia="en-GB"/>
        </w:rPr>
        <w:t xml:space="preserve">Закон о родној равноправности, </w:t>
      </w:r>
      <w:r w:rsidR="007E22FD" w:rsidRPr="00937474">
        <w:rPr>
          <w:rFonts w:eastAsiaTheme="minorEastAsia"/>
          <w:bCs/>
          <w:noProof/>
          <w:lang w:val="sr-Cyrl-RS" w:eastAsia="en-GB"/>
        </w:rPr>
        <w:t xml:space="preserve">члан 40 о статистичким доказима захтева да статистички подаци који се прикупљају, региструју и анализирају на нивоу Републике Србије, аутономне покрајине и локалне самоуправе, као и у институцијама и организацијама које обављају </w:t>
      </w:r>
      <w:r w:rsidR="007E22FD" w:rsidRPr="00937474">
        <w:rPr>
          <w:rFonts w:eastAsiaTheme="minorEastAsia"/>
          <w:bCs/>
          <w:noProof/>
          <w:lang w:val="sr-Cyrl-RS" w:eastAsia="en-GB"/>
        </w:rPr>
        <w:lastRenderedPageBreak/>
        <w:t xml:space="preserve">јавне функције, у јавним предузећима и друштвима са ограниченом одговорношћу буду родно разложени. </w:t>
      </w:r>
      <w:r w:rsidR="007E22FD" w:rsidRPr="00937474">
        <w:rPr>
          <w:rFonts w:eastAsiaTheme="minorEastAsia"/>
          <w:noProof/>
          <w:lang w:val="sr-Cyrl-RS" w:eastAsia="en-GB"/>
        </w:rPr>
        <w:t xml:space="preserve">Овај закон и Национална стратегија о родној равноправности додатно афирмишу посвећеност посебним мерама (афирмативна акција) као инструменту за смањење родног јаза. Афирмативну акцију уводи Устав Републике Србије који прецизира обавезу јавних институција да унапређују родну равноправност, укључујући и посебне мере за превазилажење родног јаза. </w:t>
      </w:r>
    </w:p>
    <w:p w14:paraId="49A7140F"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bCs/>
          <w:noProof/>
          <w:lang w:val="sr-Cyrl-RS" w:eastAsia="en-GB"/>
        </w:rPr>
        <w:t>Закон о буџетском систему.</w:t>
      </w:r>
      <w:r w:rsidRPr="00937474">
        <w:rPr>
          <w:rFonts w:eastAsiaTheme="minorEastAsia"/>
          <w:noProof/>
          <w:lang w:val="sr-Cyrl-RS" w:eastAsia="en-GB"/>
        </w:rPr>
        <w:t xml:space="preserve"> Овим законом се уређује планирање, припрема, доношење и извршење буџета Републике Србије; планирање, припрема, доношење и извршење буџета аутономних покрајина и јединица локалне самоуправе (у даљем тексту: буџет локалне самоуправе); Законом се уређују врсте и категорије јавних прихода и примања и јавних расхода и одлива. Закон у члану 4 предвиђа следеће: „Алокацијску ефикасност која подразумева распоређивање средстава буџета са циљем унапређења родне равноправности“. По закону, родно одговорно буџетирање (РОБ) представља увођење принципа родне равноправности у буџетски процес, што подразумева родну анализу буџета и ресктруктурирање прихода и расхода са циљем унапређења родне равноправности. Програмске информације из става 5, тачке 2) члана 28 Закона о буџетском систему, садржи опис програма, програмских активности и пројеката корисника буџетских средстава, циљеве који се остварују у средњем року кроз реализацију програма, програмских активности и пројеката, као и показатеље учинка за праћење остваривања наведених циљева. Неки од дефинисаних циљева односно показатељи учинка програма, програмске активности или пројекта, представљају родно одговорне циљеве, односно родне показатеље који приказују и прате планиране доприносе програма, програмске ативности или пројекта усмерене ка постизању родне равноправности. </w:t>
      </w:r>
    </w:p>
    <w:p w14:paraId="29B954D3" w14:textId="77777777" w:rsidR="00865300" w:rsidRPr="00937474" w:rsidRDefault="007E22FD" w:rsidP="00865300">
      <w:pPr>
        <w:spacing w:before="120" w:after="120" w:line="259" w:lineRule="auto"/>
        <w:jc w:val="both"/>
        <w:rPr>
          <w:rFonts w:eastAsiaTheme="minorEastAsia"/>
          <w:noProof/>
          <w:lang w:val="sr-Cyrl-RS" w:eastAsia="en-GB"/>
        </w:rPr>
      </w:pPr>
      <w:r w:rsidRPr="00937474">
        <w:rPr>
          <w:rFonts w:eastAsiaTheme="minorEastAsia"/>
          <w:b/>
          <w:bCs/>
          <w:noProof/>
          <w:lang w:val="sr-Cyrl-RS" w:eastAsia="en-GB"/>
        </w:rPr>
        <w:t xml:space="preserve">Уредба о енергетски угроженом купцу </w:t>
      </w:r>
      <w:r w:rsidRPr="00937474">
        <w:rPr>
          <w:rFonts w:eastAsiaTheme="minorEastAsia"/>
          <w:noProof/>
          <w:lang w:val="sr-Cyrl-RS" w:eastAsia="en-GB"/>
        </w:rPr>
        <w:t xml:space="preserve">(„Службени гласник РС“, бр. 113/2015 и 59/2018) прописано је да корисници новчане социјалне помоћи, дечијег додатка и друга домаћинства са ниским примањима могу остварити попуст на електричну енергију и рачуне за природни гас, захваљујући субвенцији која се финансира из државног буџета. Министарство рударства и енергетике (МРЕ) тренутно развија нови нацрт уредбе за побошање и проширење заштите енергетски угрожених купаца, чиме се додатно ублажава постојеће енергетско сиромаштво, као и предвиђају будуће промене у сектору. </w:t>
      </w:r>
      <w:r w:rsidR="00865300" w:rsidRPr="00937474">
        <w:rPr>
          <w:rFonts w:eastAsiaTheme="minorEastAsia"/>
          <w:noProof/>
          <w:lang w:val="sr-Cyrl-RS" w:eastAsia="en-GB"/>
        </w:rPr>
        <w:t xml:space="preserve">На предлог МРЕ, Влада је донела нову Уредбу о енергетски угроженом купцу (Сл.гласник РС број 137/22,  ступила на снагу од 17.12.2022. године). У односу на претходну Уредбу: </w:t>
      </w:r>
    </w:p>
    <w:p w14:paraId="45F7E02B" w14:textId="77777777" w:rsidR="007E22FD" w:rsidRPr="00937474" w:rsidRDefault="00865300" w:rsidP="00865300">
      <w:pPr>
        <w:spacing w:before="120" w:after="120" w:line="259" w:lineRule="auto"/>
        <w:jc w:val="both"/>
        <w:rPr>
          <w:rFonts w:eastAsiaTheme="minorEastAsia"/>
          <w:noProof/>
          <w:lang w:val="sr-Cyrl-RS" w:eastAsia="en-GB"/>
        </w:rPr>
      </w:pPr>
      <w:r w:rsidRPr="00937474">
        <w:rPr>
          <w:rFonts w:eastAsiaTheme="minorEastAsia"/>
          <w:noProof/>
          <w:lang w:val="sr-Cyrl-RS" w:eastAsia="en-GB"/>
        </w:rPr>
        <w:t>1.</w:t>
      </w:r>
      <w:r w:rsidRPr="00937474">
        <w:rPr>
          <w:rFonts w:eastAsiaTheme="minorEastAsia"/>
          <w:noProof/>
          <w:lang w:val="sr-Cyrl-RS" w:eastAsia="en-GB"/>
        </w:rPr>
        <w:tab/>
        <w:t xml:space="preserve"> Новом  Уредбом повећава се број корисника са 68.000 на 190.000; 2.</w:t>
      </w:r>
      <w:r w:rsidRPr="00937474">
        <w:rPr>
          <w:rFonts w:eastAsiaTheme="minorEastAsia"/>
          <w:noProof/>
          <w:lang w:val="sr-Cyrl-RS" w:eastAsia="en-GB"/>
        </w:rPr>
        <w:tab/>
        <w:t xml:space="preserve">  По први пут уредба се односи и на топлотну енергију; 3.</w:t>
      </w:r>
      <w:r w:rsidRPr="00937474">
        <w:rPr>
          <w:rFonts w:eastAsiaTheme="minorEastAsia"/>
          <w:noProof/>
          <w:lang w:val="sr-Cyrl-RS" w:eastAsia="en-GB"/>
        </w:rPr>
        <w:tab/>
        <w:t xml:space="preserve"> Олакшано је остваривање овог статуса сеоским домаћинствима; 4.</w:t>
      </w:r>
      <w:r w:rsidRPr="00937474">
        <w:rPr>
          <w:rFonts w:eastAsiaTheme="minorEastAsia"/>
          <w:noProof/>
          <w:lang w:val="sr-Cyrl-RS" w:eastAsia="en-GB"/>
        </w:rPr>
        <w:tab/>
        <w:t xml:space="preserve"> Дата је могућност да користе повољности уредбе и грађанима са угроженим здравственим стањем; 5.</w:t>
      </w:r>
      <w:r w:rsidRPr="00937474">
        <w:rPr>
          <w:rFonts w:eastAsiaTheme="minorEastAsia"/>
          <w:noProof/>
          <w:lang w:val="sr-Cyrl-RS" w:eastAsia="en-GB"/>
        </w:rPr>
        <w:tab/>
        <w:t xml:space="preserve"> Доспели дуг за електричну енергију, природни гас или топлотну енергију не искључује право на стицање статуса енергетски угроженог купца.</w:t>
      </w:r>
    </w:p>
    <w:p w14:paraId="515FB054" w14:textId="77777777" w:rsidR="007E22FD" w:rsidRPr="00937474" w:rsidRDefault="007E22FD" w:rsidP="007E22FD">
      <w:pPr>
        <w:spacing w:before="120" w:after="120" w:line="259" w:lineRule="auto"/>
        <w:jc w:val="both"/>
        <w:rPr>
          <w:rFonts w:eastAsiaTheme="minorEastAsia"/>
          <w:noProof/>
          <w:lang w:val="sr-Cyrl-RS" w:eastAsia="en-GB"/>
        </w:rPr>
      </w:pPr>
      <w:r w:rsidRPr="00937474">
        <w:rPr>
          <w:rFonts w:eastAsiaTheme="minorEastAsia"/>
          <w:b/>
          <w:bCs/>
          <w:noProof/>
          <w:lang w:val="sr-Cyrl-RS" w:eastAsia="en-GB"/>
        </w:rPr>
        <w:t xml:space="preserve">Национална стратегија унапређења положаја особа са инвалидитетом за период од 2020-2024. године </w:t>
      </w:r>
      <w:r w:rsidRPr="00937474">
        <w:rPr>
          <w:rFonts w:eastAsiaTheme="minorEastAsia"/>
          <w:bCs/>
          <w:noProof/>
          <w:lang w:val="sr-Cyrl-RS" w:eastAsia="en-GB"/>
        </w:rPr>
        <w:t xml:space="preserve">усвојена је 5. марта 2020. године. </w:t>
      </w:r>
      <w:r w:rsidRPr="00937474">
        <w:rPr>
          <w:rFonts w:eastAsiaTheme="minorEastAsia"/>
          <w:noProof/>
          <w:lang w:val="sr-Cyrl-RS" w:eastAsia="en-GB"/>
        </w:rPr>
        <w:t xml:space="preserve">Стратегија има за циљ да унапреди пуно учешће особа инвалидитетом у процесима доношења одлука кроз унапређење стратешког и </w:t>
      </w:r>
      <w:r w:rsidRPr="00937474">
        <w:rPr>
          <w:rFonts w:eastAsiaTheme="minorEastAsia"/>
          <w:noProof/>
          <w:lang w:val="sr-Cyrl-RS" w:eastAsia="en-GB"/>
        </w:rPr>
        <w:lastRenderedPageBreak/>
        <w:t>законодавног оквира и унапређење њиховог положаја на отвореном тржишту рада, са посебним акцентом на унапређење положаја жена и девојчица са инвалидитетом.</w:t>
      </w:r>
    </w:p>
    <w:p w14:paraId="5EFC7722" w14:textId="77777777" w:rsidR="007E22FD" w:rsidRPr="00937474" w:rsidRDefault="007E22FD" w:rsidP="007E22FD">
      <w:pPr>
        <w:shd w:val="clear" w:color="auto" w:fill="FFFFFF"/>
        <w:spacing w:after="75" w:line="345" w:lineRule="atLeast"/>
        <w:jc w:val="both"/>
        <w:rPr>
          <w:rFonts w:eastAsiaTheme="minorEastAsia"/>
          <w:noProof/>
          <w:lang w:val="sr-Cyrl-RS" w:eastAsia="en-GB"/>
        </w:rPr>
      </w:pPr>
      <w:r w:rsidRPr="00937474">
        <w:rPr>
          <w:rFonts w:eastAsiaTheme="minorEastAsia"/>
          <w:b/>
          <w:bCs/>
          <w:noProof/>
          <w:lang w:val="sr-Cyrl-RS" w:eastAsia="en-GB"/>
        </w:rPr>
        <w:t>Стратегија за социјално укључивање Рома и Ромкиња у Републици Србији за период од 2022. до 2030. године</w:t>
      </w:r>
      <w:r w:rsidRPr="00937474">
        <w:rPr>
          <w:rFonts w:eastAsiaTheme="minorEastAsia"/>
          <w:noProof/>
          <w:lang w:val="sr-Cyrl-RS" w:eastAsia="en-GB"/>
        </w:rPr>
        <w:t>. Стратегија се заснива на међународним актима и националним прописима који се баве областима као што су правосуђе и заштита људских права и права мањина, социјално укључивање Рома и Ромкиња, једнакост и недискриминација, образовање, запошљавање, становање, здравство, социјална заштита и грађански статус.</w:t>
      </w:r>
    </w:p>
    <w:p w14:paraId="16732D6B" w14:textId="77777777" w:rsidR="007E22FD" w:rsidRPr="00937474" w:rsidRDefault="007E22FD" w:rsidP="007E22FD">
      <w:pPr>
        <w:shd w:val="clear" w:color="auto" w:fill="FFFFFF"/>
        <w:tabs>
          <w:tab w:val="left" w:pos="3545"/>
        </w:tabs>
        <w:spacing w:line="276" w:lineRule="auto"/>
        <w:jc w:val="both"/>
        <w:rPr>
          <w:rFonts w:eastAsia="Candara"/>
          <w:bCs/>
          <w:iCs/>
          <w:lang w:val="sr-Cyrl-RS"/>
        </w:rPr>
      </w:pPr>
      <w:r w:rsidRPr="00937474">
        <w:rPr>
          <w:rFonts w:eastAsia="Candara"/>
          <w:b/>
          <w:bCs/>
          <w:iCs/>
          <w:lang w:val="sr-Cyrl-RS"/>
        </w:rPr>
        <w:t>Закон о становању и одржавању зграда</w:t>
      </w:r>
      <w:r w:rsidRPr="00937474">
        <w:rPr>
          <w:rFonts w:eastAsia="Candara"/>
          <w:bCs/>
          <w:iCs/>
          <w:vertAlign w:val="superscript"/>
          <w:lang w:val="sr-Cyrl-RS"/>
        </w:rPr>
        <w:footnoteReference w:id="9"/>
      </w:r>
      <w:r w:rsidRPr="00937474">
        <w:rPr>
          <w:rFonts w:eastAsia="Candara"/>
          <w:b/>
          <w:bCs/>
          <w:iCs/>
          <w:lang w:val="sr-Cyrl-RS"/>
        </w:rPr>
        <w:t xml:space="preserve"> је нови свеобухватни закон за област становања, који ће, између осталог, уредити материју посебних делова зграде, управљање зградом, одржавање и коришћење зграда, поступак исељења и пресељење, као и стамбену подршку. Чланом 79 закона прописана је обавеза обезбеђивања физичке приступачности објеката у складу са прописом који уређује несметано кретање и приступ особама са инвалидитетом, деци и старим особама приликом усељења у адекватан смештај за особе са инвалидитетом. </w:t>
      </w:r>
    </w:p>
    <w:p w14:paraId="5BA22215" w14:textId="77777777" w:rsidR="007E22FD" w:rsidRPr="00937474" w:rsidRDefault="007E22FD" w:rsidP="007E22FD">
      <w:pPr>
        <w:numPr>
          <w:ilvl w:val="0"/>
          <w:numId w:val="7"/>
        </w:numPr>
        <w:spacing w:after="160" w:line="259" w:lineRule="auto"/>
        <w:contextualSpacing/>
        <w:jc w:val="both"/>
        <w:rPr>
          <w:rFonts w:eastAsiaTheme="minorEastAsia"/>
          <w:b/>
          <w:bCs/>
          <w:noProof/>
          <w:lang w:val="sr-Cyrl-RS" w:eastAsia="en-GB"/>
        </w:rPr>
      </w:pPr>
      <w:r w:rsidRPr="00937474">
        <w:rPr>
          <w:rFonts w:eastAsiaTheme="minorEastAsia"/>
          <w:b/>
          <w:bCs/>
          <w:noProof/>
          <w:lang w:val="sr-Cyrl-RS" w:eastAsia="en-GB"/>
        </w:rPr>
        <w:t>Комуникација и објављивање информација</w:t>
      </w:r>
    </w:p>
    <w:p w14:paraId="76027304"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bCs/>
          <w:noProof/>
          <w:lang w:val="sr-Cyrl-RS" w:eastAsia="en-GB"/>
        </w:rPr>
        <w:t>Законом о слободном приступу информацијама од јавног значаја</w:t>
      </w:r>
      <w:r w:rsidRPr="00937474">
        <w:rPr>
          <w:rFonts w:eastAsiaTheme="minorEastAsia"/>
          <w:b/>
          <w:bCs/>
          <w:noProof/>
          <w:vertAlign w:val="superscript"/>
          <w:lang w:val="sr-Cyrl-RS" w:eastAsia="en-GB"/>
        </w:rPr>
        <w:footnoteReference w:id="10"/>
      </w:r>
      <w:r w:rsidRPr="00937474">
        <w:rPr>
          <w:rFonts w:eastAsiaTheme="minorEastAsia"/>
          <w:noProof/>
          <w:lang w:val="sr-Cyrl-RS" w:eastAsia="en-GB"/>
        </w:rPr>
        <w:t xml:space="preserve"> прописано је да свако има право на приступ информацијама од јавног значаја које поседује орган јавне власти, у вези са радом органа јавне власти или садржаним у документу. Овим законом се уређују права на приступ информацијама од јавног значаја у поседу органа јавне власти, у циљу остваривања и заштите јавног интереса за познавање и постизање слободног демократског поретка и отвореног друштва. </w:t>
      </w:r>
    </w:p>
    <w:p w14:paraId="5703562A"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bCs/>
          <w:noProof/>
          <w:lang w:val="sr-Cyrl-RS" w:eastAsia="en-GB"/>
        </w:rPr>
        <w:t>Закон о електронској управи</w:t>
      </w:r>
      <w:r w:rsidRPr="00937474">
        <w:rPr>
          <w:rFonts w:eastAsiaTheme="minorEastAsia"/>
          <w:noProof/>
          <w:lang w:val="sr-Cyrl-RS" w:eastAsia="en-GB"/>
        </w:rPr>
        <w:t xml:space="preserve"> предвиђа да сви корисници услуга е-Управе имају право приступа електронским подацима и документима на исти начин и под истим условима и да буду равноправни у остваривању овог права. Услуге е-Управе се пружају како би се осигурао приступ особама са инвалидитетом без технички, аудио-визуелних, семантичких или језичких ограничења. Уредбом о ближим условима за израду и одржавање веб презентације органа јавне управе прецизира се доступност и активности које органи јавне управе треба да предузму како би своје интернет странице учинили доступним.</w:t>
      </w:r>
    </w:p>
    <w:p w14:paraId="360D70E2" w14:textId="77777777" w:rsidR="007E22FD" w:rsidRPr="00937474" w:rsidRDefault="007E22FD" w:rsidP="007E22FD">
      <w:pPr>
        <w:numPr>
          <w:ilvl w:val="0"/>
          <w:numId w:val="7"/>
        </w:numPr>
        <w:spacing w:after="160" w:line="259" w:lineRule="auto"/>
        <w:contextualSpacing/>
        <w:jc w:val="both"/>
        <w:rPr>
          <w:rFonts w:eastAsiaTheme="minorEastAsia"/>
          <w:b/>
          <w:bCs/>
          <w:noProof/>
          <w:lang w:val="sr-Cyrl-RS" w:eastAsia="en-GB"/>
        </w:rPr>
      </w:pPr>
      <w:r w:rsidRPr="00937474">
        <w:rPr>
          <w:rFonts w:eastAsiaTheme="minorEastAsia"/>
          <w:b/>
          <w:bCs/>
          <w:noProof/>
          <w:lang w:val="sr-Cyrl-RS" w:eastAsia="en-GB"/>
        </w:rPr>
        <w:t>Жалбени механизам</w:t>
      </w:r>
    </w:p>
    <w:p w14:paraId="3CB06FF5"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b/>
          <w:bCs/>
          <w:noProof/>
          <w:lang w:val="sr-Cyrl-RS" w:eastAsia="en-GB"/>
        </w:rPr>
        <w:t>Законом о државним службеницима</w:t>
      </w:r>
      <w:r w:rsidRPr="00937474">
        <w:rPr>
          <w:rFonts w:eastAsiaTheme="minorEastAsia"/>
          <w:noProof/>
          <w:lang w:val="sr-Cyrl-RS" w:eastAsia="en-GB"/>
        </w:rPr>
        <w:t xml:space="preserve"> уређују се права и обавезе државних службеника и одређена права и обавезе државних службеника. Право на жалбу регулисано је чланом 16. </w:t>
      </w:r>
    </w:p>
    <w:p w14:paraId="57C3EC62"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Calibri"/>
          <w:b/>
          <w:bCs/>
          <w:noProof/>
          <w:lang w:val="sr-Cyrl-RS" w:eastAsia="en-GB"/>
        </w:rPr>
        <w:t xml:space="preserve">Закон о општем управном поступку </w:t>
      </w:r>
      <w:r w:rsidRPr="00937474">
        <w:rPr>
          <w:rFonts w:eastAsia="Calibri"/>
          <w:bCs/>
          <w:noProof/>
          <w:lang w:val="sr-Cyrl-RS" w:eastAsia="en-GB"/>
        </w:rPr>
        <w:t>(</w:t>
      </w:r>
      <w:r w:rsidRPr="00937474">
        <w:rPr>
          <w:rFonts w:eastAsiaTheme="minorEastAsia"/>
          <w:noProof/>
          <w:lang w:val="sr-Cyrl-RS" w:eastAsia="en-GB"/>
        </w:rPr>
        <w:t>„Службени гласник РС“ бр. 18/2016)</w:t>
      </w:r>
      <w:r w:rsidRPr="00937474">
        <w:rPr>
          <w:rFonts w:eastAsia="Calibri"/>
          <w:noProof/>
          <w:lang w:val="sr-Cyrl-RS" w:eastAsia="en-GB"/>
        </w:rPr>
        <w:t xml:space="preserve"> предвиђа поступке за подношење, регистровање, одговарање и решавање жалби, али не обухвата експлицитно приступ рањивих група механизмима за решавање жалби или јавним консултацијама.</w:t>
      </w:r>
    </w:p>
    <w:p w14:paraId="12505867" w14:textId="77777777" w:rsidR="007E22FD" w:rsidRPr="00937474" w:rsidRDefault="007E22FD" w:rsidP="007E22FD">
      <w:pPr>
        <w:spacing w:after="160" w:line="259" w:lineRule="auto"/>
        <w:jc w:val="both"/>
        <w:rPr>
          <w:rFonts w:eastAsiaTheme="minorEastAsia"/>
          <w:noProof/>
          <w:lang w:val="sr-Latn-RS" w:eastAsia="en-GB"/>
        </w:rPr>
      </w:pPr>
      <w:r w:rsidRPr="00937474">
        <w:rPr>
          <w:rFonts w:eastAsiaTheme="minorEastAsia"/>
          <w:b/>
          <w:bCs/>
          <w:noProof/>
          <w:bdr w:val="none" w:sz="0" w:space="0" w:color="auto" w:frame="1"/>
          <w:shd w:val="clear" w:color="auto" w:fill="FFFFFF"/>
          <w:lang w:val="sr-Cyrl-RS" w:eastAsia="en-GB"/>
        </w:rPr>
        <w:lastRenderedPageBreak/>
        <w:t>Закон о спречавању злостављања на раду</w:t>
      </w:r>
      <w:r w:rsidRPr="00937474">
        <w:rPr>
          <w:rFonts w:eastAsiaTheme="minorEastAsia"/>
          <w:i/>
          <w:iCs/>
          <w:noProof/>
          <w:bdr w:val="none" w:sz="0" w:space="0" w:color="auto" w:frame="1"/>
          <w:shd w:val="clear" w:color="auto" w:fill="FFFFFF"/>
          <w:lang w:val="sr-Cyrl-RS" w:eastAsia="en-GB"/>
        </w:rPr>
        <w:t xml:space="preserve"> </w:t>
      </w:r>
      <w:r w:rsidRPr="00937474">
        <w:rPr>
          <w:rFonts w:eastAsiaTheme="minorEastAsia"/>
          <w:noProof/>
          <w:lang w:val="sr-Cyrl-RS" w:eastAsia="en-GB"/>
        </w:rPr>
        <w:t>(„Службени гласник Републике Србије“, бр. 36/2010)</w:t>
      </w:r>
      <w:r w:rsidRPr="00937474">
        <w:rPr>
          <w:rFonts w:eastAsiaTheme="minorEastAsia"/>
          <w:i/>
          <w:iCs/>
          <w:noProof/>
          <w:bdr w:val="none" w:sz="0" w:space="0" w:color="auto" w:frame="1"/>
          <w:shd w:val="clear" w:color="auto" w:fill="FFFFFF"/>
          <w:lang w:val="sr-Cyrl-RS" w:eastAsia="en-GB"/>
        </w:rPr>
        <w:t xml:space="preserve"> </w:t>
      </w:r>
      <w:r w:rsidRPr="00937474">
        <w:rPr>
          <w:rFonts w:eastAsiaTheme="minorEastAsia"/>
          <w:noProof/>
          <w:lang w:val="sr-Cyrl-RS" w:eastAsia="en-GB"/>
        </w:rPr>
        <w:t xml:space="preserve">Запослени који сматра да је жртва узнемиравања од стране послодавца или службеног лица правног лица може поднети жалбу против послодавца пред надлежним судом у року из члана 14 става 2 овог закона. </w:t>
      </w:r>
    </w:p>
    <w:p w14:paraId="2F5C1101" w14:textId="77777777" w:rsidR="007E22FD" w:rsidRPr="00937474" w:rsidRDefault="007E22FD" w:rsidP="007E22FD">
      <w:pPr>
        <w:numPr>
          <w:ilvl w:val="0"/>
          <w:numId w:val="7"/>
        </w:numPr>
        <w:spacing w:after="160" w:line="259" w:lineRule="auto"/>
        <w:contextualSpacing/>
        <w:jc w:val="both"/>
        <w:rPr>
          <w:rFonts w:eastAsiaTheme="minorEastAsia"/>
          <w:b/>
          <w:bCs/>
          <w:noProof/>
          <w:lang w:val="sr-Cyrl-RS" w:eastAsia="en-GB"/>
        </w:rPr>
      </w:pPr>
      <w:r w:rsidRPr="00937474">
        <w:rPr>
          <w:rFonts w:eastAsiaTheme="minorEastAsia"/>
          <w:b/>
          <w:bCs/>
          <w:noProof/>
          <w:lang w:val="sr-Cyrl-RS" w:eastAsia="en-GB"/>
        </w:rPr>
        <w:t>Услови рада:</w:t>
      </w:r>
    </w:p>
    <w:p w14:paraId="7A0525EE" w14:textId="77777777" w:rsidR="007E22FD" w:rsidRPr="00937474" w:rsidRDefault="007E22FD" w:rsidP="007E22FD">
      <w:pPr>
        <w:spacing w:after="160" w:line="259" w:lineRule="auto"/>
        <w:jc w:val="both"/>
        <w:rPr>
          <w:rFonts w:eastAsiaTheme="minorEastAsia"/>
          <w:noProof/>
          <w:shd w:val="clear" w:color="auto" w:fill="FFFFFF"/>
          <w:lang w:val="sr-Cyrl-RS" w:eastAsia="en-GB"/>
        </w:rPr>
      </w:pPr>
      <w:r w:rsidRPr="00937474">
        <w:rPr>
          <w:rFonts w:eastAsiaTheme="minorEastAsia"/>
          <w:b/>
          <w:bCs/>
          <w:noProof/>
          <w:bdr w:val="none" w:sz="0" w:space="0" w:color="auto" w:frame="1"/>
          <w:shd w:val="clear" w:color="auto" w:fill="FFFFFF"/>
          <w:lang w:val="sr-Cyrl-RS" w:eastAsia="en-GB"/>
        </w:rPr>
        <w:t>Србија је ратификовала Конвенцију МОР и има солидан правни оквир у области запошљавања  и услова рада.</w:t>
      </w:r>
      <w:r w:rsidRPr="00937474">
        <w:rPr>
          <w:rFonts w:eastAsiaTheme="minorEastAsia"/>
          <w:b/>
          <w:bCs/>
          <w:noProof/>
          <w:bdr w:val="none" w:sz="0" w:space="0" w:color="auto" w:frame="1"/>
          <w:shd w:val="clear" w:color="auto" w:fill="FFFFFF"/>
          <w:vertAlign w:val="superscript"/>
          <w:lang w:val="sr-Cyrl-RS" w:eastAsia="en-GB"/>
        </w:rPr>
        <w:footnoteReference w:id="11"/>
      </w:r>
      <w:r w:rsidRPr="00937474">
        <w:rPr>
          <w:rFonts w:eastAsiaTheme="minorEastAsia"/>
          <w:b/>
          <w:bCs/>
          <w:noProof/>
          <w:bdr w:val="none" w:sz="0" w:space="0" w:color="auto" w:frame="1"/>
          <w:shd w:val="clear" w:color="auto" w:fill="FFFFFF"/>
          <w:lang w:val="sr-Cyrl-RS" w:eastAsia="en-GB"/>
        </w:rPr>
        <w:t xml:space="preserve"> Владини прописи </w:t>
      </w:r>
      <w:r w:rsidRPr="00937474">
        <w:rPr>
          <w:rFonts w:eastAsiaTheme="minorEastAsia"/>
          <w:bCs/>
          <w:noProof/>
          <w:bdr w:val="none" w:sz="0" w:space="0" w:color="auto" w:frame="1"/>
          <w:shd w:val="clear" w:color="auto" w:fill="FFFFFF"/>
          <w:lang w:val="sr-Cyrl-RS" w:eastAsia="en-GB"/>
        </w:rPr>
        <w:t xml:space="preserve">обухватају </w:t>
      </w:r>
      <w:r w:rsidRPr="00937474">
        <w:rPr>
          <w:rFonts w:eastAsiaTheme="minorEastAsia"/>
          <w:b/>
          <w:bCs/>
          <w:i/>
          <w:noProof/>
          <w:bdr w:val="none" w:sz="0" w:space="0" w:color="auto" w:frame="1"/>
          <w:shd w:val="clear" w:color="auto" w:fill="FFFFFF"/>
          <w:lang w:val="sr-Cyrl-RS" w:eastAsia="en-GB"/>
        </w:rPr>
        <w:t xml:space="preserve">Закон о запошљавању, </w:t>
      </w:r>
      <w:r w:rsidRPr="00937474">
        <w:rPr>
          <w:rFonts w:eastAsiaTheme="minorEastAsia"/>
          <w:bCs/>
          <w:noProof/>
          <w:bdr w:val="none" w:sz="0" w:space="0" w:color="auto" w:frame="1"/>
          <w:shd w:val="clear" w:color="auto" w:fill="FFFFFF"/>
          <w:lang w:val="sr-Cyrl-RS" w:eastAsia="en-GB"/>
        </w:rPr>
        <w:t xml:space="preserve">као темељни акт који у потпуности регулише ову област права, као и бројне </w:t>
      </w:r>
      <w:r w:rsidRPr="00937474">
        <w:rPr>
          <w:rFonts w:eastAsiaTheme="minorEastAsia"/>
          <w:bCs/>
          <w:i/>
          <w:noProof/>
          <w:bdr w:val="none" w:sz="0" w:space="0" w:color="auto" w:frame="1"/>
          <w:shd w:val="clear" w:color="auto" w:fill="FFFFFF"/>
          <w:lang w:val="sr-Cyrl-RS" w:eastAsia="en-GB"/>
        </w:rPr>
        <w:t xml:space="preserve">посебне законе, </w:t>
      </w:r>
      <w:r w:rsidRPr="00937474">
        <w:rPr>
          <w:rFonts w:eastAsiaTheme="minorEastAsia"/>
          <w:bCs/>
          <w:noProof/>
          <w:bdr w:val="none" w:sz="0" w:space="0" w:color="auto" w:frame="1"/>
          <w:shd w:val="clear" w:color="auto" w:fill="FFFFFF"/>
          <w:lang w:val="sr-Cyrl-RS" w:eastAsia="en-GB"/>
        </w:rPr>
        <w:t xml:space="preserve">којима се ближе уређују поједине области запошљавања </w:t>
      </w:r>
      <w:r w:rsidRPr="00937474">
        <w:rPr>
          <w:rFonts w:eastAsiaTheme="minorEastAsia"/>
          <w:noProof/>
          <w:shd w:val="clear" w:color="auto" w:fill="FFFFFF"/>
          <w:lang w:val="sr-Cyrl-RS" w:eastAsia="en-GB"/>
        </w:rPr>
        <w:t xml:space="preserve">(нпр. </w:t>
      </w:r>
      <w:r w:rsidRPr="00937474">
        <w:rPr>
          <w:rFonts w:eastAsiaTheme="minorEastAsia"/>
          <w:b/>
          <w:bCs/>
          <w:i/>
          <w:iCs/>
          <w:noProof/>
          <w:bdr w:val="none" w:sz="0" w:space="0" w:color="auto" w:frame="1"/>
          <w:shd w:val="clear" w:color="auto" w:fill="FFFFFF"/>
          <w:lang w:val="sr-Cyrl-RS" w:eastAsia="en-GB"/>
        </w:rPr>
        <w:t>Закон о заштити узбуњивача, Закон о спречавању злостављања на раду, Закон о безбедности и здрављу на раду</w:t>
      </w:r>
      <w:r w:rsidRPr="00937474">
        <w:rPr>
          <w:rFonts w:eastAsiaTheme="minorEastAsia"/>
          <w:noProof/>
          <w:shd w:val="clear" w:color="auto" w:fill="FFFFFF"/>
          <w:lang w:val="sr-Cyrl-RS" w:eastAsia="en-GB"/>
        </w:rPr>
        <w:t>). Приликом заснивања радног односа обавезно је поштовање обавеза прописаних не само Законом о запошљавању, већ и посебним законима. </w:t>
      </w:r>
    </w:p>
    <w:p w14:paraId="328D221C" w14:textId="77777777" w:rsidR="007E22FD" w:rsidRPr="00937474" w:rsidRDefault="007E22FD" w:rsidP="007E22FD">
      <w:pPr>
        <w:keepNext/>
        <w:keepLines/>
        <w:spacing w:before="120"/>
        <w:outlineLvl w:val="1"/>
        <w:rPr>
          <w:rFonts w:eastAsiaTheme="majorEastAsia"/>
          <w:b/>
          <w:caps/>
          <w:noProof/>
          <w:highlight w:val="white"/>
          <w:lang w:val="sr-Cyrl-RS" w:eastAsia="en-GB"/>
        </w:rPr>
      </w:pPr>
      <w:bookmarkStart w:id="63" w:name="_Toc90686683"/>
      <w:bookmarkStart w:id="64" w:name="_Toc119896793"/>
      <w:bookmarkStart w:id="65" w:name="_Toc126937569"/>
      <w:r w:rsidRPr="00937474">
        <w:rPr>
          <w:rFonts w:eastAsiaTheme="majorEastAsia"/>
          <w:b/>
          <w:caps/>
          <w:noProof/>
          <w:highlight w:val="white"/>
          <w:lang w:val="sr-Cyrl-RS" w:eastAsia="en-GB"/>
        </w:rPr>
        <w:t xml:space="preserve">ИНСТИТУЦИОНАЛНИ АРАНЖМАНИ И ПРЕГЛЕД </w:t>
      </w:r>
      <w:bookmarkEnd w:id="63"/>
      <w:bookmarkEnd w:id="64"/>
      <w:r w:rsidRPr="00937474">
        <w:rPr>
          <w:rFonts w:eastAsiaTheme="majorEastAsia"/>
          <w:b/>
          <w:caps/>
          <w:noProof/>
          <w:highlight w:val="white"/>
          <w:lang w:val="sr-Cyrl-RS" w:eastAsia="en-GB"/>
        </w:rPr>
        <w:t>ИНСТИТУЦИЈА НОСИЛАЦА ПРОГРАМА</w:t>
      </w:r>
      <w:bookmarkEnd w:id="65"/>
    </w:p>
    <w:p w14:paraId="6B624F61" w14:textId="77777777" w:rsidR="007E22FD" w:rsidRPr="00937474" w:rsidRDefault="007E22FD" w:rsidP="007E22FD">
      <w:pPr>
        <w:spacing w:after="160" w:line="259" w:lineRule="auto"/>
        <w:jc w:val="both"/>
        <w:rPr>
          <w:rFonts w:eastAsiaTheme="minorEastAsia"/>
          <w:noProof/>
          <w:lang w:val="sr-Cyrl-RS" w:eastAsia="en-GB"/>
        </w:rPr>
      </w:pPr>
      <w:r w:rsidRPr="00937474">
        <w:rPr>
          <w:rFonts w:eastAsiaTheme="minorEastAsia"/>
          <w:noProof/>
          <w:lang w:val="sr-Cyrl-RS" w:eastAsia="en-GB"/>
        </w:rPr>
        <w:t>Овај одељак садржи главне информације о подели одговорности између различитих нивоа власти који су одговорни за спровођење управљања животном средином и социјалним питањима; укључујући E&amp;С анализу; процедуре интерног прегледа и одобрења; укључивање заинтересованих страна у планирање и имплементацију; објављивање информација; жалбени механизам; и супервизија и надзор, праћење и евалуација, правила и процедуре које се примењују на активности у оквиру Програма.</w:t>
      </w:r>
    </w:p>
    <w:p w14:paraId="358C39D2" w14:textId="77777777" w:rsidR="007E22FD" w:rsidRPr="00937474" w:rsidRDefault="007E22FD" w:rsidP="007E22FD">
      <w:pPr>
        <w:keepNext/>
        <w:keepLines/>
        <w:spacing w:before="120"/>
        <w:jc w:val="both"/>
        <w:outlineLvl w:val="2"/>
        <w:rPr>
          <w:rFonts w:eastAsiaTheme="majorEastAsia"/>
          <w:b/>
          <w:i/>
          <w:iCs/>
          <w:smallCaps/>
          <w:noProof/>
          <w:lang w:val="sr-Cyrl-RS" w:eastAsia="en-GB"/>
        </w:rPr>
      </w:pPr>
      <w:bookmarkStart w:id="66" w:name="_Toc119896794"/>
      <w:bookmarkStart w:id="67" w:name="_Toc126937570"/>
      <w:r w:rsidRPr="00937474">
        <w:rPr>
          <w:rFonts w:eastAsiaTheme="majorEastAsia"/>
          <w:b/>
          <w:smallCaps/>
          <w:noProof/>
          <w:lang w:val="sr-Cyrl-RS" w:eastAsia="en-GB"/>
        </w:rPr>
        <w:t>Носиоци програма у сектору заштите животне средине</w:t>
      </w:r>
      <w:bookmarkEnd w:id="66"/>
      <w:bookmarkEnd w:id="67"/>
      <w:r w:rsidRPr="00937474">
        <w:rPr>
          <w:rFonts w:eastAsiaTheme="majorEastAsia"/>
          <w:b/>
          <w:smallCaps/>
          <w:noProof/>
          <w:lang w:val="sr-Cyrl-RS" w:eastAsia="en-GB"/>
        </w:rPr>
        <w:t xml:space="preserve"> </w:t>
      </w:r>
    </w:p>
    <w:p w14:paraId="5F92F13F" w14:textId="77777777" w:rsidR="007E22FD" w:rsidRPr="007600CF" w:rsidRDefault="007E22FD" w:rsidP="007E22FD">
      <w:pPr>
        <w:spacing w:after="160" w:line="259" w:lineRule="auto"/>
        <w:jc w:val="both"/>
        <w:rPr>
          <w:rFonts w:eastAsiaTheme="minorEastAsia"/>
          <w:noProof/>
          <w:lang w:val="sr-Cyrl-RS" w:eastAsia="en-GB"/>
        </w:rPr>
      </w:pPr>
      <w:r w:rsidRPr="007600CF">
        <w:rPr>
          <w:rFonts w:eastAsiaTheme="minorEastAsia"/>
          <w:b/>
          <w:bCs/>
          <w:noProof/>
          <w:lang w:val="sr-Cyrl-RS" w:eastAsia="en-GB"/>
        </w:rPr>
        <w:t>Министарство рударства и енергетике</w:t>
      </w:r>
      <w:r w:rsidRPr="007600CF">
        <w:rPr>
          <w:rFonts w:eastAsiaTheme="minorEastAsia"/>
          <w:noProof/>
          <w:lang w:val="sr-Cyrl-RS" w:eastAsia="en-GB"/>
        </w:rPr>
        <w:t xml:space="preserve">, између осталог, обавља послове државне управе који се односе на раицонално коришћење енергије и енергетску ефикасност. </w:t>
      </w:r>
      <w:r w:rsidR="00865300" w:rsidRPr="007600CF">
        <w:rPr>
          <w:rFonts w:eastAsiaTheme="minorEastAsia"/>
          <w:noProof/>
          <w:lang w:val="sr-Cyrl-RS" w:eastAsia="en-GB"/>
        </w:rPr>
        <w:t xml:space="preserve">Према члану 60. Закона о енергетској ефикасности и рационалној употреби енергије, министар  прописује захтеве у погледу енергетске ефикасности у поступку јавне набавке. </w:t>
      </w:r>
      <w:r w:rsidRPr="007600CF">
        <w:rPr>
          <w:rFonts w:eastAsiaTheme="minorEastAsia"/>
          <w:noProof/>
          <w:lang w:val="sr-Cyrl-RS" w:eastAsia="en-GB"/>
        </w:rPr>
        <w:t>Сектор за енергетск</w:t>
      </w:r>
      <w:r w:rsidR="00191229" w:rsidRPr="007600CF">
        <w:rPr>
          <w:rFonts w:eastAsiaTheme="minorEastAsia"/>
          <w:noProof/>
          <w:lang w:val="sr-Cyrl-RS" w:eastAsia="en-GB"/>
        </w:rPr>
        <w:t>у</w:t>
      </w:r>
      <w:r w:rsidRPr="007600CF">
        <w:rPr>
          <w:rFonts w:eastAsiaTheme="minorEastAsia"/>
          <w:noProof/>
          <w:lang w:val="sr-Cyrl-RS" w:eastAsia="en-GB"/>
        </w:rPr>
        <w:t xml:space="preserve"> ефикасност</w:t>
      </w:r>
      <w:r w:rsidR="00191229" w:rsidRPr="007600CF">
        <w:rPr>
          <w:rFonts w:eastAsiaTheme="minorEastAsia"/>
          <w:noProof/>
          <w:lang w:val="sr-Cyrl-RS" w:eastAsia="en-GB"/>
        </w:rPr>
        <w:t xml:space="preserve"> и топлане</w:t>
      </w:r>
      <w:r w:rsidRPr="007600CF">
        <w:rPr>
          <w:rFonts w:eastAsiaTheme="minorEastAsia"/>
          <w:noProof/>
          <w:lang w:val="sr-Cyrl-RS" w:eastAsia="en-GB"/>
        </w:rPr>
        <w:t>, у области енергетике обавља послове који се односе на припрему и реализацију програма и других стратешких докумената у области енергетске ефикасности и праћење ефеката мера за повећање ефикасности у произиводњи, дистрибуцији и потроши енергије; спровођење пројеката и мера у циљу повећања енергетске ефикасности</w:t>
      </w:r>
      <w:r w:rsidR="00191229" w:rsidRPr="007600CF">
        <w:rPr>
          <w:rFonts w:eastAsiaTheme="minorEastAsia"/>
          <w:noProof/>
          <w:lang w:val="sr-Cyrl-RS" w:eastAsia="en-GB"/>
        </w:rPr>
        <w:t>. Министарство рударства и енергетике</w:t>
      </w:r>
      <w:r w:rsidR="00191229" w:rsidRPr="006A47E9">
        <w:rPr>
          <w:lang w:val="sr-Cyrl-RS"/>
        </w:rPr>
        <w:t xml:space="preserve"> </w:t>
      </w:r>
      <w:r w:rsidR="00191229" w:rsidRPr="007600CF">
        <w:rPr>
          <w:rFonts w:eastAsiaTheme="minorEastAsia"/>
          <w:noProof/>
          <w:lang w:val="sr-Cyrl-RS" w:eastAsia="en-GB"/>
        </w:rPr>
        <w:t xml:space="preserve">је основало Управу за финансирање и подстицање енергетске ефикасности као орган у саставу Министарства. </w:t>
      </w:r>
      <w:r w:rsidRPr="007600CF">
        <w:rPr>
          <w:rFonts w:eastAsiaTheme="minorEastAsia"/>
          <w:noProof/>
          <w:lang w:val="sr-Cyrl-RS" w:eastAsia="en-GB"/>
        </w:rPr>
        <w:t xml:space="preserve">. </w:t>
      </w:r>
    </w:p>
    <w:p w14:paraId="233DF46D" w14:textId="77777777" w:rsidR="007E22FD" w:rsidRPr="007600CF" w:rsidRDefault="007E22FD" w:rsidP="007E22FD">
      <w:pPr>
        <w:spacing w:after="160" w:line="259" w:lineRule="auto"/>
        <w:jc w:val="both"/>
        <w:rPr>
          <w:rFonts w:eastAsiaTheme="minorEastAsia"/>
          <w:noProof/>
          <w:lang w:val="sr-Cyrl-RS" w:eastAsia="en-GB"/>
        </w:rPr>
      </w:pPr>
      <w:r w:rsidRPr="007600CF">
        <w:rPr>
          <w:rFonts w:eastAsiaTheme="minorEastAsia"/>
          <w:b/>
          <w:bCs/>
          <w:noProof/>
          <w:lang w:val="sr-Cyrl-RS" w:eastAsia="en-GB"/>
        </w:rPr>
        <w:t>Министарство заштите животне средине</w:t>
      </w:r>
      <w:r w:rsidRPr="007600CF">
        <w:rPr>
          <w:rFonts w:eastAsiaTheme="minorEastAsia"/>
          <w:noProof/>
          <w:lang w:val="sr-Cyrl-RS" w:eastAsia="en-GB"/>
        </w:rPr>
        <w:t xml:space="preserve"> </w:t>
      </w:r>
      <w:r w:rsidRPr="007600CF">
        <w:rPr>
          <w:rFonts w:eastAsiaTheme="minorEastAsia"/>
          <w:i/>
          <w:noProof/>
          <w:lang w:val="sr-Cyrl-RS" w:eastAsia="en-GB"/>
        </w:rPr>
        <w:t xml:space="preserve">између осталог </w:t>
      </w:r>
      <w:r w:rsidRPr="007600CF">
        <w:rPr>
          <w:rFonts w:eastAsiaTheme="minorEastAsia"/>
          <w:noProof/>
          <w:lang w:val="sr-Cyrl-RS" w:eastAsia="en-GB"/>
        </w:rPr>
        <w:t>обавља послове државне управе у вези са основама заштите животне средине; системом заштите и унапређења животне средине, националним парковима, инспекцијским надзором у области заштите животне средине</w:t>
      </w:r>
      <w:r w:rsidRPr="007600CF">
        <w:rPr>
          <w:rFonts w:eastAsiaTheme="minorEastAsia"/>
          <w:i/>
          <w:noProof/>
          <w:lang w:val="sr-Cyrl-RS" w:eastAsia="en-GB"/>
        </w:rPr>
        <w:t xml:space="preserve">, </w:t>
      </w:r>
      <w:r w:rsidRPr="007600CF">
        <w:rPr>
          <w:rFonts w:eastAsiaTheme="minorEastAsia"/>
          <w:noProof/>
          <w:lang w:val="sr-Cyrl-RS" w:eastAsia="en-GB"/>
        </w:rPr>
        <w:t xml:space="preserve">реализацијом пројеката из надлежности тог министарства који се финансирају из Претприступних фондова Европске уније, донација и других облика развојне помоћи. Проток посебних токова отпада надгледају инспектори за заштиту животне средине МЗЖС. </w:t>
      </w:r>
      <w:r w:rsidRPr="007600CF">
        <w:rPr>
          <w:rFonts w:eastAsiaTheme="minorEastAsia"/>
          <w:b/>
          <w:bCs/>
          <w:noProof/>
          <w:lang w:val="sr-Cyrl-RS" w:eastAsia="en-GB"/>
        </w:rPr>
        <w:t xml:space="preserve">Инспекција за заштиту животне средине Министарства заштите животне средине </w:t>
      </w:r>
      <w:r w:rsidRPr="007600CF">
        <w:rPr>
          <w:rFonts w:eastAsiaTheme="minorEastAsia"/>
          <w:bCs/>
          <w:noProof/>
          <w:lang w:val="sr-Cyrl-RS" w:eastAsia="en-GB"/>
        </w:rPr>
        <w:lastRenderedPageBreak/>
        <w:t xml:space="preserve">спроводи  инспекцијске послове који се односе на управљање отпадом, процену утицаја на животну средину, заштиту ваздуха, заштиту од буке, заштиту вода, заштиту земљишта, хемикалије и заштиту природе. </w:t>
      </w:r>
      <w:r w:rsidRPr="007600CF">
        <w:rPr>
          <w:rFonts w:eastAsiaTheme="minorEastAsia"/>
          <w:noProof/>
          <w:lang w:val="sr-Cyrl-RS" w:eastAsia="en-GB"/>
        </w:rPr>
        <w:t xml:space="preserve">Према члану 54 Закона о државној управи послови инспекцијског надзора могу бити поверени једино органима аутономне покрајине, општине, граад и града Београда, што је случај са отпадом, ваздухом, заштитом природе и отпадним водама.    </w:t>
      </w:r>
    </w:p>
    <w:p w14:paraId="1AD6BAB7" w14:textId="77777777" w:rsidR="007E22FD" w:rsidRPr="007600CF" w:rsidRDefault="007E22FD" w:rsidP="007E22FD">
      <w:pPr>
        <w:spacing w:after="160" w:line="259" w:lineRule="auto"/>
        <w:jc w:val="both"/>
        <w:rPr>
          <w:rFonts w:eastAsiaTheme="minorEastAsia"/>
          <w:noProof/>
          <w:lang w:val="sr-Cyrl-RS" w:eastAsia="en-GB"/>
        </w:rPr>
      </w:pPr>
      <w:r w:rsidRPr="007600CF">
        <w:rPr>
          <w:rFonts w:eastAsiaTheme="minorEastAsia"/>
          <w:b/>
          <w:bCs/>
          <w:noProof/>
          <w:lang w:val="sr-Cyrl-RS" w:eastAsia="en-GB"/>
        </w:rPr>
        <w:t xml:space="preserve">Агенција за заштиту животне средине, </w:t>
      </w:r>
      <w:r w:rsidRPr="007600CF">
        <w:rPr>
          <w:rFonts w:eastAsiaTheme="minorEastAsia"/>
          <w:bCs/>
          <w:noProof/>
          <w:lang w:val="sr-Cyrl-RS" w:eastAsia="en-GB"/>
        </w:rPr>
        <w:t xml:space="preserve">као орган управе у саставу Министарства заштите животне средине, са својством правног лица, обавља послове државне управе који се односе на: развој, усклађивање и управљање националним информационим системом за заштиту животне средине </w:t>
      </w:r>
      <w:r w:rsidRPr="007600CF">
        <w:rPr>
          <w:rFonts w:eastAsiaTheme="minorEastAsia"/>
          <w:noProof/>
          <w:lang w:val="sr-Cyrl-RS" w:eastAsia="en-GB"/>
        </w:rPr>
        <w:t>(праћење стања фактора животне средине кроз еколошке показатеље; регистар загађујућих материја, итд.). Агенција за заштиту животне средине од 2010. године води евиденцију о производима који постају посебни токови отпада, о управљању отпадом који настаје након периода коришћења ових производа, а две године касније пуштен је у рад Национални информациони систем. Агенција, између осталог, води евиденцију о следећим токовима отпада: гуме, батерије или акумулатори, уља, електрични и електронски отпад. Оператери отпада треба да извештавају на дневном и годишњем нивоу о посебним токовима отпада што је додатни начин контроле врсте и количине отпада. Агенција такође води евиденцију о лиценцираним оператерима отпада по категоријама отпада, као и регистар одузетих дозвола. С обзиром да је 2010. године успостављена процедура праћења, извештавања, надзора и вођења евиденције о посебним токовима отпада, може се оценити да је капацитет праћења посебних токова отпада довољан.</w:t>
      </w:r>
    </w:p>
    <w:p w14:paraId="3AC5AC0A" w14:textId="77777777" w:rsidR="007E22FD" w:rsidRPr="007600CF" w:rsidRDefault="007E22FD" w:rsidP="007E22FD">
      <w:pPr>
        <w:spacing w:after="160" w:line="259" w:lineRule="auto"/>
        <w:jc w:val="both"/>
        <w:rPr>
          <w:rFonts w:eastAsiaTheme="minorEastAsia"/>
          <w:b/>
          <w:noProof/>
          <w:lang w:val="sr-Cyrl-RS" w:eastAsia="en-GB"/>
        </w:rPr>
      </w:pPr>
      <w:r w:rsidRPr="007600CF">
        <w:rPr>
          <w:rFonts w:eastAsiaTheme="minorEastAsia"/>
          <w:noProof/>
          <w:lang w:val="sr-Cyrl-RS" w:eastAsia="en-GB"/>
        </w:rPr>
        <w:t xml:space="preserve">Министарство заштите животне средине биће надлежно за </w:t>
      </w:r>
      <w:r w:rsidRPr="007600CF">
        <w:rPr>
          <w:rFonts w:eastAsiaTheme="minorEastAsia"/>
          <w:b/>
          <w:noProof/>
          <w:lang w:val="sr-Cyrl-RS" w:eastAsia="en-GB"/>
        </w:rPr>
        <w:t xml:space="preserve">субвенције јавним и приватним предузећима </w:t>
      </w:r>
      <w:r w:rsidRPr="007600CF">
        <w:rPr>
          <w:rFonts w:eastAsiaTheme="minorEastAsia"/>
          <w:noProof/>
          <w:lang w:val="sr-Cyrl-RS" w:eastAsia="en-GB"/>
        </w:rPr>
        <w:t xml:space="preserve">у оквиру ДЛИ6. Ове активности се не разликују од редовних обавеза Министарства заштите животне средине. Инспекторат МЗЖС надгледа и контролише поновну употребу и количине отпада и издаје верификациони документ за субвенције. Додатна могућност контроле посебних тоокова отпада је преко базе података Агенције за заштиту животне средине. </w:t>
      </w:r>
    </w:p>
    <w:p w14:paraId="4C65BFE4" w14:textId="77777777" w:rsidR="007E22FD" w:rsidRPr="007600CF" w:rsidRDefault="007E22FD" w:rsidP="007E22FD">
      <w:pPr>
        <w:spacing w:after="160" w:line="259" w:lineRule="auto"/>
        <w:jc w:val="both"/>
        <w:rPr>
          <w:rFonts w:eastAsiaTheme="minorEastAsia"/>
          <w:bCs/>
          <w:noProof/>
          <w:lang w:val="sr-Cyrl-RS" w:eastAsia="en-GB"/>
        </w:rPr>
      </w:pPr>
      <w:r w:rsidRPr="007600CF">
        <w:rPr>
          <w:rFonts w:eastAsiaTheme="minorEastAsia"/>
          <w:b/>
          <w:bCs/>
          <w:noProof/>
          <w:lang w:val="sr-Cyrl-RS" w:eastAsia="en-GB"/>
        </w:rPr>
        <w:t xml:space="preserve">Агенција за заштиту животне средине Републике Србије </w:t>
      </w:r>
      <w:r w:rsidRPr="007600CF">
        <w:rPr>
          <w:rFonts w:eastAsiaTheme="minorEastAsia"/>
          <w:bCs/>
          <w:noProof/>
          <w:lang w:val="sr-Cyrl-RS" w:eastAsia="en-GB"/>
        </w:rPr>
        <w:t xml:space="preserve">континуирано спроводи оперативно праћење квалитета ваздуха у националној мрежи за праћење квалитета ваздуха у Републици Србији. Ова обавеза Агенције дефинисана је Законом о заштити ваздуха </w:t>
      </w:r>
      <w:r w:rsidRPr="007600CF">
        <w:rPr>
          <w:rFonts w:eastAsiaTheme="minorEastAsia"/>
          <w:noProof/>
          <w:lang w:val="sr-Cyrl-RS" w:eastAsia="en-GB"/>
        </w:rPr>
        <w:t>(„Службени гласник РС“, бр. 36/09 и 10/13). Загађујуће материје које се прате су: SO</w:t>
      </w:r>
      <w:r w:rsidRPr="007600CF">
        <w:rPr>
          <w:rFonts w:eastAsiaTheme="minorEastAsia"/>
          <w:noProof/>
          <w:vertAlign w:val="subscript"/>
          <w:lang w:val="sr-Cyrl-RS" w:eastAsia="en-GB"/>
        </w:rPr>
        <w:t>2</w:t>
      </w:r>
      <w:r w:rsidRPr="007600CF">
        <w:rPr>
          <w:rFonts w:eastAsiaTheme="minorEastAsia"/>
          <w:noProof/>
          <w:lang w:val="sr-Cyrl-RS" w:eastAsia="en-GB"/>
        </w:rPr>
        <w:t>, NO</w:t>
      </w:r>
      <w:r w:rsidRPr="007600CF">
        <w:rPr>
          <w:rFonts w:eastAsiaTheme="minorEastAsia"/>
          <w:noProof/>
          <w:vertAlign w:val="subscript"/>
          <w:lang w:val="sr-Cyrl-RS" w:eastAsia="en-GB"/>
        </w:rPr>
        <w:t>2</w:t>
      </w:r>
      <w:r w:rsidRPr="007600CF">
        <w:rPr>
          <w:rFonts w:eastAsiaTheme="minorEastAsia"/>
          <w:noProof/>
          <w:lang w:val="sr-Cyrl-RS" w:eastAsia="en-GB"/>
        </w:rPr>
        <w:t>, ПМ10, ПМ2,5, CO, Pb и C6H6.</w:t>
      </w:r>
    </w:p>
    <w:p w14:paraId="767F79DF" w14:textId="77777777" w:rsidR="007E22FD" w:rsidRPr="007600CF" w:rsidRDefault="007E22FD" w:rsidP="007E22FD">
      <w:pPr>
        <w:spacing w:after="160" w:line="259" w:lineRule="auto"/>
        <w:jc w:val="both"/>
        <w:rPr>
          <w:rFonts w:eastAsiaTheme="minorEastAsia"/>
          <w:bCs/>
          <w:noProof/>
          <w:lang w:val="sr-Cyrl-RS" w:eastAsia="en-GB"/>
        </w:rPr>
      </w:pPr>
      <w:r w:rsidRPr="007600CF">
        <w:rPr>
          <w:rFonts w:eastAsiaTheme="minorEastAsia"/>
          <w:b/>
          <w:noProof/>
          <w:lang w:val="sr-Cyrl-RS" w:eastAsia="en-GB"/>
        </w:rPr>
        <w:t xml:space="preserve">Завод за заштиту споменика културе </w:t>
      </w:r>
      <w:r w:rsidRPr="007600CF">
        <w:rPr>
          <w:rFonts w:eastAsiaTheme="minorEastAsia"/>
          <w:noProof/>
          <w:lang w:val="sr-Cyrl-RS" w:eastAsia="en-GB"/>
        </w:rPr>
        <w:t>на основу Закона о културном наслеђу надлежан је за заштиту споменика културе, просторних културно-историјских објеката, археолошких и историјских локалитета.</w:t>
      </w:r>
    </w:p>
    <w:p w14:paraId="13735D5F" w14:textId="77777777" w:rsidR="007E22FD" w:rsidRPr="007600CF" w:rsidRDefault="007E22FD" w:rsidP="007E22FD">
      <w:pPr>
        <w:spacing w:after="160" w:line="259" w:lineRule="auto"/>
        <w:jc w:val="both"/>
        <w:rPr>
          <w:rFonts w:eastAsiaTheme="minorEastAsia"/>
          <w:noProof/>
          <w:lang w:val="sr-Cyrl-RS" w:eastAsia="en-GB"/>
        </w:rPr>
      </w:pPr>
      <w:r w:rsidRPr="007600CF">
        <w:rPr>
          <w:rFonts w:eastAsiaTheme="minorEastAsia"/>
          <w:b/>
          <w:noProof/>
          <w:lang w:val="sr-Cyrl-RS" w:eastAsia="en-GB"/>
        </w:rPr>
        <w:t>Национална инспекција рада при Министарству за рад, запошљавање, борачка и социјална питања (МРЗБСП) одговорна је за спровођење закона у сектору здравља и безбедности на раду</w:t>
      </w:r>
      <w:r w:rsidRPr="007600CF">
        <w:rPr>
          <w:rFonts w:eastAsiaTheme="minorEastAsia"/>
          <w:noProof/>
          <w:lang w:val="sr-Cyrl-RS" w:eastAsia="en-GB"/>
        </w:rPr>
        <w:t>. Инспекторат има 23 јединице које се налазе у општинама у Србији. Управа за безбедност и здравље на раду је унутрашња јединица Министарства која има основну обавезу да се стара о усклађивању националних прописа са прописима ЕУ и МОР-</w:t>
      </w:r>
      <w:r w:rsidRPr="007600CF">
        <w:rPr>
          <w:rFonts w:eastAsiaTheme="minorEastAsia"/>
          <w:noProof/>
          <w:lang w:val="sr-Cyrl-RS" w:eastAsia="en-GB"/>
        </w:rPr>
        <w:lastRenderedPageBreak/>
        <w:t>а, прикупља и анализира податке о повредама на раду, професионалним обољењима, обољења у вези са радом и појавама које утичу на здравље запослених, врши надзор над радом правних лица и предузетника као и одговорних лица са лиценцом и припрема предлоге решења.</w:t>
      </w:r>
    </w:p>
    <w:p w14:paraId="4BD1B4A4" w14:textId="77777777" w:rsidR="007E22FD" w:rsidRPr="007600CF" w:rsidRDefault="007E22FD" w:rsidP="007E22FD">
      <w:pPr>
        <w:keepNext/>
        <w:keepLines/>
        <w:spacing w:before="120"/>
        <w:jc w:val="both"/>
        <w:outlineLvl w:val="2"/>
        <w:rPr>
          <w:rFonts w:eastAsiaTheme="majorEastAsia"/>
          <w:b/>
          <w:smallCaps/>
          <w:noProof/>
          <w:lang w:val="sr-Cyrl-RS" w:eastAsia="en-GB"/>
        </w:rPr>
      </w:pPr>
      <w:bookmarkStart w:id="68" w:name="_Toc119896795"/>
      <w:bookmarkStart w:id="69" w:name="_Toc126937571"/>
      <w:r w:rsidRPr="007600CF">
        <w:rPr>
          <w:rFonts w:eastAsiaTheme="majorEastAsia"/>
          <w:b/>
          <w:smallCaps/>
          <w:noProof/>
          <w:lang w:val="sr-Cyrl-RS" w:eastAsia="en-GB"/>
        </w:rPr>
        <w:t>Носиоци програма у социјалном сектору</w:t>
      </w:r>
      <w:bookmarkEnd w:id="68"/>
      <w:bookmarkEnd w:id="69"/>
      <w:r w:rsidRPr="007600CF">
        <w:rPr>
          <w:rFonts w:eastAsiaTheme="majorEastAsia"/>
          <w:b/>
          <w:smallCaps/>
          <w:noProof/>
          <w:lang w:val="sr-Cyrl-RS" w:eastAsia="en-GB"/>
        </w:rPr>
        <w:t xml:space="preserve"> </w:t>
      </w:r>
    </w:p>
    <w:p w14:paraId="470BDB15" w14:textId="2F048847" w:rsidR="007E22FD" w:rsidRPr="007600CF" w:rsidRDefault="007E22FD" w:rsidP="007E22FD">
      <w:pPr>
        <w:spacing w:after="160" w:line="259" w:lineRule="auto"/>
        <w:jc w:val="both"/>
        <w:rPr>
          <w:rFonts w:eastAsiaTheme="minorEastAsia"/>
          <w:noProof/>
          <w:lang w:val="sr-Cyrl-RS" w:eastAsia="en-GB"/>
        </w:rPr>
      </w:pPr>
      <w:r w:rsidRPr="007600CF">
        <w:rPr>
          <w:rFonts w:eastAsiaTheme="minorEastAsia"/>
          <w:noProof/>
          <w:lang w:val="sr-Cyrl-RS" w:eastAsia="en-GB"/>
        </w:rPr>
        <w:t xml:space="preserve">Иако не постоји посебна институција која прати укључивање посебно осетљивих група у консултативне процесе приликом доношења буџетских одлука, у складу са Законом о министарствима, за политику социјалног укључивања у Републици Србији задужене су следеће институције: </w:t>
      </w:r>
      <w:r w:rsidRPr="007600CF">
        <w:rPr>
          <w:rFonts w:eastAsiaTheme="minorEastAsia"/>
          <w:b/>
          <w:bCs/>
          <w:noProof/>
          <w:lang w:val="sr-Cyrl-RS" w:eastAsia="en-GB"/>
        </w:rPr>
        <w:t>Министарство за рад, запошљавање, борачка и социјална питања, Министарство за људска и мањинска права и друштвени дијалог, Министарство здравља, Министарст</w:t>
      </w:r>
      <w:r w:rsidR="001442E2">
        <w:rPr>
          <w:rFonts w:eastAsiaTheme="minorEastAsia"/>
          <w:b/>
          <w:bCs/>
          <w:noProof/>
          <w:lang w:val="sr-Cyrl-RS" w:eastAsia="en-GB"/>
        </w:rPr>
        <w:t>во просвете</w:t>
      </w:r>
      <w:r w:rsidRPr="007600CF">
        <w:rPr>
          <w:rFonts w:eastAsiaTheme="minorEastAsia"/>
          <w:b/>
          <w:bCs/>
          <w:noProof/>
          <w:lang w:val="sr-Cyrl-RS" w:eastAsia="en-GB"/>
        </w:rPr>
        <w:t xml:space="preserve"> и Министарство </w:t>
      </w:r>
      <w:r w:rsidR="00191229" w:rsidRPr="007600CF">
        <w:rPr>
          <w:rFonts w:eastAsiaTheme="minorEastAsia"/>
          <w:b/>
          <w:bCs/>
          <w:noProof/>
          <w:lang w:val="sr-Cyrl-RS" w:eastAsia="en-GB"/>
        </w:rPr>
        <w:t xml:space="preserve">туризма и </w:t>
      </w:r>
      <w:r w:rsidRPr="007600CF">
        <w:rPr>
          <w:rFonts w:eastAsiaTheme="minorEastAsia"/>
          <w:b/>
          <w:bCs/>
          <w:noProof/>
          <w:lang w:val="sr-Cyrl-RS" w:eastAsia="en-GB"/>
        </w:rPr>
        <w:t>омладине</w:t>
      </w:r>
      <w:r w:rsidRPr="007600CF">
        <w:rPr>
          <w:rFonts w:eastAsiaTheme="minorEastAsia"/>
          <w:noProof/>
          <w:lang w:val="sr-Cyrl-RS" w:eastAsia="en-GB"/>
        </w:rPr>
        <w:t xml:space="preserve">. </w:t>
      </w:r>
    </w:p>
    <w:p w14:paraId="2CE096DD" w14:textId="77777777" w:rsidR="007E22FD" w:rsidRPr="007600CF" w:rsidRDefault="007E22FD" w:rsidP="007E22FD">
      <w:pPr>
        <w:spacing w:after="160" w:line="259" w:lineRule="auto"/>
        <w:jc w:val="both"/>
        <w:rPr>
          <w:rFonts w:eastAsiaTheme="minorEastAsia"/>
          <w:noProof/>
          <w:lang w:val="sr-Cyrl-RS" w:eastAsia="en-GB"/>
        </w:rPr>
      </w:pPr>
      <w:r w:rsidRPr="007600CF">
        <w:rPr>
          <w:rFonts w:eastAsiaTheme="minorEastAsia"/>
          <w:noProof/>
          <w:lang w:val="sr-Cyrl-RS" w:eastAsia="en-GB"/>
        </w:rPr>
        <w:t>Такође, постоје посебне организације/институције које се баве политикама социјалног укључивања:</w:t>
      </w:r>
      <w:r w:rsidRPr="007600CF">
        <w:rPr>
          <w:rFonts w:eastAsiaTheme="minorEastAsia"/>
          <w:b/>
          <w:bCs/>
          <w:noProof/>
          <w:lang w:val="sr-Cyrl-RS" w:eastAsia="en-GB"/>
        </w:rPr>
        <w:t>, Координационо тело за родну равноправност Владе Републике Србије, Координационо тело за праћење спровођења Стратегије за социјално укључивања Рома и Ромкиња у Републици Србији за период од 2016 – 2025. године, , Републички завод за статистику и Завод за социјално осигурање</w:t>
      </w:r>
      <w:r w:rsidRPr="007600CF">
        <w:rPr>
          <w:rFonts w:eastAsiaTheme="minorEastAsia"/>
          <w:noProof/>
          <w:lang w:val="sr-Cyrl-RS" w:eastAsia="en-GB"/>
        </w:rPr>
        <w:t xml:space="preserve">. </w:t>
      </w:r>
    </w:p>
    <w:p w14:paraId="3F0854C8" w14:textId="77777777" w:rsidR="007E22FD" w:rsidRPr="007600CF" w:rsidRDefault="007E22FD" w:rsidP="007E22FD">
      <w:pPr>
        <w:spacing w:after="160" w:line="259" w:lineRule="auto"/>
        <w:ind w:left="360" w:hanging="360"/>
        <w:rPr>
          <w:rFonts w:eastAsiaTheme="minorEastAsia"/>
          <w:noProof/>
          <w:lang w:val="sr-Cyrl-RS" w:eastAsia="en-GB"/>
        </w:rPr>
      </w:pPr>
      <w:r w:rsidRPr="007600CF">
        <w:rPr>
          <w:rFonts w:eastAsiaTheme="minorEastAsia"/>
          <w:b/>
          <w:bCs/>
          <w:noProof/>
          <w:lang w:val="sr-Cyrl-RS" w:eastAsia="en-GB"/>
        </w:rPr>
        <w:t xml:space="preserve">У складу са релевантним законима, </w:t>
      </w:r>
      <w:r w:rsidRPr="007600CF">
        <w:rPr>
          <w:rFonts w:eastAsiaTheme="minorEastAsia"/>
          <w:bCs/>
          <w:noProof/>
          <w:lang w:val="sr-Cyrl-RS" w:eastAsia="en-GB"/>
        </w:rPr>
        <w:t xml:space="preserve">на све јединице управе се </w:t>
      </w:r>
      <w:r w:rsidRPr="007600CF">
        <w:rPr>
          <w:rFonts w:eastAsiaTheme="minorEastAsia"/>
          <w:noProof/>
          <w:lang w:val="sr-Cyrl-RS" w:eastAsia="en-GB"/>
        </w:rPr>
        <w:t xml:space="preserve">генерално примењује обавеза обезбеђивања слободног приступа информацијама. </w:t>
      </w:r>
    </w:p>
    <w:p w14:paraId="3DA954D9" w14:textId="77777777" w:rsidR="007E22FD" w:rsidRPr="007600CF" w:rsidRDefault="007E22FD" w:rsidP="007E22FD">
      <w:pPr>
        <w:spacing w:after="160" w:line="259" w:lineRule="auto"/>
        <w:ind w:left="360" w:hanging="360"/>
        <w:rPr>
          <w:rFonts w:eastAsiaTheme="minorEastAsia"/>
          <w:noProof/>
          <w:lang w:val="sr-Cyrl-RS" w:eastAsia="en-GB"/>
        </w:rPr>
      </w:pPr>
      <w:r w:rsidRPr="007600CF">
        <w:rPr>
          <w:rFonts w:eastAsiaTheme="minorEastAsia"/>
          <w:noProof/>
          <w:lang w:val="sr-Cyrl-RS" w:eastAsia="en-GB"/>
        </w:rPr>
        <w:t>Сви главни носиоци програма су делегирали контакт особе за приступ информацијама од јавног значаја, а ове информације су лако доступне на њиховим веб страницама:</w:t>
      </w:r>
    </w:p>
    <w:p w14:paraId="2428DAA8" w14:textId="77777777" w:rsidR="007E22FD" w:rsidRPr="007600CF" w:rsidRDefault="007E22FD" w:rsidP="007E22FD">
      <w:pPr>
        <w:spacing w:after="160" w:line="259" w:lineRule="auto"/>
        <w:rPr>
          <w:rFonts w:eastAsiaTheme="minorEastAsia"/>
          <w:noProof/>
          <w:lang w:val="sr-Cyrl-RS" w:eastAsia="en-GB"/>
        </w:rPr>
      </w:pPr>
      <w:r w:rsidRPr="007600CF">
        <w:rPr>
          <w:rFonts w:eastAsiaTheme="minorEastAsia"/>
          <w:noProof/>
          <w:lang w:val="sr-Cyrl-RS" w:eastAsia="en-GB"/>
        </w:rPr>
        <w:t xml:space="preserve">Канцеларија за јавне набавке: </w:t>
      </w:r>
      <w:hyperlink r:id="rId34" w:history="1">
        <w:r w:rsidRPr="007600CF">
          <w:rPr>
            <w:rFonts w:eastAsiaTheme="minorEastAsia"/>
            <w:noProof/>
            <w:u w:val="single"/>
            <w:lang w:val="sr-Cyrl-RS" w:eastAsia="en-GB"/>
          </w:rPr>
          <w:t>https://www.ujn.gov.rs/kontakt/</w:t>
        </w:r>
      </w:hyperlink>
      <w:r w:rsidRPr="007600CF">
        <w:rPr>
          <w:rFonts w:eastAsiaTheme="minorEastAsia"/>
          <w:noProof/>
          <w:lang w:val="sr-Cyrl-RS" w:eastAsia="en-GB"/>
        </w:rPr>
        <w:t xml:space="preserve"> </w:t>
      </w:r>
    </w:p>
    <w:p w14:paraId="4E591FFE" w14:textId="77777777" w:rsidR="007E22FD" w:rsidRPr="007600CF" w:rsidRDefault="007E22FD" w:rsidP="007E22FD">
      <w:pPr>
        <w:spacing w:after="160" w:line="259" w:lineRule="auto"/>
        <w:rPr>
          <w:rFonts w:eastAsiaTheme="minorEastAsia"/>
          <w:noProof/>
          <w:lang w:val="sr-Cyrl-RS" w:eastAsia="en-GB"/>
        </w:rPr>
      </w:pPr>
      <w:r w:rsidRPr="007600CF">
        <w:rPr>
          <w:rFonts w:eastAsiaTheme="minorEastAsia"/>
          <w:noProof/>
          <w:lang w:val="sr-Cyrl-RS" w:eastAsia="en-GB"/>
        </w:rPr>
        <w:t xml:space="preserve">Министарство финансија: </w:t>
      </w:r>
      <w:hyperlink r:id="rId35" w:history="1">
        <w:r w:rsidRPr="007600CF">
          <w:rPr>
            <w:rFonts w:eastAsiaTheme="minorEastAsia"/>
            <w:noProof/>
            <w:u w:val="single"/>
            <w:lang w:val="sr-Cyrl-RS" w:eastAsia="en-GB"/>
          </w:rPr>
          <w:t>https://www.mfin.gov.rs/o-ministarstvu/kontakt-podaci-za-lice-za-zastitu-podataka-o-licnosti</w:t>
        </w:r>
      </w:hyperlink>
      <w:r w:rsidRPr="007600CF">
        <w:rPr>
          <w:rFonts w:eastAsiaTheme="minorEastAsia"/>
          <w:noProof/>
          <w:lang w:val="sr-Cyrl-RS" w:eastAsia="en-GB"/>
        </w:rPr>
        <w:t xml:space="preserve"> </w:t>
      </w:r>
    </w:p>
    <w:p w14:paraId="4C2D3F9F" w14:textId="77777777" w:rsidR="007E22FD" w:rsidRPr="007600CF" w:rsidRDefault="007E22FD" w:rsidP="007E22FD">
      <w:pPr>
        <w:spacing w:after="160" w:line="259" w:lineRule="auto"/>
        <w:rPr>
          <w:rFonts w:eastAsiaTheme="minorEastAsia"/>
          <w:noProof/>
          <w:lang w:val="sr-Cyrl-RS" w:eastAsia="en-GB"/>
        </w:rPr>
      </w:pPr>
      <w:r w:rsidRPr="007600CF">
        <w:rPr>
          <w:rFonts w:eastAsiaTheme="minorEastAsia"/>
          <w:noProof/>
          <w:lang w:val="sr-Cyrl-RS" w:eastAsia="en-GB"/>
        </w:rPr>
        <w:t xml:space="preserve">Министарство заштите животне средине: </w:t>
      </w:r>
      <w:hyperlink r:id="rId36" w:history="1">
        <w:r w:rsidRPr="007600CF">
          <w:rPr>
            <w:rFonts w:eastAsiaTheme="minorEastAsia"/>
            <w:noProof/>
            <w:u w:val="single"/>
            <w:lang w:val="sr-Cyrl-RS" w:eastAsia="en-GB"/>
          </w:rPr>
          <w:t>https://www.ekologija.gov.rs/kontakt</w:t>
        </w:r>
      </w:hyperlink>
      <w:r w:rsidRPr="007600CF">
        <w:rPr>
          <w:rFonts w:eastAsiaTheme="minorEastAsia"/>
          <w:noProof/>
          <w:lang w:val="sr-Cyrl-RS" w:eastAsia="en-GB"/>
        </w:rPr>
        <w:t xml:space="preserve"> </w:t>
      </w:r>
    </w:p>
    <w:p w14:paraId="7EEE8343" w14:textId="77777777" w:rsidR="007E22FD" w:rsidRPr="00C9649C" w:rsidRDefault="007E22FD" w:rsidP="007E22FD">
      <w:pPr>
        <w:spacing w:after="160" w:line="259" w:lineRule="auto"/>
        <w:rPr>
          <w:rFonts w:eastAsiaTheme="minorEastAsia"/>
          <w:noProof/>
          <w:lang w:val="sr-Cyrl-RS" w:eastAsia="en-GB"/>
        </w:rPr>
      </w:pPr>
      <w:r w:rsidRPr="007600CF">
        <w:rPr>
          <w:rFonts w:eastAsiaTheme="minorEastAsia"/>
          <w:noProof/>
          <w:lang w:val="sr-Cyrl-RS" w:eastAsia="en-GB"/>
        </w:rPr>
        <w:t xml:space="preserve">Републички секретаријат за јавне политике: </w:t>
      </w:r>
      <w:hyperlink r:id="rId37" w:history="1">
        <w:r w:rsidRPr="007600CF">
          <w:rPr>
            <w:rFonts w:eastAsiaTheme="minorEastAsia"/>
            <w:noProof/>
            <w:u w:val="single"/>
            <w:lang w:val="sr-Cyrl-RS" w:eastAsia="en-GB"/>
          </w:rPr>
          <w:t>https://rsjp.gov.rs/en/contact/</w:t>
        </w:r>
      </w:hyperlink>
      <w:r w:rsidRPr="00C9649C">
        <w:rPr>
          <w:rFonts w:eastAsiaTheme="minorEastAsia"/>
          <w:noProof/>
          <w:lang w:val="sr-Cyrl-RS" w:eastAsia="en-GB"/>
        </w:rPr>
        <w:t xml:space="preserve"> </w:t>
      </w:r>
    </w:p>
    <w:p w14:paraId="1F2E8CA4" w14:textId="77777777" w:rsidR="007E22FD" w:rsidRPr="00C9649C" w:rsidRDefault="007E22FD" w:rsidP="007E22FD">
      <w:pPr>
        <w:spacing w:after="160" w:line="259" w:lineRule="auto"/>
        <w:rPr>
          <w:rFonts w:eastAsiaTheme="minorEastAsia"/>
          <w:noProof/>
          <w:lang w:val="sr-Cyrl-RS" w:eastAsia="en-GB"/>
        </w:rPr>
      </w:pPr>
      <w:r w:rsidRPr="00C9649C">
        <w:rPr>
          <w:rFonts w:eastAsiaTheme="minorEastAsia"/>
          <w:noProof/>
          <w:lang w:val="sr-Cyrl-RS" w:eastAsia="en-GB"/>
        </w:rPr>
        <w:t xml:space="preserve">Управа за трезор: </w:t>
      </w:r>
      <w:hyperlink r:id="rId38" w:history="1">
        <w:r w:rsidRPr="00C9649C">
          <w:rPr>
            <w:rFonts w:eastAsiaTheme="minorEastAsia"/>
            <w:noProof/>
            <w:u w:val="single"/>
            <w:lang w:val="sr-Cyrl-RS" w:eastAsia="en-GB"/>
          </w:rPr>
          <w:t>https://www.trezor.gov.rs/src/</w:t>
        </w:r>
      </w:hyperlink>
      <w:r w:rsidRPr="00C9649C">
        <w:rPr>
          <w:rFonts w:eastAsiaTheme="minorEastAsia"/>
          <w:noProof/>
          <w:lang w:val="sr-Cyrl-RS" w:eastAsia="en-GB"/>
        </w:rPr>
        <w:t xml:space="preserve"> </w:t>
      </w:r>
    </w:p>
    <w:p w14:paraId="57D62740" w14:textId="5522CABD" w:rsidR="007E22FD" w:rsidRPr="00C9649C" w:rsidRDefault="007E22FD" w:rsidP="007E22FD">
      <w:pPr>
        <w:spacing w:after="160" w:line="259" w:lineRule="auto"/>
        <w:jc w:val="both"/>
        <w:rPr>
          <w:rFonts w:eastAsiaTheme="minorEastAsia"/>
          <w:noProof/>
          <w:lang w:val="sr-Cyrl-RS" w:eastAsia="en-GB"/>
        </w:rPr>
      </w:pPr>
      <w:r w:rsidRPr="00C9649C">
        <w:rPr>
          <w:rFonts w:eastAsiaTheme="minorEastAsia"/>
          <w:b/>
          <w:bCs/>
          <w:noProof/>
          <w:lang w:val="sr-Cyrl-RS" w:eastAsia="en-GB"/>
        </w:rPr>
        <w:t>Портал еКонсултације</w:t>
      </w:r>
      <w:r w:rsidRPr="00C9649C">
        <w:rPr>
          <w:rFonts w:eastAsiaTheme="minorEastAsia"/>
          <w:noProof/>
          <w:lang w:val="sr-Cyrl-RS" w:eastAsia="en-GB"/>
        </w:rPr>
        <w:t xml:space="preserve"> (</w:t>
      </w:r>
      <w:hyperlink r:id="rId39" w:history="1">
        <w:r w:rsidRPr="00C9649C">
          <w:rPr>
            <w:rFonts w:eastAsiaTheme="minorEastAsia"/>
            <w:noProof/>
            <w:u w:val="single"/>
            <w:lang w:val="sr-Cyrl-RS" w:eastAsia="en-GB"/>
          </w:rPr>
          <w:t>https://ekonsultacije.gov.rs</w:t>
        </w:r>
      </w:hyperlink>
      <w:r w:rsidRPr="00C9649C">
        <w:rPr>
          <w:rFonts w:eastAsiaTheme="minorEastAsia"/>
          <w:noProof/>
          <w:lang w:val="sr-Cyrl-RS" w:eastAsia="en-GB"/>
        </w:rPr>
        <w:t xml:space="preserve">) је део ширег </w:t>
      </w:r>
      <w:r w:rsidRPr="00C9649C">
        <w:rPr>
          <w:rFonts w:eastAsiaTheme="minorEastAsia"/>
          <w:b/>
          <w:noProof/>
          <w:lang w:val="sr-Cyrl-RS" w:eastAsia="en-GB"/>
        </w:rPr>
        <w:t>Портала еУправе</w:t>
      </w:r>
      <w:r w:rsidRPr="00C9649C">
        <w:rPr>
          <w:rFonts w:eastAsiaTheme="minorEastAsia"/>
          <w:noProof/>
          <w:lang w:val="sr-Cyrl-RS" w:eastAsia="en-GB"/>
        </w:rPr>
        <w:t xml:space="preserve"> који је успоставила и води Канцеларија за информационе технологије и еУправу 2020. године. Овај портал има за циљ да олакша активне јавне консултације, јавне расправе и </w:t>
      </w:r>
      <w:r w:rsidR="00786A4B" w:rsidRPr="00C9649C">
        <w:rPr>
          <w:rFonts w:eastAsiaTheme="minorEastAsia"/>
          <w:noProof/>
          <w:lang w:val="sr-Cyrl-RS" w:eastAsia="en-GB"/>
        </w:rPr>
        <w:t xml:space="preserve">објављивање </w:t>
      </w:r>
      <w:r w:rsidRPr="00C9649C">
        <w:rPr>
          <w:rFonts w:eastAsiaTheme="minorEastAsia"/>
          <w:noProof/>
          <w:lang w:val="sr-Cyrl-RS" w:eastAsia="en-GB"/>
        </w:rPr>
        <w:t xml:space="preserve">информација у вези са законодавством, стратегијама и јавним политикама. Овај јединствени веб портал служи као алат за директне консултације са заинтересованим странама (укључујући грађане, групе, организације и предузећа). Портал </w:t>
      </w:r>
      <w:r w:rsidRPr="00C9649C">
        <w:rPr>
          <w:rFonts w:eastAsiaTheme="minorEastAsia"/>
          <w:b/>
          <w:noProof/>
          <w:lang w:val="sr-Cyrl-RS" w:eastAsia="en-GB"/>
        </w:rPr>
        <w:t xml:space="preserve">еКонсултације </w:t>
      </w:r>
      <w:r w:rsidRPr="00C9649C">
        <w:rPr>
          <w:rFonts w:eastAsiaTheme="minorEastAsia"/>
          <w:noProof/>
          <w:lang w:val="sr-Cyrl-RS" w:eastAsia="en-GB"/>
        </w:rPr>
        <w:t xml:space="preserve">има за циљ да омогући јавности да учествује у процесу припреме и доношења свих докумената јавних политика и прописа електронским путем на једном месту. Овом сајту је претходио још један портал: </w:t>
      </w:r>
      <w:hyperlink r:id="rId40" w:history="1">
        <w:r w:rsidRPr="00C9649C">
          <w:rPr>
            <w:rFonts w:eastAsiaTheme="minorEastAsia"/>
            <w:noProof/>
            <w:u w:val="single"/>
            <w:lang w:val="sr-Cyrl-RS" w:eastAsia="en-GB"/>
          </w:rPr>
          <w:t>http://javnerasprave.euprava.gov.rs/</w:t>
        </w:r>
      </w:hyperlink>
      <w:r w:rsidRPr="00C9649C">
        <w:rPr>
          <w:rFonts w:eastAsiaTheme="minorEastAsia"/>
          <w:noProof/>
          <w:u w:val="single"/>
          <w:lang w:val="sr-Cyrl-RS" w:eastAsia="en-GB"/>
        </w:rPr>
        <w:t>.</w:t>
      </w:r>
    </w:p>
    <w:p w14:paraId="4DAC9A84" w14:textId="77777777" w:rsidR="007E22FD" w:rsidRPr="00C9649C" w:rsidRDefault="007E22FD" w:rsidP="007E22FD">
      <w:pPr>
        <w:spacing w:after="160" w:line="259" w:lineRule="auto"/>
        <w:jc w:val="both"/>
        <w:rPr>
          <w:rFonts w:eastAsiaTheme="minorEastAsia"/>
          <w:noProof/>
          <w:lang w:val="sr-Cyrl-RS" w:eastAsia="en-GB"/>
        </w:rPr>
      </w:pPr>
      <w:r w:rsidRPr="00C9649C">
        <w:rPr>
          <w:rFonts w:eastAsiaTheme="minorEastAsia"/>
          <w:b/>
          <w:bCs/>
          <w:noProof/>
          <w:lang w:val="sr-Cyrl-RS" w:eastAsia="en-GB"/>
        </w:rPr>
        <w:t xml:space="preserve">Министарство заштите животне средине </w:t>
      </w:r>
      <w:r w:rsidRPr="00C9649C">
        <w:rPr>
          <w:rFonts w:eastAsiaTheme="minorEastAsia"/>
          <w:bCs/>
          <w:noProof/>
          <w:lang w:val="sr-Cyrl-RS" w:eastAsia="en-GB"/>
        </w:rPr>
        <w:t xml:space="preserve">је главна институција задужена за управљање заштитом животне средине, Зеленом агендом, заштитом животне средине и климатским </w:t>
      </w:r>
      <w:r w:rsidRPr="00C9649C">
        <w:rPr>
          <w:rFonts w:eastAsiaTheme="minorEastAsia"/>
          <w:bCs/>
          <w:noProof/>
          <w:lang w:val="sr-Cyrl-RS" w:eastAsia="en-GB"/>
        </w:rPr>
        <w:lastRenderedPageBreak/>
        <w:t xml:space="preserve">променама. Ова институција такође користи наменску веб страницу </w:t>
      </w:r>
      <w:r w:rsidRPr="00C9649C">
        <w:rPr>
          <w:rFonts w:eastAsiaTheme="minorEastAsia"/>
          <w:b/>
          <w:bCs/>
          <w:noProof/>
          <w:lang w:val="sr-Cyrl-RS" w:eastAsia="en-GB"/>
        </w:rPr>
        <w:t>gReact</w:t>
      </w:r>
      <w:r w:rsidRPr="00C9649C">
        <w:rPr>
          <w:rFonts w:eastAsiaTheme="minorEastAsia"/>
          <w:noProof/>
          <w:lang w:val="sr-Cyrl-RS" w:eastAsia="en-GB"/>
        </w:rPr>
        <w:t xml:space="preserve"> (</w:t>
      </w:r>
      <w:hyperlink r:id="rId41" w:history="1">
        <w:r w:rsidRPr="00C9649C">
          <w:rPr>
            <w:rFonts w:eastAsiaTheme="minorEastAsia"/>
            <w:noProof/>
            <w:u w:val="single"/>
            <w:lang w:val="sr-Cyrl-RS" w:eastAsia="en-GB"/>
          </w:rPr>
          <w:t>https://ekologija.greact.rs/</w:t>
        </w:r>
      </w:hyperlink>
      <w:r w:rsidRPr="00C9649C">
        <w:rPr>
          <w:rFonts w:eastAsiaTheme="minorEastAsia"/>
          <w:noProof/>
          <w:lang w:val="sr-Cyrl-RS" w:eastAsia="en-GB"/>
        </w:rPr>
        <w:t>) за комуникацију са грађанима и заинтересованим странама. gReact је веб апликација намењена грађанима који живе на територији Републике Србије путем које могу да подносе информације и захтеве за решавање еколошких проблема који су присутни на локалном нивоу. Све еколошке проблеме грађани директно пријављују Оперативном центру Министарства заштите животне средине путем апликације. Путем веб странице, грађани могу добити и важна упозорења о временски критичним природним и комуналним догађајима који су важни за безбедност грађана и имовине, или за заштиту животне средине (нпр. упозорења о неповољним временским условима, пожарима, поплавама, акцидентима са возилима за превоз опасних материја  др.).</w:t>
      </w:r>
    </w:p>
    <w:p w14:paraId="71B092BE" w14:textId="77777777" w:rsidR="007E22FD" w:rsidRPr="00C9649C" w:rsidRDefault="007E22FD" w:rsidP="007E22FD">
      <w:pPr>
        <w:spacing w:after="160" w:line="259" w:lineRule="auto"/>
        <w:jc w:val="both"/>
        <w:rPr>
          <w:rFonts w:eastAsiaTheme="minorEastAsia"/>
          <w:noProof/>
          <w:lang w:val="sr-Cyrl-RS" w:eastAsia="en-GB"/>
        </w:rPr>
      </w:pPr>
      <w:r w:rsidRPr="00C9649C">
        <w:rPr>
          <w:rFonts w:eastAsiaTheme="minorEastAsia"/>
          <w:b/>
          <w:bCs/>
          <w:noProof/>
          <w:lang w:val="sr-Cyrl-RS" w:eastAsia="en-GB"/>
        </w:rPr>
        <w:t>Национални конвент о Европској унији</w:t>
      </w:r>
      <w:r w:rsidRPr="00C9649C">
        <w:rPr>
          <w:rFonts w:eastAsiaTheme="minorEastAsia"/>
          <w:noProof/>
          <w:lang w:val="sr-Cyrl-RS" w:eastAsia="en-GB"/>
        </w:rPr>
        <w:t xml:space="preserve"> (</w:t>
      </w:r>
      <w:hyperlink r:id="rId42" w:history="1">
        <w:r w:rsidRPr="00C9649C">
          <w:rPr>
            <w:rFonts w:eastAsiaTheme="minorEastAsia"/>
            <w:noProof/>
            <w:u w:val="single"/>
            <w:lang w:val="sr-Cyrl-RS" w:eastAsia="en-GB"/>
          </w:rPr>
          <w:t>https://eukonvent.org/</w:t>
        </w:r>
      </w:hyperlink>
      <w:r w:rsidRPr="00C9649C">
        <w:rPr>
          <w:rFonts w:eastAsiaTheme="minorEastAsia"/>
          <w:noProof/>
          <w:lang w:val="sr-Cyrl-RS" w:eastAsia="en-GB"/>
        </w:rPr>
        <w:t xml:space="preserve">) служи као платформа цивилног друштва која заступа интересе грађана Србије у свим фазама процеса европских интеграција. Ову платформу је МФ често користило за дијалог са грађанима о процесу </w:t>
      </w:r>
      <w:r w:rsidR="00191229" w:rsidRPr="00C9649C">
        <w:rPr>
          <w:rFonts w:eastAsiaTheme="minorEastAsia"/>
          <w:noProof/>
          <w:lang w:val="sr-Cyrl-RS" w:eastAsia="en-GB"/>
        </w:rPr>
        <w:t xml:space="preserve">припреме Програма економских реформи и у процесу </w:t>
      </w:r>
      <w:r w:rsidRPr="00C9649C">
        <w:rPr>
          <w:rFonts w:eastAsiaTheme="minorEastAsia"/>
          <w:noProof/>
          <w:lang w:val="sr-Cyrl-RS" w:eastAsia="en-GB"/>
        </w:rPr>
        <w:t xml:space="preserve">реформе управљања јавним финансијама. </w:t>
      </w:r>
    </w:p>
    <w:p w14:paraId="1DFA663B" w14:textId="77777777" w:rsidR="007E22FD" w:rsidRPr="00C9649C" w:rsidRDefault="007E22FD" w:rsidP="007E22FD">
      <w:pPr>
        <w:spacing w:after="160" w:line="259" w:lineRule="auto"/>
        <w:jc w:val="both"/>
        <w:rPr>
          <w:rFonts w:eastAsiaTheme="minorEastAsia"/>
          <w:noProof/>
          <w:lang w:val="sr-Cyrl-RS" w:eastAsia="en-GB"/>
        </w:rPr>
      </w:pPr>
      <w:r w:rsidRPr="00C9649C">
        <w:rPr>
          <w:rFonts w:eastAsiaTheme="minorEastAsia"/>
          <w:noProof/>
          <w:lang w:val="sr-Cyrl-RS" w:eastAsia="en-GB"/>
        </w:rPr>
        <w:t>Национални конвент о ЕУ је савез удружења створен за одржавање и унапређење дијалога између представника државне управе, политичких партија, невладиних организација, стручњака, привреде, синдиката и струковних организација о приступању Србије Европској унији. Мисија Конвентта је да прати, анализира и оцењује напредак у процесу приступања, да заговара и грађанима Србије представља предности и мане чланства у Европској унији. Конвентом је обухваћено око 750 организација чланица и то је највећа организована подршка интеграцији Србије у Европску унију.</w:t>
      </w:r>
    </w:p>
    <w:p w14:paraId="2A30ABCB" w14:textId="77777777" w:rsidR="00FD5A95" w:rsidRPr="00C9649C" w:rsidRDefault="007B6467" w:rsidP="00FD5A95">
      <w:pPr>
        <w:spacing w:after="160" w:line="259" w:lineRule="auto"/>
        <w:jc w:val="both"/>
        <w:rPr>
          <w:rFonts w:eastAsiaTheme="minorEastAsia"/>
          <w:noProof/>
          <w:shd w:val="clear" w:color="auto" w:fill="FFFFFF"/>
          <w:lang w:val="" w:eastAsia="en-GB"/>
        </w:rPr>
      </w:pPr>
      <w:r w:rsidRPr="00C9649C">
        <w:rPr>
          <w:rFonts w:eastAsiaTheme="minorEastAsia"/>
          <w:b/>
          <w:bCs/>
          <w:noProof/>
          <w:lang w:val="" w:eastAsia="en-GB"/>
        </w:rPr>
        <w:t xml:space="preserve">Републички секретаријат за јавне политике (РСЈП) </w:t>
      </w:r>
      <w:r w:rsidRPr="00C9649C">
        <w:rPr>
          <w:rFonts w:eastAsiaTheme="minorEastAsia"/>
          <w:bCs/>
          <w:noProof/>
          <w:lang w:val="" w:eastAsia="en-GB"/>
        </w:rPr>
        <w:t xml:space="preserve">је главна владина стручна институција задужена за омогућавање креирања политике засноване на доказима и задужена је за континуирано спровођење регулаторне реформе како би се поједноставио регулаторни оквир и укинуле сувишне административне процедуре. РСЈП врши анализе, идентификује потребе и упућује иницијативе за израду </w:t>
      </w:r>
      <w:r w:rsidR="00191229" w:rsidRPr="00C9649C">
        <w:rPr>
          <w:rFonts w:eastAsiaTheme="minorEastAsia"/>
          <w:bCs/>
          <w:noProof/>
          <w:lang w:val="sr-Cyrl-RS" w:eastAsia="en-GB"/>
        </w:rPr>
        <w:t>планских</w:t>
      </w:r>
      <w:r w:rsidR="00191229" w:rsidRPr="00C9649C">
        <w:rPr>
          <w:rFonts w:eastAsiaTheme="minorEastAsia"/>
          <w:bCs/>
          <w:noProof/>
          <w:lang w:val="" w:eastAsia="en-GB"/>
        </w:rPr>
        <w:t xml:space="preserve"> </w:t>
      </w:r>
      <w:r w:rsidRPr="00C9649C">
        <w:rPr>
          <w:rFonts w:eastAsiaTheme="minorEastAsia"/>
          <w:bCs/>
          <w:noProof/>
          <w:lang w:val="" w:eastAsia="en-GB"/>
        </w:rPr>
        <w:t>докумената кроз које се формулишу јавне политике. Између осталог, РСЈП проверава</w:t>
      </w:r>
      <w:r w:rsidR="00191229" w:rsidRPr="00C9649C">
        <w:rPr>
          <w:rFonts w:eastAsiaTheme="minorEastAsia"/>
          <w:bCs/>
          <w:noProof/>
          <w:lang w:val="sr-Cyrl-RS" w:eastAsia="en-GB"/>
        </w:rPr>
        <w:t xml:space="preserve"> и пружа предлагачима формално мишљење</w:t>
      </w:r>
      <w:r w:rsidRPr="00C9649C">
        <w:rPr>
          <w:rFonts w:eastAsiaTheme="minorEastAsia"/>
          <w:bCs/>
          <w:noProof/>
          <w:lang w:val="" w:eastAsia="en-GB"/>
        </w:rPr>
        <w:t xml:space="preserve"> да ли је претходна анализа</w:t>
      </w:r>
      <w:r w:rsidR="00191229" w:rsidRPr="00C9649C">
        <w:rPr>
          <w:rFonts w:eastAsiaTheme="minorEastAsia"/>
          <w:bCs/>
          <w:noProof/>
          <w:lang w:val="sr-Cyrl-RS" w:eastAsia="en-GB"/>
        </w:rPr>
        <w:t xml:space="preserve"> релулаторних</w:t>
      </w:r>
      <w:r w:rsidRPr="00C9649C">
        <w:rPr>
          <w:rFonts w:eastAsiaTheme="minorEastAsia"/>
          <w:bCs/>
          <w:noProof/>
          <w:lang w:val="" w:eastAsia="en-GB"/>
        </w:rPr>
        <w:t xml:space="preserve"> </w:t>
      </w:r>
      <w:r w:rsidR="00191229" w:rsidRPr="00C9649C">
        <w:rPr>
          <w:rFonts w:eastAsiaTheme="minorEastAsia"/>
          <w:bCs/>
          <w:noProof/>
          <w:lang w:val="sr-Cyrl-RS" w:eastAsia="en-GB"/>
        </w:rPr>
        <w:t>утицаја и утицаја политика</w:t>
      </w:r>
      <w:r w:rsidRPr="00C9649C">
        <w:rPr>
          <w:rFonts w:eastAsiaTheme="minorEastAsia"/>
          <w:bCs/>
          <w:noProof/>
          <w:lang w:val="" w:eastAsia="en-GB"/>
        </w:rPr>
        <w:t xml:space="preserve"> урађена на квалитетан начин и да ли садржи све потребне информације о томе колико ће политика коштати државу, грађане и привреду и које су њене конкретне користи, те да ли су трошкови оправдани.</w:t>
      </w:r>
      <w:r w:rsidRPr="00C9649C">
        <w:rPr>
          <w:rFonts w:eastAsiaTheme="minorEastAsia"/>
          <w:noProof/>
          <w:shd w:val="clear" w:color="auto" w:fill="FFFFFF"/>
          <w:lang w:val="" w:eastAsia="en-GB"/>
        </w:rPr>
        <w:t xml:space="preserve"> Секретаријат такође проверава да ли је процес консултација спроведен на транспарентан и партиципативан начин. РСЈП на својој веб страници </w:t>
      </w:r>
      <w:hyperlink r:id="rId43" w:history="1">
        <w:r w:rsidRPr="00C9649C">
          <w:rPr>
            <w:rFonts w:eastAsiaTheme="minorEastAsia"/>
            <w:noProof/>
            <w:u w:val="single"/>
            <w:lang w:val="" w:eastAsia="en-GB"/>
          </w:rPr>
          <w:t>https://rsjp.gov.rs/en/calls/</w:t>
        </w:r>
      </w:hyperlink>
      <w:r w:rsidRPr="00C9649C">
        <w:rPr>
          <w:rFonts w:eastAsiaTheme="minorEastAsia"/>
          <w:noProof/>
          <w:lang w:val="" w:eastAsia="en-GB"/>
        </w:rPr>
        <w:t xml:space="preserve"> објављује релевантне информације, али и контакт форму (до ког је директно повезан са ekonsultacije.gov.rs), где заинтересовани појединци/групе могу да подносе Иницијативе о документима јавних политика. Ова веб страница</w:t>
      </w:r>
      <w:r w:rsidRPr="00C9649C">
        <w:rPr>
          <w:rFonts w:eastAsiaTheme="minorEastAsia"/>
          <w:noProof/>
          <w:vertAlign w:val="superscript"/>
          <w:lang w:val="" w:eastAsia="en-GB"/>
        </w:rPr>
        <w:footnoteReference w:id="12"/>
      </w:r>
      <w:r w:rsidRPr="00C9649C">
        <w:rPr>
          <w:rFonts w:eastAsiaTheme="minorEastAsia"/>
          <w:noProof/>
          <w:lang w:val="" w:eastAsia="en-GB"/>
        </w:rPr>
        <w:t xml:space="preserve"> нуди могућност свима заинтересованима да поделе своје идеје и иницијативе за: а) промену неефикасних административних процедура</w:t>
      </w:r>
      <w:r w:rsidRPr="00C9649C">
        <w:rPr>
          <w:rFonts w:eastAsiaTheme="minorEastAsia"/>
          <w:noProof/>
          <w:shd w:val="clear" w:color="auto" w:fill="FFFFFF"/>
          <w:lang w:val="" w:eastAsia="en-GB"/>
        </w:rPr>
        <w:t>; б) измена неефикасних прописа; в) измена/израда докумената јавне политике</w:t>
      </w:r>
      <w:r w:rsidRPr="00C9649C">
        <w:rPr>
          <w:rFonts w:eastAsiaTheme="minorEastAsia"/>
          <w:noProof/>
          <w:lang w:val="" w:eastAsia="en-GB"/>
        </w:rPr>
        <w:t>;</w:t>
      </w:r>
      <w:r w:rsidRPr="00C9649C">
        <w:rPr>
          <w:rFonts w:eastAsiaTheme="minorEastAsia"/>
          <w:noProof/>
          <w:shd w:val="clear" w:color="auto" w:fill="FFFFFF"/>
          <w:lang w:val="" w:eastAsia="en-GB"/>
        </w:rPr>
        <w:t xml:space="preserve"> г) </w:t>
      </w:r>
      <w:r w:rsidRPr="00C9649C">
        <w:rPr>
          <w:rFonts w:eastAsiaTheme="minorEastAsia"/>
          <w:noProof/>
          <w:shd w:val="clear" w:color="auto" w:fill="FFFFFF"/>
          <w:lang w:val="" w:eastAsia="en-GB"/>
        </w:rPr>
        <w:lastRenderedPageBreak/>
        <w:t>исказивање личних аспирација за учешће у радној групи за израду докумената јавне политике</w:t>
      </w:r>
      <w:r w:rsidRPr="00C9649C">
        <w:rPr>
          <w:rFonts w:eastAsiaTheme="minorEastAsia"/>
          <w:noProof/>
          <w:lang w:val="" w:eastAsia="en-GB"/>
        </w:rPr>
        <w:t>.</w:t>
      </w:r>
    </w:p>
    <w:p w14:paraId="283B53BA" w14:textId="77777777" w:rsidR="00FD5A95" w:rsidRPr="00C9649C" w:rsidRDefault="007B6467" w:rsidP="00FD5A95">
      <w:pPr>
        <w:spacing w:after="160" w:line="259" w:lineRule="auto"/>
        <w:jc w:val="both"/>
        <w:rPr>
          <w:rFonts w:eastAsiaTheme="minorEastAsia"/>
          <w:noProof/>
          <w:shd w:val="clear" w:color="auto" w:fill="FFFFFF"/>
          <w:lang w:val="" w:eastAsia="en-GB"/>
        </w:rPr>
      </w:pPr>
      <w:r w:rsidRPr="00C9649C">
        <w:rPr>
          <w:rFonts w:eastAsiaTheme="minorEastAsia"/>
          <w:b/>
          <w:bCs/>
          <w:noProof/>
          <w:lang w:val="" w:eastAsia="en-GB"/>
        </w:rPr>
        <w:t xml:space="preserve">Сектор </w:t>
      </w:r>
      <w:r w:rsidR="00191229" w:rsidRPr="00C9649C">
        <w:rPr>
          <w:rFonts w:eastAsiaTheme="minorEastAsia"/>
          <w:b/>
          <w:bCs/>
          <w:noProof/>
          <w:lang w:val="sr-Cyrl-RS" w:eastAsia="en-GB"/>
        </w:rPr>
        <w:t>буџета</w:t>
      </w:r>
      <w:r w:rsidRPr="00C9649C">
        <w:rPr>
          <w:rFonts w:eastAsiaTheme="minorEastAsia"/>
          <w:b/>
          <w:bCs/>
          <w:noProof/>
          <w:lang w:val="" w:eastAsia="en-GB"/>
        </w:rPr>
        <w:t xml:space="preserve"> Министарства финансија </w:t>
      </w:r>
      <w:r w:rsidRPr="00C9649C">
        <w:rPr>
          <w:rFonts w:eastAsiaTheme="minorEastAsia"/>
          <w:noProof/>
          <w:shd w:val="clear" w:color="auto" w:fill="FFFFFF"/>
          <w:lang w:val="" w:eastAsia="en-GB"/>
        </w:rPr>
        <w:t>има важну улогу у испуњавању услова за повећање транспарентности буџетске потрошње и разумевања јавности о планирању и расходима буџета објављивањем извештаја о извршењу буџета и докумената грађанског буџета.</w:t>
      </w:r>
    </w:p>
    <w:p w14:paraId="0707DD44" w14:textId="77777777" w:rsidR="006E1C75" w:rsidRPr="00C9649C" w:rsidRDefault="007B6467" w:rsidP="006E1C75">
      <w:pPr>
        <w:jc w:val="both"/>
        <w:rPr>
          <w:rFonts w:eastAsiaTheme="minorEastAsia"/>
          <w:noProof/>
          <w:shd w:val="clear" w:color="auto" w:fill="FFFFFF"/>
          <w:lang w:val="sr-Cyrl-RS" w:eastAsia="en-GB"/>
        </w:rPr>
      </w:pPr>
      <w:r w:rsidRPr="00C9649C">
        <w:rPr>
          <w:rFonts w:eastAsiaTheme="minorEastAsia"/>
          <w:noProof/>
          <w:shd w:val="clear" w:color="auto" w:fill="FFFFFF"/>
          <w:lang w:val="" w:eastAsia="en-GB"/>
        </w:rPr>
        <w:t>Јавност у Србији није добро упозната са процесима планирања буџета или расхода на централном или локалном нивоу. Према Индексу отворености буџета,</w:t>
      </w:r>
      <w:r w:rsidRPr="00C9649C">
        <w:rPr>
          <w:rFonts w:eastAsiaTheme="minorEastAsia"/>
          <w:noProof/>
          <w:shd w:val="clear" w:color="auto" w:fill="FFFFFF"/>
          <w:vertAlign w:val="superscript"/>
          <w:lang w:val="" w:eastAsia="en-GB"/>
        </w:rPr>
        <w:footnoteReference w:id="13"/>
      </w:r>
      <w:r w:rsidRPr="00C9649C">
        <w:rPr>
          <w:rFonts w:eastAsiaTheme="minorEastAsia"/>
          <w:noProof/>
          <w:shd w:val="clear" w:color="auto" w:fill="FFFFFF"/>
          <w:lang w:val="" w:eastAsia="en-GB"/>
        </w:rPr>
        <w:t xml:space="preserve"> Влада Србије пружа „ограничене </w:t>
      </w:r>
      <w:r w:rsidR="006E1C75" w:rsidRPr="00C9649C">
        <w:rPr>
          <w:rFonts w:eastAsiaTheme="minorEastAsia"/>
          <w:noProof/>
          <w:shd w:val="clear" w:color="auto" w:fill="FFFFFF"/>
          <w:lang w:val="sr-Cyrl-RS" w:eastAsia="en-GB"/>
        </w:rPr>
        <w:t>информације о буџету</w:t>
      </w:r>
      <w:r w:rsidR="006E1C75" w:rsidRPr="00C9649C">
        <w:rPr>
          <w:rFonts w:eastAsiaTheme="minorEastAsia"/>
          <w:noProof/>
          <w:shd w:val="clear" w:color="auto" w:fill="FFFFFF"/>
          <w:lang w:val="sr-Latn-RS" w:eastAsia="en-GB"/>
        </w:rPr>
        <w:t>“</w:t>
      </w:r>
      <w:r w:rsidR="006E1C75" w:rsidRPr="00C9649C">
        <w:rPr>
          <w:rFonts w:eastAsiaTheme="minorEastAsia"/>
          <w:noProof/>
          <w:shd w:val="clear" w:color="auto" w:fill="FFFFFF"/>
          <w:lang w:val="sr-Cyrl-RS" w:eastAsia="en-GB"/>
        </w:rPr>
        <w:t xml:space="preserve">, а интервенција Програма за резултате у овој области биће од највеће важности за друштвени учинак програма. Како би грађанима и осталим заинтересованим грађанима приближило планирано коришћење расположивих буџетских средстава у текућој години, Министарство </w:t>
      </w:r>
      <w:r w:rsidR="00191229" w:rsidRPr="00C9649C">
        <w:rPr>
          <w:rFonts w:eastAsiaTheme="minorEastAsia"/>
          <w:noProof/>
          <w:shd w:val="clear" w:color="auto" w:fill="FFFFFF"/>
          <w:lang w:val="sr-Cyrl-RS" w:eastAsia="en-GB"/>
        </w:rPr>
        <w:t>финансија</w:t>
      </w:r>
      <w:r w:rsidR="006E1C75" w:rsidRPr="00C9649C">
        <w:rPr>
          <w:rFonts w:eastAsiaTheme="minorEastAsia"/>
          <w:noProof/>
          <w:shd w:val="clear" w:color="auto" w:fill="FFFFFF"/>
          <w:lang w:val="sr-Cyrl-RS" w:eastAsia="en-GB"/>
        </w:rPr>
        <w:t xml:space="preserve"> припремило је Грађански водич кроз буџет за 2022. годину. Овај водич је настао са идејом да се на једноставан, лако разумљив начин прикаже како се утврђују буџетска средства која се Министарству издвајају Законом о буџету Републике Србије за 2022. годину („Службени гласник РС“, бр. 110/2021)</w:t>
      </w:r>
      <w:r w:rsidR="00331C45" w:rsidRPr="00C9649C">
        <w:rPr>
          <w:rFonts w:eastAsiaTheme="minorEastAsia"/>
          <w:noProof/>
          <w:shd w:val="clear" w:color="auto" w:fill="FFFFFF"/>
          <w:lang w:val="sr-Cyrl-RS" w:eastAsia="en-GB"/>
        </w:rPr>
        <w:t xml:space="preserve">. </w:t>
      </w:r>
    </w:p>
    <w:p w14:paraId="53C0333F" w14:textId="77777777" w:rsidR="006E1C75" w:rsidRPr="00C9649C" w:rsidRDefault="006E1C75" w:rsidP="006E1C75">
      <w:pPr>
        <w:spacing w:after="160" w:line="259" w:lineRule="auto"/>
        <w:jc w:val="both"/>
        <w:rPr>
          <w:rFonts w:eastAsiaTheme="minorEastAsia"/>
          <w:noProof/>
          <w:shd w:val="clear" w:color="auto" w:fill="FFFFFF"/>
          <w:lang w:val="sr-Cyrl-RS" w:eastAsia="en-GB"/>
        </w:rPr>
      </w:pPr>
      <w:r w:rsidRPr="00C9649C">
        <w:rPr>
          <w:rFonts w:eastAsiaTheme="minorEastAsia"/>
          <w:noProof/>
          <w:shd w:val="clear" w:color="auto" w:fill="FFFFFF"/>
          <w:lang w:val="sr-Cyrl-RS" w:eastAsia="en-GB"/>
        </w:rPr>
        <w:t xml:space="preserve">Светска банка је у јануару 2020. године покренула </w:t>
      </w:r>
      <w:r w:rsidRPr="00C9649C">
        <w:rPr>
          <w:rFonts w:eastAsiaTheme="minorEastAsia"/>
          <w:b/>
          <w:noProof/>
          <w:shd w:val="clear" w:color="auto" w:fill="FFFFFF"/>
          <w:lang w:val="sr-Cyrl-RS" w:eastAsia="en-GB"/>
        </w:rPr>
        <w:t>Заједничку иницијативу за транспарентност и одговорност у Србији</w:t>
      </w:r>
      <w:r w:rsidRPr="00C9649C">
        <w:rPr>
          <w:rFonts w:eastAsiaTheme="minorEastAsia"/>
          <w:b/>
          <w:bCs/>
          <w:noProof/>
          <w:shd w:val="clear" w:color="auto" w:fill="FFFFFF"/>
          <w:lang w:val="sr-Cyrl-RS" w:eastAsia="en-GB"/>
        </w:rPr>
        <w:t>.</w:t>
      </w:r>
      <w:r w:rsidRPr="00C9649C">
        <w:rPr>
          <w:rFonts w:eastAsiaTheme="minorEastAsia"/>
          <w:noProof/>
          <w:shd w:val="clear" w:color="auto" w:fill="FFFFFF"/>
          <w:lang w:val="sr-Cyrl-RS" w:eastAsia="en-GB"/>
        </w:rPr>
        <w:t xml:space="preserve"> Општи циљ Иницијативе је да идентификује рањивости које подривају транспарентност и одговорност и да осмисли интервенције за побољшања на терену, надовезујући се на законске и регулаторне одредбе које су већ на снази. Окупљањем и посредовањем у дијалогу између јавности, цивилног друштва, пословног сектора и донатора, Иницијатива поставља </w:t>
      </w:r>
      <w:r w:rsidRPr="00C9649C">
        <w:rPr>
          <w:rFonts w:eastAsiaTheme="minorEastAsia"/>
          <w:i/>
          <w:noProof/>
          <w:shd w:val="clear" w:color="auto" w:fill="FFFFFF"/>
          <w:lang w:val="sr-Cyrl-RS" w:eastAsia="en-GB"/>
        </w:rPr>
        <w:t>платформу</w:t>
      </w:r>
      <w:r w:rsidRPr="00C9649C">
        <w:rPr>
          <w:rFonts w:eastAsiaTheme="minorEastAsia"/>
          <w:noProof/>
          <w:shd w:val="clear" w:color="auto" w:fill="FFFFFF"/>
          <w:lang w:val="sr-Cyrl-RS" w:eastAsia="en-GB"/>
        </w:rPr>
        <w:t xml:space="preserve"> која је отворена за нове учеснике и идеје. </w:t>
      </w:r>
    </w:p>
    <w:p w14:paraId="0F7AE4E9" w14:textId="4A8F57F8" w:rsidR="006E1C75" w:rsidRPr="00C9649C" w:rsidRDefault="006E1C75" w:rsidP="006E1C75">
      <w:pPr>
        <w:spacing w:after="160" w:line="259" w:lineRule="auto"/>
        <w:jc w:val="both"/>
        <w:rPr>
          <w:rFonts w:eastAsiaTheme="minorEastAsia"/>
          <w:noProof/>
          <w:shd w:val="clear" w:color="auto" w:fill="FFFFFF"/>
          <w:lang w:val="sr-Cyrl-RS" w:eastAsia="en-GB"/>
        </w:rPr>
      </w:pPr>
      <w:r w:rsidRPr="00C9649C">
        <w:rPr>
          <w:rFonts w:eastAsiaTheme="minorEastAsia"/>
          <w:b/>
          <w:bCs/>
          <w:noProof/>
          <w:shd w:val="clear" w:color="auto" w:fill="FFFFFF"/>
          <w:lang w:val="sr-Cyrl-RS" w:eastAsia="en-GB"/>
        </w:rPr>
        <w:t>Сектор за међународну сарадњу и европске интеграције (СМСЕИ)</w:t>
      </w:r>
      <w:r w:rsidR="00331C45" w:rsidRPr="00C9649C">
        <w:rPr>
          <w:rFonts w:eastAsiaTheme="minorEastAsia"/>
          <w:b/>
          <w:bCs/>
          <w:noProof/>
          <w:shd w:val="clear" w:color="auto" w:fill="FFFFFF"/>
          <w:lang w:val="sr-Cyrl-RS" w:eastAsia="en-GB"/>
        </w:rPr>
        <w:t xml:space="preserve"> Министарства финансија</w:t>
      </w:r>
      <w:r w:rsidRPr="00C9649C">
        <w:rPr>
          <w:rFonts w:eastAsiaTheme="minorEastAsia"/>
          <w:noProof/>
          <w:shd w:val="clear" w:color="auto" w:fill="FFFFFF"/>
          <w:lang w:val="sr-Cyrl-RS" w:eastAsia="en-GB"/>
        </w:rPr>
        <w:t xml:space="preserve"> има улогу</w:t>
      </w:r>
      <w:r w:rsidR="00331C45" w:rsidRPr="00C9649C">
        <w:rPr>
          <w:rFonts w:eastAsiaTheme="minorEastAsia"/>
          <w:noProof/>
          <w:shd w:val="clear" w:color="auto" w:fill="FFFFFF"/>
          <w:lang w:val="sr-Cyrl-RS" w:eastAsia="en-GB"/>
        </w:rPr>
        <w:t xml:space="preserve"> техничког секретаријата</w:t>
      </w:r>
      <w:r w:rsidR="001442E2">
        <w:rPr>
          <w:rFonts w:eastAsiaTheme="minorEastAsia"/>
          <w:noProof/>
          <w:shd w:val="clear" w:color="auto" w:fill="FFFFFF"/>
          <w:lang w:val="sr-Cyrl-RS" w:eastAsia="en-GB"/>
        </w:rPr>
        <w:t xml:space="preserve"> </w:t>
      </w:r>
      <w:r w:rsidR="00331C45" w:rsidRPr="00C9649C">
        <w:rPr>
          <w:rFonts w:eastAsiaTheme="minorEastAsia"/>
          <w:noProof/>
          <w:shd w:val="clear" w:color="auto" w:fill="FFFFFF"/>
          <w:lang w:val="sr-Cyrl-RS" w:eastAsia="en-GB"/>
        </w:rPr>
        <w:t>за Програм реформе</w:t>
      </w:r>
      <w:r w:rsidRPr="00C9649C">
        <w:rPr>
          <w:rFonts w:eastAsiaTheme="minorEastAsia"/>
          <w:noProof/>
          <w:shd w:val="clear" w:color="auto" w:fill="FFFFFF"/>
          <w:lang w:val="sr-Cyrl-RS" w:eastAsia="en-GB"/>
        </w:rPr>
        <w:t xml:space="preserve"> управљања јавним финансијама</w:t>
      </w:r>
      <w:r w:rsidR="00331C45" w:rsidRPr="00C9649C">
        <w:rPr>
          <w:rFonts w:eastAsiaTheme="minorEastAsia"/>
          <w:noProof/>
          <w:shd w:val="clear" w:color="auto" w:fill="FFFFFF"/>
          <w:lang w:val="sr-Cyrl-RS" w:eastAsia="en-GB"/>
        </w:rPr>
        <w:t xml:space="preserve"> и и координира јавне консултације за потребе овог Програма укључујући састанке Дијалога о политици управљања јавним финансијама са заинтересованим странама, и управа електронском адресом: </w:t>
      </w:r>
      <w:hyperlink r:id="rId44" w:history="1">
        <w:r w:rsidR="00331C45" w:rsidRPr="006A47E9">
          <w:rPr>
            <w:rStyle w:val="Hyperlink"/>
            <w:color w:val="auto"/>
            <w:shd w:val="clear" w:color="auto" w:fill="FFFFFF"/>
          </w:rPr>
          <w:t>pfmdijalog</w:t>
        </w:r>
        <w:r w:rsidR="00331C45" w:rsidRPr="00C9649C">
          <w:rPr>
            <w:rStyle w:val="Hyperlink"/>
            <w:color w:val="auto"/>
            <w:shd w:val="clear" w:color="auto" w:fill="FFFFFF"/>
            <w:lang w:val="sr-Cyrl-RS"/>
          </w:rPr>
          <w:t>@</w:t>
        </w:r>
        <w:r w:rsidR="00331C45" w:rsidRPr="00C9649C">
          <w:rPr>
            <w:rStyle w:val="Hyperlink"/>
            <w:color w:val="auto"/>
            <w:shd w:val="clear" w:color="auto" w:fill="FFFFFF"/>
          </w:rPr>
          <w:t>mfin</w:t>
        </w:r>
        <w:r w:rsidR="00331C45" w:rsidRPr="00C9649C">
          <w:rPr>
            <w:rStyle w:val="Hyperlink"/>
            <w:color w:val="auto"/>
            <w:shd w:val="clear" w:color="auto" w:fill="FFFFFF"/>
            <w:lang w:val="sr-Cyrl-RS"/>
          </w:rPr>
          <w:t>.</w:t>
        </w:r>
        <w:r w:rsidR="00331C45" w:rsidRPr="00C9649C">
          <w:rPr>
            <w:rStyle w:val="Hyperlink"/>
            <w:color w:val="auto"/>
            <w:shd w:val="clear" w:color="auto" w:fill="FFFFFF"/>
          </w:rPr>
          <w:t>gov</w:t>
        </w:r>
        <w:r w:rsidR="00331C45" w:rsidRPr="00C9649C">
          <w:rPr>
            <w:rStyle w:val="Hyperlink"/>
            <w:color w:val="auto"/>
            <w:shd w:val="clear" w:color="auto" w:fill="FFFFFF"/>
            <w:lang w:val="sr-Cyrl-RS"/>
          </w:rPr>
          <w:t>.</w:t>
        </w:r>
        <w:r w:rsidR="00331C45" w:rsidRPr="00C9649C">
          <w:rPr>
            <w:rStyle w:val="Hyperlink"/>
            <w:color w:val="auto"/>
            <w:shd w:val="clear" w:color="auto" w:fill="FFFFFF"/>
          </w:rPr>
          <w:t>rs</w:t>
        </w:r>
      </w:hyperlink>
      <w:r w:rsidR="00331C45" w:rsidRPr="006A47E9">
        <w:rPr>
          <w:shd w:val="clear" w:color="auto" w:fill="FFFFFF"/>
          <w:lang w:val="sr-Cyrl-RS"/>
        </w:rPr>
        <w:t xml:space="preserve"> </w:t>
      </w:r>
      <w:r w:rsidR="00331C45" w:rsidRPr="00C9649C">
        <w:rPr>
          <w:rFonts w:eastAsiaTheme="minorEastAsia"/>
          <w:noProof/>
          <w:shd w:val="clear" w:color="auto" w:fill="FFFFFF"/>
          <w:lang w:val="sr-Cyrl-RS" w:eastAsia="en-GB"/>
        </w:rPr>
        <w:t>за потребе консултација. Поред тога, СМСЕИ координира припрему и консултације за Програм економских реформи, као документ јавних политика релевантан и за РЈФ и зелене теме</w:t>
      </w:r>
      <w:r w:rsidR="00016609">
        <w:rPr>
          <w:rFonts w:eastAsiaTheme="minorEastAsia"/>
          <w:noProof/>
          <w:shd w:val="clear" w:color="auto" w:fill="FFFFFF"/>
          <w:lang w:val="sr-Cyrl-RS" w:eastAsia="en-GB"/>
        </w:rPr>
        <w:t>.</w:t>
      </w:r>
    </w:p>
    <w:p w14:paraId="78AC7D22" w14:textId="77777777" w:rsidR="006E1C75" w:rsidRPr="00C9649C" w:rsidRDefault="006E1C75" w:rsidP="006E1C75">
      <w:pPr>
        <w:spacing w:before="120" w:after="120" w:line="259" w:lineRule="auto"/>
        <w:jc w:val="both"/>
        <w:rPr>
          <w:rFonts w:eastAsiaTheme="minorEastAsia"/>
          <w:noProof/>
          <w:lang w:val="sr-Cyrl-RS" w:eastAsia="en-GB"/>
        </w:rPr>
      </w:pPr>
      <w:r w:rsidRPr="00C9649C">
        <w:rPr>
          <w:rFonts w:eastAsiaTheme="minorEastAsia"/>
          <w:b/>
          <w:bCs/>
          <w:noProof/>
          <w:lang w:val="sr-Cyrl-RS" w:eastAsia="en-GB"/>
        </w:rPr>
        <w:t xml:space="preserve">Министарство рударства и енергетике је интензивно укључило јавност у текућем процесу реформи и развоја програма инвестиција у стамбеном сектору. </w:t>
      </w:r>
      <w:r w:rsidRPr="00C9649C">
        <w:rPr>
          <w:rFonts w:eastAsiaTheme="minorEastAsia"/>
          <w:noProof/>
          <w:lang w:val="sr-Cyrl-RS" w:eastAsia="en-GB"/>
        </w:rPr>
        <w:t xml:space="preserve">Модалитет ангажовања укључује новоосновану </w:t>
      </w:r>
      <w:r w:rsidRPr="00C9649C">
        <w:rPr>
          <w:rFonts w:eastAsiaTheme="minorEastAsia"/>
          <w:b/>
          <w:noProof/>
          <w:lang w:val="sr-Cyrl-RS" w:eastAsia="en-GB"/>
        </w:rPr>
        <w:t xml:space="preserve">Националну коалцију за смањење енергетског сиромаштва, </w:t>
      </w:r>
      <w:r w:rsidRPr="00C9649C">
        <w:rPr>
          <w:rFonts w:eastAsiaTheme="minorEastAsia"/>
          <w:noProof/>
          <w:lang w:val="sr-Cyrl-RS" w:eastAsia="en-GB"/>
        </w:rPr>
        <w:t xml:space="preserve">као и процесе повратних информација за сваку законодавну и регулаторну меру, укључујући уредбе којима се успостављају аранжмани за дизајн и имплементацију текућег инвестиционог програма. </w:t>
      </w:r>
    </w:p>
    <w:p w14:paraId="0C496DED" w14:textId="77777777" w:rsidR="006E1C75" w:rsidRPr="00C9649C" w:rsidRDefault="006E1C75" w:rsidP="006E1C75">
      <w:pPr>
        <w:shd w:val="clear" w:color="auto" w:fill="FFFFFF"/>
        <w:spacing w:after="160" w:line="259" w:lineRule="auto"/>
        <w:jc w:val="both"/>
        <w:rPr>
          <w:rFonts w:eastAsiaTheme="minorEastAsia"/>
          <w:b/>
          <w:bCs/>
          <w:noProof/>
          <w:lang w:val="sr-Cyrl-RS" w:eastAsia="en-GB"/>
        </w:rPr>
      </w:pPr>
      <w:r w:rsidRPr="00C9649C">
        <w:rPr>
          <w:rFonts w:eastAsiaTheme="minorEastAsia"/>
          <w:b/>
          <w:bCs/>
          <w:noProof/>
          <w:lang w:val="sr-Cyrl-RS" w:eastAsia="en-GB"/>
        </w:rPr>
        <w:t xml:space="preserve">Национална академија за јавну управу (НАЈУ) </w:t>
      </w:r>
      <w:r w:rsidRPr="00C9649C">
        <w:rPr>
          <w:rFonts w:eastAsiaTheme="minorEastAsia"/>
          <w:noProof/>
          <w:lang w:val="sr-Cyrl-RS" w:eastAsia="en-GB"/>
        </w:rPr>
        <w:t xml:space="preserve">основана је 2017. године према Закону о Националној академији за јавну управу („Службени гласник РС“, бр. 94/2017 од 19.10.2017.). НАЈУ је централна институција система стручног усавршавања у јавној управи Републике </w:t>
      </w:r>
      <w:r w:rsidRPr="00C9649C">
        <w:rPr>
          <w:rFonts w:eastAsiaTheme="minorEastAsia"/>
          <w:noProof/>
          <w:lang w:val="sr-Cyrl-RS" w:eastAsia="en-GB"/>
        </w:rPr>
        <w:lastRenderedPageBreak/>
        <w:t xml:space="preserve">Србије. </w:t>
      </w:r>
      <w:r w:rsidRPr="00C9649C">
        <w:rPr>
          <w:rFonts w:eastAsiaTheme="minorEastAsia"/>
          <w:b/>
          <w:bCs/>
          <w:noProof/>
          <w:lang w:val="sr-Cyrl-RS" w:eastAsia="en-GB"/>
        </w:rPr>
        <w:t xml:space="preserve">У свом недавном програму за службенике јавне управе, НАЈУ </w:t>
      </w:r>
      <w:r w:rsidRPr="00C9649C">
        <w:rPr>
          <w:rFonts w:eastAsiaTheme="minorEastAsia"/>
          <w:bCs/>
          <w:noProof/>
          <w:lang w:val="sr-Cyrl-RS" w:eastAsia="en-GB"/>
        </w:rPr>
        <w:t xml:space="preserve">је идентификовала борбу против дискриминације, родну равноправност и учешће цивилног друштва као кључне теме које треба интегрисати у програме обуке државних службеника. </w:t>
      </w:r>
    </w:p>
    <w:p w14:paraId="780AD837" w14:textId="77777777" w:rsidR="006E1C75" w:rsidRPr="00C9649C" w:rsidRDefault="006E1C75" w:rsidP="006E1C75">
      <w:pPr>
        <w:spacing w:after="160" w:line="259" w:lineRule="auto"/>
        <w:jc w:val="both"/>
        <w:rPr>
          <w:rFonts w:eastAsia="Calibri"/>
          <w:noProof/>
          <w:lang w:val="sr-Cyrl-RS" w:eastAsia="en-GB"/>
        </w:rPr>
      </w:pPr>
      <w:r w:rsidRPr="00C9649C">
        <w:rPr>
          <w:rFonts w:eastAsiaTheme="minorEastAsia"/>
          <w:noProof/>
          <w:lang w:val="sr-Cyrl-RS" w:eastAsia="en-GB"/>
        </w:rPr>
        <w:t xml:space="preserve">Програм за резултате обезбеђује међусекторско ангажовање на политици, планирању и буџетирању са релевантним институцијама. Преглед институција релевантних за имплементацију Програма, али и за систем управљања </w:t>
      </w:r>
      <w:r w:rsidRPr="00C9649C">
        <w:rPr>
          <w:rFonts w:eastAsia="Calibri"/>
          <w:noProof/>
          <w:lang w:val="sr-Cyrl-RS" w:eastAsia="en-GB"/>
        </w:rPr>
        <w:t>E&amp;С у земљи дат је у следећој табели.</w:t>
      </w:r>
    </w:p>
    <w:p w14:paraId="53159BE2" w14:textId="77777777" w:rsidR="006E1C75" w:rsidRPr="00C9649C" w:rsidRDefault="006E1C75" w:rsidP="006E1C75">
      <w:pPr>
        <w:spacing w:after="160"/>
        <w:rPr>
          <w:rFonts w:eastAsiaTheme="minorEastAsia"/>
          <w:b/>
          <w:bCs/>
          <w:smallCaps/>
          <w:noProof/>
          <w:lang w:val="sr-Cyrl-RS" w:eastAsia="en-GB"/>
        </w:rPr>
      </w:pPr>
      <w:r w:rsidRPr="00C9649C">
        <w:rPr>
          <w:rFonts w:eastAsiaTheme="minorEastAsia"/>
          <w:b/>
          <w:bCs/>
          <w:smallCaps/>
          <w:noProof/>
          <w:lang w:val="sr-Cyrl-RS" w:eastAsia="en-GB"/>
        </w:rPr>
        <w:t xml:space="preserve">Табела </w:t>
      </w:r>
      <w:r w:rsidRPr="00C9649C">
        <w:rPr>
          <w:rFonts w:eastAsiaTheme="minorEastAsia"/>
          <w:b/>
          <w:bCs/>
          <w:smallCaps/>
          <w:noProof/>
          <w:lang w:val="sr-Cyrl-RS" w:eastAsia="en-GB"/>
        </w:rPr>
        <w:fldChar w:fldCharType="begin"/>
      </w:r>
      <w:r w:rsidRPr="00C9649C">
        <w:rPr>
          <w:rFonts w:eastAsiaTheme="minorEastAsia"/>
          <w:b/>
          <w:bCs/>
          <w:smallCaps/>
          <w:noProof/>
          <w:lang w:val="sr-Cyrl-RS" w:eastAsia="en-GB"/>
        </w:rPr>
        <w:instrText>SEQ Table \* ARABIC</w:instrText>
      </w:r>
      <w:r w:rsidRPr="00C9649C">
        <w:rPr>
          <w:rFonts w:eastAsiaTheme="minorEastAsia"/>
          <w:b/>
          <w:bCs/>
          <w:smallCaps/>
          <w:noProof/>
          <w:lang w:val="sr-Cyrl-RS" w:eastAsia="en-GB"/>
        </w:rPr>
        <w:fldChar w:fldCharType="separate"/>
      </w:r>
      <w:r w:rsidRPr="00C9649C">
        <w:rPr>
          <w:rFonts w:eastAsiaTheme="minorEastAsia"/>
          <w:b/>
          <w:bCs/>
          <w:smallCaps/>
          <w:noProof/>
          <w:lang w:val="sr-Cyrl-RS" w:eastAsia="en-GB"/>
        </w:rPr>
        <w:t>5</w:t>
      </w:r>
      <w:r w:rsidRPr="00C9649C">
        <w:rPr>
          <w:rFonts w:eastAsiaTheme="minorEastAsia"/>
          <w:b/>
          <w:bCs/>
          <w:smallCaps/>
          <w:noProof/>
          <w:lang w:val="sr-Cyrl-RS" w:eastAsia="en-GB"/>
        </w:rPr>
        <w:fldChar w:fldCharType="end"/>
      </w:r>
      <w:r w:rsidRPr="00C9649C">
        <w:rPr>
          <w:rFonts w:eastAsiaTheme="minorEastAsia"/>
          <w:b/>
          <w:bCs/>
          <w:smallCaps/>
          <w:noProof/>
          <w:lang w:val="sr-Cyrl-RS" w:eastAsia="en-GB"/>
        </w:rPr>
        <w:t xml:space="preserve">: Институционалне надлежности за учинак у области животне средине и социјалних питања </w:t>
      </w:r>
    </w:p>
    <w:tbl>
      <w:tblPr>
        <w:tblStyle w:val="GridTable4-Accent121"/>
        <w:tblW w:w="5000" w:type="pct"/>
        <w:tblLook w:val="04A0" w:firstRow="1" w:lastRow="0" w:firstColumn="1" w:lastColumn="0" w:noHBand="0" w:noVBand="1"/>
      </w:tblPr>
      <w:tblGrid>
        <w:gridCol w:w="1964"/>
        <w:gridCol w:w="3722"/>
        <w:gridCol w:w="3722"/>
      </w:tblGrid>
      <w:tr w:rsidR="00096986" w:rsidRPr="000B62B6" w14:paraId="6039694B" w14:textId="77777777" w:rsidTr="004D2264">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044" w:type="pct"/>
            <w:shd w:val="clear" w:color="auto" w:fill="E36C0A" w:themeFill="accent6" w:themeFillShade="BF"/>
          </w:tcPr>
          <w:p w14:paraId="7F0A0823" w14:textId="77777777" w:rsidR="006E1C75" w:rsidRPr="00C9649C" w:rsidRDefault="006E1C75" w:rsidP="006E1C75">
            <w:pPr>
              <w:spacing w:before="120" w:after="120"/>
              <w:rPr>
                <w:rFonts w:ascii="Times New Roman" w:hAnsi="Times New Roman" w:cs="Times New Roman"/>
                <w:noProof/>
                <w:color w:val="auto"/>
                <w:lang w:val="sr-Cyrl-RS"/>
              </w:rPr>
            </w:pPr>
            <w:r w:rsidRPr="00C9649C">
              <w:rPr>
                <w:rFonts w:cs="Times New Roman"/>
                <w:noProof/>
                <w:lang w:val="sr-Cyrl-RS"/>
              </w:rPr>
              <w:t xml:space="preserve">Институције </w:t>
            </w:r>
          </w:p>
        </w:tc>
        <w:tc>
          <w:tcPr>
            <w:tcW w:w="1978" w:type="pct"/>
            <w:shd w:val="clear" w:color="auto" w:fill="E36C0A" w:themeFill="accent6" w:themeFillShade="BF"/>
          </w:tcPr>
          <w:p w14:paraId="3EE71B27" w14:textId="77777777" w:rsidR="006E1C75" w:rsidRPr="00C9649C" w:rsidRDefault="006E1C75" w:rsidP="006E1C75">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lang w:val="sr-Cyrl-RS"/>
              </w:rPr>
            </w:pPr>
            <w:r w:rsidRPr="00C9649C">
              <w:rPr>
                <w:rFonts w:cs="Times New Roman"/>
                <w:noProof/>
                <w:lang w:val="sr-Cyrl-RS"/>
              </w:rPr>
              <w:t>Институционалне одговорности у програмима Владе</w:t>
            </w:r>
          </w:p>
        </w:tc>
        <w:tc>
          <w:tcPr>
            <w:tcW w:w="1978" w:type="pct"/>
            <w:shd w:val="clear" w:color="auto" w:fill="E36C0A" w:themeFill="accent6" w:themeFillShade="BF"/>
          </w:tcPr>
          <w:p w14:paraId="43098B7F" w14:textId="77777777" w:rsidR="006E1C75" w:rsidRPr="00C9649C" w:rsidRDefault="006E1C75" w:rsidP="006E1C75">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lang w:val="sr-Cyrl-RS"/>
              </w:rPr>
            </w:pPr>
            <w:r w:rsidRPr="00C9649C">
              <w:rPr>
                <w:rFonts w:cs="Times New Roman"/>
                <w:noProof/>
                <w:lang w:val="sr-Cyrl-RS"/>
              </w:rPr>
              <w:t>Институционалне одговорности у оквиру Програма за резултате (П4Р)</w:t>
            </w:r>
          </w:p>
        </w:tc>
      </w:tr>
      <w:tr w:rsidR="00096986" w:rsidRPr="000B62B6" w14:paraId="312E72C2" w14:textId="77777777" w:rsidTr="004D226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92D050"/>
          </w:tcPr>
          <w:p w14:paraId="15893A24" w14:textId="77777777" w:rsidR="006E1C75" w:rsidRPr="00C9649C" w:rsidRDefault="006E1C75" w:rsidP="006E1C75">
            <w:pPr>
              <w:rPr>
                <w:rFonts w:ascii="Times New Roman" w:hAnsi="Times New Roman" w:cs="Times New Roman"/>
                <w:noProof/>
                <w:lang w:val="sr-Cyrl-RS"/>
              </w:rPr>
            </w:pPr>
          </w:p>
        </w:tc>
        <w:tc>
          <w:tcPr>
            <w:tcW w:w="1978" w:type="pct"/>
            <w:shd w:val="clear" w:color="auto" w:fill="92D050"/>
          </w:tcPr>
          <w:p w14:paraId="4C882D07" w14:textId="77777777" w:rsidR="006E1C75" w:rsidRPr="00C9649C"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lang w:val="sr-Cyrl-RS"/>
              </w:rPr>
            </w:pPr>
          </w:p>
        </w:tc>
        <w:tc>
          <w:tcPr>
            <w:tcW w:w="1978" w:type="pct"/>
            <w:shd w:val="clear" w:color="auto" w:fill="92D050"/>
          </w:tcPr>
          <w:p w14:paraId="1F3436FE" w14:textId="77777777" w:rsidR="006E1C75" w:rsidRPr="00C9649C"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lang w:val="sr-Cyrl-RS"/>
              </w:rPr>
            </w:pPr>
          </w:p>
        </w:tc>
      </w:tr>
      <w:tr w:rsidR="00096986" w:rsidRPr="000B62B6" w14:paraId="4AF45F58" w14:textId="77777777" w:rsidTr="004D2264">
        <w:trPr>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5DF55710" w14:textId="77777777" w:rsidR="006E1C75" w:rsidRPr="006C6AD5" w:rsidRDefault="006E1C75" w:rsidP="006E1C75">
            <w:pPr>
              <w:rPr>
                <w:rFonts w:ascii="Times New Roman" w:hAnsi="Times New Roman" w:cs="Times New Roman"/>
                <w:noProof/>
                <w:lang w:val="sr-Cyrl-RS"/>
              </w:rPr>
            </w:pPr>
            <w:r w:rsidRPr="006C6AD5">
              <w:rPr>
                <w:rFonts w:cs="Times New Roman"/>
                <w:noProof/>
                <w:lang w:val="sr-Cyrl-RS"/>
              </w:rPr>
              <w:t>Министарство финансија</w:t>
            </w:r>
          </w:p>
        </w:tc>
        <w:tc>
          <w:tcPr>
            <w:tcW w:w="1978" w:type="pct"/>
            <w:shd w:val="clear" w:color="auto" w:fill="auto"/>
          </w:tcPr>
          <w:p w14:paraId="2819F1CE" w14:textId="77777777" w:rsidR="006E1C75" w:rsidRPr="006C6AD5"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6C6AD5">
              <w:rPr>
                <w:rFonts w:cs="Times New Roman"/>
                <w:noProof/>
                <w:lang w:val="sr-Cyrl-RS"/>
              </w:rPr>
              <w:t xml:space="preserve">Неке од улога МФ укључују фискално управљање, прикупљање и распоређивање јавних прихода и расхода, припремање политика о опорезивању, тарифама, фискалном управљању, припреми и управљању јавним финансијама, регулисању извора прихода аутономних покрајина и ЛСУ, вођења политике јавних расхода, итд. </w:t>
            </w:r>
          </w:p>
          <w:p w14:paraId="065E4262" w14:textId="77777777" w:rsidR="006E1C75" w:rsidRPr="006C6AD5"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hd w:val="clear" w:color="auto" w:fill="FFFFFF"/>
                <w:lang w:val="sr-Cyrl-RS"/>
              </w:rPr>
            </w:pPr>
            <w:r w:rsidRPr="006C6AD5">
              <w:rPr>
                <w:rFonts w:cs="Times New Roman"/>
                <w:noProof/>
                <w:lang w:val="sr-Cyrl-RS"/>
              </w:rPr>
              <w:t>Управљање и надзор фискалног и финансијског система.</w:t>
            </w:r>
          </w:p>
          <w:p w14:paraId="69255535" w14:textId="77777777" w:rsidR="006E1C75" w:rsidRPr="006C6AD5"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hd w:val="clear" w:color="auto" w:fill="FFFFFF"/>
                <w:lang w:val="sr-Cyrl-RS"/>
              </w:rPr>
            </w:pPr>
            <w:r w:rsidRPr="006C6AD5">
              <w:rPr>
                <w:rFonts w:cs="Times New Roman"/>
                <w:noProof/>
                <w:shd w:val="clear" w:color="auto" w:fill="FFFFFF"/>
                <w:lang w:val="sr-Cyrl-RS"/>
              </w:rPr>
              <w:t>Управљање републичким буџетом, анализа фискалних ризика, процена и праћење капиталних пројеката.</w:t>
            </w:r>
          </w:p>
          <w:p w14:paraId="5842C784" w14:textId="77777777" w:rsidR="006E1C75" w:rsidRPr="007448C7"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7448C7">
              <w:rPr>
                <w:rFonts w:cs="Times New Roman"/>
                <w:noProof/>
                <w:lang w:val="sr-Cyrl-RS"/>
              </w:rPr>
              <w:t xml:space="preserve">Уређивање поступка припреме и регистрације капиталних пројеката од стране надлежних министарстава и њихово обједињавање. </w:t>
            </w:r>
          </w:p>
          <w:p w14:paraId="14ECF70F" w14:textId="7432C2BD" w:rsidR="006E1C75" w:rsidRDefault="006E1C75" w:rsidP="006E1C75">
            <w:pPr>
              <w:cnfStyle w:val="000000000000" w:firstRow="0" w:lastRow="0" w:firstColumn="0" w:lastColumn="0" w:oddVBand="0" w:evenVBand="0" w:oddHBand="0" w:evenHBand="0" w:firstRowFirstColumn="0" w:firstRowLastColumn="0" w:lastRowFirstColumn="0" w:lastRowLastColumn="0"/>
              <w:rPr>
                <w:rFonts w:cs="Times New Roman"/>
                <w:noProof/>
                <w:shd w:val="clear" w:color="auto" w:fill="FFFFFF"/>
                <w:lang w:val="sr-Cyrl-RS"/>
              </w:rPr>
            </w:pPr>
            <w:r w:rsidRPr="007448C7">
              <w:rPr>
                <w:rFonts w:cs="Times New Roman"/>
                <w:noProof/>
                <w:shd w:val="clear" w:color="auto" w:fill="FFFFFF"/>
                <w:lang w:val="sr-Cyrl-RS"/>
              </w:rPr>
              <w:lastRenderedPageBreak/>
              <w:t>Управни надзор у имовинско-правним пословима.</w:t>
            </w:r>
          </w:p>
          <w:p w14:paraId="61CEC7B3" w14:textId="10659E5D" w:rsidR="006E1C75" w:rsidRPr="00CB74E1" w:rsidRDefault="009B36FA"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hd w:val="clear" w:color="auto" w:fill="FFFFFF"/>
                <w:lang w:val="sr-Cyrl-RS"/>
              </w:rPr>
            </w:pPr>
            <w:r>
              <w:rPr>
                <w:rFonts w:cs="Times New Roman"/>
                <w:noProof/>
                <w:shd w:val="clear" w:color="auto" w:fill="FFFFFF"/>
                <w:lang w:val="sr-Cyrl-RS"/>
              </w:rPr>
              <w:t>Годишње публиковање гра</w:t>
            </w:r>
            <w:r w:rsidR="006B37C1">
              <w:rPr>
                <w:rFonts w:cs="Times New Roman"/>
                <w:noProof/>
                <w:shd w:val="clear" w:color="auto" w:fill="FFFFFF"/>
                <w:lang w:val="sr-Cyrl-RS"/>
              </w:rPr>
              <w:t>ђанског б</w:t>
            </w:r>
            <w:r w:rsidR="00CB74E1">
              <w:rPr>
                <w:rFonts w:cs="Times New Roman"/>
                <w:noProof/>
                <w:shd w:val="clear" w:color="auto" w:fill="FFFFFF"/>
                <w:lang w:val="sr-Cyrl-RS"/>
              </w:rPr>
              <w:t>уџета</w:t>
            </w:r>
          </w:p>
        </w:tc>
        <w:tc>
          <w:tcPr>
            <w:tcW w:w="1978" w:type="pct"/>
            <w:shd w:val="clear" w:color="auto" w:fill="auto"/>
          </w:tcPr>
          <w:p w14:paraId="54D00248" w14:textId="77777777" w:rsidR="006E1C75" w:rsidRPr="007448C7"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162295">
              <w:rPr>
                <w:rFonts w:cs="Times New Roman"/>
                <w:noProof/>
                <w:lang w:val="sr-Cyrl-RS"/>
              </w:rPr>
              <w:lastRenderedPageBreak/>
              <w:t xml:space="preserve">Централна улога у управљању операцијом П4Р, добиће подршку кроз подршку заинтересованих страна и ангажовању грађана. </w:t>
            </w:r>
          </w:p>
        </w:tc>
      </w:tr>
      <w:tr w:rsidR="00096986" w:rsidRPr="000B62B6" w14:paraId="4255C9AC" w14:textId="77777777" w:rsidTr="004D226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1BFA8EFC" w14:textId="77777777" w:rsidR="006E1C75" w:rsidRPr="007448C7" w:rsidRDefault="006E1C75" w:rsidP="006E1C75">
            <w:pPr>
              <w:rPr>
                <w:rFonts w:ascii="Times New Roman" w:hAnsi="Times New Roman" w:cs="Times New Roman"/>
                <w:noProof/>
                <w:lang w:val="sr-Cyrl-RS"/>
              </w:rPr>
            </w:pPr>
            <w:r w:rsidRPr="006C6AD5">
              <w:rPr>
                <w:rFonts w:cs="Times New Roman"/>
                <w:noProof/>
                <w:lang w:val="sr-Cyrl-RS"/>
              </w:rPr>
              <w:t>Јединице локалне самоуправе</w:t>
            </w:r>
          </w:p>
        </w:tc>
        <w:tc>
          <w:tcPr>
            <w:tcW w:w="1978" w:type="pct"/>
            <w:shd w:val="clear" w:color="auto" w:fill="auto"/>
          </w:tcPr>
          <w:p w14:paraId="764C0F1E" w14:textId="77777777" w:rsidR="006E1C75" w:rsidRPr="007448C7"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7448C7">
              <w:rPr>
                <w:rFonts w:cs="Times New Roman"/>
                <w:noProof/>
                <w:lang w:val="sr-Cyrl-RS"/>
              </w:rPr>
              <w:t xml:space="preserve">Одговорне за израду просторних планова, Социо-економске процене утицаја, грађевинске дозволе, употребне дозволе, инспекције за животну средину, грађевинарство и рад, делегиране са нивоа централне владе </w:t>
            </w:r>
          </w:p>
        </w:tc>
        <w:tc>
          <w:tcPr>
            <w:tcW w:w="1978" w:type="pct"/>
            <w:shd w:val="clear" w:color="auto" w:fill="auto"/>
          </w:tcPr>
          <w:p w14:paraId="5EECED3B" w14:textId="77777777" w:rsidR="006E1C75" w:rsidRPr="007448C7"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7448C7">
              <w:rPr>
                <w:rFonts w:cs="Times New Roman"/>
                <w:noProof/>
                <w:lang w:val="sr-Cyrl-RS"/>
              </w:rPr>
              <w:t>Нема директних одговорности у П4Р</w:t>
            </w:r>
          </w:p>
        </w:tc>
      </w:tr>
      <w:tr w:rsidR="00096986" w:rsidRPr="000B62B6" w14:paraId="5A7F1EF8" w14:textId="77777777" w:rsidTr="004D2264">
        <w:trPr>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7026B222" w14:textId="77777777" w:rsidR="006E1C75" w:rsidRPr="00096986" w:rsidRDefault="006E1C75" w:rsidP="006E1C75">
            <w:pPr>
              <w:rPr>
                <w:rFonts w:ascii="Times New Roman" w:hAnsi="Times New Roman" w:cs="Times New Roman"/>
                <w:noProof/>
                <w:lang w:val="sr-Cyrl-RS"/>
              </w:rPr>
            </w:pPr>
            <w:r w:rsidRPr="00096986">
              <w:rPr>
                <w:rFonts w:cs="Times New Roman"/>
                <w:noProof/>
                <w:lang w:val="sr-Cyrl-RS"/>
              </w:rPr>
              <w:t xml:space="preserve">Министарство заштите животне средине </w:t>
            </w:r>
          </w:p>
        </w:tc>
        <w:tc>
          <w:tcPr>
            <w:tcW w:w="1978" w:type="pct"/>
            <w:shd w:val="clear" w:color="auto" w:fill="auto"/>
          </w:tcPr>
          <w:p w14:paraId="178CBCB6" w14:textId="77777777" w:rsidR="006E1C75" w:rsidRPr="00096986"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Надлежно за свекупуно управљање животном средином у земљи.</w:t>
            </w:r>
          </w:p>
          <w:p w14:paraId="0D305D6C" w14:textId="77777777" w:rsidR="006E1C75" w:rsidRPr="00096986"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Управљање заштитом животне средине</w:t>
            </w:r>
          </w:p>
          <w:p w14:paraId="137CC0C5" w14:textId="77777777" w:rsidR="006E1C75" w:rsidRPr="00096986"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Зелена агенда</w:t>
            </w:r>
          </w:p>
          <w:p w14:paraId="33FBF273" w14:textId="77777777" w:rsidR="006E1C75" w:rsidRPr="00096986"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Заштита природе и климатске промене</w:t>
            </w:r>
          </w:p>
        </w:tc>
        <w:tc>
          <w:tcPr>
            <w:tcW w:w="1978" w:type="pct"/>
            <w:shd w:val="clear" w:color="auto" w:fill="auto"/>
          </w:tcPr>
          <w:p w14:paraId="6390F80C" w14:textId="77777777" w:rsidR="006E1C75" w:rsidRPr="00096986"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Надлежно за исплату еколошких субвенција приватном сектору и јавним институцијама.</w:t>
            </w:r>
          </w:p>
          <w:p w14:paraId="4B88CF22" w14:textId="6BBC90BC" w:rsidR="006E1C75" w:rsidRPr="00096986" w:rsidRDefault="006E1C75" w:rsidP="006878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 xml:space="preserve">Реализација система МРВ за емисију ГХГ заједно са </w:t>
            </w:r>
            <w:r w:rsidR="0068781A">
              <w:rPr>
                <w:rFonts w:cs="Times New Roman"/>
                <w:noProof/>
                <w:lang w:val="sr-Cyrl-RS"/>
              </w:rPr>
              <w:t>АЗЖС</w:t>
            </w:r>
            <w:r w:rsidRPr="00096986">
              <w:rPr>
                <w:rFonts w:cs="Times New Roman"/>
                <w:noProof/>
                <w:lang w:val="sr-Cyrl-RS"/>
              </w:rPr>
              <w:t>.</w:t>
            </w:r>
          </w:p>
        </w:tc>
      </w:tr>
      <w:tr w:rsidR="00096986" w:rsidRPr="000B62B6" w14:paraId="5A928F13" w14:textId="77777777" w:rsidTr="004D226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4" w:type="pct"/>
            <w:tcBorders>
              <w:bottom w:val="single" w:sz="4" w:space="0" w:color="95B3D7" w:themeColor="accent1" w:themeTint="99"/>
            </w:tcBorders>
            <w:shd w:val="clear" w:color="auto" w:fill="auto"/>
          </w:tcPr>
          <w:p w14:paraId="59D40535" w14:textId="5422CB7F" w:rsidR="006E1C75" w:rsidRPr="00096986" w:rsidRDefault="006E1C75" w:rsidP="00D1246D">
            <w:pPr>
              <w:rPr>
                <w:rFonts w:ascii="Times New Roman" w:hAnsi="Times New Roman" w:cs="Times New Roman"/>
                <w:noProof/>
                <w:lang w:val="sr-Cyrl-RS"/>
              </w:rPr>
            </w:pPr>
            <w:r w:rsidRPr="00096986">
              <w:rPr>
                <w:rFonts w:cs="Times New Roman"/>
                <w:noProof/>
                <w:lang w:val="sr-Cyrl-RS"/>
              </w:rPr>
              <w:t>Агенција за заштиту животне средине (</w:t>
            </w:r>
            <w:r w:rsidR="00D1246D">
              <w:rPr>
                <w:rFonts w:cs="Times New Roman"/>
                <w:noProof/>
                <w:lang w:val="sr-Cyrl-RS"/>
              </w:rPr>
              <w:t>АЗЖС</w:t>
            </w:r>
            <w:r w:rsidRPr="00096986">
              <w:rPr>
                <w:rFonts w:cs="Times New Roman"/>
                <w:noProof/>
                <w:lang w:val="sr-Cyrl-RS"/>
              </w:rPr>
              <w:t>)</w:t>
            </w:r>
          </w:p>
        </w:tc>
        <w:tc>
          <w:tcPr>
            <w:tcW w:w="1978" w:type="pct"/>
            <w:tcBorders>
              <w:bottom w:val="single" w:sz="4" w:space="0" w:color="95B3D7" w:themeColor="accent1" w:themeTint="99"/>
            </w:tcBorders>
            <w:shd w:val="clear" w:color="auto" w:fill="auto"/>
          </w:tcPr>
          <w:p w14:paraId="35D8986C" w14:textId="77777777" w:rsidR="006E1C75" w:rsidRPr="006C6AD5"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Спроводи оперативно праћење квалитета ваздуха у националној мрежи праћења квалитета ваздуха у Републици Србији. Ова обавеза Агенције дефинисана је Законом о заштити ваздуха („Службени гласник РС“, бр. 36/09 и 10/13). Загађујуће материје које се прате су: SO</w:t>
            </w:r>
            <w:r w:rsidRPr="00096986">
              <w:rPr>
                <w:rFonts w:cs="Times New Roman"/>
                <w:noProof/>
                <w:vertAlign w:val="subscript"/>
                <w:lang w:val="sr-Cyrl-RS"/>
              </w:rPr>
              <w:t>2</w:t>
            </w:r>
            <w:r w:rsidRPr="00096986">
              <w:rPr>
                <w:rFonts w:cs="Times New Roman"/>
                <w:noProof/>
                <w:lang w:val="sr-Cyrl-RS"/>
              </w:rPr>
              <w:t>, NO</w:t>
            </w:r>
            <w:r w:rsidRPr="00096986">
              <w:rPr>
                <w:rFonts w:cs="Times New Roman"/>
                <w:noProof/>
                <w:vertAlign w:val="subscript"/>
                <w:lang w:val="sr-Cyrl-RS"/>
              </w:rPr>
              <w:t>2</w:t>
            </w:r>
            <w:r w:rsidRPr="00096986">
              <w:rPr>
                <w:rFonts w:cs="Times New Roman"/>
                <w:noProof/>
                <w:lang w:val="sr-Cyrl-RS"/>
              </w:rPr>
              <w:t>, ПМ10, ПМ2,5, CO, Pb и C6H6.</w:t>
            </w:r>
          </w:p>
        </w:tc>
        <w:tc>
          <w:tcPr>
            <w:tcW w:w="1978" w:type="pct"/>
            <w:tcBorders>
              <w:bottom w:val="single" w:sz="4" w:space="0" w:color="95B3D7" w:themeColor="accent1" w:themeTint="99"/>
            </w:tcBorders>
            <w:shd w:val="clear" w:color="auto" w:fill="auto"/>
          </w:tcPr>
          <w:p w14:paraId="515C3CBA" w14:textId="77777777" w:rsidR="006E1C75" w:rsidRPr="00096986"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 xml:space="preserve">Имплементација система праћења, извештавања и верификације (МРВ) за емисију гасова са ефектом стаклене баште </w:t>
            </w:r>
          </w:p>
        </w:tc>
      </w:tr>
      <w:tr w:rsidR="00096986" w:rsidRPr="000B62B6" w14:paraId="164CFF06" w14:textId="77777777" w:rsidTr="003D22C4">
        <w:trPr>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4387AE22" w14:textId="77777777" w:rsidR="006E1C75" w:rsidRPr="00096986" w:rsidRDefault="00D7292B" w:rsidP="006E1C75">
            <w:pPr>
              <w:rPr>
                <w:rFonts w:ascii="Times New Roman" w:hAnsi="Times New Roman" w:cs="Times New Roman"/>
                <w:lang w:val="sr-Cyrl-RS"/>
              </w:rPr>
            </w:pPr>
            <w:r w:rsidRPr="00096986">
              <w:rPr>
                <w:lang w:val="sr-Cyrl-RS"/>
              </w:rPr>
              <w:lastRenderedPageBreak/>
              <w:t>Министарство рударства и енергетике</w:t>
            </w:r>
          </w:p>
        </w:tc>
        <w:tc>
          <w:tcPr>
            <w:tcW w:w="1978" w:type="pct"/>
            <w:shd w:val="clear" w:color="auto" w:fill="auto"/>
          </w:tcPr>
          <w:p w14:paraId="47302D36" w14:textId="77777777" w:rsidR="006E1C75" w:rsidRPr="00096986" w:rsidRDefault="00526881"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096986">
              <w:rPr>
                <w:lang w:val="sr-Cyrl-RS"/>
              </w:rPr>
              <w:t xml:space="preserve">Кључна институција за управљање рударством и енергетиком у земљи. </w:t>
            </w:r>
          </w:p>
        </w:tc>
        <w:tc>
          <w:tcPr>
            <w:tcW w:w="1978" w:type="pct"/>
            <w:shd w:val="clear" w:color="auto" w:fill="auto"/>
          </w:tcPr>
          <w:p w14:paraId="1E4348CF" w14:textId="2DDD1117" w:rsidR="002C7A0F" w:rsidRPr="00096986" w:rsidRDefault="002C7A0F"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096986">
              <w:rPr>
                <w:rFonts w:cs="Times New Roman"/>
                <w:noProof/>
                <w:lang w:val="sr-Cyrl-RS"/>
              </w:rPr>
              <w:t>Нема директу улогу у Програму.</w:t>
            </w:r>
          </w:p>
        </w:tc>
      </w:tr>
      <w:tr w:rsidR="00096986" w:rsidRPr="000B62B6" w14:paraId="1FF83DB1" w14:textId="77777777" w:rsidTr="004D2264">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23E4DA46" w14:textId="26564662" w:rsidR="008F39D5" w:rsidRPr="00096986" w:rsidRDefault="00DB1D5A" w:rsidP="006E1C75">
            <w:pPr>
              <w:rPr>
                <w:rFonts w:ascii="Times New Roman" w:hAnsi="Times New Roman" w:cs="Times New Roman"/>
                <w:noProof/>
                <w:lang w:val="sr-Cyrl-RS"/>
              </w:rPr>
            </w:pPr>
            <w:r w:rsidRPr="00381705">
              <w:rPr>
                <w:rFonts w:ascii="Calibri" w:hAnsi="Calibri" w:cs="Calibri"/>
                <w:noProof/>
                <w:lang w:val="sr-Cyrl-RS"/>
              </w:rPr>
              <w:t xml:space="preserve">Канцеларија </w:t>
            </w:r>
            <w:r w:rsidR="00CA63BA" w:rsidRPr="00096986">
              <w:rPr>
                <w:rFonts w:cs="Times New Roman"/>
                <w:noProof/>
                <w:lang w:val="sr-Cyrl-RS"/>
              </w:rPr>
              <w:t>за јавне набавке</w:t>
            </w:r>
          </w:p>
        </w:tc>
        <w:tc>
          <w:tcPr>
            <w:tcW w:w="1978" w:type="pct"/>
            <w:shd w:val="clear" w:color="auto" w:fill="auto"/>
          </w:tcPr>
          <w:p w14:paraId="1D9687B3" w14:textId="348807F6" w:rsidR="008F39D5" w:rsidRPr="00096986" w:rsidRDefault="00DB1D5A"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381705">
              <w:rPr>
                <w:rFonts w:ascii="Calibri" w:hAnsi="Calibri" w:cs="Calibri"/>
                <w:noProof/>
                <w:lang w:val="sr-Cyrl-RS"/>
              </w:rPr>
              <w:t>Канцеларија</w:t>
            </w:r>
            <w:r w:rsidRPr="00096986">
              <w:rPr>
                <w:rFonts w:cs="Times New Roman"/>
                <w:noProof/>
                <w:lang w:val="sr-Cyrl-RS"/>
              </w:rPr>
              <w:t xml:space="preserve"> </w:t>
            </w:r>
            <w:r w:rsidR="00CA63BA" w:rsidRPr="00096986">
              <w:rPr>
                <w:rFonts w:cs="Times New Roman"/>
                <w:noProof/>
                <w:lang w:val="sr-Cyrl-RS"/>
              </w:rPr>
              <w:t>за јавне набавке је посебна организација која обавља стручне послове у области јавних набавки, прати спровођење прописа о јавним набавкама, учествује у изради закона и других прописа из области јавних набавки и доноси подзаконске акте из области јавних набавки, управља Порталом јавних набавки, евидентира податке о поступцима јавних набавки и уговорима о јавним набавкама, сарађује са домаћим и страним институцијама и стручњацима из области јавних набавки у циљу унапређења система јавних набавки, пружа стручну помоћ наручиоцима и понуђачима, доприноси на стварање услова за економично, ефикасно и транспарентно коришћење јавних средстава у поступку јавних набавки.</w:t>
            </w:r>
          </w:p>
        </w:tc>
        <w:tc>
          <w:tcPr>
            <w:tcW w:w="1978" w:type="pct"/>
            <w:shd w:val="clear" w:color="auto" w:fill="auto"/>
          </w:tcPr>
          <w:p w14:paraId="32E09075" w14:textId="77777777" w:rsidR="008F39D5" w:rsidRPr="00096986" w:rsidRDefault="00162097"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Акционим планом за спровођење Програма развоја јавних набавки (2019-2013) Управа за јавне набавке као посебан циљ дефинише унапређење и подстицање еколошког аспекта у јавним набавкама.</w:t>
            </w:r>
          </w:p>
          <w:p w14:paraId="6C129558" w14:textId="5C239BB3" w:rsidR="004A1917" w:rsidRPr="00096986" w:rsidRDefault="004A1917" w:rsidP="003817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У овом ПфоР-у, кроз ДЛИ 5</w:t>
            </w:r>
            <w:r w:rsidR="00A959DF" w:rsidRPr="00096986">
              <w:rPr>
                <w:rFonts w:cs="Times New Roman"/>
                <w:noProof/>
                <w:lang w:val="sr-Cyrl-RS"/>
              </w:rPr>
              <w:t xml:space="preserve"> </w:t>
            </w:r>
            <w:r w:rsidR="00EA683B" w:rsidRPr="00096986">
              <w:rPr>
                <w:rFonts w:cs="Times New Roman"/>
                <w:noProof/>
                <w:lang w:val="sr-Cyrl-RS"/>
              </w:rPr>
              <w:t>буџетск</w:t>
            </w:r>
            <w:r w:rsidR="00A959DF" w:rsidRPr="00096986">
              <w:rPr>
                <w:rFonts w:cs="Times New Roman"/>
                <w:noProof/>
                <w:lang w:val="sr-Cyrl-RS"/>
              </w:rPr>
              <w:t>и</w:t>
            </w:r>
            <w:r w:rsidR="00EA683B" w:rsidRPr="00096986">
              <w:rPr>
                <w:rFonts w:cs="Times New Roman"/>
                <w:noProof/>
                <w:lang w:val="sr-Cyrl-RS"/>
              </w:rPr>
              <w:t xml:space="preserve"> корисници </w:t>
            </w:r>
            <w:r w:rsidR="00A959DF" w:rsidRPr="00096986">
              <w:rPr>
                <w:rFonts w:cs="Times New Roman"/>
                <w:noProof/>
                <w:lang w:val="sr-Cyrl-RS"/>
              </w:rPr>
              <w:t xml:space="preserve">ће </w:t>
            </w:r>
            <w:r w:rsidR="00EA683B" w:rsidRPr="00096986">
              <w:rPr>
                <w:rFonts w:cs="Times New Roman"/>
                <w:noProof/>
                <w:lang w:val="sr-Cyrl-RS"/>
              </w:rPr>
              <w:t xml:space="preserve">добити  </w:t>
            </w:r>
            <w:r w:rsidRPr="00096986">
              <w:rPr>
                <w:rFonts w:cs="Times New Roman"/>
                <w:noProof/>
                <w:lang w:val="sr-Cyrl-RS"/>
              </w:rPr>
              <w:t xml:space="preserve">смерница </w:t>
            </w:r>
            <w:r w:rsidR="00CC58FA" w:rsidRPr="00096986">
              <w:rPr>
                <w:rFonts w:cs="Times New Roman"/>
                <w:noProof/>
                <w:lang w:val="sr-Cyrl-RS"/>
              </w:rPr>
              <w:t xml:space="preserve">за </w:t>
            </w:r>
            <w:r w:rsidRPr="00096986">
              <w:rPr>
                <w:rFonts w:cs="Times New Roman"/>
                <w:noProof/>
                <w:lang w:val="sr-Cyrl-RS"/>
              </w:rPr>
              <w:t>зелен</w:t>
            </w:r>
            <w:r w:rsidR="00CC58FA" w:rsidRPr="00096986">
              <w:rPr>
                <w:rFonts w:cs="Times New Roman"/>
                <w:noProof/>
                <w:lang w:val="sr-Cyrl-RS"/>
              </w:rPr>
              <w:t>е</w:t>
            </w:r>
            <w:r w:rsidRPr="00096986">
              <w:rPr>
                <w:rFonts w:cs="Times New Roman"/>
                <w:noProof/>
                <w:lang w:val="sr-Cyrl-RS"/>
              </w:rPr>
              <w:t xml:space="preserve"> јавн</w:t>
            </w:r>
            <w:r w:rsidR="00EA683B" w:rsidRPr="00096986">
              <w:rPr>
                <w:rFonts w:cs="Times New Roman"/>
                <w:noProof/>
                <w:lang w:val="sr-Cyrl-RS"/>
              </w:rPr>
              <w:t>е</w:t>
            </w:r>
            <w:r w:rsidRPr="00096986">
              <w:rPr>
                <w:rFonts w:cs="Times New Roman"/>
                <w:noProof/>
                <w:lang w:val="sr-Cyrl-RS"/>
              </w:rPr>
              <w:t xml:space="preserve"> набавки </w:t>
            </w:r>
            <w:r w:rsidR="00A959DF" w:rsidRPr="00096986">
              <w:rPr>
                <w:rFonts w:cs="Times New Roman"/>
                <w:noProof/>
                <w:lang w:val="sr-Cyrl-RS"/>
              </w:rPr>
              <w:t xml:space="preserve">, </w:t>
            </w:r>
            <w:r w:rsidRPr="00096986">
              <w:rPr>
                <w:rFonts w:cs="Times New Roman"/>
                <w:noProof/>
                <w:lang w:val="sr-Cyrl-RS"/>
              </w:rPr>
              <w:t xml:space="preserve">како би се </w:t>
            </w:r>
            <w:r w:rsidR="00A959DF" w:rsidRPr="00096986">
              <w:rPr>
                <w:rFonts w:cs="Times New Roman"/>
                <w:noProof/>
                <w:lang w:val="sr-Cyrl-RS"/>
              </w:rPr>
              <w:t xml:space="preserve">натј начин </w:t>
            </w:r>
            <w:r w:rsidRPr="00096986">
              <w:rPr>
                <w:rFonts w:cs="Times New Roman"/>
                <w:noProof/>
                <w:lang w:val="sr-Cyrl-RS"/>
              </w:rPr>
              <w:t xml:space="preserve">проширио </w:t>
            </w:r>
            <w:r w:rsidR="00A959DF" w:rsidRPr="00096986">
              <w:rPr>
                <w:rFonts w:cs="Times New Roman"/>
                <w:noProof/>
                <w:lang w:val="sr-Cyrl-RS"/>
              </w:rPr>
              <w:t xml:space="preserve">трентни </w:t>
            </w:r>
            <w:r w:rsidRPr="00096986">
              <w:rPr>
                <w:rFonts w:cs="Times New Roman"/>
                <w:noProof/>
                <w:lang w:val="sr-Cyrl-RS"/>
              </w:rPr>
              <w:t xml:space="preserve">опсег примене </w:t>
            </w:r>
            <w:r w:rsidR="00A959DF" w:rsidRPr="00096986">
              <w:rPr>
                <w:rFonts w:cs="Times New Roman"/>
                <w:noProof/>
                <w:lang w:val="sr-Cyrl-RS"/>
              </w:rPr>
              <w:t xml:space="preserve">а </w:t>
            </w:r>
            <w:r w:rsidR="00FE3FC0" w:rsidRPr="00096986">
              <w:rPr>
                <w:rFonts w:cs="Times New Roman"/>
                <w:noProof/>
                <w:lang w:val="sr-Cyrl-RS"/>
              </w:rPr>
              <w:t xml:space="preserve"> биће</w:t>
            </w:r>
            <w:r w:rsidR="00A959DF" w:rsidRPr="00096986">
              <w:rPr>
                <w:rFonts w:cs="Times New Roman"/>
                <w:noProof/>
                <w:lang w:val="sr-Cyrl-RS"/>
              </w:rPr>
              <w:t xml:space="preserve"> и</w:t>
            </w:r>
            <w:r w:rsidR="00FE3FC0" w:rsidRPr="00096986">
              <w:rPr>
                <w:rFonts w:cs="Times New Roman"/>
                <w:noProof/>
                <w:lang w:val="sr-Cyrl-RS"/>
              </w:rPr>
              <w:t xml:space="preserve"> пружена подршка</w:t>
            </w:r>
            <w:r w:rsidR="00381705">
              <w:rPr>
                <w:rFonts w:cs="Times New Roman"/>
                <w:noProof/>
                <w:lang w:val="sr-Cyrl-RS"/>
              </w:rPr>
              <w:t xml:space="preserve"> Канцеларији за јавне набавке</w:t>
            </w:r>
            <w:r w:rsidR="00FE3FC0" w:rsidRPr="00096986">
              <w:rPr>
                <w:rFonts w:cs="Times New Roman"/>
                <w:noProof/>
                <w:lang w:val="sr-Cyrl-RS"/>
              </w:rPr>
              <w:t xml:space="preserve">  у праћењу коришћења зелених критеријума у процесу набавке.</w:t>
            </w:r>
          </w:p>
        </w:tc>
      </w:tr>
      <w:tr w:rsidR="003D22C4" w:rsidRPr="000B62B6" w14:paraId="252B6894" w14:textId="77777777" w:rsidTr="004D2264">
        <w:trPr>
          <w:trHeight w:val="136"/>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78CDCF5D" w14:textId="21E5C1A2" w:rsidR="003D22C4" w:rsidRPr="00381705" w:rsidRDefault="003D22C4" w:rsidP="003D22C4">
            <w:pPr>
              <w:rPr>
                <w:rFonts w:ascii="Calibri" w:hAnsi="Calibri" w:cs="Calibri"/>
                <w:noProof/>
                <w:lang w:val="sr-Cyrl-RS"/>
              </w:rPr>
            </w:pPr>
            <w:r w:rsidRPr="00096986">
              <w:rPr>
                <w:rFonts w:cs="Times New Roman"/>
                <w:noProof/>
                <w:lang w:val="sr-Cyrl-RS"/>
              </w:rPr>
              <w:t>Министарство грађевинарства, саобраћаја и инфраструктуре</w:t>
            </w:r>
          </w:p>
        </w:tc>
        <w:tc>
          <w:tcPr>
            <w:tcW w:w="1978" w:type="pct"/>
            <w:shd w:val="clear" w:color="auto" w:fill="auto"/>
          </w:tcPr>
          <w:p w14:paraId="0A99217E" w14:textId="06422737" w:rsidR="003D22C4" w:rsidRPr="00381705" w:rsidRDefault="003D22C4" w:rsidP="003D22C4">
            <w:pPr>
              <w:cnfStyle w:val="000000000000" w:firstRow="0" w:lastRow="0" w:firstColumn="0" w:lastColumn="0" w:oddVBand="0" w:evenVBand="0" w:oddHBand="0" w:evenHBand="0" w:firstRowFirstColumn="0" w:firstRowLastColumn="0" w:lastRowFirstColumn="0" w:lastRowLastColumn="0"/>
              <w:rPr>
                <w:rFonts w:ascii="Calibri" w:hAnsi="Calibri" w:cs="Calibri"/>
                <w:noProof/>
                <w:lang w:val="sr-Cyrl-RS"/>
              </w:rPr>
            </w:pPr>
            <w:r w:rsidRPr="00096986">
              <w:rPr>
                <w:rFonts w:cs="Times New Roman"/>
                <w:noProof/>
                <w:lang w:val="sr-Cyrl-RS"/>
              </w:rPr>
              <w:t xml:space="preserve">Организација и надзор за планирање и изградњу. Носилац Пројекта модернизације железничкког сектора и локалне инфраструктуре и институционалног развоја уз подршку Светске банке </w:t>
            </w:r>
          </w:p>
        </w:tc>
        <w:tc>
          <w:tcPr>
            <w:tcW w:w="1978" w:type="pct"/>
            <w:shd w:val="clear" w:color="auto" w:fill="auto"/>
          </w:tcPr>
          <w:p w14:paraId="2FA6983F" w14:textId="32E727C6" w:rsidR="003D22C4" w:rsidRPr="00096986" w:rsidRDefault="003D22C4" w:rsidP="003D22C4">
            <w:pPr>
              <w:cnfStyle w:val="000000000000" w:firstRow="0" w:lastRow="0" w:firstColumn="0" w:lastColumn="0" w:oddVBand="0" w:evenVBand="0" w:oddHBand="0" w:evenHBand="0" w:firstRowFirstColumn="0" w:firstRowLastColumn="0" w:lastRowFirstColumn="0" w:lastRowLastColumn="0"/>
              <w:rPr>
                <w:noProof/>
                <w:lang w:val="sr-Cyrl-RS"/>
              </w:rPr>
            </w:pPr>
            <w:r w:rsidRPr="00096986">
              <w:rPr>
                <w:rFonts w:cs="Times New Roman"/>
                <w:noProof/>
                <w:lang w:val="sr-Cyrl-RS"/>
              </w:rPr>
              <w:t xml:space="preserve">Имаће значајан утицај на области као што су управљање јавним инвестицијама, стратешко планирање и буџетирање и управљање учинком, као и надгледање припреме и имплементације капиталних </w:t>
            </w:r>
            <w:r w:rsidRPr="00096986">
              <w:rPr>
                <w:rFonts w:cs="Times New Roman"/>
                <w:noProof/>
                <w:lang w:val="sr-Cyrl-RS"/>
              </w:rPr>
              <w:lastRenderedPageBreak/>
              <w:t>пројеката (посебно у железницама и јавном превозу)</w:t>
            </w:r>
          </w:p>
        </w:tc>
      </w:tr>
      <w:tr w:rsidR="00096986" w:rsidRPr="000B62B6" w14:paraId="28884E70" w14:textId="77777777" w:rsidTr="004D2264">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1163785C" w14:textId="77777777" w:rsidR="006E1C75" w:rsidRPr="00096986" w:rsidRDefault="006E1C75" w:rsidP="006E1C75">
            <w:pPr>
              <w:rPr>
                <w:rFonts w:ascii="Times New Roman" w:hAnsi="Times New Roman" w:cs="Times New Roman"/>
                <w:noProof/>
                <w:lang w:val="sr-Cyrl-RS"/>
              </w:rPr>
            </w:pPr>
            <w:r w:rsidRPr="00096986">
              <w:rPr>
                <w:rFonts w:cs="Times New Roman"/>
                <w:noProof/>
                <w:lang w:val="sr-Cyrl-RS"/>
              </w:rPr>
              <w:lastRenderedPageBreak/>
              <w:t xml:space="preserve">Републички секретаријат за јавне политике </w:t>
            </w:r>
          </w:p>
        </w:tc>
        <w:tc>
          <w:tcPr>
            <w:tcW w:w="1978" w:type="pct"/>
            <w:shd w:val="clear" w:color="auto" w:fill="auto"/>
          </w:tcPr>
          <w:p w14:paraId="300D18B8" w14:textId="77777777" w:rsidR="006E1C75" w:rsidRPr="00096986"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 xml:space="preserve">Унапређење капацитета државне управе кроз свеобухватан програм обуке за целокупну државну управу у унапређењу </w:t>
            </w:r>
            <w:r w:rsidR="00331C45" w:rsidRPr="00096986">
              <w:rPr>
                <w:rFonts w:cs="Times New Roman"/>
                <w:noProof/>
                <w:lang w:val="sr-Cyrl-RS"/>
              </w:rPr>
              <w:t xml:space="preserve">процеса </w:t>
            </w:r>
            <w:r w:rsidRPr="00096986">
              <w:rPr>
                <w:rFonts w:cs="Times New Roman"/>
                <w:noProof/>
                <w:lang w:val="sr-Cyrl-RS"/>
              </w:rPr>
              <w:t xml:space="preserve">управљања јавним политикама (технике планирања, процена утицаја и коришћење података за мерење резултата, праћење и евалуацију) како би јавне политике биле оријентисане на жељене резултате, међусобно усклаљене и у складу са буџетским оквиром. </w:t>
            </w:r>
          </w:p>
        </w:tc>
        <w:tc>
          <w:tcPr>
            <w:tcW w:w="1978" w:type="pct"/>
            <w:shd w:val="clear" w:color="auto" w:fill="auto"/>
          </w:tcPr>
          <w:p w14:paraId="017A26A3" w14:textId="3017D7EA" w:rsidR="006E1C75" w:rsidRPr="00096986"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Праћење реализације програма и прикупљање доказа о статусу ДЛИ</w:t>
            </w:r>
            <w:r w:rsidR="002C7A0F" w:rsidRPr="00096986">
              <w:rPr>
                <w:rFonts w:cs="Times New Roman"/>
                <w:noProof/>
                <w:lang w:val="sr-Cyrl-RS"/>
              </w:rPr>
              <w:t xml:space="preserve"> од</w:t>
            </w:r>
            <w:r w:rsidRPr="00096986">
              <w:rPr>
                <w:rFonts w:cs="Times New Roman"/>
                <w:noProof/>
                <w:lang w:val="sr-Cyrl-RS"/>
              </w:rPr>
              <w:t xml:space="preserve">  2 </w:t>
            </w:r>
            <w:r w:rsidR="002C7A0F" w:rsidRPr="00096986">
              <w:rPr>
                <w:rFonts w:cs="Times New Roman"/>
                <w:noProof/>
                <w:lang w:val="sr-Cyrl-RS"/>
              </w:rPr>
              <w:t xml:space="preserve">до </w:t>
            </w:r>
            <w:r w:rsidRPr="00096986">
              <w:rPr>
                <w:rFonts w:cs="Times New Roman"/>
                <w:noProof/>
                <w:lang w:val="sr-Cyrl-RS"/>
              </w:rPr>
              <w:t xml:space="preserve">8, који их достављају </w:t>
            </w:r>
            <w:r w:rsidR="002C7A0F" w:rsidRPr="00096986">
              <w:rPr>
                <w:rFonts w:cs="Times New Roman"/>
                <w:noProof/>
                <w:lang w:val="sr-Cyrl-RS"/>
              </w:rPr>
              <w:t>СБ</w:t>
            </w:r>
            <w:r w:rsidRPr="00096986">
              <w:rPr>
                <w:rFonts w:cs="Times New Roman"/>
                <w:noProof/>
                <w:lang w:val="sr-Cyrl-RS"/>
              </w:rPr>
              <w:t>.</w:t>
            </w:r>
          </w:p>
          <w:p w14:paraId="4628DBE2" w14:textId="1D1C2351" w:rsidR="006E1C75" w:rsidRPr="00096986"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p>
        </w:tc>
      </w:tr>
      <w:tr w:rsidR="00096986" w:rsidRPr="000B62B6" w14:paraId="1E825817" w14:textId="77777777" w:rsidTr="004D2264">
        <w:trPr>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1035DBC2" w14:textId="77777777" w:rsidR="006E1C75" w:rsidRPr="00096986" w:rsidRDefault="006E1C75" w:rsidP="006E1C75">
            <w:pPr>
              <w:rPr>
                <w:rFonts w:ascii="Times New Roman" w:hAnsi="Times New Roman" w:cs="Times New Roman"/>
                <w:noProof/>
                <w:lang w:val="sr-Cyrl-RS"/>
              </w:rPr>
            </w:pPr>
            <w:r w:rsidRPr="00096986">
              <w:rPr>
                <w:rFonts w:cs="Times New Roman"/>
                <w:noProof/>
                <w:lang w:val="sr-Cyrl-RS"/>
              </w:rPr>
              <w:t xml:space="preserve">Министарство за рад, запошљавање, борачка и социјална питања  Инспекторат за рад </w:t>
            </w:r>
          </w:p>
        </w:tc>
        <w:tc>
          <w:tcPr>
            <w:tcW w:w="1978" w:type="pct"/>
            <w:shd w:val="clear" w:color="auto" w:fill="auto"/>
          </w:tcPr>
          <w:p w14:paraId="7D3C565F" w14:textId="77777777" w:rsidR="006E1C75" w:rsidRPr="00096986"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Регулише рад и услове рада.</w:t>
            </w:r>
          </w:p>
          <w:p w14:paraId="0ECA83DC" w14:textId="77777777" w:rsidR="006E1C75" w:rsidRPr="00096986"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p>
        </w:tc>
        <w:tc>
          <w:tcPr>
            <w:tcW w:w="1978" w:type="pct"/>
            <w:shd w:val="clear" w:color="auto" w:fill="auto"/>
          </w:tcPr>
          <w:p w14:paraId="0A314074" w14:textId="77777777" w:rsidR="006E1C75" w:rsidRPr="00096986"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Нема директну улогу у Програму</w:t>
            </w:r>
          </w:p>
        </w:tc>
      </w:tr>
      <w:tr w:rsidR="00096986" w:rsidRPr="000B62B6" w14:paraId="5D123FFA" w14:textId="77777777" w:rsidTr="004D226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097A3BCE" w14:textId="77777777" w:rsidR="006E1C75" w:rsidRPr="00096986" w:rsidRDefault="006E1C75" w:rsidP="006E1C75">
            <w:pPr>
              <w:rPr>
                <w:rFonts w:ascii="Times New Roman" w:hAnsi="Times New Roman" w:cs="Times New Roman"/>
                <w:noProof/>
                <w:lang w:val="sr-Cyrl-RS"/>
              </w:rPr>
            </w:pPr>
            <w:r w:rsidRPr="00096986">
              <w:rPr>
                <w:rFonts w:cs="Times New Roman"/>
                <w:noProof/>
                <w:lang w:val="sr-Cyrl-RS"/>
              </w:rPr>
              <w:t>Министарство за људска и мањинска права и друштвени дијалог</w:t>
            </w:r>
          </w:p>
          <w:p w14:paraId="31551252" w14:textId="77777777" w:rsidR="006E1C75" w:rsidRPr="00096986" w:rsidRDefault="006E1C75" w:rsidP="006E1C75">
            <w:pPr>
              <w:rPr>
                <w:rFonts w:ascii="Times New Roman" w:hAnsi="Times New Roman" w:cs="Times New Roman"/>
                <w:noProof/>
                <w:lang w:val="sr-Cyrl-RS"/>
              </w:rPr>
            </w:pPr>
          </w:p>
          <w:p w14:paraId="27ACAE61" w14:textId="77777777" w:rsidR="006E1C75" w:rsidRPr="00096986" w:rsidRDefault="006E1C75" w:rsidP="006E1C75">
            <w:pPr>
              <w:rPr>
                <w:rFonts w:ascii="Times New Roman" w:hAnsi="Times New Roman" w:cs="Times New Roman"/>
                <w:noProof/>
                <w:lang w:val="sr-Cyrl-RS"/>
              </w:rPr>
            </w:pPr>
          </w:p>
        </w:tc>
        <w:tc>
          <w:tcPr>
            <w:tcW w:w="1978" w:type="pct"/>
            <w:shd w:val="clear" w:color="auto" w:fill="auto"/>
          </w:tcPr>
          <w:p w14:paraId="26AA89DE" w14:textId="77777777" w:rsidR="006E1C75" w:rsidRPr="00096986"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Промовише инклузију и борбу против дискриминације</w:t>
            </w:r>
          </w:p>
          <w:p w14:paraId="7777E030" w14:textId="77777777" w:rsidR="006E1C75" w:rsidRPr="00096986" w:rsidRDefault="00331C4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096986">
              <w:rPr>
                <w:rFonts w:cs="Times New Roman"/>
                <w:noProof/>
                <w:shd w:val="clear" w:color="auto" w:fill="FFFFFF"/>
                <w:lang w:val="sr-Cyrl-RS"/>
              </w:rPr>
              <w:t>Пружа подршку ОЦД у процесу дефинисања и имплементације законодавних процедура заједно са јавним политикама</w:t>
            </w:r>
          </w:p>
        </w:tc>
        <w:tc>
          <w:tcPr>
            <w:tcW w:w="1978" w:type="pct"/>
            <w:shd w:val="clear" w:color="auto" w:fill="auto"/>
          </w:tcPr>
          <w:p w14:paraId="4CE089C6" w14:textId="77777777" w:rsidR="006E1C75" w:rsidRPr="00096986"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Нема директну улогу у Програму</w:t>
            </w:r>
          </w:p>
        </w:tc>
      </w:tr>
      <w:tr w:rsidR="00096986" w:rsidRPr="000B62B6" w14:paraId="2BD33634" w14:textId="77777777" w:rsidTr="004D2264">
        <w:trPr>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139436EF" w14:textId="77777777" w:rsidR="006E1C75" w:rsidRPr="00096986" w:rsidRDefault="006E1C75" w:rsidP="006E1C75">
            <w:pPr>
              <w:shd w:val="clear" w:color="auto" w:fill="FFFFFF"/>
              <w:rPr>
                <w:rFonts w:ascii="Times New Roman" w:hAnsi="Times New Roman" w:cs="Times New Roman"/>
                <w:noProof/>
                <w:lang w:val="sr-Cyrl-RS"/>
              </w:rPr>
            </w:pPr>
            <w:r w:rsidRPr="00096986">
              <w:rPr>
                <w:rFonts w:cs="Times New Roman"/>
                <w:noProof/>
                <w:lang w:val="sr-Cyrl-RS"/>
              </w:rPr>
              <w:lastRenderedPageBreak/>
              <w:t>Национална академија за јавну управу (НАЈУ)</w:t>
            </w:r>
          </w:p>
          <w:p w14:paraId="380C2F30" w14:textId="77777777" w:rsidR="006E1C75" w:rsidRPr="00096986" w:rsidRDefault="006E1C75" w:rsidP="006E1C75">
            <w:pPr>
              <w:rPr>
                <w:rFonts w:ascii="Times New Roman" w:hAnsi="Times New Roman" w:cs="Times New Roman"/>
                <w:noProof/>
                <w:lang w:val="sr-Cyrl-RS"/>
              </w:rPr>
            </w:pPr>
          </w:p>
          <w:p w14:paraId="467B1F66" w14:textId="77777777" w:rsidR="006E1C75" w:rsidRPr="00096986" w:rsidRDefault="006E1C75" w:rsidP="006E1C75">
            <w:pPr>
              <w:rPr>
                <w:rFonts w:ascii="Times New Roman" w:hAnsi="Times New Roman" w:cs="Times New Roman"/>
                <w:noProof/>
                <w:lang w:val="sr-Cyrl-RS"/>
              </w:rPr>
            </w:pPr>
          </w:p>
          <w:p w14:paraId="7C707986" w14:textId="77777777" w:rsidR="006E1C75" w:rsidRPr="00096986" w:rsidRDefault="006E1C75" w:rsidP="006E1C75">
            <w:pPr>
              <w:rPr>
                <w:rFonts w:ascii="Times New Roman" w:hAnsi="Times New Roman" w:cs="Times New Roman"/>
                <w:noProof/>
                <w:lang w:val="sr-Cyrl-RS"/>
              </w:rPr>
            </w:pPr>
          </w:p>
        </w:tc>
        <w:tc>
          <w:tcPr>
            <w:tcW w:w="1978" w:type="pct"/>
            <w:shd w:val="clear" w:color="auto" w:fill="auto"/>
          </w:tcPr>
          <w:p w14:paraId="01F2F1FC" w14:textId="77777777" w:rsidR="006E1C75" w:rsidRPr="00096986"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 xml:space="preserve">Академска установа задужена за стручно усавршавање државних службеника у државној управи </w:t>
            </w:r>
          </w:p>
        </w:tc>
        <w:tc>
          <w:tcPr>
            <w:tcW w:w="1978" w:type="pct"/>
            <w:shd w:val="clear" w:color="auto" w:fill="auto"/>
          </w:tcPr>
          <w:p w14:paraId="6039FE07" w14:textId="77777777" w:rsidR="006E1C75" w:rsidRPr="00096986" w:rsidRDefault="006E1C75" w:rsidP="00331C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096986">
              <w:rPr>
                <w:rFonts w:cs="Times New Roman"/>
                <w:noProof/>
                <w:lang w:val="sr-Cyrl-RS"/>
              </w:rPr>
              <w:t xml:space="preserve">Национална академија за јавну управу Србије </w:t>
            </w:r>
            <w:r w:rsidR="00331C45" w:rsidRPr="00096986">
              <w:rPr>
                <w:rFonts w:cs="Times New Roman"/>
                <w:noProof/>
                <w:lang w:val="sr-Cyrl-RS"/>
              </w:rPr>
              <w:t xml:space="preserve">може бити </w:t>
            </w:r>
            <w:r w:rsidRPr="00096986">
              <w:rPr>
                <w:rFonts w:cs="Times New Roman"/>
                <w:noProof/>
                <w:lang w:val="sr-Cyrl-RS"/>
              </w:rPr>
              <w:t>укључена</w:t>
            </w:r>
            <w:r w:rsidR="00331C45" w:rsidRPr="00096986">
              <w:rPr>
                <w:rFonts w:cs="Times New Roman"/>
                <w:noProof/>
                <w:lang w:val="sr-Cyrl-RS"/>
              </w:rPr>
              <w:t>, по потреби,</w:t>
            </w:r>
            <w:r w:rsidRPr="00096986">
              <w:rPr>
                <w:rFonts w:cs="Times New Roman"/>
                <w:noProof/>
                <w:lang w:val="sr-Cyrl-RS"/>
              </w:rPr>
              <w:t xml:space="preserve"> у П4Р како би подршка изградњи капацитета која се нуди као део П4Р била одржива</w:t>
            </w:r>
          </w:p>
        </w:tc>
      </w:tr>
    </w:tbl>
    <w:p w14:paraId="60D32355" w14:textId="77777777" w:rsidR="006A47E9" w:rsidRDefault="006A47E9" w:rsidP="006E1C75">
      <w:pPr>
        <w:keepNext/>
        <w:keepLines/>
        <w:spacing w:before="120"/>
        <w:outlineLvl w:val="1"/>
        <w:rPr>
          <w:rFonts w:eastAsiaTheme="majorEastAsia"/>
          <w:b/>
          <w:caps/>
          <w:noProof/>
          <w:lang w:val="sr-Cyrl-RS" w:eastAsia="en-GB"/>
        </w:rPr>
      </w:pPr>
      <w:bookmarkStart w:id="70" w:name="_Toc119896796"/>
    </w:p>
    <w:p w14:paraId="1EFF67CC" w14:textId="77777777" w:rsidR="006E1C75" w:rsidRPr="00096986" w:rsidRDefault="006E1C75" w:rsidP="006E1C75">
      <w:pPr>
        <w:keepNext/>
        <w:keepLines/>
        <w:spacing w:before="120"/>
        <w:outlineLvl w:val="1"/>
        <w:rPr>
          <w:rFonts w:eastAsiaTheme="majorEastAsia"/>
          <w:b/>
          <w:caps/>
          <w:noProof/>
          <w:lang w:val="sr-Cyrl-RS" w:eastAsia="en-GB"/>
        </w:rPr>
      </w:pPr>
      <w:bookmarkStart w:id="71" w:name="_Toc126937572"/>
      <w:r w:rsidRPr="00096986">
        <w:rPr>
          <w:rFonts w:eastAsiaTheme="majorEastAsia"/>
          <w:b/>
          <w:caps/>
          <w:noProof/>
          <w:lang w:val="sr-Cyrl-RS" w:eastAsia="en-GB"/>
        </w:rPr>
        <w:t>АДЕКВАТНОСТ И КАПАЦИТЕТ СИСТЕМА УПРАВЉАЊА ЖИВОТНОМ СРЕДИНОМ</w:t>
      </w:r>
      <w:bookmarkEnd w:id="71"/>
      <w:r w:rsidRPr="00096986">
        <w:rPr>
          <w:rFonts w:eastAsiaTheme="majorEastAsia"/>
          <w:b/>
          <w:caps/>
          <w:noProof/>
          <w:lang w:val="sr-Cyrl-RS" w:eastAsia="en-GB"/>
        </w:rPr>
        <w:t xml:space="preserve"> </w:t>
      </w:r>
      <w:bookmarkEnd w:id="70"/>
    </w:p>
    <w:p w14:paraId="473DB083" w14:textId="77777777" w:rsidR="006E1C75" w:rsidRPr="00096986" w:rsidRDefault="006E1C75" w:rsidP="006E1C75">
      <w:pPr>
        <w:spacing w:after="160" w:line="245" w:lineRule="auto"/>
        <w:jc w:val="both"/>
        <w:rPr>
          <w:rFonts w:eastAsia="Arial"/>
          <w:b/>
          <w:bCs/>
          <w:noProof/>
          <w:lang w:val="sr-Cyrl-RS" w:eastAsia="en-GB"/>
        </w:rPr>
      </w:pPr>
      <w:r w:rsidRPr="00096986">
        <w:rPr>
          <w:rFonts w:eastAsia="Arial"/>
          <w:noProof/>
          <w:lang w:val="sr-Cyrl-RS" w:eastAsia="en-GB"/>
        </w:rPr>
        <w:t xml:space="preserve">Систем управљања животном средином Србије усклађен је са основним европским и међународним вредностима, као што су одрживо коришћење природних ресурса, заштита биодиверзитета и станишта која га подржавају, једнак приступ услугама екосистема, спречавање крчења шума и дезертификације, смањење загађења животне средине токсичним супстанцама и пластиком, ублажавање климатских промена и прилагођавање њиховим утицајима, и прихватање дигитализације и напредних технологија за зелени развој са ниским емисијама. Србија је потписница већине међународних и регионалних уговора о животној средини, укључујући Архуску конвенцију о приступу информацијама и учешћу јавности у доношењу одлука. </w:t>
      </w:r>
    </w:p>
    <w:p w14:paraId="24A95C4C" w14:textId="0B64B898" w:rsidR="006E1C75" w:rsidRPr="00B565BD" w:rsidRDefault="006E1C75" w:rsidP="006E1C75">
      <w:pPr>
        <w:spacing w:after="160" w:line="245" w:lineRule="auto"/>
        <w:jc w:val="both"/>
        <w:rPr>
          <w:rFonts w:eastAsia="Calibri"/>
          <w:noProof/>
          <w:lang w:val="sr-Cyrl-RS" w:eastAsia="en-GB"/>
        </w:rPr>
      </w:pPr>
      <w:r w:rsidRPr="00096986">
        <w:rPr>
          <w:rFonts w:eastAsia="Calibri"/>
          <w:noProof/>
          <w:lang w:val="sr-Cyrl-RS" w:eastAsia="en-GB"/>
        </w:rPr>
        <w:t xml:space="preserve">Када су у питању субвенције из буџета МЗЖС које се односе на подстицаје за очување природе и заштићених природних локалитета, рециклажу материјала и управљање отпадом и куповину еколошки прихватљивих аутомобила, актуелна еколошка законска регулатива и процедуре одговарају овој врсти пројекта. На основу величине и врсте исплаћених средстава, закључак је да Министарство заштите животне средине има довољан капацитет за имплементацију ове компоненте пројекта. Обрасци захтева садрже довољно података за еколошко праћење, надзор, власништво, величину и врсту правних лица, инспекцијски надзор и критеријуме за искључење по основу непоштовања еколошких прописа, што је довољно за доделу и праћење исплате субвенција. </w:t>
      </w:r>
      <w:r w:rsidRPr="00096986">
        <w:rPr>
          <w:rFonts w:eastAsia="Arial"/>
          <w:noProof/>
          <w:lang w:val="sr-Cyrl-RS" w:eastAsia="en-GB"/>
        </w:rPr>
        <w:t xml:space="preserve">Правилно информисање јавности обезбеђује се јавним позивима са транспарентним критеријумима за доделу, објављивање прелиминарних и коначних листа са образложењима, који се објављују на сајту МЗЖС. Ризици у вези са здрављем и безбедношћу на раду који се односе на раднике који рукују отпадом у поступцима рециклаже су обухваћени Законом о безбедности и здрављу на раду. Инспекторат за рад Министарства за рад надлежан је за вршење надзора над стандардима здравља и безбедности на раду и довољних капацитета за спровођење задатака везаних за пројекат. Кроз Закон о процени утицаја на животну средину, Закон о управљању отпадом, </w:t>
      </w:r>
      <w:r w:rsidRPr="00096986">
        <w:rPr>
          <w:rFonts w:eastAsia="Arial"/>
          <w:noProof/>
          <w:lang w:val="sr-Cyrl-RS" w:eastAsia="en-GB"/>
        </w:rPr>
        <w:lastRenderedPageBreak/>
        <w:t>Закон о здрављу и безбедности на раду, Србија има адекватан регулаторни оквир за адекватно спровођење пројекта.</w:t>
      </w:r>
    </w:p>
    <w:p w14:paraId="104686C3" w14:textId="77777777" w:rsidR="006E1C75" w:rsidRPr="00096986" w:rsidRDefault="006E1C75" w:rsidP="006E1C75">
      <w:pPr>
        <w:spacing w:after="160" w:line="245" w:lineRule="auto"/>
        <w:jc w:val="both"/>
        <w:rPr>
          <w:rFonts w:eastAsiaTheme="minorEastAsia"/>
          <w:noProof/>
          <w:lang w:val="sr-Cyrl-RS" w:eastAsia="en-GB"/>
        </w:rPr>
      </w:pPr>
    </w:p>
    <w:p w14:paraId="7CAC8E53" w14:textId="77777777" w:rsidR="006E1C75" w:rsidRPr="00096986" w:rsidRDefault="006E1C75" w:rsidP="006E1C75">
      <w:pPr>
        <w:keepNext/>
        <w:keepLines/>
        <w:spacing w:before="120"/>
        <w:outlineLvl w:val="1"/>
        <w:rPr>
          <w:rFonts w:eastAsiaTheme="majorEastAsia"/>
          <w:b/>
          <w:caps/>
          <w:noProof/>
          <w:lang w:val="sr-Cyrl-RS" w:eastAsia="en-GB"/>
        </w:rPr>
      </w:pPr>
      <w:bookmarkStart w:id="72" w:name="_Toc126937573"/>
      <w:bookmarkStart w:id="73" w:name="_Toc119896798"/>
      <w:r w:rsidRPr="00096986">
        <w:rPr>
          <w:rFonts w:eastAsiaTheme="majorEastAsia"/>
          <w:b/>
          <w:caps/>
          <w:noProof/>
          <w:lang w:val="sr-Cyrl-RS" w:eastAsia="en-GB"/>
        </w:rPr>
        <w:t>АДЕКВАТНОСТ И КАПАЦИТЕТ СИСТЕМА</w:t>
      </w:r>
      <w:r w:rsidR="007A6E3B" w:rsidRPr="00096986">
        <w:rPr>
          <w:rFonts w:eastAsiaTheme="majorEastAsia"/>
          <w:b/>
          <w:caps/>
          <w:noProof/>
          <w:lang w:val="sr-Cyrl-RS" w:eastAsia="en-GB"/>
        </w:rPr>
        <w:t xml:space="preserve"> ЗА</w:t>
      </w:r>
      <w:r w:rsidRPr="00096986">
        <w:rPr>
          <w:rFonts w:eastAsiaTheme="majorEastAsia"/>
          <w:b/>
          <w:caps/>
          <w:noProof/>
          <w:lang w:val="sr-Cyrl-RS" w:eastAsia="en-GB"/>
        </w:rPr>
        <w:t xml:space="preserve"> УПРАВЉАЊ</w:t>
      </w:r>
      <w:r w:rsidR="007A6E3B" w:rsidRPr="00096986">
        <w:rPr>
          <w:rFonts w:eastAsiaTheme="majorEastAsia"/>
          <w:b/>
          <w:caps/>
          <w:noProof/>
          <w:lang w:val="sr-Cyrl-RS" w:eastAsia="en-GB"/>
        </w:rPr>
        <w:t>Е</w:t>
      </w:r>
      <w:r w:rsidRPr="00096986">
        <w:rPr>
          <w:rFonts w:eastAsiaTheme="majorEastAsia"/>
          <w:b/>
          <w:caps/>
          <w:noProof/>
          <w:lang w:val="sr-Cyrl-RS" w:eastAsia="en-GB"/>
        </w:rPr>
        <w:t xml:space="preserve"> СОЦИЈАЛНИМ ПИТАЊИМА</w:t>
      </w:r>
      <w:bookmarkEnd w:id="72"/>
      <w:r w:rsidRPr="00096986">
        <w:rPr>
          <w:rFonts w:eastAsiaTheme="majorEastAsia"/>
          <w:b/>
          <w:caps/>
          <w:noProof/>
          <w:lang w:val="sr-Cyrl-RS" w:eastAsia="en-GB"/>
        </w:rPr>
        <w:t xml:space="preserve"> </w:t>
      </w:r>
      <w:bookmarkEnd w:id="73"/>
    </w:p>
    <w:p w14:paraId="02DCFBCB" w14:textId="77777777" w:rsidR="006E1C75" w:rsidRPr="00096986" w:rsidRDefault="006E1C75" w:rsidP="006E1C75">
      <w:pPr>
        <w:shd w:val="clear" w:color="auto" w:fill="FFFFFF"/>
        <w:spacing w:after="160" w:line="259" w:lineRule="auto"/>
        <w:jc w:val="both"/>
        <w:rPr>
          <w:rFonts w:eastAsiaTheme="minorEastAsia"/>
          <w:noProof/>
          <w:lang w:val="sr-Cyrl-RS" w:eastAsia="en-GB"/>
        </w:rPr>
      </w:pPr>
      <w:r w:rsidRPr="00096986">
        <w:rPr>
          <w:rFonts w:eastAsiaTheme="minorEastAsia"/>
          <w:noProof/>
          <w:lang w:val="sr-Cyrl-RS" w:eastAsia="en-GB"/>
        </w:rPr>
        <w:t xml:space="preserve">Овај одељак </w:t>
      </w:r>
      <w:r w:rsidR="00205397" w:rsidRPr="00096986">
        <w:rPr>
          <w:rFonts w:eastAsiaTheme="minorEastAsia"/>
          <w:noProof/>
          <w:lang w:val="sr-Cyrl-RS" w:eastAsia="en-GB"/>
        </w:rPr>
        <w:t>разматра</w:t>
      </w:r>
      <w:r w:rsidR="006256A7" w:rsidRPr="00096986">
        <w:rPr>
          <w:rFonts w:eastAsiaTheme="minorEastAsia"/>
          <w:noProof/>
          <w:lang w:val="sr-Cyrl-RS" w:eastAsia="en-GB"/>
        </w:rPr>
        <w:t xml:space="preserve"> </w:t>
      </w:r>
      <w:r w:rsidRPr="00096986">
        <w:rPr>
          <w:rFonts w:eastAsiaTheme="minorEastAsia"/>
          <w:noProof/>
          <w:lang w:val="sr-Cyrl-RS" w:eastAsia="en-GB"/>
        </w:rPr>
        <w:t>институционалн</w:t>
      </w:r>
      <w:r w:rsidR="00205397" w:rsidRPr="00096986">
        <w:rPr>
          <w:rFonts w:eastAsiaTheme="minorEastAsia"/>
          <w:noProof/>
          <w:lang w:val="sr-Cyrl-RS" w:eastAsia="en-GB"/>
        </w:rPr>
        <w:t>е</w:t>
      </w:r>
      <w:r w:rsidRPr="00096986">
        <w:rPr>
          <w:rFonts w:eastAsiaTheme="minorEastAsia"/>
          <w:noProof/>
          <w:lang w:val="sr-Cyrl-RS" w:eastAsia="en-GB"/>
        </w:rPr>
        <w:t xml:space="preserve"> </w:t>
      </w:r>
      <w:r w:rsidR="00205397" w:rsidRPr="00096986">
        <w:rPr>
          <w:rFonts w:eastAsiaTheme="minorEastAsia"/>
          <w:noProof/>
          <w:lang w:val="sr-Cyrl-RS" w:eastAsia="en-GB"/>
        </w:rPr>
        <w:t xml:space="preserve">надлежности </w:t>
      </w:r>
      <w:r w:rsidRPr="00096986">
        <w:rPr>
          <w:rFonts w:eastAsiaTheme="minorEastAsia"/>
          <w:noProof/>
          <w:lang w:val="sr-Cyrl-RS" w:eastAsia="en-GB"/>
        </w:rPr>
        <w:t xml:space="preserve">и </w:t>
      </w:r>
      <w:r w:rsidR="00205397" w:rsidRPr="00096986">
        <w:rPr>
          <w:rFonts w:eastAsiaTheme="minorEastAsia"/>
          <w:noProof/>
          <w:lang w:val="sr-Cyrl-RS" w:eastAsia="en-GB"/>
        </w:rPr>
        <w:t xml:space="preserve">постојеће </w:t>
      </w:r>
      <w:r w:rsidRPr="00096986">
        <w:rPr>
          <w:rFonts w:eastAsiaTheme="minorEastAsia"/>
          <w:noProof/>
          <w:lang w:val="sr-Cyrl-RS" w:eastAsia="en-GB"/>
        </w:rPr>
        <w:t>капацитет</w:t>
      </w:r>
      <w:r w:rsidR="00205397" w:rsidRPr="00096986">
        <w:rPr>
          <w:rFonts w:eastAsiaTheme="minorEastAsia"/>
          <w:noProof/>
          <w:lang w:val="sr-Cyrl-RS" w:eastAsia="en-GB"/>
        </w:rPr>
        <w:t>е</w:t>
      </w:r>
      <w:r w:rsidRPr="00096986">
        <w:rPr>
          <w:rFonts w:eastAsiaTheme="minorEastAsia"/>
          <w:noProof/>
          <w:lang w:val="sr-Cyrl-RS" w:eastAsia="en-GB"/>
        </w:rPr>
        <w:t xml:space="preserve"> за управљањ</w:t>
      </w:r>
      <w:r w:rsidR="006E2333" w:rsidRPr="00096986">
        <w:rPr>
          <w:rFonts w:eastAsiaTheme="minorEastAsia"/>
          <w:noProof/>
          <w:lang w:eastAsia="en-GB"/>
        </w:rPr>
        <w:t>e</w:t>
      </w:r>
      <w:r w:rsidRPr="00096986">
        <w:rPr>
          <w:rFonts w:eastAsiaTheme="minorEastAsia"/>
          <w:noProof/>
          <w:lang w:val="sr-Cyrl-RS" w:eastAsia="en-GB"/>
        </w:rPr>
        <w:t xml:space="preserve"> социјалним ризицима, посебно у областима које се односе на Програм, а које</w:t>
      </w:r>
      <w:r w:rsidR="006256A7" w:rsidRPr="00096986">
        <w:rPr>
          <w:rFonts w:eastAsiaTheme="minorEastAsia"/>
          <w:noProof/>
          <w:lang w:val="sr-Cyrl-RS" w:eastAsia="en-GB"/>
        </w:rPr>
        <w:t xml:space="preserve"> </w:t>
      </w:r>
      <w:r w:rsidR="00297998" w:rsidRPr="00096986">
        <w:rPr>
          <w:rFonts w:eastAsiaTheme="minorEastAsia"/>
          <w:noProof/>
          <w:lang w:val="sr-Cyrl-RS" w:eastAsia="en-GB"/>
        </w:rPr>
        <w:t>подра</w:t>
      </w:r>
      <w:r w:rsidR="00384300" w:rsidRPr="00096986">
        <w:rPr>
          <w:rFonts w:eastAsiaTheme="minorEastAsia"/>
          <w:noProof/>
          <w:lang w:val="sr-Cyrl-RS" w:eastAsia="en-GB"/>
        </w:rPr>
        <w:t>з</w:t>
      </w:r>
      <w:r w:rsidR="00297998" w:rsidRPr="00096986">
        <w:rPr>
          <w:rFonts w:eastAsiaTheme="minorEastAsia"/>
          <w:noProof/>
          <w:lang w:val="sr-Cyrl-RS" w:eastAsia="en-GB"/>
        </w:rPr>
        <w:t xml:space="preserve">умевају </w:t>
      </w:r>
      <w:r w:rsidR="0095730C" w:rsidRPr="00096986">
        <w:rPr>
          <w:rFonts w:eastAsiaTheme="minorEastAsia"/>
          <w:noProof/>
          <w:lang w:val="sr-Cyrl-RS" w:eastAsia="en-GB"/>
        </w:rPr>
        <w:t xml:space="preserve">: процену социјалног ризика </w:t>
      </w:r>
      <w:r w:rsidR="007A6E3B" w:rsidRPr="00096986">
        <w:rPr>
          <w:rFonts w:eastAsiaTheme="minorEastAsia"/>
          <w:noProof/>
          <w:lang w:val="sr-Cyrl-RS" w:eastAsia="en-GB"/>
        </w:rPr>
        <w:t xml:space="preserve">, </w:t>
      </w:r>
      <w:r w:rsidR="00297998" w:rsidRPr="00096986">
        <w:rPr>
          <w:rFonts w:eastAsiaTheme="minorEastAsia"/>
          <w:noProof/>
          <w:lang w:val="sr-Cyrl-RS" w:eastAsia="en-GB"/>
        </w:rPr>
        <w:t xml:space="preserve">спровођење </w:t>
      </w:r>
      <w:r w:rsidRPr="00096986">
        <w:rPr>
          <w:rFonts w:eastAsiaTheme="minorEastAsia"/>
          <w:noProof/>
          <w:lang w:val="sr-Cyrl-RS" w:eastAsia="en-GB"/>
        </w:rPr>
        <w:t>консултациј</w:t>
      </w:r>
      <w:r w:rsidR="00297998" w:rsidRPr="00096986">
        <w:rPr>
          <w:rFonts w:eastAsiaTheme="minorEastAsia"/>
          <w:noProof/>
          <w:lang w:eastAsia="en-GB"/>
        </w:rPr>
        <w:t>a</w:t>
      </w:r>
      <w:r w:rsidRPr="00096986">
        <w:rPr>
          <w:rFonts w:eastAsiaTheme="minorEastAsia"/>
          <w:noProof/>
          <w:lang w:val="sr-Cyrl-RS" w:eastAsia="en-GB"/>
        </w:rPr>
        <w:t>, укључивање заинтересованих страна у планирање и имплементацију, комуникациј</w:t>
      </w:r>
      <w:r w:rsidR="007A6E3B" w:rsidRPr="00096986">
        <w:rPr>
          <w:rFonts w:eastAsiaTheme="minorEastAsia"/>
          <w:noProof/>
          <w:lang w:val="sr-Cyrl-RS" w:eastAsia="en-GB"/>
        </w:rPr>
        <w:t>у</w:t>
      </w:r>
      <w:r w:rsidRPr="00096986">
        <w:rPr>
          <w:rFonts w:eastAsiaTheme="minorEastAsia"/>
          <w:noProof/>
          <w:lang w:val="sr-Cyrl-RS" w:eastAsia="en-GB"/>
        </w:rPr>
        <w:t xml:space="preserve"> и стратегије објављивања података, ЖМ и укључивање рањивих група. </w:t>
      </w:r>
    </w:p>
    <w:p w14:paraId="72B4551D" w14:textId="68D92FC9" w:rsidR="006E1C75" w:rsidRPr="008B5352" w:rsidRDefault="006E1C75" w:rsidP="006E1C75">
      <w:pPr>
        <w:shd w:val="clear" w:color="auto" w:fill="FFFFFF"/>
        <w:spacing w:after="160" w:line="259" w:lineRule="auto"/>
        <w:jc w:val="both"/>
        <w:rPr>
          <w:rFonts w:eastAsiaTheme="minorEastAsia"/>
          <w:shd w:val="clear" w:color="auto" w:fill="FFFFFF"/>
          <w:lang w:val="sr-Cyrl-RS"/>
        </w:rPr>
      </w:pPr>
      <w:r w:rsidRPr="00096986">
        <w:rPr>
          <w:rFonts w:eastAsia="Arial"/>
          <w:noProof/>
          <w:lang w:val="sr-Cyrl-RS" w:eastAsia="en-GB"/>
        </w:rPr>
        <w:t xml:space="preserve">Србија још увек није успоставила интегрисану политику и законодавство у погледу процене и управљања социјалним ризицима у вези са инвестиционим пројектима. Сходно томе, не постоји јединствена институција која би </w:t>
      </w:r>
      <w:r w:rsidR="009032DA" w:rsidRPr="00096986">
        <w:rPr>
          <w:rFonts w:eastAsia="Arial"/>
          <w:noProof/>
          <w:lang w:val="sr-Cyrl-RS" w:eastAsia="en-GB"/>
        </w:rPr>
        <w:t>на си</w:t>
      </w:r>
      <w:r w:rsidR="0094080F" w:rsidRPr="00096986">
        <w:rPr>
          <w:rFonts w:eastAsia="Arial"/>
          <w:noProof/>
          <w:lang w:val="sr-Cyrl-RS" w:eastAsia="en-GB"/>
        </w:rPr>
        <w:t xml:space="preserve">тематски начин </w:t>
      </w:r>
      <w:r w:rsidRPr="00096986">
        <w:rPr>
          <w:rFonts w:eastAsia="Arial"/>
          <w:noProof/>
          <w:lang w:val="sr-Cyrl-RS" w:eastAsia="en-GB"/>
        </w:rPr>
        <w:t>пратила све аспекте друштвених утицаја и ризика повезаних са процесима реформе политике или конкретним инвестиционим пројектима. Уместо тога, постоји општи регулаторни оквир и институције задужене за праћење различитих аспеката потенцијалног ризика</w:t>
      </w:r>
      <w:r w:rsidR="0094080F" w:rsidRPr="00096986">
        <w:rPr>
          <w:rFonts w:eastAsia="Arial"/>
          <w:noProof/>
          <w:lang w:val="sr-Cyrl-RS" w:eastAsia="en-GB"/>
        </w:rPr>
        <w:t xml:space="preserve"> на друштвено окружење</w:t>
      </w:r>
      <w:r w:rsidRPr="00096986">
        <w:rPr>
          <w:rFonts w:eastAsia="Arial"/>
          <w:noProof/>
          <w:lang w:val="sr-Cyrl-RS" w:eastAsia="en-GB"/>
        </w:rPr>
        <w:t xml:space="preserve">. С тим у вези, не постоје </w:t>
      </w:r>
      <w:r w:rsidR="00B83014" w:rsidRPr="00096986">
        <w:rPr>
          <w:rFonts w:eastAsia="Arial"/>
          <w:noProof/>
          <w:lang w:val="sr-Cyrl-RS" w:eastAsia="en-GB"/>
        </w:rPr>
        <w:t xml:space="preserve">посебне </w:t>
      </w:r>
      <w:r w:rsidRPr="00096986">
        <w:rPr>
          <w:rFonts w:eastAsia="Arial"/>
          <w:noProof/>
          <w:lang w:val="sr-Cyrl-RS" w:eastAsia="en-GB"/>
        </w:rPr>
        <w:t xml:space="preserve">мере </w:t>
      </w:r>
      <w:r w:rsidR="00B83014" w:rsidRPr="00096986">
        <w:rPr>
          <w:rFonts w:eastAsia="Arial"/>
          <w:noProof/>
          <w:lang w:val="sr-Cyrl-RS" w:eastAsia="en-GB"/>
        </w:rPr>
        <w:t xml:space="preserve">којима би се </w:t>
      </w:r>
      <w:r w:rsidRPr="00096986">
        <w:rPr>
          <w:rFonts w:eastAsia="Arial"/>
          <w:noProof/>
          <w:lang w:val="sr-Cyrl-RS" w:eastAsia="en-GB"/>
        </w:rPr>
        <w:t xml:space="preserve"> осигурало да негативни утицаји не погоде несразмерно рањиве и угрожене групе, нити </w:t>
      </w:r>
      <w:r w:rsidR="00621D27" w:rsidRPr="00096986">
        <w:rPr>
          <w:rFonts w:eastAsia="Arial"/>
          <w:noProof/>
          <w:lang w:val="sr-Cyrl-RS" w:eastAsia="en-GB"/>
        </w:rPr>
        <w:t xml:space="preserve">мере којима би се </w:t>
      </w:r>
      <w:r w:rsidR="00F41DF5" w:rsidRPr="00096986">
        <w:rPr>
          <w:rFonts w:eastAsia="Arial"/>
          <w:noProof/>
          <w:lang w:val="sr-Cyrl-RS" w:eastAsia="en-GB"/>
        </w:rPr>
        <w:t>осигура</w:t>
      </w:r>
      <w:r w:rsidR="00621D27" w:rsidRPr="00096986">
        <w:rPr>
          <w:rFonts w:eastAsia="Arial"/>
          <w:noProof/>
          <w:lang w:val="sr-Cyrl-RS" w:eastAsia="en-GB"/>
        </w:rPr>
        <w:t>ло</w:t>
      </w:r>
      <w:r w:rsidR="00F41DF5" w:rsidRPr="00096986">
        <w:rPr>
          <w:rFonts w:eastAsia="Arial"/>
          <w:noProof/>
          <w:lang w:val="sr-Cyrl-RS" w:eastAsia="en-GB"/>
        </w:rPr>
        <w:t xml:space="preserve"> да</w:t>
      </w:r>
      <w:r w:rsidR="00384300" w:rsidRPr="00096986">
        <w:rPr>
          <w:rFonts w:eastAsia="Arial"/>
          <w:noProof/>
          <w:lang w:val="sr-Cyrl-RS" w:eastAsia="en-GB"/>
        </w:rPr>
        <w:t xml:space="preserve"> </w:t>
      </w:r>
      <w:r w:rsidR="00F41DF5" w:rsidRPr="00096986">
        <w:rPr>
          <w:rFonts w:eastAsia="Arial"/>
          <w:noProof/>
          <w:lang w:val="sr-Cyrl-RS" w:eastAsia="en-GB"/>
        </w:rPr>
        <w:t>ове групе учествују равноправно у</w:t>
      </w:r>
      <w:r w:rsidRPr="00096986">
        <w:rPr>
          <w:rFonts w:eastAsia="Arial"/>
          <w:noProof/>
          <w:lang w:val="sr-Cyrl-RS" w:eastAsia="en-GB"/>
        </w:rPr>
        <w:t xml:space="preserve"> </w:t>
      </w:r>
      <w:r w:rsidR="00F41DF5" w:rsidRPr="00096986">
        <w:rPr>
          <w:rFonts w:eastAsia="Arial"/>
          <w:noProof/>
          <w:lang w:val="sr-Cyrl-RS" w:eastAsia="en-GB"/>
        </w:rPr>
        <w:t xml:space="preserve">добробитима </w:t>
      </w:r>
      <w:r w:rsidRPr="00096986">
        <w:rPr>
          <w:rFonts w:eastAsia="Arial"/>
          <w:noProof/>
          <w:lang w:val="sr-Cyrl-RS" w:eastAsia="en-GB"/>
        </w:rPr>
        <w:t>које произилазе из пројек</w:t>
      </w:r>
      <w:r w:rsidR="00384300" w:rsidRPr="00096986">
        <w:rPr>
          <w:rFonts w:eastAsia="Arial"/>
          <w:noProof/>
          <w:lang w:val="sr-Cyrl-RS" w:eastAsia="en-GB"/>
        </w:rPr>
        <w:t>а</w:t>
      </w:r>
      <w:r w:rsidRPr="00096986">
        <w:rPr>
          <w:rFonts w:eastAsia="Arial"/>
          <w:noProof/>
          <w:lang w:val="sr-Cyrl-RS" w:eastAsia="en-GB"/>
        </w:rPr>
        <w:t xml:space="preserve">та. Уместо тога, Србија се ослања на социјалне законе и политике за </w:t>
      </w:r>
      <w:r w:rsidR="00833BF2" w:rsidRPr="00096986">
        <w:rPr>
          <w:rFonts w:eastAsia="Arial"/>
          <w:noProof/>
          <w:lang w:val="sr-Cyrl-RS" w:eastAsia="en-GB"/>
        </w:rPr>
        <w:t xml:space="preserve">регулисање </w:t>
      </w:r>
      <w:r w:rsidRPr="00096986">
        <w:rPr>
          <w:rFonts w:eastAsia="Arial"/>
          <w:noProof/>
          <w:lang w:val="sr-Cyrl-RS" w:eastAsia="en-GB"/>
        </w:rPr>
        <w:t>и спречавање потенцијалн</w:t>
      </w:r>
      <w:r w:rsidR="000D11EF" w:rsidRPr="00096986">
        <w:rPr>
          <w:rFonts w:eastAsia="Arial"/>
          <w:noProof/>
          <w:lang w:val="sr-Cyrl-RS" w:eastAsia="en-GB"/>
        </w:rPr>
        <w:t>о</w:t>
      </w:r>
      <w:r w:rsidRPr="00096986">
        <w:rPr>
          <w:rFonts w:eastAsia="Arial"/>
          <w:noProof/>
          <w:lang w:val="sr-Cyrl-RS" w:eastAsia="en-GB"/>
        </w:rPr>
        <w:t xml:space="preserve"> </w:t>
      </w:r>
      <w:r w:rsidR="000D11EF" w:rsidRPr="00096986">
        <w:rPr>
          <w:rFonts w:eastAsia="Arial"/>
          <w:noProof/>
          <w:lang w:val="sr-Cyrl-RS" w:eastAsia="en-GB"/>
        </w:rPr>
        <w:t xml:space="preserve">негативних </w:t>
      </w:r>
      <w:r w:rsidRPr="00096986">
        <w:rPr>
          <w:rFonts w:eastAsia="Arial"/>
          <w:noProof/>
          <w:lang w:val="sr-Cyrl-RS" w:eastAsia="en-GB"/>
        </w:rPr>
        <w:t xml:space="preserve">социјалних утицаја предложених пројеката. </w:t>
      </w:r>
      <w:r w:rsidR="00786A4B" w:rsidRPr="00B565BD">
        <w:rPr>
          <w:rFonts w:eastAsia="Arial"/>
          <w:lang w:val="sr-Cyrl-RS"/>
        </w:rPr>
        <w:t xml:space="preserve">Постојећи </w:t>
      </w:r>
      <w:r w:rsidRPr="00B565BD">
        <w:rPr>
          <w:rFonts w:eastAsia="Arial"/>
          <w:bCs/>
          <w:noProof/>
          <w:lang w:val="sr-Cyrl-RS" w:eastAsia="en-GB"/>
        </w:rPr>
        <w:t>прописи не покривају експлицитно приступ рањивих и угрожених група жалбеним механизмима или јавним консултацијама</w:t>
      </w:r>
      <w:r w:rsidRPr="00B565BD">
        <w:rPr>
          <w:rFonts w:eastAsiaTheme="minorEastAsia"/>
          <w:bCs/>
          <w:noProof/>
          <w:lang w:val="sr-Cyrl-RS" w:eastAsia="en-GB"/>
        </w:rPr>
        <w:t>.</w:t>
      </w:r>
      <w:r w:rsidRPr="00096986">
        <w:rPr>
          <w:rFonts w:eastAsiaTheme="minorEastAsia"/>
          <w:noProof/>
          <w:shd w:val="clear" w:color="auto" w:fill="FFFFFF"/>
          <w:lang w:val="sr-Cyrl-RS" w:eastAsia="en-GB"/>
        </w:rPr>
        <w:t xml:space="preserve"> Не постоји механизам за праћење ефеката реформе политике на рањиве групе, како би се разумело у којој мери су постигнути резултати релевантни за побољшање квалитета пружања услуга, посебно за рањиве и угрожене групе. </w:t>
      </w:r>
      <w:r w:rsidR="000368F3" w:rsidRPr="00096986">
        <w:rPr>
          <w:rFonts w:eastAsiaTheme="minorEastAsia"/>
          <w:noProof/>
          <w:shd w:val="clear" w:color="auto" w:fill="FFFFFF"/>
          <w:lang w:val="sr-Cyrl-RS" w:eastAsia="en-GB"/>
        </w:rPr>
        <w:t xml:space="preserve">Србија је усвојила први ПФМ РП 2015. године и од тада је направљен значајан напредак у развоју политике и правног оквира ка побољшаном ангажовању заинтересованих страна у планирању и спровођењу реформи јавних политика. </w:t>
      </w:r>
      <w:r w:rsidRPr="00096986">
        <w:rPr>
          <w:rFonts w:eastAsiaTheme="minorEastAsia"/>
          <w:noProof/>
          <w:lang w:val="sr-Cyrl-RS" w:eastAsia="en-GB"/>
        </w:rPr>
        <w:t>О томе сведочи доношење бројних закона, стратегија</w:t>
      </w:r>
      <w:r w:rsidR="00331C45" w:rsidRPr="00096986">
        <w:rPr>
          <w:rFonts w:eastAsiaTheme="minorEastAsia"/>
          <w:noProof/>
          <w:lang w:val="sr-Cyrl-RS" w:eastAsia="en-GB"/>
        </w:rPr>
        <w:t xml:space="preserve"> и других докумената јавних политика,</w:t>
      </w:r>
      <w:r w:rsidRPr="00096986">
        <w:rPr>
          <w:rFonts w:eastAsiaTheme="minorEastAsia"/>
          <w:noProof/>
          <w:lang w:val="sr-Cyrl-RS" w:eastAsia="en-GB"/>
        </w:rPr>
        <w:t xml:space="preserve"> и смерница међу којима су најзначајнији Закон о планском систему Републике Србије, Уредба о методологији управљања јавним политикама</w:t>
      </w:r>
      <w:r w:rsidRPr="00096986">
        <w:rPr>
          <w:rFonts w:eastAsiaTheme="minorEastAsia"/>
          <w:noProof/>
          <w:vertAlign w:val="superscript"/>
          <w:lang w:val="sr-Cyrl-RS" w:eastAsia="en-GB"/>
        </w:rPr>
        <w:footnoteReference w:id="14"/>
      </w:r>
      <w:r w:rsidRPr="008B5352">
        <w:rPr>
          <w:rFonts w:eastAsiaTheme="minorEastAsia"/>
          <w:noProof/>
          <w:lang w:val="sr-Cyrl-RS" w:eastAsia="en-GB"/>
        </w:rPr>
        <w:t>, подзаконски акт Закона о државној управи, (Правилник о смерницама добре праксе за остваривање учешћа јавности у припреми нацрта закона и других прописа и аката)</w:t>
      </w:r>
      <w:r w:rsidRPr="008B5352">
        <w:rPr>
          <w:rFonts w:eastAsiaTheme="minorEastAsia"/>
          <w:noProof/>
          <w:vertAlign w:val="superscript"/>
          <w:lang w:val="sr-Cyrl-RS" w:eastAsia="en-GB"/>
        </w:rPr>
        <w:footnoteReference w:id="15"/>
      </w:r>
      <w:r w:rsidRPr="008B5352">
        <w:rPr>
          <w:rFonts w:eastAsiaTheme="minorEastAsia"/>
          <w:noProof/>
          <w:lang w:val="sr-Cyrl-RS" w:eastAsia="en-GB"/>
        </w:rPr>
        <w:t xml:space="preserve"> </w:t>
      </w:r>
      <w:r w:rsidR="00092E5F" w:rsidRPr="008B5352">
        <w:rPr>
          <w:rFonts w:eastAsiaTheme="minorEastAsia"/>
          <w:noProof/>
          <w:lang w:val="sr-Cyrl-RS" w:eastAsia="en-GB"/>
        </w:rPr>
        <w:t>Закон</w:t>
      </w:r>
      <w:r w:rsidRPr="008B5352">
        <w:rPr>
          <w:rFonts w:eastAsiaTheme="minorEastAsia"/>
          <w:noProof/>
          <w:lang w:val="sr-Cyrl-RS" w:eastAsia="en-GB"/>
        </w:rPr>
        <w:t xml:space="preserve"> о државној управи</w:t>
      </w:r>
      <w:r w:rsidR="00092E5F" w:rsidRPr="008B5352">
        <w:rPr>
          <w:rFonts w:eastAsiaTheme="minorEastAsia"/>
          <w:noProof/>
          <w:lang w:val="sr-Cyrl-RS" w:eastAsia="en-GB"/>
        </w:rPr>
        <w:t xml:space="preserve">, </w:t>
      </w:r>
      <w:r w:rsidRPr="008B5352">
        <w:rPr>
          <w:rFonts w:eastAsiaTheme="minorEastAsia"/>
          <w:noProof/>
          <w:lang w:val="sr-Cyrl-RS" w:eastAsia="en-GB"/>
        </w:rPr>
        <w:t xml:space="preserve"> Закон о локалној самоуправи</w:t>
      </w:r>
      <w:r w:rsidR="00092E5F" w:rsidRPr="008B5352">
        <w:rPr>
          <w:rFonts w:eastAsiaTheme="minorEastAsia"/>
          <w:noProof/>
          <w:lang w:val="sr-Cyrl-RS" w:eastAsia="en-GB"/>
        </w:rPr>
        <w:t xml:space="preserve"> и Смернице за укључивање организација цивилног друштва у радне групе за израду предлога докумената јавних политика и нацрта, односно предлога прописа („Сл. гласник РС“, бр. 8/20 и 107/21</w:t>
      </w:r>
      <w:r w:rsidR="00D01269" w:rsidRPr="008B5352">
        <w:rPr>
          <w:rFonts w:eastAsiaTheme="minorEastAsia"/>
          <w:noProof/>
          <w:lang w:val="sr-Cyrl-RS" w:eastAsia="en-GB"/>
        </w:rPr>
        <w:t>)</w:t>
      </w:r>
      <w:r w:rsidRPr="008B5352">
        <w:rPr>
          <w:rFonts w:eastAsiaTheme="minorEastAsia"/>
          <w:noProof/>
          <w:lang w:val="sr-Cyrl-RS" w:eastAsia="en-GB"/>
        </w:rPr>
        <w:t>.</w:t>
      </w:r>
      <w:r w:rsidR="00092E5F" w:rsidRPr="008B5352">
        <w:rPr>
          <w:rFonts w:eastAsiaTheme="minorEastAsia"/>
          <w:noProof/>
          <w:lang w:val="sr-Cyrl-RS" w:eastAsia="en-GB"/>
        </w:rPr>
        <w:t>)</w:t>
      </w:r>
      <w:r w:rsidRPr="008B5352">
        <w:rPr>
          <w:rFonts w:eastAsiaTheme="minorEastAsia"/>
          <w:noProof/>
          <w:lang w:val="sr-Cyrl-RS" w:eastAsia="en-GB"/>
        </w:rPr>
        <w:t xml:space="preserve"> У Србији је приступ информацијама од јавног значаја загарантован Уставом и заштићен </w:t>
      </w:r>
      <w:r w:rsidRPr="008B5352">
        <w:rPr>
          <w:rFonts w:eastAsiaTheme="minorEastAsia"/>
          <w:noProof/>
          <w:lang w:val="sr-Cyrl-RS" w:eastAsia="en-GB"/>
        </w:rPr>
        <w:lastRenderedPageBreak/>
        <w:t xml:space="preserve">Законом о слободном приступу информацијама од јавног значаја. Сви ови прописи прописују приступ информацијама и обавезно спровођење консултација у свим фазама припреме прописа и </w:t>
      </w:r>
      <w:r w:rsidRPr="008B5352">
        <w:rPr>
          <w:rFonts w:eastAsiaTheme="minorEastAsia"/>
          <w:noProof/>
          <w:shd w:val="clear" w:color="auto" w:fill="FFFFFF"/>
          <w:lang w:val="sr-Cyrl-RS" w:eastAsia="en-GB"/>
        </w:rPr>
        <w:t xml:space="preserve">јавних докумената. Ипак, пракса је показала да чак и када постоје законом утврђени механизми за учешће јавности у процесима доношења одлука, укључујући ЖМ, нека тела која се фокусирају само на испуњавање формалних услова за учешће грађана не схватају те механизме озбиљно. </w:t>
      </w:r>
    </w:p>
    <w:p w14:paraId="0B32267D" w14:textId="0671179C" w:rsidR="006E1C75" w:rsidRPr="008B5352" w:rsidRDefault="006E1C75" w:rsidP="006E1C75">
      <w:pPr>
        <w:shd w:val="clear" w:color="auto" w:fill="FFFFFF"/>
        <w:spacing w:after="160" w:line="259" w:lineRule="auto"/>
        <w:jc w:val="both"/>
        <w:rPr>
          <w:rFonts w:eastAsia="Arial"/>
          <w:noProof/>
          <w:lang w:val="sr-Cyrl-RS" w:eastAsia="en-GB"/>
        </w:rPr>
      </w:pPr>
      <w:r w:rsidRPr="008B5352">
        <w:rPr>
          <w:rFonts w:eastAsiaTheme="minorEastAsia"/>
          <w:noProof/>
          <w:lang w:val="sr-Cyrl-RS" w:eastAsia="en-GB"/>
        </w:rPr>
        <w:t xml:space="preserve">Главни недостаци у учинку који се откривају кроз ову процену односе се на Основне принципе #1 и #5 и релевантни су за укључивање рањивих група и укупну ефикасност тренутне консултативне праксе. Обе водеће институције које су носиоци програма, МФ и МЗЖС, уложиле су напоре да повећају своје капацитете и побољшају међуинституционалну координацију између неколико државних институција у њиховој надлежности, али још увек постоје области које треба ојачати. </w:t>
      </w:r>
    </w:p>
    <w:p w14:paraId="1DFB31A6" w14:textId="5614AA95" w:rsidR="006E1C75" w:rsidRPr="00296520" w:rsidRDefault="00B565BD" w:rsidP="006E1C75">
      <w:pPr>
        <w:spacing w:after="160" w:line="245" w:lineRule="auto"/>
        <w:jc w:val="both"/>
        <w:rPr>
          <w:rFonts w:eastAsiaTheme="minorEastAsia"/>
          <w:noProof/>
          <w:shd w:val="clear" w:color="auto" w:fill="FFFFFF"/>
          <w:lang w:val="sr-Cyrl-RS" w:eastAsia="en-GB"/>
        </w:rPr>
      </w:pPr>
      <w:r>
        <w:rPr>
          <w:rFonts w:eastAsia="Arial"/>
          <w:noProof/>
          <w:lang w:val="sr-Cyrl-RS" w:eastAsia="en-GB"/>
        </w:rPr>
        <w:t>У области консултација поводом У</w:t>
      </w:r>
      <w:r w:rsidR="00331C45" w:rsidRPr="008B5352">
        <w:rPr>
          <w:rFonts w:eastAsia="Arial"/>
          <w:noProof/>
          <w:lang w:val="sr-Cyrl-RS" w:eastAsia="en-GB"/>
        </w:rPr>
        <w:t xml:space="preserve">ЈФ </w:t>
      </w:r>
      <w:r w:rsidR="006E1C75" w:rsidRPr="008B5352">
        <w:rPr>
          <w:rFonts w:eastAsia="Arial"/>
          <w:noProof/>
          <w:lang w:val="sr-Cyrl-RS" w:eastAsia="en-GB"/>
        </w:rPr>
        <w:t>још увек постоје области које треба унапредити. Како би био у складу са Основним принципима #1 и #5 Програма за резултате (П4Р), процес ангажовања за овај програм ће највероватније укључити (и) Ангажовање и консултације са заинтересованим странама у влади о томе која су побољшања најкритичнија, остварива и која побољшања захтевају даље улагање напора; и (ии) Ангажовање и консултације са јавношћу и невладиним актерима како би се постигао пожељан ниво транспарентности и одговорности у реформи управљања јавним финансијама за зелени програм. Претходно искуство је показало да се буџетски процес и језик који се користи у комуникацији чине недовољно транспарентним и превише компликованим за грађане, што доводи до незаинтересованости за ову материју. Функционални ЖМ и други механизми ангажовања за обезбеђивање двосмерне комуникације са грађанима тек треба да се успоставе</w:t>
      </w:r>
      <w:r w:rsidR="006E1C75" w:rsidRPr="00296520">
        <w:rPr>
          <w:rFonts w:eastAsiaTheme="minorEastAsia"/>
          <w:noProof/>
          <w:lang w:val="sr-Cyrl-RS" w:eastAsia="en-GB"/>
        </w:rPr>
        <w:t>.</w:t>
      </w:r>
    </w:p>
    <w:p w14:paraId="1B25E682" w14:textId="2512EF37" w:rsidR="006E1C75" w:rsidRPr="002B3D71" w:rsidRDefault="006E1C75" w:rsidP="00C61D89">
      <w:pPr>
        <w:shd w:val="clear" w:color="auto" w:fill="FFFFFF" w:themeFill="background1"/>
        <w:spacing w:after="160" w:line="259" w:lineRule="auto"/>
        <w:jc w:val="both"/>
        <w:rPr>
          <w:rFonts w:eastAsia="Arial"/>
          <w:lang w:val=""/>
        </w:rPr>
      </w:pPr>
      <w:r w:rsidRPr="00296520">
        <w:rPr>
          <w:rFonts w:eastAsia="Arial"/>
          <w:noProof/>
          <w:lang w:val="sr-Cyrl-RS" w:eastAsia="en-GB"/>
        </w:rPr>
        <w:t>Након поређења досадашње праксе МФ и МЗЖС у објављивању информација, ангажовању заинтересованих страна и укључивању рањивих група, са међународном добром праксом ЕССА и Основним принципима бр. 1 и бр. 5, може се закључити следеће:</w:t>
      </w:r>
      <w:r w:rsidR="00384300" w:rsidRPr="00296520">
        <w:rPr>
          <w:rFonts w:eastAsia="Arial"/>
          <w:lang w:val="" w:eastAsia="en-GB"/>
        </w:rPr>
        <w:t xml:space="preserve"> (</w:t>
      </w:r>
      <w:r w:rsidRPr="00296520">
        <w:rPr>
          <w:rFonts w:eastAsia="Arial"/>
          <w:lang w:val="sr-Latn-RS"/>
        </w:rPr>
        <w:t>i</w:t>
      </w:r>
      <w:r w:rsidRPr="00296520">
        <w:rPr>
          <w:rFonts w:eastAsia="Arial"/>
          <w:lang w:val="sr-Cyrl-RS"/>
        </w:rPr>
        <w:t>)</w:t>
      </w:r>
      <w:r w:rsidR="00384300" w:rsidRPr="00FD54C9">
        <w:rPr>
          <w:rFonts w:eastAsia="Arial"/>
          <w:lang w:val="sr-Cyrl-RS" w:eastAsia="en-GB"/>
        </w:rPr>
        <w:t>Сходно</w:t>
      </w:r>
      <w:r w:rsidR="00384300" w:rsidRPr="00FD54C9">
        <w:rPr>
          <w:rFonts w:eastAsia="Arial"/>
          <w:lang w:val="" w:eastAsia="en-GB"/>
        </w:rPr>
        <w:t xml:space="preserve"> теми од интереса, постојећи</w:t>
      </w:r>
      <w:r w:rsidRPr="00FD54C9">
        <w:rPr>
          <w:rFonts w:eastAsia="Arial"/>
          <w:lang w:val="sr-Cyrl-RS"/>
        </w:rPr>
        <w:t xml:space="preserve"> систем </w:t>
      </w:r>
      <w:r w:rsidR="00384300" w:rsidRPr="00FD54C9">
        <w:rPr>
          <w:rFonts w:eastAsia="Arial"/>
          <w:lang w:val="" w:eastAsia="en-GB"/>
        </w:rPr>
        <w:t xml:space="preserve">који се користи за ангажовање заинтересованих </w:t>
      </w:r>
      <w:r w:rsidR="00384300" w:rsidRPr="00FD54C9">
        <w:rPr>
          <w:rFonts w:eastAsia="Arial"/>
          <w:lang w:val="sr-Cyrl-RS" w:eastAsia="en-GB"/>
        </w:rPr>
        <w:t xml:space="preserve">страна, </w:t>
      </w:r>
      <w:r w:rsidRPr="00FD54C9">
        <w:rPr>
          <w:rFonts w:eastAsia="Arial"/>
          <w:lang w:val="sr-Cyrl-RS"/>
        </w:rPr>
        <w:t xml:space="preserve">треба да </w:t>
      </w:r>
      <w:r w:rsidR="00384300" w:rsidRPr="002B3D71">
        <w:rPr>
          <w:rFonts w:eastAsia="Arial"/>
          <w:lang w:val="" w:eastAsia="en-GB"/>
        </w:rPr>
        <w:t>унапреди начин циљања и укључивања ширег круга</w:t>
      </w:r>
      <w:r w:rsidRPr="002B3D71">
        <w:rPr>
          <w:rFonts w:eastAsia="Arial"/>
          <w:lang w:val="sr-Cyrl-RS"/>
        </w:rPr>
        <w:t xml:space="preserve"> грађана и/или организација цивилног друштва, а посебно рањивих група; (</w:t>
      </w:r>
      <w:r w:rsidRPr="002B3D71">
        <w:rPr>
          <w:rFonts w:eastAsia="Arial"/>
          <w:lang w:val="sr-Latn-RS"/>
        </w:rPr>
        <w:t>ii</w:t>
      </w:r>
      <w:r w:rsidRPr="002B3D71">
        <w:rPr>
          <w:rFonts w:eastAsia="Arial"/>
          <w:lang w:val="sr-Cyrl-RS"/>
        </w:rPr>
        <w:t xml:space="preserve">) </w:t>
      </w:r>
      <w:r w:rsidR="00384300" w:rsidRPr="002B3D71">
        <w:rPr>
          <w:rFonts w:eastAsia="Arial"/>
          <w:noProof/>
          <w:lang w:val="" w:eastAsia="en-GB"/>
        </w:rPr>
        <w:t>ф</w:t>
      </w:r>
      <w:r w:rsidR="00384300" w:rsidRPr="002B3D71">
        <w:rPr>
          <w:rFonts w:eastAsia="Arial"/>
          <w:lang w:val="" w:eastAsia="en-GB"/>
        </w:rPr>
        <w:t>ормати</w:t>
      </w:r>
      <w:r w:rsidRPr="002B3D71">
        <w:rPr>
          <w:rFonts w:eastAsia="Arial"/>
          <w:lang w:val="sr-Cyrl-RS"/>
        </w:rPr>
        <w:t xml:space="preserve"> ангажовања треба да буду прилагођени различитим категоријама могућих заинтересованих страна; (</w:t>
      </w:r>
      <w:r w:rsidRPr="002B3D71">
        <w:rPr>
          <w:rFonts w:eastAsia="Arial"/>
          <w:lang w:val="sr-Latn-RS"/>
        </w:rPr>
        <w:t>iii</w:t>
      </w:r>
      <w:r w:rsidRPr="002B3D71">
        <w:rPr>
          <w:rFonts w:eastAsia="Arial"/>
          <w:lang w:val="sr-Cyrl-RS"/>
        </w:rPr>
        <w:t xml:space="preserve">) </w:t>
      </w:r>
      <w:r w:rsidR="00384300" w:rsidRPr="002B3D71">
        <w:rPr>
          <w:rFonts w:eastAsia="Arial"/>
          <w:noProof/>
          <w:lang w:val="" w:eastAsia="en-GB"/>
        </w:rPr>
        <w:t>о</w:t>
      </w:r>
      <w:r w:rsidR="00384300" w:rsidRPr="002B3D71">
        <w:rPr>
          <w:rFonts w:eastAsia="Arial"/>
          <w:lang w:val="" w:eastAsia="en-GB"/>
        </w:rPr>
        <w:t>бјављене</w:t>
      </w:r>
      <w:r w:rsidRPr="002B3D71">
        <w:rPr>
          <w:rFonts w:eastAsia="Arial"/>
          <w:lang w:val="sr-Cyrl-RS"/>
        </w:rPr>
        <w:t xml:space="preserve"> информације треба да буду довољно транспарентне, редовно ажуриране, благовремено објављене и </w:t>
      </w:r>
      <w:r w:rsidR="00384300" w:rsidRPr="002B3D71">
        <w:rPr>
          <w:rFonts w:eastAsia="Arial"/>
          <w:lang w:val="" w:eastAsia="en-GB"/>
        </w:rPr>
        <w:t>свеобухватне</w:t>
      </w:r>
      <w:r w:rsidRPr="002B3D71">
        <w:rPr>
          <w:rFonts w:eastAsia="Arial"/>
          <w:lang w:val="sr-Cyrl-RS"/>
        </w:rPr>
        <w:t>; (</w:t>
      </w:r>
      <w:r w:rsidRPr="002B3D71">
        <w:rPr>
          <w:rFonts w:eastAsia="Arial"/>
          <w:lang w:val="sr-Latn-RS"/>
        </w:rPr>
        <w:t>iv</w:t>
      </w:r>
      <w:r w:rsidRPr="002B3D71">
        <w:rPr>
          <w:rFonts w:eastAsia="Arial"/>
          <w:lang w:val="sr-Cyrl-RS"/>
        </w:rPr>
        <w:t xml:space="preserve">) </w:t>
      </w:r>
      <w:r w:rsidR="00384300" w:rsidRPr="002B3D71">
        <w:rPr>
          <w:rFonts w:eastAsia="MS PGothic"/>
          <w:noProof/>
          <w:lang w:val="" w:eastAsia="en-GB"/>
        </w:rPr>
        <w:t>и</w:t>
      </w:r>
      <w:r w:rsidR="00384300" w:rsidRPr="002B3D71">
        <w:rPr>
          <w:rFonts w:eastAsia="MS PGothic"/>
          <w:lang w:val="" w:eastAsia="en-GB"/>
        </w:rPr>
        <w:t>нформације</w:t>
      </w:r>
      <w:r w:rsidRPr="002B3D71">
        <w:rPr>
          <w:rFonts w:eastAsia="Arial"/>
          <w:lang w:val="sr-Cyrl-RS"/>
        </w:rPr>
        <w:t xml:space="preserve"> треба да буду лако доступне и представљене на начин прилагођен кориснику; (</w:t>
      </w:r>
      <w:r w:rsidRPr="002B3D71">
        <w:rPr>
          <w:rFonts w:eastAsia="Arial"/>
          <w:lang w:val="sr-Latn-RS"/>
        </w:rPr>
        <w:t>v</w:t>
      </w:r>
      <w:r w:rsidRPr="002B3D71">
        <w:rPr>
          <w:rFonts w:eastAsia="Arial"/>
          <w:lang w:val="sr-Cyrl-RS"/>
        </w:rPr>
        <w:t xml:space="preserve">) </w:t>
      </w:r>
      <w:r w:rsidR="00384300" w:rsidRPr="002B3D71">
        <w:rPr>
          <w:rFonts w:eastAsia="Calibri"/>
          <w:noProof/>
          <w:lang w:val=""/>
        </w:rPr>
        <w:t>по</w:t>
      </w:r>
      <w:r w:rsidR="00384300" w:rsidRPr="002B3D71">
        <w:rPr>
          <w:rFonts w:eastAsia="MS PGothic"/>
          <w:noProof/>
          <w:lang w:val="" w:eastAsia="en-GB"/>
        </w:rPr>
        <w:t>т</w:t>
      </w:r>
      <w:r w:rsidR="00384300" w:rsidRPr="002B3D71">
        <w:rPr>
          <w:rFonts w:eastAsia="MS PGothic"/>
          <w:lang w:val="" w:eastAsia="en-GB"/>
        </w:rPr>
        <w:t>реб</w:t>
      </w:r>
      <w:r w:rsidR="00384300" w:rsidRPr="002B3D71">
        <w:rPr>
          <w:rFonts w:eastAsia="MS PGothic"/>
          <w:noProof/>
          <w:lang w:val="" w:eastAsia="en-GB"/>
        </w:rPr>
        <w:t>но</w:t>
      </w:r>
      <w:r w:rsidRPr="002B3D71">
        <w:rPr>
          <w:rFonts w:eastAsia="Arial"/>
          <w:lang w:val=""/>
        </w:rPr>
        <w:t xml:space="preserve"> је</w:t>
      </w:r>
      <w:r w:rsidRPr="002B3D71">
        <w:rPr>
          <w:rFonts w:eastAsia="Arial"/>
          <w:lang w:val="sr-Cyrl-RS"/>
        </w:rPr>
        <w:t xml:space="preserve"> успоставити функционални ЖМ и друге механизме који би </w:t>
      </w:r>
      <w:r w:rsidR="00384300" w:rsidRPr="002B3D71">
        <w:rPr>
          <w:rFonts w:eastAsia="MS PGothic"/>
          <w:lang w:val="sr-Cyrl-RS" w:eastAsia="en-GB"/>
        </w:rPr>
        <w:t xml:space="preserve">омогућили </w:t>
      </w:r>
      <w:r w:rsidR="00384300" w:rsidRPr="002B3D71">
        <w:rPr>
          <w:rFonts w:eastAsia="MS PGothic"/>
          <w:lang w:val="" w:eastAsia="en-GB"/>
        </w:rPr>
        <w:t xml:space="preserve"> двосмерн</w:t>
      </w:r>
      <w:r w:rsidR="00384300" w:rsidRPr="002B3D71">
        <w:rPr>
          <w:rFonts w:eastAsia="MS PGothic"/>
          <w:lang w:val="sr-Cyrl-RS" w:eastAsia="en-GB"/>
        </w:rPr>
        <w:t>у</w:t>
      </w:r>
      <w:r w:rsidR="00384300" w:rsidRPr="002B3D71">
        <w:rPr>
          <w:rFonts w:eastAsia="MS PGothic"/>
          <w:lang w:val="" w:eastAsia="en-GB"/>
        </w:rPr>
        <w:t xml:space="preserve"> комуникациј</w:t>
      </w:r>
      <w:r w:rsidR="00384300" w:rsidRPr="002B3D71">
        <w:rPr>
          <w:rFonts w:eastAsia="MS PGothic"/>
          <w:lang w:val="sr-Cyrl-RS" w:eastAsia="en-GB"/>
        </w:rPr>
        <w:t>у</w:t>
      </w:r>
      <w:r w:rsidR="00384300" w:rsidRPr="002B3D71">
        <w:rPr>
          <w:rFonts w:eastAsia="MS PGothic"/>
          <w:lang w:val="" w:eastAsia="en-GB"/>
        </w:rPr>
        <w:t>; (vi)</w:t>
      </w:r>
      <w:r w:rsidR="00384300" w:rsidRPr="006A47E9">
        <w:rPr>
          <w:lang w:val=""/>
        </w:rPr>
        <w:t xml:space="preserve"> </w:t>
      </w:r>
      <w:r w:rsidR="00384300" w:rsidRPr="002B3D71">
        <w:rPr>
          <w:rFonts w:eastAsia="Calibri"/>
          <w:lang w:val="sr-Cyrl-RS" w:eastAsia="en-GB"/>
        </w:rPr>
        <w:t>н</w:t>
      </w:r>
      <w:r w:rsidR="00384300" w:rsidRPr="002B3D71">
        <w:rPr>
          <w:rFonts w:eastAsia="Calibri"/>
          <w:lang w:val="" w:eastAsia="en-GB"/>
        </w:rPr>
        <w:t>еопходно је демонстрирати и документовати</w:t>
      </w:r>
      <w:r w:rsidRPr="002B3D71">
        <w:rPr>
          <w:rFonts w:eastAsia="Arial"/>
          <w:lang w:val="sr-Cyrl-RS"/>
        </w:rPr>
        <w:t xml:space="preserve"> повезаност и комплементарност између различитих владиних платформи које се фокусирају на услуге мапирања и мерење задовољства</w:t>
      </w:r>
      <w:r w:rsidR="00384300" w:rsidRPr="002B3D71">
        <w:rPr>
          <w:rFonts w:eastAsia="Calibri"/>
          <w:lang w:val="" w:eastAsia="en-GB"/>
        </w:rPr>
        <w:t xml:space="preserve"> грађана;(</w:t>
      </w:r>
      <w:r w:rsidRPr="002B3D71">
        <w:rPr>
          <w:rFonts w:eastAsia="Calibri"/>
          <w:lang w:val="sr-Latn-RS"/>
        </w:rPr>
        <w:t>vii</w:t>
      </w:r>
      <w:r w:rsidRPr="002B3D71">
        <w:rPr>
          <w:rFonts w:eastAsia="Calibri"/>
          <w:lang w:val="sr-Cyrl-RS"/>
        </w:rPr>
        <w:t>)</w:t>
      </w:r>
      <w:r w:rsidRPr="002B3D71">
        <w:rPr>
          <w:rFonts w:eastAsiaTheme="minorEastAsia"/>
          <w:lang w:val="sr-Cyrl-RS"/>
        </w:rPr>
        <w:t xml:space="preserve"> </w:t>
      </w:r>
      <w:r w:rsidR="00384300" w:rsidRPr="002B3D71">
        <w:rPr>
          <w:rFonts w:eastAsia="Calibri"/>
          <w:noProof/>
          <w:lang w:val="" w:eastAsia="en-GB"/>
        </w:rPr>
        <w:t>т</w:t>
      </w:r>
      <w:r w:rsidR="00384300" w:rsidRPr="002B3D71">
        <w:rPr>
          <w:rFonts w:eastAsia="Calibri"/>
          <w:lang w:val="" w:eastAsia="en-GB"/>
        </w:rPr>
        <w:t>реба</w:t>
      </w:r>
      <w:r w:rsidRPr="002B3D71">
        <w:rPr>
          <w:rFonts w:eastAsiaTheme="minorEastAsia"/>
          <w:lang w:val="sr-Cyrl-RS"/>
        </w:rPr>
        <w:t xml:space="preserve"> развити </w:t>
      </w:r>
      <w:r w:rsidRPr="002B3D71">
        <w:rPr>
          <w:rFonts w:eastAsiaTheme="minorEastAsia"/>
          <w:lang w:val=""/>
        </w:rPr>
        <w:t>показатеље</w:t>
      </w:r>
      <w:r w:rsidRPr="002B3D71">
        <w:rPr>
          <w:rFonts w:eastAsiaTheme="minorEastAsia"/>
          <w:lang w:val="sr-Cyrl-RS"/>
        </w:rPr>
        <w:t xml:space="preserve"> за праћење ефеката планиране реформе УЈФ на угрожено становништво, жене и особе са инвалидитетом</w:t>
      </w:r>
      <w:r w:rsidRPr="002B3D71">
        <w:rPr>
          <w:rFonts w:eastAsia="Calibri"/>
          <w:lang w:val="sr-Cyrl-RS"/>
        </w:rPr>
        <w:t>; (</w:t>
      </w:r>
      <w:r w:rsidRPr="002B3D71">
        <w:rPr>
          <w:rFonts w:eastAsiaTheme="minorEastAsia"/>
          <w:lang w:val="sr-Latn-RS"/>
        </w:rPr>
        <w:t>viii</w:t>
      </w:r>
      <w:r w:rsidRPr="002B3D71">
        <w:rPr>
          <w:rFonts w:eastAsiaTheme="minorEastAsia"/>
          <w:lang w:val="sr-Cyrl-RS"/>
        </w:rPr>
        <w:t xml:space="preserve">) </w:t>
      </w:r>
      <w:r w:rsidR="00384300" w:rsidRPr="002B3D71">
        <w:rPr>
          <w:rFonts w:eastAsia="MS PGothic"/>
          <w:noProof/>
          <w:lang w:val="" w:eastAsia="en-GB"/>
        </w:rPr>
        <w:t>с</w:t>
      </w:r>
      <w:r w:rsidR="00384300" w:rsidRPr="002B3D71">
        <w:rPr>
          <w:rFonts w:eastAsia="MS PGothic"/>
          <w:lang w:val="" w:eastAsia="en-GB"/>
        </w:rPr>
        <w:t>истем</w:t>
      </w:r>
      <w:r w:rsidRPr="002B3D71">
        <w:rPr>
          <w:rFonts w:eastAsiaTheme="minorEastAsia"/>
          <w:lang w:val="sr-Cyrl-RS"/>
        </w:rPr>
        <w:t xml:space="preserve"> треба да обезбеди редовно праћење и извештавање о активностима ангажовања заинтересованих страна; и (ix) </w:t>
      </w:r>
      <w:r w:rsidR="00384300" w:rsidRPr="002B3D71">
        <w:rPr>
          <w:rFonts w:eastAsia="Arial"/>
          <w:lang w:val="" w:eastAsia="en-GB"/>
        </w:rPr>
        <w:t>kако би се показала владина  одговорности и повећа</w:t>
      </w:r>
      <w:r w:rsidR="00384300" w:rsidRPr="002B3D71">
        <w:rPr>
          <w:rFonts w:eastAsia="Arial"/>
          <w:lang w:val="sr-Cyrl-RS" w:eastAsia="en-GB"/>
        </w:rPr>
        <w:t>ло</w:t>
      </w:r>
      <w:r w:rsidR="00384300" w:rsidRPr="002B3D71">
        <w:rPr>
          <w:rFonts w:eastAsia="Arial"/>
          <w:lang w:val="" w:eastAsia="en-GB"/>
        </w:rPr>
        <w:t xml:space="preserve"> поверења</w:t>
      </w:r>
      <w:r w:rsidRPr="002B3D71">
        <w:rPr>
          <w:rFonts w:eastAsiaTheme="minorEastAsia"/>
          <w:lang w:val="sr-Cyrl-RS"/>
        </w:rPr>
        <w:t xml:space="preserve"> јавности, сви напори уложени у ангажовање заинтересованих страна и побољшану транспарентност и одговорност </w:t>
      </w:r>
      <w:r w:rsidR="00384300" w:rsidRPr="002B3D71">
        <w:rPr>
          <w:rFonts w:eastAsia="Arial"/>
          <w:lang w:val="" w:eastAsia="en-GB"/>
        </w:rPr>
        <w:t>треба</w:t>
      </w:r>
      <w:r w:rsidRPr="002B3D71">
        <w:rPr>
          <w:rFonts w:eastAsiaTheme="minorEastAsia"/>
          <w:lang w:val="sr-Cyrl-RS"/>
        </w:rPr>
        <w:t xml:space="preserve"> да се промовишу кроз различите </w:t>
      </w:r>
      <w:r w:rsidR="00384300" w:rsidRPr="002B3D71">
        <w:rPr>
          <w:rFonts w:eastAsia="Arial"/>
          <w:lang w:val="sr-Cyrl-RS" w:eastAsia="en-GB"/>
        </w:rPr>
        <w:t xml:space="preserve">информационе </w:t>
      </w:r>
      <w:r w:rsidRPr="002B3D71">
        <w:rPr>
          <w:rFonts w:eastAsiaTheme="minorEastAsia"/>
          <w:lang w:val="sr-Cyrl-RS"/>
        </w:rPr>
        <w:t>канале.</w:t>
      </w:r>
    </w:p>
    <w:p w14:paraId="1808C59F" w14:textId="7BEE00B0" w:rsidR="006E1C75" w:rsidRDefault="006E1C75" w:rsidP="006E1C75">
      <w:pPr>
        <w:jc w:val="both"/>
        <w:rPr>
          <w:rFonts w:eastAsiaTheme="minorEastAsia"/>
          <w:noProof/>
          <w:lang w:val="sr-Cyrl-RS" w:eastAsia="en-GB"/>
        </w:rPr>
      </w:pPr>
      <w:r w:rsidRPr="002B3D71">
        <w:rPr>
          <w:rFonts w:eastAsiaTheme="minorEastAsia"/>
          <w:noProof/>
          <w:lang w:val="sr-Cyrl-RS" w:eastAsia="en-GB"/>
        </w:rPr>
        <w:lastRenderedPageBreak/>
        <w:t xml:space="preserve">Програм се у одређеној мери бави фискалном транспарентношћу, родним и зеленим извештавањем о буџету, али је неопходно додатно ојачати постојеће капацитете за ефикасне консултације са заинтересованим странама, посебно за укључивање </w:t>
      </w:r>
      <w:r w:rsidR="00105BFF">
        <w:rPr>
          <w:rFonts w:eastAsiaTheme="minorEastAsia"/>
          <w:noProof/>
          <w:lang w:val="sr-Cyrl-RS" w:eastAsia="en-GB"/>
        </w:rPr>
        <w:t xml:space="preserve">рањивих </w:t>
      </w:r>
      <w:r w:rsidRPr="002B3D71">
        <w:rPr>
          <w:rFonts w:eastAsiaTheme="minorEastAsia"/>
          <w:noProof/>
          <w:lang w:val="sr-Cyrl-RS" w:eastAsia="en-GB"/>
        </w:rPr>
        <w:t xml:space="preserve">група грађана. Ово се може спровести кроз креирање плана заинтересованих страна и ангажовање стручњака за ангажовање заинтересованих страна и комуникацију који ће пружити подршку релевантним министарствима. </w:t>
      </w:r>
      <w:r w:rsidR="006A6787">
        <w:rPr>
          <w:rFonts w:eastAsiaTheme="minorEastAsia"/>
          <w:noProof/>
          <w:lang w:val="sr-Cyrl-RS" w:eastAsia="en-GB"/>
        </w:rPr>
        <w:t>Надаље, програмски оквир расхода предвиђа обезбеђивање средстава за реновирање јавних зграда. Иако је</w:t>
      </w:r>
      <w:r w:rsidR="00E935DA">
        <w:rPr>
          <w:rFonts w:eastAsiaTheme="minorEastAsia"/>
          <w:noProof/>
          <w:lang w:val="sr-Cyrl-RS" w:eastAsia="en-GB"/>
        </w:rPr>
        <w:t xml:space="preserve"> Министарство рударства и енергетике надлежно за </w:t>
      </w:r>
      <w:r w:rsidR="006A6787">
        <w:rPr>
          <w:rFonts w:eastAsiaTheme="minorEastAsia"/>
          <w:noProof/>
          <w:lang w:val="sr-Cyrl-RS" w:eastAsia="en-GB"/>
        </w:rPr>
        <w:t>радов</w:t>
      </w:r>
      <w:r w:rsidR="00E935DA">
        <w:rPr>
          <w:rFonts w:eastAsiaTheme="minorEastAsia"/>
          <w:noProof/>
          <w:lang w:val="sr-Cyrl-RS" w:eastAsia="en-GB"/>
        </w:rPr>
        <w:t>е</w:t>
      </w:r>
      <w:r w:rsidR="006A6787">
        <w:rPr>
          <w:rFonts w:eastAsiaTheme="minorEastAsia"/>
          <w:noProof/>
          <w:lang w:val="sr-Cyrl-RS" w:eastAsia="en-GB"/>
        </w:rPr>
        <w:t xml:space="preserve"> на рехабилитацији у оквиру ДЛИ 6</w:t>
      </w:r>
      <w:r w:rsidR="00E935DA">
        <w:rPr>
          <w:rFonts w:eastAsiaTheme="minorEastAsia"/>
          <w:noProof/>
          <w:lang w:val="sr-Cyrl-RS" w:eastAsia="en-GB"/>
        </w:rPr>
        <w:t>, МФ као главни координатор би требало да се побрине да се МРЕ и одабрани извођачи придржавају националног законодавства, али и главних одредби Основног принципа 3.</w:t>
      </w:r>
    </w:p>
    <w:p w14:paraId="2F9F7524" w14:textId="33C2AC90" w:rsidR="00440933" w:rsidRPr="002B3D71" w:rsidRDefault="00440933" w:rsidP="006E1C75">
      <w:pPr>
        <w:jc w:val="both"/>
        <w:rPr>
          <w:rFonts w:eastAsia="Arial"/>
          <w:noProof/>
          <w:lang w:val="sr-Cyrl-RS" w:eastAsia="en-GB"/>
        </w:rPr>
      </w:pPr>
    </w:p>
    <w:p w14:paraId="239227AD" w14:textId="77777777" w:rsidR="006E1C75" w:rsidRPr="002B3D71" w:rsidRDefault="006E1C75" w:rsidP="006E1C75">
      <w:pPr>
        <w:spacing w:after="160" w:line="259" w:lineRule="auto"/>
        <w:jc w:val="both"/>
        <w:rPr>
          <w:rFonts w:eastAsiaTheme="minorEastAsia"/>
          <w:noProof/>
          <w:lang w:val="sr-Cyrl-RS" w:eastAsia="en-GB"/>
        </w:rPr>
      </w:pPr>
      <w:r w:rsidRPr="002B3D71">
        <w:rPr>
          <w:rFonts w:eastAsiaTheme="minorEastAsia"/>
          <w:noProof/>
          <w:shd w:val="clear" w:color="auto" w:fill="FFFFFF"/>
          <w:lang w:val="sr-Cyrl-RS" w:eastAsia="en-GB"/>
        </w:rPr>
        <w:t>Иако СМСЕИ Министарства финансија има адекватну експертизу за координацију, и даље се може суочити са изазовима у обезбеђивању довољних кадрова на располагању за све програмске активности. Због очекиваног радног преоптерећења које ће бити наметнуто запосленима у ЈКП,  програм би имао користи од ангажовања квалификоване експертизе из области социјалних питања, комуникације и ангажовања грађана како би се помогло МФ у обезбеђивању доброг социјалног учинка Програма. Министарство заштите животне средине као кључни партнер у имплементацији има искуство у управљању социјалним ризицима јер је редовно ангажовано у таквим процесима током разних консултација везаних за ЕИА са релевантним невладиним организацијама за заштиту животне средине. Међутим, потребна су даља побољшања у таргетирању и укључивању рањивих група у процес ангажовања</w:t>
      </w:r>
      <w:r w:rsidRPr="002B3D71">
        <w:rPr>
          <w:rFonts w:eastAsiaTheme="minorEastAsia"/>
          <w:noProof/>
          <w:lang w:val="sr-Cyrl-RS" w:eastAsia="en-GB"/>
        </w:rPr>
        <w:t>.</w:t>
      </w:r>
    </w:p>
    <w:p w14:paraId="3908D331" w14:textId="77777777" w:rsidR="006E1C75" w:rsidRPr="002B3D71" w:rsidRDefault="006E1C75" w:rsidP="006E1C75">
      <w:pPr>
        <w:suppressAutoHyphens/>
        <w:spacing w:after="120" w:line="259" w:lineRule="auto"/>
        <w:jc w:val="both"/>
        <w:rPr>
          <w:rFonts w:eastAsiaTheme="minorEastAsia"/>
          <w:noProof/>
          <w:lang w:val="sr-Cyrl-RS" w:eastAsia="en-GB"/>
        </w:rPr>
      </w:pPr>
      <w:r w:rsidRPr="002B3D71">
        <w:rPr>
          <w:rFonts w:eastAsiaTheme="minorEastAsia"/>
          <w:noProof/>
          <w:lang w:val="sr-Cyrl-RS" w:eastAsia="en-GB"/>
        </w:rPr>
        <w:t xml:space="preserve">Тренутни капацитети других носилаца програма за управљање социјалним ризицима варирају у зависности од њихове претходне изложености програмима које подржава Светска банка и други донатори. Најчешће одговорности за социјална разматрања у припреми и управљању пројектима нису прецизиране, а субјекти немају никакве капацитете за социјална питања у оквиру својих кадрова. Сходно томе, организациони капацитети за делотворно управљање ангажовањем грађана и обезбеђивање укључивања рањивих група у консултативни процес су ограничени. </w:t>
      </w:r>
    </w:p>
    <w:p w14:paraId="229AD33F" w14:textId="77777777" w:rsidR="006E1C75" w:rsidRPr="002B3D71" w:rsidRDefault="006E1C75" w:rsidP="006E1C75">
      <w:pPr>
        <w:spacing w:after="160" w:line="259" w:lineRule="auto"/>
        <w:jc w:val="both"/>
        <w:rPr>
          <w:rFonts w:eastAsiaTheme="minorEastAsia"/>
          <w:noProof/>
          <w:lang w:val="sr-Cyrl-RS" w:eastAsia="en-GB"/>
        </w:rPr>
      </w:pPr>
      <w:r w:rsidRPr="002B3D71">
        <w:rPr>
          <w:rFonts w:eastAsiaTheme="minorEastAsia"/>
          <w:noProof/>
          <w:lang w:val="sr-Cyrl-RS" w:eastAsia="en-GB"/>
        </w:rPr>
        <w:t xml:space="preserve">Што се тиче постојећих система за поступање по жалбама, све институције имају успостављене ЖМ који су прилагођени потребама дате институције, али нису довољни да би могли да се баве потенцијалним питањима E&amp;С који се могу јавити током реализације програма. Ови одвојени ЖМ не покривају теме E&amp;С које се тичу читавог програма и то представља мањи ризик имплементације који би требало ублажити успостављањем ЖМ на нивоу програма. </w:t>
      </w:r>
    </w:p>
    <w:p w14:paraId="28A6E690" w14:textId="77777777" w:rsidR="006E1C75" w:rsidRPr="002B3D71" w:rsidRDefault="006E1C75" w:rsidP="006E1C75">
      <w:pPr>
        <w:spacing w:after="160" w:line="259" w:lineRule="auto"/>
        <w:jc w:val="both"/>
        <w:rPr>
          <w:rFonts w:eastAsiaTheme="minorEastAsia"/>
          <w:noProof/>
          <w:lang w:val="sr-Cyrl-RS" w:eastAsia="en-GB"/>
        </w:rPr>
      </w:pPr>
      <w:r w:rsidRPr="002B3D71">
        <w:rPr>
          <w:rFonts w:eastAsiaTheme="minorEastAsia"/>
          <w:noProof/>
          <w:lang w:val="sr-Cyrl-RS" w:eastAsia="en-GB"/>
        </w:rPr>
        <w:t xml:space="preserve">МРЕ добија подршку Светске банке кроз Програм Чисте енергије и енергетске ефикасности за грађане у Србији и очекује се да ће применити праксу социјалног управљања и на овај програм. МГСИ је укључено у програме Светске банке за Локалну инфраструктуру и институционални развој и Модернизацију сектора железница. Дакле, оба министарства су упозната са E&amp;С процедурама Светске банке и постепено унапређују своје системе за управљање социјалним питањима. </w:t>
      </w:r>
    </w:p>
    <w:p w14:paraId="25E7F183" w14:textId="77777777" w:rsidR="006E1C75" w:rsidRPr="002B3D71" w:rsidRDefault="006E1C75" w:rsidP="006E1C75">
      <w:pPr>
        <w:spacing w:after="160" w:line="259" w:lineRule="auto"/>
        <w:jc w:val="both"/>
        <w:rPr>
          <w:rFonts w:eastAsiaTheme="minorHAnsi"/>
          <w:noProof/>
          <w:lang w:val="sr-Cyrl-RS" w:eastAsia="en-GB"/>
        </w:rPr>
      </w:pPr>
      <w:r w:rsidRPr="002B3D71">
        <w:rPr>
          <w:rFonts w:eastAsiaTheme="minorEastAsia"/>
          <w:noProof/>
          <w:lang w:val="sr-Cyrl-RS" w:eastAsia="en-GB"/>
        </w:rPr>
        <w:lastRenderedPageBreak/>
        <w:t>Што се тиче свих укључених институција, главна ограничења капацитета су двострука</w:t>
      </w:r>
      <w:r w:rsidRPr="002B3D71">
        <w:rPr>
          <w:rFonts w:eastAsiaTheme="minorHAnsi"/>
          <w:noProof/>
          <w:lang w:val="sr-Cyrl-RS" w:eastAsia="en-GB"/>
        </w:rPr>
        <w:t xml:space="preserve">: (i) недовољан број кадрова, који би адекватно покрили активности Програма на благовремен и квалитетан начин; (ii) недостатак експертизе међу запосленима за управљање социјалним димензијама Програма. </w:t>
      </w:r>
    </w:p>
    <w:p w14:paraId="4E290834" w14:textId="77777777" w:rsidR="006E1C75" w:rsidRPr="002B3D71" w:rsidRDefault="006E1C75" w:rsidP="006E1C75">
      <w:pPr>
        <w:spacing w:after="160" w:line="259" w:lineRule="auto"/>
        <w:jc w:val="both"/>
        <w:rPr>
          <w:rFonts w:eastAsiaTheme="minorEastAsia"/>
          <w:noProof/>
          <w:lang w:val="sr-Cyrl-RS" w:eastAsia="en-GB"/>
        </w:rPr>
      </w:pPr>
      <w:r w:rsidRPr="002B3D71">
        <w:rPr>
          <w:rFonts w:eastAsiaTheme="minorEastAsia"/>
          <w:noProof/>
          <w:lang w:val="sr-Cyrl-RS" w:eastAsia="en-GB"/>
        </w:rPr>
        <w:t xml:space="preserve">Неки од недостатака се решавају у оквиру неколико ДЛИ (побољшана фискална транспарентност, родно означавање буџета и побољшани капацитети за укључивање заинтересованих страна у систему МРВ), као и кроз обезбеђивање техничке помоћи у оквиру ИПФ компоненте. Техничку помоћ треба пажљиво планирати и координирати међу различитим институцијама како би се испунили препознати недостаци и адекватно одговорило на најхитније потребе програма. </w:t>
      </w:r>
    </w:p>
    <w:p w14:paraId="172C9606" w14:textId="77777777" w:rsidR="006E1C75" w:rsidRPr="002B3D71" w:rsidDel="00A73E50" w:rsidRDefault="006E1C75" w:rsidP="006E1C75">
      <w:pPr>
        <w:keepNext/>
        <w:keepLines/>
        <w:spacing w:before="400" w:after="40"/>
        <w:outlineLvl w:val="0"/>
        <w:rPr>
          <w:rFonts w:eastAsiaTheme="majorEastAsia"/>
          <w:b/>
          <w:caps/>
          <w:noProof/>
          <w:lang w:val="sr-Cyrl-RS" w:eastAsia="en-GB"/>
        </w:rPr>
      </w:pPr>
      <w:bookmarkStart w:id="74" w:name="_Toc126937574"/>
      <w:r w:rsidRPr="002B3D71">
        <w:rPr>
          <w:rFonts w:eastAsiaTheme="majorEastAsia"/>
          <w:b/>
          <w:caps/>
          <w:noProof/>
          <w:lang w:val="sr-Cyrl-RS" w:eastAsia="en-GB"/>
        </w:rPr>
        <w:t>ЗАКЉУЧАК</w:t>
      </w:r>
      <w:bookmarkEnd w:id="74"/>
      <w:r w:rsidRPr="002B3D71">
        <w:rPr>
          <w:rFonts w:eastAsiaTheme="majorEastAsia"/>
          <w:b/>
          <w:caps/>
          <w:noProof/>
          <w:lang w:val="sr-Cyrl-RS" w:eastAsia="en-GB"/>
        </w:rPr>
        <w:t xml:space="preserve"> </w:t>
      </w:r>
    </w:p>
    <w:p w14:paraId="24842392" w14:textId="77777777" w:rsidR="006E1C75" w:rsidRPr="002B3D71" w:rsidRDefault="006E1C75" w:rsidP="006E1C75">
      <w:pPr>
        <w:spacing w:after="160" w:line="259" w:lineRule="auto"/>
        <w:jc w:val="both"/>
        <w:rPr>
          <w:rFonts w:eastAsiaTheme="minorEastAsia"/>
          <w:noProof/>
          <w:lang w:val="sr-Cyrl-RS" w:eastAsia="en-GB"/>
        </w:rPr>
      </w:pPr>
      <w:r w:rsidRPr="002B3D71">
        <w:rPr>
          <w:rFonts w:eastAsiaTheme="minorEastAsia"/>
          <w:noProof/>
          <w:lang w:val="sr-Cyrl-RS" w:eastAsia="en-GB"/>
        </w:rPr>
        <w:t xml:space="preserve">Очекује се да ће укупни еколошки и социјални ефекти Програма бити позитивни у смислу побољшаног зеленог буџетирања и извештавања. </w:t>
      </w:r>
    </w:p>
    <w:p w14:paraId="7315EC65" w14:textId="250B2BD9" w:rsidR="006E1C75" w:rsidRPr="002B3D71" w:rsidRDefault="006E1C75" w:rsidP="006E1C75">
      <w:pPr>
        <w:spacing w:after="160" w:line="259" w:lineRule="auto"/>
        <w:jc w:val="both"/>
        <w:rPr>
          <w:rFonts w:eastAsiaTheme="minorEastAsia"/>
          <w:lang w:val="sr-Cyrl-RS"/>
        </w:rPr>
      </w:pPr>
      <w:r w:rsidRPr="002B3D71">
        <w:rPr>
          <w:rFonts w:eastAsiaTheme="minorEastAsia"/>
          <w:noProof/>
          <w:lang w:val="sr-Cyrl-RS" w:eastAsia="en-GB"/>
        </w:rPr>
        <w:t>Србија је последњих година уложила значајне напоре да унапреди функционисање својих система управљања социјалним ризицима. Главне области које треба побољшати су таргетирање рањивих група и група у неповољном положају и давање гласа грађанима да изразе своје ставове о</w:t>
      </w:r>
      <w:r w:rsidR="002E3085" w:rsidRPr="002B3D71">
        <w:rPr>
          <w:rFonts w:eastAsiaTheme="minorEastAsia"/>
          <w:noProof/>
          <w:lang w:val="sr-Cyrl-RS" w:eastAsia="en-GB"/>
        </w:rPr>
        <w:t>зеленим пројектима</w:t>
      </w:r>
      <w:r w:rsidRPr="002B3D71">
        <w:rPr>
          <w:rFonts w:eastAsiaTheme="minorEastAsia"/>
          <w:noProof/>
          <w:lang w:val="sr-Cyrl-RS" w:eastAsia="en-GB"/>
        </w:rPr>
        <w:t>. Ово ће захтевати даљу изградњу капацитета неких од носилаца имплементације програма како би се ускладили са релевантним захтевима ЕСФ,</w:t>
      </w:r>
      <w:r w:rsidR="000616D7" w:rsidRPr="002B3D71">
        <w:rPr>
          <w:rFonts w:eastAsiaTheme="minorEastAsia"/>
          <w:noProof/>
          <w:lang w:val="sr-Cyrl-RS" w:eastAsia="en-GB"/>
        </w:rPr>
        <w:t xml:space="preserve"> (</w:t>
      </w:r>
      <w:r w:rsidRPr="002B3D71">
        <w:rPr>
          <w:rFonts w:eastAsiaTheme="minorEastAsia"/>
          <w:noProof/>
          <w:lang w:val="sr-Cyrl-RS" w:eastAsia="en-GB"/>
        </w:rPr>
        <w:t>к</w:t>
      </w:r>
      <w:r w:rsidR="00252C50" w:rsidRPr="002B3D71">
        <w:rPr>
          <w:rFonts w:eastAsiaTheme="minorEastAsia"/>
          <w:noProof/>
          <w:lang w:val="sr-Cyrl-RS" w:eastAsia="en-GB"/>
        </w:rPr>
        <w:t xml:space="preserve">оји је </w:t>
      </w:r>
      <w:r w:rsidRPr="002B3D71">
        <w:rPr>
          <w:rFonts w:eastAsiaTheme="minorEastAsia"/>
          <w:noProof/>
          <w:lang w:val="sr-Cyrl-RS" w:eastAsia="en-GB"/>
        </w:rPr>
        <w:t>део ИПФ-а</w:t>
      </w:r>
      <w:r w:rsidR="000616D7" w:rsidRPr="002B3D71">
        <w:rPr>
          <w:rFonts w:eastAsiaTheme="minorEastAsia"/>
          <w:noProof/>
          <w:lang w:val="sr-Cyrl-RS" w:eastAsia="en-GB"/>
        </w:rPr>
        <w:t>)</w:t>
      </w:r>
      <w:r w:rsidRPr="002B3D71">
        <w:rPr>
          <w:rFonts w:eastAsiaTheme="minorEastAsia"/>
          <w:noProof/>
          <w:lang w:val="sr-Cyrl-RS" w:eastAsia="en-GB"/>
        </w:rPr>
        <w:t xml:space="preserve"> у областима ангажовања заинтересованих страна и грађана и укључивања рањивих група. Са техничке стране, а како би се превазишао јаз између постојећег ЕСМС и међународне добре праксе идентификоване кроз ову ЕССА, Програм ће подржати посебне мере за побољшање учинка ЕСМС у вези са процесом ангажовања и социјалном укљученошћу</w:t>
      </w:r>
      <w:r w:rsidR="00465029" w:rsidRPr="002B3D71">
        <w:rPr>
          <w:rFonts w:eastAsiaTheme="minorEastAsia"/>
          <w:noProof/>
          <w:lang w:val="sr-Cyrl-RS" w:eastAsia="en-GB"/>
        </w:rPr>
        <w:t>, рањивих група и</w:t>
      </w:r>
      <w:r w:rsidR="007453C8" w:rsidRPr="002B3D71">
        <w:rPr>
          <w:rFonts w:eastAsiaTheme="minorEastAsia"/>
          <w:noProof/>
          <w:lang w:val="sr-Cyrl-RS" w:eastAsia="en-GB"/>
        </w:rPr>
        <w:t xml:space="preserve"> свих</w:t>
      </w:r>
      <w:r w:rsidR="00A2451C" w:rsidRPr="002B3D71">
        <w:rPr>
          <w:rFonts w:eastAsiaTheme="minorEastAsia"/>
          <w:noProof/>
          <w:lang w:val="sr-Latn-RS" w:eastAsia="en-GB"/>
        </w:rPr>
        <w:t xml:space="preserve"> </w:t>
      </w:r>
      <w:r w:rsidR="00DC3590" w:rsidRPr="002B3D71">
        <w:rPr>
          <w:rFonts w:eastAsiaTheme="minorEastAsia"/>
          <w:noProof/>
          <w:lang w:val="sr-Cyrl-RS" w:eastAsia="en-GB"/>
        </w:rPr>
        <w:t>оних који су заинтерсовани за тем</w:t>
      </w:r>
      <w:r w:rsidR="00085DE7" w:rsidRPr="002B3D71">
        <w:rPr>
          <w:rFonts w:eastAsiaTheme="minorEastAsia"/>
          <w:noProof/>
          <w:lang w:eastAsia="en-GB"/>
        </w:rPr>
        <w:t>e</w:t>
      </w:r>
      <w:r w:rsidR="00085DE7" w:rsidRPr="002B3D71">
        <w:rPr>
          <w:rFonts w:eastAsiaTheme="minorEastAsia"/>
          <w:noProof/>
          <w:lang w:val="sr-Latn-RS" w:eastAsia="en-GB"/>
        </w:rPr>
        <w:t xml:space="preserve"> </w:t>
      </w:r>
      <w:r w:rsidR="00085DE7" w:rsidRPr="002B3D71">
        <w:rPr>
          <w:rFonts w:eastAsiaTheme="minorEastAsia"/>
          <w:noProof/>
          <w:lang w:val="sr-Cyrl-RS" w:eastAsia="en-GB"/>
        </w:rPr>
        <w:t xml:space="preserve">везане за </w:t>
      </w:r>
      <w:r w:rsidR="0000485E" w:rsidRPr="002B3D71">
        <w:rPr>
          <w:rFonts w:eastAsiaTheme="minorEastAsia"/>
          <w:noProof/>
          <w:lang w:val="sr-Cyrl-RS" w:eastAsia="en-GB"/>
        </w:rPr>
        <w:t>з</w:t>
      </w:r>
      <w:r w:rsidR="00085DE7" w:rsidRPr="002B3D71">
        <w:rPr>
          <w:rFonts w:eastAsiaTheme="minorEastAsia"/>
          <w:noProof/>
          <w:lang w:val="sr-Cyrl-RS" w:eastAsia="en-GB"/>
        </w:rPr>
        <w:t>елене пројекте и</w:t>
      </w:r>
      <w:r w:rsidR="0001331D" w:rsidRPr="002B3D71">
        <w:rPr>
          <w:rFonts w:eastAsiaTheme="minorEastAsia"/>
          <w:noProof/>
          <w:lang w:val="sr-Cyrl-RS" w:eastAsia="en-GB"/>
        </w:rPr>
        <w:t xml:space="preserve"> реформу јавних финансија.</w:t>
      </w:r>
      <w:r w:rsidRPr="002B3D71">
        <w:rPr>
          <w:rFonts w:eastAsiaTheme="minorEastAsia"/>
          <w:noProof/>
          <w:lang w:val="sr-Cyrl-RS" w:eastAsia="en-GB"/>
        </w:rPr>
        <w:t xml:space="preserve"> Ове мере ће се спроводити кроз сет активности, од којих су неке већ део ЕСЦП, (у оквиру ИПФ/ТП), а друге су део Акционог плана П4Р. </w:t>
      </w:r>
    </w:p>
    <w:p w14:paraId="2B1AC21F" w14:textId="77777777" w:rsidR="006E1C75" w:rsidRPr="002B3D71" w:rsidRDefault="006E1C75" w:rsidP="00F555AA">
      <w:pPr>
        <w:keepNext/>
        <w:keepLines/>
        <w:spacing w:before="400" w:after="40"/>
        <w:jc w:val="both"/>
        <w:outlineLvl w:val="0"/>
        <w:rPr>
          <w:rFonts w:eastAsiaTheme="majorEastAsia"/>
          <w:b/>
          <w:caps/>
          <w:noProof/>
          <w:lang w:val="sr-Cyrl-RS" w:eastAsia="en-GB"/>
        </w:rPr>
      </w:pPr>
      <w:bookmarkStart w:id="75" w:name="_Toc126937575"/>
      <w:r w:rsidRPr="002B3D71">
        <w:rPr>
          <w:rFonts w:eastAsiaTheme="majorEastAsia"/>
          <w:b/>
          <w:caps/>
          <w:noProof/>
          <w:lang w:val="sr-Cyrl-RS" w:eastAsia="en-GB"/>
        </w:rPr>
        <w:t xml:space="preserve">АКЦИОНИ ПЛАН ПРОГРАМА </w:t>
      </w:r>
      <w:r w:rsidR="00BC07D5" w:rsidRPr="002B3D71">
        <w:rPr>
          <w:rFonts w:eastAsiaTheme="majorEastAsia"/>
          <w:b/>
          <w:caps/>
          <w:noProof/>
          <w:lang w:val="sr-Cyrl-RS" w:eastAsia="en-GB"/>
        </w:rPr>
        <w:t xml:space="preserve">НА ОСНОВУ ПрОЦЕНЕ </w:t>
      </w:r>
      <w:r w:rsidR="00577209" w:rsidRPr="002B3D71">
        <w:rPr>
          <w:rFonts w:eastAsiaTheme="majorEastAsia"/>
          <w:b/>
          <w:caps/>
          <w:noProof/>
          <w:lang w:val="sr-Cyrl-RS" w:eastAsia="en-GB"/>
        </w:rPr>
        <w:t xml:space="preserve">ПОСТОЈЕЋИХ </w:t>
      </w:r>
      <w:r w:rsidRPr="002B3D71">
        <w:rPr>
          <w:rFonts w:eastAsiaTheme="majorEastAsia"/>
          <w:b/>
          <w:caps/>
          <w:noProof/>
          <w:lang w:val="sr-Cyrl-RS" w:eastAsia="en-GB"/>
        </w:rPr>
        <w:t xml:space="preserve">СИСТЕМА </w:t>
      </w:r>
      <w:r w:rsidR="00D46DDF" w:rsidRPr="002B3D71">
        <w:rPr>
          <w:rFonts w:eastAsiaTheme="majorEastAsia"/>
          <w:b/>
          <w:caps/>
          <w:noProof/>
          <w:lang w:val="sr-Cyrl-RS" w:eastAsia="en-GB"/>
        </w:rPr>
        <w:t xml:space="preserve">ЗА </w:t>
      </w:r>
      <w:r w:rsidR="00F417DF" w:rsidRPr="002B3D71">
        <w:rPr>
          <w:rFonts w:eastAsiaTheme="majorEastAsia"/>
          <w:b/>
          <w:caps/>
          <w:noProof/>
          <w:lang w:val="sr-Cyrl-RS" w:eastAsia="en-GB"/>
        </w:rPr>
        <w:t>УПРАВЉАЊ</w:t>
      </w:r>
      <w:r w:rsidR="00D46DDF" w:rsidRPr="002B3D71">
        <w:rPr>
          <w:rFonts w:eastAsiaTheme="majorEastAsia"/>
          <w:b/>
          <w:caps/>
          <w:noProof/>
          <w:lang w:val="sr-Cyrl-RS" w:eastAsia="en-GB"/>
        </w:rPr>
        <w:t>Е</w:t>
      </w:r>
      <w:r w:rsidR="00F417DF" w:rsidRPr="002B3D71">
        <w:rPr>
          <w:rFonts w:eastAsiaTheme="majorEastAsia"/>
          <w:b/>
          <w:caps/>
          <w:noProof/>
          <w:lang w:val="sr-Cyrl-RS" w:eastAsia="en-GB"/>
        </w:rPr>
        <w:t xml:space="preserve"> РИЗИЦИМА</w:t>
      </w:r>
      <w:r w:rsidR="007F7C6B" w:rsidRPr="002B3D71">
        <w:rPr>
          <w:rFonts w:eastAsiaTheme="majorEastAsia"/>
          <w:b/>
          <w:caps/>
          <w:noProof/>
          <w:lang w:val="sr-Cyrl-RS" w:eastAsia="en-GB"/>
        </w:rPr>
        <w:t xml:space="preserve"> </w:t>
      </w:r>
      <w:r w:rsidR="008038E9" w:rsidRPr="002B3D71">
        <w:rPr>
          <w:rFonts w:eastAsiaTheme="majorEastAsia"/>
          <w:b/>
          <w:caps/>
          <w:noProof/>
          <w:lang w:val="sr-Cyrl-RS" w:eastAsia="en-GB"/>
        </w:rPr>
        <w:t xml:space="preserve">ПО </w:t>
      </w:r>
      <w:r w:rsidRPr="002B3D71">
        <w:rPr>
          <w:rFonts w:eastAsiaTheme="majorEastAsia"/>
          <w:b/>
          <w:caps/>
          <w:noProof/>
          <w:lang w:val="sr-Cyrl-RS" w:eastAsia="en-GB"/>
        </w:rPr>
        <w:t>ЖИВОТН</w:t>
      </w:r>
      <w:r w:rsidR="00F417DF" w:rsidRPr="002B3D71">
        <w:rPr>
          <w:rFonts w:eastAsiaTheme="majorEastAsia"/>
          <w:b/>
          <w:caps/>
          <w:noProof/>
          <w:lang w:val="sr-Cyrl-RS" w:eastAsia="en-GB"/>
        </w:rPr>
        <w:t>У</w:t>
      </w:r>
      <w:r w:rsidRPr="002B3D71">
        <w:rPr>
          <w:rFonts w:eastAsiaTheme="majorEastAsia"/>
          <w:b/>
          <w:caps/>
          <w:noProof/>
          <w:lang w:val="sr-Cyrl-RS" w:eastAsia="en-GB"/>
        </w:rPr>
        <w:t xml:space="preserve"> </w:t>
      </w:r>
      <w:r w:rsidR="00396AFC" w:rsidRPr="002B3D71">
        <w:rPr>
          <w:rFonts w:eastAsiaTheme="majorEastAsia"/>
          <w:b/>
          <w:caps/>
          <w:noProof/>
          <w:lang w:val="sr-Cyrl-RS" w:eastAsia="en-GB"/>
        </w:rPr>
        <w:t>СРЕДИН</w:t>
      </w:r>
      <w:r w:rsidR="00F417DF" w:rsidRPr="002B3D71">
        <w:rPr>
          <w:rFonts w:eastAsiaTheme="majorEastAsia"/>
          <w:b/>
          <w:caps/>
          <w:noProof/>
          <w:lang w:val="sr-Cyrl-RS" w:eastAsia="en-GB"/>
        </w:rPr>
        <w:t>У</w:t>
      </w:r>
      <w:r w:rsidR="00396AFC" w:rsidRPr="002B3D71">
        <w:rPr>
          <w:rFonts w:eastAsiaTheme="majorEastAsia"/>
          <w:b/>
          <w:caps/>
          <w:noProof/>
          <w:lang w:val="sr-Cyrl-RS" w:eastAsia="en-GB"/>
        </w:rPr>
        <w:t xml:space="preserve"> </w:t>
      </w:r>
      <w:r w:rsidR="005F2C00" w:rsidRPr="002B3D71">
        <w:rPr>
          <w:rFonts w:eastAsiaTheme="majorEastAsia"/>
          <w:b/>
          <w:caps/>
          <w:noProof/>
          <w:lang w:val="sr-Cyrl-RS" w:eastAsia="en-GB"/>
        </w:rPr>
        <w:t>И ДРУШТВЕН</w:t>
      </w:r>
      <w:r w:rsidR="00396AFC" w:rsidRPr="002B3D71">
        <w:rPr>
          <w:rFonts w:eastAsiaTheme="majorEastAsia"/>
          <w:b/>
          <w:caps/>
          <w:noProof/>
          <w:lang w:val="sr-Cyrl-RS" w:eastAsia="en-GB"/>
        </w:rPr>
        <w:t>О ОКРУЖЕЊ</w:t>
      </w:r>
      <w:r w:rsidR="00856DB0" w:rsidRPr="002B3D71">
        <w:rPr>
          <w:rFonts w:eastAsiaTheme="majorEastAsia"/>
          <w:b/>
          <w:caps/>
          <w:noProof/>
          <w:lang w:val="sr-Cyrl-RS" w:eastAsia="en-GB"/>
        </w:rPr>
        <w:t xml:space="preserve">Е </w:t>
      </w:r>
      <w:r w:rsidR="005F2C00" w:rsidRPr="002B3D71">
        <w:rPr>
          <w:rFonts w:eastAsiaTheme="majorEastAsia"/>
          <w:b/>
          <w:caps/>
          <w:noProof/>
          <w:lang w:val="sr-Cyrl-RS" w:eastAsia="en-GB"/>
        </w:rPr>
        <w:t xml:space="preserve"> </w:t>
      </w:r>
      <w:r w:rsidRPr="002B3D71">
        <w:rPr>
          <w:rFonts w:eastAsiaTheme="majorEastAsia"/>
          <w:b/>
          <w:caps/>
          <w:noProof/>
          <w:lang w:val="sr-Cyrl-RS" w:eastAsia="en-GB"/>
        </w:rPr>
        <w:t>(ЕССА)</w:t>
      </w:r>
      <w:bookmarkEnd w:id="75"/>
      <w:r w:rsidRPr="002B3D71">
        <w:rPr>
          <w:rFonts w:eastAsiaTheme="majorEastAsia"/>
          <w:b/>
          <w:caps/>
          <w:noProof/>
          <w:lang w:val="sr-Cyrl-RS" w:eastAsia="en-GB"/>
        </w:rPr>
        <w:t xml:space="preserve"> </w:t>
      </w:r>
    </w:p>
    <w:p w14:paraId="3C95FA9A" w14:textId="77777777" w:rsidR="006E1C75" w:rsidRPr="002B3D71" w:rsidRDefault="006E1C75" w:rsidP="006E1C75">
      <w:pPr>
        <w:spacing w:after="160" w:line="245" w:lineRule="auto"/>
        <w:rPr>
          <w:rFonts w:eastAsiaTheme="minorEastAsia"/>
          <w:b/>
          <w:bCs/>
          <w:noProof/>
          <w:lang w:val="sr-Cyrl-RS" w:eastAsia="en-GB"/>
        </w:rPr>
      </w:pPr>
      <w:r w:rsidRPr="002B3D71">
        <w:rPr>
          <w:rFonts w:eastAsiaTheme="minorEastAsia"/>
          <w:b/>
          <w:bCs/>
          <w:noProof/>
          <w:lang w:val="sr-Cyrl-RS" w:eastAsia="en-GB"/>
        </w:rPr>
        <w:t>Акциони план Програма у области ЕССА</w:t>
      </w:r>
    </w:p>
    <w:p w14:paraId="60BBA987" w14:textId="77777777" w:rsidR="006E1C75" w:rsidRPr="002B3D71" w:rsidRDefault="006E1C75" w:rsidP="006E1C75">
      <w:pPr>
        <w:spacing w:after="160" w:line="245" w:lineRule="auto"/>
        <w:jc w:val="both"/>
        <w:rPr>
          <w:rFonts w:eastAsiaTheme="minorEastAsia"/>
          <w:noProof/>
          <w:lang w:val="sr-Cyrl-RS" w:eastAsia="en-GB"/>
        </w:rPr>
      </w:pPr>
      <w:r w:rsidRPr="002B3D71">
        <w:rPr>
          <w:rFonts w:eastAsiaTheme="minorEastAsia"/>
          <w:b/>
          <w:bCs/>
          <w:noProof/>
          <w:lang w:val="sr-Cyrl-RS" w:eastAsia="en-GB"/>
        </w:rPr>
        <w:t xml:space="preserve">Ова ЕССА је идентификовала јазове између постојећег ЕСМС и међународне добре праксе, које ће Програм превазићи подржавањем специфичних мера за побољшање учинка ЕСМС. </w:t>
      </w:r>
      <w:r w:rsidRPr="002B3D71">
        <w:rPr>
          <w:rFonts w:eastAsiaTheme="minorEastAsia"/>
          <w:noProof/>
          <w:lang w:val="sr-Cyrl-RS" w:eastAsia="en-GB"/>
        </w:rPr>
        <w:t xml:space="preserve">Ове мере ће се спроводити кроз акције сажете у Табели 1. </w:t>
      </w:r>
    </w:p>
    <w:p w14:paraId="1A639A1B" w14:textId="77777777" w:rsidR="006E1C75" w:rsidRPr="002B3D71" w:rsidRDefault="006E1C75" w:rsidP="006E1C75">
      <w:pPr>
        <w:spacing w:after="160" w:line="245" w:lineRule="auto"/>
        <w:rPr>
          <w:rFonts w:eastAsiaTheme="minorEastAsia"/>
          <w:b/>
          <w:noProof/>
          <w:lang w:val="sr-Cyrl-RS" w:eastAsia="en-GB"/>
        </w:rPr>
      </w:pPr>
      <w:r w:rsidRPr="002B3D71">
        <w:rPr>
          <w:rFonts w:eastAsiaTheme="minorEastAsia"/>
          <w:b/>
          <w:noProof/>
          <w:lang w:val="sr-Cyrl-RS" w:eastAsia="en-GB"/>
        </w:rPr>
        <w:t xml:space="preserve">Табела 1.    Акциони план Програма и мере укључене у ЕСЦП </w:t>
      </w:r>
    </w:p>
    <w:tbl>
      <w:tblPr>
        <w:tblStyle w:val="TableGridCFAA4"/>
        <w:tblW w:w="5000" w:type="pct"/>
        <w:tblLook w:val="04A0" w:firstRow="1" w:lastRow="0" w:firstColumn="1" w:lastColumn="0" w:noHBand="0" w:noVBand="1"/>
      </w:tblPr>
      <w:tblGrid>
        <w:gridCol w:w="2602"/>
        <w:gridCol w:w="2197"/>
        <w:gridCol w:w="1544"/>
        <w:gridCol w:w="1320"/>
        <w:gridCol w:w="1745"/>
      </w:tblGrid>
      <w:tr w:rsidR="006E1C75" w:rsidRPr="00D15FD4" w14:paraId="3D22A1F0" w14:textId="77777777" w:rsidTr="00647CAA">
        <w:trPr>
          <w:tblHeader/>
        </w:trPr>
        <w:tc>
          <w:tcPr>
            <w:tcW w:w="1396" w:type="pct"/>
          </w:tcPr>
          <w:p w14:paraId="7A1BAD29" w14:textId="77777777" w:rsidR="006E1C75" w:rsidRPr="002B3D71" w:rsidRDefault="006E1C75" w:rsidP="006E1C75">
            <w:pPr>
              <w:suppressAutoHyphens/>
              <w:spacing w:before="120" w:after="120" w:line="259" w:lineRule="auto"/>
              <w:jc w:val="center"/>
              <w:rPr>
                <w:rFonts w:ascii="Times New Roman" w:hAnsi="Times New Roman" w:cs="Times New Roman"/>
                <w:noProof/>
                <w:lang w:val="sr-Cyrl-RS" w:eastAsia="sr-Cyrl-CS"/>
              </w:rPr>
            </w:pPr>
            <w:r w:rsidRPr="002B3D71">
              <w:rPr>
                <w:noProof/>
                <w:lang w:val="sr-Cyrl-RS" w:eastAsia="sr-Cyrl-CS"/>
              </w:rPr>
              <w:lastRenderedPageBreak/>
              <w:t xml:space="preserve">Опис активности </w:t>
            </w:r>
          </w:p>
        </w:tc>
        <w:tc>
          <w:tcPr>
            <w:tcW w:w="1179" w:type="pct"/>
          </w:tcPr>
          <w:p w14:paraId="12CEF64F" w14:textId="77777777" w:rsidR="006E1C75" w:rsidRPr="002B3D71" w:rsidRDefault="006E1C75" w:rsidP="006E1C75">
            <w:pPr>
              <w:suppressAutoHyphens/>
              <w:spacing w:before="120" w:after="120" w:line="259" w:lineRule="auto"/>
              <w:jc w:val="center"/>
              <w:rPr>
                <w:rFonts w:ascii="Times New Roman" w:hAnsi="Times New Roman" w:cs="Times New Roman"/>
                <w:noProof/>
                <w:lang w:val="sr-Cyrl-RS" w:eastAsia="sr-Cyrl-CS"/>
              </w:rPr>
            </w:pPr>
            <w:r w:rsidRPr="002B3D71">
              <w:rPr>
                <w:noProof/>
                <w:lang w:val="sr-Cyrl-RS" w:eastAsia="sr-Cyrl-CS"/>
              </w:rPr>
              <w:t xml:space="preserve">Временски рок </w:t>
            </w:r>
          </w:p>
        </w:tc>
        <w:tc>
          <w:tcPr>
            <w:tcW w:w="828" w:type="pct"/>
          </w:tcPr>
          <w:p w14:paraId="28CBE448" w14:textId="77777777" w:rsidR="006E1C75" w:rsidRPr="002B3D71" w:rsidRDefault="006E1C75" w:rsidP="006E1C75">
            <w:pPr>
              <w:suppressAutoHyphens/>
              <w:spacing w:before="120" w:after="120" w:line="259" w:lineRule="auto"/>
              <w:jc w:val="center"/>
              <w:rPr>
                <w:rFonts w:ascii="Times New Roman" w:hAnsi="Times New Roman" w:cs="Times New Roman"/>
                <w:noProof/>
                <w:lang w:val="sr-Cyrl-RS" w:eastAsia="sr-Cyrl-CS"/>
              </w:rPr>
            </w:pPr>
            <w:r w:rsidRPr="002B3D71">
              <w:rPr>
                <w:noProof/>
                <w:lang w:val="sr-Cyrl-RS" w:eastAsia="sr-Cyrl-CS"/>
              </w:rPr>
              <w:t xml:space="preserve">Одговорност </w:t>
            </w:r>
          </w:p>
        </w:tc>
        <w:tc>
          <w:tcPr>
            <w:tcW w:w="708" w:type="pct"/>
          </w:tcPr>
          <w:p w14:paraId="31015EBF" w14:textId="77777777" w:rsidR="006E1C75" w:rsidRPr="002B3D71" w:rsidRDefault="006E1C75" w:rsidP="006E1C75">
            <w:pPr>
              <w:suppressAutoHyphens/>
              <w:spacing w:before="120" w:after="120" w:line="259" w:lineRule="auto"/>
              <w:jc w:val="center"/>
              <w:rPr>
                <w:rFonts w:ascii="Times New Roman" w:hAnsi="Times New Roman" w:cs="Times New Roman"/>
                <w:noProof/>
                <w:lang w:val="sr-Cyrl-RS" w:eastAsia="sr-Cyrl-CS"/>
              </w:rPr>
            </w:pPr>
            <w:r w:rsidRPr="002B3D71">
              <w:rPr>
                <w:noProof/>
                <w:lang w:val="sr-Cyrl-RS" w:eastAsia="sr-Cyrl-CS"/>
              </w:rPr>
              <w:t xml:space="preserve">Мере укључене у ЕСЦП/ИПФ компоненту </w:t>
            </w:r>
          </w:p>
        </w:tc>
        <w:tc>
          <w:tcPr>
            <w:tcW w:w="890" w:type="pct"/>
          </w:tcPr>
          <w:p w14:paraId="1C9C8EE5" w14:textId="77777777" w:rsidR="006E1C75" w:rsidRPr="002B3D71" w:rsidRDefault="006E1C75" w:rsidP="006E1C75">
            <w:pPr>
              <w:suppressAutoHyphens/>
              <w:spacing w:before="120" w:after="120" w:line="259" w:lineRule="auto"/>
              <w:jc w:val="center"/>
              <w:rPr>
                <w:rFonts w:ascii="Times New Roman" w:hAnsi="Times New Roman" w:cs="Times New Roman"/>
                <w:noProof/>
                <w:lang w:val="sr-Cyrl-RS" w:eastAsia="sr-Cyrl-CS"/>
              </w:rPr>
            </w:pPr>
            <w:r w:rsidRPr="002B3D71">
              <w:rPr>
                <w:noProof/>
                <w:lang w:val="sr-Cyrl-RS" w:eastAsia="sr-Cyrl-CS"/>
              </w:rPr>
              <w:t xml:space="preserve">Мере завршетка / верификација </w:t>
            </w:r>
          </w:p>
        </w:tc>
      </w:tr>
      <w:tr w:rsidR="006E1C75" w:rsidRPr="000B62B6" w14:paraId="4233D6B6" w14:textId="77777777" w:rsidTr="00647CAA">
        <w:tc>
          <w:tcPr>
            <w:tcW w:w="1396" w:type="pct"/>
          </w:tcPr>
          <w:p w14:paraId="74AB373F" w14:textId="101C3C20" w:rsidR="006E1C75" w:rsidRPr="002B3D71" w:rsidRDefault="006E1C75" w:rsidP="006E1C75">
            <w:pPr>
              <w:spacing w:line="259" w:lineRule="auto"/>
              <w:rPr>
                <w:rFonts w:ascii="Times New Roman" w:hAnsi="Times New Roman" w:cs="Times New Roman"/>
                <w:noProof/>
                <w:lang w:val="sr-Cyrl-RS"/>
              </w:rPr>
            </w:pPr>
            <w:r w:rsidRPr="002B3D71">
              <w:rPr>
                <w:noProof/>
                <w:lang w:val="sr-Cyrl-RS"/>
              </w:rPr>
              <w:t xml:space="preserve">Припремање </w:t>
            </w:r>
            <w:r w:rsidR="00092414">
              <w:rPr>
                <w:noProof/>
                <w:lang w:val="sr-Cyrl-RS"/>
              </w:rPr>
              <w:t>ОИМ</w:t>
            </w:r>
            <w:r w:rsidRPr="002B3D71">
              <w:rPr>
                <w:noProof/>
                <w:lang w:val="sr-Cyrl-RS"/>
              </w:rPr>
              <w:t>-а</w:t>
            </w:r>
          </w:p>
          <w:p w14:paraId="67735B87" w14:textId="77777777" w:rsidR="006E1C75" w:rsidRPr="002B3D71" w:rsidRDefault="006E1C75" w:rsidP="006E1C75">
            <w:pPr>
              <w:suppressAutoHyphens/>
              <w:spacing w:before="120" w:after="120" w:line="259" w:lineRule="auto"/>
              <w:rPr>
                <w:rFonts w:ascii="Times New Roman" w:hAnsi="Times New Roman" w:cs="Times New Roman"/>
                <w:noProof/>
                <w:lang w:val="sr-Cyrl-RS"/>
              </w:rPr>
            </w:pPr>
          </w:p>
        </w:tc>
        <w:tc>
          <w:tcPr>
            <w:tcW w:w="1179" w:type="pct"/>
          </w:tcPr>
          <w:p w14:paraId="4F8B3CC2" w14:textId="4C06FF78" w:rsidR="006E1C75" w:rsidRPr="002B3D71" w:rsidRDefault="006E1C75" w:rsidP="00B6074C">
            <w:pPr>
              <w:suppressAutoHyphens/>
              <w:spacing w:before="120" w:after="120" w:line="259" w:lineRule="auto"/>
              <w:rPr>
                <w:rFonts w:ascii="Times New Roman" w:hAnsi="Times New Roman" w:cs="Times New Roman"/>
                <w:noProof/>
                <w:lang w:val="sr-Cyrl-RS" w:eastAsia="sr-Cyrl-CS"/>
              </w:rPr>
            </w:pPr>
            <w:r w:rsidRPr="002B3D71">
              <w:rPr>
                <w:rFonts w:cs="Times New Roman"/>
                <w:noProof/>
                <w:lang w:val="sr-Cyrl-RS"/>
              </w:rPr>
              <w:t xml:space="preserve">Нацрт </w:t>
            </w:r>
            <w:r w:rsidR="00B6074C">
              <w:rPr>
                <w:rFonts w:cs="Times New Roman"/>
                <w:noProof/>
                <w:lang w:val="sr-Cyrl-RS"/>
              </w:rPr>
              <w:t>ОИ</w:t>
            </w:r>
            <w:r w:rsidRPr="002B3D71">
              <w:rPr>
                <w:rFonts w:cs="Times New Roman"/>
                <w:noProof/>
                <w:lang w:val="sr-Cyrl-RS"/>
              </w:rPr>
              <w:t>М-а припремљен пре Преговора.</w:t>
            </w:r>
          </w:p>
        </w:tc>
        <w:tc>
          <w:tcPr>
            <w:tcW w:w="828" w:type="pct"/>
          </w:tcPr>
          <w:p w14:paraId="2BA6BBD7" w14:textId="77777777" w:rsidR="006E1C75" w:rsidRPr="002B3D71" w:rsidRDefault="006E1C75" w:rsidP="006E1C75">
            <w:pPr>
              <w:suppressAutoHyphens/>
              <w:spacing w:before="120" w:after="120" w:line="259" w:lineRule="auto"/>
              <w:rPr>
                <w:rFonts w:ascii="Times New Roman" w:hAnsi="Times New Roman" w:cs="Times New Roman"/>
                <w:noProof/>
                <w:lang w:val="sr-Cyrl-RS"/>
              </w:rPr>
            </w:pPr>
            <w:r w:rsidRPr="002B3D71">
              <w:rPr>
                <w:noProof/>
                <w:lang w:val="sr-Cyrl-RS"/>
              </w:rPr>
              <w:t>МФ</w:t>
            </w:r>
          </w:p>
        </w:tc>
        <w:tc>
          <w:tcPr>
            <w:tcW w:w="708" w:type="pct"/>
          </w:tcPr>
          <w:p w14:paraId="3680E705" w14:textId="77777777" w:rsidR="006E1C75" w:rsidRPr="002B3D71" w:rsidRDefault="006E1C75" w:rsidP="006E1C75">
            <w:pPr>
              <w:suppressAutoHyphens/>
              <w:spacing w:before="120" w:after="120" w:line="259" w:lineRule="auto"/>
              <w:rPr>
                <w:rFonts w:ascii="Times New Roman" w:hAnsi="Times New Roman" w:cs="Times New Roman"/>
                <w:noProof/>
                <w:lang w:val="sr-Cyrl-RS"/>
              </w:rPr>
            </w:pPr>
            <w:r w:rsidRPr="002B3D71">
              <w:rPr>
                <w:rFonts w:cs="Times New Roman"/>
                <w:noProof/>
                <w:lang w:val="sr-Cyrl-RS"/>
              </w:rPr>
              <w:t>Укључене у Акциони план Програма за резултате</w:t>
            </w:r>
          </w:p>
        </w:tc>
        <w:tc>
          <w:tcPr>
            <w:tcW w:w="890" w:type="pct"/>
          </w:tcPr>
          <w:p w14:paraId="0A2B8256" w14:textId="6FE74E97" w:rsidR="006E1C75" w:rsidRPr="002B3D71" w:rsidRDefault="006E1C75" w:rsidP="00B6074C">
            <w:pPr>
              <w:suppressAutoHyphens/>
              <w:spacing w:before="120" w:after="120" w:line="259" w:lineRule="auto"/>
              <w:rPr>
                <w:rFonts w:ascii="Times New Roman" w:hAnsi="Times New Roman" w:cs="Times New Roman"/>
                <w:noProof/>
                <w:lang w:val="sr-Cyrl-RS"/>
              </w:rPr>
            </w:pPr>
            <w:r w:rsidRPr="002B3D71">
              <w:rPr>
                <w:noProof/>
                <w:lang w:val="sr-Cyrl-RS"/>
              </w:rPr>
              <w:t xml:space="preserve">Банка је прегледала и прихватила </w:t>
            </w:r>
            <w:r w:rsidR="00B6074C">
              <w:rPr>
                <w:noProof/>
                <w:lang w:val="sr-Cyrl-RS"/>
              </w:rPr>
              <w:t>ОИ</w:t>
            </w:r>
            <w:r w:rsidRPr="002B3D71">
              <w:rPr>
                <w:noProof/>
                <w:lang w:val="sr-Cyrl-RS"/>
              </w:rPr>
              <w:t>М</w:t>
            </w:r>
          </w:p>
        </w:tc>
      </w:tr>
      <w:tr w:rsidR="006E1C75" w:rsidRPr="000B62B6" w14:paraId="0E7F1E5A" w14:textId="77777777" w:rsidTr="00647CAA">
        <w:tc>
          <w:tcPr>
            <w:tcW w:w="1396" w:type="pct"/>
          </w:tcPr>
          <w:p w14:paraId="59C0EA2B" w14:textId="3BE1962B" w:rsidR="006E1C75" w:rsidRPr="002B3D71" w:rsidRDefault="006E1C75" w:rsidP="006E1C75">
            <w:pPr>
              <w:suppressAutoHyphens/>
              <w:spacing w:before="120" w:after="120" w:line="259" w:lineRule="auto"/>
              <w:rPr>
                <w:rFonts w:ascii="Times New Roman" w:hAnsi="Times New Roman" w:cs="Times New Roman"/>
                <w:noProof/>
                <w:lang w:val="sr-Cyrl-RS" w:eastAsia="sr-Cyrl-CS"/>
              </w:rPr>
            </w:pPr>
            <w:r w:rsidRPr="002B3D71">
              <w:rPr>
                <w:noProof/>
                <w:lang w:val="sr-Cyrl-RS"/>
              </w:rPr>
              <w:t>Именовати квалификован</w:t>
            </w:r>
            <w:r w:rsidR="00292321">
              <w:rPr>
                <w:noProof/>
                <w:lang w:val="sr-Cyrl-RS"/>
              </w:rPr>
              <w:t>ог струч</w:t>
            </w:r>
            <w:r w:rsidR="00C9590D">
              <w:rPr>
                <w:noProof/>
                <w:lang w:val="sr-Cyrl-RS"/>
              </w:rPr>
              <w:t>њака за</w:t>
            </w:r>
            <w:r w:rsidRPr="002B3D71">
              <w:rPr>
                <w:noProof/>
                <w:lang w:val="sr-Cyrl-RS"/>
              </w:rPr>
              <w:t xml:space="preserve">, социјална питања и </w:t>
            </w:r>
            <w:r w:rsidR="001704EE">
              <w:rPr>
                <w:noProof/>
                <w:lang w:val="sr-Cyrl-RS"/>
              </w:rPr>
              <w:t>анга</w:t>
            </w:r>
            <w:r w:rsidR="00BC5B23">
              <w:rPr>
                <w:noProof/>
                <w:lang w:val="sr-Cyrl-RS"/>
              </w:rPr>
              <w:t>жман грађана</w:t>
            </w:r>
            <w:r w:rsidRPr="002B3D71">
              <w:rPr>
                <w:noProof/>
                <w:lang w:val="sr-Cyrl-RS"/>
              </w:rPr>
              <w:t>,</w:t>
            </w:r>
            <w:r w:rsidR="00F6394B">
              <w:rPr>
                <w:noProof/>
                <w:lang w:val="sr-Cyrl-RS"/>
              </w:rPr>
              <w:t>и</w:t>
            </w:r>
            <w:r w:rsidRPr="002B3D71">
              <w:rPr>
                <w:noProof/>
                <w:lang w:val="sr-Cyrl-RS"/>
              </w:rPr>
              <w:t xml:space="preserve"> по потреби, </w:t>
            </w:r>
            <w:r w:rsidR="00BF2AFE">
              <w:rPr>
                <w:noProof/>
                <w:lang w:val="sr-Cyrl-RS"/>
              </w:rPr>
              <w:t>стру</w:t>
            </w:r>
            <w:r w:rsidR="00C40934">
              <w:rPr>
                <w:noProof/>
                <w:lang w:val="sr-Cyrl-RS"/>
              </w:rPr>
              <w:t>чњака за заштиту животне средине на</w:t>
            </w:r>
            <w:r w:rsidRPr="002B3D71">
              <w:rPr>
                <w:noProof/>
                <w:lang w:val="sr-Cyrl-RS"/>
              </w:rPr>
              <w:t xml:space="preserve"> пола радног времена како би се ојачали капацитети МФ и МЗЖС </w:t>
            </w:r>
            <w:r w:rsidR="00C40934">
              <w:rPr>
                <w:noProof/>
                <w:lang w:val="sr-Cyrl-RS"/>
              </w:rPr>
              <w:t>по пита</w:t>
            </w:r>
            <w:r w:rsidR="00063075">
              <w:rPr>
                <w:noProof/>
                <w:lang w:val="sr-Cyrl-RS"/>
              </w:rPr>
              <w:t>њу заштите</w:t>
            </w:r>
            <w:r w:rsidRPr="002B3D71">
              <w:rPr>
                <w:noProof/>
                <w:lang w:val="sr-Cyrl-RS"/>
              </w:rPr>
              <w:t xml:space="preserve"> животне средине и </w:t>
            </w:r>
            <w:r w:rsidR="00063075">
              <w:rPr>
                <w:noProof/>
                <w:lang w:val="sr-Cyrl-RS"/>
              </w:rPr>
              <w:t>друштвеног окружења</w:t>
            </w:r>
          </w:p>
        </w:tc>
        <w:tc>
          <w:tcPr>
            <w:tcW w:w="1179" w:type="pct"/>
          </w:tcPr>
          <w:p w14:paraId="58E45C98" w14:textId="3BA779CC" w:rsidR="006E1C75" w:rsidRPr="002B3D71" w:rsidRDefault="006E1C75" w:rsidP="006E1C75">
            <w:pPr>
              <w:suppressAutoHyphens/>
              <w:spacing w:before="120" w:after="120" w:line="259" w:lineRule="auto"/>
              <w:rPr>
                <w:rFonts w:ascii="Times New Roman" w:hAnsi="Times New Roman" w:cs="Times New Roman"/>
                <w:noProof/>
                <w:lang w:val="sr-Cyrl-RS" w:eastAsia="sr-Cyrl-CS"/>
              </w:rPr>
            </w:pPr>
            <w:r w:rsidRPr="002B3D71">
              <w:rPr>
                <w:noProof/>
                <w:lang w:val="sr-Cyrl-RS"/>
              </w:rPr>
              <w:t xml:space="preserve">Најкасније </w:t>
            </w:r>
            <w:r w:rsidR="00157C61">
              <w:rPr>
                <w:noProof/>
                <w:lang w:val="sr-Cyrl-RS"/>
              </w:rPr>
              <w:t>60</w:t>
            </w:r>
            <w:r w:rsidR="00FE36D1">
              <w:rPr>
                <w:noProof/>
                <w:lang w:val="sr-Cyrl-RS"/>
              </w:rPr>
              <w:t xml:space="preserve"> </w:t>
            </w:r>
            <w:r w:rsidR="00157C61">
              <w:rPr>
                <w:noProof/>
                <w:lang w:val="sr-Cyrl-RS"/>
              </w:rPr>
              <w:t>дана</w:t>
            </w:r>
            <w:r w:rsidR="008459D1">
              <w:rPr>
                <w:noProof/>
                <w:lang w:val="sr-Cyrl-RS"/>
              </w:rPr>
              <w:t xml:space="preserve"> </w:t>
            </w:r>
            <w:r w:rsidR="00157C61">
              <w:rPr>
                <w:noProof/>
                <w:lang w:val="sr-Cyrl-RS"/>
              </w:rPr>
              <w:t>након</w:t>
            </w:r>
            <w:r w:rsidRPr="002B3D71">
              <w:rPr>
                <w:noProof/>
                <w:lang w:val="sr-Cyrl-RS"/>
              </w:rPr>
              <w:t xml:space="preserve"> Датума ступања на снагу </w:t>
            </w:r>
            <w:r w:rsidR="00157C61">
              <w:rPr>
                <w:noProof/>
                <w:lang w:val="sr-Cyrl-RS"/>
              </w:rPr>
              <w:t>Споразума о зајму</w:t>
            </w:r>
            <w:r w:rsidRPr="002B3D71">
              <w:rPr>
                <w:noProof/>
                <w:lang w:val="sr-Cyrl-RS"/>
              </w:rPr>
              <w:t xml:space="preserve">, </w:t>
            </w:r>
          </w:p>
        </w:tc>
        <w:tc>
          <w:tcPr>
            <w:tcW w:w="828" w:type="pct"/>
          </w:tcPr>
          <w:p w14:paraId="4BC11F6A" w14:textId="7C222369" w:rsidR="006E1C75" w:rsidRPr="002B3D71" w:rsidRDefault="008459D1" w:rsidP="006E1C75">
            <w:pPr>
              <w:suppressAutoHyphens/>
              <w:spacing w:before="120" w:after="120" w:line="259" w:lineRule="auto"/>
              <w:rPr>
                <w:rFonts w:ascii="Times New Roman" w:hAnsi="Times New Roman" w:cs="Times New Roman"/>
                <w:noProof/>
                <w:lang w:val="sr-Cyrl-RS" w:eastAsia="sr-Cyrl-CS"/>
              </w:rPr>
            </w:pPr>
            <w:r>
              <w:rPr>
                <w:noProof/>
                <w:lang w:val="sr-Cyrl-RS" w:eastAsia="sr-Cyrl-CS"/>
              </w:rPr>
              <w:t>ЈКО</w:t>
            </w:r>
            <w:r w:rsidR="006E1C75" w:rsidRPr="002B3D71">
              <w:rPr>
                <w:noProof/>
                <w:lang w:val="sr-Cyrl-RS" w:eastAsia="sr-Cyrl-CS"/>
              </w:rPr>
              <w:t xml:space="preserve"> МФ</w:t>
            </w:r>
          </w:p>
        </w:tc>
        <w:tc>
          <w:tcPr>
            <w:tcW w:w="708" w:type="pct"/>
          </w:tcPr>
          <w:p w14:paraId="4ADF0A70" w14:textId="77777777" w:rsidR="006E1C75" w:rsidRPr="002B3D71" w:rsidRDefault="006E1C75" w:rsidP="006E1C75">
            <w:pPr>
              <w:suppressAutoHyphens/>
              <w:spacing w:before="120" w:after="120" w:line="259" w:lineRule="auto"/>
              <w:rPr>
                <w:rFonts w:ascii="Times New Roman" w:hAnsi="Times New Roman" w:cs="Times New Roman"/>
                <w:noProof/>
                <w:lang w:val="sr-Cyrl-RS" w:eastAsia="sr-Cyrl-CS"/>
              </w:rPr>
            </w:pPr>
            <w:r w:rsidRPr="002B3D71">
              <w:rPr>
                <w:rFonts w:cs="Times New Roman"/>
                <w:noProof/>
                <w:lang w:val="sr-Cyrl-RS" w:eastAsia="sr-Cyrl-CS"/>
              </w:rPr>
              <w:t xml:space="preserve">Укључено у ЕСЦП </w:t>
            </w:r>
          </w:p>
        </w:tc>
        <w:tc>
          <w:tcPr>
            <w:tcW w:w="890" w:type="pct"/>
          </w:tcPr>
          <w:p w14:paraId="69A037DD" w14:textId="3A691B29" w:rsidR="006E1C75" w:rsidRPr="002B3D71" w:rsidRDefault="006E1C75" w:rsidP="006E1C75">
            <w:pPr>
              <w:suppressAutoHyphens/>
              <w:spacing w:before="120" w:after="120" w:line="259" w:lineRule="auto"/>
              <w:rPr>
                <w:rFonts w:ascii="Times New Roman" w:hAnsi="Times New Roman" w:cs="Times New Roman"/>
                <w:noProof/>
                <w:lang w:val="sr-Cyrl-RS"/>
              </w:rPr>
            </w:pPr>
            <w:r w:rsidRPr="002B3D71">
              <w:rPr>
                <w:noProof/>
                <w:lang w:val="sr-Cyrl-RS" w:eastAsia="sr-Cyrl-CS"/>
              </w:rPr>
              <w:t>Пројектни задаци су припремљени и одобрени. Издата писма о именовању или потписани уговори о раду са стручњацима</w:t>
            </w:r>
            <w:r w:rsidR="00DB72AE">
              <w:rPr>
                <w:noProof/>
                <w:lang w:val="sr-Cyrl-RS" w:eastAsia="sr-Cyrl-CS"/>
              </w:rPr>
              <w:t>.</w:t>
            </w:r>
          </w:p>
          <w:p w14:paraId="428BF692" w14:textId="77777777" w:rsidR="006E1C75" w:rsidRPr="002B3D71" w:rsidRDefault="006E1C75" w:rsidP="006E1C75">
            <w:pPr>
              <w:suppressAutoHyphens/>
              <w:spacing w:before="120" w:after="120" w:line="259" w:lineRule="auto"/>
              <w:rPr>
                <w:rFonts w:ascii="Times New Roman" w:hAnsi="Times New Roman" w:cs="Times New Roman"/>
                <w:noProof/>
                <w:lang w:val="sr-Cyrl-RS" w:eastAsia="sr-Cyrl-CS"/>
              </w:rPr>
            </w:pPr>
          </w:p>
        </w:tc>
      </w:tr>
      <w:tr w:rsidR="006E1C75" w:rsidRPr="000B62B6" w14:paraId="274F4674" w14:textId="77777777" w:rsidTr="00647CAA">
        <w:tc>
          <w:tcPr>
            <w:tcW w:w="1396" w:type="pct"/>
          </w:tcPr>
          <w:p w14:paraId="3DBC17F8" w14:textId="7656A958" w:rsidR="006E1C75" w:rsidRPr="002B3D71" w:rsidRDefault="006E1C75" w:rsidP="00251076">
            <w:pPr>
              <w:spacing w:line="254" w:lineRule="auto"/>
              <w:rPr>
                <w:rFonts w:ascii="Times New Roman" w:hAnsi="Times New Roman" w:cs="Times New Roman"/>
                <w:noProof/>
                <w:lang w:val="sr-Cyrl-RS" w:eastAsia="sr-Cyrl-CS"/>
              </w:rPr>
            </w:pPr>
            <w:r w:rsidRPr="002B3D71">
              <w:rPr>
                <w:noProof/>
                <w:lang w:val="sr-Cyrl-RS"/>
              </w:rPr>
              <w:t>Успо</w:t>
            </w:r>
            <w:r w:rsidR="00251076">
              <w:rPr>
                <w:noProof/>
                <w:lang w:val="sr-Cyrl-RS"/>
              </w:rPr>
              <w:t>ставити ЖМ на нивоу Операције</w:t>
            </w:r>
            <w:r w:rsidRPr="002B3D71">
              <w:rPr>
                <w:noProof/>
                <w:lang w:val="sr-Cyrl-RS"/>
              </w:rPr>
              <w:t xml:space="preserve"> и упутити владине институције учеснице да пријаве </w:t>
            </w:r>
            <w:r w:rsidR="006A0C86">
              <w:rPr>
                <w:noProof/>
                <w:lang w:val="sr-Cyrl-RS"/>
              </w:rPr>
              <w:t>притужбе</w:t>
            </w:r>
            <w:r w:rsidR="00630CA5">
              <w:rPr>
                <w:noProof/>
                <w:lang w:val="sr-Cyrl-RS"/>
              </w:rPr>
              <w:t>-и сугестије</w:t>
            </w:r>
            <w:r w:rsidRPr="002B3D71">
              <w:rPr>
                <w:noProof/>
                <w:lang w:val="sr-Cyrl-RS"/>
              </w:rPr>
              <w:t xml:space="preserve"> у вези са активностима </w:t>
            </w:r>
            <w:r w:rsidR="006A0C86">
              <w:rPr>
                <w:noProof/>
                <w:lang w:val="sr-Cyrl-RS"/>
              </w:rPr>
              <w:t>п</w:t>
            </w:r>
            <w:r w:rsidRPr="002B3D71">
              <w:rPr>
                <w:noProof/>
                <w:lang w:val="sr-Cyrl-RS"/>
              </w:rPr>
              <w:t xml:space="preserve">рограма </w:t>
            </w:r>
            <w:r w:rsidR="00425B7C">
              <w:rPr>
                <w:noProof/>
                <w:lang w:val="sr-Cyrl-RS"/>
              </w:rPr>
              <w:t xml:space="preserve">оперативној јединици за координацију </w:t>
            </w:r>
            <w:r w:rsidR="00425B7C">
              <w:rPr>
                <w:noProof/>
                <w:lang w:val="sr-Cyrl-RS"/>
              </w:rPr>
              <w:lastRenderedPageBreak/>
              <w:t>програма</w:t>
            </w:r>
            <w:r w:rsidRPr="002B3D71">
              <w:rPr>
                <w:noProof/>
                <w:lang w:val="sr-Cyrl-RS"/>
              </w:rPr>
              <w:t xml:space="preserve"> која ће водити евиденцију и централни дневник жалби. </w:t>
            </w:r>
          </w:p>
        </w:tc>
        <w:tc>
          <w:tcPr>
            <w:tcW w:w="1179" w:type="pct"/>
          </w:tcPr>
          <w:p w14:paraId="73F0648D" w14:textId="73ADEB83" w:rsidR="006E1C75" w:rsidRPr="002B3D71" w:rsidRDefault="006E1C75" w:rsidP="006E1C75">
            <w:pPr>
              <w:suppressAutoHyphens/>
              <w:spacing w:before="120" w:after="120" w:line="259" w:lineRule="auto"/>
              <w:rPr>
                <w:rFonts w:ascii="Times New Roman" w:hAnsi="Times New Roman" w:cs="Times New Roman"/>
                <w:noProof/>
                <w:lang w:val="sr-Cyrl-RS" w:eastAsia="sr-Cyrl-CS"/>
              </w:rPr>
            </w:pPr>
            <w:r w:rsidRPr="002B3D71">
              <w:rPr>
                <w:noProof/>
                <w:lang w:val="sr-Cyrl-RS"/>
              </w:rPr>
              <w:lastRenderedPageBreak/>
              <w:t xml:space="preserve">Операционализовати ЖМ најкасније </w:t>
            </w:r>
            <w:r w:rsidR="00157C61">
              <w:rPr>
                <w:noProof/>
                <w:lang w:val="sr-Cyrl-RS"/>
              </w:rPr>
              <w:t>30</w:t>
            </w:r>
            <w:r w:rsidRPr="002B3D71">
              <w:rPr>
                <w:noProof/>
                <w:lang w:val="sr-Cyrl-RS"/>
              </w:rPr>
              <w:t xml:space="preserve"> дана након Датума ступања на снагу</w:t>
            </w:r>
            <w:r w:rsidR="00D66088">
              <w:rPr>
                <w:noProof/>
                <w:lang w:val="sr-Cyrl-RS"/>
              </w:rPr>
              <w:t xml:space="preserve"> </w:t>
            </w:r>
            <w:r w:rsidR="00157C61">
              <w:rPr>
                <w:noProof/>
                <w:lang w:val="sr-Cyrl-RS"/>
              </w:rPr>
              <w:t>Споразума о зајму</w:t>
            </w:r>
            <w:r w:rsidR="00D66088">
              <w:rPr>
                <w:noProof/>
                <w:lang w:val="sr-Cyrl-RS"/>
              </w:rPr>
              <w:t>.</w:t>
            </w:r>
          </w:p>
        </w:tc>
        <w:tc>
          <w:tcPr>
            <w:tcW w:w="828" w:type="pct"/>
          </w:tcPr>
          <w:p w14:paraId="684E5ECB" w14:textId="6F6BB380" w:rsidR="006E1C75" w:rsidRPr="002B3D71" w:rsidRDefault="006E1C75" w:rsidP="00EA1798">
            <w:pPr>
              <w:suppressAutoHyphens/>
              <w:spacing w:before="120" w:after="120" w:line="259" w:lineRule="auto"/>
              <w:rPr>
                <w:rFonts w:ascii="Times New Roman" w:hAnsi="Times New Roman" w:cs="Times New Roman"/>
                <w:noProof/>
                <w:lang w:val="sr-Cyrl-RS" w:eastAsia="sr-Cyrl-CS"/>
              </w:rPr>
            </w:pPr>
            <w:r w:rsidRPr="002B3D71">
              <w:rPr>
                <w:noProof/>
                <w:lang w:val="sr-Cyrl-RS" w:eastAsia="sr-Cyrl-CS"/>
              </w:rPr>
              <w:t xml:space="preserve">Стручњак за социјална питања у </w:t>
            </w:r>
            <w:r w:rsidR="00EA1798">
              <w:rPr>
                <w:noProof/>
                <w:lang w:val="sr-Cyrl-RS" w:eastAsia="sr-Cyrl-CS"/>
              </w:rPr>
              <w:t>ЈКО</w:t>
            </w:r>
            <w:r w:rsidRPr="002B3D71">
              <w:rPr>
                <w:noProof/>
                <w:lang w:val="sr-Cyrl-RS" w:eastAsia="sr-Cyrl-CS"/>
              </w:rPr>
              <w:t xml:space="preserve"> МФ</w:t>
            </w:r>
          </w:p>
        </w:tc>
        <w:tc>
          <w:tcPr>
            <w:tcW w:w="708" w:type="pct"/>
          </w:tcPr>
          <w:p w14:paraId="21978F67" w14:textId="77777777" w:rsidR="006E1C75" w:rsidRPr="002B3D71" w:rsidRDefault="006E1C75" w:rsidP="006E1C75">
            <w:pPr>
              <w:suppressAutoHyphens/>
              <w:spacing w:before="120" w:after="120" w:line="259" w:lineRule="auto"/>
              <w:rPr>
                <w:rFonts w:ascii="Times New Roman" w:hAnsi="Times New Roman" w:cs="Times New Roman"/>
                <w:noProof/>
                <w:lang w:val="sr-Cyrl-RS" w:eastAsia="sr-Cyrl-CS"/>
              </w:rPr>
            </w:pPr>
            <w:r w:rsidRPr="002B3D71">
              <w:rPr>
                <w:rFonts w:cs="Times New Roman"/>
                <w:noProof/>
                <w:lang w:val="sr-Cyrl-RS" w:eastAsia="sr-Cyrl-CS"/>
              </w:rPr>
              <w:t>Укључено у ЕСЦП</w:t>
            </w:r>
          </w:p>
        </w:tc>
        <w:tc>
          <w:tcPr>
            <w:tcW w:w="890" w:type="pct"/>
          </w:tcPr>
          <w:p w14:paraId="4E652D59" w14:textId="496ADDC9" w:rsidR="006E1C75" w:rsidRPr="002B3D71" w:rsidRDefault="00251076" w:rsidP="006E1C75">
            <w:pPr>
              <w:suppressAutoHyphens/>
              <w:spacing w:before="120" w:after="120" w:line="259" w:lineRule="auto"/>
              <w:rPr>
                <w:rFonts w:ascii="Times New Roman" w:hAnsi="Times New Roman" w:cs="Times New Roman"/>
                <w:noProof/>
                <w:lang w:val="sr-Cyrl-RS" w:eastAsia="sr-Cyrl-CS"/>
              </w:rPr>
            </w:pPr>
            <w:r>
              <w:rPr>
                <w:rFonts w:cs="Times New Roman"/>
                <w:noProof/>
                <w:lang w:val="sr-Cyrl-RS" w:eastAsia="sr-Cyrl-CS"/>
              </w:rPr>
              <w:t>Приручник за имплементацију Операције</w:t>
            </w:r>
            <w:r w:rsidR="006E1C75" w:rsidRPr="002B3D71">
              <w:rPr>
                <w:rFonts w:cs="Times New Roman"/>
                <w:noProof/>
                <w:lang w:val="sr-Cyrl-RS" w:eastAsia="sr-Cyrl-CS"/>
              </w:rPr>
              <w:t xml:space="preserve"> укључује одредбе о ЖМ.</w:t>
            </w:r>
          </w:p>
          <w:p w14:paraId="1A897B63" w14:textId="77777777" w:rsidR="006E1C75" w:rsidRPr="002B3D71" w:rsidRDefault="006E1C75" w:rsidP="006E1C75">
            <w:pPr>
              <w:suppressAutoHyphens/>
              <w:spacing w:before="120" w:after="120" w:line="259" w:lineRule="auto"/>
              <w:rPr>
                <w:rFonts w:ascii="Times New Roman" w:hAnsi="Times New Roman" w:cs="Times New Roman"/>
                <w:noProof/>
                <w:lang w:val="sr-Cyrl-RS" w:eastAsia="sr-Cyrl-CS"/>
              </w:rPr>
            </w:pPr>
            <w:r w:rsidRPr="002B3D71">
              <w:rPr>
                <w:rFonts w:cs="Times New Roman"/>
                <w:noProof/>
                <w:lang w:val="sr-Cyrl-RS" w:eastAsia="sr-Cyrl-CS"/>
              </w:rPr>
              <w:t xml:space="preserve">Контакт особа за жалбе именована, </w:t>
            </w:r>
            <w:r w:rsidRPr="002B3D71">
              <w:rPr>
                <w:rFonts w:cs="Times New Roman"/>
                <w:noProof/>
                <w:lang w:val="sr-Cyrl-RS" w:eastAsia="sr-Cyrl-CS"/>
              </w:rPr>
              <w:lastRenderedPageBreak/>
              <w:t xml:space="preserve">информације о постојању ЖМ и начину подношења жалби објављене на званичној веб страници МФ. </w:t>
            </w:r>
          </w:p>
        </w:tc>
      </w:tr>
      <w:tr w:rsidR="006E1C75" w:rsidRPr="000B62B6" w14:paraId="2748B82B" w14:textId="77777777" w:rsidTr="00647CAA">
        <w:tc>
          <w:tcPr>
            <w:tcW w:w="1396" w:type="pct"/>
          </w:tcPr>
          <w:p w14:paraId="274EA08A" w14:textId="77777777" w:rsidR="006E1C75" w:rsidRPr="002B3D71" w:rsidRDefault="006E1C75" w:rsidP="006E1C75">
            <w:pPr>
              <w:spacing w:line="254" w:lineRule="auto"/>
              <w:rPr>
                <w:rFonts w:ascii="Times New Roman" w:hAnsi="Times New Roman" w:cs="Times New Roman"/>
                <w:noProof/>
                <w:lang w:val="sr-Cyrl-RS"/>
              </w:rPr>
            </w:pPr>
            <w:r w:rsidRPr="002B3D71">
              <w:rPr>
                <w:noProof/>
                <w:lang w:val="sr-Cyrl-RS"/>
              </w:rPr>
              <w:lastRenderedPageBreak/>
              <w:t>Усвојити и реализовати План ангажовања заинтересованих страна (СЕП) са елементима плана комуникације како би се јасно дефинисале главне заинтересоване стране и прилагодили канали и методе комуникације специфичним потребама сваке групе заинтересованих страна</w:t>
            </w:r>
          </w:p>
        </w:tc>
        <w:tc>
          <w:tcPr>
            <w:tcW w:w="1179" w:type="pct"/>
          </w:tcPr>
          <w:p w14:paraId="0E71A427" w14:textId="77777777" w:rsidR="006E1C75" w:rsidRPr="002B3D71" w:rsidRDefault="006E1C75" w:rsidP="006E1C75">
            <w:pPr>
              <w:suppressAutoHyphens/>
              <w:spacing w:before="120" w:after="120" w:line="259" w:lineRule="auto"/>
              <w:rPr>
                <w:rFonts w:ascii="Times New Roman" w:hAnsi="Times New Roman" w:cs="Times New Roman"/>
                <w:noProof/>
                <w:lang w:val="sr-Cyrl-RS"/>
              </w:rPr>
            </w:pPr>
            <w:r w:rsidRPr="002B3D71">
              <w:rPr>
                <w:noProof/>
                <w:lang w:val="sr-Cyrl-RS"/>
              </w:rPr>
              <w:t>Припремити главне одредбе СЕП-а најкасније 30 дана након Датума ступања на снагу и реализовати их током трајања Програма</w:t>
            </w:r>
          </w:p>
        </w:tc>
        <w:tc>
          <w:tcPr>
            <w:tcW w:w="828" w:type="pct"/>
          </w:tcPr>
          <w:p w14:paraId="38B333BA" w14:textId="6E41EF24" w:rsidR="006E1C75" w:rsidRPr="002B3D71" w:rsidRDefault="006E1C75" w:rsidP="00EA1798">
            <w:pPr>
              <w:suppressAutoHyphens/>
              <w:spacing w:before="120" w:after="120" w:line="259" w:lineRule="auto"/>
              <w:rPr>
                <w:rFonts w:ascii="Times New Roman" w:hAnsi="Times New Roman" w:cs="Times New Roman"/>
                <w:noProof/>
                <w:lang w:val="sr-Cyrl-RS" w:eastAsia="sr-Cyrl-CS"/>
              </w:rPr>
            </w:pPr>
            <w:r w:rsidRPr="002B3D71">
              <w:rPr>
                <w:noProof/>
                <w:lang w:val="sr-Cyrl-RS" w:eastAsia="sr-Cyrl-CS"/>
              </w:rPr>
              <w:t xml:space="preserve">Стручњак за социјална питања </w:t>
            </w:r>
            <w:r w:rsidR="00EA1798">
              <w:rPr>
                <w:noProof/>
                <w:lang w:val="sr-Cyrl-RS" w:eastAsia="sr-Cyrl-CS"/>
              </w:rPr>
              <w:t>ЈКО</w:t>
            </w:r>
            <w:r w:rsidRPr="002B3D71">
              <w:rPr>
                <w:noProof/>
                <w:lang w:val="sr-Cyrl-RS" w:eastAsia="sr-Cyrl-CS"/>
              </w:rPr>
              <w:t xml:space="preserve"> МФ</w:t>
            </w:r>
          </w:p>
        </w:tc>
        <w:tc>
          <w:tcPr>
            <w:tcW w:w="708" w:type="pct"/>
          </w:tcPr>
          <w:p w14:paraId="4DD42BF4" w14:textId="77777777" w:rsidR="006E1C75" w:rsidRPr="00F555AA" w:rsidRDefault="006E1C75" w:rsidP="006E1C75">
            <w:pPr>
              <w:suppressAutoHyphens/>
              <w:spacing w:before="120" w:after="120" w:line="259" w:lineRule="auto"/>
              <w:rPr>
                <w:rFonts w:ascii="Times New Roman" w:hAnsi="Times New Roman" w:cs="Times New Roman"/>
                <w:noProof/>
                <w:lang w:val="sr-Cyrl-RS" w:eastAsia="sr-Cyrl-CS"/>
              </w:rPr>
            </w:pPr>
            <w:r w:rsidRPr="002B3D71">
              <w:rPr>
                <w:rFonts w:cs="Times New Roman"/>
                <w:noProof/>
                <w:lang w:val="sr-Cyrl-RS" w:eastAsia="sr-Cyrl-CS"/>
              </w:rPr>
              <w:t>Укључена у ЕСЦП</w:t>
            </w:r>
          </w:p>
        </w:tc>
        <w:tc>
          <w:tcPr>
            <w:tcW w:w="890" w:type="pct"/>
          </w:tcPr>
          <w:p w14:paraId="5FA7111F" w14:textId="68CCEBB4" w:rsidR="006E1C75" w:rsidRPr="00F555AA" w:rsidRDefault="006E1C75" w:rsidP="00EA1798">
            <w:pPr>
              <w:suppressAutoHyphens/>
              <w:spacing w:before="120" w:after="120" w:line="259" w:lineRule="auto"/>
              <w:rPr>
                <w:rFonts w:ascii="Times New Roman" w:hAnsi="Times New Roman" w:cs="Times New Roman"/>
                <w:noProof/>
                <w:lang w:val="sr-Cyrl-RS" w:eastAsia="sr-Cyrl-CS"/>
              </w:rPr>
            </w:pPr>
            <w:r w:rsidRPr="00F555AA">
              <w:rPr>
                <w:rFonts w:cs="Times New Roman"/>
                <w:noProof/>
                <w:lang w:val="sr-Cyrl-RS" w:eastAsia="sr-Cyrl-CS"/>
              </w:rPr>
              <w:t xml:space="preserve">Главне одредбе СЕП-а интегрисане у </w:t>
            </w:r>
            <w:r w:rsidR="00EA1798">
              <w:rPr>
                <w:rFonts w:cs="Times New Roman"/>
                <w:noProof/>
                <w:lang w:val="sr-Cyrl-RS" w:eastAsia="sr-Cyrl-CS"/>
              </w:rPr>
              <w:t>ОИМ</w:t>
            </w:r>
          </w:p>
        </w:tc>
      </w:tr>
      <w:tr w:rsidR="006E1C75" w:rsidRPr="000B62B6" w14:paraId="7D72C809" w14:textId="77777777" w:rsidTr="00647CAA">
        <w:tc>
          <w:tcPr>
            <w:tcW w:w="1396" w:type="pct"/>
          </w:tcPr>
          <w:p w14:paraId="2BCDFE4C" w14:textId="77777777" w:rsidR="006E1C75" w:rsidRPr="00F555AA" w:rsidRDefault="006E1C75" w:rsidP="006E1C75">
            <w:pPr>
              <w:suppressAutoHyphens/>
              <w:spacing w:before="120" w:after="120" w:line="259" w:lineRule="auto"/>
              <w:rPr>
                <w:rFonts w:ascii="Times New Roman" w:hAnsi="Times New Roman" w:cs="Times New Roman"/>
                <w:noProof/>
                <w:lang w:val="sr-Cyrl-RS"/>
              </w:rPr>
            </w:pPr>
            <w:r w:rsidRPr="00F555AA">
              <w:rPr>
                <w:rFonts w:cs="Times New Roman"/>
                <w:noProof/>
                <w:lang w:val="sr-Cyrl-RS"/>
              </w:rPr>
              <w:t xml:space="preserve">Надоградити постојеће формате комуникације и канале за: </w:t>
            </w:r>
          </w:p>
          <w:p w14:paraId="18A177B0" w14:textId="77777777" w:rsidR="006E1C75" w:rsidRPr="00F555AA" w:rsidRDefault="006E1C75" w:rsidP="006E1C75">
            <w:pPr>
              <w:suppressAutoHyphens/>
              <w:spacing w:before="120" w:after="120" w:line="259" w:lineRule="auto"/>
              <w:rPr>
                <w:rFonts w:ascii="Times New Roman" w:hAnsi="Times New Roman" w:cs="Times New Roman"/>
                <w:noProof/>
                <w:lang w:val="sr-Cyrl-RS"/>
              </w:rPr>
            </w:pPr>
            <w:r w:rsidRPr="00F555AA">
              <w:rPr>
                <w:rFonts w:cs="Times New Roman"/>
                <w:noProof/>
                <w:lang w:val="sr-Cyrl-RS"/>
              </w:rPr>
              <w:t xml:space="preserve">a) објављивање релевантних информација на </w:t>
            </w:r>
            <w:r w:rsidRPr="00F555AA">
              <w:rPr>
                <w:rFonts w:cs="Times New Roman"/>
                <w:noProof/>
                <w:lang w:val="sr-Cyrl-RS"/>
              </w:rPr>
              <w:lastRenderedPageBreak/>
              <w:t xml:space="preserve">благовремен и једноставан начин </w:t>
            </w:r>
          </w:p>
          <w:p w14:paraId="057958C2" w14:textId="77777777" w:rsidR="006E1C75" w:rsidRPr="00F555AA" w:rsidRDefault="006E1C75" w:rsidP="006E1C75">
            <w:pPr>
              <w:suppressAutoHyphens/>
              <w:spacing w:before="120" w:after="120" w:line="259" w:lineRule="auto"/>
              <w:rPr>
                <w:rFonts w:ascii="Times New Roman" w:hAnsi="Times New Roman" w:cs="Times New Roman"/>
                <w:noProof/>
                <w:lang w:val="sr-Cyrl-RS"/>
              </w:rPr>
            </w:pPr>
            <w:r w:rsidRPr="00F555AA">
              <w:rPr>
                <w:rFonts w:cs="Times New Roman"/>
                <w:noProof/>
                <w:lang w:val="sr-Cyrl-RS"/>
              </w:rPr>
              <w:t xml:space="preserve">б) задовољавање потреба рањивих група (пример особа са оштећеним видом) </w:t>
            </w:r>
          </w:p>
          <w:p w14:paraId="1B4EB856" w14:textId="77777777" w:rsidR="006E1C75" w:rsidRPr="00F555AA" w:rsidRDefault="006E1C75" w:rsidP="006E1C75">
            <w:pPr>
              <w:suppressAutoHyphens/>
              <w:spacing w:before="120" w:after="120" w:line="259" w:lineRule="auto"/>
              <w:rPr>
                <w:rFonts w:ascii="Times New Roman" w:hAnsi="Times New Roman" w:cs="Times New Roman"/>
                <w:noProof/>
                <w:lang w:val="sr-Cyrl-RS"/>
              </w:rPr>
            </w:pPr>
            <w:r w:rsidRPr="00F555AA">
              <w:rPr>
                <w:noProof/>
                <w:lang w:val="sr-Cyrl-RS"/>
              </w:rPr>
              <w:t>в) прикупљање повратних информација корисника о зеленим инвестицијама.</w:t>
            </w:r>
          </w:p>
          <w:p w14:paraId="36027503" w14:textId="77777777" w:rsidR="006E1C75" w:rsidRPr="00F555AA" w:rsidRDefault="006E1C75" w:rsidP="006E1C75">
            <w:pPr>
              <w:suppressAutoHyphens/>
              <w:spacing w:before="120" w:after="120" w:line="259" w:lineRule="auto"/>
              <w:rPr>
                <w:rFonts w:ascii="Times New Roman" w:hAnsi="Times New Roman" w:cs="Times New Roman"/>
                <w:noProof/>
                <w:lang w:val="sr-Cyrl-RS" w:eastAsia="sr-Cyrl-CS"/>
              </w:rPr>
            </w:pPr>
          </w:p>
        </w:tc>
        <w:tc>
          <w:tcPr>
            <w:tcW w:w="1179" w:type="pct"/>
          </w:tcPr>
          <w:p w14:paraId="174FCFA8" w14:textId="77777777" w:rsidR="006E1C75" w:rsidRPr="00F555AA" w:rsidRDefault="006E1C75" w:rsidP="006E1C75">
            <w:pPr>
              <w:suppressAutoHyphens/>
              <w:spacing w:before="120" w:after="120" w:line="259" w:lineRule="auto"/>
              <w:rPr>
                <w:rFonts w:ascii="Times New Roman" w:hAnsi="Times New Roman" w:cs="Times New Roman"/>
                <w:noProof/>
                <w:lang w:val="sr-Cyrl-RS" w:eastAsia="sr-Cyrl-CS"/>
              </w:rPr>
            </w:pPr>
            <w:r w:rsidRPr="00F555AA">
              <w:rPr>
                <w:noProof/>
                <w:lang w:val="sr-Cyrl-RS" w:eastAsia="sr-Cyrl-CS"/>
              </w:rPr>
              <w:lastRenderedPageBreak/>
              <w:t xml:space="preserve">Најкасније 10 месеци након Датума ступања на снагу </w:t>
            </w:r>
          </w:p>
        </w:tc>
        <w:tc>
          <w:tcPr>
            <w:tcW w:w="828" w:type="pct"/>
          </w:tcPr>
          <w:p w14:paraId="6BDE1228" w14:textId="2F16F7B8" w:rsidR="006E1C75" w:rsidRPr="00F555AA" w:rsidRDefault="006E1C75" w:rsidP="00356058">
            <w:pPr>
              <w:suppressAutoHyphens/>
              <w:spacing w:before="120" w:after="120" w:line="259" w:lineRule="auto"/>
              <w:rPr>
                <w:rFonts w:ascii="Times New Roman" w:hAnsi="Times New Roman" w:cs="Times New Roman"/>
                <w:noProof/>
                <w:lang w:val="sr-Cyrl-RS" w:eastAsia="sr-Cyrl-CS"/>
              </w:rPr>
            </w:pPr>
            <w:r w:rsidRPr="00F555AA">
              <w:rPr>
                <w:noProof/>
                <w:lang w:val="sr-Cyrl-RS" w:eastAsia="sr-Cyrl-CS"/>
              </w:rPr>
              <w:t>Стручњак за комуникациј</w:t>
            </w:r>
            <w:r w:rsidR="00BB0E92">
              <w:rPr>
                <w:noProof/>
                <w:lang w:val="sr-Cyrl-RS" w:eastAsia="sr-Cyrl-CS"/>
              </w:rPr>
              <w:t xml:space="preserve"> у </w:t>
            </w:r>
            <w:r w:rsidR="00356058">
              <w:rPr>
                <w:noProof/>
                <w:lang w:val="sr-Cyrl-RS" w:eastAsia="sr-Cyrl-CS"/>
              </w:rPr>
              <w:t>ЈКО</w:t>
            </w:r>
            <w:r w:rsidRPr="00F555AA">
              <w:rPr>
                <w:noProof/>
                <w:lang w:val="sr-Cyrl-RS" w:eastAsia="sr-Cyrl-CS"/>
              </w:rPr>
              <w:t xml:space="preserve"> МФ </w:t>
            </w:r>
          </w:p>
        </w:tc>
        <w:tc>
          <w:tcPr>
            <w:tcW w:w="708" w:type="pct"/>
          </w:tcPr>
          <w:p w14:paraId="416B763A" w14:textId="77777777" w:rsidR="006E1C75" w:rsidRPr="00F555AA" w:rsidRDefault="006E1C75" w:rsidP="006E1C75">
            <w:pPr>
              <w:suppressAutoHyphens/>
              <w:spacing w:before="120" w:after="120" w:line="259" w:lineRule="auto"/>
              <w:rPr>
                <w:rFonts w:ascii="Times New Roman" w:hAnsi="Times New Roman" w:cs="Times New Roman"/>
                <w:noProof/>
                <w:lang w:val="sr-Cyrl-RS" w:eastAsia="sr-Cyrl-CS"/>
              </w:rPr>
            </w:pPr>
            <w:r w:rsidRPr="00F555AA">
              <w:rPr>
                <w:rFonts w:cs="Times New Roman"/>
                <w:noProof/>
                <w:lang w:val="sr-Cyrl-RS" w:eastAsia="sr-Cyrl-CS"/>
              </w:rPr>
              <w:t>Није укључена у ЕСЦП</w:t>
            </w:r>
          </w:p>
          <w:p w14:paraId="52A365E9" w14:textId="77777777" w:rsidR="006E1C75" w:rsidRPr="00F555AA" w:rsidRDefault="006E1C75" w:rsidP="006E1C75">
            <w:pPr>
              <w:suppressAutoHyphens/>
              <w:spacing w:before="120" w:after="120" w:line="259" w:lineRule="auto"/>
              <w:rPr>
                <w:rFonts w:ascii="Times New Roman" w:hAnsi="Times New Roman" w:cs="Times New Roman"/>
                <w:noProof/>
                <w:lang w:val="sr-Cyrl-RS" w:eastAsia="sr-Cyrl-CS"/>
              </w:rPr>
            </w:pPr>
            <w:r w:rsidRPr="00F555AA">
              <w:rPr>
                <w:rFonts w:cs="Times New Roman"/>
                <w:noProof/>
                <w:lang w:val="sr-Cyrl-RS" w:eastAsia="sr-Cyrl-CS"/>
              </w:rPr>
              <w:t>Укључена у Акциони план П4Р</w:t>
            </w:r>
          </w:p>
          <w:p w14:paraId="6189897D" w14:textId="77777777" w:rsidR="006E1C75" w:rsidRPr="00F555AA" w:rsidRDefault="006E1C75" w:rsidP="006E1C75">
            <w:pPr>
              <w:suppressAutoHyphens/>
              <w:spacing w:before="120" w:after="120" w:line="259" w:lineRule="auto"/>
              <w:rPr>
                <w:rFonts w:ascii="Times New Roman" w:hAnsi="Times New Roman" w:cs="Times New Roman"/>
                <w:noProof/>
                <w:lang w:val="sr-Cyrl-RS" w:eastAsia="sr-Cyrl-CS"/>
              </w:rPr>
            </w:pPr>
          </w:p>
        </w:tc>
        <w:tc>
          <w:tcPr>
            <w:tcW w:w="890" w:type="pct"/>
          </w:tcPr>
          <w:p w14:paraId="746C6530" w14:textId="77777777" w:rsidR="006E1C75" w:rsidRPr="00F555AA" w:rsidRDefault="006E1C75" w:rsidP="006E1C75">
            <w:pPr>
              <w:suppressAutoHyphens/>
              <w:spacing w:before="120" w:after="120" w:line="259" w:lineRule="auto"/>
              <w:rPr>
                <w:rFonts w:ascii="Times New Roman" w:hAnsi="Times New Roman" w:cs="Times New Roman"/>
                <w:noProof/>
                <w:lang w:val="sr-Cyrl-RS" w:eastAsia="sr-Cyrl-CS"/>
              </w:rPr>
            </w:pPr>
            <w:r w:rsidRPr="00F555AA">
              <w:rPr>
                <w:rFonts w:cs="Times New Roman"/>
                <w:noProof/>
                <w:lang w:val="sr-Cyrl-RS" w:eastAsia="sr-Cyrl-CS"/>
              </w:rPr>
              <w:lastRenderedPageBreak/>
              <w:t xml:space="preserve">Постојеће платформе за укључивање грађана садрже наменске одељке о </w:t>
            </w:r>
            <w:r w:rsidRPr="00F555AA">
              <w:rPr>
                <w:rFonts w:cs="Times New Roman"/>
                <w:noProof/>
                <w:lang w:val="sr-Cyrl-RS" w:eastAsia="sr-Cyrl-CS"/>
              </w:rPr>
              <w:lastRenderedPageBreak/>
              <w:t>зеленим инвестицијама и технички су опремљене за прилагођавање потребама рањивих група.</w:t>
            </w:r>
          </w:p>
        </w:tc>
      </w:tr>
      <w:tr w:rsidR="006E1C75" w:rsidRPr="00D15FD4" w14:paraId="58D0564A" w14:textId="77777777" w:rsidTr="00647CAA">
        <w:tc>
          <w:tcPr>
            <w:tcW w:w="1396" w:type="pct"/>
            <w:shd w:val="clear" w:color="auto" w:fill="auto"/>
          </w:tcPr>
          <w:p w14:paraId="15EBF03C" w14:textId="6ABAC2E7" w:rsidR="006E1C75" w:rsidRPr="00F555AA" w:rsidRDefault="006E1C75" w:rsidP="006E1C75">
            <w:pPr>
              <w:spacing w:line="259" w:lineRule="auto"/>
              <w:rPr>
                <w:rFonts w:ascii="Times New Roman" w:hAnsi="Times New Roman" w:cs="Times New Roman"/>
                <w:noProof/>
                <w:lang w:val="sr-Cyrl-RS"/>
              </w:rPr>
            </w:pPr>
            <w:r w:rsidRPr="00F555AA">
              <w:rPr>
                <w:noProof/>
                <w:lang w:val="sr-Cyrl-RS"/>
              </w:rPr>
              <w:lastRenderedPageBreak/>
              <w:t>Кори</w:t>
            </w:r>
            <w:r w:rsidR="00873365">
              <w:rPr>
                <w:noProof/>
                <w:lang w:val="sr-Cyrl-RS"/>
              </w:rPr>
              <w:t>стити</w:t>
            </w:r>
            <w:r w:rsidRPr="00F555AA">
              <w:rPr>
                <w:noProof/>
                <w:lang w:val="sr-Cyrl-RS"/>
              </w:rPr>
              <w:t xml:space="preserve"> техничк</w:t>
            </w:r>
            <w:r w:rsidR="00873365">
              <w:rPr>
                <w:noProof/>
                <w:lang w:val="sr-Cyrl-RS"/>
              </w:rPr>
              <w:t>у</w:t>
            </w:r>
            <w:r w:rsidRPr="00F555AA">
              <w:rPr>
                <w:noProof/>
                <w:lang w:val="sr-Cyrl-RS"/>
              </w:rPr>
              <w:t xml:space="preserve"> помоћ у оквиру ИПФ </w:t>
            </w:r>
            <w:r w:rsidR="00873365">
              <w:rPr>
                <w:noProof/>
                <w:lang w:val="sr-Cyrl-RS"/>
              </w:rPr>
              <w:t xml:space="preserve"> како б</w:t>
            </w:r>
            <w:r w:rsidR="00F51CE1">
              <w:rPr>
                <w:noProof/>
                <w:lang w:val="sr-Cyrl-RS"/>
              </w:rPr>
              <w:t>и се</w:t>
            </w:r>
            <w:r w:rsidRPr="00F555AA">
              <w:rPr>
                <w:noProof/>
                <w:lang w:val="sr-Cyrl-RS"/>
              </w:rPr>
              <w:t xml:space="preserve"> обезбе</w:t>
            </w:r>
            <w:r w:rsidR="00F51CE1">
              <w:rPr>
                <w:noProof/>
                <w:lang w:val="sr-Cyrl-RS"/>
              </w:rPr>
              <w:t xml:space="preserve">дила </w:t>
            </w:r>
            <w:r w:rsidRPr="00F555AA">
              <w:rPr>
                <w:noProof/>
                <w:lang w:val="sr-Cyrl-RS"/>
              </w:rPr>
              <w:t>додатн</w:t>
            </w:r>
            <w:r w:rsidR="00F51CE1">
              <w:rPr>
                <w:noProof/>
                <w:lang w:val="sr-Cyrl-RS"/>
              </w:rPr>
              <w:t>а</w:t>
            </w:r>
            <w:r w:rsidRPr="00F555AA">
              <w:rPr>
                <w:noProof/>
                <w:lang w:val="sr-Cyrl-RS"/>
              </w:rPr>
              <w:t xml:space="preserve"> обук</w:t>
            </w:r>
            <w:r w:rsidR="009B4107">
              <w:rPr>
                <w:noProof/>
                <w:lang w:val="sr-Cyrl-RS"/>
              </w:rPr>
              <w:t>а</w:t>
            </w:r>
            <w:r w:rsidRPr="00F555AA">
              <w:rPr>
                <w:noProof/>
                <w:lang w:val="sr-Cyrl-RS"/>
              </w:rPr>
              <w:t xml:space="preserve"> о</w:t>
            </w:r>
            <w:r w:rsidR="009B4107">
              <w:rPr>
                <w:noProof/>
                <w:lang w:val="sr-Cyrl-RS"/>
              </w:rPr>
              <w:t xml:space="preserve"> теми</w:t>
            </w:r>
            <w:r w:rsidRPr="00F555AA">
              <w:rPr>
                <w:noProof/>
                <w:lang w:val="sr-Cyrl-RS"/>
              </w:rPr>
              <w:t xml:space="preserve"> укључивањ</w:t>
            </w:r>
            <w:r w:rsidR="009B4107">
              <w:rPr>
                <w:noProof/>
                <w:lang w:val="sr-Cyrl-RS"/>
              </w:rPr>
              <w:t>а</w:t>
            </w:r>
            <w:r w:rsidRPr="00F555AA">
              <w:rPr>
                <w:noProof/>
                <w:lang w:val="sr-Cyrl-RS"/>
              </w:rPr>
              <w:t xml:space="preserve"> грађана/заинтересованих страна и рањив</w:t>
            </w:r>
            <w:r w:rsidR="00C01BAF">
              <w:rPr>
                <w:noProof/>
                <w:lang w:val="sr-Cyrl-RS"/>
              </w:rPr>
              <w:t xml:space="preserve">их </w:t>
            </w:r>
            <w:r w:rsidRPr="00F555AA">
              <w:rPr>
                <w:noProof/>
                <w:lang w:val="sr-Cyrl-RS"/>
              </w:rPr>
              <w:t xml:space="preserve"> груп</w:t>
            </w:r>
            <w:r w:rsidR="00C01BAF">
              <w:rPr>
                <w:noProof/>
                <w:lang w:val="sr-Cyrl-RS"/>
              </w:rPr>
              <w:t>а.</w:t>
            </w:r>
          </w:p>
        </w:tc>
        <w:tc>
          <w:tcPr>
            <w:tcW w:w="1179" w:type="pct"/>
            <w:shd w:val="clear" w:color="auto" w:fill="auto"/>
          </w:tcPr>
          <w:p w14:paraId="176BE5B2" w14:textId="77777777" w:rsidR="006E1C75" w:rsidRPr="00F555AA" w:rsidRDefault="006E1C75" w:rsidP="006E1C75">
            <w:pPr>
              <w:suppressAutoHyphens/>
              <w:spacing w:before="120" w:after="120" w:line="259" w:lineRule="auto"/>
              <w:rPr>
                <w:rFonts w:ascii="Times New Roman" w:hAnsi="Times New Roman" w:cs="Times New Roman"/>
                <w:noProof/>
                <w:lang w:val="sr-Cyrl-RS"/>
              </w:rPr>
            </w:pPr>
            <w:r w:rsidRPr="00F555AA">
              <w:rPr>
                <w:noProof/>
                <w:lang w:val="sr-Cyrl-RS"/>
              </w:rPr>
              <w:t xml:space="preserve">Током реализације Програма </w:t>
            </w:r>
          </w:p>
        </w:tc>
        <w:tc>
          <w:tcPr>
            <w:tcW w:w="828" w:type="pct"/>
            <w:shd w:val="clear" w:color="auto" w:fill="auto"/>
          </w:tcPr>
          <w:p w14:paraId="2157A479" w14:textId="77528E3E" w:rsidR="006E1C75" w:rsidRPr="00F555AA" w:rsidRDefault="006E1C75" w:rsidP="00356058">
            <w:pPr>
              <w:suppressAutoHyphens/>
              <w:spacing w:before="120" w:after="120" w:line="259" w:lineRule="auto"/>
              <w:rPr>
                <w:rFonts w:ascii="Times New Roman" w:hAnsi="Times New Roman" w:cs="Times New Roman"/>
                <w:noProof/>
                <w:lang w:val="sr-Cyrl-RS" w:eastAsia="sr-Cyrl-CS"/>
              </w:rPr>
            </w:pPr>
            <w:r w:rsidRPr="00F555AA">
              <w:rPr>
                <w:rFonts w:cs="Times New Roman"/>
                <w:noProof/>
                <w:lang w:val="sr-Cyrl-RS" w:eastAsia="sr-Cyrl-CS"/>
              </w:rPr>
              <w:t xml:space="preserve">Стручњак </w:t>
            </w:r>
            <w:r w:rsidR="00356058">
              <w:rPr>
                <w:rFonts w:cs="Times New Roman"/>
                <w:noProof/>
                <w:lang w:val="sr-Cyrl-RS" w:eastAsia="sr-Cyrl-CS"/>
              </w:rPr>
              <w:t>ЈКО</w:t>
            </w:r>
            <w:r w:rsidRPr="00F555AA">
              <w:rPr>
                <w:rFonts w:cs="Times New Roman"/>
                <w:noProof/>
                <w:lang w:val="sr-Cyrl-RS" w:eastAsia="sr-Cyrl-CS"/>
              </w:rPr>
              <w:t xml:space="preserve"> МФ за укључивање грађана и комуникацију, кроз ИПФ/ТП </w:t>
            </w:r>
          </w:p>
        </w:tc>
        <w:tc>
          <w:tcPr>
            <w:tcW w:w="708" w:type="pct"/>
            <w:shd w:val="clear" w:color="auto" w:fill="auto"/>
          </w:tcPr>
          <w:p w14:paraId="3A4D8262" w14:textId="77777777" w:rsidR="006E1C75" w:rsidRPr="00F555AA" w:rsidRDefault="006E1C75" w:rsidP="006E1C75">
            <w:pPr>
              <w:suppressAutoHyphens/>
              <w:spacing w:before="120" w:after="120" w:line="259" w:lineRule="auto"/>
              <w:rPr>
                <w:rFonts w:ascii="Times New Roman" w:hAnsi="Times New Roman" w:cs="Times New Roman"/>
                <w:noProof/>
                <w:lang w:val="sr-Cyrl-RS" w:eastAsia="sr-Cyrl-CS"/>
              </w:rPr>
            </w:pPr>
            <w:r w:rsidRPr="00F555AA">
              <w:rPr>
                <w:noProof/>
                <w:lang w:val="sr-Cyrl-RS" w:eastAsia="sr-Cyrl-CS"/>
              </w:rPr>
              <w:t>Није укључена у ЕСЦП</w:t>
            </w:r>
          </w:p>
          <w:p w14:paraId="4A8FCDEE" w14:textId="77777777" w:rsidR="006E1C75" w:rsidRPr="00F555AA" w:rsidRDefault="006E1C75" w:rsidP="006E1C75">
            <w:pPr>
              <w:suppressAutoHyphens/>
              <w:spacing w:before="120" w:after="120" w:line="259" w:lineRule="auto"/>
              <w:rPr>
                <w:rFonts w:ascii="Times New Roman" w:hAnsi="Times New Roman" w:cs="Times New Roman"/>
                <w:noProof/>
                <w:lang w:val="sr-Cyrl-RS" w:eastAsia="sr-Cyrl-CS"/>
              </w:rPr>
            </w:pPr>
            <w:r w:rsidRPr="00F555AA">
              <w:rPr>
                <w:noProof/>
                <w:lang w:val="sr-Cyrl-RS" w:eastAsia="sr-Cyrl-CS"/>
              </w:rPr>
              <w:t xml:space="preserve">Укључена у Акциони план П4Р. </w:t>
            </w:r>
          </w:p>
        </w:tc>
        <w:tc>
          <w:tcPr>
            <w:tcW w:w="890" w:type="pct"/>
            <w:shd w:val="clear" w:color="auto" w:fill="auto"/>
          </w:tcPr>
          <w:p w14:paraId="09DC059F" w14:textId="77777777" w:rsidR="006E1C75" w:rsidRPr="00F555AA" w:rsidRDefault="006E1C75" w:rsidP="006E1C75">
            <w:pPr>
              <w:suppressAutoHyphens/>
              <w:spacing w:before="120" w:after="120" w:line="259" w:lineRule="auto"/>
              <w:rPr>
                <w:rFonts w:ascii="Times New Roman" w:hAnsi="Times New Roman" w:cs="Times New Roman"/>
                <w:noProof/>
                <w:lang w:val="sr-Cyrl-RS" w:eastAsia="sr-Cyrl-CS"/>
              </w:rPr>
            </w:pPr>
            <w:r w:rsidRPr="00F555AA">
              <w:rPr>
                <w:noProof/>
                <w:lang w:val="sr-Cyrl-RS" w:eastAsia="sr-Cyrl-CS"/>
              </w:rPr>
              <w:t xml:space="preserve">Извештаји о обукама </w:t>
            </w:r>
          </w:p>
        </w:tc>
      </w:tr>
    </w:tbl>
    <w:p w14:paraId="4B8B3132" w14:textId="77777777" w:rsidR="006E1C75" w:rsidRPr="00F555AA" w:rsidRDefault="006E1C75" w:rsidP="006E1C75">
      <w:pPr>
        <w:spacing w:after="160" w:line="245" w:lineRule="auto"/>
        <w:rPr>
          <w:rFonts w:eastAsiaTheme="minorEastAsia"/>
          <w:noProof/>
          <w:lang w:val="sr-Cyrl-RS" w:eastAsia="en-GB"/>
        </w:rPr>
      </w:pPr>
    </w:p>
    <w:p w14:paraId="35EB1C9D" w14:textId="77777777" w:rsidR="006E1C75" w:rsidRPr="00F555AA" w:rsidRDefault="006E1C75" w:rsidP="006E1C75">
      <w:pPr>
        <w:spacing w:after="160" w:line="245" w:lineRule="auto"/>
        <w:rPr>
          <w:rFonts w:eastAsiaTheme="minorEastAsia"/>
          <w:noProof/>
          <w:lang w:val="sr-Cyrl-RS" w:eastAsia="en-GB"/>
        </w:rPr>
      </w:pPr>
    </w:p>
    <w:p w14:paraId="17B57786" w14:textId="77777777" w:rsidR="006E1C75" w:rsidRPr="00F555AA" w:rsidRDefault="006E1C75" w:rsidP="006E1C75">
      <w:pPr>
        <w:spacing w:after="160" w:line="245" w:lineRule="auto"/>
        <w:rPr>
          <w:rFonts w:eastAsiaTheme="minorEastAsia"/>
          <w:noProof/>
          <w:lang w:val="sr-Cyrl-RS" w:eastAsia="en-GB"/>
        </w:rPr>
      </w:pPr>
    </w:p>
    <w:p w14:paraId="27B703E8" w14:textId="1AFEC5B1" w:rsidR="006E1C75" w:rsidRDefault="006E1C75" w:rsidP="006E1C75">
      <w:pPr>
        <w:spacing w:after="160" w:line="245" w:lineRule="auto"/>
        <w:rPr>
          <w:rFonts w:eastAsiaTheme="minorEastAsia"/>
          <w:noProof/>
          <w:lang w:val="sr-Cyrl-RS" w:eastAsia="en-GB"/>
        </w:rPr>
      </w:pPr>
    </w:p>
    <w:p w14:paraId="3AF2D1AC" w14:textId="3C5F2AB7" w:rsidR="00CC48E7" w:rsidRDefault="00CC48E7" w:rsidP="006E1C75">
      <w:pPr>
        <w:spacing w:after="160" w:line="245" w:lineRule="auto"/>
        <w:rPr>
          <w:rFonts w:eastAsiaTheme="minorEastAsia"/>
          <w:noProof/>
          <w:lang w:val="sr-Cyrl-RS" w:eastAsia="en-GB"/>
        </w:rPr>
      </w:pPr>
    </w:p>
    <w:p w14:paraId="29F68E04" w14:textId="77777777" w:rsidR="00CC48E7" w:rsidRPr="00F555AA" w:rsidRDefault="00CC48E7" w:rsidP="006E1C75">
      <w:pPr>
        <w:spacing w:after="160" w:line="245" w:lineRule="auto"/>
        <w:rPr>
          <w:rFonts w:eastAsiaTheme="minorEastAsia"/>
          <w:noProof/>
          <w:lang w:val="sr-Cyrl-RS" w:eastAsia="en-GB"/>
        </w:rPr>
      </w:pPr>
    </w:p>
    <w:p w14:paraId="331DA5E9" w14:textId="77777777" w:rsidR="006E1C75" w:rsidRPr="00F555AA" w:rsidRDefault="006E1C75" w:rsidP="006E1C75">
      <w:pPr>
        <w:keepNext/>
        <w:keepLines/>
        <w:spacing w:before="400" w:after="40"/>
        <w:outlineLvl w:val="0"/>
        <w:rPr>
          <w:rFonts w:eastAsiaTheme="majorEastAsia"/>
          <w:b/>
          <w:caps/>
          <w:noProof/>
          <w:lang w:val="sr-Cyrl-RS" w:eastAsia="en-GB"/>
        </w:rPr>
      </w:pPr>
      <w:bookmarkStart w:id="76" w:name="_Toc126937576"/>
      <w:bookmarkStart w:id="77" w:name="_Toc87826044"/>
      <w:bookmarkStart w:id="78" w:name="_Toc119896805"/>
      <w:r w:rsidRPr="00F555AA">
        <w:rPr>
          <w:rFonts w:eastAsiaTheme="majorEastAsia"/>
          <w:b/>
          <w:caps/>
          <w:noProof/>
          <w:lang w:val="sr-Cyrl-RS" w:eastAsia="en-GB"/>
        </w:rPr>
        <w:lastRenderedPageBreak/>
        <w:t>ПРИЛОГ 1. БИБЛИОГРАФИЈА</w:t>
      </w:r>
      <w:bookmarkEnd w:id="76"/>
      <w:r w:rsidRPr="00F555AA">
        <w:rPr>
          <w:rFonts w:eastAsiaTheme="majorEastAsia"/>
          <w:b/>
          <w:caps/>
          <w:noProof/>
          <w:lang w:val="sr-Cyrl-RS" w:eastAsia="en-GB"/>
        </w:rPr>
        <w:t xml:space="preserve"> </w:t>
      </w:r>
      <w:bookmarkEnd w:id="77"/>
      <w:bookmarkEnd w:id="78"/>
    </w:p>
    <w:tbl>
      <w:tblPr>
        <w:tblStyle w:val="TableGridLight11"/>
        <w:tblW w:w="0" w:type="auto"/>
        <w:tblLook w:val="04A0" w:firstRow="1" w:lastRow="0" w:firstColumn="1" w:lastColumn="0" w:noHBand="0" w:noVBand="1"/>
      </w:tblPr>
      <w:tblGrid>
        <w:gridCol w:w="9408"/>
      </w:tblGrid>
      <w:tr w:rsidR="006E1C75" w:rsidRPr="000B62B6" w14:paraId="322AAD69" w14:textId="77777777" w:rsidTr="004D2264">
        <w:tc>
          <w:tcPr>
            <w:tcW w:w="9408" w:type="dxa"/>
          </w:tcPr>
          <w:p w14:paraId="1372B231" w14:textId="77777777" w:rsidR="006E1C75" w:rsidRPr="00F555AA" w:rsidRDefault="006E1C75" w:rsidP="006E1C75">
            <w:pPr>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Закон о процени утицаја на животну средину</w:t>
            </w:r>
          </w:p>
        </w:tc>
      </w:tr>
      <w:tr w:rsidR="006E1C75" w:rsidRPr="000B62B6" w14:paraId="2949DE1A" w14:textId="77777777" w:rsidTr="004D2264">
        <w:tc>
          <w:tcPr>
            <w:tcW w:w="9408" w:type="dxa"/>
          </w:tcPr>
          <w:p w14:paraId="2A4B640C" w14:textId="77777777" w:rsidR="006E1C75" w:rsidRPr="00F555AA" w:rsidRDefault="006E1C75" w:rsidP="006E1C75">
            <w:pPr>
              <w:spacing w:after="120"/>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Закон о стратешкој процени утицаја на животни средину</w:t>
            </w:r>
          </w:p>
        </w:tc>
      </w:tr>
      <w:tr w:rsidR="006E1C75" w:rsidRPr="000B62B6" w14:paraId="008988EC" w14:textId="77777777" w:rsidTr="004D2264">
        <w:trPr>
          <w:trHeight w:val="75"/>
        </w:trPr>
        <w:tc>
          <w:tcPr>
            <w:tcW w:w="9408" w:type="dxa"/>
          </w:tcPr>
          <w:p w14:paraId="11DA58B3" w14:textId="77777777" w:rsidR="006E1C75" w:rsidRPr="00F555AA" w:rsidRDefault="006E1C75" w:rsidP="006E1C75">
            <w:pPr>
              <w:spacing w:after="120"/>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Правилник о условима, садржини и начину издавања сертификата о енергетским својствима зграда</w:t>
            </w:r>
          </w:p>
        </w:tc>
      </w:tr>
      <w:tr w:rsidR="006E1C75" w:rsidRPr="000B62B6" w14:paraId="0BA89BF7" w14:textId="77777777" w:rsidTr="004D2264">
        <w:trPr>
          <w:trHeight w:val="75"/>
        </w:trPr>
        <w:tc>
          <w:tcPr>
            <w:tcW w:w="9408" w:type="dxa"/>
          </w:tcPr>
          <w:p w14:paraId="37567A8F" w14:textId="77777777" w:rsidR="006E1C75" w:rsidRPr="00F555AA" w:rsidRDefault="006E1C75" w:rsidP="006E1C75">
            <w:pPr>
              <w:spacing w:after="120"/>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Закон о енергетској ефикасности и рационалној употреби енергије</w:t>
            </w:r>
          </w:p>
        </w:tc>
      </w:tr>
      <w:tr w:rsidR="006E1C75" w:rsidRPr="00D15FD4" w14:paraId="26273985" w14:textId="77777777" w:rsidTr="004D2264">
        <w:trPr>
          <w:trHeight w:val="75"/>
        </w:trPr>
        <w:tc>
          <w:tcPr>
            <w:tcW w:w="9408" w:type="dxa"/>
          </w:tcPr>
          <w:p w14:paraId="5E7413C4" w14:textId="77777777" w:rsidR="006E1C75" w:rsidRPr="00F555AA" w:rsidRDefault="006E1C75" w:rsidP="006E1C75">
            <w:pPr>
              <w:spacing w:after="120"/>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Закон о културном наслеђу</w:t>
            </w:r>
          </w:p>
        </w:tc>
      </w:tr>
      <w:tr w:rsidR="006E1C75" w:rsidRPr="00D15FD4" w14:paraId="41EE7756" w14:textId="77777777" w:rsidTr="004D2264">
        <w:tc>
          <w:tcPr>
            <w:tcW w:w="9408" w:type="dxa"/>
          </w:tcPr>
          <w:p w14:paraId="49D66BB2" w14:textId="77777777" w:rsidR="006E1C75" w:rsidRPr="00F555AA" w:rsidRDefault="006E1C75" w:rsidP="006E1C75">
            <w:pPr>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Закон о безбедности и здрављу на раду</w:t>
            </w:r>
          </w:p>
        </w:tc>
      </w:tr>
      <w:tr w:rsidR="006E1C75" w:rsidRPr="00D15FD4" w14:paraId="60A7EE23" w14:textId="77777777" w:rsidTr="004D2264">
        <w:tc>
          <w:tcPr>
            <w:tcW w:w="9408" w:type="dxa"/>
          </w:tcPr>
          <w:p w14:paraId="7464F8C1" w14:textId="77777777" w:rsidR="006E1C75" w:rsidRPr="00F555AA" w:rsidRDefault="006E1C75" w:rsidP="006E1C75">
            <w:pPr>
              <w:spacing w:after="120"/>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Извештај Управе за безбедност и здравље на раду 2021</w:t>
            </w:r>
          </w:p>
        </w:tc>
      </w:tr>
      <w:tr w:rsidR="006E1C75" w:rsidRPr="00D15FD4" w14:paraId="10F72DB6" w14:textId="77777777" w:rsidTr="004D2264">
        <w:tc>
          <w:tcPr>
            <w:tcW w:w="9408" w:type="dxa"/>
          </w:tcPr>
          <w:p w14:paraId="25678F74" w14:textId="77777777" w:rsidR="006E1C75" w:rsidRPr="00F555AA" w:rsidRDefault="006E1C75" w:rsidP="006E1C75">
            <w:pPr>
              <w:spacing w:after="120"/>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Информатор о раду, МЗЖС, октобар 2022.</w:t>
            </w:r>
          </w:p>
        </w:tc>
      </w:tr>
      <w:tr w:rsidR="006E1C75" w:rsidRPr="00D15FD4" w14:paraId="472FB6CF" w14:textId="77777777" w:rsidTr="004D2264">
        <w:tc>
          <w:tcPr>
            <w:tcW w:w="9408" w:type="dxa"/>
          </w:tcPr>
          <w:p w14:paraId="75A1470D" w14:textId="77777777" w:rsidR="006E1C75" w:rsidRPr="00F555AA" w:rsidRDefault="006E1C75" w:rsidP="006E1C75">
            <w:pPr>
              <w:spacing w:after="120"/>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Буџет МЗЖС за 2022. годину</w:t>
            </w:r>
          </w:p>
        </w:tc>
      </w:tr>
      <w:tr w:rsidR="006E1C75" w:rsidRPr="00D15FD4" w14:paraId="623A5957" w14:textId="77777777" w:rsidTr="004D2264">
        <w:tc>
          <w:tcPr>
            <w:tcW w:w="9408" w:type="dxa"/>
          </w:tcPr>
          <w:p w14:paraId="0C84EB0F" w14:textId="77777777" w:rsidR="006E1C75" w:rsidRPr="00F555AA" w:rsidRDefault="006E1C75" w:rsidP="006E1C75">
            <w:pPr>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 xml:space="preserve">Правилник о обрасцу дневне евиденције и годишњег извештаја о отпаду са упутством за његово попуњавање (СГРС 95/2010, 88/2015, 07/2020) </w:t>
            </w:r>
          </w:p>
        </w:tc>
      </w:tr>
      <w:tr w:rsidR="006E1C75" w:rsidRPr="000B62B6" w14:paraId="3A2C014E" w14:textId="77777777" w:rsidTr="004D2264">
        <w:tc>
          <w:tcPr>
            <w:tcW w:w="9408" w:type="dxa"/>
          </w:tcPr>
          <w:p w14:paraId="738255F7" w14:textId="77777777" w:rsidR="006E1C75" w:rsidRPr="00F555AA" w:rsidRDefault="006E1C75" w:rsidP="006E1C75">
            <w:pPr>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Уредба о висини и условима за доделу подстицајних средстава (СГРС  88/2009, 67/2010, 101/2010, 86/2011 и  35/2012)</w:t>
            </w:r>
          </w:p>
          <w:p w14:paraId="6A28CC21" w14:textId="77777777" w:rsidR="006E1C75" w:rsidRPr="00F555AA" w:rsidRDefault="006E1C75" w:rsidP="006E1C75">
            <w:pPr>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Уредба о ближим условима које морају да испуњавају корисници средстава, условима и начину расподеле средстава, критеријумима и мерилима за оцењивање захтева за расподелу средстава, начину праћења коришћења средстава и уговорених права и обавеза, као и другим питањима од значаја за додељивање и коришћење средстава Зеленог фонда Републике Србије (СГРС 25/2018)</w:t>
            </w:r>
          </w:p>
        </w:tc>
      </w:tr>
      <w:tr w:rsidR="006E1C75" w:rsidRPr="000B62B6" w14:paraId="7D25B926" w14:textId="77777777" w:rsidTr="004D2264">
        <w:tc>
          <w:tcPr>
            <w:tcW w:w="9408" w:type="dxa"/>
          </w:tcPr>
          <w:p w14:paraId="453AD5B7" w14:textId="77777777" w:rsidR="006E1C75" w:rsidRPr="00F555AA" w:rsidRDefault="006E1C75" w:rsidP="006E1C75">
            <w:pPr>
              <w:spacing w:before="120"/>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Правилник о начину и поступку процене ризика на радном месту и у радној околини (СГРС 72/2006, 84/2006, 30/2010 и 102/2015)</w:t>
            </w:r>
          </w:p>
        </w:tc>
      </w:tr>
      <w:tr w:rsidR="006E1C75" w:rsidRPr="000B62B6" w14:paraId="5A90E83C" w14:textId="77777777" w:rsidTr="004D2264">
        <w:tc>
          <w:tcPr>
            <w:tcW w:w="9408" w:type="dxa"/>
          </w:tcPr>
          <w:p w14:paraId="2B3CE7AF" w14:textId="77777777" w:rsidR="006E1C75" w:rsidRPr="00F555AA" w:rsidRDefault="006E1C75" w:rsidP="006E1C75">
            <w:pPr>
              <w:spacing w:before="120"/>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Обрасци захтева за субвенционисање поновне употребе отпада и за санацију земљишта за 2021. и 2022. годину</w:t>
            </w:r>
          </w:p>
        </w:tc>
      </w:tr>
      <w:tr w:rsidR="006E1C75" w:rsidRPr="000B62B6" w14:paraId="5F2C2076" w14:textId="77777777" w:rsidTr="004D2264">
        <w:tc>
          <w:tcPr>
            <w:tcW w:w="9408" w:type="dxa"/>
          </w:tcPr>
          <w:p w14:paraId="042A2077" w14:textId="77777777" w:rsidR="006E1C75" w:rsidRPr="00F555AA" w:rsidRDefault="006E1C75" w:rsidP="006E1C75">
            <w:pPr>
              <w:spacing w:before="120"/>
              <w:rPr>
                <w:rFonts w:ascii="Times New Roman" w:eastAsiaTheme="minorEastAsia" w:hAnsi="Times New Roman" w:cs="Times New Roman"/>
                <w:noProof/>
                <w:lang w:val="sr-Cyrl-RS" w:eastAsia="en-GB"/>
              </w:rPr>
            </w:pPr>
            <w:r w:rsidRPr="00F555AA">
              <w:rPr>
                <w:rFonts w:eastAsiaTheme="minorEastAsia" w:cs="Times New Roman"/>
                <w:b/>
                <w:bCs/>
                <w:noProof/>
                <w:lang w:val="sr-Cyrl-RS" w:eastAsia="en-GB"/>
              </w:rPr>
              <w:t>Стратегија за стварање подстицајног окружења за развој цивилног друштва у Републици Србији за период од 2022. до 2030. године (Службени гласник бр. 23/2022)</w:t>
            </w:r>
          </w:p>
        </w:tc>
      </w:tr>
      <w:tr w:rsidR="006E1C75" w:rsidRPr="000B62B6" w14:paraId="2F57A404" w14:textId="77777777" w:rsidTr="004D2264">
        <w:tc>
          <w:tcPr>
            <w:tcW w:w="9408" w:type="dxa"/>
          </w:tcPr>
          <w:p w14:paraId="3AE647A7" w14:textId="77777777" w:rsidR="006E1C75" w:rsidRPr="00F555AA" w:rsidRDefault="006E1C75" w:rsidP="006E1C75">
            <w:pPr>
              <w:shd w:val="clear" w:color="auto" w:fill="FFFFFF" w:themeFill="background1"/>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t>Уредба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 8/19)</w:t>
            </w:r>
          </w:p>
        </w:tc>
      </w:tr>
      <w:tr w:rsidR="006E1C75" w:rsidRPr="000B62B6" w14:paraId="27C5D2E1" w14:textId="77777777" w:rsidTr="004D2264">
        <w:tc>
          <w:tcPr>
            <w:tcW w:w="9408" w:type="dxa"/>
          </w:tcPr>
          <w:p w14:paraId="503BF8D5" w14:textId="77777777" w:rsidR="006E1C75" w:rsidRPr="00F555AA" w:rsidRDefault="006E1C75" w:rsidP="006E1C75">
            <w:pPr>
              <w:spacing w:before="120"/>
              <w:rPr>
                <w:rFonts w:ascii="Times New Roman" w:eastAsiaTheme="minorEastAsia" w:hAnsi="Times New Roman" w:cs="Times New Roman"/>
                <w:noProof/>
                <w:lang w:val="sr-Cyrl-RS" w:eastAsia="en-GB"/>
              </w:rPr>
            </w:pPr>
            <w:r w:rsidRPr="00F555AA">
              <w:rPr>
                <w:rFonts w:eastAsiaTheme="minorEastAsia" w:cs="Times New Roman"/>
                <w:noProof/>
                <w:lang w:val="sr-Cyrl-RS" w:eastAsia="en-GB"/>
              </w:rPr>
              <w:lastRenderedPageBreak/>
              <w:t xml:space="preserve">Подзаконски акт </w:t>
            </w:r>
            <w:r w:rsidRPr="00F555AA">
              <w:rPr>
                <w:rFonts w:eastAsiaTheme="minorEastAsia" w:cs="Times New Roman"/>
                <w:b/>
                <w:noProof/>
                <w:lang w:val="sr-Cyrl-RS" w:eastAsia="en-GB"/>
              </w:rPr>
              <w:t>Закона о државној управи, Правилник о смерницама добре праксе за остваривање учешћа јавности у припреми нацрта закона и других прописа и аката</w:t>
            </w:r>
            <w:r w:rsidRPr="00F555AA">
              <w:rPr>
                <w:rFonts w:eastAsiaTheme="minorEastAsia" w:cs="Times New Roman"/>
                <w:noProof/>
                <w:lang w:val="sr-Cyrl-RS" w:eastAsia="en-GB"/>
              </w:rPr>
              <w:t xml:space="preserve"> („Службени ласник РС“, бр. 8/19)</w:t>
            </w:r>
          </w:p>
        </w:tc>
      </w:tr>
      <w:tr w:rsidR="006E1C75" w:rsidRPr="000B62B6" w14:paraId="575480EE" w14:textId="77777777" w:rsidTr="004D2264">
        <w:tc>
          <w:tcPr>
            <w:tcW w:w="9408" w:type="dxa"/>
          </w:tcPr>
          <w:p w14:paraId="6B37D0DC" w14:textId="77777777" w:rsidR="006E1C75" w:rsidRPr="00F555AA" w:rsidRDefault="006E1C75" w:rsidP="006E1C75">
            <w:pPr>
              <w:spacing w:after="60"/>
              <w:rPr>
                <w:rFonts w:ascii="Times New Roman" w:eastAsiaTheme="minorEastAsia" w:hAnsi="Times New Roman" w:cs="Times New Roman"/>
                <w:noProof/>
                <w:lang w:val="sr-Cyrl-RS" w:eastAsia="en-GB"/>
              </w:rPr>
            </w:pPr>
            <w:r w:rsidRPr="00F555AA">
              <w:rPr>
                <w:rFonts w:eastAsiaTheme="minorEastAsia" w:cs="Times New Roman"/>
                <w:b/>
                <w:bCs/>
                <w:noProof/>
                <w:lang w:val="sr-Cyrl-RS" w:eastAsia="en-GB"/>
              </w:rPr>
              <w:t xml:space="preserve">Закон о планском систему Републике Србије </w:t>
            </w:r>
            <w:r w:rsidRPr="00F555AA">
              <w:rPr>
                <w:rFonts w:eastAsiaTheme="minorEastAsia" w:cs="Times New Roman"/>
                <w:bCs/>
                <w:noProof/>
                <w:lang w:val="sr-Cyrl-RS" w:eastAsia="en-GB"/>
              </w:rPr>
              <w:t>Уредба о методологији управљања јавним политикама, анализи ефеката јавних политика и прописа и садржају појединачних докумената јавних политика</w:t>
            </w:r>
            <w:r w:rsidRPr="00F555AA">
              <w:rPr>
                <w:rFonts w:eastAsiaTheme="minorEastAsia" w:cs="Times New Roman"/>
                <w:noProof/>
                <w:lang w:val="sr-Cyrl-RS" w:eastAsia="en-GB"/>
              </w:rPr>
              <w:t xml:space="preserve"> („Службени гласник РС“, бр. 8/19)</w:t>
            </w:r>
          </w:p>
        </w:tc>
      </w:tr>
      <w:tr w:rsidR="00CC3C0A" w:rsidRPr="000B62B6" w14:paraId="252E385E" w14:textId="77777777" w:rsidTr="004D2264">
        <w:tc>
          <w:tcPr>
            <w:tcW w:w="9408" w:type="dxa"/>
          </w:tcPr>
          <w:p w14:paraId="5FE311C9" w14:textId="77777777" w:rsidR="00CC3C0A" w:rsidRPr="00F555AA" w:rsidRDefault="00CC3C0A" w:rsidP="006E1C75">
            <w:pPr>
              <w:spacing w:after="60"/>
              <w:rPr>
                <w:rFonts w:ascii="Times New Roman" w:eastAsiaTheme="minorEastAsia" w:hAnsi="Times New Roman" w:cs="Times New Roman"/>
                <w:b/>
                <w:bCs/>
                <w:noProof/>
                <w:lang w:val="sr-Cyrl-RS" w:eastAsia="en-GB"/>
              </w:rPr>
            </w:pPr>
            <w:r w:rsidRPr="00F555AA">
              <w:rPr>
                <w:rFonts w:eastAsiaTheme="minorEastAsia" w:cs="Times New Roman"/>
                <w:b/>
                <w:bCs/>
                <w:noProof/>
                <w:lang w:val="sr-Cyrl-RS" w:eastAsia="en-GB"/>
              </w:rPr>
              <w:t>Програм унапређења управљања јавним политикама и регулаторном реформом за период 2021-2025 („Сл.гласник“ бр.113/21)</w:t>
            </w:r>
          </w:p>
        </w:tc>
      </w:tr>
      <w:tr w:rsidR="00D83CF9" w:rsidRPr="00D15FD4" w14:paraId="0A17DD9B" w14:textId="77777777" w:rsidTr="004D2264">
        <w:tc>
          <w:tcPr>
            <w:tcW w:w="9408" w:type="dxa"/>
          </w:tcPr>
          <w:p w14:paraId="79353AA6" w14:textId="77777777" w:rsidR="00D83CF9" w:rsidRPr="00F555AA" w:rsidRDefault="00D83CF9" w:rsidP="006E1C75">
            <w:pPr>
              <w:spacing w:after="60"/>
              <w:rPr>
                <w:rFonts w:ascii="Times New Roman" w:eastAsiaTheme="minorEastAsia" w:hAnsi="Times New Roman" w:cs="Times New Roman"/>
                <w:b/>
                <w:bCs/>
                <w:noProof/>
                <w:lang w:val="sr-Cyrl-RS" w:eastAsia="en-GB"/>
              </w:rPr>
            </w:pPr>
            <w:r w:rsidRPr="00F555AA">
              <w:rPr>
                <w:rFonts w:eastAsiaTheme="minorEastAsia" w:cs="Times New Roman"/>
                <w:b/>
                <w:bCs/>
                <w:noProof/>
                <w:lang w:val="sr-Cyrl-RS" w:eastAsia="en-GB"/>
              </w:rPr>
              <w:t>Програм реформе управљања јавним финансијама 2021-2025 („Сл. Гласник РС“ бр. 70/2021</w:t>
            </w:r>
          </w:p>
        </w:tc>
      </w:tr>
    </w:tbl>
    <w:p w14:paraId="509D3AFB" w14:textId="77777777" w:rsidR="006E1C75" w:rsidRPr="00F555AA" w:rsidRDefault="006E1C75" w:rsidP="006E1C75">
      <w:pPr>
        <w:spacing w:after="160" w:line="259" w:lineRule="auto"/>
        <w:rPr>
          <w:rFonts w:eastAsiaTheme="minorEastAsia"/>
          <w:noProof/>
          <w:lang w:val="sr-Cyrl-RS" w:eastAsia="en-GB"/>
        </w:rPr>
        <w:sectPr w:rsidR="006E1C75" w:rsidRPr="00F555AA" w:rsidSect="004D2264">
          <w:footerReference w:type="default" r:id="rId45"/>
          <w:pgSz w:w="12240" w:h="15840" w:code="9"/>
          <w:pgMar w:top="1138" w:right="1411" w:bottom="1138" w:left="1411" w:header="567" w:footer="851" w:gutter="0"/>
          <w:cols w:space="720"/>
          <w:docGrid w:linePitch="299"/>
        </w:sectPr>
      </w:pPr>
    </w:p>
    <w:p w14:paraId="3AEC8773" w14:textId="77777777" w:rsidR="006E1C75" w:rsidRPr="00F555AA" w:rsidRDefault="006E1C75" w:rsidP="006E1C75">
      <w:pPr>
        <w:keepNext/>
        <w:keepLines/>
        <w:spacing w:before="400" w:after="40"/>
        <w:ind w:left="432"/>
        <w:outlineLvl w:val="0"/>
        <w:rPr>
          <w:rFonts w:eastAsiaTheme="majorEastAsia"/>
          <w:b/>
          <w:caps/>
          <w:noProof/>
          <w:lang w:val="sr-Cyrl-RS" w:eastAsia="en-GB"/>
        </w:rPr>
      </w:pPr>
      <w:bookmarkStart w:id="79" w:name="_Toc126937577"/>
      <w:r w:rsidRPr="00F555AA">
        <w:rPr>
          <w:rFonts w:eastAsiaTheme="majorEastAsia"/>
          <w:b/>
          <w:caps/>
          <w:noProof/>
          <w:lang w:val="sr-Cyrl-RS" w:eastAsia="en-GB"/>
        </w:rPr>
        <w:lastRenderedPageBreak/>
        <w:t>ПРИЛОГ 2: КРИТЕРИЈУМИ ЗА ИСКЉУЧЕЊЕ</w:t>
      </w:r>
      <w:bookmarkEnd w:id="79"/>
    </w:p>
    <w:p w14:paraId="1F151F92" w14:textId="77777777" w:rsidR="006E1C75" w:rsidRPr="00F555AA" w:rsidRDefault="006E1C75" w:rsidP="006E1C75">
      <w:pPr>
        <w:jc w:val="both"/>
        <w:rPr>
          <w:rFonts w:eastAsiaTheme="minorEastAsia"/>
          <w:noProof/>
          <w:lang w:val="sr-Cyrl-RS" w:eastAsia="en-GB"/>
        </w:rPr>
      </w:pPr>
      <w:r w:rsidRPr="00F555AA">
        <w:rPr>
          <w:rFonts w:eastAsiaTheme="minorEastAsia"/>
          <w:noProof/>
          <w:lang w:val="sr-Cyrl-RS" w:eastAsia="en-GB"/>
        </w:rPr>
        <w:t>У складу са захтевима политике Светске банке за Програм за резултате, Програм ће искључити све активности за које постоји вероватноћа да ће имати значајне, осетљиве, различите или утицаје без преседана на животну средину и/или погођене људе, укључујући значајно преузимање земљишта, економско или физичко расељавање или промене у употреби земљишта; значајне утицаје на критична места културног наслеђа или природна станишта. Активности које би укључивале било коју од следећих последица биће искључене:</w:t>
      </w:r>
    </w:p>
    <w:p w14:paraId="0868E0E2" w14:textId="5D77237D" w:rsidR="006E1C75" w:rsidRDefault="006E1C75" w:rsidP="002C30A8">
      <w:pPr>
        <w:pStyle w:val="ListParagraph"/>
        <w:numPr>
          <w:ilvl w:val="0"/>
          <w:numId w:val="14"/>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Значајна конверзија или деградација природних станишта или критичних локација културног наслеђа;</w:t>
      </w:r>
    </w:p>
    <w:p w14:paraId="3A880476" w14:textId="2BC44B37" w:rsidR="006E1C75" w:rsidRDefault="006E1C75" w:rsidP="006E1C75">
      <w:pPr>
        <w:pStyle w:val="ListParagraph"/>
        <w:numPr>
          <w:ilvl w:val="0"/>
          <w:numId w:val="14"/>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 xml:space="preserve">Загађење ваздуха, воде или земљишта које доводи до значајних штетних утицаја на здравље или безбедност појединаца, заједница или екосистема. </w:t>
      </w:r>
    </w:p>
    <w:p w14:paraId="0F1FEBDA" w14:textId="1D2178D0" w:rsidR="006E1C75" w:rsidRDefault="006E1C75" w:rsidP="006E1C75">
      <w:pPr>
        <w:pStyle w:val="ListParagraph"/>
        <w:numPr>
          <w:ilvl w:val="0"/>
          <w:numId w:val="14"/>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Услови на радном месту који излажу раднике значајним ризицима по здравље и личну безбедност, као што су пројекти који захтевају велике радове у скученим просторима (као што су тунели); или пројекте са високим ризиком од излагања токсичним хемикалијама (као што су рудници).</w:t>
      </w:r>
    </w:p>
    <w:p w14:paraId="56A7BA86" w14:textId="33251442" w:rsidR="006E1C75" w:rsidRDefault="006E1C75" w:rsidP="006E1C75">
      <w:pPr>
        <w:pStyle w:val="ListParagraph"/>
        <w:numPr>
          <w:ilvl w:val="0"/>
          <w:numId w:val="14"/>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Куповина земљишта и/или пресељење у обиму или природи који ће имати значајне негативне утицаје на погођене људе или употреба принудног расељавања.</w:t>
      </w:r>
    </w:p>
    <w:p w14:paraId="7BAB8696" w14:textId="34E0639D" w:rsidR="006E1C75" w:rsidRDefault="006E1C75" w:rsidP="006E1C75">
      <w:pPr>
        <w:pStyle w:val="ListParagraph"/>
        <w:numPr>
          <w:ilvl w:val="0"/>
          <w:numId w:val="14"/>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Велике промене у коришћењу земљишта или приступу земљишту и/или природним ресурсима</w:t>
      </w:r>
      <w:r w:rsidR="002C30A8">
        <w:rPr>
          <w:rFonts w:ascii="Times New Roman" w:hAnsi="Times New Roman" w:cs="Times New Roman"/>
          <w:sz w:val="24"/>
          <w:szCs w:val="24"/>
          <w:lang w:val="sr-Cyrl-RS"/>
        </w:rPr>
        <w:t>.</w:t>
      </w:r>
    </w:p>
    <w:p w14:paraId="7E571582" w14:textId="48C97336" w:rsidR="006E1C75" w:rsidRDefault="006E1C75" w:rsidP="006E1C75">
      <w:pPr>
        <w:pStyle w:val="ListParagraph"/>
        <w:numPr>
          <w:ilvl w:val="0"/>
          <w:numId w:val="14"/>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Штетни E&amp;С утицаји који покривају велика географска подручја, укључујући прекограничне утицаје, или глобалне утицаје као што су емисије гасова са ефек</w:t>
      </w:r>
      <w:r w:rsidR="002C30A8">
        <w:rPr>
          <w:rFonts w:ascii="Times New Roman" w:hAnsi="Times New Roman" w:cs="Times New Roman"/>
          <w:sz w:val="24"/>
          <w:szCs w:val="24"/>
          <w:lang w:val="sr-Cyrl-RS"/>
        </w:rPr>
        <w:t>том стаклене баште (ГХГ).</w:t>
      </w:r>
    </w:p>
    <w:p w14:paraId="6DE12784" w14:textId="450865DA" w:rsidR="006E1C75" w:rsidRDefault="006E1C75" w:rsidP="006E1C75">
      <w:pPr>
        <w:pStyle w:val="ListParagraph"/>
        <w:numPr>
          <w:ilvl w:val="0"/>
          <w:numId w:val="14"/>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Значајни кумулативни, ин</w:t>
      </w:r>
      <w:r w:rsidR="002C30A8">
        <w:rPr>
          <w:rFonts w:ascii="Times New Roman" w:hAnsi="Times New Roman" w:cs="Times New Roman"/>
          <w:sz w:val="24"/>
          <w:szCs w:val="24"/>
          <w:lang w:val="sr-Cyrl-RS"/>
        </w:rPr>
        <w:t>дуковани или индиректни утицаји.</w:t>
      </w:r>
    </w:p>
    <w:p w14:paraId="71B5E691" w14:textId="1DCD93D7" w:rsidR="006E1C75" w:rsidRDefault="006E1C75" w:rsidP="006E1C75">
      <w:pPr>
        <w:pStyle w:val="ListParagraph"/>
        <w:numPr>
          <w:ilvl w:val="0"/>
          <w:numId w:val="14"/>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Активности које укључују упот</w:t>
      </w:r>
      <w:r w:rsidR="002C30A8">
        <w:rPr>
          <w:rFonts w:ascii="Times New Roman" w:hAnsi="Times New Roman" w:cs="Times New Roman"/>
          <w:sz w:val="24"/>
          <w:szCs w:val="24"/>
          <w:lang w:val="sr-Cyrl-RS"/>
        </w:rPr>
        <w:t>ребу принудног или дечијег рада.</w:t>
      </w:r>
    </w:p>
    <w:p w14:paraId="6A5B2D01" w14:textId="335C6A1E" w:rsidR="006E1C75" w:rsidRDefault="006E1C75" w:rsidP="006E1C75">
      <w:pPr>
        <w:pStyle w:val="ListParagraph"/>
        <w:numPr>
          <w:ilvl w:val="0"/>
          <w:numId w:val="14"/>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 xml:space="preserve">Маргинализација или сукоб унутар или међу друштвеним групама; или </w:t>
      </w:r>
    </w:p>
    <w:p w14:paraId="46DA6198" w14:textId="4CDE02DA" w:rsidR="006E1C75" w:rsidRPr="002C30A8" w:rsidRDefault="006E1C75" w:rsidP="006E1C75">
      <w:pPr>
        <w:pStyle w:val="ListParagraph"/>
        <w:numPr>
          <w:ilvl w:val="0"/>
          <w:numId w:val="14"/>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Активности које би негативно утицале на земљиште и природне ресурсе који су у традиционалном власништву или под уобичајеном употребом или заузимањем.</w:t>
      </w:r>
    </w:p>
    <w:p w14:paraId="42DEE314" w14:textId="57DC1FEC" w:rsidR="006E1C75" w:rsidRDefault="006E1C75" w:rsidP="006E1C75">
      <w:pPr>
        <w:jc w:val="both"/>
        <w:rPr>
          <w:rFonts w:eastAsiaTheme="minorEastAsia"/>
          <w:noProof/>
          <w:lang w:val="sr-Cyrl-RS" w:eastAsia="en-GB"/>
        </w:rPr>
      </w:pPr>
      <w:r w:rsidRPr="00F555AA">
        <w:rPr>
          <w:rFonts w:eastAsiaTheme="minorEastAsia"/>
          <w:noProof/>
          <w:lang w:val="sr-Cyrl-RS" w:eastAsia="en-GB"/>
        </w:rPr>
        <w:t>Обично су те последице вероватно повезане са доле наведеним активностима, стога ће такве активности бити искључене из Програма за резултате:</w:t>
      </w:r>
    </w:p>
    <w:p w14:paraId="32C186A3" w14:textId="77777777" w:rsidR="002C30A8" w:rsidRPr="00F555AA" w:rsidRDefault="002C30A8" w:rsidP="006E1C75">
      <w:pPr>
        <w:jc w:val="both"/>
        <w:rPr>
          <w:rFonts w:eastAsiaTheme="minorEastAsia"/>
          <w:noProof/>
          <w:lang w:val="sr-Cyrl-RS" w:eastAsia="en-GB"/>
        </w:rPr>
      </w:pPr>
    </w:p>
    <w:p w14:paraId="7BBA4E74" w14:textId="61BD1163" w:rsidR="006E1C75" w:rsidRPr="002C30A8" w:rsidRDefault="006E1C75" w:rsidP="002C30A8">
      <w:pPr>
        <w:pStyle w:val="ListParagraph"/>
        <w:numPr>
          <w:ilvl w:val="0"/>
          <w:numId w:val="15"/>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Електране;</w:t>
      </w:r>
    </w:p>
    <w:p w14:paraId="3560B054" w14:textId="43A49F4C" w:rsidR="006E1C75" w:rsidRPr="002C30A8" w:rsidRDefault="006E1C75" w:rsidP="006E1C75">
      <w:pPr>
        <w:pStyle w:val="ListParagraph"/>
        <w:numPr>
          <w:ilvl w:val="0"/>
          <w:numId w:val="15"/>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Главна саобраћајна инфраструктура – на пример, нови аутопутеви, брзи путеви, системи градског метроа, железнице и луке;</w:t>
      </w:r>
    </w:p>
    <w:p w14:paraId="5959477A" w14:textId="6A95FE97" w:rsidR="006E1C75" w:rsidRDefault="006E1C75" w:rsidP="006E1C75">
      <w:pPr>
        <w:pStyle w:val="ListParagraph"/>
        <w:numPr>
          <w:ilvl w:val="0"/>
          <w:numId w:val="15"/>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Пословање у рударској и екстрактивној индустрији;</w:t>
      </w:r>
    </w:p>
    <w:p w14:paraId="5117FFAA" w14:textId="18E50623" w:rsidR="006E1C75" w:rsidRDefault="006E1C75" w:rsidP="006E1C75">
      <w:pPr>
        <w:pStyle w:val="ListParagraph"/>
        <w:numPr>
          <w:ilvl w:val="0"/>
          <w:numId w:val="15"/>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Комерцијална сеча или велике операције прераде шумских производа;</w:t>
      </w:r>
    </w:p>
    <w:p w14:paraId="20B80FA0" w14:textId="6921F937" w:rsidR="006E1C75" w:rsidRDefault="006E1C75" w:rsidP="006E1C75">
      <w:pPr>
        <w:pStyle w:val="ListParagraph"/>
        <w:numPr>
          <w:ilvl w:val="0"/>
          <w:numId w:val="15"/>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Инфраструктура ресурса великих вода (површинских и подземних), укључујући гринфилд бране, или активности које укључују алокацију или транспорт воде, укључујући трансфер воде између сливова или активности које резултирају значајним променама квалитета или доступности воде;</w:t>
      </w:r>
    </w:p>
    <w:p w14:paraId="503C320F" w14:textId="29DF3C33" w:rsidR="006E1C75" w:rsidRDefault="006E1C75" w:rsidP="006E1C75">
      <w:pPr>
        <w:pStyle w:val="ListParagraph"/>
        <w:numPr>
          <w:ilvl w:val="0"/>
          <w:numId w:val="15"/>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Производни или индустријски прерађивачки објекти повезани са високим нивоом загађења</w:t>
      </w:r>
      <w:r w:rsidR="002C30A8">
        <w:rPr>
          <w:rFonts w:ascii="Times New Roman" w:hAnsi="Times New Roman" w:cs="Times New Roman"/>
          <w:sz w:val="24"/>
          <w:szCs w:val="24"/>
          <w:lang w:val="sr-Cyrl-RS"/>
        </w:rPr>
        <w:t>;</w:t>
      </w:r>
    </w:p>
    <w:p w14:paraId="3059477C" w14:textId="22B81D52" w:rsidR="006E1C75" w:rsidRDefault="006E1C75" w:rsidP="006E1C75">
      <w:pPr>
        <w:pStyle w:val="ListParagraph"/>
        <w:numPr>
          <w:ilvl w:val="0"/>
          <w:numId w:val="15"/>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lastRenderedPageBreak/>
        <w:t>Модификација места светске баштине</w:t>
      </w:r>
      <w:r w:rsidR="002C30A8">
        <w:rPr>
          <w:rFonts w:ascii="Times New Roman" w:hAnsi="Times New Roman" w:cs="Times New Roman"/>
          <w:sz w:val="24"/>
          <w:szCs w:val="24"/>
          <w:lang w:val="sr-Cyrl-RS"/>
        </w:rPr>
        <w:t>;</w:t>
      </w:r>
    </w:p>
    <w:p w14:paraId="6C18384F" w14:textId="799EAED9" w:rsidR="006E1C75" w:rsidRPr="002C30A8" w:rsidRDefault="006E1C75" w:rsidP="006E1C75">
      <w:pPr>
        <w:pStyle w:val="ListParagraph"/>
        <w:numPr>
          <w:ilvl w:val="0"/>
          <w:numId w:val="15"/>
        </w:numPr>
        <w:jc w:val="both"/>
        <w:rPr>
          <w:rFonts w:ascii="Times New Roman" w:hAnsi="Times New Roman" w:cs="Times New Roman"/>
          <w:sz w:val="24"/>
          <w:szCs w:val="24"/>
          <w:lang w:val="sr-Cyrl-RS"/>
        </w:rPr>
      </w:pPr>
      <w:r w:rsidRPr="002C30A8">
        <w:rPr>
          <w:rFonts w:ascii="Times New Roman" w:hAnsi="Times New Roman" w:cs="Times New Roman"/>
          <w:sz w:val="24"/>
          <w:szCs w:val="24"/>
          <w:lang w:val="sr-Cyrl-RS"/>
        </w:rPr>
        <w:t>Померање археолошких локалитета са првобитних локација</w:t>
      </w:r>
      <w:r w:rsidR="002C30A8">
        <w:rPr>
          <w:rFonts w:ascii="Times New Roman" w:hAnsi="Times New Roman" w:cs="Times New Roman"/>
          <w:sz w:val="24"/>
          <w:szCs w:val="24"/>
          <w:lang w:val="sr-Cyrl-RS"/>
        </w:rPr>
        <w:t>.</w:t>
      </w:r>
    </w:p>
    <w:p w14:paraId="78352DD9" w14:textId="77777777" w:rsidR="006E1C75" w:rsidRPr="00F555AA" w:rsidRDefault="006E1C75" w:rsidP="006E1C75">
      <w:pPr>
        <w:spacing w:before="100" w:beforeAutospacing="1" w:after="100" w:afterAutospacing="1" w:line="259" w:lineRule="auto"/>
        <w:jc w:val="both"/>
        <w:rPr>
          <w:rFonts w:eastAsiaTheme="minorEastAsia"/>
          <w:noProof/>
          <w:lang w:val="sr-Cyrl-RS" w:eastAsia="en-GB"/>
        </w:rPr>
      </w:pPr>
    </w:p>
    <w:p w14:paraId="2B2CE77A" w14:textId="77777777" w:rsidR="006E1C75" w:rsidRPr="00F555AA" w:rsidRDefault="006E1C75" w:rsidP="006E1C75">
      <w:pPr>
        <w:spacing w:before="100" w:beforeAutospacing="1" w:after="100" w:afterAutospacing="1" w:line="259" w:lineRule="auto"/>
        <w:jc w:val="both"/>
        <w:rPr>
          <w:rFonts w:eastAsiaTheme="minorEastAsia"/>
          <w:noProof/>
          <w:lang w:val="sr-Cyrl-RS" w:eastAsia="en-GB"/>
        </w:rPr>
      </w:pPr>
    </w:p>
    <w:p w14:paraId="74B900B8" w14:textId="77777777" w:rsidR="006E1C75" w:rsidRPr="00F555AA" w:rsidRDefault="006E1C75" w:rsidP="006E1C75">
      <w:pPr>
        <w:keepNext/>
        <w:keepLines/>
        <w:spacing w:before="400" w:after="40"/>
        <w:ind w:left="432"/>
        <w:outlineLvl w:val="0"/>
        <w:rPr>
          <w:rFonts w:eastAsiaTheme="majorEastAsia"/>
          <w:b/>
          <w:caps/>
          <w:noProof/>
          <w:lang w:val="sr-Cyrl-RS" w:eastAsia="en-GB"/>
        </w:rPr>
      </w:pPr>
      <w:bookmarkStart w:id="80" w:name="_Toc126937578"/>
      <w:r w:rsidRPr="00F555AA">
        <w:rPr>
          <w:rFonts w:eastAsiaTheme="majorEastAsia"/>
          <w:b/>
          <w:caps/>
          <w:noProof/>
          <w:lang w:val="sr-Cyrl-RS" w:eastAsia="en-GB"/>
        </w:rPr>
        <w:t>ПРИЛОГ 3: КЉУЧНИ АКТЕРИ КОНСУЛТОВАНИ ТОКОМ ПРИПРЕМЕ ПРОГРАМА</w:t>
      </w:r>
      <w:bookmarkEnd w:id="80"/>
      <w:r w:rsidRPr="00F555AA">
        <w:rPr>
          <w:rFonts w:eastAsiaTheme="majorEastAsia"/>
          <w:b/>
          <w:caps/>
          <w:noProof/>
          <w:lang w:val="sr-Cyrl-RS" w:eastAsia="en-GB"/>
        </w:rPr>
        <w:t xml:space="preserve">  </w:t>
      </w:r>
    </w:p>
    <w:tbl>
      <w:tblPr>
        <w:tblStyle w:val="GridTable4-Accent111"/>
        <w:tblW w:w="4764"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345"/>
        <w:gridCol w:w="2881"/>
        <w:gridCol w:w="3738"/>
      </w:tblGrid>
      <w:tr w:rsidR="006E1C75" w:rsidRPr="006A47E9" w14:paraId="250AC4CA" w14:textId="77777777" w:rsidTr="004D22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8" w:type="pct"/>
            <w:tcBorders>
              <w:top w:val="none" w:sz="0" w:space="0" w:color="auto"/>
              <w:left w:val="none" w:sz="0" w:space="0" w:color="auto"/>
              <w:bottom w:val="none" w:sz="0" w:space="0" w:color="auto"/>
              <w:right w:val="none" w:sz="0" w:space="0" w:color="auto"/>
            </w:tcBorders>
            <w:shd w:val="clear" w:color="auto" w:fill="F79646" w:themeFill="accent6"/>
            <w:vAlign w:val="center"/>
          </w:tcPr>
          <w:p w14:paraId="785D8508" w14:textId="77777777" w:rsidR="006E1C75" w:rsidRPr="00F555AA" w:rsidRDefault="006E1C75" w:rsidP="006E1C75">
            <w:pPr>
              <w:contextualSpacing/>
              <w:rPr>
                <w:rFonts w:ascii="Times New Roman" w:hAnsi="Times New Roman" w:cs="Times New Roman"/>
                <w:noProof/>
                <w:color w:val="auto"/>
                <w:lang w:val="sr-Cyrl-RS"/>
              </w:rPr>
            </w:pPr>
            <w:r w:rsidRPr="00F555AA">
              <w:rPr>
                <w:rFonts w:cs="Times New Roman"/>
                <w:noProof/>
                <w:lang w:val="sr-Cyrl-RS"/>
              </w:rPr>
              <w:t xml:space="preserve">Актери </w:t>
            </w:r>
          </w:p>
        </w:tc>
        <w:tc>
          <w:tcPr>
            <w:tcW w:w="1607" w:type="pct"/>
            <w:tcBorders>
              <w:top w:val="none" w:sz="0" w:space="0" w:color="auto"/>
              <w:left w:val="none" w:sz="0" w:space="0" w:color="auto"/>
              <w:bottom w:val="none" w:sz="0" w:space="0" w:color="auto"/>
              <w:right w:val="none" w:sz="0" w:space="0" w:color="auto"/>
            </w:tcBorders>
            <w:shd w:val="clear" w:color="auto" w:fill="F79646" w:themeFill="accent6"/>
            <w:vAlign w:val="center"/>
          </w:tcPr>
          <w:p w14:paraId="36C57D37" w14:textId="77777777" w:rsidR="006E1C75" w:rsidRPr="00F555AA" w:rsidRDefault="006E1C75" w:rsidP="006E1C75">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lang w:val="sr-Cyrl-RS"/>
              </w:rPr>
            </w:pPr>
            <w:r w:rsidRPr="00F555AA">
              <w:rPr>
                <w:rFonts w:cs="Times New Roman"/>
                <w:noProof/>
                <w:lang w:val="sr-Cyrl-RS"/>
              </w:rPr>
              <w:t>РA1</w:t>
            </w:r>
          </w:p>
        </w:tc>
        <w:tc>
          <w:tcPr>
            <w:tcW w:w="2085" w:type="pct"/>
            <w:tcBorders>
              <w:top w:val="none" w:sz="0" w:space="0" w:color="auto"/>
              <w:left w:val="none" w:sz="0" w:space="0" w:color="auto"/>
              <w:bottom w:val="none" w:sz="0" w:space="0" w:color="auto"/>
              <w:right w:val="none" w:sz="0" w:space="0" w:color="auto"/>
            </w:tcBorders>
            <w:shd w:val="clear" w:color="auto" w:fill="F79646" w:themeFill="accent6"/>
          </w:tcPr>
          <w:p w14:paraId="516183D1" w14:textId="77777777" w:rsidR="006E1C75" w:rsidRPr="00F555AA" w:rsidRDefault="006E1C75" w:rsidP="006E1C75">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lang w:val="sr-Cyrl-RS"/>
              </w:rPr>
            </w:pPr>
            <w:r w:rsidRPr="00F555AA">
              <w:rPr>
                <w:rFonts w:cs="Times New Roman"/>
                <w:noProof/>
                <w:lang w:val="sr-Cyrl-RS"/>
              </w:rPr>
              <w:t>РA2</w:t>
            </w:r>
          </w:p>
        </w:tc>
      </w:tr>
      <w:tr w:rsidR="006E1C75" w:rsidRPr="006A47E9" w14:paraId="08249EE8" w14:textId="77777777" w:rsidTr="004D2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pct"/>
            <w:gridSpan w:val="2"/>
            <w:shd w:val="clear" w:color="auto" w:fill="FBD4B4" w:themeFill="accent6" w:themeFillTint="66"/>
          </w:tcPr>
          <w:p w14:paraId="292C4763" w14:textId="77777777" w:rsidR="006E1C75" w:rsidRPr="00F555AA" w:rsidRDefault="006E1C75" w:rsidP="006E1C75">
            <w:pPr>
              <w:contextualSpacing/>
              <w:rPr>
                <w:rFonts w:ascii="Times New Roman" w:hAnsi="Times New Roman" w:cs="Times New Roman"/>
                <w:noProof/>
                <w:lang w:val="sr-Cyrl-RS"/>
              </w:rPr>
            </w:pPr>
            <w:r w:rsidRPr="00F555AA">
              <w:rPr>
                <w:rFonts w:cs="Times New Roman"/>
                <w:noProof/>
                <w:lang w:val="sr-Cyrl-RS"/>
              </w:rPr>
              <w:t>Државни актери</w:t>
            </w:r>
          </w:p>
        </w:tc>
        <w:tc>
          <w:tcPr>
            <w:tcW w:w="2085" w:type="pct"/>
            <w:shd w:val="clear" w:color="auto" w:fill="FBD4B4" w:themeFill="accent6" w:themeFillTint="66"/>
          </w:tcPr>
          <w:p w14:paraId="22BB57D1" w14:textId="77777777" w:rsidR="006E1C75" w:rsidRPr="00F555AA" w:rsidRDefault="006E1C75" w:rsidP="006E1C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p>
        </w:tc>
      </w:tr>
      <w:tr w:rsidR="006E1C75" w:rsidRPr="000B62B6" w14:paraId="0352C2B2" w14:textId="77777777" w:rsidTr="004D2264">
        <w:trPr>
          <w:trHeight w:val="625"/>
        </w:trPr>
        <w:tc>
          <w:tcPr>
            <w:cnfStyle w:val="001000000000" w:firstRow="0" w:lastRow="0" w:firstColumn="1" w:lastColumn="0" w:oddVBand="0" w:evenVBand="0" w:oddHBand="0" w:evenHBand="0" w:firstRowFirstColumn="0" w:firstRowLastColumn="0" w:lastRowFirstColumn="0" w:lastRowLastColumn="0"/>
            <w:tcW w:w="1308" w:type="pct"/>
            <w:shd w:val="clear" w:color="auto" w:fill="auto"/>
          </w:tcPr>
          <w:p w14:paraId="7FF0E3AC" w14:textId="77777777" w:rsidR="006E1C75" w:rsidRPr="00F555AA" w:rsidRDefault="006E1C75" w:rsidP="006E1C75">
            <w:pPr>
              <w:contextualSpacing/>
              <w:rPr>
                <w:rFonts w:ascii="Times New Roman" w:hAnsi="Times New Roman" w:cs="Times New Roman"/>
                <w:noProof/>
                <w:lang w:val="sr-Cyrl-RS"/>
              </w:rPr>
            </w:pPr>
            <w:r w:rsidRPr="00F555AA">
              <w:rPr>
                <w:rFonts w:cs="Times New Roman"/>
                <w:noProof/>
                <w:lang w:val="sr-Cyrl-RS"/>
              </w:rPr>
              <w:t>Централна Влада</w:t>
            </w:r>
          </w:p>
        </w:tc>
        <w:tc>
          <w:tcPr>
            <w:tcW w:w="1607" w:type="pct"/>
            <w:shd w:val="clear" w:color="auto" w:fill="auto"/>
          </w:tcPr>
          <w:p w14:paraId="575B42EE" w14:textId="77777777" w:rsidR="006E1C75" w:rsidRPr="00F555AA"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 xml:space="preserve">Министарство финансија (МФ) (Сектор буџета, Сектор за праћење фискалних ризика, Сектор за макроекономске анализе), </w:t>
            </w:r>
          </w:p>
          <w:p w14:paraId="632391A1" w14:textId="77777777" w:rsidR="006E1C75" w:rsidRPr="00F555AA"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Републики секретаријат за јавне политике (РСЈП)</w:t>
            </w:r>
          </w:p>
          <w:p w14:paraId="6696C047" w14:textId="77777777" w:rsidR="006E1C75" w:rsidRPr="00F555AA"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Републичка дирекција за имовину (РДИ)</w:t>
            </w:r>
          </w:p>
        </w:tc>
        <w:tc>
          <w:tcPr>
            <w:tcW w:w="2085" w:type="pct"/>
            <w:shd w:val="clear" w:color="auto" w:fill="auto"/>
          </w:tcPr>
          <w:p w14:paraId="405B481F" w14:textId="77777777" w:rsidR="006E1C75" w:rsidRPr="00F555AA"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Министарство заштите животне средине (МЗЖС)</w:t>
            </w:r>
          </w:p>
          <w:p w14:paraId="08EAAF6C" w14:textId="77777777" w:rsidR="006E1C75" w:rsidRPr="00F555AA"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Републички секретаријат за јавне политике (РСЈП)</w:t>
            </w:r>
          </w:p>
          <w:p w14:paraId="2E5873C3" w14:textId="77777777" w:rsidR="006E1C75" w:rsidRPr="00F555AA"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Министарство грађевинарства, саобраћаја и инфраструктуре (МГСИ – кроз ангажовање на постојећим пројектима са СБ на Модернизацији железничког сектора)</w:t>
            </w:r>
          </w:p>
          <w:p w14:paraId="125DDC28" w14:textId="77777777" w:rsidR="006E1C75" w:rsidRPr="00F555AA"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Министарство финансија (МФ)</w:t>
            </w:r>
          </w:p>
          <w:p w14:paraId="35D3959E" w14:textId="77777777" w:rsidR="006E1C75" w:rsidRPr="00F555AA"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Министарство рударства и енергетике (МРЕ – кроз постојеће пројектно ангажовање са СБ у оквиру Пројекта Чиста енергија и енергетска ефикасност за грађане у Србији)</w:t>
            </w:r>
          </w:p>
          <w:p w14:paraId="111F92E3" w14:textId="77777777" w:rsidR="006E1C75" w:rsidRPr="00F555AA" w:rsidRDefault="006E1C75" w:rsidP="006E1C75">
            <w:pPr>
              <w:ind w:left="160" w:hanging="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p>
        </w:tc>
      </w:tr>
      <w:tr w:rsidR="006E1C75" w:rsidRPr="006A47E9" w14:paraId="54ED8656" w14:textId="77777777" w:rsidTr="004D2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pct"/>
            <w:gridSpan w:val="2"/>
            <w:shd w:val="clear" w:color="auto" w:fill="FBD4B4" w:themeFill="accent6" w:themeFillTint="66"/>
          </w:tcPr>
          <w:p w14:paraId="1903CAEF" w14:textId="77777777" w:rsidR="006E1C75" w:rsidRPr="00F555AA" w:rsidRDefault="006E1C75" w:rsidP="006E1C75">
            <w:pPr>
              <w:contextualSpacing/>
              <w:rPr>
                <w:rFonts w:ascii="Times New Roman" w:hAnsi="Times New Roman" w:cs="Times New Roman"/>
                <w:noProof/>
                <w:lang w:val="sr-Cyrl-RS"/>
              </w:rPr>
            </w:pPr>
            <w:r w:rsidRPr="00F555AA">
              <w:rPr>
                <w:rFonts w:cs="Times New Roman"/>
                <w:noProof/>
                <w:lang w:val="sr-Cyrl-RS"/>
              </w:rPr>
              <w:t xml:space="preserve">Невладини актери </w:t>
            </w:r>
          </w:p>
        </w:tc>
        <w:tc>
          <w:tcPr>
            <w:tcW w:w="2085" w:type="pct"/>
            <w:shd w:val="clear" w:color="auto" w:fill="FBD4B4" w:themeFill="accent6" w:themeFillTint="66"/>
          </w:tcPr>
          <w:p w14:paraId="418CE301" w14:textId="77777777" w:rsidR="006E1C75" w:rsidRPr="00F555AA" w:rsidRDefault="006E1C75" w:rsidP="006E1C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p>
        </w:tc>
      </w:tr>
      <w:tr w:rsidR="006E1C75" w:rsidRPr="000B62B6" w14:paraId="1C927CB1" w14:textId="77777777" w:rsidTr="004D2264">
        <w:tc>
          <w:tcPr>
            <w:cnfStyle w:val="001000000000" w:firstRow="0" w:lastRow="0" w:firstColumn="1" w:lastColumn="0" w:oddVBand="0" w:evenVBand="0" w:oddHBand="0" w:evenHBand="0" w:firstRowFirstColumn="0" w:firstRowLastColumn="0" w:lastRowFirstColumn="0" w:lastRowLastColumn="0"/>
            <w:tcW w:w="1308" w:type="pct"/>
            <w:shd w:val="clear" w:color="auto" w:fill="auto"/>
          </w:tcPr>
          <w:p w14:paraId="37477D71" w14:textId="77777777" w:rsidR="006E1C75" w:rsidRPr="00F555AA" w:rsidRDefault="006E1C75" w:rsidP="006E1C75">
            <w:pPr>
              <w:contextualSpacing/>
              <w:rPr>
                <w:rFonts w:ascii="Times New Roman" w:hAnsi="Times New Roman" w:cs="Times New Roman"/>
                <w:noProof/>
                <w:lang w:val="sr-Cyrl-RS"/>
              </w:rPr>
            </w:pPr>
            <w:r w:rsidRPr="00F555AA">
              <w:rPr>
                <w:rFonts w:cs="Times New Roman"/>
                <w:noProof/>
                <w:lang w:val="sr-Cyrl-RS"/>
              </w:rPr>
              <w:t>НВО</w:t>
            </w:r>
          </w:p>
        </w:tc>
        <w:tc>
          <w:tcPr>
            <w:tcW w:w="1607" w:type="pct"/>
            <w:shd w:val="clear" w:color="auto" w:fill="auto"/>
          </w:tcPr>
          <w:p w14:paraId="4CA4169E" w14:textId="77777777" w:rsidR="006E1C75" w:rsidRPr="00F555AA" w:rsidRDefault="006E1C75" w:rsidP="006E1C75">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 xml:space="preserve">Београдска отворена школа, Коалиција 27, РЕРИ, ЦЕП, Транспарентност Србија  </w:t>
            </w:r>
          </w:p>
        </w:tc>
        <w:tc>
          <w:tcPr>
            <w:tcW w:w="2085" w:type="pct"/>
            <w:shd w:val="clear" w:color="auto" w:fill="auto"/>
          </w:tcPr>
          <w:p w14:paraId="4E047893" w14:textId="77777777" w:rsidR="006E1C75" w:rsidRPr="00F555AA" w:rsidRDefault="006E1C75" w:rsidP="006E1C75">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 xml:space="preserve">Београдска отворена школа, Коалиција 27, РЕРИ, ЦЕП, Транспарентност Србија  </w:t>
            </w:r>
          </w:p>
        </w:tc>
      </w:tr>
      <w:tr w:rsidR="006E1C75" w:rsidRPr="000B62B6" w14:paraId="2A57EF4A" w14:textId="77777777" w:rsidTr="004D2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pct"/>
            <w:shd w:val="clear" w:color="auto" w:fill="FFFFFF" w:themeFill="background1"/>
          </w:tcPr>
          <w:p w14:paraId="3AC64B3F" w14:textId="77777777" w:rsidR="006E1C75" w:rsidRPr="00F555AA" w:rsidRDefault="006E1C75" w:rsidP="006E1C75">
            <w:pPr>
              <w:contextualSpacing/>
              <w:rPr>
                <w:rFonts w:ascii="Times New Roman" w:hAnsi="Times New Roman" w:cs="Times New Roman"/>
                <w:noProof/>
                <w:lang w:val="sr-Cyrl-RS"/>
              </w:rPr>
            </w:pPr>
            <w:r w:rsidRPr="00F555AA">
              <w:rPr>
                <w:rFonts w:cs="Times New Roman"/>
                <w:noProof/>
                <w:lang w:val="sr-Cyrl-RS"/>
              </w:rPr>
              <w:t>Развојни партнери</w:t>
            </w:r>
          </w:p>
        </w:tc>
        <w:tc>
          <w:tcPr>
            <w:tcW w:w="1607" w:type="pct"/>
            <w:shd w:val="clear" w:color="auto" w:fill="FFFFFF" w:themeFill="background1"/>
          </w:tcPr>
          <w:p w14:paraId="64418B86" w14:textId="77777777" w:rsidR="006E1C75" w:rsidRPr="00F555AA" w:rsidRDefault="006E1C75" w:rsidP="006E1C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АФД – Француска агенција за развој</w:t>
            </w:r>
          </w:p>
        </w:tc>
        <w:tc>
          <w:tcPr>
            <w:tcW w:w="2085" w:type="pct"/>
            <w:shd w:val="clear" w:color="auto" w:fill="FFFFFF" w:themeFill="background1"/>
          </w:tcPr>
          <w:p w14:paraId="41927323" w14:textId="77777777" w:rsidR="006E1C75" w:rsidRPr="00F555AA" w:rsidRDefault="006E1C75" w:rsidP="006E1C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F555AA">
              <w:rPr>
                <w:rFonts w:cs="Times New Roman"/>
                <w:noProof/>
                <w:lang w:val="sr-Cyrl-RS"/>
              </w:rPr>
              <w:t>АФД – Француска агенција за развој</w:t>
            </w:r>
          </w:p>
        </w:tc>
      </w:tr>
    </w:tbl>
    <w:p w14:paraId="0A83C11A" w14:textId="77777777" w:rsidR="006E1C75" w:rsidRPr="00F555AA" w:rsidRDefault="006E1C75" w:rsidP="006E1C75">
      <w:pPr>
        <w:spacing w:after="160" w:line="259" w:lineRule="auto"/>
        <w:rPr>
          <w:rFonts w:eastAsiaTheme="minorEastAsia"/>
          <w:noProof/>
          <w:lang w:val="sr-Cyrl-RS" w:eastAsia="en-GB"/>
        </w:rPr>
        <w:sectPr w:rsidR="006E1C75" w:rsidRPr="00F555AA" w:rsidSect="004D2264">
          <w:footerReference w:type="default" r:id="rId46"/>
          <w:pgSz w:w="12240" w:h="15840" w:code="9"/>
          <w:pgMar w:top="1138" w:right="1411" w:bottom="1138" w:left="1411" w:header="567" w:footer="851" w:gutter="0"/>
          <w:cols w:space="720"/>
          <w:docGrid w:linePitch="299"/>
        </w:sectPr>
      </w:pPr>
    </w:p>
    <w:p w14:paraId="7B93C667" w14:textId="77777777" w:rsidR="006E1C75" w:rsidRPr="00F555AA" w:rsidRDefault="006E1C75" w:rsidP="006E1C75">
      <w:pPr>
        <w:keepNext/>
        <w:keepLines/>
        <w:spacing w:before="400" w:after="40"/>
        <w:jc w:val="both"/>
        <w:outlineLvl w:val="0"/>
        <w:rPr>
          <w:rFonts w:eastAsiaTheme="minorHAnsi"/>
          <w:b/>
          <w:caps/>
          <w:noProof/>
          <w:lang w:val="sr-Cyrl-RS" w:eastAsia="en-GB"/>
        </w:rPr>
      </w:pPr>
      <w:bookmarkStart w:id="81" w:name="_Toc126937579"/>
      <w:r w:rsidRPr="00F555AA">
        <w:rPr>
          <w:rFonts w:eastAsiaTheme="majorEastAsia"/>
          <w:b/>
          <w:caps/>
          <w:noProof/>
          <w:lang w:val="sr-Cyrl-RS" w:eastAsia="en-GB"/>
        </w:rPr>
        <w:lastRenderedPageBreak/>
        <w:t xml:space="preserve">ПРИЛОГ 4: </w:t>
      </w:r>
      <w:bookmarkStart w:id="82" w:name="_Toc101864770"/>
      <w:r w:rsidRPr="00F555AA">
        <w:rPr>
          <w:rFonts w:eastAsiaTheme="majorEastAsia"/>
          <w:b/>
          <w:caps/>
          <w:noProof/>
          <w:lang w:val="sr-Cyrl-RS" w:eastAsia="en-GB"/>
        </w:rPr>
        <w:t>САЖЕТАК КОНСУЛТАЦИЈА О ПРОЦЕНИ СИСТЕМА У ОБЛАСТИ ЖИВОТНЕ СРЕДИНЕ И СОЦИЈАЛНИХ ПИТАЊА (</w:t>
      </w:r>
      <w:r w:rsidR="006A47E9" w:rsidRPr="00F555AA">
        <w:rPr>
          <w:b/>
          <w:lang w:val="sr-Latn-RS"/>
        </w:rPr>
        <w:t>ESSA</w:t>
      </w:r>
      <w:r w:rsidRPr="00F555AA">
        <w:rPr>
          <w:rFonts w:eastAsiaTheme="majorEastAsia"/>
          <w:b/>
          <w:caps/>
          <w:noProof/>
          <w:lang w:val="sr-Cyrl-RS" w:eastAsia="en-GB"/>
        </w:rPr>
        <w:t>) СА ЗАИНТЕРЕСОВАНИМ СТРАНАМА</w:t>
      </w:r>
      <w:bookmarkStart w:id="83" w:name="_Toc101864771"/>
      <w:bookmarkEnd w:id="81"/>
      <w:bookmarkEnd w:id="82"/>
    </w:p>
    <w:bookmarkEnd w:id="83"/>
    <w:p w14:paraId="6F2F53F4" w14:textId="77777777" w:rsidR="00D775A1" w:rsidRPr="00F555AA" w:rsidRDefault="00D775A1" w:rsidP="00D775A1">
      <w:pPr>
        <w:rPr>
          <w:b/>
          <w:bCs/>
          <w:lang w:val="sr-Cyrl-RS"/>
        </w:rPr>
      </w:pPr>
      <w:r w:rsidRPr="00F555AA">
        <w:rPr>
          <w:b/>
          <w:bCs/>
          <w:lang w:val="sr-Cyrl-RS"/>
        </w:rPr>
        <w:t>Увод</w:t>
      </w:r>
    </w:p>
    <w:p w14:paraId="05B49F45" w14:textId="741427CE" w:rsidR="00D775A1" w:rsidRPr="00F555AA" w:rsidRDefault="00D775A1" w:rsidP="006A47E9">
      <w:pPr>
        <w:spacing w:before="120"/>
        <w:jc w:val="both"/>
        <w:rPr>
          <w:lang w:val="sr-Cyrl-RS"/>
        </w:rPr>
      </w:pPr>
      <w:r w:rsidRPr="00F555AA">
        <w:rPr>
          <w:lang w:val="sr-Cyrl-RS"/>
        </w:rPr>
        <w:t>Нацрт документа Процене система за управљања еколошким и друштвеним ризицима  (Е</w:t>
      </w:r>
      <w:r w:rsidRPr="00F555AA">
        <w:t>SSA</w:t>
      </w:r>
      <w:r w:rsidRPr="00F555AA">
        <w:rPr>
          <w:lang w:val="sr-Cyrl-RS"/>
        </w:rPr>
        <w:t>) к</w:t>
      </w:r>
      <w:r w:rsidRPr="00F555AA">
        <w:rPr>
          <w:lang w:val="sr-Latn-RS"/>
        </w:rPr>
        <w:t>o</w:t>
      </w:r>
      <w:r w:rsidRPr="00F555AA">
        <w:rPr>
          <w:lang w:val="sr-Cyrl-RS"/>
        </w:rPr>
        <w:t xml:space="preserve">ји је део </w:t>
      </w:r>
      <w:r w:rsidRPr="00F555AA">
        <w:rPr>
          <w:lang w:val="sr-Latn-RS"/>
        </w:rPr>
        <w:t>PfoR</w:t>
      </w:r>
      <w:r w:rsidRPr="00F555AA">
        <w:rPr>
          <w:lang w:val="sr-Cyrl-RS"/>
        </w:rPr>
        <w:t xml:space="preserve">-Унапређење управљања јавним финансијама за зелену транзицију припремили </w:t>
      </w:r>
      <w:r w:rsidR="00E05C01" w:rsidRPr="00F555AA">
        <w:rPr>
          <w:lang w:val="sr-Cyrl-RS"/>
        </w:rPr>
        <w:t xml:space="preserve">су </w:t>
      </w:r>
      <w:r w:rsidRPr="00F555AA">
        <w:rPr>
          <w:lang w:val="sr-Cyrl-RS"/>
        </w:rPr>
        <w:t>стручњаци Светске банке  и објављен је на веб страници Светске банке на енглеском 10. јануара 2023. и на српском  и енглеском</w:t>
      </w:r>
      <w:r w:rsidR="00E05C01" w:rsidRPr="00F555AA">
        <w:rPr>
          <w:lang w:val="sr-Cyrl-RS"/>
        </w:rPr>
        <w:t xml:space="preserve"> језику</w:t>
      </w:r>
      <w:r w:rsidRPr="00F555AA">
        <w:rPr>
          <w:lang w:val="sr-Cyrl-RS"/>
        </w:rPr>
        <w:t xml:space="preserve"> и на сајту Министратва </w:t>
      </w:r>
      <w:r w:rsidR="00E05C01" w:rsidRPr="00F555AA">
        <w:rPr>
          <w:lang w:val="sr-Cyrl-RS"/>
        </w:rPr>
        <w:t>ф</w:t>
      </w:r>
      <w:r w:rsidRPr="00F555AA">
        <w:rPr>
          <w:lang w:val="sr-Cyrl-RS"/>
        </w:rPr>
        <w:t>инансија 16. јануара 2023. Заинтересоване стране су биле позване да доставе коментаре до 23. јануара 2023. Консултативни састанак је одржан у просториј</w:t>
      </w:r>
      <w:r w:rsidR="00981266">
        <w:rPr>
          <w:lang w:val="sr-Cyrl-RS"/>
        </w:rPr>
        <w:t xml:space="preserve">ама Министарства финансија 19. јануара </w:t>
      </w:r>
      <w:r w:rsidRPr="00F555AA">
        <w:rPr>
          <w:lang w:val="sr-Cyrl-RS"/>
        </w:rPr>
        <w:t>2023.</w:t>
      </w:r>
    </w:p>
    <w:p w14:paraId="7D4ED5A2" w14:textId="77777777" w:rsidR="00D775A1" w:rsidRPr="00F555AA" w:rsidRDefault="00D775A1" w:rsidP="006A47E9">
      <w:pPr>
        <w:spacing w:before="120"/>
        <w:jc w:val="both"/>
        <w:rPr>
          <w:b/>
          <w:lang w:val="sr-Cyrl-RS"/>
        </w:rPr>
      </w:pPr>
      <w:r w:rsidRPr="00F555AA">
        <w:rPr>
          <w:b/>
          <w:lang w:val="sr-Cyrl-RS"/>
        </w:rPr>
        <w:t xml:space="preserve">Уводни консултативни састанци заинтересованих страна </w:t>
      </w:r>
    </w:p>
    <w:p w14:paraId="54669133" w14:textId="77777777" w:rsidR="00D775A1" w:rsidRPr="00F555AA" w:rsidRDefault="00D775A1" w:rsidP="006A47E9">
      <w:pPr>
        <w:spacing w:before="120"/>
        <w:jc w:val="both"/>
        <w:rPr>
          <w:lang w:val="sr-Cyrl-RS"/>
        </w:rPr>
      </w:pPr>
      <w:r w:rsidRPr="00F555AA">
        <w:rPr>
          <w:lang w:val="sr-Cyrl-RS"/>
        </w:rPr>
        <w:t xml:space="preserve">У циљу бољег разумевања пракси, процедура, стандарда и приступа који ће се користити у овом Програму, тим Банке је у периоду од октобра до децембра 2022. године одржао састанке са заинтересованим странама, укључујући запослене у Министарству финансија (МФ), Министарству за заштиту животне средине (МЖС), као и са представницима </w:t>
      </w:r>
      <w:r w:rsidR="00E05C01" w:rsidRPr="00F555AA">
        <w:rPr>
          <w:lang w:val="sr-Cyrl-RS"/>
        </w:rPr>
        <w:t>Републичког с</w:t>
      </w:r>
      <w:r w:rsidRPr="00F555AA">
        <w:rPr>
          <w:lang w:val="sr-Cyrl-RS"/>
        </w:rPr>
        <w:t>екретаријата за јавне политике (</w:t>
      </w:r>
      <w:r w:rsidR="006A47E9">
        <w:rPr>
          <w:lang w:val="sr-Cyrl-RS"/>
        </w:rPr>
        <w:t>Р</w:t>
      </w:r>
      <w:r w:rsidRPr="00F555AA">
        <w:rPr>
          <w:lang w:val="sr-Cyrl-RS"/>
        </w:rPr>
        <w:t xml:space="preserve">СЈП), и организацијама цивилног друштва (Београдска отворена школа, Коалиција 27, ЦЕП, </w:t>
      </w:r>
      <w:r w:rsidR="00E05C01" w:rsidRPr="00F555AA">
        <w:rPr>
          <w:lang w:val="sr-Cyrl-RS"/>
        </w:rPr>
        <w:t>Транспарентност</w:t>
      </w:r>
      <w:r w:rsidRPr="00F555AA">
        <w:rPr>
          <w:lang w:val="sr-Cyrl-RS"/>
        </w:rPr>
        <w:t xml:space="preserve"> Србија и Регулаторни институт за обновљиве изворе енергије и животну средину (РЕРИ)) . </w:t>
      </w:r>
    </w:p>
    <w:p w14:paraId="7DDD3A59" w14:textId="77777777" w:rsidR="00D775A1" w:rsidRPr="00F555AA" w:rsidRDefault="00D775A1" w:rsidP="006A47E9">
      <w:pPr>
        <w:spacing w:before="120"/>
        <w:jc w:val="both"/>
        <w:rPr>
          <w:lang w:val="sr-Cyrl-RS"/>
        </w:rPr>
      </w:pPr>
      <w:r w:rsidRPr="00F555AA">
        <w:rPr>
          <w:lang w:val="sr-Cyrl-RS"/>
        </w:rPr>
        <w:t>Ови почетни консултативни састанци са заинтересованим странама су омогућили добијање информ</w:t>
      </w:r>
      <w:r w:rsidRPr="00F555AA">
        <w:t>acij</w:t>
      </w:r>
      <w:r w:rsidR="00E05C01" w:rsidRPr="00F555AA">
        <w:rPr>
          <w:lang w:val="sr-Cyrl-RS"/>
        </w:rPr>
        <w:t>а</w:t>
      </w:r>
      <w:r w:rsidRPr="00F555AA">
        <w:rPr>
          <w:lang w:val="sr-Cyrl-RS"/>
        </w:rPr>
        <w:t xml:space="preserve"> о кључним налазима за Е</w:t>
      </w:r>
      <w:r w:rsidRPr="00F555AA">
        <w:t>SS</w:t>
      </w:r>
      <w:r w:rsidRPr="00F555AA">
        <w:rPr>
          <w:lang w:val="sr-Cyrl-RS"/>
        </w:rPr>
        <w:t>А документ, допринели формулисању акционог плана програма те утицали на дизајн Програма.</w:t>
      </w:r>
    </w:p>
    <w:p w14:paraId="2B146CF5" w14:textId="77777777" w:rsidR="00D775A1" w:rsidRPr="00F555AA" w:rsidRDefault="00D775A1" w:rsidP="006A47E9">
      <w:pPr>
        <w:spacing w:before="120"/>
        <w:jc w:val="both"/>
        <w:rPr>
          <w:lang w:val="sr-Cyrl-RS"/>
        </w:rPr>
      </w:pPr>
      <w:r w:rsidRPr="00F555AA">
        <w:rPr>
          <w:lang w:val="sr-Cyrl-RS"/>
        </w:rPr>
        <w:t xml:space="preserve">Десет дана пре завршног консултативног састанка (који је одржан 19. јануара 2023. </w:t>
      </w:r>
      <w:r w:rsidR="00E05C01" w:rsidRPr="00F555AA">
        <w:rPr>
          <w:lang w:val="sr-Cyrl-RS"/>
        </w:rPr>
        <w:t>г</w:t>
      </w:r>
      <w:r w:rsidRPr="00F555AA">
        <w:rPr>
          <w:lang w:val="sr-Cyrl-RS"/>
        </w:rPr>
        <w:t xml:space="preserve">одине у просторијама Министарства финансија, Кнеза Милоша 20, Београд) радни тим Светске банке доставио је заинтересованим странама нацрт </w:t>
      </w:r>
      <w:r w:rsidR="006A47E9" w:rsidRPr="00F555AA">
        <w:rPr>
          <w:lang w:val="sr-Latn-RS"/>
        </w:rPr>
        <w:t>ESSA</w:t>
      </w:r>
      <w:r w:rsidRPr="00F555AA">
        <w:rPr>
          <w:lang w:val="sr-Cyrl-RS"/>
        </w:rPr>
        <w:t xml:space="preserve"> на српском и енглеском језику, како би доставили су своје сугестије и коментар</w:t>
      </w:r>
      <w:r w:rsidR="00E05C01" w:rsidRPr="00F555AA">
        <w:rPr>
          <w:lang w:val="sr-Cyrl-RS"/>
        </w:rPr>
        <w:t>е</w:t>
      </w:r>
      <w:r w:rsidRPr="00F555AA">
        <w:rPr>
          <w:lang w:val="sr-Cyrl-RS"/>
        </w:rPr>
        <w:t xml:space="preserve">. </w:t>
      </w:r>
    </w:p>
    <w:p w14:paraId="49A4B9F6" w14:textId="77777777" w:rsidR="00D775A1" w:rsidRPr="00F555AA" w:rsidRDefault="00D775A1" w:rsidP="006A47E9">
      <w:pPr>
        <w:spacing w:before="120"/>
        <w:jc w:val="both"/>
        <w:rPr>
          <w:lang w:val="sr-Cyrl-RS"/>
        </w:rPr>
      </w:pPr>
      <w:r w:rsidRPr="00F555AA">
        <w:rPr>
          <w:lang w:val="sr-Cyrl-RS"/>
        </w:rPr>
        <w:t xml:space="preserve">Након кратког увода у </w:t>
      </w:r>
      <w:r w:rsidR="00A8046E" w:rsidRPr="00F555AA">
        <w:rPr>
          <w:lang w:val="sr-Latn-RS"/>
        </w:rPr>
        <w:t>PfoR</w:t>
      </w:r>
      <w:r w:rsidRPr="00F555AA">
        <w:rPr>
          <w:lang w:val="sr-Cyrl-RS"/>
        </w:rPr>
        <w:t xml:space="preserve"> Управљање</w:t>
      </w:r>
      <w:r w:rsidR="00E05C01" w:rsidRPr="00F555AA">
        <w:rPr>
          <w:lang w:val="sr-Cyrl-RS"/>
        </w:rPr>
        <w:t xml:space="preserve"> управљања</w:t>
      </w:r>
      <w:r w:rsidRPr="00F555AA">
        <w:rPr>
          <w:lang w:val="sr-Cyrl-RS"/>
        </w:rPr>
        <w:t xml:space="preserve"> јавним финансијама </w:t>
      </w:r>
      <w:r w:rsidR="00E05C01" w:rsidRPr="00F555AA">
        <w:rPr>
          <w:lang w:val="sr-Cyrl-RS"/>
        </w:rPr>
        <w:t>за</w:t>
      </w:r>
      <w:r w:rsidRPr="00F555AA">
        <w:rPr>
          <w:lang w:val="sr-Cyrl-RS"/>
        </w:rPr>
        <w:t xml:space="preserve"> зелен</w:t>
      </w:r>
      <w:r w:rsidR="00E05C01" w:rsidRPr="00F555AA">
        <w:rPr>
          <w:lang w:val="sr-Cyrl-RS"/>
        </w:rPr>
        <w:t>у</w:t>
      </w:r>
      <w:r w:rsidRPr="00F555AA">
        <w:rPr>
          <w:lang w:val="sr-Cyrl-RS"/>
        </w:rPr>
        <w:t xml:space="preserve"> транзициј</w:t>
      </w:r>
      <w:r w:rsidR="00E05C01" w:rsidRPr="00F555AA">
        <w:rPr>
          <w:lang w:val="sr-Cyrl-RS"/>
        </w:rPr>
        <w:t>у</w:t>
      </w:r>
      <w:r w:rsidRPr="00F555AA">
        <w:rPr>
          <w:lang w:val="sr-Cyrl-RS"/>
        </w:rPr>
        <w:t>, представљен</w:t>
      </w:r>
      <w:r w:rsidR="00E05C01" w:rsidRPr="00F555AA">
        <w:rPr>
          <w:lang w:val="sr-Cyrl-RS"/>
        </w:rPr>
        <w:t>и</w:t>
      </w:r>
      <w:r w:rsidRPr="00F555AA">
        <w:rPr>
          <w:lang w:val="sr-Cyrl-RS"/>
        </w:rPr>
        <w:t xml:space="preserve"> су главни налази и предложени </w:t>
      </w:r>
      <w:r w:rsidR="006A47E9" w:rsidRPr="00F555AA">
        <w:rPr>
          <w:lang w:val="sr-Latn-RS"/>
        </w:rPr>
        <w:t>ESSA</w:t>
      </w:r>
      <w:r w:rsidRPr="00F555AA">
        <w:rPr>
          <w:lang w:val="sr-Cyrl-RS"/>
        </w:rPr>
        <w:t xml:space="preserve"> акциони план. Пристигли коментари у вези са садржајем </w:t>
      </w:r>
      <w:r w:rsidR="006A47E9" w:rsidRPr="00F555AA">
        <w:rPr>
          <w:lang w:val="sr-Latn-RS"/>
        </w:rPr>
        <w:t>ESSA</w:t>
      </w:r>
      <w:r w:rsidRPr="00F555AA">
        <w:rPr>
          <w:lang w:val="sr-Cyrl-RS"/>
        </w:rPr>
        <w:t xml:space="preserve"> су усвојени уз поштовање утврђене структуре документа.</w:t>
      </w:r>
      <w:r w:rsidR="00A8046E" w:rsidRPr="00F555AA">
        <w:rPr>
          <w:lang w:val="sr-Cyrl-RS"/>
        </w:rPr>
        <w:t xml:space="preserve"> </w:t>
      </w:r>
      <w:r w:rsidRPr="00F555AA">
        <w:rPr>
          <w:lang w:val="sr-Cyrl-RS"/>
        </w:rPr>
        <w:t xml:space="preserve">Постављена су бројна питања везана за дизајн програма, и план имплементације </w:t>
      </w:r>
      <w:r w:rsidRPr="00F555AA">
        <w:rPr>
          <w:lang w:val="sr-Latn-RS"/>
        </w:rPr>
        <w:t>IPF</w:t>
      </w:r>
      <w:r w:rsidRPr="00F555AA">
        <w:rPr>
          <w:lang w:val="sr-Cyrl-RS"/>
        </w:rPr>
        <w:t xml:space="preserve"> и </w:t>
      </w:r>
      <w:r w:rsidRPr="00F555AA">
        <w:rPr>
          <w:lang w:val="sr-Latn-RS"/>
        </w:rPr>
        <w:t>PfoR</w:t>
      </w:r>
      <w:r w:rsidRPr="00F555AA">
        <w:rPr>
          <w:lang w:val="sr-Cyrl-RS"/>
        </w:rPr>
        <w:t xml:space="preserve"> компоненте, као и стандарде Банке у областима заштите животне средине, социјалног дијалога и жалбеног механизма.</w:t>
      </w:r>
    </w:p>
    <w:p w14:paraId="4F7EECBB" w14:textId="77777777" w:rsidR="00D775A1" w:rsidRPr="00F555AA" w:rsidRDefault="00D775A1" w:rsidP="006A47E9">
      <w:pPr>
        <w:spacing w:before="120"/>
        <w:jc w:val="both"/>
        <w:rPr>
          <w:b/>
          <w:bCs/>
          <w:lang w:val="sr-Cyrl-RS"/>
        </w:rPr>
      </w:pPr>
      <w:r w:rsidRPr="00F555AA">
        <w:rPr>
          <w:b/>
          <w:bCs/>
          <w:lang w:val="sr-Cyrl-RS"/>
        </w:rPr>
        <w:t>Главни налази</w:t>
      </w:r>
    </w:p>
    <w:p w14:paraId="534C9E05" w14:textId="77777777" w:rsidR="00D775A1" w:rsidRPr="00F555AA" w:rsidRDefault="00D775A1" w:rsidP="006A47E9">
      <w:pPr>
        <w:spacing w:before="120"/>
        <w:jc w:val="both"/>
        <w:rPr>
          <w:lang w:val="sr-Cyrl-RS"/>
        </w:rPr>
      </w:pPr>
      <w:r w:rsidRPr="00F555AA">
        <w:rPr>
          <w:lang w:val="sr-Cyrl-RS"/>
        </w:rPr>
        <w:t xml:space="preserve">Иако ангажман грађана није централна тема </w:t>
      </w:r>
      <w:r w:rsidRPr="00F555AA">
        <w:rPr>
          <w:lang w:val="sr-Latn-RS"/>
        </w:rPr>
        <w:t>PfoR</w:t>
      </w:r>
      <w:r w:rsidRPr="00F555AA">
        <w:rPr>
          <w:lang w:val="sr-Cyrl-RS"/>
        </w:rPr>
        <w:t>, (који је махом усмерен на надоградњу постојећег система јавних финансија) заинтересоване стране су се сложиле да су закључци</w:t>
      </w:r>
      <w:r w:rsidRPr="00F555AA">
        <w:rPr>
          <w:lang w:val="sr-Latn-RS"/>
        </w:rPr>
        <w:t xml:space="preserve"> ESSA</w:t>
      </w:r>
      <w:r w:rsidRPr="00F555AA">
        <w:rPr>
          <w:lang w:val="sr-Cyrl-RS"/>
        </w:rPr>
        <w:t xml:space="preserve"> о потреби унапређења тренутне праксе консултација са заинтересованих страна, кроз интензивније укључивања рањивих група у дискусије о реформи јавних финансија и зеленим политикама и инвестицијама, важни, али али да су ограничени на области интересовања ових група.</w:t>
      </w:r>
    </w:p>
    <w:p w14:paraId="3D5708B9" w14:textId="77777777" w:rsidR="00D775A1" w:rsidRPr="00F555AA" w:rsidRDefault="00D775A1" w:rsidP="006A47E9">
      <w:pPr>
        <w:spacing w:before="120"/>
        <w:jc w:val="both"/>
        <w:rPr>
          <w:lang w:val="sr-Cyrl-RS"/>
        </w:rPr>
      </w:pPr>
      <w:r w:rsidRPr="00F555AA">
        <w:rPr>
          <w:lang w:val="sr-Cyrl-RS"/>
        </w:rPr>
        <w:t>Учесници су нагласили да је један од кључних изазова како мотивисати шире грађанство</w:t>
      </w:r>
      <w:r w:rsidRPr="00F555AA">
        <w:rPr>
          <w:lang w:val="sr-Latn-RS"/>
        </w:rPr>
        <w:t>,</w:t>
      </w:r>
      <w:r w:rsidRPr="00F555AA">
        <w:rPr>
          <w:lang w:val="sr-Cyrl-RS"/>
        </w:rPr>
        <w:t xml:space="preserve"> а нарочито </w:t>
      </w:r>
      <w:r w:rsidR="00A8046E" w:rsidRPr="00F555AA">
        <w:rPr>
          <w:lang w:val="sr-Cyrl-RS"/>
        </w:rPr>
        <w:t>рањиве</w:t>
      </w:r>
      <w:r w:rsidRPr="00F555AA">
        <w:rPr>
          <w:lang w:val="sr-Latn-RS"/>
        </w:rPr>
        <w:t xml:space="preserve"> </w:t>
      </w:r>
      <w:r w:rsidRPr="00F555AA">
        <w:rPr>
          <w:lang w:val="sr-Cyrl-RS"/>
        </w:rPr>
        <w:t xml:space="preserve">групе становништва да се укључе у дискусију о темама које се тичу реформе јавних финансија узимајући у обзир административни карактер ових реформских процеса. У циљу унапређења ове праксе, Министарство финансија је саопштило да је у </w:t>
      </w:r>
      <w:r w:rsidRPr="00F555AA">
        <w:rPr>
          <w:lang w:val="sr-Cyrl-RS"/>
        </w:rPr>
        <w:lastRenderedPageBreak/>
        <w:t xml:space="preserve">фебруару 2023. године планирана обука из области реформе управљања јавним финансијама за заинтересоване организације цивилног друштва, у циљу унапређења њиховог знања и мотивисања активнијег учешћа у расправама о темама које се тичу ове области, као и да је </w:t>
      </w:r>
      <w:r w:rsidR="00A8046E" w:rsidRPr="00F555AA">
        <w:rPr>
          <w:lang w:val="sr-Cyrl-RS"/>
        </w:rPr>
        <w:t xml:space="preserve">ове године планирана </w:t>
      </w:r>
      <w:r w:rsidRPr="00F555AA">
        <w:rPr>
          <w:lang w:val="sr-Cyrl-RS"/>
        </w:rPr>
        <w:t>ревизија планског документа Програм реформе управљања финансијама, који би укључио</w:t>
      </w:r>
      <w:r w:rsidR="00A8046E" w:rsidRPr="00F555AA">
        <w:rPr>
          <w:lang w:val="sr-Cyrl-RS"/>
        </w:rPr>
        <w:t xml:space="preserve"> и</w:t>
      </w:r>
      <w:r w:rsidRPr="00F555AA">
        <w:rPr>
          <w:lang w:val="sr-Cyrl-RS"/>
        </w:rPr>
        <w:t xml:space="preserve"> зелене елементе у овај реформски процес</w:t>
      </w:r>
      <w:r w:rsidR="00A8046E" w:rsidRPr="00F555AA">
        <w:rPr>
          <w:lang w:val="sr-Cyrl-RS"/>
        </w:rPr>
        <w:t>.</w:t>
      </w:r>
    </w:p>
    <w:p w14:paraId="4EF6720E" w14:textId="7D12A56A" w:rsidR="00D775A1" w:rsidRPr="00F555AA" w:rsidRDefault="00D775A1" w:rsidP="006A47E9">
      <w:pPr>
        <w:spacing w:before="120"/>
        <w:jc w:val="both"/>
        <w:rPr>
          <w:lang w:val="sr-Cyrl-RS"/>
        </w:rPr>
      </w:pPr>
      <w:r w:rsidRPr="00F555AA">
        <w:rPr>
          <w:lang w:val="sr-Cyrl-RS"/>
        </w:rPr>
        <w:t xml:space="preserve">Министарство финансија је показало интересовање за ову тему и позвало Министарство за људска и мањинска права и </w:t>
      </w:r>
      <w:r w:rsidR="00A8046E" w:rsidRPr="00F555AA">
        <w:rPr>
          <w:lang w:val="sr-Cyrl-RS"/>
        </w:rPr>
        <w:t>друштвени</w:t>
      </w:r>
      <w:r w:rsidRPr="00F555AA">
        <w:rPr>
          <w:lang w:val="sr-Cyrl-RS"/>
        </w:rPr>
        <w:t xml:space="preserve"> дијалог да да мишљење о томе како укључити угрожене групе у консултативни процес који може бити од користи у области реформе управљања јавним финансијама и зеленим темама. Дат је предлог да се у </w:t>
      </w:r>
      <w:r w:rsidR="00B41FBB" w:rsidRPr="00F555AA">
        <w:rPr>
          <w:lang w:val="sr-Cyrl-RS"/>
        </w:rPr>
        <w:t>програму</w:t>
      </w:r>
      <w:r w:rsidR="00E47F6C" w:rsidRPr="00F555AA">
        <w:rPr>
          <w:lang w:val="sr-Cyrl-RS"/>
        </w:rPr>
        <w:t xml:space="preserve"> </w:t>
      </w:r>
      <w:r w:rsidR="007E398A" w:rsidRPr="00F555AA">
        <w:rPr>
          <w:lang w:val="sr-Cyrl-RS"/>
        </w:rPr>
        <w:t xml:space="preserve">који се односи на </w:t>
      </w:r>
      <w:r w:rsidRPr="00F555AA">
        <w:rPr>
          <w:lang w:val="sr-Cyrl-RS"/>
        </w:rPr>
        <w:t xml:space="preserve">систем управљања заштитом животне средине и </w:t>
      </w:r>
      <w:r w:rsidR="007E398A" w:rsidRPr="00F555AA">
        <w:rPr>
          <w:lang w:val="sr-Cyrl-RS"/>
        </w:rPr>
        <w:t>социјалним питањима</w:t>
      </w:r>
      <w:r w:rsidRPr="00F555AA">
        <w:rPr>
          <w:lang w:val="sr-Cyrl-RS"/>
        </w:rPr>
        <w:t xml:space="preserve"> (Е</w:t>
      </w:r>
      <w:r w:rsidRPr="00F555AA">
        <w:rPr>
          <w:lang w:val="sr-Latn-RS"/>
        </w:rPr>
        <w:t>SSA</w:t>
      </w:r>
      <w:r w:rsidRPr="00F555AA">
        <w:rPr>
          <w:lang w:val="sr-Cyrl-RS"/>
        </w:rPr>
        <w:t>) примени Инструмент „Не остављај никога иза” –који садржи алате за идентификацију свих група које су изостављене и кључних узрока њихово искључење. Инструмент је резултат рада Радне групе коју чине О</w:t>
      </w:r>
      <w:r w:rsidRPr="00F555AA">
        <w:rPr>
          <w:lang w:val="sr-Latn-RS"/>
        </w:rPr>
        <w:t>HCHR</w:t>
      </w:r>
      <w:r w:rsidRPr="00F555AA">
        <w:rPr>
          <w:lang w:val="sr-Cyrl-RS"/>
        </w:rPr>
        <w:t xml:space="preserve"> у Србији, Министарство за људска и мањинска права и </w:t>
      </w:r>
      <w:r w:rsidR="00A8046E" w:rsidRPr="00F555AA">
        <w:rPr>
          <w:lang w:val="sr-Cyrl-RS"/>
        </w:rPr>
        <w:t>друштвени</w:t>
      </w:r>
      <w:r w:rsidRPr="00F555AA">
        <w:rPr>
          <w:lang w:val="sr-Cyrl-RS"/>
        </w:rPr>
        <w:t xml:space="preserve"> дијалог, Републички секретаријат за јавне политике, Повереница за заштиту равноправности, Фонд за демократију, Националн</w:t>
      </w:r>
      <w:r w:rsidR="00A8046E" w:rsidRPr="00F555AA">
        <w:rPr>
          <w:lang w:val="sr-Cyrl-RS"/>
        </w:rPr>
        <w:t>и</w:t>
      </w:r>
      <w:r w:rsidRPr="00F555AA">
        <w:rPr>
          <w:lang w:val="sr-Cyrl-RS"/>
        </w:rPr>
        <w:t xml:space="preserve"> конвен</w:t>
      </w:r>
      <w:r w:rsidR="00A8046E" w:rsidRPr="00F555AA">
        <w:rPr>
          <w:lang w:val="sr-Cyrl-RS"/>
        </w:rPr>
        <w:t>т о</w:t>
      </w:r>
      <w:r w:rsidRPr="00F555AA">
        <w:rPr>
          <w:lang w:val="sr-Cyrl-RS"/>
        </w:rPr>
        <w:t xml:space="preserve"> ЕУ, </w:t>
      </w:r>
      <w:r w:rsidR="00A8046E" w:rsidRPr="00F555AA">
        <w:rPr>
          <w:lang w:val="sr-Cyrl-RS"/>
        </w:rPr>
        <w:t>а</w:t>
      </w:r>
      <w:r w:rsidRPr="00F555AA">
        <w:rPr>
          <w:lang w:val="sr-Cyrl-RS"/>
        </w:rPr>
        <w:t>кадемску заједницу и организације цивилног друштва. Национална партнерска презентација овог инструмента организована је 22. септембра 2022. године у Београду и део је ширег опредељења Републике Србије у процесу спровођења Агенде одрживог развоја УН до 203</w:t>
      </w:r>
      <w:r w:rsidR="00DB1D5A" w:rsidRPr="006A47E9">
        <w:rPr>
          <w:lang w:val="sr-Cyrl-RS"/>
        </w:rPr>
        <w:t>0</w:t>
      </w:r>
      <w:r w:rsidRPr="00F555AA">
        <w:rPr>
          <w:lang w:val="sr-Cyrl-RS"/>
        </w:rPr>
        <w:t>. године.</w:t>
      </w:r>
    </w:p>
    <w:p w14:paraId="5F825C8C" w14:textId="77777777" w:rsidR="00D775A1" w:rsidRPr="00F555AA" w:rsidRDefault="00D775A1" w:rsidP="006A47E9">
      <w:pPr>
        <w:spacing w:before="120"/>
        <w:jc w:val="both"/>
        <w:rPr>
          <w:lang w:val="sr-Cyrl-RS"/>
        </w:rPr>
      </w:pPr>
      <w:r w:rsidRPr="00F555AA">
        <w:rPr>
          <w:lang w:val="sr-Cyrl-RS"/>
        </w:rPr>
        <w:t>Учесници су дали следеће коментаре и сугестије како би активности предложене акционим планом биле спроведене на што ефикаснији начин.</w:t>
      </w:r>
    </w:p>
    <w:p w14:paraId="2725626B" w14:textId="77777777" w:rsidR="00D775A1" w:rsidRPr="00F555AA" w:rsidRDefault="00D775A1" w:rsidP="006A47E9">
      <w:pPr>
        <w:pStyle w:val="ListParagraph"/>
        <w:numPr>
          <w:ilvl w:val="0"/>
          <w:numId w:val="12"/>
        </w:numPr>
        <w:spacing w:before="120"/>
        <w:jc w:val="both"/>
        <w:rPr>
          <w:rFonts w:ascii="Times New Roman" w:hAnsi="Times New Roman" w:cs="Times New Roman"/>
          <w:sz w:val="24"/>
          <w:szCs w:val="24"/>
          <w:lang w:val="sr-Cyrl-RS"/>
        </w:rPr>
      </w:pPr>
      <w:r w:rsidRPr="00F555AA">
        <w:rPr>
          <w:rFonts w:ascii="Times New Roman" w:hAnsi="Times New Roman" w:cs="Times New Roman"/>
          <w:sz w:val="24"/>
          <w:szCs w:val="24"/>
          <w:lang w:val="sr-Cyrl-RS"/>
        </w:rPr>
        <w:t xml:space="preserve">Угрожене групе треба укључити у дискусију о темама које се односе на реформу јавних финансија и зелене инвестиције које су за њих важне. </w:t>
      </w:r>
    </w:p>
    <w:p w14:paraId="603D6A80" w14:textId="77777777" w:rsidR="00D775A1" w:rsidRPr="00F555AA" w:rsidRDefault="00D775A1" w:rsidP="006A47E9">
      <w:pPr>
        <w:pStyle w:val="ListParagraph"/>
        <w:numPr>
          <w:ilvl w:val="0"/>
          <w:numId w:val="12"/>
        </w:numPr>
        <w:spacing w:before="120"/>
        <w:jc w:val="both"/>
        <w:rPr>
          <w:rFonts w:ascii="Times New Roman" w:hAnsi="Times New Roman" w:cs="Times New Roman"/>
          <w:sz w:val="24"/>
          <w:szCs w:val="24"/>
          <w:lang w:val="sr-Cyrl-RS"/>
        </w:rPr>
      </w:pPr>
      <w:r w:rsidRPr="00F555AA">
        <w:rPr>
          <w:rFonts w:ascii="Times New Roman" w:hAnsi="Times New Roman" w:cs="Times New Roman"/>
          <w:sz w:val="24"/>
          <w:szCs w:val="24"/>
          <w:lang w:val="sr-Cyrl-RS"/>
        </w:rPr>
        <w:t>Неопходно је пронаћи најпогоднији метод за одабир организација цивилног друштва и/или угрожених сегмената становништва који би могли бити заинтересовани за одређену тему.</w:t>
      </w:r>
    </w:p>
    <w:p w14:paraId="2F2BA337" w14:textId="77777777" w:rsidR="00D775A1" w:rsidRPr="00F555AA" w:rsidRDefault="00D775A1" w:rsidP="006A47E9">
      <w:pPr>
        <w:pStyle w:val="ListParagraph"/>
        <w:numPr>
          <w:ilvl w:val="0"/>
          <w:numId w:val="12"/>
        </w:numPr>
        <w:spacing w:before="120"/>
        <w:jc w:val="both"/>
        <w:rPr>
          <w:rFonts w:ascii="Times New Roman" w:hAnsi="Times New Roman" w:cs="Times New Roman"/>
          <w:sz w:val="24"/>
          <w:szCs w:val="24"/>
          <w:lang w:val="sr-Cyrl-RS"/>
        </w:rPr>
      </w:pPr>
      <w:r w:rsidRPr="00F555AA">
        <w:rPr>
          <w:rFonts w:ascii="Times New Roman" w:hAnsi="Times New Roman" w:cs="Times New Roman"/>
          <w:sz w:val="24"/>
          <w:szCs w:val="24"/>
          <w:lang w:val="sr-Cyrl-RS"/>
        </w:rPr>
        <w:t>Садашњи начин ангажовања, укључујући и објављивање информација, се може  додатно  прилагодити потребама различитих група грађана</w:t>
      </w:r>
      <w:r w:rsidR="00A8046E" w:rsidRPr="00F555AA">
        <w:rPr>
          <w:rFonts w:ascii="Times New Roman" w:hAnsi="Times New Roman" w:cs="Times New Roman"/>
          <w:sz w:val="24"/>
          <w:szCs w:val="24"/>
          <w:lang w:val="sr-Cyrl-RS"/>
        </w:rPr>
        <w:t xml:space="preserve"> </w:t>
      </w:r>
      <w:r w:rsidRPr="00F555AA">
        <w:rPr>
          <w:rFonts w:ascii="Times New Roman" w:hAnsi="Times New Roman" w:cs="Times New Roman"/>
          <w:sz w:val="24"/>
          <w:szCs w:val="24"/>
          <w:lang w:val="sr-Cyrl-RS"/>
        </w:rPr>
        <w:t>(на пример прилагођавања постојећих платформи особама са оштећеним видом)</w:t>
      </w:r>
      <w:r w:rsidR="00A8046E" w:rsidRPr="00F555AA">
        <w:rPr>
          <w:rFonts w:ascii="Times New Roman" w:hAnsi="Times New Roman" w:cs="Times New Roman"/>
          <w:sz w:val="24"/>
          <w:szCs w:val="24"/>
          <w:lang w:val="sr-Cyrl-RS"/>
        </w:rPr>
        <w:t>.</w:t>
      </w:r>
    </w:p>
    <w:p w14:paraId="38215258" w14:textId="77777777" w:rsidR="00D775A1" w:rsidRPr="00F555AA" w:rsidRDefault="00D775A1" w:rsidP="006A47E9">
      <w:pPr>
        <w:pStyle w:val="ListParagraph"/>
        <w:numPr>
          <w:ilvl w:val="0"/>
          <w:numId w:val="12"/>
        </w:numPr>
        <w:spacing w:before="120"/>
        <w:jc w:val="both"/>
        <w:rPr>
          <w:rFonts w:ascii="Times New Roman" w:hAnsi="Times New Roman" w:cs="Times New Roman"/>
          <w:sz w:val="24"/>
          <w:szCs w:val="24"/>
          <w:lang w:val="sr-Cyrl-RS"/>
        </w:rPr>
      </w:pPr>
      <w:r w:rsidRPr="00F555AA">
        <w:rPr>
          <w:rFonts w:ascii="Times New Roman" w:hAnsi="Times New Roman" w:cs="Times New Roman"/>
          <w:sz w:val="24"/>
          <w:szCs w:val="24"/>
          <w:lang w:val="sr-Cyrl-RS"/>
        </w:rPr>
        <w:t>Пожељно је да Светска банка омогући размену искуства и најбоље праксе за укључивање цивилног сектора и ширег грађанства у теме везане за реформу јавних финансија  и зелене инвестиције</w:t>
      </w:r>
      <w:r w:rsidR="00A8046E" w:rsidRPr="00F555AA">
        <w:rPr>
          <w:rFonts w:ascii="Times New Roman" w:hAnsi="Times New Roman" w:cs="Times New Roman"/>
          <w:sz w:val="24"/>
          <w:szCs w:val="24"/>
          <w:lang w:val="sr-Cyrl-RS"/>
        </w:rPr>
        <w:t xml:space="preserve"> </w:t>
      </w:r>
      <w:r w:rsidRPr="00F555AA">
        <w:rPr>
          <w:rFonts w:ascii="Times New Roman" w:hAnsi="Times New Roman" w:cs="Times New Roman"/>
          <w:sz w:val="24"/>
          <w:szCs w:val="24"/>
          <w:lang w:val="sr-Cyrl-RS"/>
        </w:rPr>
        <w:t>(кроз орг</w:t>
      </w:r>
      <w:r w:rsidR="00A8046E" w:rsidRPr="00F555AA">
        <w:rPr>
          <w:rFonts w:ascii="Times New Roman" w:hAnsi="Times New Roman" w:cs="Times New Roman"/>
          <w:sz w:val="24"/>
          <w:szCs w:val="24"/>
          <w:lang w:val="sr-Cyrl-RS"/>
        </w:rPr>
        <w:t>а</w:t>
      </w:r>
      <w:r w:rsidRPr="00F555AA">
        <w:rPr>
          <w:rFonts w:ascii="Times New Roman" w:hAnsi="Times New Roman" w:cs="Times New Roman"/>
          <w:sz w:val="24"/>
          <w:szCs w:val="24"/>
          <w:lang w:val="sr-Cyrl-RS"/>
        </w:rPr>
        <w:t>низовање студијских посета, тренинга и</w:t>
      </w:r>
      <w:r w:rsidR="00A8046E" w:rsidRPr="00F555AA">
        <w:rPr>
          <w:rFonts w:ascii="Times New Roman" w:hAnsi="Times New Roman" w:cs="Times New Roman"/>
          <w:sz w:val="24"/>
          <w:szCs w:val="24"/>
          <w:lang w:val="sr-Cyrl-RS"/>
        </w:rPr>
        <w:t xml:space="preserve"> </w:t>
      </w:r>
      <w:r w:rsidRPr="00F555AA">
        <w:rPr>
          <w:rFonts w:ascii="Times New Roman" w:hAnsi="Times New Roman" w:cs="Times New Roman"/>
          <w:sz w:val="24"/>
          <w:szCs w:val="24"/>
          <w:lang w:val="sr-Cyrl-RS"/>
        </w:rPr>
        <w:t>сл.)</w:t>
      </w:r>
    </w:p>
    <w:p w14:paraId="7160B9E1" w14:textId="77777777" w:rsidR="00D775A1" w:rsidRPr="00F555AA" w:rsidRDefault="00D775A1" w:rsidP="006A47E9">
      <w:pPr>
        <w:spacing w:before="120"/>
        <w:jc w:val="both"/>
        <w:rPr>
          <w:lang w:val="sr-Cyrl-RS"/>
        </w:rPr>
      </w:pPr>
      <w:r w:rsidRPr="00F555AA">
        <w:rPr>
          <w:lang w:val="sr-Cyrl-RS"/>
        </w:rPr>
        <w:t>Заинтересоване стране које су се одазвале позиву за учешће у консултативном процесу</w:t>
      </w:r>
    </w:p>
    <w:p w14:paraId="26C7EA9F" w14:textId="77777777" w:rsidR="00D775A1" w:rsidRPr="00F555AA" w:rsidRDefault="00D775A1" w:rsidP="006A47E9">
      <w:pPr>
        <w:numPr>
          <w:ilvl w:val="0"/>
          <w:numId w:val="11"/>
        </w:numPr>
        <w:spacing w:before="120"/>
        <w:contextualSpacing/>
        <w:jc w:val="both"/>
      </w:pPr>
      <w:r w:rsidRPr="00F555AA">
        <w:rPr>
          <w:lang w:val="sr-Cyrl-RS"/>
        </w:rPr>
        <w:t>Министарство финансија</w:t>
      </w:r>
      <w:r w:rsidR="00A8046E" w:rsidRPr="00F555AA">
        <w:rPr>
          <w:lang w:val="sr-Cyrl-RS"/>
        </w:rPr>
        <w:t>,</w:t>
      </w:r>
    </w:p>
    <w:p w14:paraId="5E808F3B" w14:textId="77777777" w:rsidR="00D775A1" w:rsidRPr="00F555AA" w:rsidRDefault="00D775A1" w:rsidP="006A47E9">
      <w:pPr>
        <w:numPr>
          <w:ilvl w:val="0"/>
          <w:numId w:val="11"/>
        </w:numPr>
        <w:spacing w:before="120"/>
        <w:contextualSpacing/>
        <w:jc w:val="both"/>
      </w:pPr>
      <w:r w:rsidRPr="00F555AA">
        <w:rPr>
          <w:lang w:val="sr-Cyrl-RS"/>
        </w:rPr>
        <w:t xml:space="preserve">Министарство за људска и мањинска права и </w:t>
      </w:r>
      <w:r w:rsidR="00A8046E" w:rsidRPr="00F555AA">
        <w:rPr>
          <w:lang w:val="sr-Cyrl-RS"/>
        </w:rPr>
        <w:t>друштвени</w:t>
      </w:r>
      <w:r w:rsidRPr="00F555AA">
        <w:rPr>
          <w:lang w:val="sr-Cyrl-RS"/>
        </w:rPr>
        <w:t xml:space="preserve"> ди</w:t>
      </w:r>
      <w:r w:rsidR="00A8046E" w:rsidRPr="00F555AA">
        <w:rPr>
          <w:lang w:val="sr-Cyrl-RS"/>
        </w:rPr>
        <w:t>ј</w:t>
      </w:r>
      <w:r w:rsidRPr="00F555AA">
        <w:rPr>
          <w:lang w:val="sr-Cyrl-RS"/>
        </w:rPr>
        <w:t>алог</w:t>
      </w:r>
      <w:r w:rsidR="00A8046E" w:rsidRPr="00F555AA">
        <w:rPr>
          <w:lang w:val="sr-Cyrl-RS"/>
        </w:rPr>
        <w:t>,</w:t>
      </w:r>
    </w:p>
    <w:p w14:paraId="0503B07D" w14:textId="77777777" w:rsidR="00D775A1" w:rsidRPr="00F555AA" w:rsidRDefault="00D775A1" w:rsidP="006A47E9">
      <w:pPr>
        <w:numPr>
          <w:ilvl w:val="0"/>
          <w:numId w:val="11"/>
        </w:numPr>
        <w:spacing w:before="120"/>
        <w:contextualSpacing/>
        <w:jc w:val="both"/>
      </w:pPr>
      <w:r w:rsidRPr="00F555AA">
        <w:rPr>
          <w:lang w:val="sr-Cyrl-RS"/>
        </w:rPr>
        <w:t>Министратво заштите животне средине</w:t>
      </w:r>
      <w:r w:rsidR="00A8046E" w:rsidRPr="00F555AA">
        <w:rPr>
          <w:lang w:val="sr-Cyrl-RS"/>
        </w:rPr>
        <w:t>,</w:t>
      </w:r>
    </w:p>
    <w:p w14:paraId="79966E05" w14:textId="77777777" w:rsidR="00D775A1" w:rsidRPr="00F555AA" w:rsidRDefault="00D775A1" w:rsidP="006A47E9">
      <w:pPr>
        <w:numPr>
          <w:ilvl w:val="0"/>
          <w:numId w:val="11"/>
        </w:numPr>
        <w:spacing w:before="120"/>
        <w:contextualSpacing/>
        <w:jc w:val="both"/>
      </w:pPr>
      <w:r w:rsidRPr="00F555AA">
        <w:rPr>
          <w:lang w:val="sr-Cyrl-RS"/>
        </w:rPr>
        <w:t>Министратво рударства и енергетике</w:t>
      </w:r>
      <w:r w:rsidR="00A8046E" w:rsidRPr="00F555AA">
        <w:rPr>
          <w:lang w:val="sr-Cyrl-RS"/>
        </w:rPr>
        <w:t xml:space="preserve"> и</w:t>
      </w:r>
    </w:p>
    <w:p w14:paraId="1B07A204" w14:textId="49A68267" w:rsidR="00D775A1" w:rsidRPr="00F555AA" w:rsidRDefault="00A75B8C" w:rsidP="006A47E9">
      <w:pPr>
        <w:numPr>
          <w:ilvl w:val="0"/>
          <w:numId w:val="11"/>
        </w:numPr>
        <w:spacing w:before="120"/>
        <w:contextualSpacing/>
        <w:jc w:val="both"/>
      </w:pPr>
      <w:r>
        <w:rPr>
          <w:rFonts w:eastAsia="Calibri"/>
          <w:lang w:val="sr-Cyrl-RS"/>
        </w:rPr>
        <w:t>Секретаријат з</w:t>
      </w:r>
      <w:r w:rsidR="00D775A1" w:rsidRPr="00F555AA">
        <w:rPr>
          <w:rFonts w:eastAsia="Calibri"/>
          <w:lang w:val="sr-Cyrl-RS"/>
        </w:rPr>
        <w:t>а јавне политике</w:t>
      </w:r>
      <w:r w:rsidR="00A8046E" w:rsidRPr="00F555AA">
        <w:rPr>
          <w:rFonts w:eastAsia="Calibri"/>
          <w:lang w:val="sr-Cyrl-RS"/>
        </w:rPr>
        <w:t>.</w:t>
      </w:r>
      <w:r w:rsidR="00D775A1" w:rsidRPr="00F555AA">
        <w:rPr>
          <w:rFonts w:eastAsia="Calibri"/>
          <w:lang w:val="sr-Cyrl-RS"/>
        </w:rPr>
        <w:t xml:space="preserve"> </w:t>
      </w:r>
    </w:p>
    <w:p w14:paraId="78E44C58" w14:textId="14A60AAC" w:rsidR="00FD5A95" w:rsidRPr="00F555AA" w:rsidRDefault="00D775A1" w:rsidP="006A47E9">
      <w:pPr>
        <w:spacing w:before="120"/>
        <w:jc w:val="both"/>
        <w:rPr>
          <w:rFonts w:eastAsiaTheme="minorEastAsia"/>
          <w:noProof/>
          <w:lang w:val="" w:eastAsia="en-GB"/>
        </w:rPr>
      </w:pPr>
      <w:r w:rsidRPr="00F555AA">
        <w:rPr>
          <w:lang w:val="sr-Cyrl-RS"/>
        </w:rPr>
        <w:t>Е</w:t>
      </w:r>
      <w:r w:rsidRPr="00F555AA">
        <w:rPr>
          <w:lang w:val="sr-Latn-RS"/>
        </w:rPr>
        <w:t>SSA</w:t>
      </w:r>
      <w:r w:rsidRPr="00F555AA">
        <w:rPr>
          <w:lang w:val="sr-Cyrl-RS"/>
        </w:rPr>
        <w:t xml:space="preserve"> је ажурирана у складу са сугестијама добијеним током консултација</w:t>
      </w:r>
      <w:r w:rsidR="00A8046E" w:rsidRPr="00F555AA">
        <w:rPr>
          <w:lang w:val="sr-Cyrl-RS"/>
        </w:rPr>
        <w:t>.</w:t>
      </w:r>
    </w:p>
    <w:sectPr w:rsidR="00FD5A95" w:rsidRPr="00F555AA" w:rsidSect="00CF6229">
      <w:footerReference w:type="default" r:id="rId47"/>
      <w:pgSz w:w="12240" w:h="15840" w:code="9"/>
      <w:pgMar w:top="1138" w:right="1411" w:bottom="1138" w:left="1411" w:header="567"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541A4" w14:textId="77777777" w:rsidR="00A270FF" w:rsidRDefault="00A270FF">
      <w:r>
        <w:separator/>
      </w:r>
    </w:p>
  </w:endnote>
  <w:endnote w:type="continuationSeparator" w:id="0">
    <w:p w14:paraId="280B6918" w14:textId="77777777" w:rsidR="00A270FF" w:rsidRDefault="00A270FF">
      <w:r>
        <w:continuationSeparator/>
      </w:r>
    </w:p>
  </w:endnote>
  <w:endnote w:type="continuationNotice" w:id="1">
    <w:p w14:paraId="1293DC61" w14:textId="77777777" w:rsidR="00A270FF" w:rsidRDefault="00A27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E00002FF"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A3CB" w14:textId="77777777" w:rsidR="0066695E" w:rsidRDefault="00666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62337"/>
      <w:docPartObj>
        <w:docPartGallery w:val="Page Numbers (Bottom of Page)"/>
        <w:docPartUnique/>
      </w:docPartObj>
    </w:sdtPr>
    <w:sdtEndPr/>
    <w:sdtContent>
      <w:p w14:paraId="4154B94A" w14:textId="312C3B73" w:rsidR="0066695E" w:rsidRDefault="0066695E">
        <w:pPr>
          <w:pStyle w:val="Footer"/>
          <w:jc w:val="right"/>
        </w:pPr>
        <w:r>
          <w:rPr>
            <w:noProof w:val="0"/>
          </w:rPr>
          <w:fldChar w:fldCharType="begin"/>
        </w:r>
        <w:r>
          <w:instrText xml:space="preserve"> PAGE   \* MERGEFORMAT </w:instrText>
        </w:r>
        <w:r>
          <w:rPr>
            <w:noProof w:val="0"/>
          </w:rPr>
          <w:fldChar w:fldCharType="separate"/>
        </w:r>
        <w:r w:rsidR="005006C5">
          <w:t>16</w:t>
        </w:r>
        <w:r>
          <w:fldChar w:fldCharType="end"/>
        </w:r>
      </w:p>
    </w:sdtContent>
  </w:sdt>
  <w:p w14:paraId="6A551B75" w14:textId="6C34585D" w:rsidR="0066695E" w:rsidRPr="00064043" w:rsidRDefault="0066695E" w:rsidP="00064043">
    <w:pPr>
      <w:pStyle w:val="Footer"/>
      <w:jc w:val="right"/>
      <w:rPr>
        <w:sz w:val="20"/>
        <w:szCs w:val="20"/>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8D67" w14:textId="77777777" w:rsidR="0066695E" w:rsidRPr="00200E0D" w:rsidRDefault="0066695E" w:rsidP="00AE06AA">
    <w:pPr>
      <w:pStyle w:val="Footer"/>
    </w:pPr>
    <w:r w:rsidRPr="00194905">
      <w:rPr>
        <w:noProof w:val="0"/>
      </w:rPr>
      <w:fldChar w:fldCharType="begin"/>
    </w:r>
    <w:r w:rsidRPr="00194905">
      <w:instrText xml:space="preserve"> PAGE   \* MERGEFORMAT </w:instrText>
    </w:r>
    <w:r w:rsidRPr="00194905">
      <w:rPr>
        <w:noProof w:val="0"/>
      </w:rPr>
      <w:fldChar w:fldCharType="separate"/>
    </w:r>
    <w:r>
      <w:t>i</w:t>
    </w:r>
    <w:r w:rsidRPr="001949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7322" w14:textId="4A82E198" w:rsidR="0066695E" w:rsidRPr="00E45709" w:rsidRDefault="0066695E" w:rsidP="00AE06AA">
    <w:pPr>
      <w:pStyle w:val="Footer"/>
      <w:pBdr>
        <w:top w:val="single" w:sz="4" w:space="1" w:color="auto"/>
      </w:pBdr>
      <w:tabs>
        <w:tab w:val="clear" w:pos="7655"/>
        <w:tab w:val="right" w:pos="13564"/>
      </w:tabs>
      <w:rPr>
        <w:rStyle w:val="FootnoteReference"/>
        <w:rFonts w:ascii="Times New Roman" w:hAnsi="Times New Roman"/>
        <w:smallCaps w:val="0"/>
        <w:sz w:val="16"/>
        <w:szCs w:val="18"/>
        <w:vertAlign w:val="baseline"/>
      </w:rPr>
    </w:pPr>
    <w:r>
      <w:rPr>
        <w:smallCaps w:val="0"/>
        <w:sz w:val="16"/>
        <w:szCs w:val="18"/>
      </w:rPr>
      <w:tab/>
    </w:r>
    <w:r w:rsidRPr="00A1224B">
      <w:rPr>
        <w:rStyle w:val="PageNumber"/>
        <w:rFonts w:ascii="Times New Roman" w:hAnsi="Times New Roman"/>
        <w:sz w:val="16"/>
      </w:rPr>
      <w:fldChar w:fldCharType="begin"/>
    </w:r>
    <w:r w:rsidRPr="00A1224B">
      <w:rPr>
        <w:rStyle w:val="PageNumber"/>
        <w:rFonts w:ascii="Times New Roman" w:hAnsi="Times New Roman"/>
        <w:sz w:val="16"/>
      </w:rPr>
      <w:instrText xml:space="preserve"> PAGE </w:instrText>
    </w:r>
    <w:r w:rsidRPr="00A1224B">
      <w:rPr>
        <w:rStyle w:val="PageNumber"/>
        <w:rFonts w:ascii="Times New Roman" w:hAnsi="Times New Roman"/>
        <w:sz w:val="16"/>
      </w:rPr>
      <w:fldChar w:fldCharType="separate"/>
    </w:r>
    <w:r w:rsidR="005006C5">
      <w:rPr>
        <w:rStyle w:val="PageNumber"/>
        <w:rFonts w:ascii="Times New Roman" w:hAnsi="Times New Roman"/>
        <w:sz w:val="16"/>
      </w:rPr>
      <w:t>21</w:t>
    </w:r>
    <w:r w:rsidRPr="00A1224B">
      <w:rPr>
        <w:rStyle w:val="PageNumber"/>
        <w:rFonts w:ascii="Times New Roman" w:hAnsi="Times New Roman"/>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947897"/>
      <w:docPartObj>
        <w:docPartGallery w:val="Page Numbers (Bottom of Page)"/>
        <w:docPartUnique/>
      </w:docPartObj>
    </w:sdtPr>
    <w:sdtEndPr/>
    <w:sdtContent>
      <w:p w14:paraId="0305AB35" w14:textId="1DF23E9D" w:rsidR="0066695E" w:rsidRDefault="0066695E">
        <w:pPr>
          <w:pStyle w:val="Footer"/>
          <w:jc w:val="right"/>
        </w:pPr>
        <w:r>
          <w:rPr>
            <w:noProof w:val="0"/>
          </w:rPr>
          <w:fldChar w:fldCharType="begin"/>
        </w:r>
        <w:r>
          <w:instrText xml:space="preserve"> PAGE   \* MERGEFORMAT </w:instrText>
        </w:r>
        <w:r>
          <w:rPr>
            <w:noProof w:val="0"/>
          </w:rPr>
          <w:fldChar w:fldCharType="separate"/>
        </w:r>
        <w:r w:rsidR="005006C5">
          <w:t>23</w:t>
        </w:r>
        <w:r>
          <w:fldChar w:fldCharType="end"/>
        </w:r>
      </w:p>
    </w:sdtContent>
  </w:sdt>
  <w:p w14:paraId="0B85C30F" w14:textId="77777777" w:rsidR="0066695E" w:rsidRPr="00344660" w:rsidRDefault="0066695E" w:rsidP="00AE06AA">
    <w:pPr>
      <w:pStyle w:val="Footer"/>
      <w:pBdr>
        <w:top w:val="single" w:sz="4" w:space="1" w:color="auto"/>
      </w:pBdr>
      <w:tabs>
        <w:tab w:val="clear" w:pos="7655"/>
        <w:tab w:val="right" w:pos="9356"/>
      </w:tabs>
      <w:rPr>
        <w:rStyle w:val="FootnoteReference"/>
        <w:rFonts w:asciiTheme="minorHAnsi" w:hAnsiTheme="minorHAnsi"/>
        <w:smallCaps w:val="0"/>
        <w:color w:val="F79646" w:themeColor="accent6"/>
        <w:sz w:val="16"/>
        <w:szCs w:val="16"/>
        <w:vertAlign w:val="baseline"/>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235156"/>
      <w:docPartObj>
        <w:docPartGallery w:val="Page Numbers (Bottom of Page)"/>
        <w:docPartUnique/>
      </w:docPartObj>
    </w:sdtPr>
    <w:sdtEndPr/>
    <w:sdtContent>
      <w:p w14:paraId="7267A7AC" w14:textId="0EC9CD53" w:rsidR="0066695E" w:rsidRDefault="0066695E">
        <w:pPr>
          <w:pStyle w:val="Footer"/>
          <w:jc w:val="right"/>
        </w:pPr>
        <w:r>
          <w:rPr>
            <w:noProof w:val="0"/>
          </w:rPr>
          <w:fldChar w:fldCharType="begin"/>
        </w:r>
        <w:r>
          <w:instrText xml:space="preserve"> PAGE   \* MERGEFORMAT </w:instrText>
        </w:r>
        <w:r>
          <w:rPr>
            <w:noProof w:val="0"/>
          </w:rPr>
          <w:fldChar w:fldCharType="separate"/>
        </w:r>
        <w:r w:rsidR="005006C5">
          <w:t>30</w:t>
        </w:r>
        <w:r>
          <w:fldChar w:fldCharType="end"/>
        </w:r>
      </w:p>
    </w:sdtContent>
  </w:sdt>
  <w:p w14:paraId="0D9870C1" w14:textId="77777777" w:rsidR="0066695E" w:rsidRPr="00513C22" w:rsidRDefault="0066695E" w:rsidP="00AE06AA">
    <w:pPr>
      <w:pStyle w:val="Footer"/>
      <w:pBdr>
        <w:top w:val="single" w:sz="4" w:space="1" w:color="auto"/>
      </w:pBdr>
      <w:tabs>
        <w:tab w:val="clear" w:pos="7655"/>
        <w:tab w:val="right" w:pos="13564"/>
      </w:tabs>
      <w:rPr>
        <w:rStyle w:val="FootnoteReference"/>
        <w:rFonts w:ascii="Times New Roman" w:hAnsi="Times New Roman"/>
        <w:smallCaps w:val="0"/>
        <w:sz w:val="16"/>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E43B" w14:textId="27E6AC88" w:rsidR="0066695E" w:rsidRPr="002E1CBD" w:rsidRDefault="0066695E" w:rsidP="00AE06AA">
    <w:pPr>
      <w:pStyle w:val="Footer"/>
      <w:pBdr>
        <w:top w:val="single" w:sz="4" w:space="1" w:color="auto"/>
      </w:pBdr>
      <w:tabs>
        <w:tab w:val="clear" w:pos="7655"/>
        <w:tab w:val="right" w:pos="13564"/>
      </w:tabs>
      <w:rPr>
        <w:rStyle w:val="FootnoteReference"/>
        <w:rFonts w:ascii="Times New Roman" w:hAnsi="Times New Roman"/>
        <w:smallCaps w:val="0"/>
        <w:sz w:val="16"/>
        <w:szCs w:val="18"/>
      </w:rPr>
    </w:pPr>
    <w:r>
      <w:rPr>
        <w:smallCaps w:val="0"/>
        <w:sz w:val="16"/>
        <w:szCs w:val="18"/>
      </w:rPr>
      <w:tab/>
      <w:t xml:space="preserve">Page | </w:t>
    </w:r>
    <w:r w:rsidRPr="00A1224B">
      <w:rPr>
        <w:rStyle w:val="PageNumber"/>
        <w:rFonts w:ascii="Times New Roman" w:hAnsi="Times New Roman"/>
        <w:sz w:val="16"/>
      </w:rPr>
      <w:fldChar w:fldCharType="begin"/>
    </w:r>
    <w:r w:rsidRPr="00A1224B">
      <w:rPr>
        <w:rStyle w:val="PageNumber"/>
        <w:rFonts w:ascii="Times New Roman" w:hAnsi="Times New Roman"/>
        <w:sz w:val="16"/>
      </w:rPr>
      <w:instrText xml:space="preserve"> PAGE </w:instrText>
    </w:r>
    <w:r w:rsidRPr="00A1224B">
      <w:rPr>
        <w:rStyle w:val="PageNumber"/>
        <w:rFonts w:ascii="Times New Roman" w:hAnsi="Times New Roman"/>
        <w:sz w:val="16"/>
      </w:rPr>
      <w:fldChar w:fldCharType="separate"/>
    </w:r>
    <w:r w:rsidR="007B0409">
      <w:rPr>
        <w:rStyle w:val="PageNumber"/>
        <w:rFonts w:ascii="Times New Roman" w:hAnsi="Times New Roman"/>
        <w:sz w:val="16"/>
      </w:rPr>
      <w:t>65</w:t>
    </w:r>
    <w:r w:rsidRPr="00A1224B">
      <w:rPr>
        <w:rStyle w:val="PageNumber"/>
        <w:rFonts w:ascii="Times New Roman" w:hAnsi="Times New Roman"/>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E3A8" w14:textId="647A8556" w:rsidR="0066695E" w:rsidRPr="00E45709" w:rsidRDefault="0066695E" w:rsidP="00AE06AA">
    <w:pPr>
      <w:pStyle w:val="Footer"/>
      <w:pBdr>
        <w:top w:val="single" w:sz="4" w:space="1" w:color="auto"/>
      </w:pBdr>
      <w:tabs>
        <w:tab w:val="clear" w:pos="7655"/>
        <w:tab w:val="right" w:pos="13564"/>
      </w:tabs>
      <w:rPr>
        <w:rStyle w:val="FootnoteReference"/>
        <w:rFonts w:ascii="Times New Roman" w:hAnsi="Times New Roman"/>
        <w:smallCaps w:val="0"/>
        <w:sz w:val="16"/>
        <w:szCs w:val="18"/>
        <w:vertAlign w:val="baseline"/>
      </w:rPr>
    </w:pPr>
    <w:r>
      <w:rPr>
        <w:smallCaps w:val="0"/>
        <w:sz w:val="16"/>
        <w:szCs w:val="18"/>
      </w:rPr>
      <w:tab/>
      <w:t xml:space="preserve">Page | </w:t>
    </w:r>
    <w:r w:rsidRPr="00A1224B">
      <w:rPr>
        <w:rStyle w:val="PageNumber"/>
        <w:rFonts w:ascii="Times New Roman" w:hAnsi="Times New Roman"/>
        <w:sz w:val="16"/>
      </w:rPr>
      <w:fldChar w:fldCharType="begin"/>
    </w:r>
    <w:r w:rsidRPr="00A1224B">
      <w:rPr>
        <w:rStyle w:val="PageNumber"/>
        <w:rFonts w:ascii="Times New Roman" w:hAnsi="Times New Roman"/>
        <w:sz w:val="16"/>
      </w:rPr>
      <w:instrText xml:space="preserve"> PAGE </w:instrText>
    </w:r>
    <w:r w:rsidRPr="00A1224B">
      <w:rPr>
        <w:rStyle w:val="PageNumber"/>
        <w:rFonts w:ascii="Times New Roman" w:hAnsi="Times New Roman"/>
        <w:sz w:val="16"/>
      </w:rPr>
      <w:fldChar w:fldCharType="separate"/>
    </w:r>
    <w:r w:rsidR="007B0409">
      <w:rPr>
        <w:rStyle w:val="PageNumber"/>
        <w:rFonts w:ascii="Times New Roman" w:hAnsi="Times New Roman"/>
        <w:sz w:val="16"/>
      </w:rPr>
      <w:t>67</w:t>
    </w:r>
    <w:r w:rsidRPr="00A1224B">
      <w:rPr>
        <w:rStyle w:val="PageNumbe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98F4" w14:textId="77777777" w:rsidR="00A270FF" w:rsidRDefault="00A270FF">
      <w:r>
        <w:separator/>
      </w:r>
    </w:p>
  </w:footnote>
  <w:footnote w:type="continuationSeparator" w:id="0">
    <w:p w14:paraId="719D98CD" w14:textId="77777777" w:rsidR="00A270FF" w:rsidRDefault="00A270FF">
      <w:r>
        <w:continuationSeparator/>
      </w:r>
    </w:p>
  </w:footnote>
  <w:footnote w:type="continuationNotice" w:id="1">
    <w:p w14:paraId="6B924282" w14:textId="77777777" w:rsidR="00A270FF" w:rsidRDefault="00A270FF"/>
  </w:footnote>
  <w:footnote w:id="2">
    <w:p w14:paraId="18547747" w14:textId="77777777" w:rsidR="0066695E" w:rsidRPr="00F555AA" w:rsidRDefault="0066695E" w:rsidP="00FD5A95">
      <w:pPr>
        <w:pStyle w:val="FootnoteText"/>
        <w:rPr>
          <w:rFonts w:ascii="Times New Roman" w:hAnsi="Times New Roman" w:cs="Times New Roman"/>
        </w:rPr>
      </w:pPr>
      <w:r>
        <w:rPr>
          <w:rStyle w:val="FootnoteReference"/>
        </w:rPr>
        <w:footnoteRef/>
      </w:r>
      <w:r>
        <w:t xml:space="preserve"> </w:t>
      </w:r>
      <w:r w:rsidRPr="00F555AA">
        <w:rPr>
          <w:rFonts w:ascii="Times New Roman" w:eastAsia="Calibri" w:hAnsi="Times New Roman" w:cs="Times New Roman"/>
          <w:noProof w:val="0"/>
          <w:sz w:val="18"/>
          <w:szCs w:val="18"/>
          <w:lang w:eastAsia="en-US"/>
        </w:rPr>
        <w:t>Информат</w:t>
      </w:r>
      <w:r>
        <w:rPr>
          <w:rFonts w:ascii="Times New Roman" w:eastAsia="Calibri" w:hAnsi="Times New Roman" w:cs="Times New Roman"/>
          <w:noProof w:val="0"/>
          <w:sz w:val="18"/>
          <w:szCs w:val="18"/>
          <w:lang w:val="sr-Cyrl-RS" w:eastAsia="en-US"/>
        </w:rPr>
        <w:t>ор</w:t>
      </w:r>
      <w:r w:rsidRPr="00F555AA">
        <w:rPr>
          <w:rFonts w:ascii="Times New Roman" w:eastAsia="Calibri" w:hAnsi="Times New Roman" w:cs="Times New Roman"/>
          <w:noProof w:val="0"/>
          <w:sz w:val="18"/>
          <w:szCs w:val="18"/>
          <w:lang w:eastAsia="en-US"/>
        </w:rPr>
        <w:t xml:space="preserve"> Министарства заштите животне средине, октобар 2022.</w:t>
      </w:r>
    </w:p>
  </w:footnote>
  <w:footnote w:id="3">
    <w:p w14:paraId="7B709676" w14:textId="77777777" w:rsidR="0066695E" w:rsidRPr="00F555AA" w:rsidRDefault="0066695E" w:rsidP="00FD5A95">
      <w:pPr>
        <w:pStyle w:val="FootnoteText"/>
        <w:jc w:val="both"/>
        <w:rPr>
          <w:rFonts w:ascii="Times New Roman" w:hAnsi="Times New Roman" w:cs="Times New Roman"/>
          <w:szCs w:val="16"/>
        </w:rPr>
      </w:pPr>
      <w:r w:rsidRPr="008A70BC">
        <w:rPr>
          <w:rStyle w:val="FootnoteReference"/>
          <w:rFonts w:asciiTheme="minorHAnsi" w:hAnsiTheme="minorHAnsi" w:cstheme="minorHAnsi"/>
          <w:szCs w:val="16"/>
        </w:rPr>
        <w:footnoteRef/>
      </w:r>
      <w:r w:rsidRPr="008A70BC">
        <w:rPr>
          <w:rFonts w:cstheme="minorHAnsi"/>
          <w:szCs w:val="16"/>
        </w:rPr>
        <w:t xml:space="preserve"> </w:t>
      </w:r>
      <w:r w:rsidRPr="00F555AA">
        <w:rPr>
          <w:rFonts w:ascii="Times New Roman" w:eastAsia="Calibri" w:hAnsi="Times New Roman" w:cs="Times New Roman"/>
          <w:b/>
          <w:szCs w:val="16"/>
          <w:lang w:val="sr-Cyrl-CS" w:eastAsia="en-US"/>
        </w:rPr>
        <w:t>Закон о планском систему Републике Србије</w:t>
      </w:r>
      <w:r w:rsidRPr="00F555AA">
        <w:rPr>
          <w:rFonts w:ascii="Times New Roman" w:eastAsia="Calibri" w:hAnsi="Times New Roman" w:cs="Times New Roman"/>
          <w:szCs w:val="16"/>
          <w:lang w:val="sr-Cyrl-CS" w:eastAsia="en-US"/>
        </w:rPr>
        <w:t>, Уредба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 8/2019</w:t>
      </w:r>
      <w:r w:rsidRPr="00F555AA">
        <w:rPr>
          <w:rFonts w:ascii="Times New Roman" w:hAnsi="Times New Roman" w:cs="Times New Roman"/>
          <w:szCs w:val="16"/>
        </w:rPr>
        <w:t>).</w:t>
      </w:r>
    </w:p>
  </w:footnote>
  <w:footnote w:id="4">
    <w:p w14:paraId="29492B7F" w14:textId="77777777" w:rsidR="0066695E" w:rsidRPr="00012C7C" w:rsidRDefault="0066695E" w:rsidP="00FD5A95">
      <w:pPr>
        <w:shd w:val="clear" w:color="auto" w:fill="FFFFFF" w:themeFill="background1"/>
        <w:jc w:val="both"/>
        <w:rPr>
          <w:sz w:val="16"/>
          <w:szCs w:val="16"/>
          <w:lang w:val=""/>
        </w:rPr>
      </w:pPr>
      <w:r w:rsidRPr="00F555AA">
        <w:rPr>
          <w:rStyle w:val="FootnoteReference"/>
          <w:rFonts w:ascii="Times New Roman" w:hAnsi="Times New Roman"/>
          <w:sz w:val="16"/>
          <w:szCs w:val="16"/>
        </w:rPr>
        <w:footnoteRef/>
      </w:r>
      <w:r w:rsidRPr="008E15B5">
        <w:rPr>
          <w:sz w:val="16"/>
          <w:szCs w:val="16"/>
          <w:lang w:val=""/>
        </w:rPr>
        <w:t xml:space="preserve"> </w:t>
      </w:r>
      <w:bookmarkStart w:id="22" w:name="_Hlk122611605"/>
      <w:r w:rsidRPr="008E15B5">
        <w:rPr>
          <w:sz w:val="16"/>
          <w:szCs w:val="16"/>
          <w:lang w:val=""/>
        </w:rPr>
        <w:t xml:space="preserve">Подзаконски акт </w:t>
      </w:r>
      <w:r w:rsidRPr="008E15B5">
        <w:rPr>
          <w:b/>
          <w:sz w:val="16"/>
          <w:szCs w:val="16"/>
          <w:lang w:val=""/>
        </w:rPr>
        <w:t xml:space="preserve">Закона о државној управи, Правилник о смерницама добре праксе за остваривање учешћа јавности у припреми нацрта закона и других прописа и аката </w:t>
      </w:r>
      <w:r w:rsidRPr="00012C7C">
        <w:rPr>
          <w:sz w:val="16"/>
          <w:szCs w:val="16"/>
          <w:lang w:val=""/>
        </w:rPr>
        <w:t>(„Службени гласник РС бр. 8/2019</w:t>
      </w:r>
      <w:bookmarkEnd w:id="22"/>
      <w:r w:rsidRPr="00012C7C">
        <w:rPr>
          <w:sz w:val="16"/>
          <w:szCs w:val="16"/>
          <w:lang w:val=""/>
        </w:rPr>
        <w:t xml:space="preserve">) </w:t>
      </w:r>
    </w:p>
    <w:p w14:paraId="77168013" w14:textId="77777777" w:rsidR="0066695E" w:rsidRPr="008A70BC" w:rsidRDefault="0066695E" w:rsidP="00FD5A95">
      <w:pPr>
        <w:pStyle w:val="FootnoteText"/>
      </w:pPr>
    </w:p>
  </w:footnote>
  <w:footnote w:id="5">
    <w:p w14:paraId="6F966EAC" w14:textId="03AF214D" w:rsidR="00171BB4" w:rsidRPr="00171BB4" w:rsidRDefault="00171BB4">
      <w:pPr>
        <w:pStyle w:val="FootnoteText"/>
        <w:rPr>
          <w:lang w:val="sr-Cyrl-RS"/>
        </w:rPr>
      </w:pPr>
      <w:r>
        <w:rPr>
          <w:rStyle w:val="FootnoteReference"/>
        </w:rPr>
        <w:footnoteRef/>
      </w:r>
      <w:r>
        <w:t xml:space="preserve"> </w:t>
      </w:r>
      <w:r>
        <w:rPr>
          <w:lang w:val="sr-Cyrl-RS"/>
        </w:rPr>
        <w:t>„Сви капитални пројекти“ односи се на пројекте вредности веће од 5 милиона евра, у складу са лимитима наведеним у Уредби о управљању капиталним пројектима.</w:t>
      </w:r>
    </w:p>
  </w:footnote>
  <w:footnote w:id="6">
    <w:p w14:paraId="7C5CE4C7" w14:textId="666FCACA" w:rsidR="00171BB4" w:rsidRPr="00171BB4" w:rsidRDefault="00171BB4">
      <w:pPr>
        <w:pStyle w:val="FootnoteText"/>
        <w:rPr>
          <w:lang w:val="sr-Cyrl-RS"/>
        </w:rPr>
      </w:pPr>
      <w:r>
        <w:rPr>
          <w:rStyle w:val="FootnoteReference"/>
        </w:rPr>
        <w:footnoteRef/>
      </w:r>
      <w:r>
        <w:t xml:space="preserve"> </w:t>
      </w:r>
      <w:r>
        <w:rPr>
          <w:lang w:val="sr-Cyrl-RS"/>
        </w:rPr>
        <w:t>Фискални ризици обухваћени методологијом усвојеном у октобру 2021. године укључују: фискалне ризике од елементарних непогода, ДП, међународне парнице и локалне самоуправе.</w:t>
      </w:r>
    </w:p>
  </w:footnote>
  <w:footnote w:id="7">
    <w:p w14:paraId="64F16C9F" w14:textId="77777777" w:rsidR="0066695E" w:rsidRPr="00F555AA" w:rsidRDefault="0066695E" w:rsidP="00FD5A95">
      <w:pPr>
        <w:pStyle w:val="FootnoteText"/>
        <w:rPr>
          <w:rFonts w:ascii="Times New Roman" w:hAnsi="Times New Roman" w:cs="Times New Roman"/>
        </w:rPr>
      </w:pPr>
      <w:r w:rsidRPr="00F555AA">
        <w:rPr>
          <w:rStyle w:val="FootnoteReference"/>
          <w:rFonts w:ascii="Times New Roman" w:hAnsi="Times New Roman" w:cs="Times New Roman"/>
        </w:rPr>
        <w:footnoteRef/>
      </w:r>
      <w:r w:rsidRPr="00F555AA">
        <w:rPr>
          <w:rFonts w:ascii="Times New Roman" w:hAnsi="Times New Roman" w:cs="Times New Roman"/>
        </w:rPr>
        <w:t xml:space="preserve"> </w:t>
      </w:r>
      <w:r w:rsidRPr="00F555AA">
        <w:rPr>
          <w:rFonts w:ascii="Times New Roman" w:eastAsia="Calibri" w:hAnsi="Times New Roman" w:cs="Times New Roman"/>
          <w:sz w:val="18"/>
          <w:szCs w:val="18"/>
          <w:lang w:val="sr-Cyrl-CS" w:eastAsia="en-US"/>
        </w:rPr>
        <w:t>Информат</w:t>
      </w:r>
      <w:r>
        <w:rPr>
          <w:rFonts w:ascii="Times New Roman" w:eastAsia="Calibri" w:hAnsi="Times New Roman" w:cs="Times New Roman"/>
          <w:sz w:val="18"/>
          <w:szCs w:val="18"/>
          <w:lang w:val="sr-Cyrl-CS" w:eastAsia="en-US"/>
        </w:rPr>
        <w:t>ор о раду</w:t>
      </w:r>
      <w:r w:rsidRPr="00F555AA">
        <w:rPr>
          <w:rFonts w:ascii="Times New Roman" w:eastAsia="Calibri" w:hAnsi="Times New Roman" w:cs="Times New Roman"/>
          <w:sz w:val="18"/>
          <w:szCs w:val="18"/>
          <w:lang w:val="sr-Cyrl-CS" w:eastAsia="en-US"/>
        </w:rPr>
        <w:t xml:space="preserve"> Министарства заштите животне средине</w:t>
      </w:r>
      <w:r w:rsidRPr="00F555AA">
        <w:rPr>
          <w:rFonts w:ascii="Times New Roman" w:eastAsia="Calibri" w:hAnsi="Times New Roman" w:cs="Times New Roman"/>
          <w:sz w:val="18"/>
          <w:szCs w:val="18"/>
          <w:lang w:eastAsia="en-US"/>
        </w:rPr>
        <w:t xml:space="preserve">, </w:t>
      </w:r>
      <w:r w:rsidRPr="00F555AA">
        <w:rPr>
          <w:rFonts w:ascii="Times New Roman" w:eastAsia="Calibri" w:hAnsi="Times New Roman" w:cs="Times New Roman"/>
          <w:sz w:val="18"/>
          <w:szCs w:val="18"/>
          <w:lang w:val="sr-Cyrl-CS" w:eastAsia="en-US"/>
        </w:rPr>
        <w:t>октобар</w:t>
      </w:r>
      <w:r w:rsidRPr="00F555AA">
        <w:rPr>
          <w:rFonts w:ascii="Times New Roman" w:eastAsia="Calibri" w:hAnsi="Times New Roman" w:cs="Times New Roman"/>
          <w:sz w:val="18"/>
          <w:szCs w:val="18"/>
          <w:lang w:eastAsia="en-US"/>
        </w:rPr>
        <w:t xml:space="preserve"> 2022.</w:t>
      </w:r>
    </w:p>
  </w:footnote>
  <w:footnote w:id="8">
    <w:p w14:paraId="1CE10DCB" w14:textId="77777777" w:rsidR="0066695E" w:rsidRPr="00777D53" w:rsidRDefault="0066695E" w:rsidP="007E22FD">
      <w:pPr>
        <w:pStyle w:val="FootnoteText"/>
      </w:pPr>
      <w:r>
        <w:rPr>
          <w:rStyle w:val="FootnoteReference"/>
        </w:rPr>
        <w:footnoteRef/>
      </w:r>
      <w:r>
        <w:t xml:space="preserve"> Уредба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 8/19)</w:t>
      </w:r>
    </w:p>
  </w:footnote>
  <w:footnote w:id="9">
    <w:p w14:paraId="00DAEC28" w14:textId="77777777" w:rsidR="0066695E" w:rsidRPr="006A47E9" w:rsidRDefault="0066695E" w:rsidP="007E22FD">
      <w:pPr>
        <w:pStyle w:val="FootnoteText"/>
        <w:rPr>
          <w:rFonts w:ascii="Times New Roman" w:eastAsia="Arial Unicode MS" w:hAnsi="Times New Roman" w:cs="Times New Roman"/>
          <w:sz w:val="18"/>
          <w:szCs w:val="18"/>
          <w:lang w:val="sr-Cyrl-RS"/>
        </w:rPr>
      </w:pPr>
      <w:r>
        <w:rPr>
          <w:rStyle w:val="FootnoteReference"/>
        </w:rPr>
        <w:footnoteRef/>
      </w:r>
      <w:r>
        <w:t xml:space="preserve"> </w:t>
      </w:r>
      <w:r w:rsidRPr="006A47E9">
        <w:rPr>
          <w:rFonts w:ascii="Times New Roman" w:eastAsia="Candara" w:hAnsi="Times New Roman" w:cs="Times New Roman"/>
          <w:bCs/>
          <w:sz w:val="18"/>
          <w:szCs w:val="18"/>
        </w:rPr>
        <w:t>Службени гласник РС, број 104/16</w:t>
      </w:r>
      <w:r>
        <w:rPr>
          <w:rFonts w:ascii="Times New Roman" w:eastAsia="Candara" w:hAnsi="Times New Roman" w:cs="Times New Roman"/>
          <w:bCs/>
          <w:sz w:val="18"/>
          <w:szCs w:val="18"/>
          <w:lang w:val="sr-Cyrl-RS"/>
        </w:rPr>
        <w:t>.</w:t>
      </w:r>
    </w:p>
  </w:footnote>
  <w:footnote w:id="10">
    <w:p w14:paraId="69A271FA" w14:textId="77777777" w:rsidR="0066695E" w:rsidRPr="006A47E9" w:rsidRDefault="0066695E" w:rsidP="007E22FD">
      <w:pPr>
        <w:pStyle w:val="FootnoteText"/>
        <w:rPr>
          <w:rFonts w:ascii="Times New Roman" w:hAnsi="Times New Roman" w:cs="Times New Roman"/>
          <w:sz w:val="18"/>
          <w:szCs w:val="18"/>
          <w:lang w:val="sr-Cyrl-RS"/>
        </w:rPr>
      </w:pPr>
      <w:r w:rsidRPr="006A47E9">
        <w:rPr>
          <w:rStyle w:val="FootnoteReference"/>
          <w:rFonts w:ascii="Times New Roman" w:hAnsi="Times New Roman" w:cs="Times New Roman"/>
          <w:sz w:val="18"/>
          <w:szCs w:val="18"/>
        </w:rPr>
        <w:footnoteRef/>
      </w:r>
      <w:r w:rsidRPr="006A47E9">
        <w:rPr>
          <w:rFonts w:ascii="Times New Roman" w:hAnsi="Times New Roman" w:cs="Times New Roman"/>
          <w:sz w:val="18"/>
          <w:szCs w:val="18"/>
        </w:rPr>
        <w:t xml:space="preserve"> Службени гласник РС, бр. 120/2004, 54/2007, 104/2009, 36/2010 и 105/2021</w:t>
      </w:r>
      <w:r>
        <w:rPr>
          <w:rFonts w:ascii="Times New Roman" w:hAnsi="Times New Roman" w:cs="Times New Roman"/>
          <w:sz w:val="18"/>
          <w:szCs w:val="18"/>
          <w:lang w:val="sr-Cyrl-RS"/>
        </w:rPr>
        <w:t>.</w:t>
      </w:r>
    </w:p>
  </w:footnote>
  <w:footnote w:id="11">
    <w:p w14:paraId="17FB6D8C" w14:textId="77777777" w:rsidR="0066695E" w:rsidRPr="001633DB" w:rsidRDefault="0066695E" w:rsidP="006A47E9">
      <w:pPr>
        <w:pStyle w:val="FootnoteText"/>
        <w:jc w:val="both"/>
      </w:pPr>
      <w:r>
        <w:rPr>
          <w:rStyle w:val="FootnoteReference"/>
        </w:rPr>
        <w:footnoteRef/>
      </w:r>
      <w:r>
        <w:t xml:space="preserve"> </w:t>
      </w:r>
      <w:r w:rsidRPr="006A47E9">
        <w:rPr>
          <w:rFonts w:ascii="Times New Roman" w:hAnsi="Times New Roman" w:cs="Times New Roman"/>
          <w:sz w:val="18"/>
          <w:szCs w:val="18"/>
          <w:shd w:val="clear" w:color="auto" w:fill="FFFFFF"/>
        </w:rPr>
        <w:t>Србија је држава чланица МОР од 2000. године. Србија је ратификовала </w:t>
      </w:r>
      <w:hyperlink r:id="rId1" w:history="1">
        <w:r w:rsidRPr="006A47E9">
          <w:rPr>
            <w:rFonts w:ascii="Times New Roman" w:hAnsi="Times New Roman" w:cs="Times New Roman"/>
            <w:sz w:val="18"/>
            <w:szCs w:val="18"/>
            <w:u w:val="single"/>
            <w:shd w:val="clear" w:color="auto" w:fill="FFFFFF"/>
          </w:rPr>
          <w:t>77 Међународних стандарда рада МОР</w:t>
        </w:r>
      </w:hyperlink>
      <w:r w:rsidRPr="006A47E9">
        <w:rPr>
          <w:rFonts w:ascii="Times New Roman" w:hAnsi="Times New Roman" w:cs="Times New Roman"/>
          <w:sz w:val="18"/>
          <w:szCs w:val="18"/>
          <w:shd w:val="clear" w:color="auto" w:fill="FFFFFF"/>
        </w:rPr>
        <w:t xml:space="preserve">  (Конвенција), укључујући свих осам фундаменталних конвенција.</w:t>
      </w:r>
    </w:p>
  </w:footnote>
  <w:footnote w:id="12">
    <w:p w14:paraId="23A65E1E" w14:textId="77777777" w:rsidR="0066695E" w:rsidRPr="00867B39" w:rsidRDefault="0066695E" w:rsidP="00FD5A95">
      <w:pPr>
        <w:pStyle w:val="FootnoteText"/>
      </w:pPr>
      <w:r>
        <w:rPr>
          <w:rStyle w:val="FootnoteReference"/>
        </w:rPr>
        <w:footnoteRef/>
      </w:r>
      <w:r>
        <w:t xml:space="preserve"> </w:t>
      </w:r>
      <w:hyperlink r:id="rId2" w:history="1">
        <w:r w:rsidRPr="004A4B85">
          <w:rPr>
            <w:rStyle w:val="Hyperlink"/>
            <w:rFonts w:cstheme="minorBidi"/>
          </w:rPr>
          <w:t>https://rsjp.gov.rs/en/initiatives-of-economy-and-citizens/</w:t>
        </w:r>
      </w:hyperlink>
      <w:r>
        <w:t xml:space="preserve"> </w:t>
      </w:r>
    </w:p>
  </w:footnote>
  <w:footnote w:id="13">
    <w:p w14:paraId="40755899" w14:textId="77777777" w:rsidR="0066695E" w:rsidRPr="006A47E9" w:rsidRDefault="0066695E" w:rsidP="00FD5A95">
      <w:pPr>
        <w:pStyle w:val="FootnoteText"/>
        <w:rPr>
          <w:rFonts w:ascii="Times New Roman" w:hAnsi="Times New Roman" w:cs="Times New Roman"/>
          <w:sz w:val="18"/>
          <w:szCs w:val="18"/>
        </w:rPr>
      </w:pPr>
      <w:r>
        <w:rPr>
          <w:rStyle w:val="FootnoteReference"/>
        </w:rPr>
        <w:footnoteRef/>
      </w:r>
      <w:r>
        <w:t xml:space="preserve"> </w:t>
      </w:r>
      <w:r w:rsidRPr="006A47E9">
        <w:rPr>
          <w:rFonts w:ascii="Times New Roman" w:hAnsi="Times New Roman" w:cs="Times New Roman"/>
          <w:color w:val="000000"/>
          <w:sz w:val="18"/>
          <w:szCs w:val="18"/>
          <w:bdr w:val="single" w:sz="2" w:space="0" w:color="D1D2D3" w:frame="1"/>
          <w:shd w:val="clear" w:color="auto" w:fill="FFFFFF"/>
          <w:vertAlign w:val="superscript"/>
        </w:rPr>
        <w:t>Напомена 5: „Србија“, Индекс отворености буџета, Међународно партнерство за буџет, </w:t>
      </w:r>
      <w:hyperlink r:id="rId3" w:history="1">
        <w:r w:rsidRPr="006A47E9">
          <w:rPr>
            <w:rFonts w:ascii="Times New Roman" w:hAnsi="Times New Roman" w:cs="Times New Roman"/>
            <w:color w:val="0000FF"/>
            <w:sz w:val="18"/>
            <w:szCs w:val="18"/>
            <w:u w:val="single"/>
            <w:bdr w:val="single" w:sz="2" w:space="0" w:color="D1D2D3" w:frame="1"/>
            <w:vertAlign w:val="superscript"/>
          </w:rPr>
          <w:t>http://bit.ly/2g7gzGW</w:t>
        </w:r>
      </w:hyperlink>
      <w:r w:rsidRPr="006A47E9">
        <w:rPr>
          <w:rFonts w:ascii="Times New Roman" w:hAnsi="Times New Roman" w:cs="Times New Roman"/>
          <w:color w:val="000000"/>
          <w:sz w:val="18"/>
          <w:szCs w:val="18"/>
          <w:bdr w:val="single" w:sz="2" w:space="0" w:color="D1D2D3" w:frame="1"/>
          <w:shd w:val="clear" w:color="auto" w:fill="FFFFFF"/>
          <w:vertAlign w:val="superscript"/>
        </w:rPr>
        <w:t>]</w:t>
      </w:r>
      <w:r w:rsidRPr="006A47E9">
        <w:rPr>
          <w:rFonts w:ascii="Times New Roman" w:hAnsi="Times New Roman" w:cs="Times New Roman"/>
          <w:color w:val="000000"/>
          <w:sz w:val="18"/>
          <w:szCs w:val="18"/>
          <w:shd w:val="clear" w:color="auto" w:fill="FFFFFF"/>
        </w:rPr>
        <w:t> </w:t>
      </w:r>
    </w:p>
  </w:footnote>
  <w:footnote w:id="14">
    <w:p w14:paraId="70D4CC28" w14:textId="77777777" w:rsidR="0066695E" w:rsidRPr="00F555AA" w:rsidRDefault="0066695E" w:rsidP="006E1C75">
      <w:pPr>
        <w:pStyle w:val="FootnoteText"/>
        <w:rPr>
          <w:rFonts w:ascii="Times New Roman" w:hAnsi="Times New Roman" w:cs="Times New Roman"/>
          <w:szCs w:val="16"/>
        </w:rPr>
      </w:pPr>
      <w:r w:rsidRPr="00F555AA">
        <w:rPr>
          <w:rStyle w:val="FootnoteReference"/>
          <w:rFonts w:ascii="Times New Roman" w:hAnsi="Times New Roman" w:cs="Times New Roman"/>
          <w:szCs w:val="16"/>
        </w:rPr>
        <w:footnoteRef/>
      </w:r>
      <w:r w:rsidRPr="00F555AA">
        <w:rPr>
          <w:rFonts w:ascii="Times New Roman" w:hAnsi="Times New Roman" w:cs="Times New Roman"/>
          <w:szCs w:val="16"/>
        </w:rPr>
        <w:t xml:space="preserve"> </w:t>
      </w:r>
      <w:r w:rsidRPr="00F555AA">
        <w:rPr>
          <w:rFonts w:ascii="Times New Roman" w:hAnsi="Times New Roman" w:cs="Times New Roman"/>
          <w:b/>
          <w:bCs/>
          <w:szCs w:val="16"/>
        </w:rPr>
        <w:t>Закон о планском систему Републике Србије</w:t>
      </w:r>
      <w:r w:rsidRPr="00F555AA">
        <w:rPr>
          <w:rFonts w:ascii="Times New Roman" w:hAnsi="Times New Roman" w:cs="Times New Roman"/>
          <w:szCs w:val="16"/>
        </w:rPr>
        <w:t xml:space="preserve"> </w:t>
      </w:r>
      <w:r w:rsidRPr="00F555AA">
        <w:rPr>
          <w:rFonts w:ascii="Times New Roman" w:hAnsi="Times New Roman" w:cs="Times New Roman"/>
          <w:szCs w:val="16"/>
          <w:lang w:val="sr-Cyrl-RS"/>
        </w:rPr>
        <w:t xml:space="preserve">(„Сл.гласник РС“, бр. 30/18) и </w:t>
      </w:r>
      <w:r w:rsidRPr="00F555AA">
        <w:rPr>
          <w:rFonts w:ascii="Times New Roman" w:hAnsi="Times New Roman" w:cs="Times New Roman"/>
          <w:szCs w:val="16"/>
        </w:rPr>
        <w:t>Уредба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 8/19)</w:t>
      </w:r>
    </w:p>
  </w:footnote>
  <w:footnote w:id="15">
    <w:p w14:paraId="2EA90DEC" w14:textId="77777777" w:rsidR="0066695E" w:rsidRPr="00C47E27" w:rsidRDefault="0066695E" w:rsidP="006E1C75">
      <w:pPr>
        <w:shd w:val="clear" w:color="auto" w:fill="FFFFFF" w:themeFill="background1"/>
        <w:rPr>
          <w:sz w:val="16"/>
          <w:szCs w:val="16"/>
          <w:lang w:val=""/>
        </w:rPr>
      </w:pPr>
      <w:r w:rsidRPr="00F555AA">
        <w:rPr>
          <w:rStyle w:val="FootnoteReference"/>
          <w:rFonts w:ascii="Times New Roman" w:hAnsi="Times New Roman"/>
          <w:sz w:val="16"/>
          <w:szCs w:val="16"/>
        </w:rPr>
        <w:footnoteRef/>
      </w:r>
      <w:r w:rsidRPr="008E15B5">
        <w:rPr>
          <w:sz w:val="16"/>
          <w:szCs w:val="16"/>
          <w:lang w:val=""/>
        </w:rPr>
        <w:t xml:space="preserve"> Подзаконски акт </w:t>
      </w:r>
      <w:r w:rsidRPr="00012C7C">
        <w:rPr>
          <w:b/>
          <w:sz w:val="16"/>
          <w:szCs w:val="16"/>
          <w:lang w:val=""/>
        </w:rPr>
        <w:t>Закона о државној управи, Правилник о смерницама добре праксе за остваривање учешћа јавности у припреми нацрта закона и других прописа и аката</w:t>
      </w:r>
      <w:r w:rsidRPr="00C47E27">
        <w:rPr>
          <w:sz w:val="16"/>
          <w:szCs w:val="16"/>
          <w:lang w:val=""/>
        </w:rPr>
        <w:t xml:space="preserve"> („Службени гласник РС“, бр. 8/19) </w:t>
      </w:r>
    </w:p>
    <w:p w14:paraId="2687E616" w14:textId="77777777" w:rsidR="0066695E" w:rsidRPr="008A70BC" w:rsidRDefault="0066695E" w:rsidP="006E1C7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46A7E" w14:textId="77777777" w:rsidR="0066695E" w:rsidRDefault="00666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DA5E" w14:textId="77777777" w:rsidR="0066695E" w:rsidRDefault="0066695E">
    <w:pPr>
      <w:pStyle w:val="Header"/>
    </w:pPr>
  </w:p>
  <w:p w14:paraId="38D5F52E" w14:textId="77777777" w:rsidR="0066695E" w:rsidRPr="0012699E" w:rsidRDefault="0066695E" w:rsidP="00AE06A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2000E" w14:textId="77777777" w:rsidR="0066695E" w:rsidRDefault="006669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7695" w14:textId="77777777" w:rsidR="0066695E" w:rsidRDefault="0066695E" w:rsidP="00AE06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B4237" w14:textId="77777777" w:rsidR="0066695E" w:rsidRPr="006E006E" w:rsidRDefault="0066695E" w:rsidP="00AE06AA">
    <w:pPr>
      <w:rPr>
        <w:lang w:val="en-ZA" w:eastAsia="en-ZA" w:bidi="he-I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3A99A" w14:textId="77777777" w:rsidR="0066695E" w:rsidRDefault="0066695E" w:rsidP="00AE0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38"/>
    <w:multiLevelType w:val="hybridMultilevel"/>
    <w:tmpl w:val="06683806"/>
    <w:lvl w:ilvl="0" w:tplc="FC48F3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239FB"/>
    <w:multiLevelType w:val="hybridMultilevel"/>
    <w:tmpl w:val="3566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6712B"/>
    <w:multiLevelType w:val="hybridMultilevel"/>
    <w:tmpl w:val="D780F5F0"/>
    <w:lvl w:ilvl="0" w:tplc="08E0BE8A">
      <w:start w:val="1"/>
      <w:numFmt w:val="decimal"/>
      <w:pStyle w:val="MainParanoChapter-Ch3"/>
      <w:lvlText w:val="%1."/>
      <w:lvlJc w:val="left"/>
      <w:pPr>
        <w:ind w:left="360" w:hanging="360"/>
      </w:pPr>
      <w:rPr>
        <w:b w:val="0"/>
        <w:i w:val="0"/>
        <w:color w:val="auto"/>
        <w:sz w:val="24"/>
        <w:szCs w:val="24"/>
      </w:rPr>
    </w:lvl>
    <w:lvl w:ilvl="1" w:tplc="663EB362">
      <w:start w:val="1"/>
      <w:numFmt w:val="lowerLetter"/>
      <w:lvlText w:val="%2."/>
      <w:lvlJc w:val="left"/>
      <w:pPr>
        <w:ind w:left="2160" w:hanging="360"/>
      </w:pPr>
    </w:lvl>
    <w:lvl w:ilvl="2" w:tplc="648CE39E" w:tentative="1">
      <w:start w:val="1"/>
      <w:numFmt w:val="lowerRoman"/>
      <w:lvlText w:val="%3."/>
      <w:lvlJc w:val="right"/>
      <w:pPr>
        <w:ind w:left="2880" w:hanging="180"/>
      </w:pPr>
    </w:lvl>
    <w:lvl w:ilvl="3" w:tplc="A48E4486" w:tentative="1">
      <w:start w:val="1"/>
      <w:numFmt w:val="decimal"/>
      <w:lvlText w:val="%4."/>
      <w:lvlJc w:val="left"/>
      <w:pPr>
        <w:ind w:left="3600" w:hanging="360"/>
      </w:pPr>
    </w:lvl>
    <w:lvl w:ilvl="4" w:tplc="391423E4" w:tentative="1">
      <w:start w:val="1"/>
      <w:numFmt w:val="lowerLetter"/>
      <w:lvlText w:val="%5."/>
      <w:lvlJc w:val="left"/>
      <w:pPr>
        <w:ind w:left="4320" w:hanging="360"/>
      </w:pPr>
    </w:lvl>
    <w:lvl w:ilvl="5" w:tplc="69C4E210" w:tentative="1">
      <w:start w:val="1"/>
      <w:numFmt w:val="lowerRoman"/>
      <w:lvlText w:val="%6."/>
      <w:lvlJc w:val="right"/>
      <w:pPr>
        <w:ind w:left="5040" w:hanging="180"/>
      </w:pPr>
    </w:lvl>
    <w:lvl w:ilvl="6" w:tplc="3F6C8FA0" w:tentative="1">
      <w:start w:val="1"/>
      <w:numFmt w:val="decimal"/>
      <w:lvlText w:val="%7."/>
      <w:lvlJc w:val="left"/>
      <w:pPr>
        <w:ind w:left="5760" w:hanging="360"/>
      </w:pPr>
    </w:lvl>
    <w:lvl w:ilvl="7" w:tplc="8DF2001A" w:tentative="1">
      <w:start w:val="1"/>
      <w:numFmt w:val="lowerLetter"/>
      <w:lvlText w:val="%8."/>
      <w:lvlJc w:val="left"/>
      <w:pPr>
        <w:ind w:left="6480" w:hanging="360"/>
      </w:pPr>
    </w:lvl>
    <w:lvl w:ilvl="8" w:tplc="612E9CE6" w:tentative="1">
      <w:start w:val="1"/>
      <w:numFmt w:val="lowerRoman"/>
      <w:lvlText w:val="%9."/>
      <w:lvlJc w:val="right"/>
      <w:pPr>
        <w:ind w:left="7200" w:hanging="180"/>
      </w:pPr>
    </w:lvl>
  </w:abstractNum>
  <w:abstractNum w:abstractNumId="3" w15:restartNumberingAfterBreak="0">
    <w:nsid w:val="453A024F"/>
    <w:multiLevelType w:val="hybridMultilevel"/>
    <w:tmpl w:val="FD7AF30C"/>
    <w:lvl w:ilvl="0" w:tplc="04BAB8CA">
      <w:start w:val="1"/>
      <w:numFmt w:val="bullet"/>
      <w:lvlText w:val=""/>
      <w:lvlJc w:val="left"/>
      <w:pPr>
        <w:ind w:left="720" w:hanging="360"/>
      </w:pPr>
      <w:rPr>
        <w:rFonts w:ascii="Symbol" w:hAnsi="Symbol" w:hint="default"/>
      </w:rPr>
    </w:lvl>
    <w:lvl w:ilvl="1" w:tplc="C7B628B0" w:tentative="1">
      <w:start w:val="1"/>
      <w:numFmt w:val="bullet"/>
      <w:lvlText w:val="o"/>
      <w:lvlJc w:val="left"/>
      <w:pPr>
        <w:ind w:left="1440" w:hanging="360"/>
      </w:pPr>
      <w:rPr>
        <w:rFonts w:ascii="Courier New" w:hAnsi="Courier New" w:cs="Courier New" w:hint="default"/>
      </w:rPr>
    </w:lvl>
    <w:lvl w:ilvl="2" w:tplc="316EBB34" w:tentative="1">
      <w:start w:val="1"/>
      <w:numFmt w:val="bullet"/>
      <w:lvlText w:val=""/>
      <w:lvlJc w:val="left"/>
      <w:pPr>
        <w:ind w:left="2160" w:hanging="360"/>
      </w:pPr>
      <w:rPr>
        <w:rFonts w:ascii="Wingdings" w:hAnsi="Wingdings" w:hint="default"/>
      </w:rPr>
    </w:lvl>
    <w:lvl w:ilvl="3" w:tplc="69EE54CC" w:tentative="1">
      <w:start w:val="1"/>
      <w:numFmt w:val="bullet"/>
      <w:lvlText w:val=""/>
      <w:lvlJc w:val="left"/>
      <w:pPr>
        <w:ind w:left="2880" w:hanging="360"/>
      </w:pPr>
      <w:rPr>
        <w:rFonts w:ascii="Symbol" w:hAnsi="Symbol" w:hint="default"/>
      </w:rPr>
    </w:lvl>
    <w:lvl w:ilvl="4" w:tplc="72386B1C" w:tentative="1">
      <w:start w:val="1"/>
      <w:numFmt w:val="bullet"/>
      <w:lvlText w:val="o"/>
      <w:lvlJc w:val="left"/>
      <w:pPr>
        <w:ind w:left="3600" w:hanging="360"/>
      </w:pPr>
      <w:rPr>
        <w:rFonts w:ascii="Courier New" w:hAnsi="Courier New" w:cs="Courier New" w:hint="default"/>
      </w:rPr>
    </w:lvl>
    <w:lvl w:ilvl="5" w:tplc="9A982D62" w:tentative="1">
      <w:start w:val="1"/>
      <w:numFmt w:val="bullet"/>
      <w:lvlText w:val=""/>
      <w:lvlJc w:val="left"/>
      <w:pPr>
        <w:ind w:left="4320" w:hanging="360"/>
      </w:pPr>
      <w:rPr>
        <w:rFonts w:ascii="Wingdings" w:hAnsi="Wingdings" w:hint="default"/>
      </w:rPr>
    </w:lvl>
    <w:lvl w:ilvl="6" w:tplc="89A02E6E" w:tentative="1">
      <w:start w:val="1"/>
      <w:numFmt w:val="bullet"/>
      <w:lvlText w:val=""/>
      <w:lvlJc w:val="left"/>
      <w:pPr>
        <w:ind w:left="5040" w:hanging="360"/>
      </w:pPr>
      <w:rPr>
        <w:rFonts w:ascii="Symbol" w:hAnsi="Symbol" w:hint="default"/>
      </w:rPr>
    </w:lvl>
    <w:lvl w:ilvl="7" w:tplc="7D9C60D8" w:tentative="1">
      <w:start w:val="1"/>
      <w:numFmt w:val="bullet"/>
      <w:lvlText w:val="o"/>
      <w:lvlJc w:val="left"/>
      <w:pPr>
        <w:ind w:left="5760" w:hanging="360"/>
      </w:pPr>
      <w:rPr>
        <w:rFonts w:ascii="Courier New" w:hAnsi="Courier New" w:cs="Courier New" w:hint="default"/>
      </w:rPr>
    </w:lvl>
    <w:lvl w:ilvl="8" w:tplc="CB9012AA" w:tentative="1">
      <w:start w:val="1"/>
      <w:numFmt w:val="bullet"/>
      <w:lvlText w:val=""/>
      <w:lvlJc w:val="left"/>
      <w:pPr>
        <w:ind w:left="6480" w:hanging="360"/>
      </w:pPr>
      <w:rPr>
        <w:rFonts w:ascii="Wingdings" w:hAnsi="Wingdings" w:hint="default"/>
      </w:rPr>
    </w:lvl>
  </w:abstractNum>
  <w:abstractNum w:abstractNumId="4" w15:restartNumberingAfterBreak="0">
    <w:nsid w:val="51061C44"/>
    <w:multiLevelType w:val="hybridMultilevel"/>
    <w:tmpl w:val="90965BBC"/>
    <w:lvl w:ilvl="0" w:tplc="49D039AE">
      <w:start w:val="1"/>
      <w:numFmt w:val="lowerLetter"/>
      <w:pStyle w:val="abullets"/>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450D25"/>
    <w:multiLevelType w:val="hybridMultilevel"/>
    <w:tmpl w:val="D436CD08"/>
    <w:lvl w:ilvl="0" w:tplc="C366B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E358C"/>
    <w:multiLevelType w:val="hybridMultilevel"/>
    <w:tmpl w:val="67DCE9CA"/>
    <w:lvl w:ilvl="0" w:tplc="725CC934">
      <w:start w:val="1"/>
      <w:numFmt w:val="bullet"/>
      <w:lvlText w:val=""/>
      <w:lvlJc w:val="left"/>
      <w:pPr>
        <w:ind w:left="720" w:hanging="360"/>
      </w:pPr>
      <w:rPr>
        <w:rFonts w:ascii="Symbol" w:hAnsi="Symbol" w:hint="default"/>
      </w:rPr>
    </w:lvl>
    <w:lvl w:ilvl="1" w:tplc="8DE059F6">
      <w:start w:val="1"/>
      <w:numFmt w:val="bullet"/>
      <w:lvlText w:val="-"/>
      <w:lvlJc w:val="left"/>
      <w:pPr>
        <w:ind w:left="1440" w:hanging="360"/>
      </w:pPr>
      <w:rPr>
        <w:rFonts w:ascii="Times New Roman" w:eastAsiaTheme="minorHAnsi" w:hAnsi="Times New Roman" w:cs="Times New Roman" w:hint="default"/>
      </w:rPr>
    </w:lvl>
    <w:lvl w:ilvl="2" w:tplc="84565EB4">
      <w:start w:val="1"/>
      <w:numFmt w:val="bullet"/>
      <w:lvlText w:val=""/>
      <w:lvlJc w:val="left"/>
      <w:pPr>
        <w:ind w:left="2160" w:hanging="360"/>
      </w:pPr>
      <w:rPr>
        <w:rFonts w:ascii="Wingdings" w:hAnsi="Wingdings" w:hint="default"/>
      </w:rPr>
    </w:lvl>
    <w:lvl w:ilvl="3" w:tplc="9B186364">
      <w:start w:val="1"/>
      <w:numFmt w:val="bullet"/>
      <w:lvlText w:val=""/>
      <w:lvlJc w:val="left"/>
      <w:pPr>
        <w:ind w:left="2880" w:hanging="360"/>
      </w:pPr>
      <w:rPr>
        <w:rFonts w:ascii="Symbol" w:hAnsi="Symbol" w:hint="default"/>
      </w:rPr>
    </w:lvl>
    <w:lvl w:ilvl="4" w:tplc="5BB80760">
      <w:start w:val="1"/>
      <w:numFmt w:val="bullet"/>
      <w:lvlText w:val="o"/>
      <w:lvlJc w:val="left"/>
      <w:pPr>
        <w:ind w:left="3600" w:hanging="360"/>
      </w:pPr>
      <w:rPr>
        <w:rFonts w:ascii="Courier New" w:hAnsi="Courier New" w:cs="Courier New" w:hint="default"/>
      </w:rPr>
    </w:lvl>
    <w:lvl w:ilvl="5" w:tplc="4F3E801A">
      <w:start w:val="1"/>
      <w:numFmt w:val="bullet"/>
      <w:lvlText w:val=""/>
      <w:lvlJc w:val="left"/>
      <w:pPr>
        <w:ind w:left="4320" w:hanging="360"/>
      </w:pPr>
      <w:rPr>
        <w:rFonts w:ascii="Wingdings" w:hAnsi="Wingdings" w:hint="default"/>
      </w:rPr>
    </w:lvl>
    <w:lvl w:ilvl="6" w:tplc="019C011A">
      <w:start w:val="1"/>
      <w:numFmt w:val="bullet"/>
      <w:lvlText w:val=""/>
      <w:lvlJc w:val="left"/>
      <w:pPr>
        <w:ind w:left="5040" w:hanging="360"/>
      </w:pPr>
      <w:rPr>
        <w:rFonts w:ascii="Symbol" w:hAnsi="Symbol" w:hint="default"/>
      </w:rPr>
    </w:lvl>
    <w:lvl w:ilvl="7" w:tplc="AB30EA50">
      <w:start w:val="1"/>
      <w:numFmt w:val="bullet"/>
      <w:lvlText w:val="o"/>
      <w:lvlJc w:val="left"/>
      <w:pPr>
        <w:ind w:left="5760" w:hanging="360"/>
      </w:pPr>
      <w:rPr>
        <w:rFonts w:ascii="Courier New" w:hAnsi="Courier New" w:cs="Courier New" w:hint="default"/>
      </w:rPr>
    </w:lvl>
    <w:lvl w:ilvl="8" w:tplc="82C64494">
      <w:start w:val="1"/>
      <w:numFmt w:val="bullet"/>
      <w:lvlText w:val=""/>
      <w:lvlJc w:val="left"/>
      <w:pPr>
        <w:ind w:left="6480" w:hanging="360"/>
      </w:pPr>
      <w:rPr>
        <w:rFonts w:ascii="Wingdings" w:hAnsi="Wingdings" w:hint="default"/>
      </w:rPr>
    </w:lvl>
  </w:abstractNum>
  <w:abstractNum w:abstractNumId="7" w15:restartNumberingAfterBreak="0">
    <w:nsid w:val="5B4F3227"/>
    <w:multiLevelType w:val="hybridMultilevel"/>
    <w:tmpl w:val="929877DA"/>
    <w:lvl w:ilvl="0" w:tplc="C366B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90062"/>
    <w:multiLevelType w:val="hybridMultilevel"/>
    <w:tmpl w:val="99A4D5B0"/>
    <w:lvl w:ilvl="0" w:tplc="D0409F58">
      <w:start w:val="1"/>
      <w:numFmt w:val="decimal"/>
      <w:pStyle w:val="NormalList"/>
      <w:lvlText w:val="%1."/>
      <w:lvlJc w:val="left"/>
      <w:pPr>
        <w:ind w:left="3240" w:hanging="720"/>
      </w:pPr>
      <w:rPr>
        <w:rFonts w:hint="default"/>
        <w:b w:val="0"/>
        <w:bCs w:val="0"/>
        <w:color w:val="auto"/>
      </w:rPr>
    </w:lvl>
    <w:lvl w:ilvl="1" w:tplc="9984E780">
      <w:start w:val="1"/>
      <w:numFmt w:val="bullet"/>
      <w:pStyle w:val="NormalSublist"/>
      <w:lvlText w:val=""/>
      <w:lvlJc w:val="left"/>
      <w:pPr>
        <w:ind w:left="1440" w:hanging="360"/>
      </w:pPr>
      <w:rPr>
        <w:rFonts w:ascii="Symbol" w:hAnsi="Symbol" w:hint="default"/>
      </w:rPr>
    </w:lvl>
    <w:lvl w:ilvl="2" w:tplc="C96477DA">
      <w:start w:val="1"/>
      <w:numFmt w:val="lowerRoman"/>
      <w:lvlText w:val="%3."/>
      <w:lvlJc w:val="right"/>
      <w:pPr>
        <w:ind w:left="2160" w:hanging="180"/>
      </w:pPr>
    </w:lvl>
    <w:lvl w:ilvl="3" w:tplc="42788780" w:tentative="1">
      <w:start w:val="1"/>
      <w:numFmt w:val="decimal"/>
      <w:lvlText w:val="%4."/>
      <w:lvlJc w:val="left"/>
      <w:pPr>
        <w:ind w:left="2880" w:hanging="360"/>
      </w:pPr>
    </w:lvl>
    <w:lvl w:ilvl="4" w:tplc="B934ABD6" w:tentative="1">
      <w:start w:val="1"/>
      <w:numFmt w:val="lowerLetter"/>
      <w:lvlText w:val="%5."/>
      <w:lvlJc w:val="left"/>
      <w:pPr>
        <w:ind w:left="3600" w:hanging="360"/>
      </w:pPr>
    </w:lvl>
    <w:lvl w:ilvl="5" w:tplc="9F3AF198" w:tentative="1">
      <w:start w:val="1"/>
      <w:numFmt w:val="lowerRoman"/>
      <w:lvlText w:val="%6."/>
      <w:lvlJc w:val="right"/>
      <w:pPr>
        <w:ind w:left="4320" w:hanging="180"/>
      </w:pPr>
    </w:lvl>
    <w:lvl w:ilvl="6" w:tplc="06D22A1A" w:tentative="1">
      <w:start w:val="1"/>
      <w:numFmt w:val="decimal"/>
      <w:lvlText w:val="%7."/>
      <w:lvlJc w:val="left"/>
      <w:pPr>
        <w:ind w:left="5040" w:hanging="360"/>
      </w:pPr>
    </w:lvl>
    <w:lvl w:ilvl="7" w:tplc="72E64A10" w:tentative="1">
      <w:start w:val="1"/>
      <w:numFmt w:val="lowerLetter"/>
      <w:lvlText w:val="%8."/>
      <w:lvlJc w:val="left"/>
      <w:pPr>
        <w:ind w:left="5760" w:hanging="360"/>
      </w:pPr>
    </w:lvl>
    <w:lvl w:ilvl="8" w:tplc="C7745CF8" w:tentative="1">
      <w:start w:val="1"/>
      <w:numFmt w:val="lowerRoman"/>
      <w:lvlText w:val="%9."/>
      <w:lvlJc w:val="right"/>
      <w:pPr>
        <w:ind w:left="6480" w:hanging="180"/>
      </w:pPr>
    </w:lvl>
  </w:abstractNum>
  <w:abstractNum w:abstractNumId="9" w15:restartNumberingAfterBreak="0">
    <w:nsid w:val="62005579"/>
    <w:multiLevelType w:val="multilevel"/>
    <w:tmpl w:val="8606FE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E042D8"/>
    <w:multiLevelType w:val="hybridMultilevel"/>
    <w:tmpl w:val="27C65E36"/>
    <w:lvl w:ilvl="0" w:tplc="7244FBA0">
      <w:numFmt w:val="bullet"/>
      <w:lvlText w:val="-"/>
      <w:lvlJc w:val="left"/>
      <w:pPr>
        <w:ind w:left="720" w:hanging="360"/>
      </w:pPr>
      <w:rPr>
        <w:rFonts w:ascii="Calibri" w:eastAsia="Calibri" w:hAnsi="Calibri" w:cs="Calibri" w:hint="default"/>
      </w:rPr>
    </w:lvl>
    <w:lvl w:ilvl="1" w:tplc="DBE6B98A" w:tentative="1">
      <w:start w:val="1"/>
      <w:numFmt w:val="bullet"/>
      <w:lvlText w:val="o"/>
      <w:lvlJc w:val="left"/>
      <w:pPr>
        <w:ind w:left="1440" w:hanging="360"/>
      </w:pPr>
      <w:rPr>
        <w:rFonts w:ascii="Courier New" w:hAnsi="Courier New" w:cs="Courier New" w:hint="default"/>
      </w:rPr>
    </w:lvl>
    <w:lvl w:ilvl="2" w:tplc="65A04986" w:tentative="1">
      <w:start w:val="1"/>
      <w:numFmt w:val="bullet"/>
      <w:lvlText w:val=""/>
      <w:lvlJc w:val="left"/>
      <w:pPr>
        <w:ind w:left="2160" w:hanging="360"/>
      </w:pPr>
      <w:rPr>
        <w:rFonts w:ascii="Wingdings" w:hAnsi="Wingdings" w:hint="default"/>
      </w:rPr>
    </w:lvl>
    <w:lvl w:ilvl="3" w:tplc="F4F039F6" w:tentative="1">
      <w:start w:val="1"/>
      <w:numFmt w:val="bullet"/>
      <w:lvlText w:val=""/>
      <w:lvlJc w:val="left"/>
      <w:pPr>
        <w:ind w:left="2880" w:hanging="360"/>
      </w:pPr>
      <w:rPr>
        <w:rFonts w:ascii="Symbol" w:hAnsi="Symbol" w:hint="default"/>
      </w:rPr>
    </w:lvl>
    <w:lvl w:ilvl="4" w:tplc="229076F2" w:tentative="1">
      <w:start w:val="1"/>
      <w:numFmt w:val="bullet"/>
      <w:lvlText w:val="o"/>
      <w:lvlJc w:val="left"/>
      <w:pPr>
        <w:ind w:left="3600" w:hanging="360"/>
      </w:pPr>
      <w:rPr>
        <w:rFonts w:ascii="Courier New" w:hAnsi="Courier New" w:cs="Courier New" w:hint="default"/>
      </w:rPr>
    </w:lvl>
    <w:lvl w:ilvl="5" w:tplc="AABA47E0" w:tentative="1">
      <w:start w:val="1"/>
      <w:numFmt w:val="bullet"/>
      <w:lvlText w:val=""/>
      <w:lvlJc w:val="left"/>
      <w:pPr>
        <w:ind w:left="4320" w:hanging="360"/>
      </w:pPr>
      <w:rPr>
        <w:rFonts w:ascii="Wingdings" w:hAnsi="Wingdings" w:hint="default"/>
      </w:rPr>
    </w:lvl>
    <w:lvl w:ilvl="6" w:tplc="F08CDDC4" w:tentative="1">
      <w:start w:val="1"/>
      <w:numFmt w:val="bullet"/>
      <w:lvlText w:val=""/>
      <w:lvlJc w:val="left"/>
      <w:pPr>
        <w:ind w:left="5040" w:hanging="360"/>
      </w:pPr>
      <w:rPr>
        <w:rFonts w:ascii="Symbol" w:hAnsi="Symbol" w:hint="default"/>
      </w:rPr>
    </w:lvl>
    <w:lvl w:ilvl="7" w:tplc="325C556E" w:tentative="1">
      <w:start w:val="1"/>
      <w:numFmt w:val="bullet"/>
      <w:lvlText w:val="o"/>
      <w:lvlJc w:val="left"/>
      <w:pPr>
        <w:ind w:left="5760" w:hanging="360"/>
      </w:pPr>
      <w:rPr>
        <w:rFonts w:ascii="Courier New" w:hAnsi="Courier New" w:cs="Courier New" w:hint="default"/>
      </w:rPr>
    </w:lvl>
    <w:lvl w:ilvl="8" w:tplc="EAA68F38" w:tentative="1">
      <w:start w:val="1"/>
      <w:numFmt w:val="bullet"/>
      <w:lvlText w:val=""/>
      <w:lvlJc w:val="left"/>
      <w:pPr>
        <w:ind w:left="6480" w:hanging="360"/>
      </w:pPr>
      <w:rPr>
        <w:rFonts w:ascii="Wingdings" w:hAnsi="Wingdings" w:hint="default"/>
      </w:rPr>
    </w:lvl>
  </w:abstractNum>
  <w:abstractNum w:abstractNumId="11" w15:restartNumberingAfterBreak="0">
    <w:nsid w:val="6A726A33"/>
    <w:multiLevelType w:val="hybridMultilevel"/>
    <w:tmpl w:val="2FA2CB0C"/>
    <w:lvl w:ilvl="0" w:tplc="8A125068">
      <w:start w:val="1"/>
      <w:numFmt w:val="decimal"/>
      <w:lvlText w:val="%1."/>
      <w:lvlJc w:val="left"/>
      <w:pPr>
        <w:tabs>
          <w:tab w:val="num" w:pos="-144"/>
        </w:tabs>
        <w:ind w:left="-720" w:firstLine="0"/>
      </w:pPr>
      <w:rPr>
        <w:rFonts w:ascii="Calibri" w:hAnsi="Calibri" w:cs="Calibri" w:hint="default"/>
        <w:b w:val="0"/>
        <w:bCs w:val="0"/>
        <w:i w:val="0"/>
        <w:color w:val="000000"/>
        <w:sz w:val="22"/>
        <w:szCs w:val="22"/>
      </w:rPr>
    </w:lvl>
    <w:lvl w:ilvl="1" w:tplc="40AEA2CA">
      <w:start w:val="1"/>
      <w:numFmt w:val="lowerRoman"/>
      <w:lvlText w:val="%2."/>
      <w:lvlJc w:val="right"/>
      <w:pPr>
        <w:ind w:left="1800" w:hanging="360"/>
      </w:pPr>
    </w:lvl>
    <w:lvl w:ilvl="2" w:tplc="C868E1B8" w:tentative="1">
      <w:start w:val="1"/>
      <w:numFmt w:val="lowerRoman"/>
      <w:lvlText w:val="%3."/>
      <w:lvlJc w:val="right"/>
      <w:pPr>
        <w:ind w:left="2520" w:hanging="180"/>
      </w:pPr>
    </w:lvl>
    <w:lvl w:ilvl="3" w:tplc="0C44E52C" w:tentative="1">
      <w:start w:val="1"/>
      <w:numFmt w:val="decimal"/>
      <w:lvlText w:val="%4."/>
      <w:lvlJc w:val="left"/>
      <w:pPr>
        <w:ind w:left="3240" w:hanging="360"/>
      </w:pPr>
    </w:lvl>
    <w:lvl w:ilvl="4" w:tplc="76306E36" w:tentative="1">
      <w:start w:val="1"/>
      <w:numFmt w:val="lowerLetter"/>
      <w:lvlText w:val="%5."/>
      <w:lvlJc w:val="left"/>
      <w:pPr>
        <w:ind w:left="3960" w:hanging="360"/>
      </w:pPr>
    </w:lvl>
    <w:lvl w:ilvl="5" w:tplc="7F1E1128" w:tentative="1">
      <w:start w:val="1"/>
      <w:numFmt w:val="lowerRoman"/>
      <w:lvlText w:val="%6."/>
      <w:lvlJc w:val="right"/>
      <w:pPr>
        <w:ind w:left="4680" w:hanging="180"/>
      </w:pPr>
    </w:lvl>
    <w:lvl w:ilvl="6" w:tplc="71B80574" w:tentative="1">
      <w:start w:val="1"/>
      <w:numFmt w:val="decimal"/>
      <w:lvlText w:val="%7."/>
      <w:lvlJc w:val="left"/>
      <w:pPr>
        <w:ind w:left="5400" w:hanging="360"/>
      </w:pPr>
    </w:lvl>
    <w:lvl w:ilvl="7" w:tplc="7082BB38" w:tentative="1">
      <w:start w:val="1"/>
      <w:numFmt w:val="lowerLetter"/>
      <w:lvlText w:val="%8."/>
      <w:lvlJc w:val="left"/>
      <w:pPr>
        <w:ind w:left="6120" w:hanging="360"/>
      </w:pPr>
    </w:lvl>
    <w:lvl w:ilvl="8" w:tplc="FF949FC4" w:tentative="1">
      <w:start w:val="1"/>
      <w:numFmt w:val="lowerRoman"/>
      <w:lvlText w:val="%9."/>
      <w:lvlJc w:val="right"/>
      <w:pPr>
        <w:ind w:left="6840" w:hanging="180"/>
      </w:pPr>
    </w:lvl>
  </w:abstractNum>
  <w:abstractNum w:abstractNumId="12" w15:restartNumberingAfterBreak="0">
    <w:nsid w:val="6B45797C"/>
    <w:multiLevelType w:val="hybridMultilevel"/>
    <w:tmpl w:val="FC004136"/>
    <w:lvl w:ilvl="0" w:tplc="96466AE2">
      <w:start w:val="1"/>
      <w:numFmt w:val="bullet"/>
      <w:lvlText w:val="-"/>
      <w:lvlJc w:val="left"/>
      <w:pPr>
        <w:ind w:left="720" w:hanging="360"/>
      </w:pPr>
      <w:rPr>
        <w:rFonts w:ascii="Calibri" w:hAnsi="Calibri" w:hint="default"/>
      </w:rPr>
    </w:lvl>
    <w:lvl w:ilvl="1" w:tplc="E53AA286" w:tentative="1">
      <w:start w:val="1"/>
      <w:numFmt w:val="bullet"/>
      <w:lvlText w:val="o"/>
      <w:lvlJc w:val="left"/>
      <w:pPr>
        <w:ind w:left="1440" w:hanging="360"/>
      </w:pPr>
      <w:rPr>
        <w:rFonts w:ascii="Courier New" w:hAnsi="Courier New" w:cs="Courier New" w:hint="default"/>
      </w:rPr>
    </w:lvl>
    <w:lvl w:ilvl="2" w:tplc="7F86C798" w:tentative="1">
      <w:start w:val="1"/>
      <w:numFmt w:val="bullet"/>
      <w:lvlText w:val=""/>
      <w:lvlJc w:val="left"/>
      <w:pPr>
        <w:ind w:left="2160" w:hanging="360"/>
      </w:pPr>
      <w:rPr>
        <w:rFonts w:ascii="Wingdings" w:hAnsi="Wingdings" w:hint="default"/>
      </w:rPr>
    </w:lvl>
    <w:lvl w:ilvl="3" w:tplc="8DE2B720" w:tentative="1">
      <w:start w:val="1"/>
      <w:numFmt w:val="bullet"/>
      <w:lvlText w:val=""/>
      <w:lvlJc w:val="left"/>
      <w:pPr>
        <w:ind w:left="2880" w:hanging="360"/>
      </w:pPr>
      <w:rPr>
        <w:rFonts w:ascii="Symbol" w:hAnsi="Symbol" w:hint="default"/>
      </w:rPr>
    </w:lvl>
    <w:lvl w:ilvl="4" w:tplc="ED52F1E8" w:tentative="1">
      <w:start w:val="1"/>
      <w:numFmt w:val="bullet"/>
      <w:lvlText w:val="o"/>
      <w:lvlJc w:val="left"/>
      <w:pPr>
        <w:ind w:left="3600" w:hanging="360"/>
      </w:pPr>
      <w:rPr>
        <w:rFonts w:ascii="Courier New" w:hAnsi="Courier New" w:cs="Courier New" w:hint="default"/>
      </w:rPr>
    </w:lvl>
    <w:lvl w:ilvl="5" w:tplc="12B03BEC" w:tentative="1">
      <w:start w:val="1"/>
      <w:numFmt w:val="bullet"/>
      <w:lvlText w:val=""/>
      <w:lvlJc w:val="left"/>
      <w:pPr>
        <w:ind w:left="4320" w:hanging="360"/>
      </w:pPr>
      <w:rPr>
        <w:rFonts w:ascii="Wingdings" w:hAnsi="Wingdings" w:hint="default"/>
      </w:rPr>
    </w:lvl>
    <w:lvl w:ilvl="6" w:tplc="3D66DF3E" w:tentative="1">
      <w:start w:val="1"/>
      <w:numFmt w:val="bullet"/>
      <w:lvlText w:val=""/>
      <w:lvlJc w:val="left"/>
      <w:pPr>
        <w:ind w:left="5040" w:hanging="360"/>
      </w:pPr>
      <w:rPr>
        <w:rFonts w:ascii="Symbol" w:hAnsi="Symbol" w:hint="default"/>
      </w:rPr>
    </w:lvl>
    <w:lvl w:ilvl="7" w:tplc="F1EA3EA6" w:tentative="1">
      <w:start w:val="1"/>
      <w:numFmt w:val="bullet"/>
      <w:lvlText w:val="o"/>
      <w:lvlJc w:val="left"/>
      <w:pPr>
        <w:ind w:left="5760" w:hanging="360"/>
      </w:pPr>
      <w:rPr>
        <w:rFonts w:ascii="Courier New" w:hAnsi="Courier New" w:cs="Courier New" w:hint="default"/>
      </w:rPr>
    </w:lvl>
    <w:lvl w:ilvl="8" w:tplc="F9A247B4" w:tentative="1">
      <w:start w:val="1"/>
      <w:numFmt w:val="bullet"/>
      <w:lvlText w:val=""/>
      <w:lvlJc w:val="left"/>
      <w:pPr>
        <w:ind w:left="6480" w:hanging="360"/>
      </w:pPr>
      <w:rPr>
        <w:rFonts w:ascii="Wingdings" w:hAnsi="Wingdings" w:hint="default"/>
      </w:rPr>
    </w:lvl>
  </w:abstractNum>
  <w:abstractNum w:abstractNumId="13" w15:restartNumberingAfterBreak="0">
    <w:nsid w:val="76CA743D"/>
    <w:multiLevelType w:val="hybridMultilevel"/>
    <w:tmpl w:val="210043AC"/>
    <w:lvl w:ilvl="0" w:tplc="FC48F3FA">
      <w:numFmt w:val="bullet"/>
      <w:lvlText w:val="-"/>
      <w:lvlJc w:val="left"/>
      <w:pPr>
        <w:ind w:left="720" w:hanging="360"/>
      </w:pPr>
      <w:rPr>
        <w:rFonts w:ascii="Calibri" w:eastAsia="Calibri" w:hAnsi="Calibri" w:cs="Calibri" w:hint="default"/>
      </w:rPr>
    </w:lvl>
    <w:lvl w:ilvl="1" w:tplc="4008F2CA" w:tentative="1">
      <w:start w:val="1"/>
      <w:numFmt w:val="bullet"/>
      <w:lvlText w:val="o"/>
      <w:lvlJc w:val="left"/>
      <w:pPr>
        <w:ind w:left="1440" w:hanging="360"/>
      </w:pPr>
      <w:rPr>
        <w:rFonts w:ascii="Courier New" w:hAnsi="Courier New" w:cs="Courier New" w:hint="default"/>
      </w:rPr>
    </w:lvl>
    <w:lvl w:ilvl="2" w:tplc="F01AA734" w:tentative="1">
      <w:start w:val="1"/>
      <w:numFmt w:val="bullet"/>
      <w:lvlText w:val=""/>
      <w:lvlJc w:val="left"/>
      <w:pPr>
        <w:ind w:left="2160" w:hanging="360"/>
      </w:pPr>
      <w:rPr>
        <w:rFonts w:ascii="Wingdings" w:hAnsi="Wingdings" w:hint="default"/>
      </w:rPr>
    </w:lvl>
    <w:lvl w:ilvl="3" w:tplc="EC8E9C2A" w:tentative="1">
      <w:start w:val="1"/>
      <w:numFmt w:val="bullet"/>
      <w:lvlText w:val=""/>
      <w:lvlJc w:val="left"/>
      <w:pPr>
        <w:ind w:left="2880" w:hanging="360"/>
      </w:pPr>
      <w:rPr>
        <w:rFonts w:ascii="Symbol" w:hAnsi="Symbol" w:hint="default"/>
      </w:rPr>
    </w:lvl>
    <w:lvl w:ilvl="4" w:tplc="689A4A6A" w:tentative="1">
      <w:start w:val="1"/>
      <w:numFmt w:val="bullet"/>
      <w:lvlText w:val="o"/>
      <w:lvlJc w:val="left"/>
      <w:pPr>
        <w:ind w:left="3600" w:hanging="360"/>
      </w:pPr>
      <w:rPr>
        <w:rFonts w:ascii="Courier New" w:hAnsi="Courier New" w:cs="Courier New" w:hint="default"/>
      </w:rPr>
    </w:lvl>
    <w:lvl w:ilvl="5" w:tplc="2A5A236A" w:tentative="1">
      <w:start w:val="1"/>
      <w:numFmt w:val="bullet"/>
      <w:lvlText w:val=""/>
      <w:lvlJc w:val="left"/>
      <w:pPr>
        <w:ind w:left="4320" w:hanging="360"/>
      </w:pPr>
      <w:rPr>
        <w:rFonts w:ascii="Wingdings" w:hAnsi="Wingdings" w:hint="default"/>
      </w:rPr>
    </w:lvl>
    <w:lvl w:ilvl="6" w:tplc="E34EAC80" w:tentative="1">
      <w:start w:val="1"/>
      <w:numFmt w:val="bullet"/>
      <w:lvlText w:val=""/>
      <w:lvlJc w:val="left"/>
      <w:pPr>
        <w:ind w:left="5040" w:hanging="360"/>
      </w:pPr>
      <w:rPr>
        <w:rFonts w:ascii="Symbol" w:hAnsi="Symbol" w:hint="default"/>
      </w:rPr>
    </w:lvl>
    <w:lvl w:ilvl="7" w:tplc="5B5AE0D2" w:tentative="1">
      <w:start w:val="1"/>
      <w:numFmt w:val="bullet"/>
      <w:lvlText w:val="o"/>
      <w:lvlJc w:val="left"/>
      <w:pPr>
        <w:ind w:left="5760" w:hanging="360"/>
      </w:pPr>
      <w:rPr>
        <w:rFonts w:ascii="Courier New" w:hAnsi="Courier New" w:cs="Courier New" w:hint="default"/>
      </w:rPr>
    </w:lvl>
    <w:lvl w:ilvl="8" w:tplc="87542B3A" w:tentative="1">
      <w:start w:val="1"/>
      <w:numFmt w:val="bullet"/>
      <w:lvlText w:val=""/>
      <w:lvlJc w:val="left"/>
      <w:pPr>
        <w:ind w:left="6480" w:hanging="360"/>
      </w:pPr>
      <w:rPr>
        <w:rFonts w:ascii="Wingdings" w:hAnsi="Wingdings" w:hint="default"/>
      </w:rPr>
    </w:lvl>
  </w:abstractNum>
  <w:abstractNum w:abstractNumId="14" w15:restartNumberingAfterBreak="0">
    <w:nsid w:val="79DF3E7B"/>
    <w:multiLevelType w:val="hybridMultilevel"/>
    <w:tmpl w:val="8E0CD912"/>
    <w:lvl w:ilvl="0" w:tplc="5EE8788E">
      <w:start w:val="1"/>
      <w:numFmt w:val="bullet"/>
      <w:lvlText w:val=""/>
      <w:lvlJc w:val="left"/>
      <w:pPr>
        <w:ind w:left="720" w:hanging="360"/>
      </w:pPr>
      <w:rPr>
        <w:rFonts w:ascii="Symbol" w:hAnsi="Symbol" w:hint="default"/>
      </w:rPr>
    </w:lvl>
    <w:lvl w:ilvl="1" w:tplc="857423F6">
      <w:start w:val="1"/>
      <w:numFmt w:val="bullet"/>
      <w:lvlText w:val="o"/>
      <w:lvlJc w:val="left"/>
      <w:pPr>
        <w:ind w:left="1440" w:hanging="360"/>
      </w:pPr>
      <w:rPr>
        <w:rFonts w:ascii="Courier New" w:hAnsi="Courier New" w:cs="Courier New" w:hint="default"/>
      </w:rPr>
    </w:lvl>
    <w:lvl w:ilvl="2" w:tplc="1D2A178A">
      <w:start w:val="1"/>
      <w:numFmt w:val="bullet"/>
      <w:lvlText w:val=""/>
      <w:lvlJc w:val="left"/>
      <w:pPr>
        <w:ind w:left="2160" w:hanging="360"/>
      </w:pPr>
      <w:rPr>
        <w:rFonts w:ascii="Wingdings" w:hAnsi="Wingdings" w:hint="default"/>
      </w:rPr>
    </w:lvl>
    <w:lvl w:ilvl="3" w:tplc="54C808FC">
      <w:start w:val="1"/>
      <w:numFmt w:val="bullet"/>
      <w:lvlText w:val=""/>
      <w:lvlJc w:val="left"/>
      <w:pPr>
        <w:ind w:left="2880" w:hanging="360"/>
      </w:pPr>
      <w:rPr>
        <w:rFonts w:ascii="Symbol" w:hAnsi="Symbol" w:hint="default"/>
      </w:rPr>
    </w:lvl>
    <w:lvl w:ilvl="4" w:tplc="1B6A348E">
      <w:start w:val="1"/>
      <w:numFmt w:val="bullet"/>
      <w:lvlText w:val="o"/>
      <w:lvlJc w:val="left"/>
      <w:pPr>
        <w:ind w:left="3600" w:hanging="360"/>
      </w:pPr>
      <w:rPr>
        <w:rFonts w:ascii="Courier New" w:hAnsi="Courier New" w:cs="Courier New" w:hint="default"/>
      </w:rPr>
    </w:lvl>
    <w:lvl w:ilvl="5" w:tplc="AE36C220">
      <w:start w:val="1"/>
      <w:numFmt w:val="bullet"/>
      <w:lvlText w:val=""/>
      <w:lvlJc w:val="left"/>
      <w:pPr>
        <w:ind w:left="4320" w:hanging="360"/>
      </w:pPr>
      <w:rPr>
        <w:rFonts w:ascii="Wingdings" w:hAnsi="Wingdings" w:hint="default"/>
      </w:rPr>
    </w:lvl>
    <w:lvl w:ilvl="6" w:tplc="C55AC6AA">
      <w:start w:val="1"/>
      <w:numFmt w:val="bullet"/>
      <w:lvlText w:val=""/>
      <w:lvlJc w:val="left"/>
      <w:pPr>
        <w:ind w:left="5040" w:hanging="360"/>
      </w:pPr>
      <w:rPr>
        <w:rFonts w:ascii="Symbol" w:hAnsi="Symbol" w:hint="default"/>
      </w:rPr>
    </w:lvl>
    <w:lvl w:ilvl="7" w:tplc="12023B0C">
      <w:start w:val="1"/>
      <w:numFmt w:val="bullet"/>
      <w:lvlText w:val="o"/>
      <w:lvlJc w:val="left"/>
      <w:pPr>
        <w:ind w:left="5760" w:hanging="360"/>
      </w:pPr>
      <w:rPr>
        <w:rFonts w:ascii="Courier New" w:hAnsi="Courier New" w:cs="Courier New" w:hint="default"/>
      </w:rPr>
    </w:lvl>
    <w:lvl w:ilvl="8" w:tplc="9DA08FFE">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2"/>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2"/>
  </w:num>
  <w:num w:numId="10">
    <w:abstractNumId w:val="4"/>
  </w:num>
  <w:num w:numId="11">
    <w:abstractNumId w:val="1"/>
  </w:num>
  <w:num w:numId="12">
    <w:abstractNumId w:val="0"/>
  </w:num>
  <w:num w:numId="13">
    <w:abstractNumId w:val="1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yMDExtDQzMjM1NDNS0lEKTi0uzszPAykwrwUA/ymkMiwAAAA="/>
  </w:docVars>
  <w:rsids>
    <w:rsidRoot w:val="00A77B3E"/>
    <w:rsid w:val="00000BA7"/>
    <w:rsid w:val="000025C1"/>
    <w:rsid w:val="000046E5"/>
    <w:rsid w:val="0000485E"/>
    <w:rsid w:val="00012C7C"/>
    <w:rsid w:val="0001331D"/>
    <w:rsid w:val="00016544"/>
    <w:rsid w:val="00016609"/>
    <w:rsid w:val="00020F79"/>
    <w:rsid w:val="00021C92"/>
    <w:rsid w:val="00022278"/>
    <w:rsid w:val="00023875"/>
    <w:rsid w:val="00023CD1"/>
    <w:rsid w:val="000368F3"/>
    <w:rsid w:val="00043FB9"/>
    <w:rsid w:val="00045703"/>
    <w:rsid w:val="00051568"/>
    <w:rsid w:val="000557D3"/>
    <w:rsid w:val="00056FEA"/>
    <w:rsid w:val="00060234"/>
    <w:rsid w:val="00061172"/>
    <w:rsid w:val="000616D7"/>
    <w:rsid w:val="00063021"/>
    <w:rsid w:val="00063075"/>
    <w:rsid w:val="00064043"/>
    <w:rsid w:val="000646E2"/>
    <w:rsid w:val="0006481A"/>
    <w:rsid w:val="0006506D"/>
    <w:rsid w:val="00066204"/>
    <w:rsid w:val="00073C88"/>
    <w:rsid w:val="0007470B"/>
    <w:rsid w:val="000804A2"/>
    <w:rsid w:val="0008139A"/>
    <w:rsid w:val="00081771"/>
    <w:rsid w:val="0008286C"/>
    <w:rsid w:val="00082893"/>
    <w:rsid w:val="00082CF2"/>
    <w:rsid w:val="000847A6"/>
    <w:rsid w:val="00085DE7"/>
    <w:rsid w:val="0008628D"/>
    <w:rsid w:val="00087BAA"/>
    <w:rsid w:val="00087D98"/>
    <w:rsid w:val="00092414"/>
    <w:rsid w:val="00092E5F"/>
    <w:rsid w:val="00096986"/>
    <w:rsid w:val="000A1150"/>
    <w:rsid w:val="000A1F9E"/>
    <w:rsid w:val="000A26D6"/>
    <w:rsid w:val="000A41D1"/>
    <w:rsid w:val="000B06B2"/>
    <w:rsid w:val="000B200D"/>
    <w:rsid w:val="000B240E"/>
    <w:rsid w:val="000B533E"/>
    <w:rsid w:val="000B5409"/>
    <w:rsid w:val="000B62B6"/>
    <w:rsid w:val="000C14D9"/>
    <w:rsid w:val="000C1C98"/>
    <w:rsid w:val="000C2509"/>
    <w:rsid w:val="000C3BB2"/>
    <w:rsid w:val="000C4A1A"/>
    <w:rsid w:val="000D11EF"/>
    <w:rsid w:val="000D1DAD"/>
    <w:rsid w:val="000D249F"/>
    <w:rsid w:val="000D5549"/>
    <w:rsid w:val="000E43F3"/>
    <w:rsid w:val="00105BFF"/>
    <w:rsid w:val="00110795"/>
    <w:rsid w:val="00112B28"/>
    <w:rsid w:val="00123C92"/>
    <w:rsid w:val="00123CD2"/>
    <w:rsid w:val="001253D8"/>
    <w:rsid w:val="00126510"/>
    <w:rsid w:val="0012699E"/>
    <w:rsid w:val="00126F84"/>
    <w:rsid w:val="00132C16"/>
    <w:rsid w:val="0013326A"/>
    <w:rsid w:val="00135F4A"/>
    <w:rsid w:val="00143D6B"/>
    <w:rsid w:val="001442E2"/>
    <w:rsid w:val="00146FCD"/>
    <w:rsid w:val="0015055E"/>
    <w:rsid w:val="00150998"/>
    <w:rsid w:val="0015410D"/>
    <w:rsid w:val="00157C61"/>
    <w:rsid w:val="00162097"/>
    <w:rsid w:val="00162295"/>
    <w:rsid w:val="001628D1"/>
    <w:rsid w:val="001631D7"/>
    <w:rsid w:val="001633DB"/>
    <w:rsid w:val="0016372F"/>
    <w:rsid w:val="0016395D"/>
    <w:rsid w:val="00165473"/>
    <w:rsid w:val="00165ABA"/>
    <w:rsid w:val="00165EBE"/>
    <w:rsid w:val="001660ED"/>
    <w:rsid w:val="00166C71"/>
    <w:rsid w:val="001704EE"/>
    <w:rsid w:val="00171BB4"/>
    <w:rsid w:val="00172C4B"/>
    <w:rsid w:val="0017342E"/>
    <w:rsid w:val="00176877"/>
    <w:rsid w:val="00182681"/>
    <w:rsid w:val="001838FB"/>
    <w:rsid w:val="00183CFD"/>
    <w:rsid w:val="0018641A"/>
    <w:rsid w:val="0018686A"/>
    <w:rsid w:val="00191229"/>
    <w:rsid w:val="00191340"/>
    <w:rsid w:val="0019371A"/>
    <w:rsid w:val="00194905"/>
    <w:rsid w:val="001A1DE5"/>
    <w:rsid w:val="001A2693"/>
    <w:rsid w:val="001A2AEA"/>
    <w:rsid w:val="001A2C6D"/>
    <w:rsid w:val="001A3EEB"/>
    <w:rsid w:val="001A64E1"/>
    <w:rsid w:val="001B2051"/>
    <w:rsid w:val="001B6774"/>
    <w:rsid w:val="001B6D3A"/>
    <w:rsid w:val="001C6274"/>
    <w:rsid w:val="001D2EAA"/>
    <w:rsid w:val="001D4679"/>
    <w:rsid w:val="001D6269"/>
    <w:rsid w:val="001E14D5"/>
    <w:rsid w:val="001E66F7"/>
    <w:rsid w:val="001F45AA"/>
    <w:rsid w:val="001F60C0"/>
    <w:rsid w:val="001F6504"/>
    <w:rsid w:val="00200E0D"/>
    <w:rsid w:val="00200EA6"/>
    <w:rsid w:val="00203DDA"/>
    <w:rsid w:val="00205397"/>
    <w:rsid w:val="0020580C"/>
    <w:rsid w:val="00205DAB"/>
    <w:rsid w:val="002162FF"/>
    <w:rsid w:val="00217935"/>
    <w:rsid w:val="00217C78"/>
    <w:rsid w:val="0022359D"/>
    <w:rsid w:val="00226169"/>
    <w:rsid w:val="00236350"/>
    <w:rsid w:val="00244134"/>
    <w:rsid w:val="0024537A"/>
    <w:rsid w:val="002456EA"/>
    <w:rsid w:val="00251076"/>
    <w:rsid w:val="00251529"/>
    <w:rsid w:val="00252C50"/>
    <w:rsid w:val="002540B0"/>
    <w:rsid w:val="00254BAF"/>
    <w:rsid w:val="00271C2E"/>
    <w:rsid w:val="00272B10"/>
    <w:rsid w:val="00272EF4"/>
    <w:rsid w:val="002911B1"/>
    <w:rsid w:val="00292321"/>
    <w:rsid w:val="00292390"/>
    <w:rsid w:val="00292E24"/>
    <w:rsid w:val="002932CD"/>
    <w:rsid w:val="00293D65"/>
    <w:rsid w:val="00296520"/>
    <w:rsid w:val="00296DAD"/>
    <w:rsid w:val="00297998"/>
    <w:rsid w:val="002A0A89"/>
    <w:rsid w:val="002B10F7"/>
    <w:rsid w:val="002B3D71"/>
    <w:rsid w:val="002B56F6"/>
    <w:rsid w:val="002B7126"/>
    <w:rsid w:val="002C29F3"/>
    <w:rsid w:val="002C2DDD"/>
    <w:rsid w:val="002C2E4D"/>
    <w:rsid w:val="002C30A8"/>
    <w:rsid w:val="002C33E3"/>
    <w:rsid w:val="002C4AFE"/>
    <w:rsid w:val="002C7A0F"/>
    <w:rsid w:val="002C7C11"/>
    <w:rsid w:val="002D0FCF"/>
    <w:rsid w:val="002E1CBD"/>
    <w:rsid w:val="002E3085"/>
    <w:rsid w:val="002E44B0"/>
    <w:rsid w:val="002E48AF"/>
    <w:rsid w:val="002E4E1F"/>
    <w:rsid w:val="002E7AC8"/>
    <w:rsid w:val="002E7BFC"/>
    <w:rsid w:val="002F2BBD"/>
    <w:rsid w:val="002F59EA"/>
    <w:rsid w:val="002F5BBD"/>
    <w:rsid w:val="0030711A"/>
    <w:rsid w:val="003219F7"/>
    <w:rsid w:val="00322C50"/>
    <w:rsid w:val="00322FD3"/>
    <w:rsid w:val="0032374F"/>
    <w:rsid w:val="00326220"/>
    <w:rsid w:val="00330E98"/>
    <w:rsid w:val="00331C45"/>
    <w:rsid w:val="00335140"/>
    <w:rsid w:val="003440AB"/>
    <w:rsid w:val="00344660"/>
    <w:rsid w:val="00345E09"/>
    <w:rsid w:val="00347AD1"/>
    <w:rsid w:val="00352D73"/>
    <w:rsid w:val="00355D7B"/>
    <w:rsid w:val="00356058"/>
    <w:rsid w:val="0036364F"/>
    <w:rsid w:val="003646A3"/>
    <w:rsid w:val="00367B5B"/>
    <w:rsid w:val="00372F23"/>
    <w:rsid w:val="0037511E"/>
    <w:rsid w:val="003760C7"/>
    <w:rsid w:val="00381705"/>
    <w:rsid w:val="00381AFA"/>
    <w:rsid w:val="00382011"/>
    <w:rsid w:val="00383B17"/>
    <w:rsid w:val="003842F5"/>
    <w:rsid w:val="00384300"/>
    <w:rsid w:val="00390AFE"/>
    <w:rsid w:val="0039269A"/>
    <w:rsid w:val="00393FB4"/>
    <w:rsid w:val="0039406F"/>
    <w:rsid w:val="00396AFC"/>
    <w:rsid w:val="00397EA5"/>
    <w:rsid w:val="003B2B3D"/>
    <w:rsid w:val="003B5100"/>
    <w:rsid w:val="003C22F8"/>
    <w:rsid w:val="003C46B0"/>
    <w:rsid w:val="003C4C80"/>
    <w:rsid w:val="003C68CE"/>
    <w:rsid w:val="003D22C4"/>
    <w:rsid w:val="003D6E6B"/>
    <w:rsid w:val="003D7016"/>
    <w:rsid w:val="003E5FE6"/>
    <w:rsid w:val="003E75CF"/>
    <w:rsid w:val="003F2B53"/>
    <w:rsid w:val="003F3807"/>
    <w:rsid w:val="003F70E3"/>
    <w:rsid w:val="00405197"/>
    <w:rsid w:val="0040617F"/>
    <w:rsid w:val="00412C7F"/>
    <w:rsid w:val="00413B14"/>
    <w:rsid w:val="00415848"/>
    <w:rsid w:val="00416C46"/>
    <w:rsid w:val="00420D2F"/>
    <w:rsid w:val="00425B7C"/>
    <w:rsid w:val="00436C70"/>
    <w:rsid w:val="00440933"/>
    <w:rsid w:val="00442A29"/>
    <w:rsid w:val="00447548"/>
    <w:rsid w:val="004567C0"/>
    <w:rsid w:val="004568A5"/>
    <w:rsid w:val="004610F5"/>
    <w:rsid w:val="0046142F"/>
    <w:rsid w:val="00462FFA"/>
    <w:rsid w:val="004633DD"/>
    <w:rsid w:val="00465029"/>
    <w:rsid w:val="004675AA"/>
    <w:rsid w:val="00477058"/>
    <w:rsid w:val="00477EA2"/>
    <w:rsid w:val="004835C8"/>
    <w:rsid w:val="0048607F"/>
    <w:rsid w:val="00486A20"/>
    <w:rsid w:val="00494AE1"/>
    <w:rsid w:val="00495EAA"/>
    <w:rsid w:val="004A06DF"/>
    <w:rsid w:val="004A1917"/>
    <w:rsid w:val="004A33CF"/>
    <w:rsid w:val="004A4387"/>
    <w:rsid w:val="004A4ACB"/>
    <w:rsid w:val="004A4B85"/>
    <w:rsid w:val="004A581C"/>
    <w:rsid w:val="004A638D"/>
    <w:rsid w:val="004B1DC9"/>
    <w:rsid w:val="004B24F6"/>
    <w:rsid w:val="004B4028"/>
    <w:rsid w:val="004C0AA6"/>
    <w:rsid w:val="004C2E91"/>
    <w:rsid w:val="004C4617"/>
    <w:rsid w:val="004C6774"/>
    <w:rsid w:val="004D01C9"/>
    <w:rsid w:val="004D1AE2"/>
    <w:rsid w:val="004D2264"/>
    <w:rsid w:val="004D4738"/>
    <w:rsid w:val="004D65D6"/>
    <w:rsid w:val="004E55CC"/>
    <w:rsid w:val="004E6CBC"/>
    <w:rsid w:val="004F1F9F"/>
    <w:rsid w:val="005006C5"/>
    <w:rsid w:val="00500B48"/>
    <w:rsid w:val="00505B18"/>
    <w:rsid w:val="0050643C"/>
    <w:rsid w:val="00513C22"/>
    <w:rsid w:val="00515884"/>
    <w:rsid w:val="00522C2A"/>
    <w:rsid w:val="00526881"/>
    <w:rsid w:val="005309FD"/>
    <w:rsid w:val="00535421"/>
    <w:rsid w:val="005354AF"/>
    <w:rsid w:val="0053683A"/>
    <w:rsid w:val="00537188"/>
    <w:rsid w:val="00542F4F"/>
    <w:rsid w:val="00543C8F"/>
    <w:rsid w:val="005703AD"/>
    <w:rsid w:val="00573A7A"/>
    <w:rsid w:val="00575925"/>
    <w:rsid w:val="00577209"/>
    <w:rsid w:val="00577379"/>
    <w:rsid w:val="005808A4"/>
    <w:rsid w:val="005814F1"/>
    <w:rsid w:val="00583F7F"/>
    <w:rsid w:val="005857DA"/>
    <w:rsid w:val="00592553"/>
    <w:rsid w:val="0059292B"/>
    <w:rsid w:val="005948AA"/>
    <w:rsid w:val="005965DC"/>
    <w:rsid w:val="005A4B0D"/>
    <w:rsid w:val="005A5C4C"/>
    <w:rsid w:val="005B1EE4"/>
    <w:rsid w:val="005C4C4B"/>
    <w:rsid w:val="005C5AEB"/>
    <w:rsid w:val="005D76CC"/>
    <w:rsid w:val="005F2808"/>
    <w:rsid w:val="005F2C00"/>
    <w:rsid w:val="005F5B31"/>
    <w:rsid w:val="0060161B"/>
    <w:rsid w:val="00601CC9"/>
    <w:rsid w:val="006031DD"/>
    <w:rsid w:val="00613B9F"/>
    <w:rsid w:val="00613D83"/>
    <w:rsid w:val="00614A13"/>
    <w:rsid w:val="00621D27"/>
    <w:rsid w:val="00622551"/>
    <w:rsid w:val="006229E1"/>
    <w:rsid w:val="006256A7"/>
    <w:rsid w:val="00625A38"/>
    <w:rsid w:val="00630575"/>
    <w:rsid w:val="00630CA5"/>
    <w:rsid w:val="006321EE"/>
    <w:rsid w:val="006337B5"/>
    <w:rsid w:val="0063382A"/>
    <w:rsid w:val="0063482E"/>
    <w:rsid w:val="006377FC"/>
    <w:rsid w:val="00644691"/>
    <w:rsid w:val="0064514C"/>
    <w:rsid w:val="00647CAA"/>
    <w:rsid w:val="00647DE2"/>
    <w:rsid w:val="0065135D"/>
    <w:rsid w:val="00651B43"/>
    <w:rsid w:val="0065346C"/>
    <w:rsid w:val="006537CE"/>
    <w:rsid w:val="00653E96"/>
    <w:rsid w:val="0066014F"/>
    <w:rsid w:val="0066695E"/>
    <w:rsid w:val="0067173F"/>
    <w:rsid w:val="00686979"/>
    <w:rsid w:val="0068732A"/>
    <w:rsid w:val="0068781A"/>
    <w:rsid w:val="00687E83"/>
    <w:rsid w:val="006A0399"/>
    <w:rsid w:val="006A09D5"/>
    <w:rsid w:val="006A0C86"/>
    <w:rsid w:val="006A3AD4"/>
    <w:rsid w:val="006A47E9"/>
    <w:rsid w:val="006A6787"/>
    <w:rsid w:val="006B0118"/>
    <w:rsid w:val="006B37C1"/>
    <w:rsid w:val="006B779F"/>
    <w:rsid w:val="006C1470"/>
    <w:rsid w:val="006C1A1F"/>
    <w:rsid w:val="006C2E96"/>
    <w:rsid w:val="006C6AD5"/>
    <w:rsid w:val="006D55DF"/>
    <w:rsid w:val="006E006E"/>
    <w:rsid w:val="006E1C75"/>
    <w:rsid w:val="006E2333"/>
    <w:rsid w:val="006E7E34"/>
    <w:rsid w:val="006F0785"/>
    <w:rsid w:val="006F3639"/>
    <w:rsid w:val="006F4F59"/>
    <w:rsid w:val="006F5D07"/>
    <w:rsid w:val="0070270F"/>
    <w:rsid w:val="007030E3"/>
    <w:rsid w:val="00710B98"/>
    <w:rsid w:val="007119E1"/>
    <w:rsid w:val="00712B8D"/>
    <w:rsid w:val="00713B10"/>
    <w:rsid w:val="00714677"/>
    <w:rsid w:val="00714858"/>
    <w:rsid w:val="00715252"/>
    <w:rsid w:val="00721E6F"/>
    <w:rsid w:val="007304B1"/>
    <w:rsid w:val="00733869"/>
    <w:rsid w:val="007358FD"/>
    <w:rsid w:val="0074198A"/>
    <w:rsid w:val="00742441"/>
    <w:rsid w:val="007448C7"/>
    <w:rsid w:val="00744DDE"/>
    <w:rsid w:val="007453C8"/>
    <w:rsid w:val="00753C0F"/>
    <w:rsid w:val="00754841"/>
    <w:rsid w:val="007556A4"/>
    <w:rsid w:val="007600CF"/>
    <w:rsid w:val="0076287E"/>
    <w:rsid w:val="00765580"/>
    <w:rsid w:val="007666B5"/>
    <w:rsid w:val="00766EE5"/>
    <w:rsid w:val="00773943"/>
    <w:rsid w:val="00776128"/>
    <w:rsid w:val="00776883"/>
    <w:rsid w:val="00777A23"/>
    <w:rsid w:val="00777D53"/>
    <w:rsid w:val="00786A4B"/>
    <w:rsid w:val="00787FAE"/>
    <w:rsid w:val="007A01D6"/>
    <w:rsid w:val="007A36D5"/>
    <w:rsid w:val="007A5B60"/>
    <w:rsid w:val="007A6DBE"/>
    <w:rsid w:val="007A6E3B"/>
    <w:rsid w:val="007B0409"/>
    <w:rsid w:val="007B6467"/>
    <w:rsid w:val="007B762B"/>
    <w:rsid w:val="007C1B4E"/>
    <w:rsid w:val="007C28C6"/>
    <w:rsid w:val="007C2948"/>
    <w:rsid w:val="007C6903"/>
    <w:rsid w:val="007D5D0D"/>
    <w:rsid w:val="007E22FD"/>
    <w:rsid w:val="007E3815"/>
    <w:rsid w:val="007E398A"/>
    <w:rsid w:val="007E4295"/>
    <w:rsid w:val="007F2B6B"/>
    <w:rsid w:val="007F7C6B"/>
    <w:rsid w:val="00801354"/>
    <w:rsid w:val="00802EB4"/>
    <w:rsid w:val="008038E9"/>
    <w:rsid w:val="008040D9"/>
    <w:rsid w:val="0080648B"/>
    <w:rsid w:val="008075C8"/>
    <w:rsid w:val="00812940"/>
    <w:rsid w:val="00813B17"/>
    <w:rsid w:val="00815AB9"/>
    <w:rsid w:val="00817A95"/>
    <w:rsid w:val="00823F0A"/>
    <w:rsid w:val="00827042"/>
    <w:rsid w:val="00833BF2"/>
    <w:rsid w:val="00835235"/>
    <w:rsid w:val="00835C83"/>
    <w:rsid w:val="0083679A"/>
    <w:rsid w:val="00844BA8"/>
    <w:rsid w:val="00844C01"/>
    <w:rsid w:val="008459D1"/>
    <w:rsid w:val="00847F52"/>
    <w:rsid w:val="008512FA"/>
    <w:rsid w:val="008540AF"/>
    <w:rsid w:val="00856DB0"/>
    <w:rsid w:val="008636D9"/>
    <w:rsid w:val="00865300"/>
    <w:rsid w:val="0086754D"/>
    <w:rsid w:val="00867B39"/>
    <w:rsid w:val="008721FB"/>
    <w:rsid w:val="00873365"/>
    <w:rsid w:val="008860A5"/>
    <w:rsid w:val="008865FA"/>
    <w:rsid w:val="00893336"/>
    <w:rsid w:val="00894C40"/>
    <w:rsid w:val="00895A50"/>
    <w:rsid w:val="00895D33"/>
    <w:rsid w:val="008A70BC"/>
    <w:rsid w:val="008B1BFC"/>
    <w:rsid w:val="008B5352"/>
    <w:rsid w:val="008B5D24"/>
    <w:rsid w:val="008C4CB8"/>
    <w:rsid w:val="008D2974"/>
    <w:rsid w:val="008D4E43"/>
    <w:rsid w:val="008D67BC"/>
    <w:rsid w:val="008E15B5"/>
    <w:rsid w:val="008E2586"/>
    <w:rsid w:val="008E3089"/>
    <w:rsid w:val="008E37DD"/>
    <w:rsid w:val="008E46F5"/>
    <w:rsid w:val="008F20B8"/>
    <w:rsid w:val="008F338A"/>
    <w:rsid w:val="008F39D5"/>
    <w:rsid w:val="008F7D3D"/>
    <w:rsid w:val="0090301C"/>
    <w:rsid w:val="009032DA"/>
    <w:rsid w:val="00904DB8"/>
    <w:rsid w:val="00914B41"/>
    <w:rsid w:val="0092121D"/>
    <w:rsid w:val="00921278"/>
    <w:rsid w:val="00925744"/>
    <w:rsid w:val="00927B47"/>
    <w:rsid w:val="00932258"/>
    <w:rsid w:val="009327CB"/>
    <w:rsid w:val="009333AF"/>
    <w:rsid w:val="009337B2"/>
    <w:rsid w:val="00937315"/>
    <w:rsid w:val="00937474"/>
    <w:rsid w:val="0094080F"/>
    <w:rsid w:val="009413BE"/>
    <w:rsid w:val="00942A8A"/>
    <w:rsid w:val="00950509"/>
    <w:rsid w:val="0095296F"/>
    <w:rsid w:val="00956199"/>
    <w:rsid w:val="0095730C"/>
    <w:rsid w:val="009618CA"/>
    <w:rsid w:val="00977B9C"/>
    <w:rsid w:val="00981266"/>
    <w:rsid w:val="009835DA"/>
    <w:rsid w:val="00983D15"/>
    <w:rsid w:val="00984AF4"/>
    <w:rsid w:val="00985685"/>
    <w:rsid w:val="00985774"/>
    <w:rsid w:val="00996524"/>
    <w:rsid w:val="009A0FA1"/>
    <w:rsid w:val="009A11C6"/>
    <w:rsid w:val="009A1E86"/>
    <w:rsid w:val="009A2A0F"/>
    <w:rsid w:val="009A2C11"/>
    <w:rsid w:val="009B0E5C"/>
    <w:rsid w:val="009B248A"/>
    <w:rsid w:val="009B36FA"/>
    <w:rsid w:val="009B3CA3"/>
    <w:rsid w:val="009B4107"/>
    <w:rsid w:val="009B5A99"/>
    <w:rsid w:val="009B70C2"/>
    <w:rsid w:val="009B7DCE"/>
    <w:rsid w:val="009C4222"/>
    <w:rsid w:val="009C587A"/>
    <w:rsid w:val="009F404A"/>
    <w:rsid w:val="009F7218"/>
    <w:rsid w:val="00A01860"/>
    <w:rsid w:val="00A0265A"/>
    <w:rsid w:val="00A03CF4"/>
    <w:rsid w:val="00A07ECC"/>
    <w:rsid w:val="00A119F9"/>
    <w:rsid w:val="00A1224B"/>
    <w:rsid w:val="00A1771A"/>
    <w:rsid w:val="00A17BC4"/>
    <w:rsid w:val="00A17E4E"/>
    <w:rsid w:val="00A20599"/>
    <w:rsid w:val="00A205DC"/>
    <w:rsid w:val="00A205EA"/>
    <w:rsid w:val="00A212FF"/>
    <w:rsid w:val="00A2451C"/>
    <w:rsid w:val="00A26073"/>
    <w:rsid w:val="00A2682A"/>
    <w:rsid w:val="00A270FF"/>
    <w:rsid w:val="00A3441E"/>
    <w:rsid w:val="00A378E1"/>
    <w:rsid w:val="00A444A2"/>
    <w:rsid w:val="00A4796B"/>
    <w:rsid w:val="00A519DD"/>
    <w:rsid w:val="00A56F5E"/>
    <w:rsid w:val="00A6240F"/>
    <w:rsid w:val="00A62D1A"/>
    <w:rsid w:val="00A63684"/>
    <w:rsid w:val="00A63B52"/>
    <w:rsid w:val="00A709E6"/>
    <w:rsid w:val="00A7109C"/>
    <w:rsid w:val="00A7164A"/>
    <w:rsid w:val="00A75B8C"/>
    <w:rsid w:val="00A771E3"/>
    <w:rsid w:val="00A77B3E"/>
    <w:rsid w:val="00A8046E"/>
    <w:rsid w:val="00A816FA"/>
    <w:rsid w:val="00A851AA"/>
    <w:rsid w:val="00A85E43"/>
    <w:rsid w:val="00A93B57"/>
    <w:rsid w:val="00A94B91"/>
    <w:rsid w:val="00A959DF"/>
    <w:rsid w:val="00AA1312"/>
    <w:rsid w:val="00AA168C"/>
    <w:rsid w:val="00AA5AA5"/>
    <w:rsid w:val="00AB0640"/>
    <w:rsid w:val="00AB0A55"/>
    <w:rsid w:val="00AB0CFF"/>
    <w:rsid w:val="00AB1FB6"/>
    <w:rsid w:val="00AB219F"/>
    <w:rsid w:val="00AC0945"/>
    <w:rsid w:val="00AC2DFD"/>
    <w:rsid w:val="00AC2FDF"/>
    <w:rsid w:val="00AC5D59"/>
    <w:rsid w:val="00AD25EA"/>
    <w:rsid w:val="00AD282C"/>
    <w:rsid w:val="00AD457A"/>
    <w:rsid w:val="00AD5028"/>
    <w:rsid w:val="00AD510A"/>
    <w:rsid w:val="00AD78B9"/>
    <w:rsid w:val="00AD7A34"/>
    <w:rsid w:val="00AE024B"/>
    <w:rsid w:val="00AE06AA"/>
    <w:rsid w:val="00AE118D"/>
    <w:rsid w:val="00AF1197"/>
    <w:rsid w:val="00AF23DC"/>
    <w:rsid w:val="00AF7BBC"/>
    <w:rsid w:val="00B01670"/>
    <w:rsid w:val="00B034E9"/>
    <w:rsid w:val="00B07F60"/>
    <w:rsid w:val="00B170A9"/>
    <w:rsid w:val="00B224F2"/>
    <w:rsid w:val="00B25C2D"/>
    <w:rsid w:val="00B366A1"/>
    <w:rsid w:val="00B41FBB"/>
    <w:rsid w:val="00B43238"/>
    <w:rsid w:val="00B549D8"/>
    <w:rsid w:val="00B565BD"/>
    <w:rsid w:val="00B56B6D"/>
    <w:rsid w:val="00B6074C"/>
    <w:rsid w:val="00B64370"/>
    <w:rsid w:val="00B7133D"/>
    <w:rsid w:val="00B8266C"/>
    <w:rsid w:val="00B83014"/>
    <w:rsid w:val="00B863BF"/>
    <w:rsid w:val="00B87B99"/>
    <w:rsid w:val="00B9124C"/>
    <w:rsid w:val="00B91263"/>
    <w:rsid w:val="00B91802"/>
    <w:rsid w:val="00B962B4"/>
    <w:rsid w:val="00B969EE"/>
    <w:rsid w:val="00BA530A"/>
    <w:rsid w:val="00BA6D58"/>
    <w:rsid w:val="00BB0E92"/>
    <w:rsid w:val="00BB16BC"/>
    <w:rsid w:val="00BB2CCB"/>
    <w:rsid w:val="00BB34EC"/>
    <w:rsid w:val="00BB64B5"/>
    <w:rsid w:val="00BC0094"/>
    <w:rsid w:val="00BC07D5"/>
    <w:rsid w:val="00BC1ACB"/>
    <w:rsid w:val="00BC279E"/>
    <w:rsid w:val="00BC5B23"/>
    <w:rsid w:val="00BD4A8B"/>
    <w:rsid w:val="00BD4D54"/>
    <w:rsid w:val="00BD6F6B"/>
    <w:rsid w:val="00BE4277"/>
    <w:rsid w:val="00BE4F32"/>
    <w:rsid w:val="00BF0158"/>
    <w:rsid w:val="00BF1615"/>
    <w:rsid w:val="00BF2AFE"/>
    <w:rsid w:val="00BF5BC1"/>
    <w:rsid w:val="00C01BAF"/>
    <w:rsid w:val="00C04E98"/>
    <w:rsid w:val="00C148BD"/>
    <w:rsid w:val="00C15BF9"/>
    <w:rsid w:val="00C24930"/>
    <w:rsid w:val="00C25904"/>
    <w:rsid w:val="00C27497"/>
    <w:rsid w:val="00C40934"/>
    <w:rsid w:val="00C44D9B"/>
    <w:rsid w:val="00C45938"/>
    <w:rsid w:val="00C45B5D"/>
    <w:rsid w:val="00C47E27"/>
    <w:rsid w:val="00C50832"/>
    <w:rsid w:val="00C56770"/>
    <w:rsid w:val="00C60E7E"/>
    <w:rsid w:val="00C61288"/>
    <w:rsid w:val="00C61D89"/>
    <w:rsid w:val="00C622D9"/>
    <w:rsid w:val="00C63161"/>
    <w:rsid w:val="00C64D8E"/>
    <w:rsid w:val="00C67F6B"/>
    <w:rsid w:val="00C7027B"/>
    <w:rsid w:val="00C713C5"/>
    <w:rsid w:val="00C75FEE"/>
    <w:rsid w:val="00C83601"/>
    <w:rsid w:val="00C85883"/>
    <w:rsid w:val="00C9590D"/>
    <w:rsid w:val="00C9649C"/>
    <w:rsid w:val="00CA2A55"/>
    <w:rsid w:val="00CA3D28"/>
    <w:rsid w:val="00CA63BA"/>
    <w:rsid w:val="00CB1290"/>
    <w:rsid w:val="00CB28F2"/>
    <w:rsid w:val="00CB3143"/>
    <w:rsid w:val="00CB4697"/>
    <w:rsid w:val="00CB74E1"/>
    <w:rsid w:val="00CC03E8"/>
    <w:rsid w:val="00CC3C0A"/>
    <w:rsid w:val="00CC4730"/>
    <w:rsid w:val="00CC48E7"/>
    <w:rsid w:val="00CC49C4"/>
    <w:rsid w:val="00CC58FA"/>
    <w:rsid w:val="00CD0059"/>
    <w:rsid w:val="00CD017F"/>
    <w:rsid w:val="00CD3916"/>
    <w:rsid w:val="00CD3FFB"/>
    <w:rsid w:val="00CD455F"/>
    <w:rsid w:val="00CD5297"/>
    <w:rsid w:val="00CE1DAD"/>
    <w:rsid w:val="00CF0253"/>
    <w:rsid w:val="00CF14CA"/>
    <w:rsid w:val="00CF32C2"/>
    <w:rsid w:val="00CF4B4D"/>
    <w:rsid w:val="00CF5135"/>
    <w:rsid w:val="00CF5605"/>
    <w:rsid w:val="00CF5AC3"/>
    <w:rsid w:val="00CF5FD2"/>
    <w:rsid w:val="00CF6229"/>
    <w:rsid w:val="00D00C08"/>
    <w:rsid w:val="00D01269"/>
    <w:rsid w:val="00D02292"/>
    <w:rsid w:val="00D07508"/>
    <w:rsid w:val="00D1023B"/>
    <w:rsid w:val="00D1246D"/>
    <w:rsid w:val="00D135F6"/>
    <w:rsid w:val="00D146DC"/>
    <w:rsid w:val="00D15FD4"/>
    <w:rsid w:val="00D20CEC"/>
    <w:rsid w:val="00D21942"/>
    <w:rsid w:val="00D24137"/>
    <w:rsid w:val="00D2443A"/>
    <w:rsid w:val="00D248D4"/>
    <w:rsid w:val="00D27983"/>
    <w:rsid w:val="00D27B79"/>
    <w:rsid w:val="00D33915"/>
    <w:rsid w:val="00D414B7"/>
    <w:rsid w:val="00D42E74"/>
    <w:rsid w:val="00D45904"/>
    <w:rsid w:val="00D45F8F"/>
    <w:rsid w:val="00D46DDF"/>
    <w:rsid w:val="00D51535"/>
    <w:rsid w:val="00D54D10"/>
    <w:rsid w:val="00D569E7"/>
    <w:rsid w:val="00D57607"/>
    <w:rsid w:val="00D66088"/>
    <w:rsid w:val="00D7291C"/>
    <w:rsid w:val="00D7292B"/>
    <w:rsid w:val="00D74530"/>
    <w:rsid w:val="00D775A1"/>
    <w:rsid w:val="00D83CF9"/>
    <w:rsid w:val="00D94D58"/>
    <w:rsid w:val="00D96221"/>
    <w:rsid w:val="00DA2176"/>
    <w:rsid w:val="00DA3495"/>
    <w:rsid w:val="00DA7704"/>
    <w:rsid w:val="00DA77B8"/>
    <w:rsid w:val="00DB1D5A"/>
    <w:rsid w:val="00DB72AE"/>
    <w:rsid w:val="00DC3590"/>
    <w:rsid w:val="00DC3CCB"/>
    <w:rsid w:val="00DC45A5"/>
    <w:rsid w:val="00DD03FD"/>
    <w:rsid w:val="00DD05B2"/>
    <w:rsid w:val="00DD13DB"/>
    <w:rsid w:val="00DD28E6"/>
    <w:rsid w:val="00DD3550"/>
    <w:rsid w:val="00DD532F"/>
    <w:rsid w:val="00DD535C"/>
    <w:rsid w:val="00DD6F70"/>
    <w:rsid w:val="00DE22B9"/>
    <w:rsid w:val="00DE3698"/>
    <w:rsid w:val="00DF0FE9"/>
    <w:rsid w:val="00DF14FF"/>
    <w:rsid w:val="00DF6A83"/>
    <w:rsid w:val="00E04229"/>
    <w:rsid w:val="00E05C01"/>
    <w:rsid w:val="00E150BA"/>
    <w:rsid w:val="00E160BF"/>
    <w:rsid w:val="00E22491"/>
    <w:rsid w:val="00E30AB1"/>
    <w:rsid w:val="00E40FA2"/>
    <w:rsid w:val="00E453A9"/>
    <w:rsid w:val="00E45709"/>
    <w:rsid w:val="00E47F6C"/>
    <w:rsid w:val="00E56EFA"/>
    <w:rsid w:val="00E644C8"/>
    <w:rsid w:val="00E658E6"/>
    <w:rsid w:val="00E66C4D"/>
    <w:rsid w:val="00E701D1"/>
    <w:rsid w:val="00E7170F"/>
    <w:rsid w:val="00E75163"/>
    <w:rsid w:val="00E7643E"/>
    <w:rsid w:val="00E8154B"/>
    <w:rsid w:val="00E8241B"/>
    <w:rsid w:val="00E827FD"/>
    <w:rsid w:val="00E935DA"/>
    <w:rsid w:val="00E936A8"/>
    <w:rsid w:val="00E96D01"/>
    <w:rsid w:val="00EA0FED"/>
    <w:rsid w:val="00EA1798"/>
    <w:rsid w:val="00EA683B"/>
    <w:rsid w:val="00EA6D0E"/>
    <w:rsid w:val="00EB1DED"/>
    <w:rsid w:val="00EC49A0"/>
    <w:rsid w:val="00EC5E22"/>
    <w:rsid w:val="00ED197F"/>
    <w:rsid w:val="00ED3386"/>
    <w:rsid w:val="00EE19E5"/>
    <w:rsid w:val="00EE5BF5"/>
    <w:rsid w:val="00EF19A6"/>
    <w:rsid w:val="00EF34E8"/>
    <w:rsid w:val="00EF6DE6"/>
    <w:rsid w:val="00F024AB"/>
    <w:rsid w:val="00F0400E"/>
    <w:rsid w:val="00F043A4"/>
    <w:rsid w:val="00F12283"/>
    <w:rsid w:val="00F13471"/>
    <w:rsid w:val="00F17596"/>
    <w:rsid w:val="00F20BFE"/>
    <w:rsid w:val="00F304A7"/>
    <w:rsid w:val="00F337FF"/>
    <w:rsid w:val="00F36FB3"/>
    <w:rsid w:val="00F417DF"/>
    <w:rsid w:val="00F41DF5"/>
    <w:rsid w:val="00F42368"/>
    <w:rsid w:val="00F42719"/>
    <w:rsid w:val="00F42D0E"/>
    <w:rsid w:val="00F43103"/>
    <w:rsid w:val="00F51CE1"/>
    <w:rsid w:val="00F51D5F"/>
    <w:rsid w:val="00F54BF4"/>
    <w:rsid w:val="00F555AA"/>
    <w:rsid w:val="00F604AD"/>
    <w:rsid w:val="00F6394B"/>
    <w:rsid w:val="00F660D2"/>
    <w:rsid w:val="00F663D5"/>
    <w:rsid w:val="00F709E8"/>
    <w:rsid w:val="00F71376"/>
    <w:rsid w:val="00F74A5B"/>
    <w:rsid w:val="00F76F2C"/>
    <w:rsid w:val="00F81715"/>
    <w:rsid w:val="00F9400A"/>
    <w:rsid w:val="00F95EF5"/>
    <w:rsid w:val="00F96068"/>
    <w:rsid w:val="00F96D83"/>
    <w:rsid w:val="00FA2CB9"/>
    <w:rsid w:val="00FA65C9"/>
    <w:rsid w:val="00FB01A7"/>
    <w:rsid w:val="00FB5399"/>
    <w:rsid w:val="00FB77B3"/>
    <w:rsid w:val="00FC0A4A"/>
    <w:rsid w:val="00FC12E0"/>
    <w:rsid w:val="00FC22AC"/>
    <w:rsid w:val="00FC740B"/>
    <w:rsid w:val="00FD25CD"/>
    <w:rsid w:val="00FD3552"/>
    <w:rsid w:val="00FD3DB7"/>
    <w:rsid w:val="00FD54C9"/>
    <w:rsid w:val="00FD5A95"/>
    <w:rsid w:val="00FD6BFE"/>
    <w:rsid w:val="00FD7483"/>
    <w:rsid w:val="00FE36D1"/>
    <w:rsid w:val="00FE3FC0"/>
    <w:rsid w:val="00FE5C3E"/>
    <w:rsid w:val="00FE69F6"/>
    <w:rsid w:val="00FF736A"/>
    <w:rsid w:val="187A59CE"/>
    <w:rsid w:val="3858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B220B"/>
  <w15:docId w15:val="{6DE7B10D-D93F-49BB-952A-2FABABB4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D5A95"/>
    <w:pPr>
      <w:keepNext/>
      <w:keepLines/>
      <w:spacing w:before="400" w:after="40"/>
      <w:outlineLvl w:val="0"/>
    </w:pPr>
    <w:rPr>
      <w:rFonts w:asciiTheme="majorHAnsi" w:eastAsiaTheme="majorEastAsia" w:hAnsiTheme="majorHAnsi" w:cstheme="majorBidi"/>
      <w:caps/>
      <w:noProof/>
      <w:sz w:val="36"/>
      <w:szCs w:val="36"/>
      <w:lang w:val="" w:eastAsia="en-GB"/>
    </w:rPr>
  </w:style>
  <w:style w:type="paragraph" w:styleId="Heading2">
    <w:name w:val="heading 2"/>
    <w:basedOn w:val="Normal"/>
    <w:next w:val="Normal"/>
    <w:link w:val="Heading2Char"/>
    <w:uiPriority w:val="9"/>
    <w:unhideWhenUsed/>
    <w:qFormat/>
    <w:rsid w:val="00FD5A95"/>
    <w:pPr>
      <w:keepNext/>
      <w:keepLines/>
      <w:spacing w:before="120"/>
      <w:outlineLvl w:val="1"/>
    </w:pPr>
    <w:rPr>
      <w:rFonts w:asciiTheme="majorHAnsi" w:eastAsiaTheme="majorEastAsia" w:hAnsiTheme="majorHAnsi" w:cstheme="majorBidi"/>
      <w:caps/>
      <w:noProof/>
      <w:sz w:val="28"/>
      <w:szCs w:val="28"/>
      <w:lang w:val="" w:eastAsia="en-GB"/>
    </w:rPr>
  </w:style>
  <w:style w:type="paragraph" w:styleId="Heading3">
    <w:name w:val="heading 3"/>
    <w:basedOn w:val="Normal"/>
    <w:next w:val="Normal"/>
    <w:link w:val="Heading3Char"/>
    <w:uiPriority w:val="9"/>
    <w:unhideWhenUsed/>
    <w:qFormat/>
    <w:rsid w:val="00FD5A95"/>
    <w:pPr>
      <w:keepNext/>
      <w:keepLines/>
      <w:spacing w:before="120"/>
      <w:outlineLvl w:val="2"/>
    </w:pPr>
    <w:rPr>
      <w:rFonts w:asciiTheme="majorHAnsi" w:eastAsiaTheme="majorEastAsia" w:hAnsiTheme="majorHAnsi" w:cstheme="majorBidi"/>
      <w:smallCaps/>
      <w:noProof/>
      <w:sz w:val="28"/>
      <w:szCs w:val="28"/>
      <w:lang w:va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rsid w:val="00FD5A95"/>
    <w:pPr>
      <w:tabs>
        <w:tab w:val="left" w:pos="4153"/>
        <w:tab w:val="right" w:pos="8306"/>
      </w:tabs>
      <w:spacing w:after="240" w:line="259" w:lineRule="auto"/>
    </w:pPr>
    <w:rPr>
      <w:rFonts w:asciiTheme="minorHAnsi" w:eastAsiaTheme="minorEastAsia" w:hAnsiTheme="minorHAnsi" w:cstheme="minorBidi"/>
      <w:b/>
      <w:caps/>
      <w:noProof/>
      <w:sz w:val="22"/>
      <w:szCs w:val="22"/>
      <w:lang w:val="" w:eastAsia="en-GB"/>
    </w:rPr>
  </w:style>
  <w:style w:type="character" w:customStyle="1" w:styleId="HeaderChar">
    <w:name w:val="Header Char"/>
    <w:basedOn w:val="DefaultParagraphFont"/>
    <w:link w:val="Header"/>
    <w:uiPriority w:val="99"/>
    <w:rsid w:val="00FD5A95"/>
    <w:rPr>
      <w:rFonts w:asciiTheme="minorHAnsi" w:eastAsiaTheme="minorEastAsia" w:hAnsiTheme="minorHAnsi" w:cstheme="minorBidi"/>
      <w:b/>
      <w:caps/>
      <w:noProof/>
      <w:sz w:val="22"/>
      <w:szCs w:val="22"/>
      <w:lang w:val="" w:eastAsia="en-GB" w:bidi="ar-SA"/>
    </w:rPr>
  </w:style>
  <w:style w:type="paragraph" w:styleId="Footer">
    <w:name w:val="footer"/>
    <w:basedOn w:val="Normal"/>
    <w:link w:val="FooterChar"/>
    <w:uiPriority w:val="99"/>
    <w:rsid w:val="00FD5A95"/>
    <w:pPr>
      <w:pBdr>
        <w:top w:val="single" w:sz="6" w:space="1" w:color="auto"/>
      </w:pBdr>
      <w:tabs>
        <w:tab w:val="right" w:pos="7655"/>
      </w:tabs>
      <w:spacing w:before="220" w:after="160" w:line="259" w:lineRule="auto"/>
    </w:pPr>
    <w:rPr>
      <w:rFonts w:asciiTheme="minorHAnsi" w:eastAsiaTheme="minorEastAsia" w:hAnsiTheme="minorHAnsi" w:cstheme="minorBidi"/>
      <w:smallCaps/>
      <w:noProof/>
      <w:sz w:val="14"/>
      <w:szCs w:val="22"/>
      <w:lang w:val="" w:eastAsia="en-GB"/>
    </w:rPr>
  </w:style>
  <w:style w:type="character" w:customStyle="1" w:styleId="FooterChar">
    <w:name w:val="Footer Char"/>
    <w:basedOn w:val="DefaultParagraphFont"/>
    <w:link w:val="Footer"/>
    <w:uiPriority w:val="99"/>
    <w:rsid w:val="00FD5A95"/>
    <w:rPr>
      <w:rFonts w:asciiTheme="minorHAnsi" w:eastAsiaTheme="minorEastAsia" w:hAnsiTheme="minorHAnsi" w:cstheme="minorBidi"/>
      <w:smallCaps/>
      <w:noProof/>
      <w:sz w:val="14"/>
      <w:szCs w:val="22"/>
      <w:lang w:val="" w:eastAsia="en-GB" w:bidi="ar-SA"/>
    </w:rPr>
  </w:style>
  <w:style w:type="paragraph" w:customStyle="1" w:styleId="CoverPageHeading">
    <w:name w:val="Cover Page Heading"/>
    <w:basedOn w:val="Normal"/>
    <w:next w:val="Normal"/>
    <w:uiPriority w:val="99"/>
    <w:rsid w:val="00FD5A95"/>
    <w:pPr>
      <w:spacing w:after="160" w:line="259" w:lineRule="auto"/>
      <w:jc w:val="center"/>
    </w:pPr>
    <w:rPr>
      <w:rFonts w:asciiTheme="minorHAnsi" w:eastAsiaTheme="minorEastAsia" w:hAnsiTheme="minorHAnsi" w:cstheme="minorBidi"/>
      <w:b/>
      <w:caps/>
      <w:noProof/>
      <w:sz w:val="40"/>
      <w:szCs w:val="22"/>
      <w:lang w:val="" w:eastAsia="en-GB"/>
    </w:rPr>
  </w:style>
  <w:style w:type="table" w:styleId="TableGrid">
    <w:name w:val="Table Grid"/>
    <w:basedOn w:val="TableNormal"/>
    <w:uiPriority w:val="39"/>
    <w:rsid w:val="00FD5A95"/>
    <w:pPr>
      <w:overflowPunct w:val="0"/>
      <w:autoSpaceDE w:val="0"/>
      <w:autoSpaceDN w:val="0"/>
      <w:adjustRightInd w:val="0"/>
      <w:spacing w:after="160" w:line="264" w:lineRule="auto"/>
      <w:textAlignment w:val="baseline"/>
    </w:pPr>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5A95"/>
    <w:rPr>
      <w:rFonts w:asciiTheme="majorHAnsi" w:eastAsiaTheme="majorEastAsia" w:hAnsiTheme="majorHAnsi" w:cstheme="majorBidi"/>
      <w:caps/>
      <w:noProof/>
      <w:sz w:val="36"/>
      <w:szCs w:val="36"/>
      <w:lang w:val="" w:eastAsia="en-GB" w:bidi="ar-SA"/>
    </w:rPr>
  </w:style>
  <w:style w:type="paragraph" w:styleId="TOCHeading">
    <w:name w:val="TOC Heading"/>
    <w:basedOn w:val="Heading1"/>
    <w:next w:val="Normal"/>
    <w:uiPriority w:val="39"/>
    <w:unhideWhenUsed/>
    <w:qFormat/>
    <w:rsid w:val="00FD5A95"/>
    <w:pPr>
      <w:outlineLvl w:val="9"/>
    </w:pPr>
  </w:style>
  <w:style w:type="character" w:styleId="Hyperlink">
    <w:name w:val="Hyperlink"/>
    <w:basedOn w:val="DefaultParagraphFont"/>
    <w:uiPriority w:val="99"/>
    <w:rsid w:val="00FD5A95"/>
    <w:rPr>
      <w:rFonts w:cs="Times New Roman"/>
      <w:color w:val="0000FF"/>
      <w:u w:val="single"/>
    </w:rPr>
  </w:style>
  <w:style w:type="paragraph" w:styleId="TOC1">
    <w:name w:val="toc 1"/>
    <w:basedOn w:val="Normal"/>
    <w:next w:val="Normal"/>
    <w:uiPriority w:val="39"/>
    <w:rsid w:val="00FD5A95"/>
    <w:pPr>
      <w:spacing w:before="120" w:after="120" w:line="259" w:lineRule="auto"/>
    </w:pPr>
    <w:rPr>
      <w:rFonts w:asciiTheme="minorHAnsi" w:eastAsiaTheme="minorEastAsia" w:hAnsiTheme="minorHAnsi" w:cs="Calibri"/>
      <w:b/>
      <w:bCs/>
      <w:caps/>
      <w:noProof/>
      <w:sz w:val="22"/>
      <w:szCs w:val="22"/>
      <w:lang w:val="" w:eastAsia="en-GB"/>
    </w:rPr>
  </w:style>
  <w:style w:type="paragraph" w:styleId="TOC2">
    <w:name w:val="toc 2"/>
    <w:basedOn w:val="Normal"/>
    <w:next w:val="Normal"/>
    <w:uiPriority w:val="39"/>
    <w:rsid w:val="00FD5A95"/>
    <w:pPr>
      <w:spacing w:after="160" w:line="259" w:lineRule="auto"/>
      <w:ind w:left="200"/>
    </w:pPr>
    <w:rPr>
      <w:rFonts w:asciiTheme="minorHAnsi" w:eastAsiaTheme="minorEastAsia" w:hAnsiTheme="minorHAnsi" w:cs="Calibri"/>
      <w:smallCaps/>
      <w:noProof/>
      <w:sz w:val="22"/>
      <w:szCs w:val="22"/>
      <w:lang w:val="" w:eastAsia="en-GB"/>
    </w:rPr>
  </w:style>
  <w:style w:type="paragraph" w:styleId="TOC3">
    <w:name w:val="toc 3"/>
    <w:basedOn w:val="Normal"/>
    <w:next w:val="Normal"/>
    <w:uiPriority w:val="39"/>
    <w:rsid w:val="00FD5A95"/>
    <w:pPr>
      <w:spacing w:after="160" w:line="259" w:lineRule="auto"/>
      <w:ind w:left="400"/>
    </w:pPr>
    <w:rPr>
      <w:rFonts w:asciiTheme="minorHAnsi" w:eastAsiaTheme="minorEastAsia" w:hAnsiTheme="minorHAnsi" w:cs="Calibri"/>
      <w:i/>
      <w:iCs/>
      <w:noProof/>
      <w:sz w:val="22"/>
      <w:szCs w:val="22"/>
      <w:lang w:val="" w:eastAsia="en-GB"/>
    </w:rPr>
  </w:style>
  <w:style w:type="character" w:customStyle="1" w:styleId="Heading2Char">
    <w:name w:val="Heading 2 Char"/>
    <w:basedOn w:val="DefaultParagraphFont"/>
    <w:link w:val="Heading2"/>
    <w:uiPriority w:val="9"/>
    <w:rsid w:val="00FD5A95"/>
    <w:rPr>
      <w:rFonts w:asciiTheme="majorHAnsi" w:eastAsiaTheme="majorEastAsia" w:hAnsiTheme="majorHAnsi" w:cstheme="majorBidi"/>
      <w:caps/>
      <w:noProof/>
      <w:sz w:val="28"/>
      <w:szCs w:val="28"/>
      <w:lang w:val="" w:eastAsia="en-GB" w:bidi="ar-SA"/>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FD5A95"/>
    <w:pPr>
      <w:spacing w:after="160" w:line="259" w:lineRule="auto"/>
      <w:ind w:left="720"/>
      <w:contextualSpacing/>
    </w:pPr>
    <w:rPr>
      <w:rFonts w:asciiTheme="minorHAnsi" w:eastAsiaTheme="minorEastAsia" w:hAnsiTheme="minorHAnsi" w:cstheme="minorBidi"/>
      <w:noProof/>
      <w:sz w:val="22"/>
      <w:szCs w:val="22"/>
      <w:lang w:val="" w:eastAsia="en-GB"/>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FD5A95"/>
    <w:rPr>
      <w:rFonts w:asciiTheme="minorHAnsi" w:eastAsiaTheme="minorEastAsia" w:hAnsiTheme="minorHAnsi" w:cstheme="minorBidi"/>
      <w:noProof/>
      <w:sz w:val="22"/>
      <w:szCs w:val="22"/>
      <w:lang w:val="" w:eastAsia="en-GB" w:bidi="ar-SA"/>
    </w:rPr>
  </w:style>
  <w:style w:type="paragraph" w:customStyle="1" w:styleId="Style2">
    <w:name w:val="Style2"/>
    <w:basedOn w:val="ListParagraph"/>
    <w:link w:val="Style2Char"/>
    <w:rsid w:val="00FD5A95"/>
    <w:pPr>
      <w:spacing w:before="120" w:after="120"/>
      <w:ind w:left="0"/>
      <w:outlineLvl w:val="1"/>
    </w:pPr>
    <w:rPr>
      <w:rFonts w:eastAsia="ヒラギノ角ゴ Pro W3"/>
      <w:b/>
      <w:bCs/>
      <w:color w:val="000000" w:themeColor="text1"/>
      <w:lang w:val="en-US"/>
    </w:rPr>
  </w:style>
  <w:style w:type="character" w:customStyle="1" w:styleId="Style2Char">
    <w:name w:val="Style2 Char"/>
    <w:basedOn w:val="DefaultParagraphFont"/>
    <w:link w:val="Style2"/>
    <w:rsid w:val="00FD5A95"/>
    <w:rPr>
      <w:rFonts w:asciiTheme="minorHAnsi" w:eastAsia="ヒラギノ角ゴ Pro W3" w:hAnsiTheme="minorHAnsi" w:cstheme="minorBidi"/>
      <w:b/>
      <w:bCs/>
      <w:noProof/>
      <w:color w:val="000000" w:themeColor="text1"/>
      <w:sz w:val="22"/>
      <w:szCs w:val="22"/>
      <w:lang w:val="en-US" w:eastAsia="en-GB" w:bidi="ar-SA"/>
    </w:rPr>
  </w:style>
  <w:style w:type="character" w:customStyle="1" w:styleId="Heading3Char">
    <w:name w:val="Heading 3 Char"/>
    <w:basedOn w:val="DefaultParagraphFont"/>
    <w:link w:val="Heading3"/>
    <w:uiPriority w:val="9"/>
    <w:rsid w:val="00FD5A95"/>
    <w:rPr>
      <w:rFonts w:asciiTheme="majorHAnsi" w:eastAsiaTheme="majorEastAsia" w:hAnsiTheme="majorHAnsi" w:cstheme="majorBidi"/>
      <w:smallCaps/>
      <w:noProof/>
      <w:sz w:val="28"/>
      <w:szCs w:val="28"/>
      <w:lang w:val="" w:eastAsia="en-GB" w:bidi="ar-SA"/>
    </w:rPr>
  </w:style>
  <w:style w:type="character" w:styleId="FootnoteReference">
    <w:name w:val="footnote reference"/>
    <w:basedOn w:val="DefaultParagraphFont"/>
    <w:link w:val="BVIfnrCarCarCarCarChar"/>
    <w:uiPriority w:val="99"/>
    <w:qFormat/>
    <w:rsid w:val="00FD5A95"/>
    <w:rPr>
      <w:rFonts w:ascii="Book Antiqua" w:eastAsiaTheme="minorHAnsi" w:hAnsi="Book Antiqua"/>
      <w:sz w:val="22"/>
      <w:szCs w:val="22"/>
      <w:vertAlign w:val="superscript"/>
      <w:lang w:val="en-US" w:eastAsia="en-US" w:bidi="ar-SA"/>
    </w:rPr>
  </w:style>
  <w:style w:type="paragraph" w:customStyle="1" w:styleId="BVIfnrCarCarCarCarChar">
    <w:name w:val="BVI fnr Car Car Car Car Char"/>
    <w:basedOn w:val="Normal"/>
    <w:link w:val="FootnoteReference"/>
    <w:uiPriority w:val="99"/>
    <w:rsid w:val="00FD5A95"/>
    <w:pPr>
      <w:widowControl w:val="0"/>
      <w:spacing w:after="160" w:line="240" w:lineRule="exact"/>
    </w:pPr>
    <w:rPr>
      <w:rFonts w:ascii="Book Antiqua" w:eastAsiaTheme="minorHAnsi" w:hAnsi="Book Antiqua"/>
      <w:sz w:val="22"/>
      <w:szCs w:val="22"/>
      <w:vertAlign w:val="superscript"/>
    </w:rPr>
  </w:style>
  <w:style w:type="paragraph" w:styleId="FootnoteText">
    <w:name w:val="footnote text"/>
    <w:basedOn w:val="Normal"/>
    <w:link w:val="FootnoteTextChar"/>
    <w:uiPriority w:val="99"/>
    <w:rsid w:val="00FD5A95"/>
    <w:pPr>
      <w:spacing w:after="60" w:line="259" w:lineRule="auto"/>
    </w:pPr>
    <w:rPr>
      <w:rFonts w:asciiTheme="minorHAnsi" w:eastAsiaTheme="minorEastAsia" w:hAnsiTheme="minorHAnsi" w:cstheme="minorBidi"/>
      <w:noProof/>
      <w:sz w:val="16"/>
      <w:szCs w:val="22"/>
      <w:lang w:val="" w:eastAsia="en-GB"/>
    </w:rPr>
  </w:style>
  <w:style w:type="character" w:customStyle="1" w:styleId="FootnoteTextChar">
    <w:name w:val="Footnote Text Char"/>
    <w:basedOn w:val="DefaultParagraphFont"/>
    <w:link w:val="FootnoteText"/>
    <w:uiPriority w:val="99"/>
    <w:locked/>
    <w:rsid w:val="00FD5A95"/>
    <w:rPr>
      <w:rFonts w:asciiTheme="minorHAnsi" w:eastAsiaTheme="minorEastAsia" w:hAnsiTheme="minorHAnsi" w:cstheme="minorBidi"/>
      <w:noProof/>
      <w:sz w:val="16"/>
      <w:szCs w:val="22"/>
      <w:lang w:val="" w:eastAsia="en-GB" w:bidi="ar-SA"/>
    </w:rPr>
  </w:style>
  <w:style w:type="paragraph" w:styleId="NormalWeb">
    <w:name w:val="Normal (Web)"/>
    <w:basedOn w:val="Normal"/>
    <w:uiPriority w:val="99"/>
    <w:rsid w:val="00FD5A95"/>
    <w:pPr>
      <w:spacing w:before="100" w:beforeAutospacing="1" w:after="100" w:afterAutospacing="1" w:line="259" w:lineRule="auto"/>
    </w:pPr>
    <w:rPr>
      <w:rFonts w:asciiTheme="minorHAnsi" w:eastAsiaTheme="minorEastAsia" w:hAnsiTheme="minorHAnsi" w:cstheme="minorBidi"/>
      <w:noProof/>
      <w:sz w:val="22"/>
      <w:szCs w:val="22"/>
      <w:lang w:val="" w:eastAsia="en-GB"/>
    </w:rPr>
  </w:style>
  <w:style w:type="paragraph" w:styleId="CommentText">
    <w:name w:val="annotation text"/>
    <w:basedOn w:val="Normal"/>
    <w:link w:val="CommentTextChar"/>
    <w:uiPriority w:val="99"/>
    <w:rsid w:val="00FD5A95"/>
    <w:pPr>
      <w:spacing w:after="160" w:line="259" w:lineRule="auto"/>
    </w:pPr>
    <w:rPr>
      <w:rFonts w:asciiTheme="minorHAnsi" w:eastAsiaTheme="minorEastAsia" w:hAnsiTheme="minorHAnsi" w:cstheme="minorBidi"/>
      <w:noProof/>
      <w:sz w:val="22"/>
      <w:szCs w:val="22"/>
      <w:lang w:val="" w:eastAsia="en-GB"/>
    </w:rPr>
  </w:style>
  <w:style w:type="character" w:customStyle="1" w:styleId="CommentTextChar">
    <w:name w:val="Comment Text Char"/>
    <w:basedOn w:val="DefaultParagraphFont"/>
    <w:link w:val="CommentText"/>
    <w:uiPriority w:val="99"/>
    <w:rsid w:val="00FD5A95"/>
    <w:rPr>
      <w:rFonts w:asciiTheme="minorHAnsi" w:eastAsiaTheme="minorEastAsia" w:hAnsiTheme="minorHAnsi" w:cstheme="minorBidi"/>
      <w:noProof/>
      <w:sz w:val="22"/>
      <w:szCs w:val="22"/>
      <w:lang w:val="" w:eastAsia="en-GB" w:bidi="ar-SA"/>
    </w:rPr>
  </w:style>
  <w:style w:type="table" w:customStyle="1" w:styleId="TableGridCFAA1">
    <w:name w:val="Table Grid CFAA1"/>
    <w:basedOn w:val="TableNormal"/>
    <w:next w:val="TableGrid"/>
    <w:uiPriority w:val="39"/>
    <w:rsid w:val="00FD5A95"/>
    <w:pPr>
      <w:overflowPunct w:val="0"/>
      <w:autoSpaceDE w:val="0"/>
      <w:autoSpaceDN w:val="0"/>
      <w:adjustRightInd w:val="0"/>
      <w:spacing w:after="160" w:line="264" w:lineRule="auto"/>
      <w:textAlignment w:val="baseline"/>
    </w:pPr>
    <w:rPr>
      <w:rFonts w:asciiTheme="minorHAnsi" w:eastAsia="MS PGothic"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FD5A95"/>
    <w:rPr>
      <w:rFonts w:ascii="Book Antiqua" w:hAnsi="Book Antiqua" w:cs="Times New Roman"/>
      <w:sz w:val="22"/>
    </w:rPr>
  </w:style>
  <w:style w:type="paragraph" w:customStyle="1" w:styleId="paragraph">
    <w:name w:val="paragraph"/>
    <w:basedOn w:val="Normal"/>
    <w:rsid w:val="00FD5A95"/>
    <w:pPr>
      <w:spacing w:before="100" w:beforeAutospacing="1" w:after="100" w:afterAutospacing="1" w:line="259" w:lineRule="auto"/>
    </w:pPr>
    <w:rPr>
      <w:rFonts w:asciiTheme="minorHAnsi" w:eastAsiaTheme="minorEastAsia" w:hAnsiTheme="minorHAnsi" w:cstheme="minorBidi"/>
      <w:noProof/>
      <w:lang w:eastAsia="en-GB"/>
    </w:rPr>
  </w:style>
  <w:style w:type="table" w:customStyle="1" w:styleId="TableGridCFAA2">
    <w:name w:val="Table Grid CFAA2"/>
    <w:basedOn w:val="TableNormal"/>
    <w:next w:val="TableGrid0"/>
    <w:uiPriority w:val="39"/>
    <w:rsid w:val="00FD5A95"/>
    <w:pPr>
      <w:overflowPunct w:val="0"/>
      <w:autoSpaceDE w:val="0"/>
      <w:autoSpaceDN w:val="0"/>
      <w:adjustRightInd w:val="0"/>
      <w:spacing w:after="160" w:line="264" w:lineRule="auto"/>
      <w:textAlignment w:val="baseline"/>
    </w:pPr>
    <w:rPr>
      <w:rFonts w:asciiTheme="minorHAnsi" w:eastAsia="MS PGothic"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FD5A95"/>
    <w:pPr>
      <w:overflowPunct w:val="0"/>
      <w:autoSpaceDE w:val="0"/>
      <w:autoSpaceDN w:val="0"/>
      <w:adjustRightInd w:val="0"/>
      <w:spacing w:after="160" w:line="264" w:lineRule="auto"/>
      <w:textAlignment w:val="baseline"/>
    </w:pPr>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D5A95"/>
    <w:pPr>
      <w:autoSpaceDE w:val="0"/>
      <w:autoSpaceDN w:val="0"/>
      <w:adjustRightInd w:val="0"/>
      <w:spacing w:after="160" w:line="259" w:lineRule="auto"/>
    </w:pPr>
    <w:rPr>
      <w:rFonts w:ascii="Arial" w:eastAsia="Calibri" w:hAnsi="Arial" w:cs="Arial"/>
      <w:color w:val="000000"/>
      <w:sz w:val="24"/>
      <w:szCs w:val="24"/>
      <w:lang w:val="en-ZA" w:eastAsia="en-GB"/>
    </w:rPr>
  </w:style>
  <w:style w:type="character" w:customStyle="1" w:styleId="DefaultChar">
    <w:name w:val="Default Char"/>
    <w:link w:val="Default"/>
    <w:locked/>
    <w:rsid w:val="00FD5A95"/>
    <w:rPr>
      <w:rFonts w:ascii="Arial" w:eastAsia="Calibri" w:hAnsi="Arial" w:cs="Arial"/>
      <w:color w:val="000000"/>
      <w:sz w:val="24"/>
      <w:szCs w:val="24"/>
      <w:lang w:val="en-ZA" w:eastAsia="en-GB" w:bidi="ar-SA"/>
    </w:rPr>
  </w:style>
  <w:style w:type="table" w:customStyle="1" w:styleId="TableGridCFAA3">
    <w:name w:val="Table Grid CFAA3"/>
    <w:basedOn w:val="TableNormal"/>
    <w:next w:val="TableGrid0"/>
    <w:uiPriority w:val="39"/>
    <w:rsid w:val="00FD5A95"/>
    <w:pPr>
      <w:overflowPunct w:val="0"/>
      <w:autoSpaceDE w:val="0"/>
      <w:autoSpaceDN w:val="0"/>
      <w:adjustRightInd w:val="0"/>
      <w:spacing w:after="160" w:line="264" w:lineRule="auto"/>
      <w:textAlignment w:val="baseline"/>
    </w:pPr>
    <w:rPr>
      <w:rFonts w:asciiTheme="minorHAnsi" w:eastAsia="MS PGothic"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D5A95"/>
  </w:style>
  <w:style w:type="character" w:customStyle="1" w:styleId="hps">
    <w:name w:val="hps"/>
    <w:basedOn w:val="DefaultParagraphFont"/>
    <w:rsid w:val="00FD5A95"/>
  </w:style>
  <w:style w:type="paragraph" w:customStyle="1" w:styleId="MainParanoChapter-Ch3">
    <w:name w:val="Main Para no Chapter #-Ch 3"/>
    <w:basedOn w:val="ListParagraph"/>
    <w:rsid w:val="00FD5A95"/>
    <w:pPr>
      <w:numPr>
        <w:numId w:val="4"/>
      </w:numPr>
      <w:ind w:left="0" w:firstLine="0"/>
    </w:pPr>
    <w:rPr>
      <w:lang w:val="en-US"/>
    </w:rPr>
  </w:style>
  <w:style w:type="character" w:customStyle="1" w:styleId="v2-clan-left-1">
    <w:name w:val="v2-clan-left-1"/>
    <w:basedOn w:val="DefaultParagraphFont"/>
    <w:rsid w:val="00FD5A95"/>
  </w:style>
  <w:style w:type="character" w:customStyle="1" w:styleId="v2-clan-1">
    <w:name w:val="v2-clan-1"/>
    <w:basedOn w:val="DefaultParagraphFont"/>
    <w:rsid w:val="00FD5A95"/>
  </w:style>
  <w:style w:type="character" w:customStyle="1" w:styleId="Bodytext3TimesNewRoman">
    <w:name w:val="Body text (3) + Times New Roman"/>
    <w:rsid w:val="00FD5A95"/>
    <w:rPr>
      <w:rFonts w:ascii="Times New Roman" w:eastAsia="Times New Roman" w:hAnsi="Times New Roman" w:cs="Times New Roman"/>
      <w:b/>
      <w:bCs/>
      <w:i w:val="0"/>
      <w:iCs w:val="0"/>
      <w:smallCaps w:val="0"/>
      <w:strike w:val="0"/>
      <w:dstrike w:val="0"/>
      <w:spacing w:val="0"/>
      <w:sz w:val="17"/>
      <w:szCs w:val="17"/>
      <w:u w:val="none"/>
      <w:effect w:val="none"/>
    </w:rPr>
  </w:style>
  <w:style w:type="paragraph" w:customStyle="1" w:styleId="Bodytext3">
    <w:name w:val="Body text (3)"/>
    <w:basedOn w:val="Normal"/>
    <w:link w:val="Bodytext30"/>
    <w:rsid w:val="00FD5A95"/>
    <w:pPr>
      <w:shd w:val="clear" w:color="auto" w:fill="FFFFFF"/>
      <w:spacing w:line="211" w:lineRule="exact"/>
    </w:pPr>
    <w:rPr>
      <w:rFonts w:ascii="Candara" w:eastAsia="Candara" w:hAnsi="Candara" w:cs="Candara"/>
      <w:sz w:val="19"/>
      <w:szCs w:val="19"/>
    </w:rPr>
  </w:style>
  <w:style w:type="character" w:customStyle="1" w:styleId="Bodytext30">
    <w:name w:val="Body text (3)_"/>
    <w:link w:val="Bodytext3"/>
    <w:locked/>
    <w:rsid w:val="00FD5A95"/>
    <w:rPr>
      <w:rFonts w:ascii="Candara" w:eastAsia="Candara" w:hAnsi="Candara" w:cs="Candara"/>
      <w:sz w:val="19"/>
      <w:szCs w:val="19"/>
      <w:shd w:val="clear" w:color="auto" w:fill="FFFFFF"/>
      <w:lang w:val="en-US" w:eastAsia="en-US" w:bidi="ar-SA"/>
    </w:rPr>
  </w:style>
  <w:style w:type="paragraph" w:customStyle="1" w:styleId="NormalList">
    <w:name w:val="Normal List"/>
    <w:basedOn w:val="Normal"/>
    <w:rsid w:val="00FD5A95"/>
    <w:pPr>
      <w:numPr>
        <w:numId w:val="8"/>
      </w:numPr>
      <w:spacing w:before="120" w:after="160" w:line="259" w:lineRule="auto"/>
    </w:pPr>
    <w:rPr>
      <w:rFonts w:asciiTheme="minorHAnsi" w:eastAsiaTheme="minorEastAsia" w:hAnsiTheme="minorHAnsi" w:cstheme="minorBidi"/>
      <w:noProof/>
      <w:sz w:val="22"/>
      <w:szCs w:val="22"/>
      <w:lang w:eastAsia="en-GB"/>
    </w:rPr>
  </w:style>
  <w:style w:type="paragraph" w:customStyle="1" w:styleId="NormalSublist">
    <w:name w:val="Normal Sublist"/>
    <w:basedOn w:val="NormalList"/>
    <w:rsid w:val="00FD5A95"/>
    <w:pPr>
      <w:numPr>
        <w:ilvl w:val="1"/>
      </w:numPr>
    </w:pPr>
  </w:style>
  <w:style w:type="paragraph" w:styleId="Caption">
    <w:name w:val="caption"/>
    <w:basedOn w:val="Normal"/>
    <w:next w:val="Normal"/>
    <w:link w:val="CaptionChar"/>
    <w:uiPriority w:val="35"/>
    <w:unhideWhenUsed/>
    <w:qFormat/>
    <w:rsid w:val="00FD5A95"/>
    <w:pPr>
      <w:spacing w:after="160"/>
    </w:pPr>
    <w:rPr>
      <w:rFonts w:asciiTheme="minorHAnsi" w:eastAsiaTheme="minorEastAsia" w:hAnsiTheme="minorHAnsi" w:cstheme="minorBidi"/>
      <w:b/>
      <w:bCs/>
      <w:smallCaps/>
      <w:noProof/>
      <w:color w:val="595959" w:themeColor="text1" w:themeTint="A6"/>
      <w:sz w:val="22"/>
      <w:szCs w:val="22"/>
      <w:lang w:val="" w:eastAsia="en-GB"/>
    </w:rPr>
  </w:style>
  <w:style w:type="character" w:customStyle="1" w:styleId="CaptionChar">
    <w:name w:val="Caption Char"/>
    <w:link w:val="Caption"/>
    <w:uiPriority w:val="35"/>
    <w:locked/>
    <w:rsid w:val="00FD5A95"/>
    <w:rPr>
      <w:rFonts w:asciiTheme="minorHAnsi" w:eastAsiaTheme="minorEastAsia" w:hAnsiTheme="minorHAnsi" w:cstheme="minorBidi"/>
      <w:b/>
      <w:bCs/>
      <w:smallCaps/>
      <w:noProof/>
      <w:color w:val="595959" w:themeColor="text1" w:themeTint="A6"/>
      <w:sz w:val="22"/>
      <w:szCs w:val="22"/>
      <w:lang w:val="" w:eastAsia="en-GB" w:bidi="ar-SA"/>
    </w:rPr>
  </w:style>
  <w:style w:type="table" w:customStyle="1" w:styleId="GridTable4-Accent12">
    <w:name w:val="Grid Table 4 - Accent 12"/>
    <w:basedOn w:val="TableNormal"/>
    <w:uiPriority w:val="49"/>
    <w:rsid w:val="00FD5A95"/>
    <w:pPr>
      <w:spacing w:after="160" w:line="259" w:lineRule="auto"/>
    </w:pPr>
    <w:rPr>
      <w:rFonts w:asciiTheme="minorHAnsi" w:eastAsiaTheme="minorEastAsia" w:hAnsiTheme="minorHAnsi" w:cstheme="minorBidi"/>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FD5A95"/>
    <w:pPr>
      <w:spacing w:after="160" w:line="259" w:lineRule="auto"/>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FD5A95"/>
    <w:pPr>
      <w:spacing w:after="160" w:line="259" w:lineRule="auto"/>
    </w:pPr>
    <w:rPr>
      <w:rFonts w:asciiTheme="minorHAnsi" w:eastAsiaTheme="minorEastAsia" w:hAnsiTheme="minorHAnsi" w:cstheme="minorBidi"/>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semiHidden/>
    <w:unhideWhenUsed/>
    <w:rsid w:val="00CF6229"/>
    <w:rPr>
      <w:rFonts w:ascii="Segoe UI" w:hAnsi="Segoe UI" w:cs="Segoe UI"/>
      <w:sz w:val="18"/>
      <w:szCs w:val="18"/>
    </w:rPr>
  </w:style>
  <w:style w:type="character" w:customStyle="1" w:styleId="BalloonTextChar">
    <w:name w:val="Balloon Text Char"/>
    <w:basedOn w:val="DefaultParagraphFont"/>
    <w:link w:val="BalloonText"/>
    <w:semiHidden/>
    <w:rsid w:val="00CF6229"/>
    <w:rPr>
      <w:rFonts w:ascii="Segoe UI" w:hAnsi="Segoe UI" w:cs="Segoe UI"/>
      <w:sz w:val="18"/>
      <w:szCs w:val="18"/>
    </w:rPr>
  </w:style>
  <w:style w:type="character" w:styleId="CommentReference">
    <w:name w:val="annotation reference"/>
    <w:basedOn w:val="DefaultParagraphFont"/>
    <w:semiHidden/>
    <w:unhideWhenUsed/>
    <w:rsid w:val="00CF6229"/>
    <w:rPr>
      <w:sz w:val="16"/>
      <w:szCs w:val="16"/>
    </w:rPr>
  </w:style>
  <w:style w:type="paragraph" w:styleId="CommentSubject">
    <w:name w:val="annotation subject"/>
    <w:basedOn w:val="CommentText"/>
    <w:next w:val="CommentText"/>
    <w:link w:val="CommentSubjectChar"/>
    <w:semiHidden/>
    <w:unhideWhenUsed/>
    <w:rsid w:val="00CF6229"/>
    <w:pPr>
      <w:spacing w:after="0" w:line="240" w:lineRule="auto"/>
    </w:pPr>
    <w:rPr>
      <w:rFonts w:ascii="Times New Roman" w:eastAsia="Times New Roman" w:hAnsi="Times New Roman" w:cs="Times New Roman"/>
      <w:b/>
      <w:bCs/>
      <w:noProof w:val="0"/>
      <w:sz w:val="20"/>
      <w:szCs w:val="20"/>
      <w:lang w:val="en-US" w:eastAsia="en-US"/>
    </w:rPr>
  </w:style>
  <w:style w:type="character" w:customStyle="1" w:styleId="CommentSubjectChar">
    <w:name w:val="Comment Subject Char"/>
    <w:basedOn w:val="CommentTextChar"/>
    <w:link w:val="CommentSubject"/>
    <w:semiHidden/>
    <w:rsid w:val="00CF6229"/>
    <w:rPr>
      <w:rFonts w:asciiTheme="minorHAnsi" w:eastAsiaTheme="minorEastAsia" w:hAnsiTheme="minorHAnsi" w:cstheme="minorBidi"/>
      <w:b/>
      <w:bCs/>
      <w:noProof/>
      <w:sz w:val="22"/>
      <w:szCs w:val="22"/>
      <w:lang w:val="" w:eastAsia="en-GB" w:bidi="ar-SA"/>
    </w:rPr>
  </w:style>
  <w:style w:type="table" w:customStyle="1" w:styleId="TableGridCFAA4">
    <w:name w:val="Table Grid CFAA4"/>
    <w:basedOn w:val="TableNormal"/>
    <w:next w:val="TableGrid"/>
    <w:uiPriority w:val="39"/>
    <w:rsid w:val="006E1C75"/>
    <w:pPr>
      <w:overflowPunct w:val="0"/>
      <w:autoSpaceDE w:val="0"/>
      <w:autoSpaceDN w:val="0"/>
      <w:adjustRightInd w:val="0"/>
      <w:spacing w:after="160" w:line="264" w:lineRule="auto"/>
      <w:textAlignment w:val="baseline"/>
    </w:pPr>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6E1C75"/>
    <w:pPr>
      <w:spacing w:after="160" w:line="259" w:lineRule="auto"/>
    </w:pPr>
    <w:rPr>
      <w:rFonts w:asciiTheme="minorHAnsi" w:eastAsiaTheme="minorEastAsia" w:hAnsiTheme="minorHAnsi" w:cstheme="minorBidi"/>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1">
    <w:name w:val="Grid Table 4 - Accent 121"/>
    <w:basedOn w:val="TableNormal"/>
    <w:uiPriority w:val="49"/>
    <w:rsid w:val="006E1C75"/>
    <w:pPr>
      <w:spacing w:after="160" w:line="259" w:lineRule="auto"/>
    </w:pPr>
    <w:rPr>
      <w:rFonts w:asciiTheme="minorHAnsi" w:eastAsiaTheme="minorEastAsia" w:hAnsiTheme="minorHAnsi" w:cstheme="minorBidi"/>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1">
    <w:name w:val="Table Grid Light11"/>
    <w:basedOn w:val="TableNormal"/>
    <w:uiPriority w:val="40"/>
    <w:rsid w:val="006E1C75"/>
    <w:pPr>
      <w:spacing w:after="160" w:line="259" w:lineRule="auto"/>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ullets">
    <w:name w:val="a bullets"/>
    <w:basedOn w:val="ListParagraph"/>
    <w:rsid w:val="000C1C98"/>
    <w:pPr>
      <w:numPr>
        <w:numId w:val="10"/>
      </w:numPr>
      <w:spacing w:after="0"/>
    </w:pPr>
    <w:rPr>
      <w:lang w:val="sr-Cyrl-RS"/>
    </w:rPr>
  </w:style>
  <w:style w:type="paragraph" w:styleId="Revision">
    <w:name w:val="Revision"/>
    <w:hidden/>
    <w:uiPriority w:val="99"/>
    <w:semiHidden/>
    <w:rsid w:val="00C47E27"/>
    <w:rPr>
      <w:sz w:val="24"/>
      <w:szCs w:val="24"/>
    </w:rPr>
  </w:style>
  <w:style w:type="character" w:styleId="Emphasis">
    <w:name w:val="Emphasis"/>
    <w:basedOn w:val="DefaultParagraphFont"/>
    <w:uiPriority w:val="20"/>
    <w:qFormat/>
    <w:rsid w:val="00BB16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7440">
      <w:bodyDiv w:val="1"/>
      <w:marLeft w:val="0"/>
      <w:marRight w:val="0"/>
      <w:marTop w:val="0"/>
      <w:marBottom w:val="0"/>
      <w:divBdr>
        <w:top w:val="none" w:sz="0" w:space="0" w:color="auto"/>
        <w:left w:val="none" w:sz="0" w:space="0" w:color="auto"/>
        <w:bottom w:val="none" w:sz="0" w:space="0" w:color="auto"/>
        <w:right w:val="none" w:sz="0" w:space="0" w:color="auto"/>
      </w:divBdr>
      <w:divsChild>
        <w:div w:id="853157116">
          <w:marLeft w:val="0"/>
          <w:marRight w:val="0"/>
          <w:marTop w:val="100"/>
          <w:marBottom w:val="0"/>
          <w:divBdr>
            <w:top w:val="none" w:sz="0" w:space="0" w:color="auto"/>
            <w:left w:val="none" w:sz="0" w:space="0" w:color="auto"/>
            <w:bottom w:val="none" w:sz="0" w:space="0" w:color="auto"/>
            <w:right w:val="none" w:sz="0" w:space="0" w:color="auto"/>
          </w:divBdr>
        </w:div>
        <w:div w:id="933712426">
          <w:marLeft w:val="0"/>
          <w:marRight w:val="0"/>
          <w:marTop w:val="0"/>
          <w:marBottom w:val="0"/>
          <w:divBdr>
            <w:top w:val="none" w:sz="0" w:space="0" w:color="auto"/>
            <w:left w:val="none" w:sz="0" w:space="0" w:color="auto"/>
            <w:bottom w:val="none" w:sz="0" w:space="0" w:color="auto"/>
            <w:right w:val="none" w:sz="0" w:space="0" w:color="auto"/>
          </w:divBdr>
          <w:divsChild>
            <w:div w:id="1759323363">
              <w:marLeft w:val="0"/>
              <w:marRight w:val="0"/>
              <w:marTop w:val="0"/>
              <w:marBottom w:val="0"/>
              <w:divBdr>
                <w:top w:val="none" w:sz="0" w:space="0" w:color="auto"/>
                <w:left w:val="none" w:sz="0" w:space="0" w:color="auto"/>
                <w:bottom w:val="none" w:sz="0" w:space="0" w:color="auto"/>
                <w:right w:val="none" w:sz="0" w:space="0" w:color="auto"/>
              </w:divBdr>
              <w:divsChild>
                <w:div w:id="1286958934">
                  <w:marLeft w:val="0"/>
                  <w:marRight w:val="0"/>
                  <w:marTop w:val="0"/>
                  <w:marBottom w:val="0"/>
                  <w:divBdr>
                    <w:top w:val="none" w:sz="0" w:space="0" w:color="auto"/>
                    <w:left w:val="none" w:sz="0" w:space="0" w:color="auto"/>
                    <w:bottom w:val="none" w:sz="0" w:space="0" w:color="auto"/>
                    <w:right w:val="none" w:sz="0" w:space="0" w:color="auto"/>
                  </w:divBdr>
                  <w:divsChild>
                    <w:div w:id="19367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minljmpdd-minljmpdd.apps.wh.gov.rs/publikacije.php" TargetMode="External"/><Relationship Id="rId26" Type="http://schemas.openxmlformats.org/officeDocument/2006/relationships/hyperlink" Target="http://www.worldbank.org/GRS" TargetMode="External"/><Relationship Id="rId39" Type="http://schemas.openxmlformats.org/officeDocument/2006/relationships/hyperlink" Target="https://ekonsultacije.gov.rs" TargetMode="External"/><Relationship Id="rId21" Type="http://schemas.openxmlformats.org/officeDocument/2006/relationships/header" Target="header6.xml"/><Relationship Id="rId34" Type="http://schemas.openxmlformats.org/officeDocument/2006/relationships/hyperlink" Target="https://www.ujn.gov.rs/kontakt/" TargetMode="External"/><Relationship Id="rId42" Type="http://schemas.openxmlformats.org/officeDocument/2006/relationships/hyperlink" Target="https://eukonvent.org/" TargetMode="External"/><Relationship Id="rId47"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pfdocuments.azureedge.net/f9e36a3b-72e0-4edb-9fdc-96bf555c7208.pdf" TargetMode="External"/><Relationship Id="rId29" Type="http://schemas.openxmlformats.org/officeDocument/2006/relationships/image" Target="media/image2.gif"/><Relationship Id="rId11" Type="http://schemas.openxmlformats.org/officeDocument/2006/relationships/header" Target="header2.xml"/><Relationship Id="rId24" Type="http://schemas.openxmlformats.org/officeDocument/2006/relationships/hyperlink" Target="https://ppfdocuments.azureedge.net/f9e36a3b-72e0-4edb-9fdc-96bf555c7208.pdf" TargetMode="External"/><Relationship Id="rId32" Type="http://schemas.openxmlformats.org/officeDocument/2006/relationships/footer" Target="footer5.xml"/><Relationship Id="rId37" Type="http://schemas.openxmlformats.org/officeDocument/2006/relationships/hyperlink" Target="https://rsjp.gov.rs/en/contact/" TargetMode="External"/><Relationship Id="rId40" Type="http://schemas.openxmlformats.org/officeDocument/2006/relationships/hyperlink" Target="http://javnerasprave.euprava.gov.rs/"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inspectionpanel.org" TargetMode="External"/><Relationship Id="rId28" Type="http://schemas.openxmlformats.org/officeDocument/2006/relationships/footer" Target="footer4.xml"/><Relationship Id="rId36" Type="http://schemas.openxmlformats.org/officeDocument/2006/relationships/hyperlink" Target="https://www.ekologija.gov.rs/kontakt"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4.gif"/><Relationship Id="rId44" Type="http://schemas.openxmlformats.org/officeDocument/2006/relationships/hyperlink" Target="mailto:pfmdijalog@mfin.gov.rs" TargetMode="External"/><Relationship Id="rId4" Type="http://schemas.openxmlformats.org/officeDocument/2006/relationships/settings" Target="settings.xml"/><Relationship Id="rId9" Type="http://schemas.openxmlformats.org/officeDocument/2006/relationships/image" Target="cid:image001.png@01D0FD53.EB1C7CD0" TargetMode="External"/><Relationship Id="rId14" Type="http://schemas.openxmlformats.org/officeDocument/2006/relationships/header" Target="header3.xml"/><Relationship Id="rId22" Type="http://schemas.openxmlformats.org/officeDocument/2006/relationships/hyperlink" Target="http://www.worldbank.org/GRS" TargetMode="External"/><Relationship Id="rId27" Type="http://schemas.openxmlformats.org/officeDocument/2006/relationships/hyperlink" Target="http://www.inspectionpanel.org" TargetMode="External"/><Relationship Id="rId30" Type="http://schemas.openxmlformats.org/officeDocument/2006/relationships/image" Target="media/image3.gif"/><Relationship Id="rId35" Type="http://schemas.openxmlformats.org/officeDocument/2006/relationships/hyperlink" Target="https://www.mfin.gov.rs/o-ministarstvu/kontakt-podaci-za-lice-za-zastitu-podataka-o-licnosti" TargetMode="External"/><Relationship Id="rId43" Type="http://schemas.openxmlformats.org/officeDocument/2006/relationships/hyperlink" Target="https://rsjp.gov.rs/en/calls/"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pfdocuments.azureedge.net/f9e36a3b-72e0-4edb-9fdc-96bf555c7208.pdf" TargetMode="External"/><Relationship Id="rId25" Type="http://schemas.openxmlformats.org/officeDocument/2006/relationships/hyperlink" Target="https://ppfdocuments.azureedge.net/f9e36a3b-72e0-4edb-9fdc-96bf555c7208.pdf" TargetMode="External"/><Relationship Id="rId33" Type="http://schemas.openxmlformats.org/officeDocument/2006/relationships/hyperlink" Target="https://ppfdocuments.azureedge.net/f9e36a3b-72e0-4edb-9fdc-96bf555c7208.pdf" TargetMode="External"/><Relationship Id="rId38" Type="http://schemas.openxmlformats.org/officeDocument/2006/relationships/hyperlink" Target="https://www.trezor.gov.rs/src/" TargetMode="External"/><Relationship Id="rId46" Type="http://schemas.openxmlformats.org/officeDocument/2006/relationships/footer" Target="footer7.xml"/><Relationship Id="rId20" Type="http://schemas.openxmlformats.org/officeDocument/2006/relationships/header" Target="header5.xml"/><Relationship Id="rId41" Type="http://schemas.openxmlformats.org/officeDocument/2006/relationships/hyperlink" Target="https://ekologija.greact.r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bit.ly/2g7gzGW" TargetMode="External"/><Relationship Id="rId2" Type="http://schemas.openxmlformats.org/officeDocument/2006/relationships/hyperlink" Target="https://rsjp.gov.rs/en/initiatives-of-economy-and-citizens/" TargetMode="External"/><Relationship Id="rId1" Type="http://schemas.openxmlformats.org/officeDocument/2006/relationships/hyperlink" Target="https://www.ilo.org/dyn/normlex/en/f?p=NORMLEXPUB:11200:0::NO::P11200_COUNTRY_ID:10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D0760-0ABD-4403-8D13-F3C1FAA2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68</Pages>
  <Words>22823</Words>
  <Characters>130096</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Međedović</dc:creator>
  <cp:lastModifiedBy>Windows User</cp:lastModifiedBy>
  <cp:revision>123</cp:revision>
  <dcterms:created xsi:type="dcterms:W3CDTF">2023-02-06T16:00:00Z</dcterms:created>
  <dcterms:modified xsi:type="dcterms:W3CDTF">2023-02-10T16:32:00Z</dcterms:modified>
</cp:coreProperties>
</file>