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851AD" w:rsidP="001851AD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1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оперативне послове п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ланирања и трансфер средстава </w:t>
            </w:r>
            <w:r w:rsidRPr="001851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Групи за финансијско управљање, Одељење за национални фонд за управљање средствима претприступне помоћи Европске уније</w:t>
            </w:r>
            <w:r w:rsidRPr="001851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Сектор за управљање средствима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45D04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245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D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5D04">
              <w:rPr>
                <w:rFonts w:ascii="Times New Roman" w:eastAsia="Times New Roman" w:hAnsi="Times New Roman" w:cs="Times New Roman"/>
                <w:sz w:val="20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851AD"/>
    <w:rsid w:val="00194C99"/>
    <w:rsid w:val="001A5FFA"/>
    <w:rsid w:val="00245D04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FC1D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BCF6-AB01-440F-9FE9-763A6025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2019-08-21T07:17:00Z</dcterms:modified>
</cp:coreProperties>
</file>