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21802C" w14:textId="77777777" w:rsidR="00F851F5" w:rsidRDefault="00F851F5" w:rsidP="00203591">
      <w:pPr>
        <w:tabs>
          <w:tab w:val="left" w:pos="1260"/>
        </w:tabs>
        <w:spacing w:after="0"/>
        <w:jc w:val="both"/>
        <w:rPr>
          <w:rFonts w:ascii="Times New Roman" w:hAnsi="Times New Roman" w:cs="Times New Roman"/>
          <w:sz w:val="24"/>
          <w:szCs w:val="24"/>
          <w:lang w:val="sr-Cyrl-RS"/>
        </w:rPr>
      </w:pPr>
      <w:bookmarkStart w:id="0" w:name="_GoBack"/>
      <w:bookmarkEnd w:id="0"/>
      <w:r w:rsidRPr="00F851F5">
        <w:rPr>
          <w:rFonts w:ascii="Times New Roman" w:hAnsi="Times New Roman" w:cs="Times New Roman"/>
          <w:sz w:val="24"/>
          <w:szCs w:val="24"/>
          <w:lang w:val="sr-Cyrl-RS"/>
        </w:rPr>
        <w:tab/>
      </w:r>
      <w:r w:rsidR="001D34DB" w:rsidRPr="00F851F5">
        <w:rPr>
          <w:rFonts w:ascii="Times New Roman" w:hAnsi="Times New Roman" w:cs="Times New Roman"/>
          <w:sz w:val="24"/>
          <w:szCs w:val="24"/>
          <w:lang w:val="sr-Cyrl-RS"/>
        </w:rPr>
        <w:t xml:space="preserve">На основу члана </w:t>
      </w:r>
      <w:r w:rsidR="00F36640" w:rsidRPr="00F851F5">
        <w:rPr>
          <w:rFonts w:ascii="Times New Roman" w:hAnsi="Times New Roman" w:cs="Times New Roman"/>
          <w:sz w:val="24"/>
          <w:szCs w:val="24"/>
          <w:lang w:val="sr-Cyrl-RS"/>
        </w:rPr>
        <w:t>3</w:t>
      </w:r>
      <w:r w:rsidR="00203591" w:rsidRPr="00F851F5">
        <w:rPr>
          <w:rFonts w:ascii="Times New Roman" w:hAnsi="Times New Roman" w:cs="Times New Roman"/>
          <w:sz w:val="24"/>
          <w:szCs w:val="24"/>
          <w:lang w:val="sr-Cyrl-RS"/>
        </w:rPr>
        <w:t>8.</w:t>
      </w:r>
      <w:r w:rsidR="00F36640" w:rsidRPr="00F851F5">
        <w:rPr>
          <w:rFonts w:ascii="Times New Roman" w:hAnsi="Times New Roman" w:cs="Times New Roman"/>
          <w:sz w:val="24"/>
          <w:szCs w:val="24"/>
          <w:lang w:val="sr-Cyrl-RS"/>
        </w:rPr>
        <w:t xml:space="preserve"> став 1.</w:t>
      </w:r>
      <w:r w:rsidR="00203591" w:rsidRPr="00F851F5">
        <w:rPr>
          <w:rFonts w:ascii="Times New Roman" w:hAnsi="Times New Roman" w:cs="Times New Roman"/>
          <w:sz w:val="24"/>
          <w:szCs w:val="24"/>
          <w:lang w:val="sr-Cyrl-RS"/>
        </w:rPr>
        <w:t xml:space="preserve">  Закона о планском систему Републике Србије („Службени гласник РСˮ, број 30/18), </w:t>
      </w:r>
    </w:p>
    <w:p w14:paraId="5261DD6C" w14:textId="77777777" w:rsidR="00F851F5" w:rsidRDefault="00F851F5" w:rsidP="00203591">
      <w:pPr>
        <w:tabs>
          <w:tab w:val="left" w:pos="1260"/>
        </w:tabs>
        <w:spacing w:after="0"/>
        <w:jc w:val="both"/>
        <w:rPr>
          <w:rFonts w:ascii="Times New Roman" w:hAnsi="Times New Roman" w:cs="Times New Roman"/>
          <w:sz w:val="24"/>
          <w:szCs w:val="24"/>
          <w:lang w:val="sr-Cyrl-RS"/>
        </w:rPr>
      </w:pPr>
    </w:p>
    <w:p w14:paraId="0ED8BE69" w14:textId="312578E4" w:rsidR="00203591" w:rsidRPr="00F851F5" w:rsidRDefault="00F851F5" w:rsidP="00203591">
      <w:pPr>
        <w:tabs>
          <w:tab w:val="left" w:pos="1260"/>
        </w:tabs>
        <w:spacing w:after="0"/>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00203591" w:rsidRPr="00F851F5">
        <w:rPr>
          <w:rFonts w:ascii="Times New Roman" w:hAnsi="Times New Roman" w:cs="Times New Roman"/>
          <w:sz w:val="24"/>
          <w:szCs w:val="24"/>
          <w:lang w:val="sr-Cyrl-RS"/>
        </w:rPr>
        <w:t xml:space="preserve">Влада </w:t>
      </w:r>
      <w:r w:rsidR="006D71E9">
        <w:rPr>
          <w:rFonts w:ascii="Times New Roman" w:hAnsi="Times New Roman" w:cs="Times New Roman"/>
          <w:sz w:val="24"/>
          <w:szCs w:val="24"/>
          <w:lang w:val="sr-Cyrl-RS"/>
        </w:rPr>
        <w:t>усваја</w:t>
      </w:r>
    </w:p>
    <w:p w14:paraId="761BEACE" w14:textId="77777777" w:rsidR="00BA050F" w:rsidRPr="00F851F5" w:rsidRDefault="00BA050F" w:rsidP="00203591">
      <w:pPr>
        <w:tabs>
          <w:tab w:val="left" w:pos="1260"/>
        </w:tabs>
        <w:spacing w:after="0"/>
        <w:jc w:val="both"/>
        <w:rPr>
          <w:rFonts w:ascii="Times New Roman" w:hAnsi="Times New Roman" w:cs="Times New Roman"/>
          <w:sz w:val="24"/>
          <w:szCs w:val="24"/>
          <w:lang w:val="sr-Cyrl-RS"/>
        </w:rPr>
      </w:pPr>
    </w:p>
    <w:p w14:paraId="3462D1D6" w14:textId="79F644ED" w:rsidR="00203591" w:rsidRPr="00946235" w:rsidRDefault="00BA050F" w:rsidP="00F851F5">
      <w:pPr>
        <w:spacing w:after="0"/>
        <w:jc w:val="center"/>
        <w:rPr>
          <w:rFonts w:ascii="Times New Roman" w:hAnsi="Times New Roman" w:cs="Times New Roman"/>
          <w:sz w:val="28"/>
          <w:szCs w:val="28"/>
          <w:lang w:val="sr-Latn-RS"/>
        </w:rPr>
      </w:pPr>
      <w:r w:rsidRPr="00946235">
        <w:rPr>
          <w:rFonts w:ascii="Times New Roman" w:hAnsi="Times New Roman" w:cs="Times New Roman"/>
          <w:sz w:val="28"/>
          <w:szCs w:val="28"/>
          <w:lang w:val="sr-Cyrl-RS"/>
        </w:rPr>
        <w:t>Акциони план за спровођење Програма за сузбијање сиве економије</w:t>
      </w:r>
      <w:r w:rsidRPr="00946235">
        <w:rPr>
          <w:rFonts w:ascii="Times New Roman" w:hAnsi="Times New Roman" w:cs="Times New Roman"/>
          <w:sz w:val="28"/>
          <w:szCs w:val="28"/>
          <w:lang w:val="sr-Latn-RS"/>
        </w:rPr>
        <w:t xml:space="preserve"> 2023-2024</w:t>
      </w:r>
    </w:p>
    <w:p w14:paraId="66ECC074" w14:textId="77777777" w:rsidR="00BA050F" w:rsidRPr="00F851F5" w:rsidRDefault="00BA050F" w:rsidP="00216C36">
      <w:pPr>
        <w:spacing w:after="0"/>
        <w:rPr>
          <w:rFonts w:ascii="Times New Roman" w:hAnsi="Times New Roman" w:cs="Times New Roman"/>
          <w:sz w:val="24"/>
          <w:szCs w:val="24"/>
        </w:rPr>
      </w:pPr>
    </w:p>
    <w:tbl>
      <w:tblPr>
        <w:tblStyle w:val="TableGrid"/>
        <w:tblW w:w="12885" w:type="dxa"/>
        <w:tblInd w:w="10" w:type="dxa"/>
        <w:tblLook w:val="04A0" w:firstRow="1" w:lastRow="0" w:firstColumn="1" w:lastColumn="0" w:noHBand="0" w:noVBand="1"/>
      </w:tblPr>
      <w:tblGrid>
        <w:gridCol w:w="6"/>
        <w:gridCol w:w="2924"/>
        <w:gridCol w:w="13"/>
        <w:gridCol w:w="1391"/>
        <w:gridCol w:w="19"/>
        <w:gridCol w:w="195"/>
        <w:gridCol w:w="1572"/>
        <w:gridCol w:w="67"/>
        <w:gridCol w:w="957"/>
        <w:gridCol w:w="705"/>
        <w:gridCol w:w="66"/>
        <w:gridCol w:w="12"/>
        <w:gridCol w:w="1492"/>
        <w:gridCol w:w="100"/>
        <w:gridCol w:w="1445"/>
        <w:gridCol w:w="23"/>
        <w:gridCol w:w="25"/>
        <w:gridCol w:w="1483"/>
        <w:gridCol w:w="390"/>
      </w:tblGrid>
      <w:tr w:rsidR="00BE1E31" w:rsidRPr="00F851F5" w14:paraId="3625088B" w14:textId="77777777" w:rsidTr="00A72F8C">
        <w:trPr>
          <w:trHeight w:val="377"/>
        </w:trPr>
        <w:tc>
          <w:tcPr>
            <w:tcW w:w="4739" w:type="dxa"/>
            <w:gridSpan w:val="6"/>
            <w:tcBorders>
              <w:top w:val="double" w:sz="4" w:space="0" w:color="auto"/>
            </w:tcBorders>
            <w:shd w:val="clear" w:color="auto" w:fill="D9D9D9" w:themeFill="background1" w:themeFillShade="D9"/>
          </w:tcPr>
          <w:p w14:paraId="20CF6AEC" w14:textId="52703704" w:rsidR="00BE1E31" w:rsidRPr="00F851F5" w:rsidRDefault="00C222AE" w:rsidP="009F62F9">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Општи циљ</w:t>
            </w:r>
            <w:r w:rsidR="00496453" w:rsidRPr="00F851F5">
              <w:rPr>
                <w:rFonts w:ascii="Times New Roman" w:hAnsi="Times New Roman" w:cs="Times New Roman"/>
                <w:sz w:val="24"/>
                <w:szCs w:val="24"/>
                <w:lang w:val="sr-Cyrl-RS"/>
              </w:rPr>
              <w:t>:</w:t>
            </w:r>
            <w:r w:rsidRPr="00F851F5">
              <w:rPr>
                <w:rFonts w:ascii="Times New Roman" w:hAnsi="Times New Roman" w:cs="Times New Roman"/>
                <w:sz w:val="24"/>
                <w:szCs w:val="24"/>
                <w:lang w:val="sr-Cyrl-RS"/>
              </w:rPr>
              <w:t xml:space="preserve"> Смањење удела сиве економије у укупној привредној активности у Републици Србији</w:t>
            </w:r>
          </w:p>
        </w:tc>
        <w:tc>
          <w:tcPr>
            <w:tcW w:w="1159" w:type="dxa"/>
            <w:tcBorders>
              <w:top w:val="double" w:sz="4" w:space="0" w:color="auto"/>
            </w:tcBorders>
            <w:shd w:val="clear" w:color="auto" w:fill="D9D9D9" w:themeFill="background1" w:themeFillShade="D9"/>
          </w:tcPr>
          <w:p w14:paraId="504599E1" w14:textId="77777777" w:rsidR="00BE1E31" w:rsidRPr="00F851F5" w:rsidRDefault="00BE1E31" w:rsidP="009F62F9">
            <w:pPr>
              <w:rPr>
                <w:rFonts w:ascii="Times New Roman" w:hAnsi="Times New Roman" w:cs="Times New Roman"/>
                <w:sz w:val="24"/>
                <w:szCs w:val="24"/>
              </w:rPr>
            </w:pPr>
          </w:p>
        </w:tc>
        <w:tc>
          <w:tcPr>
            <w:tcW w:w="1714" w:type="dxa"/>
            <w:gridSpan w:val="3"/>
            <w:tcBorders>
              <w:top w:val="double" w:sz="4" w:space="0" w:color="auto"/>
            </w:tcBorders>
            <w:shd w:val="clear" w:color="auto" w:fill="D9D9D9" w:themeFill="background1" w:themeFillShade="D9"/>
          </w:tcPr>
          <w:p w14:paraId="192D24C8" w14:textId="77777777" w:rsidR="00BE1E31" w:rsidRPr="00F851F5" w:rsidRDefault="00BE1E31" w:rsidP="009F62F9">
            <w:pPr>
              <w:rPr>
                <w:rFonts w:ascii="Times New Roman" w:hAnsi="Times New Roman" w:cs="Times New Roman"/>
                <w:sz w:val="24"/>
                <w:szCs w:val="24"/>
                <w:lang w:val="sr-Cyrl-RS"/>
              </w:rPr>
            </w:pPr>
          </w:p>
        </w:tc>
        <w:tc>
          <w:tcPr>
            <w:tcW w:w="1617" w:type="dxa"/>
            <w:gridSpan w:val="3"/>
            <w:tcBorders>
              <w:top w:val="double" w:sz="4" w:space="0" w:color="auto"/>
            </w:tcBorders>
            <w:shd w:val="clear" w:color="auto" w:fill="D9D9D9" w:themeFill="background1" w:themeFillShade="D9"/>
          </w:tcPr>
          <w:p w14:paraId="73E8D08A" w14:textId="77777777" w:rsidR="00BE1E31" w:rsidRPr="00F851F5" w:rsidRDefault="00BE1E31" w:rsidP="009F62F9">
            <w:pPr>
              <w:rPr>
                <w:rFonts w:ascii="Times New Roman" w:hAnsi="Times New Roman" w:cs="Times New Roman"/>
                <w:sz w:val="24"/>
                <w:szCs w:val="24"/>
                <w:lang w:val="sr-Cyrl-RS"/>
              </w:rPr>
            </w:pPr>
          </w:p>
        </w:tc>
        <w:tc>
          <w:tcPr>
            <w:tcW w:w="1675" w:type="dxa"/>
            <w:gridSpan w:val="4"/>
            <w:tcBorders>
              <w:top w:val="double" w:sz="4" w:space="0" w:color="auto"/>
            </w:tcBorders>
            <w:shd w:val="clear" w:color="auto" w:fill="D9D9D9" w:themeFill="background1" w:themeFillShade="D9"/>
          </w:tcPr>
          <w:p w14:paraId="45952DB3" w14:textId="77777777" w:rsidR="00BE1E31" w:rsidRPr="00F851F5" w:rsidRDefault="00BE1E31" w:rsidP="009F62F9">
            <w:pPr>
              <w:rPr>
                <w:rFonts w:ascii="Times New Roman" w:hAnsi="Times New Roman" w:cs="Times New Roman"/>
                <w:sz w:val="24"/>
                <w:szCs w:val="24"/>
                <w:lang w:val="sr-Cyrl-RS"/>
              </w:rPr>
            </w:pPr>
          </w:p>
        </w:tc>
        <w:tc>
          <w:tcPr>
            <w:tcW w:w="1981" w:type="dxa"/>
            <w:gridSpan w:val="2"/>
            <w:tcBorders>
              <w:top w:val="double" w:sz="4" w:space="0" w:color="auto"/>
            </w:tcBorders>
            <w:shd w:val="clear" w:color="auto" w:fill="D9D9D9" w:themeFill="background1" w:themeFillShade="D9"/>
          </w:tcPr>
          <w:p w14:paraId="070717B4" w14:textId="77777777" w:rsidR="00BE1E31" w:rsidRPr="00F851F5" w:rsidRDefault="00BE1E31" w:rsidP="009F62F9">
            <w:pPr>
              <w:rPr>
                <w:rFonts w:ascii="Times New Roman" w:hAnsi="Times New Roman" w:cs="Times New Roman"/>
                <w:sz w:val="24"/>
                <w:szCs w:val="24"/>
                <w:lang w:val="sr-Cyrl-RS"/>
              </w:rPr>
            </w:pPr>
          </w:p>
        </w:tc>
      </w:tr>
      <w:tr w:rsidR="00254DAC" w:rsidRPr="00F851F5" w14:paraId="7517E6C3" w14:textId="77777777" w:rsidTr="00A72F8C">
        <w:trPr>
          <w:trHeight w:val="377"/>
        </w:trPr>
        <w:tc>
          <w:tcPr>
            <w:tcW w:w="4739" w:type="dxa"/>
            <w:gridSpan w:val="6"/>
            <w:tcBorders>
              <w:top w:val="double" w:sz="4" w:space="0" w:color="auto"/>
            </w:tcBorders>
            <w:shd w:val="clear" w:color="auto" w:fill="D9D9D9" w:themeFill="background1" w:themeFillShade="D9"/>
          </w:tcPr>
          <w:p w14:paraId="02B3E964" w14:textId="700E43B6" w:rsidR="00254DAC" w:rsidRPr="00F851F5" w:rsidRDefault="00254DAC" w:rsidP="009F62F9">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 xml:space="preserve">Показатељ (и) на нивоу </w:t>
            </w:r>
            <w:r w:rsidRPr="00F851F5">
              <w:rPr>
                <w:rFonts w:ascii="Times New Roman" w:hAnsi="Times New Roman" w:cs="Times New Roman"/>
                <w:sz w:val="24"/>
                <w:szCs w:val="24"/>
                <w:lang w:val="sr-Latn-RS"/>
              </w:rPr>
              <w:t>o</w:t>
            </w:r>
            <w:r w:rsidRPr="00F851F5">
              <w:rPr>
                <w:rFonts w:ascii="Times New Roman" w:hAnsi="Times New Roman" w:cs="Times New Roman"/>
                <w:sz w:val="24"/>
                <w:szCs w:val="24"/>
                <w:lang w:val="sr-Cyrl-RS"/>
              </w:rPr>
              <w:t xml:space="preserve">пштег циља </w:t>
            </w:r>
            <w:r w:rsidRPr="00F851F5">
              <w:rPr>
                <w:rFonts w:ascii="Times New Roman" w:hAnsi="Times New Roman" w:cs="Times New Roman"/>
                <w:i/>
                <w:sz w:val="24"/>
                <w:szCs w:val="24"/>
                <w:lang w:val="sr-Cyrl-RS"/>
              </w:rPr>
              <w:t xml:space="preserve">(показатељ </w:t>
            </w:r>
            <w:r w:rsidRPr="00F851F5">
              <w:rPr>
                <w:rFonts w:ascii="Times New Roman" w:hAnsi="Times New Roman" w:cs="Times New Roman"/>
                <w:i/>
                <w:sz w:val="24"/>
                <w:szCs w:val="24"/>
              </w:rPr>
              <w:t>e</w:t>
            </w:r>
            <w:r w:rsidRPr="00F851F5">
              <w:rPr>
                <w:rFonts w:ascii="Times New Roman" w:hAnsi="Times New Roman" w:cs="Times New Roman"/>
                <w:i/>
                <w:sz w:val="24"/>
                <w:szCs w:val="24"/>
                <w:lang w:val="sr-Cyrl-RS"/>
              </w:rPr>
              <w:t>фекта)</w:t>
            </w:r>
          </w:p>
        </w:tc>
        <w:tc>
          <w:tcPr>
            <w:tcW w:w="1159" w:type="dxa"/>
            <w:tcBorders>
              <w:top w:val="double" w:sz="4" w:space="0" w:color="auto"/>
            </w:tcBorders>
            <w:shd w:val="clear" w:color="auto" w:fill="D9D9D9" w:themeFill="background1" w:themeFillShade="D9"/>
          </w:tcPr>
          <w:p w14:paraId="4B0D63B7" w14:textId="77777777" w:rsidR="00254DAC" w:rsidRPr="00F851F5" w:rsidRDefault="00254DAC" w:rsidP="009F62F9">
            <w:pPr>
              <w:rPr>
                <w:rFonts w:ascii="Times New Roman" w:hAnsi="Times New Roman" w:cs="Times New Roman"/>
                <w:sz w:val="24"/>
                <w:szCs w:val="24"/>
                <w:lang w:val="sr-Cyrl-RS"/>
              </w:rPr>
            </w:pPr>
            <w:r w:rsidRPr="00F851F5">
              <w:rPr>
                <w:rFonts w:ascii="Times New Roman" w:hAnsi="Times New Roman" w:cs="Times New Roman"/>
                <w:sz w:val="24"/>
                <w:szCs w:val="24"/>
              </w:rPr>
              <w:t>J</w:t>
            </w:r>
            <w:r w:rsidRPr="00F851F5">
              <w:rPr>
                <w:rFonts w:ascii="Times New Roman" w:hAnsi="Times New Roman" w:cs="Times New Roman"/>
                <w:sz w:val="24"/>
                <w:szCs w:val="24"/>
                <w:lang w:val="sr-Cyrl-RS"/>
              </w:rPr>
              <w:t>единица мере</w:t>
            </w:r>
          </w:p>
          <w:p w14:paraId="5BB73AC6" w14:textId="77777777" w:rsidR="00254DAC" w:rsidRPr="00F851F5" w:rsidRDefault="00254DAC" w:rsidP="009F62F9">
            <w:pPr>
              <w:rPr>
                <w:rFonts w:ascii="Times New Roman" w:hAnsi="Times New Roman" w:cs="Times New Roman"/>
                <w:sz w:val="24"/>
                <w:szCs w:val="24"/>
              </w:rPr>
            </w:pPr>
          </w:p>
        </w:tc>
        <w:tc>
          <w:tcPr>
            <w:tcW w:w="1714" w:type="dxa"/>
            <w:gridSpan w:val="3"/>
            <w:tcBorders>
              <w:top w:val="double" w:sz="4" w:space="0" w:color="auto"/>
            </w:tcBorders>
            <w:shd w:val="clear" w:color="auto" w:fill="D9D9D9" w:themeFill="background1" w:themeFillShade="D9"/>
          </w:tcPr>
          <w:p w14:paraId="1F569FDD" w14:textId="77777777" w:rsidR="00254DAC" w:rsidRPr="00F851F5" w:rsidRDefault="00254DAC" w:rsidP="009F62F9">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Извор провере</w:t>
            </w:r>
          </w:p>
        </w:tc>
        <w:tc>
          <w:tcPr>
            <w:tcW w:w="1617" w:type="dxa"/>
            <w:gridSpan w:val="3"/>
            <w:tcBorders>
              <w:top w:val="double" w:sz="4" w:space="0" w:color="auto"/>
            </w:tcBorders>
            <w:shd w:val="clear" w:color="auto" w:fill="D9D9D9" w:themeFill="background1" w:themeFillShade="D9"/>
          </w:tcPr>
          <w:p w14:paraId="593FA445" w14:textId="77777777" w:rsidR="00254DAC" w:rsidRPr="00F851F5" w:rsidRDefault="00254DAC" w:rsidP="009F62F9">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 xml:space="preserve">Почетна вредност </w:t>
            </w:r>
          </w:p>
        </w:tc>
        <w:tc>
          <w:tcPr>
            <w:tcW w:w="1675" w:type="dxa"/>
            <w:gridSpan w:val="4"/>
            <w:tcBorders>
              <w:top w:val="double" w:sz="4" w:space="0" w:color="auto"/>
            </w:tcBorders>
            <w:shd w:val="clear" w:color="auto" w:fill="D9D9D9" w:themeFill="background1" w:themeFillShade="D9"/>
          </w:tcPr>
          <w:p w14:paraId="798DD3BD" w14:textId="77777777" w:rsidR="00254DAC" w:rsidRPr="00F851F5" w:rsidRDefault="00254DAC" w:rsidP="009F62F9">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Базна година</w:t>
            </w:r>
          </w:p>
        </w:tc>
        <w:tc>
          <w:tcPr>
            <w:tcW w:w="1981" w:type="dxa"/>
            <w:gridSpan w:val="2"/>
            <w:tcBorders>
              <w:top w:val="double" w:sz="4" w:space="0" w:color="auto"/>
            </w:tcBorders>
            <w:shd w:val="clear" w:color="auto" w:fill="D9D9D9" w:themeFill="background1" w:themeFillShade="D9"/>
          </w:tcPr>
          <w:p w14:paraId="5100F059" w14:textId="77777777" w:rsidR="00254DAC" w:rsidRPr="00F851F5" w:rsidRDefault="00254DAC" w:rsidP="009F62F9">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Циљ</w:t>
            </w:r>
            <w:r w:rsidRPr="00F851F5">
              <w:rPr>
                <w:rFonts w:ascii="Times New Roman" w:hAnsi="Times New Roman" w:cs="Times New Roman"/>
                <w:sz w:val="24"/>
                <w:szCs w:val="24"/>
              </w:rPr>
              <w:t>a</w:t>
            </w:r>
            <w:r w:rsidRPr="00F851F5">
              <w:rPr>
                <w:rFonts w:ascii="Times New Roman" w:hAnsi="Times New Roman" w:cs="Times New Roman"/>
                <w:sz w:val="24"/>
                <w:szCs w:val="24"/>
                <w:lang w:val="sr-Cyrl-RS"/>
              </w:rPr>
              <w:t>на вредност у последњој години АП</w:t>
            </w:r>
          </w:p>
        </w:tc>
      </w:tr>
      <w:tr w:rsidR="00254DAC" w:rsidRPr="00F851F5" w14:paraId="1E24F4C4" w14:textId="77777777" w:rsidTr="00A72F8C">
        <w:trPr>
          <w:trHeight w:val="176"/>
        </w:trPr>
        <w:tc>
          <w:tcPr>
            <w:tcW w:w="4739" w:type="dxa"/>
            <w:gridSpan w:val="6"/>
            <w:tcBorders>
              <w:top w:val="double" w:sz="4" w:space="0" w:color="auto"/>
              <w:bottom w:val="double" w:sz="4" w:space="0" w:color="auto"/>
            </w:tcBorders>
            <w:shd w:val="clear" w:color="auto" w:fill="FFFFFF" w:themeFill="background1"/>
          </w:tcPr>
          <w:p w14:paraId="58B1FB2A" w14:textId="775E7822" w:rsidR="00254DAC" w:rsidRPr="00F851F5" w:rsidRDefault="00254DAC" w:rsidP="009F62F9">
            <w:pPr>
              <w:shd w:val="clear" w:color="auto" w:fill="FFFFFF" w:themeFill="background1"/>
              <w:rPr>
                <w:rFonts w:ascii="Times New Roman" w:hAnsi="Times New Roman" w:cs="Times New Roman"/>
                <w:sz w:val="24"/>
                <w:szCs w:val="24"/>
                <w:lang w:val="sr-Cyrl-RS"/>
              </w:rPr>
            </w:pPr>
            <w:r w:rsidRPr="00F851F5">
              <w:rPr>
                <w:rFonts w:ascii="Times New Roman" w:hAnsi="Times New Roman" w:cs="Times New Roman"/>
                <w:i/>
                <w:iCs/>
                <w:sz w:val="24"/>
                <w:szCs w:val="24"/>
                <w:lang w:val="sr-Cyrl-RS"/>
              </w:rPr>
              <w:t>Перцепција формално регистрованих пословних субјеката о обиму сиве економије на основу анкетног метода</w:t>
            </w:r>
          </w:p>
        </w:tc>
        <w:tc>
          <w:tcPr>
            <w:tcW w:w="1159" w:type="dxa"/>
            <w:tcBorders>
              <w:top w:val="double" w:sz="4" w:space="0" w:color="auto"/>
              <w:bottom w:val="double" w:sz="4" w:space="0" w:color="auto"/>
            </w:tcBorders>
            <w:shd w:val="clear" w:color="auto" w:fill="FFFFFF" w:themeFill="background1"/>
          </w:tcPr>
          <w:p w14:paraId="3EFD5F43" w14:textId="716078E8" w:rsidR="00254DAC" w:rsidRPr="00F851F5" w:rsidRDefault="00254DAC" w:rsidP="009F62F9">
            <w:pPr>
              <w:shd w:val="clear" w:color="auto" w:fill="FFFFFF" w:themeFill="background1"/>
              <w:rPr>
                <w:rFonts w:ascii="Times New Roman" w:hAnsi="Times New Roman" w:cs="Times New Roman"/>
                <w:sz w:val="24"/>
                <w:szCs w:val="24"/>
                <w:lang w:val="sr-Cyrl-RS"/>
              </w:rPr>
            </w:pPr>
            <w:r w:rsidRPr="00F851F5">
              <w:rPr>
                <w:rFonts w:ascii="Times New Roman" w:hAnsi="Times New Roman" w:cs="Times New Roman"/>
                <w:sz w:val="24"/>
                <w:szCs w:val="24"/>
                <w:lang w:val="sr-Cyrl-RS"/>
              </w:rPr>
              <w:t>%</w:t>
            </w:r>
          </w:p>
        </w:tc>
        <w:tc>
          <w:tcPr>
            <w:tcW w:w="1714" w:type="dxa"/>
            <w:gridSpan w:val="3"/>
            <w:tcBorders>
              <w:top w:val="double" w:sz="4" w:space="0" w:color="auto"/>
              <w:bottom w:val="double" w:sz="4" w:space="0" w:color="auto"/>
            </w:tcBorders>
            <w:shd w:val="clear" w:color="auto" w:fill="FFFFFF" w:themeFill="background1"/>
          </w:tcPr>
          <w:p w14:paraId="193C617D" w14:textId="646D3251" w:rsidR="00254DAC" w:rsidRPr="00F851F5" w:rsidRDefault="00C67D3B" w:rsidP="00C67D3B">
            <w:pPr>
              <w:shd w:val="clear" w:color="auto" w:fill="FFFFFF" w:themeFill="background1"/>
              <w:rPr>
                <w:rFonts w:ascii="Times New Roman" w:hAnsi="Times New Roman" w:cs="Times New Roman"/>
                <w:sz w:val="24"/>
                <w:szCs w:val="24"/>
                <w:lang w:val="sr-Cyrl-RS"/>
              </w:rPr>
            </w:pPr>
            <w:r w:rsidRPr="00F851F5">
              <w:rPr>
                <w:rFonts w:ascii="Times New Roman" w:hAnsi="Times New Roman" w:cs="Times New Roman"/>
                <w:sz w:val="24"/>
                <w:szCs w:val="24"/>
                <w:lang w:val="sr-Cyrl-CS"/>
              </w:rPr>
              <w:t xml:space="preserve">Министарство финансија (носилац), НАЛЕД (партнер)  </w:t>
            </w:r>
          </w:p>
        </w:tc>
        <w:tc>
          <w:tcPr>
            <w:tcW w:w="1617" w:type="dxa"/>
            <w:gridSpan w:val="3"/>
            <w:tcBorders>
              <w:top w:val="double" w:sz="4" w:space="0" w:color="auto"/>
              <w:bottom w:val="double" w:sz="4" w:space="0" w:color="auto"/>
            </w:tcBorders>
            <w:shd w:val="clear" w:color="auto" w:fill="FFFFFF" w:themeFill="background1"/>
          </w:tcPr>
          <w:p w14:paraId="3C74AB36" w14:textId="70929406" w:rsidR="00254DAC" w:rsidRPr="00F851F5" w:rsidRDefault="00254DAC" w:rsidP="009F62F9">
            <w:pPr>
              <w:shd w:val="clear" w:color="auto" w:fill="FFFFFF" w:themeFill="background1"/>
              <w:rPr>
                <w:rFonts w:ascii="Times New Roman" w:hAnsi="Times New Roman" w:cs="Times New Roman"/>
                <w:sz w:val="24"/>
                <w:szCs w:val="24"/>
                <w:lang w:val="sr-Latn-RS"/>
              </w:rPr>
            </w:pPr>
            <w:r w:rsidRPr="00F851F5">
              <w:rPr>
                <w:rFonts w:ascii="Times New Roman" w:hAnsi="Times New Roman" w:cs="Times New Roman"/>
                <w:sz w:val="24"/>
                <w:szCs w:val="24"/>
                <w:lang w:val="sr-Latn-RS"/>
              </w:rPr>
              <w:t>1</w:t>
            </w:r>
            <w:r w:rsidR="00C67D3B" w:rsidRPr="00F851F5">
              <w:rPr>
                <w:rFonts w:ascii="Times New Roman" w:hAnsi="Times New Roman" w:cs="Times New Roman"/>
                <w:sz w:val="24"/>
                <w:szCs w:val="24"/>
                <w:lang w:val="sr-Latn-RS"/>
              </w:rPr>
              <w:t>1</w:t>
            </w:r>
            <w:r w:rsidRPr="00F851F5">
              <w:rPr>
                <w:rFonts w:ascii="Times New Roman" w:hAnsi="Times New Roman" w:cs="Times New Roman"/>
                <w:sz w:val="24"/>
                <w:szCs w:val="24"/>
                <w:lang w:val="sr-Latn-RS"/>
              </w:rPr>
              <w:t>,</w:t>
            </w:r>
            <w:r w:rsidR="00C67D3B" w:rsidRPr="00F851F5">
              <w:rPr>
                <w:rFonts w:ascii="Times New Roman" w:hAnsi="Times New Roman" w:cs="Times New Roman"/>
                <w:sz w:val="24"/>
                <w:szCs w:val="24"/>
                <w:lang w:val="sr-Latn-RS"/>
              </w:rPr>
              <w:t>7</w:t>
            </w:r>
            <w:r w:rsidRPr="00F851F5">
              <w:rPr>
                <w:rFonts w:ascii="Times New Roman" w:hAnsi="Times New Roman" w:cs="Times New Roman"/>
                <w:sz w:val="24"/>
                <w:szCs w:val="24"/>
                <w:lang w:val="sr-Latn-RS"/>
              </w:rPr>
              <w:t>% БДП</w:t>
            </w:r>
          </w:p>
        </w:tc>
        <w:tc>
          <w:tcPr>
            <w:tcW w:w="1675" w:type="dxa"/>
            <w:gridSpan w:val="4"/>
            <w:tcBorders>
              <w:top w:val="double" w:sz="4" w:space="0" w:color="auto"/>
              <w:bottom w:val="double" w:sz="4" w:space="0" w:color="auto"/>
            </w:tcBorders>
            <w:shd w:val="clear" w:color="auto" w:fill="FFFFFF" w:themeFill="background1"/>
          </w:tcPr>
          <w:p w14:paraId="62D9164C" w14:textId="4245A7D6" w:rsidR="00254DAC" w:rsidRPr="00F851F5" w:rsidRDefault="00254DAC" w:rsidP="009F62F9">
            <w:pPr>
              <w:shd w:val="clear" w:color="auto" w:fill="FFFFFF" w:themeFill="background1"/>
              <w:rPr>
                <w:rFonts w:ascii="Times New Roman" w:hAnsi="Times New Roman" w:cs="Times New Roman"/>
                <w:sz w:val="24"/>
                <w:szCs w:val="24"/>
                <w:lang w:val="sr-Cyrl-RS"/>
              </w:rPr>
            </w:pPr>
            <w:r w:rsidRPr="00F851F5">
              <w:rPr>
                <w:rFonts w:ascii="Times New Roman" w:hAnsi="Times New Roman" w:cs="Times New Roman"/>
                <w:sz w:val="24"/>
                <w:szCs w:val="24"/>
                <w:lang w:val="sr-Latn-RS"/>
              </w:rPr>
              <w:t>20</w:t>
            </w:r>
            <w:r w:rsidR="00C67D3B" w:rsidRPr="00F851F5">
              <w:rPr>
                <w:rFonts w:ascii="Times New Roman" w:hAnsi="Times New Roman" w:cs="Times New Roman"/>
                <w:sz w:val="24"/>
                <w:szCs w:val="24"/>
                <w:lang w:val="sr-Latn-RS"/>
              </w:rPr>
              <w:t>22</w:t>
            </w:r>
            <w:r w:rsidRPr="00F851F5">
              <w:rPr>
                <w:rFonts w:ascii="Times New Roman" w:hAnsi="Times New Roman" w:cs="Times New Roman"/>
                <w:sz w:val="24"/>
                <w:szCs w:val="24"/>
                <w:lang w:val="sr-Latn-RS"/>
              </w:rPr>
              <w:t>.</w:t>
            </w:r>
          </w:p>
        </w:tc>
        <w:tc>
          <w:tcPr>
            <w:tcW w:w="1981" w:type="dxa"/>
            <w:gridSpan w:val="2"/>
            <w:tcBorders>
              <w:top w:val="double" w:sz="4" w:space="0" w:color="auto"/>
              <w:bottom w:val="double" w:sz="4" w:space="0" w:color="auto"/>
            </w:tcBorders>
            <w:shd w:val="clear" w:color="auto" w:fill="FFFFFF" w:themeFill="background1"/>
          </w:tcPr>
          <w:p w14:paraId="3D396017" w14:textId="69EED48A" w:rsidR="00254DAC" w:rsidRPr="00F851F5" w:rsidRDefault="00C67D3B" w:rsidP="009F62F9">
            <w:pPr>
              <w:shd w:val="clear" w:color="auto" w:fill="FFFFFF" w:themeFill="background1"/>
              <w:rPr>
                <w:rFonts w:ascii="Times New Roman" w:hAnsi="Times New Roman" w:cs="Times New Roman"/>
                <w:sz w:val="24"/>
                <w:szCs w:val="24"/>
                <w:lang w:val="sr-Latn-RS"/>
              </w:rPr>
            </w:pPr>
            <w:r w:rsidRPr="00F851F5">
              <w:rPr>
                <w:rFonts w:ascii="Times New Roman" w:hAnsi="Times New Roman" w:cs="Times New Roman"/>
                <w:sz w:val="24"/>
                <w:szCs w:val="24"/>
                <w:lang w:val="sr-Latn-RS"/>
              </w:rPr>
              <w:t>10%</w:t>
            </w:r>
          </w:p>
        </w:tc>
      </w:tr>
      <w:tr w:rsidR="00C67D3B" w:rsidRPr="00F851F5" w14:paraId="00E55E05" w14:textId="77777777" w:rsidTr="00A72F8C">
        <w:trPr>
          <w:trHeight w:val="176"/>
        </w:trPr>
        <w:tc>
          <w:tcPr>
            <w:tcW w:w="4739" w:type="dxa"/>
            <w:gridSpan w:val="6"/>
            <w:tcBorders>
              <w:top w:val="double" w:sz="4" w:space="0" w:color="auto"/>
            </w:tcBorders>
            <w:shd w:val="clear" w:color="auto" w:fill="FFFFFF" w:themeFill="background1"/>
          </w:tcPr>
          <w:p w14:paraId="66AB3213" w14:textId="416B1AA5" w:rsidR="00C67D3B" w:rsidRPr="00F851F5" w:rsidRDefault="00C67D3B" w:rsidP="009F62F9">
            <w:pPr>
              <w:shd w:val="clear" w:color="auto" w:fill="FFFFFF" w:themeFill="background1"/>
              <w:rPr>
                <w:rFonts w:ascii="Times New Roman" w:hAnsi="Times New Roman" w:cs="Times New Roman"/>
                <w:i/>
                <w:iCs/>
                <w:sz w:val="24"/>
                <w:szCs w:val="24"/>
                <w:lang w:val="sr-Cyrl-RS"/>
              </w:rPr>
            </w:pPr>
            <w:r w:rsidRPr="00F851F5">
              <w:rPr>
                <w:rFonts w:ascii="Times New Roman" w:hAnsi="Times New Roman" w:cs="Times New Roman"/>
                <w:i/>
                <w:iCs/>
                <w:sz w:val="24"/>
                <w:szCs w:val="24"/>
                <w:lang w:val="sr-Cyrl-RS"/>
              </w:rPr>
              <w:t>Процена обима сиве економије по монетарном методу</w:t>
            </w:r>
          </w:p>
        </w:tc>
        <w:tc>
          <w:tcPr>
            <w:tcW w:w="1159" w:type="dxa"/>
            <w:tcBorders>
              <w:top w:val="double" w:sz="4" w:space="0" w:color="auto"/>
            </w:tcBorders>
            <w:shd w:val="clear" w:color="auto" w:fill="FFFFFF" w:themeFill="background1"/>
          </w:tcPr>
          <w:p w14:paraId="50ACF0AC" w14:textId="38CFD847" w:rsidR="00C67D3B" w:rsidRPr="00F851F5" w:rsidRDefault="00C67D3B" w:rsidP="009F62F9">
            <w:pPr>
              <w:shd w:val="clear" w:color="auto" w:fill="FFFFFF" w:themeFill="background1"/>
              <w:rPr>
                <w:rFonts w:ascii="Times New Roman" w:hAnsi="Times New Roman" w:cs="Times New Roman"/>
                <w:sz w:val="24"/>
                <w:szCs w:val="24"/>
                <w:lang w:val="sr-Cyrl-RS"/>
              </w:rPr>
            </w:pPr>
            <w:r w:rsidRPr="00F851F5">
              <w:rPr>
                <w:rFonts w:ascii="Times New Roman" w:hAnsi="Times New Roman" w:cs="Times New Roman"/>
                <w:sz w:val="24"/>
                <w:szCs w:val="24"/>
                <w:lang w:val="sr-Cyrl-RS"/>
              </w:rPr>
              <w:t>%</w:t>
            </w:r>
          </w:p>
        </w:tc>
        <w:tc>
          <w:tcPr>
            <w:tcW w:w="1714" w:type="dxa"/>
            <w:gridSpan w:val="3"/>
            <w:tcBorders>
              <w:top w:val="double" w:sz="4" w:space="0" w:color="auto"/>
            </w:tcBorders>
            <w:shd w:val="clear" w:color="auto" w:fill="FFFFFF" w:themeFill="background1"/>
          </w:tcPr>
          <w:p w14:paraId="1599D44C" w14:textId="362179E6" w:rsidR="00C67D3B" w:rsidRPr="00F851F5" w:rsidRDefault="00C67D3B" w:rsidP="009F62F9">
            <w:pPr>
              <w:shd w:val="clear" w:color="auto" w:fill="FFFFFF" w:themeFill="background1"/>
              <w:rPr>
                <w:rFonts w:ascii="Times New Roman" w:hAnsi="Times New Roman" w:cs="Times New Roman"/>
                <w:sz w:val="24"/>
                <w:szCs w:val="24"/>
                <w:lang w:val="sr-Cyrl-RS"/>
              </w:rPr>
            </w:pPr>
            <w:r w:rsidRPr="00F851F5">
              <w:rPr>
                <w:rFonts w:ascii="Times New Roman" w:hAnsi="Times New Roman" w:cs="Times New Roman"/>
                <w:sz w:val="24"/>
                <w:szCs w:val="24"/>
                <w:lang w:val="sr-Cyrl-CS"/>
              </w:rPr>
              <w:t xml:space="preserve">Министарство финансија (носилац), НАЛЕД (партнер)  </w:t>
            </w:r>
          </w:p>
        </w:tc>
        <w:tc>
          <w:tcPr>
            <w:tcW w:w="1617" w:type="dxa"/>
            <w:gridSpan w:val="3"/>
            <w:tcBorders>
              <w:top w:val="double" w:sz="4" w:space="0" w:color="auto"/>
            </w:tcBorders>
            <w:shd w:val="clear" w:color="auto" w:fill="FFFFFF" w:themeFill="background1"/>
          </w:tcPr>
          <w:p w14:paraId="49722AF8" w14:textId="07BD044B" w:rsidR="00C67D3B" w:rsidRPr="00F851F5" w:rsidRDefault="00C67D3B" w:rsidP="009F62F9">
            <w:pPr>
              <w:shd w:val="clear" w:color="auto" w:fill="FFFFFF" w:themeFill="background1"/>
              <w:rPr>
                <w:rFonts w:ascii="Times New Roman" w:hAnsi="Times New Roman" w:cs="Times New Roman"/>
                <w:sz w:val="24"/>
                <w:szCs w:val="24"/>
                <w:lang w:val="sr-Cyrl-RS"/>
              </w:rPr>
            </w:pPr>
            <w:r w:rsidRPr="00F851F5">
              <w:rPr>
                <w:rFonts w:ascii="Times New Roman" w:hAnsi="Times New Roman" w:cs="Times New Roman"/>
                <w:sz w:val="24"/>
                <w:szCs w:val="24"/>
                <w:lang w:val="sr-Cyrl-RS"/>
              </w:rPr>
              <w:t>20,1% БДП</w:t>
            </w:r>
          </w:p>
        </w:tc>
        <w:tc>
          <w:tcPr>
            <w:tcW w:w="1675" w:type="dxa"/>
            <w:gridSpan w:val="4"/>
            <w:tcBorders>
              <w:top w:val="double" w:sz="4" w:space="0" w:color="auto"/>
            </w:tcBorders>
            <w:shd w:val="clear" w:color="auto" w:fill="FFFFFF" w:themeFill="background1"/>
          </w:tcPr>
          <w:p w14:paraId="3BE7513F" w14:textId="7169A60E" w:rsidR="00C67D3B" w:rsidRPr="00F851F5" w:rsidRDefault="00C67D3B" w:rsidP="009F62F9">
            <w:pPr>
              <w:shd w:val="clear" w:color="auto" w:fill="FFFFFF" w:themeFill="background1"/>
              <w:rPr>
                <w:rFonts w:ascii="Times New Roman" w:hAnsi="Times New Roman" w:cs="Times New Roman"/>
                <w:sz w:val="24"/>
                <w:szCs w:val="24"/>
                <w:lang w:val="sr-Cyrl-RS"/>
              </w:rPr>
            </w:pPr>
            <w:r w:rsidRPr="00F851F5">
              <w:rPr>
                <w:rFonts w:ascii="Times New Roman" w:hAnsi="Times New Roman" w:cs="Times New Roman"/>
                <w:sz w:val="24"/>
                <w:szCs w:val="24"/>
                <w:lang w:val="sr-Cyrl-RS"/>
              </w:rPr>
              <w:t>2021</w:t>
            </w:r>
          </w:p>
        </w:tc>
        <w:tc>
          <w:tcPr>
            <w:tcW w:w="1981" w:type="dxa"/>
            <w:gridSpan w:val="2"/>
            <w:tcBorders>
              <w:top w:val="double" w:sz="4" w:space="0" w:color="auto"/>
            </w:tcBorders>
            <w:shd w:val="clear" w:color="auto" w:fill="FFFFFF" w:themeFill="background1"/>
          </w:tcPr>
          <w:p w14:paraId="3424BFF8" w14:textId="1326D690" w:rsidR="00C67D3B" w:rsidRPr="00F851F5" w:rsidRDefault="00C67D3B" w:rsidP="009F62F9">
            <w:pPr>
              <w:shd w:val="clear" w:color="auto" w:fill="FFFFFF" w:themeFill="background1"/>
              <w:rPr>
                <w:rFonts w:ascii="Times New Roman" w:hAnsi="Times New Roman" w:cs="Times New Roman"/>
                <w:sz w:val="24"/>
                <w:szCs w:val="24"/>
                <w:lang w:val="sr-Cyrl-RS"/>
              </w:rPr>
            </w:pPr>
            <w:r w:rsidRPr="00F851F5">
              <w:rPr>
                <w:rFonts w:ascii="Times New Roman" w:hAnsi="Times New Roman" w:cs="Times New Roman"/>
                <w:sz w:val="24"/>
                <w:szCs w:val="24"/>
                <w:lang w:val="sr-Cyrl-RS"/>
              </w:rPr>
              <w:t>18%</w:t>
            </w:r>
          </w:p>
        </w:tc>
      </w:tr>
      <w:tr w:rsidR="00254DAC" w:rsidRPr="00F851F5" w14:paraId="7A81B3BB" w14:textId="77777777" w:rsidTr="00A72F8C">
        <w:trPr>
          <w:trHeight w:val="176"/>
        </w:trPr>
        <w:tc>
          <w:tcPr>
            <w:tcW w:w="4739" w:type="dxa"/>
            <w:gridSpan w:val="6"/>
            <w:tcBorders>
              <w:top w:val="double" w:sz="4" w:space="0" w:color="auto"/>
            </w:tcBorders>
            <w:shd w:val="clear" w:color="auto" w:fill="FFFFFF" w:themeFill="background1"/>
          </w:tcPr>
          <w:p w14:paraId="13B137C4" w14:textId="7FF3ED3F" w:rsidR="00254DAC" w:rsidRPr="00F851F5" w:rsidRDefault="00254DAC" w:rsidP="009F62F9">
            <w:pPr>
              <w:shd w:val="clear" w:color="auto" w:fill="FFFFFF" w:themeFill="background1"/>
              <w:rPr>
                <w:rFonts w:ascii="Times New Roman" w:hAnsi="Times New Roman" w:cs="Times New Roman"/>
                <w:i/>
                <w:iCs/>
                <w:sz w:val="24"/>
                <w:szCs w:val="24"/>
                <w:lang w:val="sr-Cyrl-RS"/>
              </w:rPr>
            </w:pPr>
            <w:r w:rsidRPr="00F851F5">
              <w:rPr>
                <w:rFonts w:ascii="Times New Roman" w:hAnsi="Times New Roman" w:cs="Times New Roman"/>
                <w:i/>
                <w:iCs/>
                <w:sz w:val="24"/>
                <w:szCs w:val="24"/>
                <w:lang w:val="sr-Cyrl-RS"/>
              </w:rPr>
              <w:t>Ефикасност у наплати ПДВ-а, односно ПДВ јаз</w:t>
            </w:r>
          </w:p>
        </w:tc>
        <w:tc>
          <w:tcPr>
            <w:tcW w:w="1159" w:type="dxa"/>
            <w:tcBorders>
              <w:top w:val="double" w:sz="4" w:space="0" w:color="auto"/>
            </w:tcBorders>
            <w:shd w:val="clear" w:color="auto" w:fill="FFFFFF" w:themeFill="background1"/>
          </w:tcPr>
          <w:p w14:paraId="10B50896" w14:textId="093CAB30" w:rsidR="00254DAC" w:rsidRPr="00F851F5" w:rsidRDefault="00254DAC" w:rsidP="009F62F9">
            <w:pPr>
              <w:shd w:val="clear" w:color="auto" w:fill="FFFFFF" w:themeFill="background1"/>
              <w:rPr>
                <w:rFonts w:ascii="Times New Roman" w:hAnsi="Times New Roman" w:cs="Times New Roman"/>
                <w:sz w:val="24"/>
                <w:szCs w:val="24"/>
                <w:lang w:val="sr-Cyrl-RS"/>
              </w:rPr>
            </w:pPr>
            <w:r w:rsidRPr="00F851F5">
              <w:rPr>
                <w:rFonts w:ascii="Times New Roman" w:hAnsi="Times New Roman" w:cs="Times New Roman"/>
                <w:sz w:val="24"/>
                <w:szCs w:val="24"/>
                <w:lang w:val="sr-Cyrl-RS"/>
              </w:rPr>
              <w:t>%</w:t>
            </w:r>
          </w:p>
        </w:tc>
        <w:tc>
          <w:tcPr>
            <w:tcW w:w="1714" w:type="dxa"/>
            <w:gridSpan w:val="3"/>
            <w:tcBorders>
              <w:top w:val="double" w:sz="4" w:space="0" w:color="auto"/>
            </w:tcBorders>
            <w:shd w:val="clear" w:color="auto" w:fill="FFFFFF" w:themeFill="background1"/>
          </w:tcPr>
          <w:p w14:paraId="0C1726AE" w14:textId="4B5CCC49" w:rsidR="00254DAC" w:rsidRPr="00F851F5" w:rsidRDefault="00254DAC" w:rsidP="009F62F9">
            <w:pPr>
              <w:shd w:val="clear" w:color="auto" w:fill="FFFFFF" w:themeFill="background1"/>
              <w:rPr>
                <w:rFonts w:ascii="Times New Roman" w:hAnsi="Times New Roman" w:cs="Times New Roman"/>
                <w:sz w:val="24"/>
                <w:szCs w:val="24"/>
                <w:lang w:val="sr-Cyrl-RS"/>
              </w:rPr>
            </w:pPr>
            <w:r w:rsidRPr="00F851F5">
              <w:rPr>
                <w:rFonts w:ascii="Times New Roman" w:hAnsi="Times New Roman" w:cs="Times New Roman"/>
                <w:sz w:val="24"/>
                <w:szCs w:val="24"/>
                <w:lang w:val="sr-Cyrl-RS"/>
              </w:rPr>
              <w:t>Министарство финансија</w:t>
            </w:r>
          </w:p>
        </w:tc>
        <w:tc>
          <w:tcPr>
            <w:tcW w:w="1617" w:type="dxa"/>
            <w:gridSpan w:val="3"/>
            <w:tcBorders>
              <w:top w:val="double" w:sz="4" w:space="0" w:color="auto"/>
            </w:tcBorders>
            <w:shd w:val="clear" w:color="auto" w:fill="FFFFFF" w:themeFill="background1"/>
          </w:tcPr>
          <w:p w14:paraId="6F339FEC" w14:textId="710B025A" w:rsidR="00254DAC" w:rsidRPr="00F851F5" w:rsidRDefault="00BF3403" w:rsidP="009F62F9">
            <w:pPr>
              <w:shd w:val="clear" w:color="auto" w:fill="FFFFFF" w:themeFill="background1"/>
              <w:rPr>
                <w:rFonts w:ascii="Times New Roman" w:hAnsi="Times New Roman" w:cs="Times New Roman"/>
                <w:sz w:val="24"/>
                <w:szCs w:val="24"/>
                <w:lang w:val="sr-Cyrl-RS"/>
              </w:rPr>
            </w:pPr>
            <w:r w:rsidRPr="00F851F5">
              <w:rPr>
                <w:rFonts w:ascii="Times New Roman" w:hAnsi="Times New Roman" w:cs="Times New Roman"/>
                <w:sz w:val="24"/>
                <w:szCs w:val="24"/>
                <w:lang w:val="sr-Cyrl-RS"/>
              </w:rPr>
              <w:t>Показатељ је у поступку израде и oчекује се да буде готов током 2023. године</w:t>
            </w:r>
          </w:p>
        </w:tc>
        <w:tc>
          <w:tcPr>
            <w:tcW w:w="1675" w:type="dxa"/>
            <w:gridSpan w:val="4"/>
            <w:tcBorders>
              <w:top w:val="double" w:sz="4" w:space="0" w:color="auto"/>
            </w:tcBorders>
            <w:shd w:val="clear" w:color="auto" w:fill="FFFFFF" w:themeFill="background1"/>
          </w:tcPr>
          <w:p w14:paraId="2A8B2236" w14:textId="77777777" w:rsidR="00254DAC" w:rsidRPr="00F851F5" w:rsidRDefault="00254DAC" w:rsidP="009F62F9">
            <w:pPr>
              <w:shd w:val="clear" w:color="auto" w:fill="FFFFFF" w:themeFill="background1"/>
              <w:rPr>
                <w:rFonts w:ascii="Times New Roman" w:hAnsi="Times New Roman" w:cs="Times New Roman"/>
                <w:sz w:val="24"/>
                <w:szCs w:val="24"/>
                <w:lang w:val="sr-Cyrl-RS"/>
              </w:rPr>
            </w:pPr>
          </w:p>
        </w:tc>
        <w:tc>
          <w:tcPr>
            <w:tcW w:w="1981" w:type="dxa"/>
            <w:gridSpan w:val="2"/>
            <w:tcBorders>
              <w:top w:val="double" w:sz="4" w:space="0" w:color="auto"/>
            </w:tcBorders>
            <w:shd w:val="clear" w:color="auto" w:fill="FFFFFF" w:themeFill="background1"/>
          </w:tcPr>
          <w:p w14:paraId="36AC46A9" w14:textId="77777777" w:rsidR="00254DAC" w:rsidRPr="00F851F5" w:rsidRDefault="00254DAC" w:rsidP="009F62F9">
            <w:pPr>
              <w:shd w:val="clear" w:color="auto" w:fill="FFFFFF" w:themeFill="background1"/>
              <w:rPr>
                <w:rFonts w:ascii="Times New Roman" w:hAnsi="Times New Roman" w:cs="Times New Roman"/>
                <w:sz w:val="24"/>
                <w:szCs w:val="24"/>
                <w:lang w:val="sr-Cyrl-RS"/>
              </w:rPr>
            </w:pPr>
          </w:p>
        </w:tc>
      </w:tr>
      <w:tr w:rsidR="00254DAC" w:rsidRPr="00F851F5" w14:paraId="0E9B5C8F" w14:textId="77777777" w:rsidTr="00A72F8C">
        <w:trPr>
          <w:trHeight w:val="176"/>
        </w:trPr>
        <w:tc>
          <w:tcPr>
            <w:tcW w:w="4739" w:type="dxa"/>
            <w:gridSpan w:val="6"/>
            <w:tcBorders>
              <w:top w:val="double" w:sz="4" w:space="0" w:color="auto"/>
            </w:tcBorders>
            <w:shd w:val="clear" w:color="auto" w:fill="FFFFFF" w:themeFill="background1"/>
          </w:tcPr>
          <w:p w14:paraId="7DE9D719" w14:textId="283F01E8" w:rsidR="00254DAC" w:rsidRPr="00F851F5" w:rsidRDefault="00254DAC" w:rsidP="009F62F9">
            <w:pPr>
              <w:shd w:val="clear" w:color="auto" w:fill="FFFFFF" w:themeFill="background1"/>
              <w:rPr>
                <w:rFonts w:ascii="Times New Roman" w:hAnsi="Times New Roman" w:cs="Times New Roman"/>
                <w:i/>
                <w:iCs/>
                <w:sz w:val="24"/>
                <w:szCs w:val="24"/>
                <w:lang w:val="sr-Cyrl-RS"/>
              </w:rPr>
            </w:pPr>
            <w:r w:rsidRPr="00F851F5">
              <w:rPr>
                <w:rFonts w:ascii="Times New Roman" w:hAnsi="Times New Roman" w:cs="Times New Roman"/>
                <w:i/>
                <w:iCs/>
                <w:sz w:val="24"/>
                <w:szCs w:val="24"/>
                <w:lang w:val="sr-Cyrl-RS"/>
              </w:rPr>
              <w:t>Процена обима необухваћене економије</w:t>
            </w:r>
          </w:p>
        </w:tc>
        <w:tc>
          <w:tcPr>
            <w:tcW w:w="1159" w:type="dxa"/>
            <w:tcBorders>
              <w:top w:val="double" w:sz="4" w:space="0" w:color="auto"/>
            </w:tcBorders>
            <w:shd w:val="clear" w:color="auto" w:fill="FFFFFF" w:themeFill="background1"/>
          </w:tcPr>
          <w:p w14:paraId="0EEDD412" w14:textId="6C960D7C" w:rsidR="00254DAC" w:rsidRPr="00F851F5" w:rsidRDefault="00254DAC" w:rsidP="009F62F9">
            <w:pPr>
              <w:shd w:val="clear" w:color="auto" w:fill="FFFFFF" w:themeFill="background1"/>
              <w:rPr>
                <w:rFonts w:ascii="Times New Roman" w:hAnsi="Times New Roman" w:cs="Times New Roman"/>
                <w:sz w:val="24"/>
                <w:szCs w:val="24"/>
                <w:lang w:val="sr-Cyrl-RS"/>
              </w:rPr>
            </w:pPr>
            <w:r w:rsidRPr="00F851F5">
              <w:rPr>
                <w:rFonts w:ascii="Times New Roman" w:hAnsi="Times New Roman" w:cs="Times New Roman"/>
                <w:sz w:val="24"/>
                <w:szCs w:val="24"/>
                <w:lang w:val="sr-Cyrl-RS"/>
              </w:rPr>
              <w:t>%</w:t>
            </w:r>
          </w:p>
        </w:tc>
        <w:tc>
          <w:tcPr>
            <w:tcW w:w="1714" w:type="dxa"/>
            <w:gridSpan w:val="3"/>
            <w:tcBorders>
              <w:top w:val="double" w:sz="4" w:space="0" w:color="auto"/>
            </w:tcBorders>
            <w:shd w:val="clear" w:color="auto" w:fill="FFFFFF" w:themeFill="background1"/>
          </w:tcPr>
          <w:p w14:paraId="54ED5EED" w14:textId="12BCF730" w:rsidR="00254DAC" w:rsidRPr="00F851F5" w:rsidRDefault="00A46AA0" w:rsidP="009F62F9">
            <w:pPr>
              <w:shd w:val="clear" w:color="auto" w:fill="FFFFFF" w:themeFill="background1"/>
              <w:rPr>
                <w:rFonts w:ascii="Times New Roman" w:hAnsi="Times New Roman" w:cs="Times New Roman"/>
                <w:sz w:val="24"/>
                <w:szCs w:val="24"/>
                <w:lang w:val="sr-Cyrl-RS"/>
              </w:rPr>
            </w:pPr>
            <w:r w:rsidRPr="00F851F5">
              <w:rPr>
                <w:rFonts w:ascii="Times New Roman" w:hAnsi="Times New Roman" w:cs="Times New Roman"/>
                <w:sz w:val="24"/>
                <w:szCs w:val="24"/>
                <w:lang w:val="sr-Cyrl-RS"/>
              </w:rPr>
              <w:t>Републички завод за статистику</w:t>
            </w:r>
          </w:p>
        </w:tc>
        <w:tc>
          <w:tcPr>
            <w:tcW w:w="1617" w:type="dxa"/>
            <w:gridSpan w:val="3"/>
            <w:tcBorders>
              <w:top w:val="double" w:sz="4" w:space="0" w:color="auto"/>
            </w:tcBorders>
            <w:shd w:val="clear" w:color="auto" w:fill="FFFFFF" w:themeFill="background1"/>
          </w:tcPr>
          <w:p w14:paraId="315F8044" w14:textId="2889EFC5" w:rsidR="00254DAC" w:rsidRPr="00F851F5" w:rsidRDefault="00BE7377" w:rsidP="00802CAA">
            <w:pPr>
              <w:jc w:val="both"/>
              <w:rPr>
                <w:rFonts w:ascii="Times New Roman" w:hAnsi="Times New Roman" w:cs="Times New Roman"/>
                <w:sz w:val="24"/>
                <w:szCs w:val="24"/>
                <w:lang w:val="sr-Cyrl-RS"/>
              </w:rPr>
            </w:pPr>
            <w:r w:rsidRPr="00F851F5">
              <w:rPr>
                <w:rFonts w:ascii="Times New Roman" w:hAnsi="Times New Roman" w:cs="Times New Roman"/>
                <w:sz w:val="24"/>
                <w:szCs w:val="24"/>
                <w:lang w:val="sr-Cyrl-RS"/>
              </w:rPr>
              <w:t>ПВ: 5,</w:t>
            </w:r>
            <w:r w:rsidR="009C22DB" w:rsidRPr="00F851F5">
              <w:rPr>
                <w:rFonts w:ascii="Times New Roman" w:hAnsi="Times New Roman" w:cs="Times New Roman"/>
                <w:sz w:val="24"/>
                <w:szCs w:val="24"/>
                <w:lang w:val="sr-Cyrl-RS"/>
              </w:rPr>
              <w:t>9</w:t>
            </w:r>
            <w:r w:rsidRPr="00F851F5">
              <w:rPr>
                <w:rFonts w:ascii="Times New Roman" w:hAnsi="Times New Roman" w:cs="Times New Roman"/>
                <w:sz w:val="24"/>
                <w:szCs w:val="24"/>
                <w:lang w:val="sr-Cyrl-RS"/>
              </w:rPr>
              <w:t>% БД</w:t>
            </w:r>
            <w:r w:rsidR="009C22DB" w:rsidRPr="00F851F5">
              <w:rPr>
                <w:rFonts w:ascii="Times New Roman" w:hAnsi="Times New Roman" w:cs="Times New Roman"/>
                <w:sz w:val="24"/>
                <w:szCs w:val="24"/>
                <w:lang w:val="sr-Cyrl-RS"/>
              </w:rPr>
              <w:t>П</w:t>
            </w:r>
            <w:r w:rsidRPr="00F851F5">
              <w:rPr>
                <w:rFonts w:ascii="Times New Roman" w:hAnsi="Times New Roman" w:cs="Times New Roman"/>
                <w:sz w:val="24"/>
                <w:szCs w:val="24"/>
                <w:lang w:val="sr-Cyrl-RS"/>
              </w:rPr>
              <w:t>-а</w:t>
            </w:r>
          </w:p>
        </w:tc>
        <w:tc>
          <w:tcPr>
            <w:tcW w:w="1675" w:type="dxa"/>
            <w:gridSpan w:val="4"/>
            <w:tcBorders>
              <w:top w:val="double" w:sz="4" w:space="0" w:color="auto"/>
            </w:tcBorders>
            <w:shd w:val="clear" w:color="auto" w:fill="FFFFFF" w:themeFill="background1"/>
          </w:tcPr>
          <w:p w14:paraId="37C88632" w14:textId="0D68330A" w:rsidR="00254DAC" w:rsidRPr="00F851F5" w:rsidRDefault="00C67D3B" w:rsidP="009F62F9">
            <w:pPr>
              <w:shd w:val="clear" w:color="auto" w:fill="FFFFFF" w:themeFill="background1"/>
              <w:rPr>
                <w:rFonts w:ascii="Times New Roman" w:hAnsi="Times New Roman" w:cs="Times New Roman"/>
                <w:sz w:val="24"/>
                <w:szCs w:val="24"/>
                <w:lang w:val="sr-Cyrl-RS"/>
              </w:rPr>
            </w:pPr>
            <w:r w:rsidRPr="00F851F5">
              <w:rPr>
                <w:rFonts w:ascii="Times New Roman" w:hAnsi="Times New Roman" w:cs="Times New Roman"/>
                <w:sz w:val="24"/>
                <w:szCs w:val="24"/>
                <w:lang w:val="sr-Cyrl-RS"/>
              </w:rPr>
              <w:t>2021</w:t>
            </w:r>
          </w:p>
        </w:tc>
        <w:tc>
          <w:tcPr>
            <w:tcW w:w="1981" w:type="dxa"/>
            <w:gridSpan w:val="2"/>
            <w:tcBorders>
              <w:top w:val="double" w:sz="4" w:space="0" w:color="auto"/>
            </w:tcBorders>
            <w:shd w:val="clear" w:color="auto" w:fill="FFFFFF" w:themeFill="background1"/>
          </w:tcPr>
          <w:p w14:paraId="22D10FAC" w14:textId="4EC02E0F" w:rsidR="00254DAC" w:rsidRPr="00F851F5" w:rsidRDefault="00BE7377" w:rsidP="009F62F9">
            <w:pPr>
              <w:shd w:val="clear" w:color="auto" w:fill="FFFFFF" w:themeFill="background1"/>
              <w:rPr>
                <w:rFonts w:ascii="Times New Roman" w:hAnsi="Times New Roman" w:cs="Times New Roman"/>
                <w:sz w:val="24"/>
                <w:szCs w:val="24"/>
                <w:lang w:val="sr-Latn-RS"/>
              </w:rPr>
            </w:pPr>
            <w:r w:rsidRPr="00F851F5">
              <w:rPr>
                <w:rFonts w:ascii="Times New Roman" w:hAnsi="Times New Roman" w:cs="Times New Roman"/>
                <w:sz w:val="24"/>
                <w:szCs w:val="24"/>
                <w:lang w:val="sr-Cyrl-RS"/>
              </w:rPr>
              <w:t xml:space="preserve">ЦВ: </w:t>
            </w:r>
            <w:r w:rsidR="00C67D3B" w:rsidRPr="00F851F5">
              <w:rPr>
                <w:rFonts w:ascii="Times New Roman" w:hAnsi="Times New Roman" w:cs="Times New Roman"/>
                <w:sz w:val="24"/>
                <w:szCs w:val="24"/>
                <w:lang w:val="sr-Cyrl-RS"/>
              </w:rPr>
              <w:t>5</w:t>
            </w:r>
            <w:r w:rsidRPr="00F851F5">
              <w:rPr>
                <w:rFonts w:ascii="Times New Roman" w:hAnsi="Times New Roman" w:cs="Times New Roman"/>
                <w:sz w:val="24"/>
                <w:szCs w:val="24"/>
                <w:lang w:val="sr-Cyrl-RS"/>
              </w:rPr>
              <w:t>% БД</w:t>
            </w:r>
            <w:r w:rsidR="009C22DB" w:rsidRPr="00F851F5">
              <w:rPr>
                <w:rFonts w:ascii="Times New Roman" w:hAnsi="Times New Roman" w:cs="Times New Roman"/>
                <w:sz w:val="24"/>
                <w:szCs w:val="24"/>
                <w:lang w:val="sr-Cyrl-RS"/>
              </w:rPr>
              <w:t>П</w:t>
            </w:r>
            <w:r w:rsidRPr="00F851F5">
              <w:rPr>
                <w:rFonts w:ascii="Times New Roman" w:hAnsi="Times New Roman" w:cs="Times New Roman"/>
                <w:sz w:val="24"/>
                <w:szCs w:val="24"/>
                <w:lang w:val="sr-Cyrl-RS"/>
              </w:rPr>
              <w:t>-а</w:t>
            </w:r>
          </w:p>
        </w:tc>
      </w:tr>
      <w:tr w:rsidR="00594A66" w:rsidRPr="00F851F5" w14:paraId="3914EC19" w14:textId="77777777" w:rsidTr="00802CAA">
        <w:trPr>
          <w:trHeight w:val="320"/>
        </w:trPr>
        <w:tc>
          <w:tcPr>
            <w:tcW w:w="12885" w:type="dxa"/>
            <w:gridSpan w:val="19"/>
            <w:tcBorders>
              <w:top w:val="double" w:sz="4" w:space="0" w:color="auto"/>
              <w:right w:val="double" w:sz="4" w:space="0" w:color="auto"/>
            </w:tcBorders>
            <w:shd w:val="clear" w:color="auto" w:fill="C5E0B3" w:themeFill="accent6" w:themeFillTint="66"/>
          </w:tcPr>
          <w:p w14:paraId="2BECDE32" w14:textId="7181AFFA" w:rsidR="00594A66" w:rsidRPr="00F851F5" w:rsidRDefault="00594A66" w:rsidP="00594A66">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lastRenderedPageBreak/>
              <w:t>Посебни циљ 1: Јачање капацитета инспекција и прекршајних судова</w:t>
            </w:r>
          </w:p>
        </w:tc>
      </w:tr>
      <w:tr w:rsidR="00594A66" w:rsidRPr="00F851F5" w14:paraId="3AD8DCCB" w14:textId="77777777" w:rsidTr="00802CAA">
        <w:trPr>
          <w:trHeight w:val="320"/>
        </w:trPr>
        <w:tc>
          <w:tcPr>
            <w:tcW w:w="12885" w:type="dxa"/>
            <w:gridSpan w:val="19"/>
            <w:tcBorders>
              <w:top w:val="double" w:sz="4" w:space="0" w:color="auto"/>
              <w:right w:val="double" w:sz="4" w:space="0" w:color="auto"/>
            </w:tcBorders>
            <w:shd w:val="clear" w:color="auto" w:fill="C5E0B3" w:themeFill="accent6" w:themeFillTint="66"/>
            <w:vAlign w:val="center"/>
          </w:tcPr>
          <w:p w14:paraId="72B23CF1" w14:textId="6005F201" w:rsidR="00594A66" w:rsidRPr="00F851F5" w:rsidRDefault="00594A66" w:rsidP="00594A66">
            <w:pPr>
              <w:rPr>
                <w:rFonts w:ascii="Times New Roman" w:hAnsi="Times New Roman" w:cs="Times New Roman"/>
                <w:sz w:val="24"/>
                <w:szCs w:val="24"/>
                <w:lang w:val="sr-Cyrl-RS"/>
              </w:rPr>
            </w:pPr>
            <w:r w:rsidRPr="00F851F5">
              <w:rPr>
                <w:rFonts w:ascii="Times New Roman" w:eastAsia="Times New Roman" w:hAnsi="Times New Roman" w:cs="Times New Roman"/>
                <w:color w:val="222222"/>
                <w:sz w:val="24"/>
                <w:szCs w:val="24"/>
              </w:rPr>
              <w:t xml:space="preserve">Институција одговорна за </w:t>
            </w:r>
            <w:r w:rsidRPr="00F851F5">
              <w:rPr>
                <w:rFonts w:ascii="Times New Roman" w:eastAsia="Times New Roman" w:hAnsi="Times New Roman" w:cs="Times New Roman"/>
                <w:color w:val="222222"/>
                <w:sz w:val="24"/>
                <w:szCs w:val="24"/>
                <w:lang w:val="sr-Cyrl-RS"/>
              </w:rPr>
              <w:t>координацију и извештавање</w:t>
            </w:r>
            <w:r w:rsidRPr="00F851F5">
              <w:rPr>
                <w:rFonts w:ascii="Times New Roman" w:eastAsia="Times New Roman" w:hAnsi="Times New Roman" w:cs="Times New Roman"/>
                <w:color w:val="222222"/>
                <w:sz w:val="24"/>
                <w:szCs w:val="24"/>
              </w:rPr>
              <w:t>:</w:t>
            </w:r>
            <w:r w:rsidRPr="00F851F5">
              <w:rPr>
                <w:rFonts w:ascii="Times New Roman" w:eastAsia="Times New Roman" w:hAnsi="Times New Roman" w:cs="Times New Roman"/>
                <w:color w:val="222222"/>
                <w:sz w:val="24"/>
                <w:szCs w:val="24"/>
                <w:lang w:val="sr-Cyrl-RS"/>
              </w:rPr>
              <w:t xml:space="preserve"> Министарство државне управе и локалне самоуправе</w:t>
            </w:r>
          </w:p>
        </w:tc>
      </w:tr>
      <w:tr w:rsidR="003F3648" w:rsidRPr="00F851F5" w14:paraId="65FBAF7D" w14:textId="77777777" w:rsidTr="00C16A8F">
        <w:trPr>
          <w:trHeight w:val="575"/>
        </w:trPr>
        <w:tc>
          <w:tcPr>
            <w:tcW w:w="3140" w:type="dxa"/>
            <w:gridSpan w:val="2"/>
            <w:tcBorders>
              <w:top w:val="double" w:sz="4" w:space="0" w:color="auto"/>
            </w:tcBorders>
            <w:shd w:val="clear" w:color="auto" w:fill="D9D9D9" w:themeFill="background1" w:themeFillShade="D9"/>
          </w:tcPr>
          <w:p w14:paraId="5AA5E2A0" w14:textId="77777777" w:rsidR="003F3648" w:rsidRPr="00F851F5" w:rsidRDefault="003F3648" w:rsidP="009F62F9">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Показатељ</w:t>
            </w:r>
            <w:r w:rsidRPr="00F851F5">
              <w:rPr>
                <w:rFonts w:ascii="Times New Roman" w:hAnsi="Times New Roman" w:cs="Times New Roman"/>
                <w:sz w:val="24"/>
                <w:szCs w:val="24"/>
              </w:rPr>
              <w:t>(</w:t>
            </w:r>
            <w:r w:rsidRPr="00F851F5">
              <w:rPr>
                <w:rFonts w:ascii="Times New Roman" w:hAnsi="Times New Roman" w:cs="Times New Roman"/>
                <w:sz w:val="24"/>
                <w:szCs w:val="24"/>
                <w:lang w:val="sr-Cyrl-RS"/>
              </w:rPr>
              <w:t>и</w:t>
            </w:r>
            <w:r w:rsidRPr="00F851F5">
              <w:rPr>
                <w:rFonts w:ascii="Times New Roman" w:hAnsi="Times New Roman" w:cs="Times New Roman"/>
                <w:sz w:val="24"/>
                <w:szCs w:val="24"/>
              </w:rPr>
              <w:t>)</w:t>
            </w:r>
            <w:r w:rsidRPr="00F851F5">
              <w:rPr>
                <w:rFonts w:ascii="Times New Roman" w:hAnsi="Times New Roman" w:cs="Times New Roman"/>
                <w:sz w:val="24"/>
                <w:szCs w:val="24"/>
                <w:lang w:val="sr-Cyrl-RS"/>
              </w:rPr>
              <w:t xml:space="preserve"> на нивоу посебног циља </w:t>
            </w:r>
            <w:r w:rsidRPr="00F851F5">
              <w:rPr>
                <w:rFonts w:ascii="Times New Roman" w:hAnsi="Times New Roman" w:cs="Times New Roman"/>
                <w:i/>
                <w:sz w:val="24"/>
                <w:szCs w:val="24"/>
                <w:lang w:val="sr-Cyrl-RS"/>
              </w:rPr>
              <w:t>(показатељ исхода)</w:t>
            </w:r>
          </w:p>
        </w:tc>
        <w:tc>
          <w:tcPr>
            <w:tcW w:w="1441" w:type="dxa"/>
            <w:gridSpan w:val="2"/>
            <w:tcBorders>
              <w:top w:val="double" w:sz="4" w:space="0" w:color="auto"/>
            </w:tcBorders>
            <w:shd w:val="clear" w:color="auto" w:fill="D9D9D9" w:themeFill="background1" w:themeFillShade="D9"/>
          </w:tcPr>
          <w:p w14:paraId="28F40C16" w14:textId="77777777" w:rsidR="003F3648" w:rsidRPr="00F851F5" w:rsidRDefault="003F3648" w:rsidP="009F62F9">
            <w:pPr>
              <w:rPr>
                <w:rFonts w:ascii="Times New Roman" w:hAnsi="Times New Roman" w:cs="Times New Roman"/>
                <w:sz w:val="24"/>
                <w:szCs w:val="24"/>
                <w:lang w:val="sr-Cyrl-RS"/>
              </w:rPr>
            </w:pPr>
            <w:r w:rsidRPr="00F851F5">
              <w:rPr>
                <w:rFonts w:ascii="Times New Roman" w:hAnsi="Times New Roman" w:cs="Times New Roman"/>
                <w:sz w:val="24"/>
                <w:szCs w:val="24"/>
              </w:rPr>
              <w:t>J</w:t>
            </w:r>
            <w:r w:rsidRPr="00F851F5">
              <w:rPr>
                <w:rFonts w:ascii="Times New Roman" w:hAnsi="Times New Roman" w:cs="Times New Roman"/>
                <w:sz w:val="24"/>
                <w:szCs w:val="24"/>
                <w:lang w:val="sr-Cyrl-RS"/>
              </w:rPr>
              <w:t>единица мере</w:t>
            </w:r>
          </w:p>
          <w:p w14:paraId="35807A6A" w14:textId="77777777" w:rsidR="003F3648" w:rsidRPr="00F851F5" w:rsidRDefault="003F3648" w:rsidP="009F62F9">
            <w:pPr>
              <w:rPr>
                <w:rFonts w:ascii="Times New Roman" w:hAnsi="Times New Roman" w:cs="Times New Roman"/>
                <w:sz w:val="24"/>
                <w:szCs w:val="24"/>
                <w:lang w:val="sr-Cyrl-RS"/>
              </w:rPr>
            </w:pPr>
          </w:p>
        </w:tc>
        <w:tc>
          <w:tcPr>
            <w:tcW w:w="1366" w:type="dxa"/>
            <w:gridSpan w:val="4"/>
            <w:tcBorders>
              <w:top w:val="double" w:sz="4" w:space="0" w:color="auto"/>
            </w:tcBorders>
            <w:shd w:val="clear" w:color="auto" w:fill="D9D9D9" w:themeFill="background1" w:themeFillShade="D9"/>
          </w:tcPr>
          <w:p w14:paraId="1CE506DB" w14:textId="77777777" w:rsidR="003F3648" w:rsidRPr="00F851F5" w:rsidRDefault="003F3648" w:rsidP="009F62F9">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Извор провере</w:t>
            </w:r>
          </w:p>
        </w:tc>
        <w:tc>
          <w:tcPr>
            <w:tcW w:w="1743" w:type="dxa"/>
            <w:gridSpan w:val="4"/>
            <w:tcBorders>
              <w:top w:val="double" w:sz="4" w:space="0" w:color="auto"/>
            </w:tcBorders>
            <w:shd w:val="clear" w:color="auto" w:fill="D9D9D9" w:themeFill="background1" w:themeFillShade="D9"/>
          </w:tcPr>
          <w:p w14:paraId="1944CAF0" w14:textId="77777777" w:rsidR="003F3648" w:rsidRPr="00F851F5" w:rsidRDefault="003F3648" w:rsidP="009F62F9">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 xml:space="preserve">Почетна вредност </w:t>
            </w:r>
          </w:p>
        </w:tc>
        <w:tc>
          <w:tcPr>
            <w:tcW w:w="1657" w:type="dxa"/>
            <w:gridSpan w:val="2"/>
            <w:tcBorders>
              <w:top w:val="double" w:sz="4" w:space="0" w:color="auto"/>
            </w:tcBorders>
            <w:shd w:val="clear" w:color="auto" w:fill="D9D9D9" w:themeFill="background1" w:themeFillShade="D9"/>
          </w:tcPr>
          <w:p w14:paraId="7F2A28AF" w14:textId="77777777" w:rsidR="003F3648" w:rsidRPr="00F851F5" w:rsidRDefault="003F3648" w:rsidP="009F62F9">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Базна година</w:t>
            </w:r>
          </w:p>
        </w:tc>
        <w:tc>
          <w:tcPr>
            <w:tcW w:w="1529" w:type="dxa"/>
            <w:gridSpan w:val="2"/>
            <w:tcBorders>
              <w:top w:val="double" w:sz="4" w:space="0" w:color="auto"/>
            </w:tcBorders>
            <w:shd w:val="clear" w:color="auto" w:fill="D9D9D9" w:themeFill="background1" w:themeFillShade="D9"/>
          </w:tcPr>
          <w:p w14:paraId="0F67B711" w14:textId="31187D69" w:rsidR="003F3648" w:rsidRPr="00F851F5" w:rsidRDefault="003F3648" w:rsidP="009F62F9">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Циљ</w:t>
            </w:r>
            <w:r w:rsidRPr="00F851F5">
              <w:rPr>
                <w:rFonts w:ascii="Times New Roman" w:hAnsi="Times New Roman" w:cs="Times New Roman"/>
                <w:sz w:val="24"/>
                <w:szCs w:val="24"/>
              </w:rPr>
              <w:t>a</w:t>
            </w:r>
            <w:r w:rsidRPr="00F851F5">
              <w:rPr>
                <w:rFonts w:ascii="Times New Roman" w:hAnsi="Times New Roman" w:cs="Times New Roman"/>
                <w:sz w:val="24"/>
                <w:szCs w:val="24"/>
                <w:lang w:val="sr-Cyrl-RS"/>
              </w:rPr>
              <w:t xml:space="preserve">на вредност </w:t>
            </w:r>
            <w:r w:rsidR="001B03E4" w:rsidRPr="00F851F5">
              <w:rPr>
                <w:rFonts w:ascii="Times New Roman" w:hAnsi="Times New Roman" w:cs="Times New Roman"/>
                <w:sz w:val="24"/>
                <w:szCs w:val="24"/>
                <w:lang w:val="sr-Cyrl-RS"/>
              </w:rPr>
              <w:t xml:space="preserve">у </w:t>
            </w:r>
            <w:r w:rsidR="000F7F4E" w:rsidRPr="00F851F5">
              <w:rPr>
                <w:rFonts w:ascii="Times New Roman" w:hAnsi="Times New Roman" w:cs="Times New Roman"/>
                <w:sz w:val="24"/>
                <w:szCs w:val="24"/>
                <w:lang w:val="sr-Cyrl-RS"/>
              </w:rPr>
              <w:t>2023.</w:t>
            </w:r>
            <w:r w:rsidR="001B03E4" w:rsidRPr="00F851F5">
              <w:rPr>
                <w:rFonts w:ascii="Times New Roman" w:hAnsi="Times New Roman" w:cs="Times New Roman"/>
                <w:sz w:val="24"/>
                <w:szCs w:val="24"/>
                <w:lang w:val="sr-Cyrl-RS"/>
              </w:rPr>
              <w:t xml:space="preserve"> години</w:t>
            </w:r>
          </w:p>
        </w:tc>
        <w:tc>
          <w:tcPr>
            <w:tcW w:w="2009" w:type="dxa"/>
            <w:gridSpan w:val="3"/>
            <w:tcBorders>
              <w:top w:val="double" w:sz="4" w:space="0" w:color="auto"/>
            </w:tcBorders>
            <w:shd w:val="clear" w:color="auto" w:fill="D9D9D9" w:themeFill="background1" w:themeFillShade="D9"/>
          </w:tcPr>
          <w:p w14:paraId="18E6B376" w14:textId="138FE284" w:rsidR="003F3648" w:rsidRPr="00F851F5" w:rsidRDefault="003F3648" w:rsidP="009F62F9">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Циљ</w:t>
            </w:r>
            <w:r w:rsidRPr="00F851F5">
              <w:rPr>
                <w:rFonts w:ascii="Times New Roman" w:hAnsi="Times New Roman" w:cs="Times New Roman"/>
                <w:sz w:val="24"/>
                <w:szCs w:val="24"/>
              </w:rPr>
              <w:t>a</w:t>
            </w:r>
            <w:r w:rsidRPr="00F851F5">
              <w:rPr>
                <w:rFonts w:ascii="Times New Roman" w:hAnsi="Times New Roman" w:cs="Times New Roman"/>
                <w:sz w:val="24"/>
                <w:szCs w:val="24"/>
                <w:lang w:val="sr-Cyrl-RS"/>
              </w:rPr>
              <w:t xml:space="preserve">на вредност </w:t>
            </w:r>
            <w:r w:rsidR="001B03E4" w:rsidRPr="00F851F5">
              <w:rPr>
                <w:rFonts w:ascii="Times New Roman" w:hAnsi="Times New Roman" w:cs="Times New Roman"/>
                <w:sz w:val="24"/>
                <w:szCs w:val="24"/>
                <w:lang w:val="sr-Cyrl-RS"/>
              </w:rPr>
              <w:t>у 202</w:t>
            </w:r>
            <w:r w:rsidR="00A543D4" w:rsidRPr="00F851F5">
              <w:rPr>
                <w:rFonts w:ascii="Times New Roman" w:hAnsi="Times New Roman" w:cs="Times New Roman"/>
                <w:sz w:val="24"/>
                <w:szCs w:val="24"/>
                <w:lang w:val="en-US"/>
              </w:rPr>
              <w:t>4</w:t>
            </w:r>
            <w:r w:rsidR="001B03E4" w:rsidRPr="00F851F5">
              <w:rPr>
                <w:rFonts w:ascii="Times New Roman" w:hAnsi="Times New Roman" w:cs="Times New Roman"/>
                <w:sz w:val="24"/>
                <w:szCs w:val="24"/>
                <w:lang w:val="sr-Cyrl-RS"/>
              </w:rPr>
              <w:t>. години</w:t>
            </w:r>
          </w:p>
        </w:tc>
      </w:tr>
      <w:tr w:rsidR="003F3648" w:rsidRPr="00F851F5" w14:paraId="55F86B9A" w14:textId="77777777" w:rsidTr="00C16A8F">
        <w:trPr>
          <w:trHeight w:val="254"/>
        </w:trPr>
        <w:tc>
          <w:tcPr>
            <w:tcW w:w="3140" w:type="dxa"/>
            <w:gridSpan w:val="2"/>
            <w:tcBorders>
              <w:top w:val="double" w:sz="4" w:space="0" w:color="auto"/>
              <w:bottom w:val="double" w:sz="4" w:space="0" w:color="auto"/>
            </w:tcBorders>
            <w:shd w:val="clear" w:color="auto" w:fill="FFFFFF" w:themeFill="background1"/>
          </w:tcPr>
          <w:p w14:paraId="03884566" w14:textId="2A556EAA" w:rsidR="003F3648" w:rsidRPr="00F851F5" w:rsidRDefault="003F3648" w:rsidP="00CC0B30">
            <w:pPr>
              <w:spacing w:after="160" w:line="259" w:lineRule="auto"/>
              <w:rPr>
                <w:rFonts w:ascii="Times New Roman" w:hAnsi="Times New Roman" w:cs="Times New Roman"/>
                <w:sz w:val="24"/>
                <w:szCs w:val="24"/>
              </w:rPr>
            </w:pPr>
            <w:r w:rsidRPr="00F851F5">
              <w:rPr>
                <w:rFonts w:ascii="Times New Roman" w:hAnsi="Times New Roman" w:cs="Times New Roman"/>
                <w:sz w:val="24"/>
                <w:szCs w:val="24"/>
                <w:lang w:val="sr-Cyrl-RS"/>
              </w:rPr>
              <w:t>Укупни степен извршења планова инспекцијског надзора</w:t>
            </w:r>
          </w:p>
        </w:tc>
        <w:tc>
          <w:tcPr>
            <w:tcW w:w="1441" w:type="dxa"/>
            <w:gridSpan w:val="2"/>
            <w:tcBorders>
              <w:top w:val="double" w:sz="4" w:space="0" w:color="auto"/>
              <w:bottom w:val="double" w:sz="4" w:space="0" w:color="auto"/>
            </w:tcBorders>
            <w:shd w:val="clear" w:color="auto" w:fill="FFFFFF" w:themeFill="background1"/>
          </w:tcPr>
          <w:p w14:paraId="1DDB1E9E" w14:textId="0A54BD3B" w:rsidR="003F3648" w:rsidRPr="00F851F5" w:rsidRDefault="003F3648" w:rsidP="009F62F9">
            <w:pPr>
              <w:shd w:val="clear" w:color="auto" w:fill="FFFFFF" w:themeFill="background1"/>
              <w:rPr>
                <w:rFonts w:ascii="Times New Roman" w:hAnsi="Times New Roman" w:cs="Times New Roman"/>
                <w:sz w:val="24"/>
                <w:szCs w:val="24"/>
                <w:lang w:val="sr-Cyrl-RS"/>
              </w:rPr>
            </w:pPr>
            <w:r w:rsidRPr="00F851F5">
              <w:rPr>
                <w:rFonts w:ascii="Times New Roman" w:hAnsi="Times New Roman" w:cs="Times New Roman"/>
                <w:sz w:val="24"/>
                <w:szCs w:val="24"/>
                <w:lang w:val="sr-Cyrl-RS"/>
              </w:rPr>
              <w:t>Проценат</w:t>
            </w:r>
          </w:p>
        </w:tc>
        <w:tc>
          <w:tcPr>
            <w:tcW w:w="1366" w:type="dxa"/>
            <w:gridSpan w:val="4"/>
            <w:tcBorders>
              <w:top w:val="double" w:sz="4" w:space="0" w:color="auto"/>
              <w:bottom w:val="double" w:sz="4" w:space="0" w:color="auto"/>
            </w:tcBorders>
            <w:shd w:val="clear" w:color="auto" w:fill="FFFFFF" w:themeFill="background1"/>
          </w:tcPr>
          <w:p w14:paraId="7A324E97" w14:textId="39BF3935" w:rsidR="003F3648" w:rsidRPr="00F851F5" w:rsidRDefault="003F3648" w:rsidP="009F62F9">
            <w:pPr>
              <w:shd w:val="clear" w:color="auto" w:fill="FFFFFF" w:themeFill="background1"/>
              <w:rPr>
                <w:rFonts w:ascii="Times New Roman" w:hAnsi="Times New Roman" w:cs="Times New Roman"/>
                <w:sz w:val="24"/>
                <w:szCs w:val="24"/>
                <w:lang w:val="sr-Cyrl-RS"/>
              </w:rPr>
            </w:pPr>
            <w:r w:rsidRPr="00F851F5">
              <w:rPr>
                <w:rFonts w:ascii="Times New Roman" w:hAnsi="Times New Roman" w:cs="Times New Roman"/>
                <w:sz w:val="24"/>
                <w:szCs w:val="24"/>
                <w:lang w:val="sr-Cyrl-RS"/>
              </w:rPr>
              <w:t>Извештај Координационе комисије за инспекцијски надзор</w:t>
            </w:r>
          </w:p>
        </w:tc>
        <w:tc>
          <w:tcPr>
            <w:tcW w:w="1743" w:type="dxa"/>
            <w:gridSpan w:val="4"/>
            <w:tcBorders>
              <w:top w:val="double" w:sz="4" w:space="0" w:color="auto"/>
              <w:bottom w:val="double" w:sz="4" w:space="0" w:color="auto"/>
            </w:tcBorders>
            <w:shd w:val="clear" w:color="auto" w:fill="FFFFFF" w:themeFill="background1"/>
          </w:tcPr>
          <w:p w14:paraId="76FDE3B9" w14:textId="64D8974D" w:rsidR="003F3648" w:rsidRPr="00F851F5" w:rsidRDefault="003F3648" w:rsidP="009F62F9">
            <w:pPr>
              <w:shd w:val="clear" w:color="auto" w:fill="FFFFFF" w:themeFill="background1"/>
              <w:rPr>
                <w:rFonts w:ascii="Times New Roman" w:hAnsi="Times New Roman" w:cs="Times New Roman"/>
                <w:sz w:val="24"/>
                <w:szCs w:val="24"/>
                <w:lang w:val="sr-Cyrl-RS"/>
              </w:rPr>
            </w:pPr>
            <w:r w:rsidRPr="00F851F5">
              <w:rPr>
                <w:rFonts w:ascii="Times New Roman" w:hAnsi="Times New Roman" w:cs="Times New Roman"/>
                <w:sz w:val="24"/>
                <w:szCs w:val="24"/>
                <w:lang w:val="sr-Cyrl-RS"/>
              </w:rPr>
              <w:t>60%</w:t>
            </w:r>
          </w:p>
        </w:tc>
        <w:tc>
          <w:tcPr>
            <w:tcW w:w="1657" w:type="dxa"/>
            <w:gridSpan w:val="2"/>
            <w:tcBorders>
              <w:top w:val="double" w:sz="4" w:space="0" w:color="auto"/>
              <w:bottom w:val="double" w:sz="4" w:space="0" w:color="auto"/>
            </w:tcBorders>
            <w:shd w:val="clear" w:color="auto" w:fill="FFFFFF" w:themeFill="background1"/>
          </w:tcPr>
          <w:p w14:paraId="05162D91" w14:textId="42F5D9EF" w:rsidR="003F3648" w:rsidRPr="00F851F5" w:rsidRDefault="003F3648" w:rsidP="009F62F9">
            <w:pPr>
              <w:shd w:val="clear" w:color="auto" w:fill="FFFFFF" w:themeFill="background1"/>
              <w:rPr>
                <w:rFonts w:ascii="Times New Roman" w:hAnsi="Times New Roman" w:cs="Times New Roman"/>
                <w:sz w:val="24"/>
                <w:szCs w:val="24"/>
                <w:lang w:val="sr-Cyrl-RS"/>
              </w:rPr>
            </w:pPr>
            <w:r w:rsidRPr="00F851F5">
              <w:rPr>
                <w:rFonts w:ascii="Times New Roman" w:hAnsi="Times New Roman" w:cs="Times New Roman"/>
                <w:sz w:val="24"/>
                <w:szCs w:val="24"/>
                <w:lang w:val="sr-Cyrl-RS"/>
              </w:rPr>
              <w:t>2021.</w:t>
            </w:r>
          </w:p>
        </w:tc>
        <w:tc>
          <w:tcPr>
            <w:tcW w:w="1529" w:type="dxa"/>
            <w:gridSpan w:val="2"/>
            <w:tcBorders>
              <w:top w:val="double" w:sz="4" w:space="0" w:color="auto"/>
              <w:bottom w:val="double" w:sz="4" w:space="0" w:color="auto"/>
            </w:tcBorders>
            <w:shd w:val="clear" w:color="auto" w:fill="FFFFFF" w:themeFill="background1"/>
          </w:tcPr>
          <w:p w14:paraId="3EDEC2CE" w14:textId="27868C1A" w:rsidR="003F3648" w:rsidRPr="00F851F5" w:rsidRDefault="000E1A0F" w:rsidP="009F62F9">
            <w:pPr>
              <w:shd w:val="clear" w:color="auto" w:fill="FFFFFF" w:themeFill="background1"/>
              <w:rPr>
                <w:rFonts w:ascii="Times New Roman" w:hAnsi="Times New Roman" w:cs="Times New Roman"/>
                <w:sz w:val="24"/>
                <w:szCs w:val="24"/>
                <w:lang w:val="sr-Cyrl-RS"/>
              </w:rPr>
            </w:pPr>
            <w:r w:rsidRPr="00F851F5">
              <w:rPr>
                <w:rFonts w:ascii="Times New Roman" w:hAnsi="Times New Roman" w:cs="Times New Roman"/>
                <w:sz w:val="24"/>
                <w:szCs w:val="24"/>
                <w:lang w:val="sr-Cyrl-RS"/>
              </w:rPr>
              <w:t>65</w:t>
            </w:r>
            <w:r w:rsidR="00EA5B63" w:rsidRPr="00F851F5">
              <w:rPr>
                <w:rFonts w:ascii="Times New Roman" w:hAnsi="Times New Roman" w:cs="Times New Roman"/>
                <w:sz w:val="24"/>
                <w:szCs w:val="24"/>
                <w:lang w:val="sr-Cyrl-RS"/>
              </w:rPr>
              <w:t>%</w:t>
            </w:r>
          </w:p>
        </w:tc>
        <w:tc>
          <w:tcPr>
            <w:tcW w:w="2009" w:type="dxa"/>
            <w:gridSpan w:val="3"/>
            <w:tcBorders>
              <w:top w:val="double" w:sz="4" w:space="0" w:color="auto"/>
              <w:bottom w:val="double" w:sz="4" w:space="0" w:color="auto"/>
            </w:tcBorders>
            <w:shd w:val="clear" w:color="auto" w:fill="FFFFFF" w:themeFill="background1"/>
          </w:tcPr>
          <w:p w14:paraId="02E43C58" w14:textId="3324BE94" w:rsidR="003F3648" w:rsidRPr="00F851F5" w:rsidRDefault="003F3648" w:rsidP="009F62F9">
            <w:pPr>
              <w:shd w:val="clear" w:color="auto" w:fill="FFFFFF" w:themeFill="background1"/>
              <w:rPr>
                <w:rFonts w:ascii="Times New Roman" w:hAnsi="Times New Roman" w:cs="Times New Roman"/>
                <w:sz w:val="24"/>
                <w:szCs w:val="24"/>
                <w:lang w:val="sr-Cyrl-RS"/>
              </w:rPr>
            </w:pPr>
            <w:r w:rsidRPr="00F851F5">
              <w:rPr>
                <w:rFonts w:ascii="Times New Roman" w:hAnsi="Times New Roman" w:cs="Times New Roman"/>
                <w:sz w:val="24"/>
                <w:szCs w:val="24"/>
                <w:lang w:val="sr-Cyrl-RS"/>
              </w:rPr>
              <w:t>70%</w:t>
            </w:r>
          </w:p>
        </w:tc>
      </w:tr>
      <w:tr w:rsidR="003F3648" w:rsidRPr="00F851F5" w14:paraId="0BB4402A" w14:textId="77777777" w:rsidTr="00C16A8F">
        <w:trPr>
          <w:trHeight w:val="254"/>
        </w:trPr>
        <w:tc>
          <w:tcPr>
            <w:tcW w:w="3140" w:type="dxa"/>
            <w:gridSpan w:val="2"/>
            <w:tcBorders>
              <w:top w:val="double" w:sz="4" w:space="0" w:color="auto"/>
              <w:bottom w:val="double" w:sz="4" w:space="0" w:color="auto"/>
            </w:tcBorders>
            <w:shd w:val="clear" w:color="auto" w:fill="FFFFFF" w:themeFill="background1"/>
          </w:tcPr>
          <w:p w14:paraId="751C4C4C" w14:textId="77777777" w:rsidR="002446A2" w:rsidRPr="00F851F5" w:rsidRDefault="002446A2" w:rsidP="002446A2">
            <w:pPr>
              <w:pStyle w:val="CommentText"/>
              <w:rPr>
                <w:rFonts w:ascii="Times New Roman" w:hAnsi="Times New Roman" w:cs="Times New Roman"/>
                <w:sz w:val="24"/>
                <w:szCs w:val="24"/>
                <w:lang w:val="sr-Cyrl-RS"/>
              </w:rPr>
            </w:pPr>
            <w:r w:rsidRPr="00F851F5">
              <w:rPr>
                <w:rFonts w:ascii="Times New Roman" w:hAnsi="Times New Roman" w:cs="Times New Roman"/>
                <w:sz w:val="24"/>
                <w:szCs w:val="24"/>
                <w:lang w:val="sr-Cyrl-RS"/>
              </w:rPr>
              <w:t>Удео правноснажних осуђујућих пресуда  у односу на број поднетих захтева за покретање прекршајног поступка од стране инспекција у области сиве економије  у једној календарској години</w:t>
            </w:r>
          </w:p>
          <w:p w14:paraId="1FF7AD93" w14:textId="286400F4" w:rsidR="003F3648" w:rsidRPr="00F851F5" w:rsidRDefault="003F3648" w:rsidP="00FA4B7E">
            <w:pPr>
              <w:rPr>
                <w:rFonts w:ascii="Times New Roman" w:hAnsi="Times New Roman" w:cs="Times New Roman"/>
                <w:sz w:val="24"/>
                <w:szCs w:val="24"/>
              </w:rPr>
            </w:pPr>
          </w:p>
        </w:tc>
        <w:tc>
          <w:tcPr>
            <w:tcW w:w="1441" w:type="dxa"/>
            <w:gridSpan w:val="2"/>
            <w:tcBorders>
              <w:top w:val="double" w:sz="4" w:space="0" w:color="auto"/>
              <w:bottom w:val="double" w:sz="4" w:space="0" w:color="auto"/>
            </w:tcBorders>
            <w:shd w:val="clear" w:color="auto" w:fill="FFFFFF" w:themeFill="background1"/>
          </w:tcPr>
          <w:p w14:paraId="7BCAA6FB" w14:textId="637A2DA8" w:rsidR="003F3648" w:rsidRPr="00F851F5" w:rsidRDefault="003F3648" w:rsidP="009F62F9">
            <w:pPr>
              <w:shd w:val="clear" w:color="auto" w:fill="FFFFFF" w:themeFill="background1"/>
              <w:rPr>
                <w:rFonts w:ascii="Times New Roman" w:hAnsi="Times New Roman" w:cs="Times New Roman"/>
                <w:sz w:val="24"/>
                <w:szCs w:val="24"/>
                <w:lang w:val="sr-Cyrl-RS"/>
              </w:rPr>
            </w:pPr>
            <w:r w:rsidRPr="00F851F5">
              <w:rPr>
                <w:rFonts w:ascii="Times New Roman" w:hAnsi="Times New Roman" w:cs="Times New Roman"/>
                <w:sz w:val="24"/>
                <w:szCs w:val="24"/>
                <w:lang w:val="sr-Cyrl-RS"/>
              </w:rPr>
              <w:t>Проценат</w:t>
            </w:r>
          </w:p>
        </w:tc>
        <w:tc>
          <w:tcPr>
            <w:tcW w:w="1366" w:type="dxa"/>
            <w:gridSpan w:val="4"/>
            <w:tcBorders>
              <w:top w:val="double" w:sz="4" w:space="0" w:color="auto"/>
              <w:bottom w:val="double" w:sz="4" w:space="0" w:color="auto"/>
            </w:tcBorders>
            <w:shd w:val="clear" w:color="auto" w:fill="FFFFFF" w:themeFill="background1"/>
          </w:tcPr>
          <w:p w14:paraId="2874EF6F" w14:textId="1F8548EA" w:rsidR="003F3648" w:rsidRPr="00F851F5" w:rsidRDefault="002446A2" w:rsidP="009F62F9">
            <w:pPr>
              <w:shd w:val="clear" w:color="auto" w:fill="FFFFFF" w:themeFill="background1"/>
              <w:rPr>
                <w:rFonts w:ascii="Times New Roman" w:hAnsi="Times New Roman" w:cs="Times New Roman"/>
                <w:sz w:val="24"/>
                <w:szCs w:val="24"/>
                <w:lang w:val="sr-Cyrl-RS"/>
              </w:rPr>
            </w:pPr>
            <w:r w:rsidRPr="00F851F5">
              <w:rPr>
                <w:rFonts w:ascii="Times New Roman" w:hAnsi="Times New Roman" w:cs="Times New Roman"/>
                <w:sz w:val="24"/>
                <w:szCs w:val="24"/>
                <w:lang w:val="sr-Cyrl-RS"/>
              </w:rPr>
              <w:t>Прекршајни апелациони суд</w:t>
            </w:r>
          </w:p>
        </w:tc>
        <w:tc>
          <w:tcPr>
            <w:tcW w:w="1743" w:type="dxa"/>
            <w:gridSpan w:val="4"/>
            <w:tcBorders>
              <w:top w:val="double" w:sz="4" w:space="0" w:color="auto"/>
              <w:bottom w:val="double" w:sz="4" w:space="0" w:color="auto"/>
            </w:tcBorders>
            <w:shd w:val="clear" w:color="auto" w:fill="FFFFFF" w:themeFill="background1"/>
          </w:tcPr>
          <w:p w14:paraId="29123FBB" w14:textId="62E2F83D" w:rsidR="003F3648" w:rsidRPr="00F851F5" w:rsidRDefault="00C13275" w:rsidP="009F62F9">
            <w:pPr>
              <w:shd w:val="clear" w:color="auto" w:fill="FFFFFF" w:themeFill="background1"/>
              <w:rPr>
                <w:rFonts w:ascii="Times New Roman" w:hAnsi="Times New Roman" w:cs="Times New Roman"/>
                <w:sz w:val="24"/>
                <w:szCs w:val="24"/>
                <w:lang w:val="sr-Latn-RS"/>
              </w:rPr>
            </w:pPr>
            <w:r w:rsidRPr="00F851F5">
              <w:rPr>
                <w:rFonts w:ascii="Times New Roman" w:hAnsi="Times New Roman" w:cs="Times New Roman"/>
                <w:sz w:val="24"/>
                <w:szCs w:val="24"/>
                <w:lang w:val="sr-Latn-RS"/>
              </w:rPr>
              <w:t>40%</w:t>
            </w:r>
          </w:p>
        </w:tc>
        <w:tc>
          <w:tcPr>
            <w:tcW w:w="1657" w:type="dxa"/>
            <w:gridSpan w:val="2"/>
            <w:tcBorders>
              <w:top w:val="double" w:sz="4" w:space="0" w:color="auto"/>
              <w:bottom w:val="double" w:sz="4" w:space="0" w:color="auto"/>
            </w:tcBorders>
            <w:shd w:val="clear" w:color="auto" w:fill="FFFFFF" w:themeFill="background1"/>
          </w:tcPr>
          <w:p w14:paraId="3C23AA92" w14:textId="4A6A1B92" w:rsidR="003F3648" w:rsidRPr="00F851F5" w:rsidRDefault="003F3648" w:rsidP="009F62F9">
            <w:pPr>
              <w:shd w:val="clear" w:color="auto" w:fill="FFFFFF" w:themeFill="background1"/>
              <w:rPr>
                <w:rFonts w:ascii="Times New Roman" w:hAnsi="Times New Roman" w:cs="Times New Roman"/>
                <w:sz w:val="24"/>
                <w:szCs w:val="24"/>
                <w:lang w:val="sr-Cyrl-RS"/>
              </w:rPr>
            </w:pPr>
            <w:r w:rsidRPr="00F851F5">
              <w:rPr>
                <w:rFonts w:ascii="Times New Roman" w:hAnsi="Times New Roman" w:cs="Times New Roman"/>
                <w:sz w:val="24"/>
                <w:szCs w:val="24"/>
                <w:lang w:val="sr-Cyrl-RS"/>
              </w:rPr>
              <w:t>2021.</w:t>
            </w:r>
          </w:p>
        </w:tc>
        <w:tc>
          <w:tcPr>
            <w:tcW w:w="1529" w:type="dxa"/>
            <w:gridSpan w:val="2"/>
            <w:tcBorders>
              <w:top w:val="double" w:sz="4" w:space="0" w:color="auto"/>
              <w:bottom w:val="double" w:sz="4" w:space="0" w:color="auto"/>
            </w:tcBorders>
            <w:shd w:val="clear" w:color="auto" w:fill="FFFFFF" w:themeFill="background1"/>
          </w:tcPr>
          <w:p w14:paraId="3F538160" w14:textId="36FA80BF" w:rsidR="003F3648" w:rsidRPr="00F851F5" w:rsidRDefault="00BF3403" w:rsidP="009F62F9">
            <w:pPr>
              <w:shd w:val="clear" w:color="auto" w:fill="FFFFFF" w:themeFill="background1"/>
              <w:rPr>
                <w:rFonts w:ascii="Times New Roman" w:hAnsi="Times New Roman" w:cs="Times New Roman"/>
                <w:sz w:val="24"/>
                <w:szCs w:val="24"/>
                <w:lang w:val="sr-Cyrl-RS"/>
              </w:rPr>
            </w:pPr>
            <w:r w:rsidRPr="00F851F5">
              <w:rPr>
                <w:rFonts w:ascii="Times New Roman" w:hAnsi="Times New Roman" w:cs="Times New Roman"/>
                <w:sz w:val="24"/>
                <w:szCs w:val="24"/>
                <w:lang w:val="sr-Cyrl-RS"/>
              </w:rPr>
              <w:t>50%</w:t>
            </w:r>
          </w:p>
        </w:tc>
        <w:tc>
          <w:tcPr>
            <w:tcW w:w="2009" w:type="dxa"/>
            <w:gridSpan w:val="3"/>
            <w:tcBorders>
              <w:top w:val="double" w:sz="4" w:space="0" w:color="auto"/>
              <w:bottom w:val="double" w:sz="4" w:space="0" w:color="auto"/>
            </w:tcBorders>
            <w:shd w:val="clear" w:color="auto" w:fill="FFFFFF" w:themeFill="background1"/>
          </w:tcPr>
          <w:p w14:paraId="01970DA8" w14:textId="5DC9F77E" w:rsidR="003F3648" w:rsidRPr="00F851F5" w:rsidRDefault="00C13275" w:rsidP="009F62F9">
            <w:pPr>
              <w:shd w:val="clear" w:color="auto" w:fill="FFFFFF" w:themeFill="background1"/>
              <w:rPr>
                <w:rFonts w:ascii="Times New Roman" w:hAnsi="Times New Roman" w:cs="Times New Roman"/>
                <w:sz w:val="24"/>
                <w:szCs w:val="24"/>
                <w:lang w:val="sr-Latn-RS"/>
              </w:rPr>
            </w:pPr>
            <w:r w:rsidRPr="00F851F5">
              <w:rPr>
                <w:rFonts w:ascii="Times New Roman" w:hAnsi="Times New Roman" w:cs="Times New Roman"/>
                <w:sz w:val="24"/>
                <w:szCs w:val="24"/>
                <w:lang w:val="sr-Latn-RS"/>
              </w:rPr>
              <w:t>60%</w:t>
            </w:r>
          </w:p>
        </w:tc>
      </w:tr>
      <w:tr w:rsidR="00C67D3B" w:rsidRPr="00F851F5" w14:paraId="627D2A7C" w14:textId="77777777" w:rsidTr="00C16A8F">
        <w:trPr>
          <w:trHeight w:val="254"/>
        </w:trPr>
        <w:tc>
          <w:tcPr>
            <w:tcW w:w="3140" w:type="dxa"/>
            <w:gridSpan w:val="2"/>
            <w:tcBorders>
              <w:top w:val="double" w:sz="4" w:space="0" w:color="auto"/>
              <w:bottom w:val="double" w:sz="4" w:space="0" w:color="auto"/>
            </w:tcBorders>
            <w:shd w:val="clear" w:color="auto" w:fill="FFFFFF" w:themeFill="background1"/>
          </w:tcPr>
          <w:p w14:paraId="26C3BEE5" w14:textId="007AC4C0" w:rsidR="00C67D3B" w:rsidRPr="00F851F5" w:rsidRDefault="00C67D3B" w:rsidP="002446A2">
            <w:pPr>
              <w:pStyle w:val="CommentText"/>
              <w:rPr>
                <w:rFonts w:ascii="Times New Roman" w:hAnsi="Times New Roman" w:cs="Times New Roman"/>
                <w:sz w:val="24"/>
                <w:szCs w:val="24"/>
                <w:lang w:val="sr-Cyrl-RS"/>
              </w:rPr>
            </w:pPr>
            <w:r w:rsidRPr="00F851F5">
              <w:rPr>
                <w:rFonts w:ascii="Times New Roman" w:hAnsi="Times New Roman" w:cs="Times New Roman"/>
                <w:sz w:val="24"/>
                <w:szCs w:val="24"/>
                <w:lang w:val="sr-Cyrl-RS"/>
              </w:rPr>
              <w:t>Број предмета (пријава) послатих у електронској форми из еИнспектора у СИПРЕС</w:t>
            </w:r>
          </w:p>
        </w:tc>
        <w:tc>
          <w:tcPr>
            <w:tcW w:w="1441" w:type="dxa"/>
            <w:gridSpan w:val="2"/>
            <w:tcBorders>
              <w:top w:val="double" w:sz="4" w:space="0" w:color="auto"/>
              <w:bottom w:val="double" w:sz="4" w:space="0" w:color="auto"/>
            </w:tcBorders>
            <w:shd w:val="clear" w:color="auto" w:fill="FFFFFF" w:themeFill="background1"/>
          </w:tcPr>
          <w:p w14:paraId="3E7F1DD9" w14:textId="664A4D2F" w:rsidR="00C67D3B" w:rsidRPr="00F851F5" w:rsidRDefault="00C67D3B" w:rsidP="009F62F9">
            <w:pPr>
              <w:shd w:val="clear" w:color="auto" w:fill="FFFFFF" w:themeFill="background1"/>
              <w:rPr>
                <w:rFonts w:ascii="Times New Roman" w:hAnsi="Times New Roman" w:cs="Times New Roman"/>
                <w:sz w:val="24"/>
                <w:szCs w:val="24"/>
                <w:lang w:val="sr-Cyrl-RS"/>
              </w:rPr>
            </w:pPr>
            <w:r w:rsidRPr="00F851F5">
              <w:rPr>
                <w:rFonts w:ascii="Times New Roman" w:hAnsi="Times New Roman" w:cs="Times New Roman"/>
                <w:sz w:val="24"/>
                <w:szCs w:val="24"/>
                <w:lang w:val="sr-Cyrl-RS"/>
              </w:rPr>
              <w:t>Број предмета</w:t>
            </w:r>
          </w:p>
        </w:tc>
        <w:tc>
          <w:tcPr>
            <w:tcW w:w="1366" w:type="dxa"/>
            <w:gridSpan w:val="4"/>
            <w:tcBorders>
              <w:top w:val="double" w:sz="4" w:space="0" w:color="auto"/>
              <w:bottom w:val="double" w:sz="4" w:space="0" w:color="auto"/>
            </w:tcBorders>
            <w:shd w:val="clear" w:color="auto" w:fill="FFFFFF" w:themeFill="background1"/>
          </w:tcPr>
          <w:p w14:paraId="2DA8F2B0" w14:textId="6DCC0B01" w:rsidR="00C67D3B" w:rsidRPr="00F851F5" w:rsidRDefault="00C67D3B" w:rsidP="009F62F9">
            <w:pPr>
              <w:shd w:val="clear" w:color="auto" w:fill="FFFFFF" w:themeFill="background1"/>
              <w:rPr>
                <w:rFonts w:ascii="Times New Roman" w:hAnsi="Times New Roman" w:cs="Times New Roman"/>
                <w:sz w:val="24"/>
                <w:szCs w:val="24"/>
                <w:lang w:val="sr-Cyrl-RS"/>
              </w:rPr>
            </w:pPr>
            <w:r w:rsidRPr="00F851F5">
              <w:rPr>
                <w:rFonts w:ascii="Times New Roman" w:hAnsi="Times New Roman" w:cs="Times New Roman"/>
                <w:sz w:val="24"/>
                <w:szCs w:val="24"/>
                <w:lang w:val="sr-Cyrl-RS"/>
              </w:rPr>
              <w:t>еИнспектор</w:t>
            </w:r>
          </w:p>
        </w:tc>
        <w:tc>
          <w:tcPr>
            <w:tcW w:w="1743" w:type="dxa"/>
            <w:gridSpan w:val="4"/>
            <w:tcBorders>
              <w:top w:val="double" w:sz="4" w:space="0" w:color="auto"/>
              <w:bottom w:val="double" w:sz="4" w:space="0" w:color="auto"/>
            </w:tcBorders>
            <w:shd w:val="clear" w:color="auto" w:fill="FFFFFF" w:themeFill="background1"/>
          </w:tcPr>
          <w:p w14:paraId="45731025" w14:textId="129C2B77" w:rsidR="00C67D3B" w:rsidRPr="00F851F5" w:rsidRDefault="00C67D3B" w:rsidP="009F62F9">
            <w:pPr>
              <w:shd w:val="clear" w:color="auto" w:fill="FFFFFF" w:themeFill="background1"/>
              <w:rPr>
                <w:rFonts w:ascii="Times New Roman" w:hAnsi="Times New Roman" w:cs="Times New Roman"/>
                <w:sz w:val="24"/>
                <w:szCs w:val="24"/>
                <w:lang w:val="sr-Cyrl-RS"/>
              </w:rPr>
            </w:pPr>
            <w:r w:rsidRPr="00F851F5">
              <w:rPr>
                <w:rFonts w:ascii="Times New Roman" w:hAnsi="Times New Roman" w:cs="Times New Roman"/>
                <w:sz w:val="24"/>
                <w:szCs w:val="24"/>
                <w:lang w:val="sr-Cyrl-RS"/>
              </w:rPr>
              <w:t>0</w:t>
            </w:r>
          </w:p>
        </w:tc>
        <w:tc>
          <w:tcPr>
            <w:tcW w:w="1657" w:type="dxa"/>
            <w:gridSpan w:val="2"/>
            <w:tcBorders>
              <w:top w:val="double" w:sz="4" w:space="0" w:color="auto"/>
              <w:bottom w:val="double" w:sz="4" w:space="0" w:color="auto"/>
            </w:tcBorders>
            <w:shd w:val="clear" w:color="auto" w:fill="FFFFFF" w:themeFill="background1"/>
          </w:tcPr>
          <w:p w14:paraId="6A3F3CD9" w14:textId="42DAC9B9" w:rsidR="00C67D3B" w:rsidRPr="00F851F5" w:rsidRDefault="00C67D3B" w:rsidP="009F62F9">
            <w:pPr>
              <w:shd w:val="clear" w:color="auto" w:fill="FFFFFF" w:themeFill="background1"/>
              <w:rPr>
                <w:rFonts w:ascii="Times New Roman" w:hAnsi="Times New Roman" w:cs="Times New Roman"/>
                <w:sz w:val="24"/>
                <w:szCs w:val="24"/>
                <w:lang w:val="sr-Cyrl-RS"/>
              </w:rPr>
            </w:pPr>
            <w:r w:rsidRPr="00F851F5">
              <w:rPr>
                <w:rFonts w:ascii="Times New Roman" w:hAnsi="Times New Roman" w:cs="Times New Roman"/>
                <w:sz w:val="24"/>
                <w:szCs w:val="24"/>
                <w:lang w:val="sr-Cyrl-RS"/>
              </w:rPr>
              <w:t>2021</w:t>
            </w:r>
          </w:p>
        </w:tc>
        <w:tc>
          <w:tcPr>
            <w:tcW w:w="1529" w:type="dxa"/>
            <w:gridSpan w:val="2"/>
            <w:tcBorders>
              <w:top w:val="double" w:sz="4" w:space="0" w:color="auto"/>
              <w:bottom w:val="double" w:sz="4" w:space="0" w:color="auto"/>
            </w:tcBorders>
            <w:shd w:val="clear" w:color="auto" w:fill="FFFFFF" w:themeFill="background1"/>
          </w:tcPr>
          <w:p w14:paraId="170E2FC5" w14:textId="376AA32B" w:rsidR="00C67D3B" w:rsidRPr="00F851F5" w:rsidRDefault="00EA5B63" w:rsidP="009F62F9">
            <w:pPr>
              <w:shd w:val="clear" w:color="auto" w:fill="FFFFFF" w:themeFill="background1"/>
              <w:rPr>
                <w:rFonts w:ascii="Times New Roman" w:hAnsi="Times New Roman" w:cs="Times New Roman"/>
                <w:sz w:val="24"/>
                <w:szCs w:val="24"/>
                <w:lang w:val="sr-Cyrl-RS"/>
              </w:rPr>
            </w:pPr>
            <w:r w:rsidRPr="00F851F5">
              <w:rPr>
                <w:rFonts w:ascii="Times New Roman" w:hAnsi="Times New Roman" w:cs="Times New Roman"/>
                <w:sz w:val="24"/>
                <w:szCs w:val="24"/>
                <w:lang w:val="sr-Cyrl-RS"/>
              </w:rPr>
              <w:t>50</w:t>
            </w:r>
          </w:p>
        </w:tc>
        <w:tc>
          <w:tcPr>
            <w:tcW w:w="2009" w:type="dxa"/>
            <w:gridSpan w:val="3"/>
            <w:tcBorders>
              <w:top w:val="double" w:sz="4" w:space="0" w:color="auto"/>
              <w:bottom w:val="double" w:sz="4" w:space="0" w:color="auto"/>
            </w:tcBorders>
            <w:shd w:val="clear" w:color="auto" w:fill="FFFFFF" w:themeFill="background1"/>
          </w:tcPr>
          <w:p w14:paraId="164B515D" w14:textId="0C46B4DF" w:rsidR="00C67D3B" w:rsidRPr="00F851F5" w:rsidRDefault="00C4001C" w:rsidP="009F62F9">
            <w:pPr>
              <w:shd w:val="clear" w:color="auto" w:fill="FFFFFF" w:themeFill="background1"/>
              <w:rPr>
                <w:rFonts w:ascii="Times New Roman" w:hAnsi="Times New Roman" w:cs="Times New Roman"/>
                <w:sz w:val="24"/>
                <w:szCs w:val="24"/>
                <w:lang w:val="en-US"/>
              </w:rPr>
            </w:pPr>
            <w:r w:rsidRPr="00F851F5">
              <w:rPr>
                <w:rFonts w:ascii="Times New Roman" w:hAnsi="Times New Roman" w:cs="Times New Roman"/>
                <w:sz w:val="24"/>
                <w:szCs w:val="24"/>
                <w:lang w:val="sr-Cyrl-RS"/>
              </w:rPr>
              <w:t>100</w:t>
            </w:r>
          </w:p>
        </w:tc>
      </w:tr>
      <w:tr w:rsidR="00A72F8C" w:rsidRPr="00F851F5" w14:paraId="3A5FF6DC" w14:textId="77777777" w:rsidTr="00C16A8F">
        <w:trPr>
          <w:trHeight w:val="254"/>
        </w:trPr>
        <w:tc>
          <w:tcPr>
            <w:tcW w:w="3140" w:type="dxa"/>
            <w:gridSpan w:val="2"/>
            <w:tcBorders>
              <w:top w:val="double" w:sz="4" w:space="0" w:color="auto"/>
              <w:bottom w:val="double" w:sz="4" w:space="0" w:color="auto"/>
            </w:tcBorders>
            <w:shd w:val="clear" w:color="auto" w:fill="FFFFFF" w:themeFill="background1"/>
          </w:tcPr>
          <w:p w14:paraId="538449B9" w14:textId="77777777" w:rsidR="00A72F8C" w:rsidRPr="00F851F5" w:rsidRDefault="00A72F8C" w:rsidP="002446A2">
            <w:pPr>
              <w:pStyle w:val="CommentText"/>
              <w:rPr>
                <w:rFonts w:ascii="Times New Roman" w:hAnsi="Times New Roman" w:cs="Times New Roman"/>
                <w:sz w:val="24"/>
                <w:szCs w:val="24"/>
                <w:lang w:val="sr-Cyrl-RS"/>
              </w:rPr>
            </w:pPr>
          </w:p>
        </w:tc>
        <w:tc>
          <w:tcPr>
            <w:tcW w:w="1441" w:type="dxa"/>
            <w:gridSpan w:val="2"/>
            <w:tcBorders>
              <w:top w:val="double" w:sz="4" w:space="0" w:color="auto"/>
              <w:bottom w:val="double" w:sz="4" w:space="0" w:color="auto"/>
            </w:tcBorders>
            <w:shd w:val="clear" w:color="auto" w:fill="FFFFFF" w:themeFill="background1"/>
          </w:tcPr>
          <w:p w14:paraId="150D12F4" w14:textId="77777777" w:rsidR="00A72F8C" w:rsidRPr="00F851F5" w:rsidRDefault="00A72F8C" w:rsidP="009F62F9">
            <w:pPr>
              <w:shd w:val="clear" w:color="auto" w:fill="FFFFFF" w:themeFill="background1"/>
              <w:rPr>
                <w:rFonts w:ascii="Times New Roman" w:hAnsi="Times New Roman" w:cs="Times New Roman"/>
                <w:sz w:val="24"/>
                <w:szCs w:val="24"/>
                <w:lang w:val="sr-Cyrl-RS"/>
              </w:rPr>
            </w:pPr>
          </w:p>
        </w:tc>
        <w:tc>
          <w:tcPr>
            <w:tcW w:w="1366" w:type="dxa"/>
            <w:gridSpan w:val="4"/>
            <w:tcBorders>
              <w:top w:val="double" w:sz="4" w:space="0" w:color="auto"/>
              <w:bottom w:val="double" w:sz="4" w:space="0" w:color="auto"/>
            </w:tcBorders>
            <w:shd w:val="clear" w:color="auto" w:fill="FFFFFF" w:themeFill="background1"/>
          </w:tcPr>
          <w:p w14:paraId="319CDED4" w14:textId="77777777" w:rsidR="00A72F8C" w:rsidRPr="00F851F5" w:rsidRDefault="00A72F8C" w:rsidP="009F62F9">
            <w:pPr>
              <w:shd w:val="clear" w:color="auto" w:fill="FFFFFF" w:themeFill="background1"/>
              <w:rPr>
                <w:rFonts w:ascii="Times New Roman" w:hAnsi="Times New Roman" w:cs="Times New Roman"/>
                <w:sz w:val="24"/>
                <w:szCs w:val="24"/>
                <w:lang w:val="sr-Cyrl-RS"/>
              </w:rPr>
            </w:pPr>
          </w:p>
        </w:tc>
        <w:tc>
          <w:tcPr>
            <w:tcW w:w="1743" w:type="dxa"/>
            <w:gridSpan w:val="4"/>
            <w:tcBorders>
              <w:top w:val="double" w:sz="4" w:space="0" w:color="auto"/>
              <w:bottom w:val="double" w:sz="4" w:space="0" w:color="auto"/>
            </w:tcBorders>
            <w:shd w:val="clear" w:color="auto" w:fill="FFFFFF" w:themeFill="background1"/>
          </w:tcPr>
          <w:p w14:paraId="6A1D29BA" w14:textId="77777777" w:rsidR="00A72F8C" w:rsidRPr="00F851F5" w:rsidRDefault="00A72F8C" w:rsidP="009F62F9">
            <w:pPr>
              <w:shd w:val="clear" w:color="auto" w:fill="FFFFFF" w:themeFill="background1"/>
              <w:rPr>
                <w:rFonts w:ascii="Times New Roman" w:hAnsi="Times New Roman" w:cs="Times New Roman"/>
                <w:sz w:val="24"/>
                <w:szCs w:val="24"/>
                <w:lang w:val="sr-Cyrl-RS"/>
              </w:rPr>
            </w:pPr>
          </w:p>
        </w:tc>
        <w:tc>
          <w:tcPr>
            <w:tcW w:w="1657" w:type="dxa"/>
            <w:gridSpan w:val="2"/>
            <w:tcBorders>
              <w:top w:val="double" w:sz="4" w:space="0" w:color="auto"/>
              <w:bottom w:val="double" w:sz="4" w:space="0" w:color="auto"/>
            </w:tcBorders>
            <w:shd w:val="clear" w:color="auto" w:fill="FFFFFF" w:themeFill="background1"/>
          </w:tcPr>
          <w:p w14:paraId="7BD6C60B" w14:textId="77777777" w:rsidR="00A72F8C" w:rsidRPr="00F851F5" w:rsidRDefault="00A72F8C" w:rsidP="009F62F9">
            <w:pPr>
              <w:shd w:val="clear" w:color="auto" w:fill="FFFFFF" w:themeFill="background1"/>
              <w:rPr>
                <w:rFonts w:ascii="Times New Roman" w:hAnsi="Times New Roman" w:cs="Times New Roman"/>
                <w:sz w:val="24"/>
                <w:szCs w:val="24"/>
                <w:lang w:val="sr-Cyrl-RS"/>
              </w:rPr>
            </w:pPr>
          </w:p>
        </w:tc>
        <w:tc>
          <w:tcPr>
            <w:tcW w:w="1529" w:type="dxa"/>
            <w:gridSpan w:val="2"/>
            <w:tcBorders>
              <w:top w:val="double" w:sz="4" w:space="0" w:color="auto"/>
              <w:bottom w:val="double" w:sz="4" w:space="0" w:color="auto"/>
            </w:tcBorders>
            <w:shd w:val="clear" w:color="auto" w:fill="FFFFFF" w:themeFill="background1"/>
          </w:tcPr>
          <w:p w14:paraId="79788F66" w14:textId="77777777" w:rsidR="00A72F8C" w:rsidRPr="00F851F5" w:rsidRDefault="00A72F8C" w:rsidP="009F62F9">
            <w:pPr>
              <w:shd w:val="clear" w:color="auto" w:fill="FFFFFF" w:themeFill="background1"/>
              <w:rPr>
                <w:rFonts w:ascii="Times New Roman" w:hAnsi="Times New Roman" w:cs="Times New Roman"/>
                <w:sz w:val="24"/>
                <w:szCs w:val="24"/>
                <w:lang w:val="sr-Cyrl-RS"/>
              </w:rPr>
            </w:pPr>
          </w:p>
        </w:tc>
        <w:tc>
          <w:tcPr>
            <w:tcW w:w="2009" w:type="dxa"/>
            <w:gridSpan w:val="3"/>
            <w:tcBorders>
              <w:top w:val="double" w:sz="4" w:space="0" w:color="auto"/>
              <w:bottom w:val="double" w:sz="4" w:space="0" w:color="auto"/>
            </w:tcBorders>
            <w:shd w:val="clear" w:color="auto" w:fill="FFFFFF" w:themeFill="background1"/>
          </w:tcPr>
          <w:p w14:paraId="2122428E" w14:textId="77777777" w:rsidR="00A72F8C" w:rsidRPr="00F851F5" w:rsidRDefault="00A72F8C" w:rsidP="009F62F9">
            <w:pPr>
              <w:shd w:val="clear" w:color="auto" w:fill="FFFFFF" w:themeFill="background1"/>
              <w:rPr>
                <w:rFonts w:ascii="Times New Roman" w:hAnsi="Times New Roman" w:cs="Times New Roman"/>
                <w:sz w:val="24"/>
                <w:szCs w:val="24"/>
                <w:lang w:val="sr-Cyrl-RS"/>
              </w:rPr>
            </w:pPr>
          </w:p>
        </w:tc>
      </w:tr>
      <w:tr w:rsidR="00216C36" w:rsidRPr="00F851F5" w14:paraId="2A9ABD58" w14:textId="77777777" w:rsidTr="00C16A8F">
        <w:trPr>
          <w:gridBefore w:val="1"/>
          <w:gridAfter w:val="1"/>
          <w:wBefore w:w="6" w:type="dxa"/>
          <w:wAfter w:w="431" w:type="dxa"/>
          <w:trHeight w:val="169"/>
        </w:trPr>
        <w:tc>
          <w:tcPr>
            <w:tcW w:w="12448" w:type="dxa"/>
            <w:gridSpan w:val="17"/>
            <w:tcBorders>
              <w:top w:val="double" w:sz="4" w:space="0" w:color="auto"/>
              <w:left w:val="double" w:sz="4" w:space="0" w:color="auto"/>
              <w:right w:val="double" w:sz="4" w:space="0" w:color="auto"/>
            </w:tcBorders>
            <w:shd w:val="clear" w:color="auto" w:fill="F7CAAC" w:themeFill="accent2" w:themeFillTint="66"/>
          </w:tcPr>
          <w:p w14:paraId="0BA3EBD3" w14:textId="77777777" w:rsidR="00216C36" w:rsidRPr="00F851F5" w:rsidRDefault="00216C36" w:rsidP="009F62F9">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 xml:space="preserve">Мера 1.1: </w:t>
            </w:r>
            <w:r w:rsidRPr="00F851F5">
              <w:rPr>
                <w:rFonts w:ascii="Times New Roman" w:hAnsi="Times New Roman" w:cs="Times New Roman"/>
                <w:i/>
                <w:sz w:val="24"/>
                <w:szCs w:val="24"/>
                <w:lang w:val="sr-Cyrl-RS"/>
              </w:rPr>
              <w:t>Успостављање потпуне функционалности система еИнспектор и јединственог Контакт центра за републичке инспекције</w:t>
            </w:r>
          </w:p>
        </w:tc>
      </w:tr>
      <w:tr w:rsidR="00216C36" w:rsidRPr="00F851F5" w14:paraId="018368F7" w14:textId="77777777" w:rsidTr="00C16A8F">
        <w:trPr>
          <w:gridBefore w:val="1"/>
          <w:gridAfter w:val="1"/>
          <w:wBefore w:w="6" w:type="dxa"/>
          <w:wAfter w:w="431" w:type="dxa"/>
          <w:trHeight w:val="300"/>
        </w:trPr>
        <w:tc>
          <w:tcPr>
            <w:tcW w:w="12448" w:type="dxa"/>
            <w:gridSpan w:val="17"/>
            <w:tcBorders>
              <w:top w:val="double" w:sz="4" w:space="0" w:color="auto"/>
              <w:left w:val="double" w:sz="4" w:space="0" w:color="auto"/>
              <w:bottom w:val="double" w:sz="4" w:space="0" w:color="auto"/>
              <w:right w:val="double" w:sz="4" w:space="0" w:color="auto"/>
            </w:tcBorders>
            <w:shd w:val="clear" w:color="auto" w:fill="F7CAAC" w:themeFill="accent2" w:themeFillTint="66"/>
            <w:vAlign w:val="center"/>
          </w:tcPr>
          <w:p w14:paraId="0D5E9B95" w14:textId="509692C0" w:rsidR="00216C36" w:rsidRPr="00F851F5" w:rsidRDefault="00216C36" w:rsidP="009F62F9">
            <w:pPr>
              <w:rPr>
                <w:rFonts w:ascii="Times New Roman" w:hAnsi="Times New Roman" w:cs="Times New Roman"/>
                <w:sz w:val="24"/>
                <w:szCs w:val="24"/>
                <w:lang w:val="sr-Cyrl-RS"/>
              </w:rPr>
            </w:pPr>
            <w:r w:rsidRPr="00F851F5">
              <w:rPr>
                <w:rFonts w:ascii="Times New Roman" w:eastAsia="Times New Roman" w:hAnsi="Times New Roman" w:cs="Times New Roman"/>
                <w:color w:val="222222"/>
                <w:sz w:val="24"/>
                <w:szCs w:val="24"/>
              </w:rPr>
              <w:t xml:space="preserve">Институција одговорна за </w:t>
            </w:r>
            <w:r w:rsidRPr="00F851F5">
              <w:rPr>
                <w:rFonts w:ascii="Times New Roman" w:eastAsia="Times New Roman" w:hAnsi="Times New Roman" w:cs="Times New Roman"/>
                <w:color w:val="222222"/>
                <w:sz w:val="24"/>
                <w:szCs w:val="24"/>
                <w:lang w:val="sr-Cyrl-RS"/>
              </w:rPr>
              <w:t>реализацију</w:t>
            </w:r>
            <w:r w:rsidRPr="00F851F5">
              <w:rPr>
                <w:rFonts w:ascii="Times New Roman" w:eastAsia="Times New Roman" w:hAnsi="Times New Roman" w:cs="Times New Roman"/>
                <w:color w:val="222222"/>
                <w:sz w:val="24"/>
                <w:szCs w:val="24"/>
              </w:rPr>
              <w:t>:</w:t>
            </w:r>
            <w:r w:rsidRPr="00F851F5">
              <w:rPr>
                <w:rFonts w:ascii="Times New Roman" w:eastAsia="Times New Roman" w:hAnsi="Times New Roman" w:cs="Times New Roman"/>
                <w:color w:val="222222"/>
                <w:sz w:val="24"/>
                <w:szCs w:val="24"/>
                <w:lang w:val="sr-Cyrl-RS"/>
              </w:rPr>
              <w:t xml:space="preserve"> Министарство државне управе и локалне самоуправе</w:t>
            </w:r>
          </w:p>
        </w:tc>
      </w:tr>
      <w:tr w:rsidR="00216C36" w:rsidRPr="00F851F5" w14:paraId="4730D1CE" w14:textId="77777777" w:rsidTr="00C16A8F">
        <w:trPr>
          <w:gridBefore w:val="1"/>
          <w:gridAfter w:val="1"/>
          <w:wBefore w:w="6" w:type="dxa"/>
          <w:wAfter w:w="431" w:type="dxa"/>
          <w:trHeight w:val="300"/>
        </w:trPr>
        <w:tc>
          <w:tcPr>
            <w:tcW w:w="6898" w:type="dxa"/>
            <w:gridSpan w:val="8"/>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295E8A4C" w14:textId="7AA29E47" w:rsidR="00216C36" w:rsidRPr="00F851F5" w:rsidRDefault="00216C36" w:rsidP="009F62F9">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Период спровођења: 202</w:t>
            </w:r>
            <w:r w:rsidR="002521E1" w:rsidRPr="00F851F5">
              <w:rPr>
                <w:rFonts w:ascii="Times New Roman" w:hAnsi="Times New Roman" w:cs="Times New Roman"/>
                <w:sz w:val="24"/>
                <w:szCs w:val="24"/>
                <w:lang w:val="en-US"/>
              </w:rPr>
              <w:t>3</w:t>
            </w:r>
            <w:r w:rsidRPr="00F851F5">
              <w:rPr>
                <w:rFonts w:ascii="Times New Roman" w:hAnsi="Times New Roman" w:cs="Times New Roman"/>
                <w:sz w:val="24"/>
                <w:szCs w:val="24"/>
                <w:lang w:val="sr-Cyrl-RS"/>
              </w:rPr>
              <w:t xml:space="preserve"> – </w:t>
            </w:r>
            <w:r w:rsidR="000F7F4E" w:rsidRPr="00F851F5">
              <w:rPr>
                <w:rFonts w:ascii="Times New Roman" w:hAnsi="Times New Roman" w:cs="Times New Roman"/>
                <w:sz w:val="24"/>
                <w:szCs w:val="24"/>
                <w:lang w:val="sr-Cyrl-RS"/>
              </w:rPr>
              <w:t>2024.</w:t>
            </w:r>
          </w:p>
        </w:tc>
        <w:tc>
          <w:tcPr>
            <w:tcW w:w="5550" w:type="dxa"/>
            <w:gridSpan w:val="9"/>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2AEC52CA" w14:textId="2F3B2E37" w:rsidR="00216C36" w:rsidRPr="00F851F5" w:rsidRDefault="00216C36" w:rsidP="009F62F9">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 xml:space="preserve">Тип мере: </w:t>
            </w:r>
            <w:r w:rsidR="002521E1" w:rsidRPr="00F851F5">
              <w:rPr>
                <w:rFonts w:ascii="Times New Roman" w:hAnsi="Times New Roman" w:cs="Times New Roman"/>
                <w:sz w:val="24"/>
                <w:szCs w:val="24"/>
                <w:lang w:val="sr-Cyrl-RS"/>
              </w:rPr>
              <w:t>институционално управљачко организациона</w:t>
            </w:r>
          </w:p>
        </w:tc>
      </w:tr>
      <w:tr w:rsidR="00216C36" w:rsidRPr="00F851F5" w14:paraId="0FA7FA6B" w14:textId="77777777" w:rsidTr="00C16A8F">
        <w:trPr>
          <w:gridBefore w:val="1"/>
          <w:gridAfter w:val="1"/>
          <w:wBefore w:w="6" w:type="dxa"/>
          <w:wAfter w:w="431" w:type="dxa"/>
          <w:trHeight w:val="300"/>
        </w:trPr>
        <w:tc>
          <w:tcPr>
            <w:tcW w:w="6898" w:type="dxa"/>
            <w:gridSpan w:val="8"/>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36EDB9CB" w14:textId="77777777" w:rsidR="00216C36" w:rsidRPr="00F851F5" w:rsidRDefault="00216C36" w:rsidP="009F62F9">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Прописи које је потребно изменити/усвојити за спровођење мере: Измене и допуне Закона о инспекцијском надзору</w:t>
            </w:r>
          </w:p>
        </w:tc>
        <w:tc>
          <w:tcPr>
            <w:tcW w:w="5550" w:type="dxa"/>
            <w:gridSpan w:val="9"/>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58FD7CC2" w14:textId="77777777" w:rsidR="00216C36" w:rsidRPr="00F851F5" w:rsidRDefault="00216C36" w:rsidP="009F62F9">
            <w:pPr>
              <w:rPr>
                <w:rFonts w:ascii="Times New Roman" w:hAnsi="Times New Roman" w:cs="Times New Roman"/>
                <w:sz w:val="24"/>
                <w:szCs w:val="24"/>
                <w:lang w:val="sr-Cyrl-RS"/>
              </w:rPr>
            </w:pPr>
          </w:p>
        </w:tc>
      </w:tr>
      <w:tr w:rsidR="00254DAC" w:rsidRPr="00F851F5" w14:paraId="592752A9" w14:textId="77777777" w:rsidTr="00C16A8F">
        <w:trPr>
          <w:gridBefore w:val="1"/>
          <w:gridAfter w:val="1"/>
          <w:wBefore w:w="6" w:type="dxa"/>
          <w:wAfter w:w="431" w:type="dxa"/>
          <w:trHeight w:val="955"/>
        </w:trPr>
        <w:tc>
          <w:tcPr>
            <w:tcW w:w="3147" w:type="dxa"/>
            <w:gridSpan w:val="2"/>
            <w:tcBorders>
              <w:top w:val="double" w:sz="4" w:space="0" w:color="auto"/>
            </w:tcBorders>
            <w:shd w:val="clear" w:color="auto" w:fill="D9D9D9" w:themeFill="background1" w:themeFillShade="D9"/>
          </w:tcPr>
          <w:p w14:paraId="3A3E897A" w14:textId="77777777" w:rsidR="00254DAC" w:rsidRPr="00F851F5" w:rsidRDefault="00254DAC" w:rsidP="009F62F9">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lastRenderedPageBreak/>
              <w:t>Показатељ</w:t>
            </w:r>
            <w:r w:rsidRPr="00F851F5">
              <w:rPr>
                <w:rFonts w:ascii="Times New Roman" w:hAnsi="Times New Roman" w:cs="Times New Roman"/>
                <w:sz w:val="24"/>
                <w:szCs w:val="24"/>
              </w:rPr>
              <w:t>(</w:t>
            </w:r>
            <w:r w:rsidRPr="00F851F5">
              <w:rPr>
                <w:rFonts w:ascii="Times New Roman" w:hAnsi="Times New Roman" w:cs="Times New Roman"/>
                <w:sz w:val="24"/>
                <w:szCs w:val="24"/>
                <w:lang w:val="sr-Cyrl-RS"/>
              </w:rPr>
              <w:t>и</w:t>
            </w:r>
            <w:r w:rsidRPr="00F851F5">
              <w:rPr>
                <w:rFonts w:ascii="Times New Roman" w:hAnsi="Times New Roman" w:cs="Times New Roman"/>
                <w:sz w:val="24"/>
                <w:szCs w:val="24"/>
              </w:rPr>
              <w:t>)</w:t>
            </w:r>
            <w:r w:rsidRPr="00F851F5">
              <w:rPr>
                <w:rFonts w:ascii="Times New Roman" w:hAnsi="Times New Roman" w:cs="Times New Roman"/>
                <w:sz w:val="24"/>
                <w:szCs w:val="24"/>
                <w:lang w:val="sr-Cyrl-RS"/>
              </w:rPr>
              <w:t xml:space="preserve">  на нивоу мере </w:t>
            </w:r>
            <w:r w:rsidRPr="00F851F5">
              <w:rPr>
                <w:rFonts w:ascii="Times New Roman" w:hAnsi="Times New Roman" w:cs="Times New Roman"/>
                <w:i/>
                <w:sz w:val="24"/>
                <w:szCs w:val="24"/>
                <w:lang w:val="sr-Cyrl-RS"/>
              </w:rPr>
              <w:t>(показатељ резултата)</w:t>
            </w:r>
          </w:p>
        </w:tc>
        <w:tc>
          <w:tcPr>
            <w:tcW w:w="1442" w:type="dxa"/>
            <w:gridSpan w:val="2"/>
            <w:tcBorders>
              <w:top w:val="double" w:sz="4" w:space="0" w:color="auto"/>
            </w:tcBorders>
            <w:shd w:val="clear" w:color="auto" w:fill="D9D9D9" w:themeFill="background1" w:themeFillShade="D9"/>
          </w:tcPr>
          <w:p w14:paraId="0C2CE66A" w14:textId="77777777" w:rsidR="00254DAC" w:rsidRPr="00F851F5" w:rsidRDefault="00254DAC" w:rsidP="009F62F9">
            <w:pPr>
              <w:rPr>
                <w:rFonts w:ascii="Times New Roman" w:hAnsi="Times New Roman" w:cs="Times New Roman"/>
                <w:sz w:val="24"/>
                <w:szCs w:val="24"/>
                <w:lang w:val="sr-Cyrl-RS"/>
              </w:rPr>
            </w:pPr>
            <w:r w:rsidRPr="00F851F5">
              <w:rPr>
                <w:rFonts w:ascii="Times New Roman" w:hAnsi="Times New Roman" w:cs="Times New Roman"/>
                <w:sz w:val="24"/>
                <w:szCs w:val="24"/>
              </w:rPr>
              <w:t>J</w:t>
            </w:r>
            <w:r w:rsidRPr="00F851F5">
              <w:rPr>
                <w:rFonts w:ascii="Times New Roman" w:hAnsi="Times New Roman" w:cs="Times New Roman"/>
                <w:sz w:val="24"/>
                <w:szCs w:val="24"/>
                <w:lang w:val="sr-Cyrl-RS"/>
              </w:rPr>
              <w:t>единица мере</w:t>
            </w:r>
          </w:p>
          <w:p w14:paraId="319022DC" w14:textId="77777777" w:rsidR="00254DAC" w:rsidRPr="00F851F5" w:rsidRDefault="00254DAC" w:rsidP="009F62F9">
            <w:pPr>
              <w:rPr>
                <w:rFonts w:ascii="Times New Roman" w:hAnsi="Times New Roman" w:cs="Times New Roman"/>
                <w:sz w:val="24"/>
                <w:szCs w:val="24"/>
                <w:lang w:val="sr-Cyrl-RS"/>
              </w:rPr>
            </w:pPr>
          </w:p>
        </w:tc>
        <w:tc>
          <w:tcPr>
            <w:tcW w:w="1352" w:type="dxa"/>
            <w:gridSpan w:val="3"/>
            <w:tcBorders>
              <w:top w:val="double" w:sz="4" w:space="0" w:color="auto"/>
            </w:tcBorders>
            <w:shd w:val="clear" w:color="auto" w:fill="D9D9D9" w:themeFill="background1" w:themeFillShade="D9"/>
          </w:tcPr>
          <w:p w14:paraId="01962E2A" w14:textId="77777777" w:rsidR="00254DAC" w:rsidRPr="00F851F5" w:rsidRDefault="00254DAC" w:rsidP="009F62F9">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Извор провере</w:t>
            </w:r>
          </w:p>
        </w:tc>
        <w:tc>
          <w:tcPr>
            <w:tcW w:w="1731" w:type="dxa"/>
            <w:gridSpan w:val="3"/>
            <w:tcBorders>
              <w:top w:val="double" w:sz="4" w:space="0" w:color="auto"/>
            </w:tcBorders>
            <w:shd w:val="clear" w:color="auto" w:fill="D9D9D9" w:themeFill="background1" w:themeFillShade="D9"/>
          </w:tcPr>
          <w:p w14:paraId="7975A55F" w14:textId="77777777" w:rsidR="00254DAC" w:rsidRPr="00F851F5" w:rsidRDefault="00254DAC" w:rsidP="009F62F9">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 xml:space="preserve">Почетна вредност </w:t>
            </w:r>
          </w:p>
        </w:tc>
        <w:tc>
          <w:tcPr>
            <w:tcW w:w="1669" w:type="dxa"/>
            <w:gridSpan w:val="3"/>
            <w:tcBorders>
              <w:top w:val="double" w:sz="4" w:space="0" w:color="auto"/>
            </w:tcBorders>
            <w:shd w:val="clear" w:color="auto" w:fill="D9D9D9" w:themeFill="background1" w:themeFillShade="D9"/>
          </w:tcPr>
          <w:p w14:paraId="31561C7C" w14:textId="77777777" w:rsidR="00254DAC" w:rsidRPr="00F851F5" w:rsidRDefault="00254DAC" w:rsidP="009F62F9">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Базна година</w:t>
            </w:r>
          </w:p>
        </w:tc>
        <w:tc>
          <w:tcPr>
            <w:tcW w:w="1503" w:type="dxa"/>
            <w:tcBorders>
              <w:top w:val="double" w:sz="4" w:space="0" w:color="auto"/>
            </w:tcBorders>
            <w:shd w:val="clear" w:color="auto" w:fill="D9D9D9" w:themeFill="background1" w:themeFillShade="D9"/>
          </w:tcPr>
          <w:p w14:paraId="4F8F8083" w14:textId="0C68C3DC" w:rsidR="00254DAC" w:rsidRPr="00F851F5" w:rsidRDefault="00254DAC" w:rsidP="009F62F9">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 xml:space="preserve">Циљана вредност </w:t>
            </w:r>
            <w:r w:rsidR="001B03E4" w:rsidRPr="00F851F5">
              <w:rPr>
                <w:rFonts w:ascii="Times New Roman" w:hAnsi="Times New Roman" w:cs="Times New Roman"/>
                <w:sz w:val="24"/>
                <w:szCs w:val="24"/>
                <w:lang w:val="sr-Cyrl-RS"/>
              </w:rPr>
              <w:t>у 202</w:t>
            </w:r>
            <w:r w:rsidR="00EB4509" w:rsidRPr="00F851F5">
              <w:rPr>
                <w:rFonts w:ascii="Times New Roman" w:hAnsi="Times New Roman" w:cs="Times New Roman"/>
                <w:sz w:val="24"/>
                <w:szCs w:val="24"/>
                <w:lang w:val="en-US"/>
              </w:rPr>
              <w:t>3</w:t>
            </w:r>
            <w:r w:rsidR="001B03E4" w:rsidRPr="00F851F5">
              <w:rPr>
                <w:rFonts w:ascii="Times New Roman" w:hAnsi="Times New Roman" w:cs="Times New Roman"/>
                <w:sz w:val="24"/>
                <w:szCs w:val="24"/>
                <w:lang w:val="sr-Cyrl-RS"/>
              </w:rPr>
              <w:t>. години</w:t>
            </w:r>
          </w:p>
        </w:tc>
        <w:tc>
          <w:tcPr>
            <w:tcW w:w="1604" w:type="dxa"/>
            <w:gridSpan w:val="3"/>
            <w:tcBorders>
              <w:top w:val="double" w:sz="4" w:space="0" w:color="auto"/>
              <w:right w:val="double" w:sz="4" w:space="0" w:color="auto"/>
            </w:tcBorders>
            <w:shd w:val="clear" w:color="auto" w:fill="D9D9D9" w:themeFill="background1" w:themeFillShade="D9"/>
          </w:tcPr>
          <w:p w14:paraId="4F41F5A9" w14:textId="2A2E742A" w:rsidR="00254DAC" w:rsidRPr="00F851F5" w:rsidRDefault="00254DAC" w:rsidP="009F62F9">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 xml:space="preserve">Циљана вредност </w:t>
            </w:r>
            <w:r w:rsidR="001B03E4" w:rsidRPr="00F851F5">
              <w:rPr>
                <w:rFonts w:ascii="Times New Roman" w:hAnsi="Times New Roman" w:cs="Times New Roman"/>
                <w:sz w:val="24"/>
                <w:szCs w:val="24"/>
                <w:lang w:val="sr-Cyrl-RS"/>
              </w:rPr>
              <w:t>у 202</w:t>
            </w:r>
            <w:r w:rsidR="00EB4509" w:rsidRPr="00F851F5">
              <w:rPr>
                <w:rFonts w:ascii="Times New Roman" w:hAnsi="Times New Roman" w:cs="Times New Roman"/>
                <w:sz w:val="24"/>
                <w:szCs w:val="24"/>
                <w:lang w:val="en-US"/>
              </w:rPr>
              <w:t>4</w:t>
            </w:r>
            <w:r w:rsidR="001B03E4" w:rsidRPr="00F851F5">
              <w:rPr>
                <w:rFonts w:ascii="Times New Roman" w:hAnsi="Times New Roman" w:cs="Times New Roman"/>
                <w:sz w:val="24"/>
                <w:szCs w:val="24"/>
                <w:lang w:val="sr-Cyrl-RS"/>
              </w:rPr>
              <w:t>. години</w:t>
            </w:r>
          </w:p>
        </w:tc>
      </w:tr>
      <w:tr w:rsidR="00254DAC" w:rsidRPr="00F851F5" w14:paraId="4E5A929A" w14:textId="77777777" w:rsidTr="00C16A8F">
        <w:trPr>
          <w:gridBefore w:val="1"/>
          <w:gridAfter w:val="1"/>
          <w:wBefore w:w="6" w:type="dxa"/>
          <w:wAfter w:w="431" w:type="dxa"/>
          <w:trHeight w:val="304"/>
        </w:trPr>
        <w:tc>
          <w:tcPr>
            <w:tcW w:w="3147" w:type="dxa"/>
            <w:gridSpan w:val="2"/>
            <w:tcBorders>
              <w:top w:val="double" w:sz="4" w:space="0" w:color="auto"/>
              <w:bottom w:val="double" w:sz="4" w:space="0" w:color="auto"/>
            </w:tcBorders>
            <w:shd w:val="clear" w:color="auto" w:fill="FFFFFF" w:themeFill="background1"/>
          </w:tcPr>
          <w:p w14:paraId="549AF522" w14:textId="77777777" w:rsidR="00254DAC" w:rsidRPr="00F851F5" w:rsidRDefault="00254DAC" w:rsidP="009F62F9">
            <w:pPr>
              <w:shd w:val="clear" w:color="auto" w:fill="FFFFFF" w:themeFill="background1"/>
              <w:rPr>
                <w:rFonts w:ascii="Times New Roman" w:hAnsi="Times New Roman" w:cs="Times New Roman"/>
                <w:sz w:val="24"/>
                <w:szCs w:val="24"/>
                <w:lang w:val="sr-Cyrl-RS"/>
              </w:rPr>
            </w:pPr>
            <w:r w:rsidRPr="00F851F5">
              <w:rPr>
                <w:rFonts w:ascii="Times New Roman" w:hAnsi="Times New Roman" w:cs="Times New Roman"/>
                <w:sz w:val="24"/>
                <w:szCs w:val="24"/>
                <w:lang w:val="sr-Cyrl-RS"/>
              </w:rPr>
              <w:t>Број републичких инспекција које користе систем еИнспектор</w:t>
            </w:r>
          </w:p>
        </w:tc>
        <w:tc>
          <w:tcPr>
            <w:tcW w:w="1442" w:type="dxa"/>
            <w:gridSpan w:val="2"/>
            <w:tcBorders>
              <w:top w:val="double" w:sz="4" w:space="0" w:color="auto"/>
              <w:bottom w:val="double" w:sz="4" w:space="0" w:color="auto"/>
            </w:tcBorders>
            <w:shd w:val="clear" w:color="auto" w:fill="FFFFFF" w:themeFill="background1"/>
          </w:tcPr>
          <w:p w14:paraId="57BB0E17" w14:textId="77777777" w:rsidR="00254DAC" w:rsidRPr="00F851F5" w:rsidRDefault="00254DAC" w:rsidP="009F62F9">
            <w:pPr>
              <w:shd w:val="clear" w:color="auto" w:fill="FFFFFF" w:themeFill="background1"/>
              <w:rPr>
                <w:rFonts w:ascii="Times New Roman" w:hAnsi="Times New Roman" w:cs="Times New Roman"/>
                <w:sz w:val="24"/>
                <w:szCs w:val="24"/>
                <w:lang w:val="sr-Cyrl-RS"/>
              </w:rPr>
            </w:pPr>
            <w:r w:rsidRPr="00F851F5">
              <w:rPr>
                <w:rFonts w:ascii="Times New Roman" w:hAnsi="Times New Roman" w:cs="Times New Roman"/>
                <w:sz w:val="24"/>
                <w:szCs w:val="24"/>
                <w:lang w:val="sr-Cyrl-RS"/>
              </w:rPr>
              <w:t>Број</w:t>
            </w:r>
          </w:p>
        </w:tc>
        <w:tc>
          <w:tcPr>
            <w:tcW w:w="1352" w:type="dxa"/>
            <w:gridSpan w:val="3"/>
            <w:tcBorders>
              <w:top w:val="double" w:sz="4" w:space="0" w:color="auto"/>
              <w:bottom w:val="double" w:sz="4" w:space="0" w:color="auto"/>
            </w:tcBorders>
            <w:shd w:val="clear" w:color="auto" w:fill="FFFFFF" w:themeFill="background1"/>
          </w:tcPr>
          <w:p w14:paraId="3E18620C" w14:textId="77777777" w:rsidR="00254DAC" w:rsidRPr="00F851F5" w:rsidRDefault="00254DAC" w:rsidP="009F62F9">
            <w:pPr>
              <w:shd w:val="clear" w:color="auto" w:fill="FFFFFF" w:themeFill="background1"/>
              <w:rPr>
                <w:rFonts w:ascii="Times New Roman" w:hAnsi="Times New Roman" w:cs="Times New Roman"/>
                <w:sz w:val="24"/>
                <w:szCs w:val="24"/>
                <w:lang w:val="sr-Cyrl-RS"/>
              </w:rPr>
            </w:pPr>
            <w:r w:rsidRPr="00F851F5">
              <w:rPr>
                <w:rFonts w:ascii="Times New Roman" w:hAnsi="Times New Roman" w:cs="Times New Roman"/>
                <w:sz w:val="24"/>
                <w:szCs w:val="24"/>
                <w:lang w:val="sr-Cyrl-RS"/>
              </w:rPr>
              <w:t>Извештаји Координационе комисије за инспекцијски надзор</w:t>
            </w:r>
          </w:p>
        </w:tc>
        <w:tc>
          <w:tcPr>
            <w:tcW w:w="1731" w:type="dxa"/>
            <w:gridSpan w:val="3"/>
            <w:tcBorders>
              <w:top w:val="double" w:sz="4" w:space="0" w:color="auto"/>
              <w:bottom w:val="double" w:sz="4" w:space="0" w:color="auto"/>
            </w:tcBorders>
            <w:shd w:val="clear" w:color="auto" w:fill="FFFFFF" w:themeFill="background1"/>
          </w:tcPr>
          <w:p w14:paraId="48762A18" w14:textId="77777777" w:rsidR="00254DAC" w:rsidRPr="00F851F5" w:rsidRDefault="00254DAC" w:rsidP="009F62F9">
            <w:pPr>
              <w:shd w:val="clear" w:color="auto" w:fill="FFFFFF" w:themeFill="background1"/>
              <w:rPr>
                <w:rFonts w:ascii="Times New Roman" w:hAnsi="Times New Roman" w:cs="Times New Roman"/>
                <w:sz w:val="24"/>
                <w:szCs w:val="24"/>
                <w:lang w:val="sr-Cyrl-RS"/>
              </w:rPr>
            </w:pPr>
            <w:r w:rsidRPr="00F851F5">
              <w:rPr>
                <w:rFonts w:ascii="Times New Roman" w:hAnsi="Times New Roman" w:cs="Times New Roman"/>
                <w:sz w:val="24"/>
                <w:szCs w:val="24"/>
                <w:lang w:val="sr-Cyrl-RS"/>
              </w:rPr>
              <w:t>36</w:t>
            </w:r>
          </w:p>
        </w:tc>
        <w:tc>
          <w:tcPr>
            <w:tcW w:w="1669" w:type="dxa"/>
            <w:gridSpan w:val="3"/>
            <w:tcBorders>
              <w:top w:val="double" w:sz="4" w:space="0" w:color="auto"/>
              <w:bottom w:val="double" w:sz="4" w:space="0" w:color="auto"/>
            </w:tcBorders>
            <w:shd w:val="clear" w:color="auto" w:fill="FFFFFF" w:themeFill="background1"/>
          </w:tcPr>
          <w:p w14:paraId="7839BC59" w14:textId="77777777" w:rsidR="00254DAC" w:rsidRPr="00F851F5" w:rsidRDefault="00254DAC" w:rsidP="009F62F9">
            <w:pPr>
              <w:shd w:val="clear" w:color="auto" w:fill="FFFFFF" w:themeFill="background1"/>
              <w:rPr>
                <w:rFonts w:ascii="Times New Roman" w:hAnsi="Times New Roman" w:cs="Times New Roman"/>
                <w:sz w:val="24"/>
                <w:szCs w:val="24"/>
                <w:lang w:val="sr-Cyrl-RS"/>
              </w:rPr>
            </w:pPr>
            <w:r w:rsidRPr="00F851F5">
              <w:rPr>
                <w:rFonts w:ascii="Times New Roman" w:hAnsi="Times New Roman" w:cs="Times New Roman"/>
                <w:sz w:val="24"/>
                <w:szCs w:val="24"/>
                <w:lang w:val="sr-Cyrl-RS"/>
              </w:rPr>
              <w:t>2021</w:t>
            </w:r>
          </w:p>
        </w:tc>
        <w:tc>
          <w:tcPr>
            <w:tcW w:w="1503" w:type="dxa"/>
            <w:tcBorders>
              <w:top w:val="double" w:sz="4" w:space="0" w:color="auto"/>
              <w:bottom w:val="double" w:sz="4" w:space="0" w:color="auto"/>
            </w:tcBorders>
            <w:shd w:val="clear" w:color="auto" w:fill="FFFFFF" w:themeFill="background1"/>
          </w:tcPr>
          <w:p w14:paraId="59FB962C" w14:textId="77777777" w:rsidR="00254DAC" w:rsidRPr="00F851F5" w:rsidRDefault="00254DAC" w:rsidP="009F62F9">
            <w:pPr>
              <w:shd w:val="clear" w:color="auto" w:fill="FFFFFF" w:themeFill="background1"/>
              <w:rPr>
                <w:rFonts w:ascii="Times New Roman" w:hAnsi="Times New Roman" w:cs="Times New Roman"/>
                <w:sz w:val="24"/>
                <w:szCs w:val="24"/>
                <w:lang w:val="sr-Cyrl-RS"/>
              </w:rPr>
            </w:pPr>
            <w:r w:rsidRPr="00F851F5">
              <w:rPr>
                <w:rFonts w:ascii="Times New Roman" w:hAnsi="Times New Roman" w:cs="Times New Roman"/>
                <w:sz w:val="24"/>
                <w:szCs w:val="24"/>
                <w:lang w:val="sr-Cyrl-RS"/>
              </w:rPr>
              <w:t>37</w:t>
            </w:r>
          </w:p>
        </w:tc>
        <w:tc>
          <w:tcPr>
            <w:tcW w:w="1604" w:type="dxa"/>
            <w:gridSpan w:val="3"/>
            <w:tcBorders>
              <w:top w:val="double" w:sz="4" w:space="0" w:color="auto"/>
              <w:bottom w:val="double" w:sz="4" w:space="0" w:color="auto"/>
              <w:right w:val="double" w:sz="4" w:space="0" w:color="auto"/>
            </w:tcBorders>
            <w:shd w:val="clear" w:color="auto" w:fill="FFFFFF" w:themeFill="background1"/>
          </w:tcPr>
          <w:p w14:paraId="23BCE8EF" w14:textId="77777777" w:rsidR="00254DAC" w:rsidRPr="00F851F5" w:rsidRDefault="00254DAC" w:rsidP="009F62F9">
            <w:pPr>
              <w:shd w:val="clear" w:color="auto" w:fill="FFFFFF" w:themeFill="background1"/>
              <w:rPr>
                <w:rFonts w:ascii="Times New Roman" w:hAnsi="Times New Roman" w:cs="Times New Roman"/>
                <w:sz w:val="24"/>
                <w:szCs w:val="24"/>
                <w:lang w:val="sr-Cyrl-RS"/>
              </w:rPr>
            </w:pPr>
            <w:r w:rsidRPr="00F851F5">
              <w:rPr>
                <w:rFonts w:ascii="Times New Roman" w:hAnsi="Times New Roman" w:cs="Times New Roman"/>
                <w:sz w:val="24"/>
                <w:szCs w:val="24"/>
                <w:lang w:val="sr-Cyrl-RS"/>
              </w:rPr>
              <w:t>38</w:t>
            </w:r>
          </w:p>
        </w:tc>
      </w:tr>
      <w:tr w:rsidR="00C16A8F" w:rsidRPr="00F851F5" w14:paraId="5477CBD7" w14:textId="77777777" w:rsidTr="00C16A8F">
        <w:trPr>
          <w:gridBefore w:val="1"/>
          <w:gridAfter w:val="1"/>
          <w:wBefore w:w="6" w:type="dxa"/>
          <w:wAfter w:w="431" w:type="dxa"/>
          <w:trHeight w:val="304"/>
        </w:trPr>
        <w:tc>
          <w:tcPr>
            <w:tcW w:w="3147" w:type="dxa"/>
            <w:gridSpan w:val="2"/>
            <w:tcBorders>
              <w:top w:val="double" w:sz="4" w:space="0" w:color="auto"/>
              <w:bottom w:val="double" w:sz="4" w:space="0" w:color="auto"/>
            </w:tcBorders>
            <w:shd w:val="clear" w:color="auto" w:fill="FFFFFF" w:themeFill="background1"/>
          </w:tcPr>
          <w:p w14:paraId="2F165FAC" w14:textId="55C496FA" w:rsidR="00C16A8F" w:rsidRPr="00F851F5" w:rsidRDefault="00C16A8F" w:rsidP="00C16A8F">
            <w:pPr>
              <w:shd w:val="clear" w:color="auto" w:fill="FFFFFF" w:themeFill="background1"/>
              <w:rPr>
                <w:rFonts w:ascii="Times New Roman" w:hAnsi="Times New Roman" w:cs="Times New Roman"/>
                <w:sz w:val="24"/>
                <w:szCs w:val="24"/>
                <w:lang w:val="sr-Cyrl-RS"/>
              </w:rPr>
            </w:pPr>
            <w:r w:rsidRPr="00F851F5">
              <w:rPr>
                <w:rFonts w:ascii="Times New Roman" w:hAnsi="Times New Roman" w:cs="Times New Roman"/>
                <w:sz w:val="24"/>
                <w:szCs w:val="24"/>
                <w:lang w:val="sr-Cyrl-RS"/>
              </w:rPr>
              <w:t>Анализа екстерних регистара у циљу повезивања са системом еИнспектор</w:t>
            </w:r>
          </w:p>
        </w:tc>
        <w:tc>
          <w:tcPr>
            <w:tcW w:w="1442" w:type="dxa"/>
            <w:gridSpan w:val="2"/>
            <w:tcBorders>
              <w:top w:val="double" w:sz="4" w:space="0" w:color="auto"/>
              <w:bottom w:val="double" w:sz="4" w:space="0" w:color="auto"/>
            </w:tcBorders>
            <w:shd w:val="clear" w:color="auto" w:fill="FFFFFF" w:themeFill="background1"/>
          </w:tcPr>
          <w:p w14:paraId="086123A0" w14:textId="71E0D626" w:rsidR="00C16A8F" w:rsidRPr="00F851F5" w:rsidRDefault="00C16A8F" w:rsidP="00C16A8F">
            <w:pPr>
              <w:shd w:val="clear" w:color="auto" w:fill="FFFFFF" w:themeFill="background1"/>
              <w:rPr>
                <w:rFonts w:ascii="Times New Roman" w:hAnsi="Times New Roman" w:cs="Times New Roman"/>
                <w:sz w:val="24"/>
                <w:szCs w:val="24"/>
                <w:lang w:val="sr-Cyrl-RS"/>
              </w:rPr>
            </w:pPr>
            <w:r w:rsidRPr="00F851F5">
              <w:rPr>
                <w:rFonts w:ascii="Times New Roman" w:hAnsi="Times New Roman" w:cs="Times New Roman"/>
                <w:sz w:val="24"/>
                <w:szCs w:val="24"/>
                <w:lang w:val="sr-Cyrl-RS"/>
              </w:rPr>
              <w:t>Број</w:t>
            </w:r>
          </w:p>
        </w:tc>
        <w:tc>
          <w:tcPr>
            <w:tcW w:w="1352" w:type="dxa"/>
            <w:gridSpan w:val="3"/>
            <w:tcBorders>
              <w:top w:val="double" w:sz="4" w:space="0" w:color="auto"/>
              <w:bottom w:val="double" w:sz="4" w:space="0" w:color="auto"/>
            </w:tcBorders>
            <w:shd w:val="clear" w:color="auto" w:fill="FFFFFF" w:themeFill="background1"/>
          </w:tcPr>
          <w:p w14:paraId="11A0784F" w14:textId="59846E22" w:rsidR="00C16A8F" w:rsidRPr="00F851F5" w:rsidRDefault="00C16A8F" w:rsidP="00C16A8F">
            <w:pPr>
              <w:shd w:val="clear" w:color="auto" w:fill="FFFFFF" w:themeFill="background1"/>
              <w:rPr>
                <w:rFonts w:ascii="Times New Roman" w:hAnsi="Times New Roman" w:cs="Times New Roman"/>
                <w:sz w:val="24"/>
                <w:szCs w:val="24"/>
                <w:lang w:val="sr-Cyrl-RS"/>
              </w:rPr>
            </w:pPr>
            <w:r w:rsidRPr="00F851F5">
              <w:rPr>
                <w:rFonts w:ascii="Times New Roman" w:hAnsi="Times New Roman" w:cs="Times New Roman"/>
                <w:sz w:val="24"/>
                <w:szCs w:val="24"/>
                <w:lang w:val="sr-Cyrl-RS"/>
              </w:rPr>
              <w:t>Извештаји Координационе комисије за инспекцијски надзор</w:t>
            </w:r>
          </w:p>
        </w:tc>
        <w:tc>
          <w:tcPr>
            <w:tcW w:w="1731" w:type="dxa"/>
            <w:gridSpan w:val="3"/>
            <w:tcBorders>
              <w:top w:val="double" w:sz="4" w:space="0" w:color="auto"/>
              <w:bottom w:val="double" w:sz="4" w:space="0" w:color="auto"/>
            </w:tcBorders>
            <w:shd w:val="clear" w:color="auto" w:fill="FFFFFF" w:themeFill="background1"/>
          </w:tcPr>
          <w:p w14:paraId="5434379B" w14:textId="4881F1C8" w:rsidR="00C16A8F" w:rsidRPr="00F851F5" w:rsidRDefault="00C16A8F" w:rsidP="00C16A8F">
            <w:pPr>
              <w:shd w:val="clear" w:color="auto" w:fill="FFFFFF" w:themeFill="background1"/>
              <w:rPr>
                <w:rFonts w:ascii="Times New Roman" w:hAnsi="Times New Roman" w:cs="Times New Roman"/>
                <w:sz w:val="24"/>
                <w:szCs w:val="24"/>
                <w:lang w:val="sr-Cyrl-RS"/>
              </w:rPr>
            </w:pPr>
            <w:r w:rsidRPr="00F851F5">
              <w:rPr>
                <w:rFonts w:ascii="Times New Roman" w:hAnsi="Times New Roman" w:cs="Times New Roman"/>
                <w:sz w:val="24"/>
                <w:szCs w:val="24"/>
                <w:lang w:val="en-GB"/>
              </w:rPr>
              <w:t>0</w:t>
            </w:r>
          </w:p>
        </w:tc>
        <w:tc>
          <w:tcPr>
            <w:tcW w:w="1669" w:type="dxa"/>
            <w:gridSpan w:val="3"/>
            <w:tcBorders>
              <w:top w:val="double" w:sz="4" w:space="0" w:color="auto"/>
              <w:bottom w:val="double" w:sz="4" w:space="0" w:color="auto"/>
            </w:tcBorders>
            <w:shd w:val="clear" w:color="auto" w:fill="FFFFFF" w:themeFill="background1"/>
          </w:tcPr>
          <w:p w14:paraId="72460508" w14:textId="3C2560EB" w:rsidR="00C16A8F" w:rsidRPr="00F851F5" w:rsidRDefault="00C16A8F" w:rsidP="00C16A8F">
            <w:pPr>
              <w:shd w:val="clear" w:color="auto" w:fill="FFFFFF" w:themeFill="background1"/>
              <w:rPr>
                <w:rFonts w:ascii="Times New Roman" w:hAnsi="Times New Roman" w:cs="Times New Roman"/>
                <w:sz w:val="24"/>
                <w:szCs w:val="24"/>
                <w:lang w:val="sr-Cyrl-RS"/>
              </w:rPr>
            </w:pPr>
            <w:r w:rsidRPr="00F851F5">
              <w:rPr>
                <w:rFonts w:ascii="Times New Roman" w:hAnsi="Times New Roman" w:cs="Times New Roman"/>
                <w:sz w:val="24"/>
                <w:szCs w:val="24"/>
                <w:lang w:val="en-GB"/>
              </w:rPr>
              <w:t>2023</w:t>
            </w:r>
          </w:p>
        </w:tc>
        <w:tc>
          <w:tcPr>
            <w:tcW w:w="1503" w:type="dxa"/>
            <w:tcBorders>
              <w:top w:val="double" w:sz="4" w:space="0" w:color="auto"/>
              <w:bottom w:val="double" w:sz="4" w:space="0" w:color="auto"/>
            </w:tcBorders>
            <w:shd w:val="clear" w:color="auto" w:fill="FFFFFF" w:themeFill="background1"/>
          </w:tcPr>
          <w:p w14:paraId="033BE7F1" w14:textId="0399AC8B" w:rsidR="00C16A8F" w:rsidRPr="00F851F5" w:rsidRDefault="00BF3403" w:rsidP="00C16A8F">
            <w:pPr>
              <w:shd w:val="clear" w:color="auto" w:fill="FFFFFF" w:themeFill="background1"/>
              <w:rPr>
                <w:rFonts w:ascii="Times New Roman" w:hAnsi="Times New Roman" w:cs="Times New Roman"/>
                <w:sz w:val="24"/>
                <w:szCs w:val="24"/>
                <w:lang w:val="sr-Cyrl-RS"/>
              </w:rPr>
            </w:pPr>
            <w:r w:rsidRPr="00F851F5">
              <w:rPr>
                <w:rFonts w:ascii="Times New Roman" w:hAnsi="Times New Roman" w:cs="Times New Roman"/>
                <w:sz w:val="24"/>
                <w:szCs w:val="24"/>
                <w:lang w:val="sr-Cyrl-RS"/>
              </w:rPr>
              <w:t>0</w:t>
            </w:r>
          </w:p>
        </w:tc>
        <w:tc>
          <w:tcPr>
            <w:tcW w:w="1604" w:type="dxa"/>
            <w:gridSpan w:val="3"/>
            <w:tcBorders>
              <w:top w:val="double" w:sz="4" w:space="0" w:color="auto"/>
              <w:bottom w:val="double" w:sz="4" w:space="0" w:color="auto"/>
              <w:right w:val="double" w:sz="4" w:space="0" w:color="auto"/>
            </w:tcBorders>
            <w:shd w:val="clear" w:color="auto" w:fill="FFFFFF" w:themeFill="background1"/>
          </w:tcPr>
          <w:p w14:paraId="2C3DA88C" w14:textId="0103FA5B" w:rsidR="00C16A8F" w:rsidRPr="00F851F5" w:rsidRDefault="00C16A8F" w:rsidP="00C16A8F">
            <w:pPr>
              <w:shd w:val="clear" w:color="auto" w:fill="FFFFFF" w:themeFill="background1"/>
              <w:rPr>
                <w:rFonts w:ascii="Times New Roman" w:hAnsi="Times New Roman" w:cs="Times New Roman"/>
                <w:sz w:val="24"/>
                <w:szCs w:val="24"/>
                <w:lang w:val="sr-Cyrl-RS"/>
              </w:rPr>
            </w:pPr>
            <w:r w:rsidRPr="00F851F5">
              <w:rPr>
                <w:rFonts w:ascii="Times New Roman" w:hAnsi="Times New Roman" w:cs="Times New Roman"/>
                <w:sz w:val="24"/>
                <w:szCs w:val="24"/>
                <w:lang w:val="en-GB"/>
              </w:rPr>
              <w:t>2</w:t>
            </w:r>
          </w:p>
        </w:tc>
      </w:tr>
      <w:tr w:rsidR="00CB25C3" w:rsidRPr="00F851F5" w14:paraId="7B5F158B" w14:textId="77777777" w:rsidTr="00C16A8F">
        <w:trPr>
          <w:gridBefore w:val="1"/>
          <w:gridAfter w:val="1"/>
          <w:wBefore w:w="6" w:type="dxa"/>
          <w:wAfter w:w="431" w:type="dxa"/>
          <w:trHeight w:val="304"/>
        </w:trPr>
        <w:tc>
          <w:tcPr>
            <w:tcW w:w="3147" w:type="dxa"/>
            <w:gridSpan w:val="2"/>
            <w:tcBorders>
              <w:top w:val="double" w:sz="4" w:space="0" w:color="auto"/>
              <w:bottom w:val="double" w:sz="4" w:space="0" w:color="auto"/>
            </w:tcBorders>
            <w:shd w:val="clear" w:color="auto" w:fill="FFFFFF" w:themeFill="background1"/>
          </w:tcPr>
          <w:p w14:paraId="13190CCE" w14:textId="15F3BB47" w:rsidR="00CB25C3" w:rsidRPr="00F851F5" w:rsidRDefault="00CB25C3" w:rsidP="00CB25C3">
            <w:pPr>
              <w:shd w:val="clear" w:color="auto" w:fill="FFFFFF" w:themeFill="background1"/>
              <w:rPr>
                <w:rFonts w:ascii="Times New Roman" w:hAnsi="Times New Roman" w:cs="Times New Roman"/>
                <w:sz w:val="24"/>
                <w:szCs w:val="24"/>
                <w:lang w:val="sr-Cyrl-RS"/>
              </w:rPr>
            </w:pPr>
            <w:r w:rsidRPr="00F851F5">
              <w:rPr>
                <w:rFonts w:ascii="Times New Roman" w:hAnsi="Times New Roman" w:cs="Times New Roman"/>
                <w:sz w:val="24"/>
                <w:szCs w:val="24"/>
                <w:lang w:val="sr-Cyrl-RS"/>
              </w:rPr>
              <w:t>Директно увезивање профила инспекција у Контакт центру републичких инспекција са профилима инспекција у систему еИнспектор</w:t>
            </w:r>
          </w:p>
        </w:tc>
        <w:tc>
          <w:tcPr>
            <w:tcW w:w="1442" w:type="dxa"/>
            <w:gridSpan w:val="2"/>
            <w:tcBorders>
              <w:top w:val="double" w:sz="4" w:space="0" w:color="auto"/>
              <w:bottom w:val="double" w:sz="4" w:space="0" w:color="auto"/>
            </w:tcBorders>
            <w:shd w:val="clear" w:color="auto" w:fill="FFFFFF" w:themeFill="background1"/>
          </w:tcPr>
          <w:p w14:paraId="430CE89E" w14:textId="42644FB6" w:rsidR="00CB25C3" w:rsidRPr="00F851F5" w:rsidRDefault="00CB25C3" w:rsidP="00CB25C3">
            <w:pPr>
              <w:shd w:val="clear" w:color="auto" w:fill="FFFFFF" w:themeFill="background1"/>
              <w:rPr>
                <w:rFonts w:ascii="Times New Roman" w:hAnsi="Times New Roman" w:cs="Times New Roman"/>
                <w:sz w:val="24"/>
                <w:szCs w:val="24"/>
                <w:lang w:val="sr-Cyrl-RS"/>
              </w:rPr>
            </w:pPr>
            <w:r w:rsidRPr="00F851F5">
              <w:rPr>
                <w:rFonts w:ascii="Times New Roman" w:hAnsi="Times New Roman" w:cs="Times New Roman"/>
                <w:sz w:val="24"/>
                <w:szCs w:val="24"/>
                <w:lang w:val="sr-Cyrl-RS"/>
              </w:rPr>
              <w:t>Број</w:t>
            </w:r>
          </w:p>
        </w:tc>
        <w:tc>
          <w:tcPr>
            <w:tcW w:w="1352" w:type="dxa"/>
            <w:gridSpan w:val="3"/>
            <w:tcBorders>
              <w:top w:val="double" w:sz="4" w:space="0" w:color="auto"/>
              <w:bottom w:val="double" w:sz="4" w:space="0" w:color="auto"/>
            </w:tcBorders>
            <w:shd w:val="clear" w:color="auto" w:fill="FFFFFF" w:themeFill="background1"/>
          </w:tcPr>
          <w:p w14:paraId="6144DCEE" w14:textId="1D52C672" w:rsidR="00CB25C3" w:rsidRPr="00F851F5" w:rsidRDefault="00CB25C3" w:rsidP="00CB25C3">
            <w:pPr>
              <w:shd w:val="clear" w:color="auto" w:fill="FFFFFF" w:themeFill="background1"/>
              <w:rPr>
                <w:rFonts w:ascii="Times New Roman" w:hAnsi="Times New Roman" w:cs="Times New Roman"/>
                <w:sz w:val="24"/>
                <w:szCs w:val="24"/>
                <w:lang w:val="sr-Cyrl-RS"/>
              </w:rPr>
            </w:pPr>
            <w:r w:rsidRPr="00F851F5">
              <w:rPr>
                <w:rFonts w:ascii="Times New Roman" w:hAnsi="Times New Roman" w:cs="Times New Roman"/>
                <w:sz w:val="24"/>
                <w:szCs w:val="24"/>
                <w:lang w:val="sr-Cyrl-RS"/>
              </w:rPr>
              <w:t>Извештаји Координационе комисије за инспекцијски надзор</w:t>
            </w:r>
          </w:p>
        </w:tc>
        <w:tc>
          <w:tcPr>
            <w:tcW w:w="1731" w:type="dxa"/>
            <w:gridSpan w:val="3"/>
            <w:tcBorders>
              <w:top w:val="double" w:sz="4" w:space="0" w:color="auto"/>
              <w:bottom w:val="double" w:sz="4" w:space="0" w:color="auto"/>
            </w:tcBorders>
            <w:shd w:val="clear" w:color="auto" w:fill="FFFFFF" w:themeFill="background1"/>
          </w:tcPr>
          <w:p w14:paraId="29DC7938" w14:textId="0B93C847" w:rsidR="00CB25C3" w:rsidRPr="00F851F5" w:rsidRDefault="00CB25C3" w:rsidP="00CB25C3">
            <w:pPr>
              <w:shd w:val="clear" w:color="auto" w:fill="FFFFFF" w:themeFill="background1"/>
              <w:rPr>
                <w:rFonts w:ascii="Times New Roman" w:hAnsi="Times New Roman" w:cs="Times New Roman"/>
                <w:sz w:val="24"/>
                <w:szCs w:val="24"/>
                <w:lang w:val="sr-Cyrl-RS"/>
              </w:rPr>
            </w:pPr>
            <w:r w:rsidRPr="00F851F5">
              <w:rPr>
                <w:rFonts w:ascii="Times New Roman" w:hAnsi="Times New Roman" w:cs="Times New Roman"/>
                <w:sz w:val="24"/>
                <w:szCs w:val="24"/>
                <w:lang w:val="en-GB"/>
              </w:rPr>
              <w:t>5</w:t>
            </w:r>
          </w:p>
        </w:tc>
        <w:tc>
          <w:tcPr>
            <w:tcW w:w="1669" w:type="dxa"/>
            <w:gridSpan w:val="3"/>
            <w:tcBorders>
              <w:top w:val="double" w:sz="4" w:space="0" w:color="auto"/>
              <w:bottom w:val="double" w:sz="4" w:space="0" w:color="auto"/>
            </w:tcBorders>
            <w:shd w:val="clear" w:color="auto" w:fill="FFFFFF" w:themeFill="background1"/>
          </w:tcPr>
          <w:p w14:paraId="0A231C42" w14:textId="3F76FC7F" w:rsidR="00CB25C3" w:rsidRPr="00F851F5" w:rsidRDefault="00CB25C3" w:rsidP="00CB25C3">
            <w:pPr>
              <w:shd w:val="clear" w:color="auto" w:fill="FFFFFF" w:themeFill="background1"/>
              <w:rPr>
                <w:rFonts w:ascii="Times New Roman" w:hAnsi="Times New Roman" w:cs="Times New Roman"/>
                <w:sz w:val="24"/>
                <w:szCs w:val="24"/>
                <w:lang w:val="sr-Cyrl-RS"/>
              </w:rPr>
            </w:pPr>
            <w:r w:rsidRPr="00F851F5">
              <w:rPr>
                <w:rFonts w:ascii="Times New Roman" w:hAnsi="Times New Roman" w:cs="Times New Roman"/>
                <w:sz w:val="24"/>
                <w:szCs w:val="24"/>
                <w:lang w:val="en-GB"/>
              </w:rPr>
              <w:t>2022</w:t>
            </w:r>
          </w:p>
        </w:tc>
        <w:tc>
          <w:tcPr>
            <w:tcW w:w="1503" w:type="dxa"/>
            <w:tcBorders>
              <w:top w:val="double" w:sz="4" w:space="0" w:color="auto"/>
              <w:bottom w:val="double" w:sz="4" w:space="0" w:color="auto"/>
            </w:tcBorders>
            <w:shd w:val="clear" w:color="auto" w:fill="FFFFFF" w:themeFill="background1"/>
          </w:tcPr>
          <w:p w14:paraId="7FFFCB51" w14:textId="52C17086" w:rsidR="00CB25C3" w:rsidRPr="00F851F5" w:rsidRDefault="00CB25C3" w:rsidP="00CB25C3">
            <w:pPr>
              <w:shd w:val="clear" w:color="auto" w:fill="FFFFFF" w:themeFill="background1"/>
              <w:rPr>
                <w:rFonts w:ascii="Times New Roman" w:hAnsi="Times New Roman" w:cs="Times New Roman"/>
                <w:sz w:val="24"/>
                <w:szCs w:val="24"/>
                <w:lang w:val="sr-Cyrl-RS"/>
              </w:rPr>
            </w:pPr>
            <w:r w:rsidRPr="00F851F5">
              <w:rPr>
                <w:rFonts w:ascii="Times New Roman" w:hAnsi="Times New Roman" w:cs="Times New Roman"/>
                <w:sz w:val="24"/>
                <w:szCs w:val="24"/>
                <w:lang w:val="en-GB"/>
              </w:rPr>
              <w:t>7</w:t>
            </w:r>
          </w:p>
        </w:tc>
        <w:tc>
          <w:tcPr>
            <w:tcW w:w="1604" w:type="dxa"/>
            <w:gridSpan w:val="3"/>
            <w:tcBorders>
              <w:top w:val="double" w:sz="4" w:space="0" w:color="auto"/>
              <w:bottom w:val="double" w:sz="4" w:space="0" w:color="auto"/>
              <w:right w:val="double" w:sz="4" w:space="0" w:color="auto"/>
            </w:tcBorders>
            <w:shd w:val="clear" w:color="auto" w:fill="FFFFFF" w:themeFill="background1"/>
          </w:tcPr>
          <w:p w14:paraId="1327DD3C" w14:textId="62069D18" w:rsidR="00CB25C3" w:rsidRPr="00F851F5" w:rsidRDefault="00CB25C3" w:rsidP="00CB25C3">
            <w:pPr>
              <w:shd w:val="clear" w:color="auto" w:fill="FFFFFF" w:themeFill="background1"/>
              <w:rPr>
                <w:rFonts w:ascii="Times New Roman" w:hAnsi="Times New Roman" w:cs="Times New Roman"/>
                <w:sz w:val="24"/>
                <w:szCs w:val="24"/>
                <w:lang w:val="sr-Cyrl-RS"/>
              </w:rPr>
            </w:pPr>
            <w:r w:rsidRPr="00F851F5">
              <w:rPr>
                <w:rFonts w:ascii="Times New Roman" w:hAnsi="Times New Roman" w:cs="Times New Roman"/>
                <w:sz w:val="24"/>
                <w:szCs w:val="24"/>
                <w:lang w:val="en-GB"/>
              </w:rPr>
              <w:t>10</w:t>
            </w:r>
          </w:p>
        </w:tc>
      </w:tr>
    </w:tbl>
    <w:p w14:paraId="1F2A9384" w14:textId="3B88BA86" w:rsidR="00216C36" w:rsidRPr="00F851F5" w:rsidRDefault="00216C36" w:rsidP="00216C36">
      <w:pPr>
        <w:rPr>
          <w:rFonts w:ascii="Times New Roman" w:hAnsi="Times New Roman" w:cs="Times New Roman"/>
          <w:sz w:val="24"/>
          <w:szCs w:val="24"/>
          <w:lang w:val="sr-Cyrl-RS"/>
        </w:rPr>
      </w:pPr>
    </w:p>
    <w:tbl>
      <w:tblPr>
        <w:tblStyle w:val="TableGrid"/>
        <w:tblW w:w="12449" w:type="dxa"/>
        <w:tblInd w:w="10" w:type="dxa"/>
        <w:tblLayout w:type="fixed"/>
        <w:tblLook w:val="04A0" w:firstRow="1" w:lastRow="0" w:firstColumn="1" w:lastColumn="0" w:noHBand="0" w:noVBand="1"/>
      </w:tblPr>
      <w:tblGrid>
        <w:gridCol w:w="3665"/>
        <w:gridCol w:w="2778"/>
        <w:gridCol w:w="3072"/>
        <w:gridCol w:w="2934"/>
      </w:tblGrid>
      <w:tr w:rsidR="00216C36" w:rsidRPr="00F851F5" w14:paraId="18026FE8" w14:textId="77777777" w:rsidTr="00CA4402">
        <w:trPr>
          <w:trHeight w:val="270"/>
        </w:trPr>
        <w:tc>
          <w:tcPr>
            <w:tcW w:w="3665" w:type="dxa"/>
            <w:vMerge w:val="restart"/>
            <w:tcBorders>
              <w:left w:val="double" w:sz="4" w:space="0" w:color="auto"/>
              <w:right w:val="double" w:sz="4" w:space="0" w:color="auto"/>
            </w:tcBorders>
            <w:shd w:val="clear" w:color="auto" w:fill="A8D08D" w:themeFill="accent6" w:themeFillTint="99"/>
          </w:tcPr>
          <w:p w14:paraId="3F6A01AD" w14:textId="77777777" w:rsidR="00216C36" w:rsidRPr="00F851F5" w:rsidRDefault="00216C36" w:rsidP="009F62F9">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Извор финансирања мере</w:t>
            </w:r>
            <w:r w:rsidRPr="00F851F5">
              <w:rPr>
                <w:rStyle w:val="FootnoteReference"/>
                <w:rFonts w:ascii="Times New Roman" w:hAnsi="Times New Roman" w:cs="Times New Roman"/>
                <w:sz w:val="24"/>
                <w:szCs w:val="24"/>
                <w:lang w:val="sr-Cyrl-RS"/>
              </w:rPr>
              <w:footnoteReference w:id="2"/>
            </w:r>
          </w:p>
          <w:p w14:paraId="60CF11B4" w14:textId="77777777" w:rsidR="00216C36" w:rsidRPr="00F851F5" w:rsidRDefault="00216C36" w:rsidP="009F62F9">
            <w:pPr>
              <w:rPr>
                <w:rFonts w:ascii="Times New Roman" w:hAnsi="Times New Roman" w:cs="Times New Roman"/>
                <w:sz w:val="24"/>
                <w:szCs w:val="24"/>
                <w:lang w:val="sr-Cyrl-RS"/>
              </w:rPr>
            </w:pPr>
          </w:p>
        </w:tc>
        <w:tc>
          <w:tcPr>
            <w:tcW w:w="2778" w:type="dxa"/>
            <w:vMerge w:val="restart"/>
            <w:tcBorders>
              <w:left w:val="double" w:sz="4" w:space="0" w:color="auto"/>
              <w:right w:val="double" w:sz="4" w:space="0" w:color="auto"/>
            </w:tcBorders>
            <w:shd w:val="clear" w:color="auto" w:fill="A8D08D" w:themeFill="accent6" w:themeFillTint="99"/>
          </w:tcPr>
          <w:p w14:paraId="02E707A7" w14:textId="77777777" w:rsidR="00216C36" w:rsidRPr="00F851F5" w:rsidRDefault="00216C36" w:rsidP="009F62F9">
            <w:pPr>
              <w:rPr>
                <w:rFonts w:ascii="Times New Roman" w:hAnsi="Times New Roman" w:cs="Times New Roman"/>
                <w:sz w:val="24"/>
                <w:szCs w:val="24"/>
              </w:rPr>
            </w:pPr>
            <w:r w:rsidRPr="00F851F5">
              <w:rPr>
                <w:rFonts w:ascii="Times New Roman" w:hAnsi="Times New Roman" w:cs="Times New Roman"/>
                <w:sz w:val="24"/>
                <w:szCs w:val="24"/>
                <w:lang w:val="sr-Cyrl-RS"/>
              </w:rPr>
              <w:t>Веза са програмским буџетом</w:t>
            </w:r>
            <w:r w:rsidRPr="00F851F5">
              <w:rPr>
                <w:rStyle w:val="FootnoteReference"/>
                <w:rFonts w:ascii="Times New Roman" w:hAnsi="Times New Roman" w:cs="Times New Roman"/>
                <w:sz w:val="24"/>
                <w:szCs w:val="24"/>
                <w:lang w:val="sr-Cyrl-RS"/>
              </w:rPr>
              <w:footnoteReference w:id="3"/>
            </w:r>
          </w:p>
          <w:p w14:paraId="741D3C4D" w14:textId="77777777" w:rsidR="00216C36" w:rsidRPr="00F851F5" w:rsidRDefault="00216C36" w:rsidP="009F62F9">
            <w:pPr>
              <w:rPr>
                <w:rFonts w:ascii="Times New Roman" w:hAnsi="Times New Roman" w:cs="Times New Roman"/>
                <w:sz w:val="24"/>
                <w:szCs w:val="24"/>
                <w:lang w:val="sr-Cyrl-RS"/>
              </w:rPr>
            </w:pPr>
          </w:p>
        </w:tc>
        <w:tc>
          <w:tcPr>
            <w:tcW w:w="6006" w:type="dxa"/>
            <w:gridSpan w:val="2"/>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209F3D61" w14:textId="5413C2D3" w:rsidR="00216C36" w:rsidRPr="00F851F5" w:rsidRDefault="00216C36" w:rsidP="009F62F9">
            <w:pPr>
              <w:jc w:val="center"/>
              <w:rPr>
                <w:rFonts w:ascii="Times New Roman" w:hAnsi="Times New Roman" w:cs="Times New Roman"/>
                <w:sz w:val="24"/>
                <w:szCs w:val="24"/>
                <w:lang w:val="sr-Cyrl-RS"/>
              </w:rPr>
            </w:pPr>
            <w:r w:rsidRPr="00F851F5">
              <w:rPr>
                <w:rFonts w:ascii="Times New Roman" w:hAnsi="Times New Roman" w:cs="Times New Roman"/>
                <w:sz w:val="24"/>
                <w:szCs w:val="24"/>
                <w:lang w:val="sr-Cyrl-RS"/>
              </w:rPr>
              <w:t>Укупна процењена финансијска средства у 000 дин.</w:t>
            </w:r>
            <w:r w:rsidRPr="00F851F5">
              <w:rPr>
                <w:rStyle w:val="FootnoteReference"/>
                <w:rFonts w:ascii="Times New Roman" w:hAnsi="Times New Roman" w:cs="Times New Roman"/>
                <w:sz w:val="24"/>
                <w:szCs w:val="24"/>
                <w:lang w:val="sr-Cyrl-RS"/>
              </w:rPr>
              <w:footnoteReference w:id="4"/>
            </w:r>
            <w:r w:rsidR="00466E13" w:rsidRPr="00F851F5">
              <w:rPr>
                <w:rFonts w:ascii="Times New Roman" w:hAnsi="Times New Roman" w:cs="Times New Roman"/>
                <w:sz w:val="24"/>
                <w:szCs w:val="24"/>
                <w:lang w:val="sr-Cyrl-RS"/>
              </w:rPr>
              <w:t xml:space="preserve"> </w:t>
            </w:r>
            <w:r w:rsidRPr="00F851F5">
              <w:rPr>
                <w:rStyle w:val="FootnoteReference"/>
                <w:rFonts w:ascii="Times New Roman" w:hAnsi="Times New Roman" w:cs="Times New Roman"/>
                <w:sz w:val="24"/>
                <w:szCs w:val="24"/>
                <w:lang w:val="sr-Cyrl-RS"/>
              </w:rPr>
              <w:footnoteReference w:id="5"/>
            </w:r>
          </w:p>
        </w:tc>
      </w:tr>
      <w:tr w:rsidR="00254DAC" w:rsidRPr="00F851F5" w14:paraId="0784886A" w14:textId="77777777" w:rsidTr="00CA4402">
        <w:trPr>
          <w:trHeight w:val="270"/>
        </w:trPr>
        <w:tc>
          <w:tcPr>
            <w:tcW w:w="3665" w:type="dxa"/>
            <w:vMerge/>
            <w:tcBorders>
              <w:left w:val="double" w:sz="4" w:space="0" w:color="auto"/>
              <w:right w:val="double" w:sz="4" w:space="0" w:color="auto"/>
            </w:tcBorders>
            <w:shd w:val="clear" w:color="auto" w:fill="A8D08D" w:themeFill="accent6" w:themeFillTint="99"/>
          </w:tcPr>
          <w:p w14:paraId="308BDD91" w14:textId="77777777" w:rsidR="00254DAC" w:rsidRPr="00F851F5" w:rsidRDefault="00254DAC" w:rsidP="009F62F9">
            <w:pPr>
              <w:rPr>
                <w:rFonts w:ascii="Times New Roman" w:hAnsi="Times New Roman" w:cs="Times New Roman"/>
                <w:sz w:val="24"/>
                <w:szCs w:val="24"/>
                <w:lang w:val="sr-Cyrl-RS"/>
              </w:rPr>
            </w:pPr>
          </w:p>
        </w:tc>
        <w:tc>
          <w:tcPr>
            <w:tcW w:w="2778" w:type="dxa"/>
            <w:vMerge/>
            <w:tcBorders>
              <w:left w:val="double" w:sz="4" w:space="0" w:color="auto"/>
              <w:right w:val="double" w:sz="4" w:space="0" w:color="auto"/>
            </w:tcBorders>
            <w:shd w:val="clear" w:color="auto" w:fill="A8D08D" w:themeFill="accent6" w:themeFillTint="99"/>
          </w:tcPr>
          <w:p w14:paraId="00BFC5B1" w14:textId="77777777" w:rsidR="00254DAC" w:rsidRPr="00F851F5" w:rsidRDefault="00254DAC" w:rsidP="009F62F9">
            <w:pPr>
              <w:rPr>
                <w:rFonts w:ascii="Times New Roman" w:hAnsi="Times New Roman" w:cs="Times New Roman"/>
                <w:sz w:val="24"/>
                <w:szCs w:val="24"/>
                <w:lang w:val="sr-Cyrl-RS"/>
              </w:rPr>
            </w:pPr>
          </w:p>
        </w:tc>
        <w:tc>
          <w:tcPr>
            <w:tcW w:w="3072"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580FCBC0" w14:textId="4AC4D0AD" w:rsidR="00254DAC" w:rsidRPr="00F851F5" w:rsidRDefault="001B03E4" w:rsidP="009F62F9">
            <w:pPr>
              <w:jc w:val="center"/>
              <w:rPr>
                <w:rFonts w:ascii="Times New Roman" w:hAnsi="Times New Roman" w:cs="Times New Roman"/>
                <w:sz w:val="24"/>
                <w:szCs w:val="24"/>
                <w:lang w:val="sr-Cyrl-RS"/>
              </w:rPr>
            </w:pPr>
            <w:r w:rsidRPr="00F851F5">
              <w:rPr>
                <w:rFonts w:ascii="Times New Roman" w:hAnsi="Times New Roman" w:cs="Times New Roman"/>
                <w:sz w:val="24"/>
                <w:szCs w:val="24"/>
                <w:lang w:val="sr-Cyrl-RS"/>
              </w:rPr>
              <w:t xml:space="preserve">У </w:t>
            </w:r>
            <w:r w:rsidR="000F7F4E" w:rsidRPr="00F851F5">
              <w:rPr>
                <w:rFonts w:ascii="Times New Roman" w:hAnsi="Times New Roman" w:cs="Times New Roman"/>
                <w:sz w:val="24"/>
                <w:szCs w:val="24"/>
                <w:lang w:val="sr-Cyrl-RS"/>
              </w:rPr>
              <w:t>2023.</w:t>
            </w:r>
            <w:r w:rsidRPr="00F851F5">
              <w:rPr>
                <w:rFonts w:ascii="Times New Roman" w:hAnsi="Times New Roman" w:cs="Times New Roman"/>
                <w:sz w:val="24"/>
                <w:szCs w:val="24"/>
                <w:lang w:val="sr-Cyrl-RS"/>
              </w:rPr>
              <w:t xml:space="preserve"> години</w:t>
            </w:r>
          </w:p>
        </w:tc>
        <w:tc>
          <w:tcPr>
            <w:tcW w:w="2934"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71086448" w14:textId="7B865AE1" w:rsidR="00254DAC" w:rsidRPr="00F851F5" w:rsidRDefault="001B03E4" w:rsidP="009F62F9">
            <w:pPr>
              <w:jc w:val="center"/>
              <w:rPr>
                <w:rFonts w:ascii="Times New Roman" w:hAnsi="Times New Roman" w:cs="Times New Roman"/>
                <w:sz w:val="24"/>
                <w:szCs w:val="24"/>
                <w:lang w:val="sr-Cyrl-RS"/>
              </w:rPr>
            </w:pPr>
            <w:r w:rsidRPr="00F851F5">
              <w:rPr>
                <w:rFonts w:ascii="Times New Roman" w:hAnsi="Times New Roman" w:cs="Times New Roman"/>
                <w:sz w:val="24"/>
                <w:szCs w:val="24"/>
                <w:lang w:val="sr-Cyrl-RS"/>
              </w:rPr>
              <w:t xml:space="preserve">У </w:t>
            </w:r>
            <w:r w:rsidR="000F7F4E" w:rsidRPr="00F851F5">
              <w:rPr>
                <w:rFonts w:ascii="Times New Roman" w:hAnsi="Times New Roman" w:cs="Times New Roman"/>
                <w:sz w:val="24"/>
                <w:szCs w:val="24"/>
                <w:lang w:val="sr-Cyrl-RS"/>
              </w:rPr>
              <w:t>2024.</w:t>
            </w:r>
            <w:r w:rsidRPr="00F851F5">
              <w:rPr>
                <w:rFonts w:ascii="Times New Roman" w:hAnsi="Times New Roman" w:cs="Times New Roman"/>
                <w:sz w:val="24"/>
                <w:szCs w:val="24"/>
                <w:lang w:val="sr-Cyrl-RS"/>
              </w:rPr>
              <w:t xml:space="preserve"> години</w:t>
            </w:r>
          </w:p>
        </w:tc>
      </w:tr>
      <w:tr w:rsidR="00254DAC" w:rsidRPr="00F851F5" w14:paraId="7F5B61BC" w14:textId="77777777" w:rsidTr="00CA4402">
        <w:trPr>
          <w:trHeight w:val="62"/>
        </w:trPr>
        <w:tc>
          <w:tcPr>
            <w:tcW w:w="3665" w:type="dxa"/>
            <w:tcBorders>
              <w:top w:val="double" w:sz="4" w:space="0" w:color="auto"/>
              <w:left w:val="double" w:sz="4" w:space="0" w:color="auto"/>
              <w:bottom w:val="double" w:sz="4" w:space="0" w:color="auto"/>
              <w:right w:val="double" w:sz="4" w:space="0" w:color="auto"/>
            </w:tcBorders>
            <w:shd w:val="clear" w:color="auto" w:fill="FFFFFF" w:themeFill="background1"/>
          </w:tcPr>
          <w:p w14:paraId="0272051B" w14:textId="77777777" w:rsidR="00254DAC" w:rsidRPr="00F851F5" w:rsidRDefault="00254DAC" w:rsidP="009F62F9">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Приходи из буџета</w:t>
            </w:r>
          </w:p>
        </w:tc>
        <w:tc>
          <w:tcPr>
            <w:tcW w:w="2778" w:type="dxa"/>
            <w:vMerge w:val="restart"/>
            <w:tcBorders>
              <w:top w:val="double" w:sz="4" w:space="0" w:color="auto"/>
              <w:left w:val="double" w:sz="4" w:space="0" w:color="auto"/>
              <w:right w:val="double" w:sz="4" w:space="0" w:color="auto"/>
            </w:tcBorders>
            <w:shd w:val="clear" w:color="auto" w:fill="FFFFFF" w:themeFill="background1"/>
          </w:tcPr>
          <w:p w14:paraId="6B3A91EE" w14:textId="77777777" w:rsidR="00254DAC" w:rsidRPr="00F851F5" w:rsidRDefault="00254DAC" w:rsidP="009F62F9">
            <w:pPr>
              <w:rPr>
                <w:rFonts w:ascii="Times New Roman" w:hAnsi="Times New Roman" w:cs="Times New Roman"/>
                <w:sz w:val="24"/>
                <w:szCs w:val="24"/>
                <w:lang w:val="sr-Cyrl-RS"/>
              </w:rPr>
            </w:pPr>
            <w:r w:rsidRPr="00F851F5">
              <w:rPr>
                <w:rFonts w:ascii="Times New Roman" w:hAnsi="Times New Roman" w:cs="Times New Roman"/>
                <w:sz w:val="24"/>
                <w:szCs w:val="24"/>
              </w:rPr>
              <w:t>4004-3212</w:t>
            </w:r>
            <w:r w:rsidRPr="00F851F5">
              <w:rPr>
                <w:rFonts w:ascii="Times New Roman" w:hAnsi="Times New Roman" w:cs="Times New Roman"/>
                <w:sz w:val="24"/>
                <w:szCs w:val="24"/>
                <w:lang w:val="sr-Cyrl-RS"/>
              </w:rPr>
              <w:t xml:space="preserve"> </w:t>
            </w:r>
          </w:p>
        </w:tc>
        <w:tc>
          <w:tcPr>
            <w:tcW w:w="3072" w:type="dxa"/>
            <w:tcBorders>
              <w:left w:val="double" w:sz="4" w:space="0" w:color="auto"/>
              <w:bottom w:val="double" w:sz="4" w:space="0" w:color="auto"/>
              <w:right w:val="double" w:sz="4" w:space="0" w:color="auto"/>
            </w:tcBorders>
            <w:shd w:val="clear" w:color="auto" w:fill="FFFFFF" w:themeFill="background1"/>
          </w:tcPr>
          <w:p w14:paraId="40FD4F59" w14:textId="77777777" w:rsidR="00254DAC" w:rsidRPr="00F851F5" w:rsidRDefault="00254DAC" w:rsidP="009F62F9">
            <w:pPr>
              <w:rPr>
                <w:rFonts w:ascii="Times New Roman" w:hAnsi="Times New Roman" w:cs="Times New Roman"/>
                <w:sz w:val="24"/>
                <w:szCs w:val="24"/>
                <w:lang w:val="sr-Cyrl-RS"/>
              </w:rPr>
            </w:pPr>
          </w:p>
        </w:tc>
        <w:tc>
          <w:tcPr>
            <w:tcW w:w="2934" w:type="dxa"/>
            <w:tcBorders>
              <w:left w:val="double" w:sz="4" w:space="0" w:color="auto"/>
              <w:bottom w:val="double" w:sz="4" w:space="0" w:color="auto"/>
              <w:right w:val="double" w:sz="4" w:space="0" w:color="auto"/>
            </w:tcBorders>
            <w:shd w:val="clear" w:color="auto" w:fill="FFFFFF" w:themeFill="background1"/>
          </w:tcPr>
          <w:p w14:paraId="50D9EBDD" w14:textId="77777777" w:rsidR="00254DAC" w:rsidRPr="00F851F5" w:rsidRDefault="00254DAC" w:rsidP="009F62F9">
            <w:pPr>
              <w:rPr>
                <w:rFonts w:ascii="Times New Roman" w:hAnsi="Times New Roman" w:cs="Times New Roman"/>
                <w:sz w:val="24"/>
                <w:szCs w:val="24"/>
                <w:lang w:val="sr-Cyrl-RS"/>
              </w:rPr>
            </w:pPr>
          </w:p>
        </w:tc>
      </w:tr>
      <w:tr w:rsidR="00254DAC" w:rsidRPr="00F851F5" w14:paraId="7A7033EB" w14:textId="77777777" w:rsidTr="00CA4402">
        <w:trPr>
          <w:trHeight w:val="96"/>
        </w:trPr>
        <w:tc>
          <w:tcPr>
            <w:tcW w:w="3665" w:type="dxa"/>
            <w:tcBorders>
              <w:top w:val="double" w:sz="4" w:space="0" w:color="auto"/>
              <w:left w:val="double" w:sz="4" w:space="0" w:color="auto"/>
              <w:bottom w:val="double" w:sz="4" w:space="0" w:color="auto"/>
              <w:right w:val="double" w:sz="4" w:space="0" w:color="auto"/>
            </w:tcBorders>
            <w:shd w:val="clear" w:color="auto" w:fill="FFFFFF" w:themeFill="background1"/>
          </w:tcPr>
          <w:p w14:paraId="6FC162FA" w14:textId="77777777" w:rsidR="00254DAC" w:rsidRPr="00F851F5" w:rsidRDefault="00254DAC" w:rsidP="009F62F9">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Финансијска помоћ ЕУ</w:t>
            </w:r>
          </w:p>
        </w:tc>
        <w:tc>
          <w:tcPr>
            <w:tcW w:w="2778" w:type="dxa"/>
            <w:vMerge/>
            <w:tcBorders>
              <w:left w:val="double" w:sz="4" w:space="0" w:color="auto"/>
              <w:bottom w:val="double" w:sz="4" w:space="0" w:color="auto"/>
              <w:right w:val="double" w:sz="4" w:space="0" w:color="auto"/>
            </w:tcBorders>
            <w:shd w:val="clear" w:color="auto" w:fill="FFFFFF" w:themeFill="background1"/>
          </w:tcPr>
          <w:p w14:paraId="68FF106C" w14:textId="77777777" w:rsidR="00254DAC" w:rsidRPr="00F851F5" w:rsidRDefault="00254DAC" w:rsidP="009F62F9">
            <w:pPr>
              <w:rPr>
                <w:rFonts w:ascii="Times New Roman" w:hAnsi="Times New Roman" w:cs="Times New Roman"/>
                <w:sz w:val="24"/>
                <w:szCs w:val="24"/>
                <w:lang w:val="sr-Cyrl-RS"/>
              </w:rPr>
            </w:pPr>
          </w:p>
        </w:tc>
        <w:tc>
          <w:tcPr>
            <w:tcW w:w="3072" w:type="dxa"/>
            <w:tcBorders>
              <w:left w:val="double" w:sz="4" w:space="0" w:color="auto"/>
              <w:bottom w:val="double" w:sz="4" w:space="0" w:color="auto"/>
              <w:right w:val="double" w:sz="4" w:space="0" w:color="auto"/>
            </w:tcBorders>
            <w:shd w:val="clear" w:color="auto" w:fill="FFFFFF" w:themeFill="background1"/>
          </w:tcPr>
          <w:p w14:paraId="1C25E5F7" w14:textId="77777777" w:rsidR="00254DAC" w:rsidRPr="00F851F5" w:rsidRDefault="00254DAC" w:rsidP="009F62F9">
            <w:pPr>
              <w:rPr>
                <w:rFonts w:ascii="Times New Roman" w:hAnsi="Times New Roman" w:cs="Times New Roman"/>
                <w:sz w:val="24"/>
                <w:szCs w:val="24"/>
                <w:lang w:val="sr-Cyrl-RS"/>
              </w:rPr>
            </w:pPr>
          </w:p>
        </w:tc>
        <w:tc>
          <w:tcPr>
            <w:tcW w:w="2934" w:type="dxa"/>
            <w:tcBorders>
              <w:left w:val="double" w:sz="4" w:space="0" w:color="auto"/>
              <w:bottom w:val="double" w:sz="4" w:space="0" w:color="auto"/>
              <w:right w:val="double" w:sz="4" w:space="0" w:color="auto"/>
            </w:tcBorders>
            <w:shd w:val="clear" w:color="auto" w:fill="FFFFFF" w:themeFill="background1"/>
          </w:tcPr>
          <w:p w14:paraId="74F3E954" w14:textId="77777777" w:rsidR="00254DAC" w:rsidRPr="00F851F5" w:rsidRDefault="00254DAC" w:rsidP="009F62F9">
            <w:pPr>
              <w:rPr>
                <w:rFonts w:ascii="Times New Roman" w:hAnsi="Times New Roman" w:cs="Times New Roman"/>
                <w:sz w:val="24"/>
                <w:szCs w:val="24"/>
                <w:lang w:val="sr-Cyrl-RS"/>
              </w:rPr>
            </w:pPr>
          </w:p>
        </w:tc>
      </w:tr>
    </w:tbl>
    <w:p w14:paraId="3D84BF8C" w14:textId="77777777" w:rsidR="00216C36" w:rsidRPr="00F851F5" w:rsidRDefault="00216C36" w:rsidP="00216C36">
      <w:pPr>
        <w:rPr>
          <w:rFonts w:ascii="Times New Roman" w:hAnsi="Times New Roman" w:cs="Times New Roman"/>
          <w:sz w:val="24"/>
          <w:szCs w:val="24"/>
          <w:lang w:val="sr-Latn-RS"/>
        </w:rPr>
      </w:pPr>
    </w:p>
    <w:p w14:paraId="040E13BB" w14:textId="77777777" w:rsidR="001B6E08" w:rsidRPr="00F851F5" w:rsidRDefault="001B6E08" w:rsidP="00216C36">
      <w:pPr>
        <w:rPr>
          <w:rFonts w:ascii="Times New Roman" w:hAnsi="Times New Roman" w:cs="Times New Roman"/>
          <w:sz w:val="24"/>
          <w:szCs w:val="24"/>
          <w:lang w:val="sr-Latn-RS"/>
        </w:rPr>
      </w:pPr>
    </w:p>
    <w:p w14:paraId="5B238585" w14:textId="77777777" w:rsidR="001B6E08" w:rsidRPr="00F851F5" w:rsidRDefault="001B6E08" w:rsidP="00216C36">
      <w:pPr>
        <w:rPr>
          <w:rFonts w:ascii="Times New Roman" w:hAnsi="Times New Roman" w:cs="Times New Roman"/>
          <w:sz w:val="24"/>
          <w:szCs w:val="24"/>
          <w:lang w:val="sr-Latn-RS"/>
        </w:rPr>
      </w:pPr>
    </w:p>
    <w:tbl>
      <w:tblPr>
        <w:tblStyle w:val="TableGrid"/>
        <w:tblW w:w="4814" w:type="pct"/>
        <w:tblLayout w:type="fixed"/>
        <w:tblLook w:val="04A0" w:firstRow="1" w:lastRow="0" w:firstColumn="1" w:lastColumn="0" w:noHBand="0" w:noVBand="1"/>
      </w:tblPr>
      <w:tblGrid>
        <w:gridCol w:w="2419"/>
        <w:gridCol w:w="1156"/>
        <w:gridCol w:w="1251"/>
        <w:gridCol w:w="1174"/>
        <w:gridCol w:w="1590"/>
        <w:gridCol w:w="1171"/>
        <w:gridCol w:w="1418"/>
        <w:gridCol w:w="2280"/>
      </w:tblGrid>
      <w:tr w:rsidR="00037CEB" w:rsidRPr="00F851F5" w14:paraId="28C80EC4" w14:textId="77777777" w:rsidTr="46C50A8C">
        <w:trPr>
          <w:trHeight w:val="140"/>
        </w:trPr>
        <w:tc>
          <w:tcPr>
            <w:tcW w:w="971" w:type="pct"/>
            <w:vMerge w:val="restart"/>
            <w:tcBorders>
              <w:top w:val="double" w:sz="4" w:space="0" w:color="auto"/>
              <w:left w:val="double" w:sz="4" w:space="0" w:color="auto"/>
            </w:tcBorders>
            <w:shd w:val="clear" w:color="auto" w:fill="FFF2CC" w:themeFill="accent4" w:themeFillTint="33"/>
          </w:tcPr>
          <w:p w14:paraId="28B53D65" w14:textId="77777777" w:rsidR="00216C36" w:rsidRPr="00F851F5" w:rsidRDefault="00216C36" w:rsidP="009F62F9">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Назив активности:</w:t>
            </w:r>
          </w:p>
        </w:tc>
        <w:tc>
          <w:tcPr>
            <w:tcW w:w="464" w:type="pct"/>
            <w:vMerge w:val="restart"/>
            <w:tcBorders>
              <w:top w:val="double" w:sz="4" w:space="0" w:color="auto"/>
            </w:tcBorders>
            <w:shd w:val="clear" w:color="auto" w:fill="FFF2CC" w:themeFill="accent4" w:themeFillTint="33"/>
          </w:tcPr>
          <w:p w14:paraId="4C0115DF" w14:textId="77777777" w:rsidR="00216C36" w:rsidRPr="00F851F5" w:rsidRDefault="00216C36" w:rsidP="009F62F9">
            <w:pPr>
              <w:rPr>
                <w:rFonts w:ascii="Times New Roman" w:hAnsi="Times New Roman" w:cs="Times New Roman"/>
                <w:sz w:val="24"/>
                <w:szCs w:val="24"/>
              </w:rPr>
            </w:pPr>
            <w:r w:rsidRPr="00F851F5">
              <w:rPr>
                <w:rFonts w:ascii="Times New Roman" w:hAnsi="Times New Roman" w:cs="Times New Roman"/>
                <w:sz w:val="24"/>
                <w:szCs w:val="24"/>
                <w:lang w:val="sr-Cyrl-RS"/>
              </w:rPr>
              <w:t>Орган који спроводи активност</w:t>
            </w:r>
          </w:p>
        </w:tc>
        <w:tc>
          <w:tcPr>
            <w:tcW w:w="502" w:type="pct"/>
            <w:vMerge w:val="restart"/>
            <w:tcBorders>
              <w:top w:val="double" w:sz="4" w:space="0" w:color="auto"/>
            </w:tcBorders>
            <w:shd w:val="clear" w:color="auto" w:fill="FFF2CC" w:themeFill="accent4" w:themeFillTint="33"/>
          </w:tcPr>
          <w:p w14:paraId="60B0DF1B" w14:textId="77777777" w:rsidR="00216C36" w:rsidRPr="00F851F5" w:rsidRDefault="00216C36" w:rsidP="009F62F9">
            <w:pPr>
              <w:rPr>
                <w:rFonts w:ascii="Times New Roman" w:hAnsi="Times New Roman" w:cs="Times New Roman"/>
                <w:sz w:val="24"/>
                <w:szCs w:val="24"/>
                <w:lang w:val="sr-Cyrl-RS"/>
              </w:rPr>
            </w:pPr>
            <w:r w:rsidRPr="00F851F5">
              <w:rPr>
                <w:rFonts w:ascii="Times New Roman" w:hAnsi="Times New Roman" w:cs="Times New Roman"/>
                <w:sz w:val="24"/>
                <w:szCs w:val="24"/>
              </w:rPr>
              <w:t>O</w:t>
            </w:r>
            <w:r w:rsidRPr="00F851F5">
              <w:rPr>
                <w:rFonts w:ascii="Times New Roman" w:hAnsi="Times New Roman" w:cs="Times New Roman"/>
                <w:sz w:val="24"/>
                <w:szCs w:val="24"/>
                <w:lang w:val="sr-Cyrl-RS"/>
              </w:rPr>
              <w:t>ргани партнери у спровођењу активности</w:t>
            </w:r>
          </w:p>
        </w:tc>
        <w:tc>
          <w:tcPr>
            <w:tcW w:w="471" w:type="pct"/>
            <w:vMerge w:val="restart"/>
            <w:tcBorders>
              <w:top w:val="double" w:sz="4" w:space="0" w:color="auto"/>
            </w:tcBorders>
            <w:shd w:val="clear" w:color="auto" w:fill="FFF2CC" w:themeFill="accent4" w:themeFillTint="33"/>
          </w:tcPr>
          <w:p w14:paraId="7C6BF981" w14:textId="77777777" w:rsidR="00216C36" w:rsidRPr="00F851F5" w:rsidRDefault="00216C36" w:rsidP="009F62F9">
            <w:pPr>
              <w:jc w:val="center"/>
              <w:rPr>
                <w:rFonts w:ascii="Times New Roman" w:hAnsi="Times New Roman" w:cs="Times New Roman"/>
                <w:sz w:val="24"/>
                <w:szCs w:val="24"/>
                <w:lang w:val="sr-Cyrl-RS"/>
              </w:rPr>
            </w:pPr>
            <w:r w:rsidRPr="00F851F5">
              <w:rPr>
                <w:rFonts w:ascii="Times New Roman" w:hAnsi="Times New Roman" w:cs="Times New Roman"/>
                <w:sz w:val="24"/>
                <w:szCs w:val="24"/>
                <w:lang w:val="sr-Cyrl-RS"/>
              </w:rPr>
              <w:t>Рок за завршетак активности</w:t>
            </w:r>
          </w:p>
        </w:tc>
        <w:tc>
          <w:tcPr>
            <w:tcW w:w="638" w:type="pct"/>
            <w:vMerge w:val="restart"/>
            <w:tcBorders>
              <w:top w:val="double" w:sz="4" w:space="0" w:color="auto"/>
            </w:tcBorders>
            <w:shd w:val="clear" w:color="auto" w:fill="FFF2CC" w:themeFill="accent4" w:themeFillTint="33"/>
          </w:tcPr>
          <w:p w14:paraId="554FBCE1" w14:textId="77777777" w:rsidR="00216C36" w:rsidRPr="00F851F5" w:rsidRDefault="00216C36" w:rsidP="009F62F9">
            <w:pPr>
              <w:jc w:val="center"/>
              <w:rPr>
                <w:rFonts w:ascii="Times New Roman" w:hAnsi="Times New Roman" w:cs="Times New Roman"/>
                <w:sz w:val="24"/>
                <w:szCs w:val="24"/>
                <w:lang w:val="sr-Cyrl-RS"/>
              </w:rPr>
            </w:pPr>
            <w:r w:rsidRPr="00F851F5">
              <w:rPr>
                <w:rFonts w:ascii="Times New Roman" w:hAnsi="Times New Roman" w:cs="Times New Roman"/>
                <w:sz w:val="24"/>
                <w:szCs w:val="24"/>
                <w:lang w:val="sr-Cyrl-RS"/>
              </w:rPr>
              <w:t>Извор финансирања</w:t>
            </w:r>
            <w:r w:rsidRPr="00F851F5">
              <w:rPr>
                <w:rStyle w:val="FootnoteReference"/>
                <w:rFonts w:ascii="Times New Roman" w:hAnsi="Times New Roman" w:cs="Times New Roman"/>
                <w:sz w:val="24"/>
                <w:szCs w:val="24"/>
                <w:lang w:val="sr-Cyrl-RS"/>
              </w:rPr>
              <w:footnoteReference w:id="6"/>
            </w:r>
          </w:p>
        </w:tc>
        <w:tc>
          <w:tcPr>
            <w:tcW w:w="470" w:type="pct"/>
            <w:vMerge w:val="restart"/>
            <w:tcBorders>
              <w:top w:val="double" w:sz="4" w:space="0" w:color="auto"/>
            </w:tcBorders>
            <w:shd w:val="clear" w:color="auto" w:fill="FFF2CC" w:themeFill="accent4" w:themeFillTint="33"/>
          </w:tcPr>
          <w:p w14:paraId="6F0DD6AE" w14:textId="77777777" w:rsidR="00216C36" w:rsidRPr="00F851F5" w:rsidRDefault="00216C36" w:rsidP="009F62F9">
            <w:pPr>
              <w:rPr>
                <w:rFonts w:ascii="Times New Roman" w:hAnsi="Times New Roman" w:cs="Times New Roman"/>
                <w:sz w:val="24"/>
                <w:szCs w:val="24"/>
              </w:rPr>
            </w:pPr>
            <w:r w:rsidRPr="00F851F5">
              <w:rPr>
                <w:rFonts w:ascii="Times New Roman" w:hAnsi="Times New Roman" w:cs="Times New Roman"/>
                <w:sz w:val="24"/>
                <w:szCs w:val="24"/>
                <w:lang w:val="sr-Cyrl-RS"/>
              </w:rPr>
              <w:t>Веза са програмским буџетом</w:t>
            </w:r>
            <w:r w:rsidRPr="00F851F5">
              <w:rPr>
                <w:rStyle w:val="FootnoteReference"/>
                <w:rFonts w:ascii="Times New Roman" w:hAnsi="Times New Roman" w:cs="Times New Roman"/>
                <w:sz w:val="24"/>
                <w:szCs w:val="24"/>
                <w:lang w:val="sr-Cyrl-RS"/>
              </w:rPr>
              <w:footnoteReference w:id="7"/>
            </w:r>
          </w:p>
          <w:p w14:paraId="00F1D457" w14:textId="77777777" w:rsidR="00216C36" w:rsidRPr="00F851F5" w:rsidRDefault="00216C36" w:rsidP="009F62F9">
            <w:pPr>
              <w:jc w:val="center"/>
              <w:rPr>
                <w:rFonts w:ascii="Times New Roman" w:hAnsi="Times New Roman" w:cs="Times New Roman"/>
                <w:sz w:val="24"/>
                <w:szCs w:val="24"/>
                <w:lang w:val="sr-Cyrl-RS"/>
              </w:rPr>
            </w:pPr>
          </w:p>
        </w:tc>
        <w:tc>
          <w:tcPr>
            <w:tcW w:w="1484" w:type="pct"/>
            <w:gridSpan w:val="2"/>
            <w:tcBorders>
              <w:top w:val="double" w:sz="4" w:space="0" w:color="auto"/>
            </w:tcBorders>
            <w:shd w:val="clear" w:color="auto" w:fill="FFF2CC" w:themeFill="accent4" w:themeFillTint="33"/>
          </w:tcPr>
          <w:p w14:paraId="586BBC49" w14:textId="77777777" w:rsidR="00216C36" w:rsidRPr="00F851F5" w:rsidRDefault="00216C36" w:rsidP="009F62F9">
            <w:pPr>
              <w:jc w:val="center"/>
              <w:rPr>
                <w:rFonts w:ascii="Times New Roman" w:hAnsi="Times New Roman" w:cs="Times New Roman"/>
                <w:sz w:val="24"/>
                <w:szCs w:val="24"/>
                <w:lang w:val="sr-Cyrl-RS"/>
              </w:rPr>
            </w:pPr>
            <w:r w:rsidRPr="00F851F5">
              <w:rPr>
                <w:rFonts w:ascii="Times New Roman" w:hAnsi="Times New Roman" w:cs="Times New Roman"/>
                <w:sz w:val="24"/>
                <w:szCs w:val="24"/>
                <w:lang w:val="sr-Cyrl-RS"/>
              </w:rPr>
              <w:t>Укупна процењена финансијска средства по изворима у 000 дин.</w:t>
            </w:r>
            <w:r w:rsidRPr="00F851F5">
              <w:rPr>
                <w:rStyle w:val="FootnoteReference"/>
                <w:rFonts w:ascii="Times New Roman" w:hAnsi="Times New Roman" w:cs="Times New Roman"/>
                <w:sz w:val="24"/>
                <w:szCs w:val="24"/>
                <w:lang w:val="sr-Cyrl-RS"/>
              </w:rPr>
              <w:t xml:space="preserve"> </w:t>
            </w:r>
            <w:r w:rsidRPr="00F851F5">
              <w:rPr>
                <w:rStyle w:val="FootnoteReference"/>
                <w:rFonts w:ascii="Times New Roman" w:hAnsi="Times New Roman" w:cs="Times New Roman"/>
                <w:sz w:val="24"/>
                <w:szCs w:val="24"/>
                <w:lang w:val="sr-Cyrl-RS"/>
              </w:rPr>
              <w:footnoteReference w:id="8"/>
            </w:r>
          </w:p>
        </w:tc>
      </w:tr>
      <w:tr w:rsidR="00254DAC" w:rsidRPr="00F851F5" w14:paraId="04F4E524" w14:textId="77777777" w:rsidTr="46C50A8C">
        <w:trPr>
          <w:trHeight w:val="386"/>
        </w:trPr>
        <w:tc>
          <w:tcPr>
            <w:tcW w:w="971" w:type="pct"/>
            <w:vMerge/>
          </w:tcPr>
          <w:p w14:paraId="360C39D3" w14:textId="77777777" w:rsidR="00254DAC" w:rsidRPr="00F851F5" w:rsidRDefault="00254DAC" w:rsidP="009F62F9">
            <w:pPr>
              <w:rPr>
                <w:rFonts w:ascii="Times New Roman" w:hAnsi="Times New Roman" w:cs="Times New Roman"/>
                <w:sz w:val="24"/>
                <w:szCs w:val="24"/>
                <w:lang w:val="sr-Cyrl-RS"/>
              </w:rPr>
            </w:pPr>
          </w:p>
        </w:tc>
        <w:tc>
          <w:tcPr>
            <w:tcW w:w="464" w:type="pct"/>
            <w:vMerge/>
          </w:tcPr>
          <w:p w14:paraId="0E132840" w14:textId="77777777" w:rsidR="00254DAC" w:rsidRPr="00F851F5" w:rsidRDefault="00254DAC" w:rsidP="009F62F9">
            <w:pPr>
              <w:rPr>
                <w:rFonts w:ascii="Times New Roman" w:hAnsi="Times New Roman" w:cs="Times New Roman"/>
                <w:sz w:val="24"/>
                <w:szCs w:val="24"/>
                <w:lang w:val="sr-Cyrl-RS"/>
              </w:rPr>
            </w:pPr>
          </w:p>
        </w:tc>
        <w:tc>
          <w:tcPr>
            <w:tcW w:w="502" w:type="pct"/>
            <w:vMerge/>
          </w:tcPr>
          <w:p w14:paraId="0FFBD580" w14:textId="77777777" w:rsidR="00254DAC" w:rsidRPr="00F851F5" w:rsidRDefault="00254DAC" w:rsidP="009F62F9">
            <w:pPr>
              <w:rPr>
                <w:rFonts w:ascii="Times New Roman" w:hAnsi="Times New Roman" w:cs="Times New Roman"/>
                <w:sz w:val="24"/>
                <w:szCs w:val="24"/>
                <w:lang w:val="sr-Cyrl-RS"/>
              </w:rPr>
            </w:pPr>
          </w:p>
        </w:tc>
        <w:tc>
          <w:tcPr>
            <w:tcW w:w="471" w:type="pct"/>
            <w:vMerge/>
          </w:tcPr>
          <w:p w14:paraId="4B3A5675" w14:textId="77777777" w:rsidR="00254DAC" w:rsidRPr="00F851F5" w:rsidRDefault="00254DAC" w:rsidP="009F62F9">
            <w:pPr>
              <w:jc w:val="center"/>
              <w:rPr>
                <w:rFonts w:ascii="Times New Roman" w:hAnsi="Times New Roman" w:cs="Times New Roman"/>
                <w:sz w:val="24"/>
                <w:szCs w:val="24"/>
                <w:lang w:val="sr-Cyrl-RS"/>
              </w:rPr>
            </w:pPr>
          </w:p>
        </w:tc>
        <w:tc>
          <w:tcPr>
            <w:tcW w:w="638" w:type="pct"/>
            <w:vMerge/>
          </w:tcPr>
          <w:p w14:paraId="1813A0DF" w14:textId="77777777" w:rsidR="00254DAC" w:rsidRPr="00F851F5" w:rsidRDefault="00254DAC" w:rsidP="009F62F9">
            <w:pPr>
              <w:jc w:val="center"/>
              <w:rPr>
                <w:rFonts w:ascii="Times New Roman" w:hAnsi="Times New Roman" w:cs="Times New Roman"/>
                <w:sz w:val="24"/>
                <w:szCs w:val="24"/>
                <w:lang w:val="sr-Cyrl-RS"/>
              </w:rPr>
            </w:pPr>
          </w:p>
        </w:tc>
        <w:tc>
          <w:tcPr>
            <w:tcW w:w="470" w:type="pct"/>
            <w:vMerge/>
          </w:tcPr>
          <w:p w14:paraId="440F40BC" w14:textId="77777777" w:rsidR="00254DAC" w:rsidRPr="00F851F5" w:rsidRDefault="00254DAC" w:rsidP="009F62F9">
            <w:pPr>
              <w:jc w:val="center"/>
              <w:rPr>
                <w:rFonts w:ascii="Times New Roman" w:hAnsi="Times New Roman" w:cs="Times New Roman"/>
                <w:sz w:val="24"/>
                <w:szCs w:val="24"/>
                <w:lang w:val="sr-Cyrl-RS"/>
              </w:rPr>
            </w:pPr>
          </w:p>
        </w:tc>
        <w:tc>
          <w:tcPr>
            <w:tcW w:w="569" w:type="pct"/>
            <w:shd w:val="clear" w:color="auto" w:fill="FFF2CC" w:themeFill="accent4" w:themeFillTint="33"/>
          </w:tcPr>
          <w:p w14:paraId="18334F34" w14:textId="6C59685D" w:rsidR="00254DAC" w:rsidRPr="00F851F5" w:rsidRDefault="001B03E4" w:rsidP="009F62F9">
            <w:pPr>
              <w:jc w:val="center"/>
              <w:rPr>
                <w:rFonts w:ascii="Times New Roman" w:hAnsi="Times New Roman" w:cs="Times New Roman"/>
                <w:sz w:val="24"/>
                <w:szCs w:val="24"/>
                <w:lang w:val="sr-Cyrl-RS"/>
              </w:rPr>
            </w:pPr>
            <w:r w:rsidRPr="00F851F5">
              <w:rPr>
                <w:rFonts w:ascii="Times New Roman" w:hAnsi="Times New Roman" w:cs="Times New Roman"/>
                <w:sz w:val="24"/>
                <w:szCs w:val="24"/>
                <w:lang w:val="sr-Cyrl-RS"/>
              </w:rPr>
              <w:t xml:space="preserve">у </w:t>
            </w:r>
            <w:r w:rsidR="000F7F4E" w:rsidRPr="00F851F5">
              <w:rPr>
                <w:rFonts w:ascii="Times New Roman" w:hAnsi="Times New Roman" w:cs="Times New Roman"/>
                <w:sz w:val="24"/>
                <w:szCs w:val="24"/>
                <w:lang w:val="sr-Cyrl-RS"/>
              </w:rPr>
              <w:t>2023.</w:t>
            </w:r>
            <w:r w:rsidRPr="00F851F5">
              <w:rPr>
                <w:rFonts w:ascii="Times New Roman" w:hAnsi="Times New Roman" w:cs="Times New Roman"/>
                <w:sz w:val="24"/>
                <w:szCs w:val="24"/>
                <w:lang w:val="sr-Cyrl-RS"/>
              </w:rPr>
              <w:t xml:space="preserve"> години</w:t>
            </w:r>
          </w:p>
        </w:tc>
        <w:tc>
          <w:tcPr>
            <w:tcW w:w="915" w:type="pct"/>
            <w:shd w:val="clear" w:color="auto" w:fill="FFF2CC" w:themeFill="accent4" w:themeFillTint="33"/>
          </w:tcPr>
          <w:p w14:paraId="03724EBE" w14:textId="3D05B717" w:rsidR="00254DAC" w:rsidRPr="00F851F5" w:rsidRDefault="001B03E4" w:rsidP="009F62F9">
            <w:pPr>
              <w:jc w:val="center"/>
              <w:rPr>
                <w:rFonts w:ascii="Times New Roman" w:hAnsi="Times New Roman" w:cs="Times New Roman"/>
                <w:sz w:val="24"/>
                <w:szCs w:val="24"/>
                <w:lang w:val="sr-Cyrl-RS"/>
              </w:rPr>
            </w:pPr>
            <w:r w:rsidRPr="00F851F5">
              <w:rPr>
                <w:rFonts w:ascii="Times New Roman" w:hAnsi="Times New Roman" w:cs="Times New Roman"/>
                <w:sz w:val="24"/>
                <w:szCs w:val="24"/>
                <w:lang w:val="sr-Cyrl-RS"/>
              </w:rPr>
              <w:t xml:space="preserve">у </w:t>
            </w:r>
            <w:r w:rsidR="000F7F4E" w:rsidRPr="00F851F5">
              <w:rPr>
                <w:rFonts w:ascii="Times New Roman" w:hAnsi="Times New Roman" w:cs="Times New Roman"/>
                <w:sz w:val="24"/>
                <w:szCs w:val="24"/>
                <w:lang w:val="sr-Cyrl-RS"/>
              </w:rPr>
              <w:t>2024.</w:t>
            </w:r>
            <w:r w:rsidRPr="00F851F5">
              <w:rPr>
                <w:rFonts w:ascii="Times New Roman" w:hAnsi="Times New Roman" w:cs="Times New Roman"/>
                <w:sz w:val="24"/>
                <w:szCs w:val="24"/>
                <w:lang w:val="sr-Cyrl-RS"/>
              </w:rPr>
              <w:t xml:space="preserve"> години</w:t>
            </w:r>
          </w:p>
        </w:tc>
      </w:tr>
      <w:tr w:rsidR="00254DAC" w:rsidRPr="00F851F5" w14:paraId="6F5FC899" w14:textId="77777777" w:rsidTr="46C50A8C">
        <w:trPr>
          <w:trHeight w:val="543"/>
        </w:trPr>
        <w:tc>
          <w:tcPr>
            <w:tcW w:w="971" w:type="pct"/>
            <w:tcBorders>
              <w:left w:val="double" w:sz="4" w:space="0" w:color="auto"/>
            </w:tcBorders>
          </w:tcPr>
          <w:p w14:paraId="434E71EC" w14:textId="153CE0E9" w:rsidR="00254DAC" w:rsidRPr="00F851F5" w:rsidRDefault="0B913433" w:rsidP="00B147D2">
            <w:pPr>
              <w:rPr>
                <w:rFonts w:ascii="Times New Roman" w:hAnsi="Times New Roman" w:cs="Times New Roman"/>
                <w:sz w:val="24"/>
                <w:szCs w:val="24"/>
                <w:lang w:val="sr-Latn-RS"/>
              </w:rPr>
            </w:pPr>
            <w:r w:rsidRPr="00F851F5">
              <w:rPr>
                <w:rFonts w:ascii="Times New Roman" w:hAnsi="Times New Roman" w:cs="Times New Roman"/>
                <w:sz w:val="24"/>
                <w:szCs w:val="24"/>
                <w:lang w:val="sr-Cyrl-RS"/>
              </w:rPr>
              <w:t xml:space="preserve">1.1.1 </w:t>
            </w:r>
            <w:r w:rsidR="00036294" w:rsidRPr="00F851F5">
              <w:rPr>
                <w:rFonts w:ascii="Times New Roman" w:hAnsi="Times New Roman" w:cs="Times New Roman"/>
                <w:sz w:val="24"/>
                <w:szCs w:val="24"/>
                <w:lang w:val="sr-Cyrl-RS"/>
              </w:rPr>
              <w:t xml:space="preserve">Увођење обавезне примене система еИнспектор за све републичке инспекције </w:t>
            </w:r>
          </w:p>
        </w:tc>
        <w:tc>
          <w:tcPr>
            <w:tcW w:w="464" w:type="pct"/>
          </w:tcPr>
          <w:p w14:paraId="33753716" w14:textId="77777777" w:rsidR="00254DAC" w:rsidRPr="00F851F5" w:rsidRDefault="00254DAC" w:rsidP="009F62F9">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Министарство државне управе и локалне самоуправе (МДУЛС)</w:t>
            </w:r>
          </w:p>
        </w:tc>
        <w:tc>
          <w:tcPr>
            <w:tcW w:w="502" w:type="pct"/>
          </w:tcPr>
          <w:p w14:paraId="32CF245B" w14:textId="77777777" w:rsidR="00254DAC" w:rsidRPr="00F851F5" w:rsidRDefault="00254DAC" w:rsidP="009F62F9">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Канцеларија за информационе технологије и електронску управу (ИТЕ)</w:t>
            </w:r>
          </w:p>
        </w:tc>
        <w:tc>
          <w:tcPr>
            <w:tcW w:w="471" w:type="pct"/>
          </w:tcPr>
          <w:p w14:paraId="4FB276F9" w14:textId="462ED2C7" w:rsidR="00254DAC" w:rsidRPr="00F851F5" w:rsidRDefault="00B147D2" w:rsidP="009F62F9">
            <w:pPr>
              <w:rPr>
                <w:rFonts w:ascii="Times New Roman" w:hAnsi="Times New Roman" w:cs="Times New Roman"/>
                <w:sz w:val="24"/>
                <w:szCs w:val="24"/>
                <w:lang w:val="sr-Cyrl-RS"/>
              </w:rPr>
            </w:pPr>
            <w:r w:rsidRPr="00F851F5">
              <w:rPr>
                <w:rFonts w:ascii="Times New Roman" w:hAnsi="Times New Roman" w:cs="Times New Roman"/>
                <w:sz w:val="24"/>
                <w:szCs w:val="24"/>
                <w:lang w:val="sr-Latn-RS"/>
              </w:rPr>
              <w:t>IV</w:t>
            </w:r>
            <w:r w:rsidRPr="00F851F5">
              <w:rPr>
                <w:rFonts w:ascii="Times New Roman" w:hAnsi="Times New Roman" w:cs="Times New Roman"/>
                <w:sz w:val="24"/>
                <w:szCs w:val="24"/>
                <w:lang w:val="sr-Cyrl-RS"/>
              </w:rPr>
              <w:t xml:space="preserve"> </w:t>
            </w:r>
            <w:r w:rsidR="00254DAC" w:rsidRPr="00F851F5">
              <w:rPr>
                <w:rFonts w:ascii="Times New Roman" w:hAnsi="Times New Roman" w:cs="Times New Roman"/>
                <w:sz w:val="24"/>
                <w:szCs w:val="24"/>
                <w:lang w:val="sr-Cyrl-RS"/>
              </w:rPr>
              <w:t xml:space="preserve">квартал </w:t>
            </w:r>
            <w:r w:rsidR="000F7F4E" w:rsidRPr="00F851F5">
              <w:rPr>
                <w:rFonts w:ascii="Times New Roman" w:hAnsi="Times New Roman" w:cs="Times New Roman"/>
                <w:sz w:val="24"/>
                <w:szCs w:val="24"/>
                <w:lang w:val="sr-Cyrl-RS"/>
              </w:rPr>
              <w:t>202</w:t>
            </w:r>
            <w:r w:rsidR="00CB25C3" w:rsidRPr="00F851F5">
              <w:rPr>
                <w:rFonts w:ascii="Times New Roman" w:hAnsi="Times New Roman" w:cs="Times New Roman"/>
                <w:sz w:val="24"/>
                <w:szCs w:val="24"/>
                <w:lang w:val="sr-Cyrl-RS"/>
              </w:rPr>
              <w:t>3</w:t>
            </w:r>
            <w:r w:rsidR="000F7F4E" w:rsidRPr="00F851F5">
              <w:rPr>
                <w:rFonts w:ascii="Times New Roman" w:hAnsi="Times New Roman" w:cs="Times New Roman"/>
                <w:sz w:val="24"/>
                <w:szCs w:val="24"/>
                <w:lang w:val="sr-Cyrl-RS"/>
              </w:rPr>
              <w:t>.</w:t>
            </w:r>
          </w:p>
        </w:tc>
        <w:tc>
          <w:tcPr>
            <w:tcW w:w="638" w:type="pct"/>
          </w:tcPr>
          <w:p w14:paraId="0C8B05FA" w14:textId="44113B3E" w:rsidR="00254DAC" w:rsidRPr="00F851F5" w:rsidRDefault="00C262AC" w:rsidP="00C262AC">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 xml:space="preserve">Буџет РС - </w:t>
            </w:r>
            <w:r w:rsidR="0090430A" w:rsidRPr="00F851F5">
              <w:rPr>
                <w:rFonts w:ascii="Times New Roman" w:hAnsi="Times New Roman" w:cs="Times New Roman"/>
                <w:sz w:val="24"/>
                <w:szCs w:val="24"/>
                <w:lang w:val="sr-Cyrl-RS"/>
              </w:rPr>
              <w:t>редовна издвајања</w:t>
            </w:r>
          </w:p>
        </w:tc>
        <w:tc>
          <w:tcPr>
            <w:tcW w:w="470" w:type="pct"/>
          </w:tcPr>
          <w:p w14:paraId="4C71014A" w14:textId="77777777" w:rsidR="00254DAC" w:rsidRPr="00F851F5" w:rsidRDefault="00254DAC" w:rsidP="009F62F9">
            <w:pPr>
              <w:rPr>
                <w:rFonts w:ascii="Times New Roman" w:hAnsi="Times New Roman" w:cs="Times New Roman"/>
                <w:sz w:val="24"/>
                <w:szCs w:val="24"/>
              </w:rPr>
            </w:pPr>
          </w:p>
        </w:tc>
        <w:tc>
          <w:tcPr>
            <w:tcW w:w="569" w:type="pct"/>
          </w:tcPr>
          <w:p w14:paraId="264B59F0" w14:textId="77777777" w:rsidR="00254DAC" w:rsidRPr="00F851F5" w:rsidRDefault="00254DAC" w:rsidP="009F62F9">
            <w:pPr>
              <w:rPr>
                <w:rFonts w:ascii="Times New Roman" w:hAnsi="Times New Roman" w:cs="Times New Roman"/>
                <w:sz w:val="24"/>
                <w:szCs w:val="24"/>
                <w:lang w:val="sr-Cyrl-RS"/>
              </w:rPr>
            </w:pPr>
          </w:p>
        </w:tc>
        <w:tc>
          <w:tcPr>
            <w:tcW w:w="915" w:type="pct"/>
          </w:tcPr>
          <w:p w14:paraId="33C60ECD" w14:textId="77777777" w:rsidR="00254DAC" w:rsidRPr="00F851F5" w:rsidRDefault="00254DAC" w:rsidP="009F62F9">
            <w:pPr>
              <w:rPr>
                <w:rFonts w:ascii="Times New Roman" w:hAnsi="Times New Roman" w:cs="Times New Roman"/>
                <w:sz w:val="24"/>
                <w:szCs w:val="24"/>
                <w:lang w:val="sr-Cyrl-RS"/>
              </w:rPr>
            </w:pPr>
          </w:p>
        </w:tc>
      </w:tr>
      <w:tr w:rsidR="0001301D" w:rsidRPr="00F851F5" w14:paraId="661C0FE2" w14:textId="77777777" w:rsidTr="46C50A8C">
        <w:trPr>
          <w:trHeight w:val="543"/>
        </w:trPr>
        <w:tc>
          <w:tcPr>
            <w:tcW w:w="971" w:type="pct"/>
            <w:tcBorders>
              <w:left w:val="double" w:sz="4" w:space="0" w:color="auto"/>
            </w:tcBorders>
          </w:tcPr>
          <w:p w14:paraId="04030906" w14:textId="77777777" w:rsidR="0001301D" w:rsidRPr="00F851F5" w:rsidRDefault="0001301D" w:rsidP="0001301D">
            <w:pPr>
              <w:rPr>
                <w:rFonts w:ascii="Times New Roman" w:hAnsi="Times New Roman" w:cs="Times New Roman"/>
                <w:sz w:val="24"/>
                <w:szCs w:val="24"/>
                <w:lang w:val="sr-Cyrl-RS"/>
              </w:rPr>
            </w:pPr>
            <w:r w:rsidRPr="00F851F5">
              <w:rPr>
                <w:rFonts w:ascii="Times New Roman" w:hAnsi="Times New Roman" w:cs="Times New Roman"/>
                <w:sz w:val="24"/>
                <w:szCs w:val="24"/>
              </w:rPr>
              <w:t xml:space="preserve">1.1.2. </w:t>
            </w:r>
            <w:r w:rsidRPr="00F851F5">
              <w:rPr>
                <w:rFonts w:ascii="Times New Roman" w:hAnsi="Times New Roman" w:cs="Times New Roman"/>
                <w:sz w:val="24"/>
                <w:szCs w:val="24"/>
                <w:lang w:val="sr-Cyrl-RS"/>
              </w:rPr>
              <w:t>Унапређење софтвера еИнспектор тако да обухвати све инспекције</w:t>
            </w:r>
          </w:p>
          <w:p w14:paraId="0CE67E52" w14:textId="77777777" w:rsidR="0001301D" w:rsidRPr="00F851F5" w:rsidRDefault="0001301D" w:rsidP="0001301D">
            <w:pPr>
              <w:rPr>
                <w:rFonts w:ascii="Times New Roman" w:hAnsi="Times New Roman" w:cs="Times New Roman"/>
                <w:sz w:val="24"/>
                <w:szCs w:val="24"/>
                <w:lang w:val="sr-Cyrl-RS"/>
              </w:rPr>
            </w:pPr>
          </w:p>
        </w:tc>
        <w:tc>
          <w:tcPr>
            <w:tcW w:w="464" w:type="pct"/>
          </w:tcPr>
          <w:p w14:paraId="0188C332" w14:textId="037DCED9" w:rsidR="0001301D" w:rsidRPr="00F851F5" w:rsidRDefault="0001301D" w:rsidP="0001301D">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Канцеларија за информационе технологије и електронску управу (ИТЕ)</w:t>
            </w:r>
          </w:p>
        </w:tc>
        <w:tc>
          <w:tcPr>
            <w:tcW w:w="502" w:type="pct"/>
          </w:tcPr>
          <w:p w14:paraId="0C751FFF" w14:textId="77777777" w:rsidR="0001301D" w:rsidRPr="00F851F5" w:rsidRDefault="0001301D" w:rsidP="0001301D">
            <w:pPr>
              <w:rPr>
                <w:rFonts w:ascii="Times New Roman" w:hAnsi="Times New Roman" w:cs="Times New Roman"/>
                <w:strike/>
                <w:sz w:val="24"/>
                <w:szCs w:val="24"/>
                <w:lang w:val="sr-Cyrl-RS"/>
              </w:rPr>
            </w:pPr>
            <w:r w:rsidRPr="00F851F5">
              <w:rPr>
                <w:rFonts w:ascii="Times New Roman" w:hAnsi="Times New Roman" w:cs="Times New Roman"/>
                <w:sz w:val="24"/>
                <w:szCs w:val="24"/>
                <w:lang w:val="sr-Cyrl-RS"/>
              </w:rPr>
              <w:t>Министарство државне управе и локалне самоуправе (МДУЛС</w:t>
            </w:r>
            <w:r w:rsidRPr="00F851F5">
              <w:rPr>
                <w:rFonts w:ascii="Times New Roman" w:hAnsi="Times New Roman" w:cs="Times New Roman"/>
                <w:strike/>
                <w:sz w:val="24"/>
                <w:szCs w:val="24"/>
                <w:lang w:val="sr-Cyrl-RS"/>
              </w:rPr>
              <w:t>)</w:t>
            </w:r>
          </w:p>
          <w:p w14:paraId="76B4F980" w14:textId="77777777" w:rsidR="0001301D" w:rsidRPr="00F851F5" w:rsidRDefault="0001301D" w:rsidP="0001301D">
            <w:pPr>
              <w:rPr>
                <w:rFonts w:ascii="Times New Roman" w:hAnsi="Times New Roman" w:cs="Times New Roman"/>
                <w:sz w:val="24"/>
                <w:szCs w:val="24"/>
                <w:lang w:val="sr-Cyrl-RS"/>
              </w:rPr>
            </w:pPr>
          </w:p>
        </w:tc>
        <w:tc>
          <w:tcPr>
            <w:tcW w:w="471" w:type="pct"/>
          </w:tcPr>
          <w:p w14:paraId="17D4A761" w14:textId="13D7329D" w:rsidR="0001301D" w:rsidRPr="00F851F5" w:rsidDel="00B147D2" w:rsidRDefault="0001301D" w:rsidP="0001301D">
            <w:pPr>
              <w:rPr>
                <w:rFonts w:ascii="Times New Roman" w:hAnsi="Times New Roman" w:cs="Times New Roman"/>
                <w:sz w:val="24"/>
                <w:szCs w:val="24"/>
                <w:lang w:val="sr-Cyrl-RS"/>
              </w:rPr>
            </w:pPr>
            <w:r w:rsidRPr="00F851F5">
              <w:rPr>
                <w:rFonts w:ascii="Times New Roman" w:hAnsi="Times New Roman" w:cs="Times New Roman"/>
                <w:sz w:val="24"/>
                <w:szCs w:val="24"/>
                <w:lang w:val="sr-Latn-RS"/>
              </w:rPr>
              <w:t>IV</w:t>
            </w:r>
            <w:r w:rsidRPr="00F851F5">
              <w:rPr>
                <w:rFonts w:ascii="Times New Roman" w:hAnsi="Times New Roman" w:cs="Times New Roman"/>
                <w:sz w:val="24"/>
                <w:szCs w:val="24"/>
                <w:lang w:val="sr-Cyrl-RS"/>
              </w:rPr>
              <w:t xml:space="preserve"> квартал 2025.</w:t>
            </w:r>
          </w:p>
        </w:tc>
        <w:tc>
          <w:tcPr>
            <w:tcW w:w="638" w:type="pct"/>
          </w:tcPr>
          <w:p w14:paraId="5425E743" w14:textId="77777777" w:rsidR="0001301D" w:rsidRPr="00F851F5" w:rsidRDefault="0001301D" w:rsidP="0001301D">
            <w:pPr>
              <w:rPr>
                <w:rFonts w:ascii="Times New Roman" w:hAnsi="Times New Roman" w:cs="Times New Roman"/>
                <w:sz w:val="24"/>
                <w:szCs w:val="24"/>
                <w:lang w:val="sr-Cyrl-RS"/>
              </w:rPr>
            </w:pPr>
          </w:p>
        </w:tc>
        <w:tc>
          <w:tcPr>
            <w:tcW w:w="470" w:type="pct"/>
          </w:tcPr>
          <w:p w14:paraId="4D25E9EE" w14:textId="77777777" w:rsidR="0001301D" w:rsidRPr="00F851F5" w:rsidRDefault="0001301D" w:rsidP="0001301D">
            <w:pPr>
              <w:rPr>
                <w:rFonts w:ascii="Times New Roman" w:hAnsi="Times New Roman" w:cs="Times New Roman"/>
                <w:sz w:val="24"/>
                <w:szCs w:val="24"/>
              </w:rPr>
            </w:pPr>
          </w:p>
        </w:tc>
        <w:tc>
          <w:tcPr>
            <w:tcW w:w="569" w:type="pct"/>
          </w:tcPr>
          <w:p w14:paraId="428C1B37" w14:textId="77777777" w:rsidR="0001301D" w:rsidRPr="00F851F5" w:rsidRDefault="0001301D" w:rsidP="0001301D">
            <w:pPr>
              <w:rPr>
                <w:rFonts w:ascii="Times New Roman" w:hAnsi="Times New Roman" w:cs="Times New Roman"/>
                <w:sz w:val="24"/>
                <w:szCs w:val="24"/>
                <w:lang w:val="sr-Cyrl-RS"/>
              </w:rPr>
            </w:pPr>
          </w:p>
        </w:tc>
        <w:tc>
          <w:tcPr>
            <w:tcW w:w="915" w:type="pct"/>
          </w:tcPr>
          <w:p w14:paraId="13FCD8F6" w14:textId="77777777" w:rsidR="0001301D" w:rsidRPr="00F851F5" w:rsidRDefault="0001301D" w:rsidP="0001301D">
            <w:pPr>
              <w:rPr>
                <w:rFonts w:ascii="Times New Roman" w:hAnsi="Times New Roman" w:cs="Times New Roman"/>
                <w:sz w:val="24"/>
                <w:szCs w:val="24"/>
                <w:lang w:val="sr-Cyrl-RS"/>
              </w:rPr>
            </w:pPr>
          </w:p>
        </w:tc>
      </w:tr>
      <w:tr w:rsidR="0001301D" w:rsidRPr="00F851F5" w14:paraId="42FFE825" w14:textId="77777777" w:rsidTr="46C50A8C">
        <w:trPr>
          <w:trHeight w:val="140"/>
        </w:trPr>
        <w:tc>
          <w:tcPr>
            <w:tcW w:w="971" w:type="pct"/>
            <w:tcBorders>
              <w:left w:val="double" w:sz="4" w:space="0" w:color="auto"/>
            </w:tcBorders>
          </w:tcPr>
          <w:p w14:paraId="6DD5BB0E" w14:textId="0D58F6F6" w:rsidR="0001301D" w:rsidRPr="00F851F5" w:rsidRDefault="0001301D" w:rsidP="0001301D">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lastRenderedPageBreak/>
              <w:t>1.1.</w:t>
            </w:r>
            <w:r w:rsidRPr="00F851F5">
              <w:rPr>
                <w:rFonts w:ascii="Times New Roman" w:hAnsi="Times New Roman" w:cs="Times New Roman"/>
                <w:sz w:val="24"/>
                <w:szCs w:val="24"/>
                <w:lang w:val="sr-Latn-RS"/>
              </w:rPr>
              <w:t>3</w:t>
            </w:r>
            <w:r w:rsidRPr="00F851F5">
              <w:rPr>
                <w:rFonts w:ascii="Times New Roman" w:hAnsi="Times New Roman" w:cs="Times New Roman"/>
                <w:sz w:val="24"/>
                <w:szCs w:val="24"/>
                <w:lang w:val="sr-Cyrl-RS"/>
              </w:rPr>
              <w:t xml:space="preserve"> Укључивање фитосанитарне инспекције у систем еИнспектор</w:t>
            </w:r>
          </w:p>
          <w:p w14:paraId="059DFA29" w14:textId="77777777" w:rsidR="0001301D" w:rsidRPr="00F851F5" w:rsidRDefault="0001301D" w:rsidP="0001301D">
            <w:pPr>
              <w:rPr>
                <w:rFonts w:ascii="Times New Roman" w:hAnsi="Times New Roman" w:cs="Times New Roman"/>
                <w:sz w:val="24"/>
                <w:szCs w:val="24"/>
                <w:lang w:val="sr-Cyrl-RS"/>
              </w:rPr>
            </w:pPr>
          </w:p>
          <w:p w14:paraId="541D52E1" w14:textId="1E78BF11" w:rsidR="0001301D" w:rsidRPr="00F851F5" w:rsidRDefault="0001301D" w:rsidP="0001301D">
            <w:pPr>
              <w:rPr>
                <w:rFonts w:ascii="Times New Roman" w:hAnsi="Times New Roman" w:cs="Times New Roman"/>
                <w:sz w:val="24"/>
                <w:szCs w:val="24"/>
                <w:lang w:val="sr-Cyrl-RS"/>
              </w:rPr>
            </w:pPr>
          </w:p>
        </w:tc>
        <w:tc>
          <w:tcPr>
            <w:tcW w:w="464" w:type="pct"/>
          </w:tcPr>
          <w:p w14:paraId="04015F07" w14:textId="77777777" w:rsidR="0001301D" w:rsidRPr="00F851F5" w:rsidRDefault="0001301D" w:rsidP="0001301D">
            <w:pPr>
              <w:rPr>
                <w:rFonts w:ascii="Times New Roman" w:hAnsi="Times New Roman" w:cs="Times New Roman"/>
                <w:sz w:val="24"/>
                <w:szCs w:val="24"/>
              </w:rPr>
            </w:pPr>
            <w:r w:rsidRPr="00F851F5">
              <w:rPr>
                <w:rFonts w:ascii="Times New Roman" w:hAnsi="Times New Roman" w:cs="Times New Roman"/>
                <w:sz w:val="24"/>
                <w:szCs w:val="24"/>
                <w:lang w:val="sr-Cyrl-RS"/>
              </w:rPr>
              <w:t>Канцеларија за информационе технологије и електронску управу (ИТЕ)</w:t>
            </w:r>
          </w:p>
        </w:tc>
        <w:tc>
          <w:tcPr>
            <w:tcW w:w="502" w:type="pct"/>
          </w:tcPr>
          <w:p w14:paraId="43A7487D" w14:textId="77777777" w:rsidR="0001301D" w:rsidRPr="00F851F5" w:rsidRDefault="0001301D" w:rsidP="0001301D">
            <w:pPr>
              <w:rPr>
                <w:rFonts w:ascii="Times New Roman" w:hAnsi="Times New Roman" w:cs="Times New Roman"/>
                <w:sz w:val="24"/>
                <w:szCs w:val="24"/>
              </w:rPr>
            </w:pPr>
            <w:r w:rsidRPr="00F851F5">
              <w:rPr>
                <w:rFonts w:ascii="Times New Roman" w:hAnsi="Times New Roman" w:cs="Times New Roman"/>
                <w:sz w:val="24"/>
                <w:szCs w:val="24"/>
                <w:lang w:val="sr-Cyrl-RS"/>
              </w:rPr>
              <w:t>Министарство пољопривреде, шумарства и водопривреде, Министарство државне управе и локалне самоуправе (МДУЛС) – Координациона комисија за инспекцијски надзор</w:t>
            </w:r>
          </w:p>
        </w:tc>
        <w:tc>
          <w:tcPr>
            <w:tcW w:w="471" w:type="pct"/>
          </w:tcPr>
          <w:p w14:paraId="0394BF0D" w14:textId="08C9745F" w:rsidR="0001301D" w:rsidRPr="00F851F5" w:rsidRDefault="0001301D" w:rsidP="0001301D">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I</w:t>
            </w:r>
            <w:r w:rsidRPr="00F851F5">
              <w:rPr>
                <w:rFonts w:ascii="Times New Roman" w:hAnsi="Times New Roman" w:cs="Times New Roman"/>
                <w:sz w:val="24"/>
                <w:szCs w:val="24"/>
                <w:lang w:val="sr-Latn-RS"/>
              </w:rPr>
              <w:t>I</w:t>
            </w:r>
            <w:r w:rsidRPr="00F851F5">
              <w:rPr>
                <w:rFonts w:ascii="Times New Roman" w:hAnsi="Times New Roman" w:cs="Times New Roman"/>
                <w:sz w:val="24"/>
                <w:szCs w:val="24"/>
                <w:lang w:val="sr-Cyrl-RS"/>
              </w:rPr>
              <w:t xml:space="preserve"> квартал 202</w:t>
            </w:r>
            <w:r w:rsidRPr="00F851F5">
              <w:rPr>
                <w:rFonts w:ascii="Times New Roman" w:hAnsi="Times New Roman" w:cs="Times New Roman"/>
                <w:sz w:val="24"/>
                <w:szCs w:val="24"/>
                <w:lang w:val="sr-Latn-RS"/>
              </w:rPr>
              <w:t>4</w:t>
            </w:r>
            <w:r w:rsidRPr="00F851F5">
              <w:rPr>
                <w:rFonts w:ascii="Times New Roman" w:hAnsi="Times New Roman" w:cs="Times New Roman"/>
                <w:sz w:val="24"/>
                <w:szCs w:val="24"/>
                <w:lang w:val="sr-Cyrl-RS"/>
              </w:rPr>
              <w:t>.</w:t>
            </w:r>
          </w:p>
        </w:tc>
        <w:tc>
          <w:tcPr>
            <w:tcW w:w="638" w:type="pct"/>
          </w:tcPr>
          <w:p w14:paraId="7C720ED1" w14:textId="77777777" w:rsidR="0001301D" w:rsidRPr="00F851F5" w:rsidRDefault="0001301D" w:rsidP="0001301D">
            <w:pPr>
              <w:rPr>
                <w:rFonts w:ascii="Times New Roman" w:hAnsi="Times New Roman" w:cs="Times New Roman"/>
                <w:sz w:val="24"/>
                <w:szCs w:val="24"/>
              </w:rPr>
            </w:pPr>
          </w:p>
        </w:tc>
        <w:tc>
          <w:tcPr>
            <w:tcW w:w="470" w:type="pct"/>
          </w:tcPr>
          <w:p w14:paraId="3EAF5180" w14:textId="77777777" w:rsidR="0001301D" w:rsidRPr="00F851F5" w:rsidRDefault="0001301D" w:rsidP="0001301D">
            <w:pPr>
              <w:rPr>
                <w:rFonts w:ascii="Times New Roman" w:hAnsi="Times New Roman" w:cs="Times New Roman"/>
                <w:sz w:val="24"/>
                <w:szCs w:val="24"/>
              </w:rPr>
            </w:pPr>
          </w:p>
        </w:tc>
        <w:tc>
          <w:tcPr>
            <w:tcW w:w="569" w:type="pct"/>
          </w:tcPr>
          <w:p w14:paraId="66D672CA" w14:textId="77777777" w:rsidR="0001301D" w:rsidRPr="00F851F5" w:rsidRDefault="0001301D" w:rsidP="0001301D">
            <w:pPr>
              <w:rPr>
                <w:rFonts w:ascii="Times New Roman" w:hAnsi="Times New Roman" w:cs="Times New Roman"/>
                <w:sz w:val="24"/>
                <w:szCs w:val="24"/>
              </w:rPr>
            </w:pPr>
          </w:p>
        </w:tc>
        <w:tc>
          <w:tcPr>
            <w:tcW w:w="915" w:type="pct"/>
          </w:tcPr>
          <w:p w14:paraId="4BFEA0AD" w14:textId="77777777" w:rsidR="0001301D" w:rsidRPr="00F851F5" w:rsidRDefault="0001301D" w:rsidP="0001301D">
            <w:pPr>
              <w:rPr>
                <w:rFonts w:ascii="Times New Roman" w:hAnsi="Times New Roman" w:cs="Times New Roman"/>
                <w:sz w:val="24"/>
                <w:szCs w:val="24"/>
              </w:rPr>
            </w:pPr>
          </w:p>
        </w:tc>
      </w:tr>
      <w:tr w:rsidR="0001301D" w:rsidRPr="00F851F5" w14:paraId="403FF5BE" w14:textId="77777777" w:rsidTr="46C50A8C">
        <w:trPr>
          <w:trHeight w:val="140"/>
        </w:trPr>
        <w:tc>
          <w:tcPr>
            <w:tcW w:w="971" w:type="pct"/>
            <w:tcBorders>
              <w:left w:val="double" w:sz="4" w:space="0" w:color="auto"/>
            </w:tcBorders>
          </w:tcPr>
          <w:p w14:paraId="7BA3812E" w14:textId="33820C7F" w:rsidR="0001301D" w:rsidRPr="00F851F5" w:rsidRDefault="0001301D" w:rsidP="0001301D">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1.1.</w:t>
            </w:r>
            <w:r w:rsidRPr="00F851F5">
              <w:rPr>
                <w:rFonts w:ascii="Times New Roman" w:hAnsi="Times New Roman" w:cs="Times New Roman"/>
                <w:sz w:val="24"/>
                <w:szCs w:val="24"/>
                <w:lang w:val="sr-Latn-RS"/>
              </w:rPr>
              <w:t>4</w:t>
            </w:r>
            <w:r w:rsidRPr="00F851F5">
              <w:rPr>
                <w:rFonts w:ascii="Times New Roman" w:hAnsi="Times New Roman" w:cs="Times New Roman"/>
                <w:sz w:val="24"/>
                <w:szCs w:val="24"/>
                <w:lang w:val="sr-Cyrl-RS"/>
              </w:rPr>
              <w:t xml:space="preserve"> Укључивање ветеринарске инспекције у систем еИнспектор</w:t>
            </w:r>
          </w:p>
        </w:tc>
        <w:tc>
          <w:tcPr>
            <w:tcW w:w="464" w:type="pct"/>
          </w:tcPr>
          <w:p w14:paraId="4A9FAEBB" w14:textId="77777777" w:rsidR="0001301D" w:rsidRPr="00F851F5" w:rsidRDefault="0001301D" w:rsidP="0001301D">
            <w:pPr>
              <w:rPr>
                <w:rFonts w:ascii="Times New Roman" w:hAnsi="Times New Roman" w:cs="Times New Roman"/>
                <w:b/>
                <w:sz w:val="24"/>
                <w:szCs w:val="24"/>
              </w:rPr>
            </w:pPr>
            <w:r w:rsidRPr="00F851F5">
              <w:rPr>
                <w:rFonts w:ascii="Times New Roman" w:hAnsi="Times New Roman" w:cs="Times New Roman"/>
                <w:sz w:val="24"/>
                <w:szCs w:val="24"/>
                <w:lang w:val="sr-Cyrl-RS"/>
              </w:rPr>
              <w:t>Канцеларија за информационе технологије и електронску управу (ИТЕ)</w:t>
            </w:r>
          </w:p>
        </w:tc>
        <w:tc>
          <w:tcPr>
            <w:tcW w:w="502" w:type="pct"/>
          </w:tcPr>
          <w:p w14:paraId="6AFF20DC" w14:textId="77777777" w:rsidR="0001301D" w:rsidRPr="00F851F5" w:rsidRDefault="0001301D" w:rsidP="0001301D">
            <w:pPr>
              <w:rPr>
                <w:rFonts w:ascii="Times New Roman" w:hAnsi="Times New Roman" w:cs="Times New Roman"/>
                <w:sz w:val="24"/>
                <w:szCs w:val="24"/>
              </w:rPr>
            </w:pPr>
            <w:r w:rsidRPr="00F851F5">
              <w:rPr>
                <w:rFonts w:ascii="Times New Roman" w:hAnsi="Times New Roman" w:cs="Times New Roman"/>
                <w:sz w:val="24"/>
                <w:szCs w:val="24"/>
                <w:lang w:val="sr-Cyrl-RS"/>
              </w:rPr>
              <w:t xml:space="preserve">Министарство пољопривреде, шумарства и водопривреде, Министарство државне </w:t>
            </w:r>
            <w:r w:rsidRPr="00F851F5">
              <w:rPr>
                <w:rFonts w:ascii="Times New Roman" w:hAnsi="Times New Roman" w:cs="Times New Roman"/>
                <w:sz w:val="24"/>
                <w:szCs w:val="24"/>
                <w:lang w:val="sr-Cyrl-RS"/>
              </w:rPr>
              <w:lastRenderedPageBreak/>
              <w:t>управе и локалне самоуправе (МДУЛС) – Координациона комисија за инспекцијски надзор</w:t>
            </w:r>
          </w:p>
        </w:tc>
        <w:tc>
          <w:tcPr>
            <w:tcW w:w="471" w:type="pct"/>
          </w:tcPr>
          <w:p w14:paraId="589C8B76" w14:textId="43923422" w:rsidR="0001301D" w:rsidRPr="00F851F5" w:rsidRDefault="0001301D" w:rsidP="0001301D">
            <w:pPr>
              <w:rPr>
                <w:rFonts w:ascii="Times New Roman" w:hAnsi="Times New Roman" w:cs="Times New Roman"/>
                <w:sz w:val="24"/>
                <w:szCs w:val="24"/>
              </w:rPr>
            </w:pPr>
            <w:r w:rsidRPr="00F851F5">
              <w:rPr>
                <w:rFonts w:ascii="Times New Roman" w:hAnsi="Times New Roman" w:cs="Times New Roman"/>
                <w:sz w:val="24"/>
                <w:szCs w:val="24"/>
                <w:lang w:val="sr-Cyrl-RS"/>
              </w:rPr>
              <w:lastRenderedPageBreak/>
              <w:t>I</w:t>
            </w:r>
            <w:r w:rsidRPr="00F851F5">
              <w:rPr>
                <w:rFonts w:ascii="Times New Roman" w:hAnsi="Times New Roman" w:cs="Times New Roman"/>
                <w:sz w:val="24"/>
                <w:szCs w:val="24"/>
                <w:lang w:val="sr-Latn-RS"/>
              </w:rPr>
              <w:t>I</w:t>
            </w:r>
            <w:r w:rsidRPr="00F851F5">
              <w:rPr>
                <w:rFonts w:ascii="Times New Roman" w:hAnsi="Times New Roman" w:cs="Times New Roman"/>
                <w:sz w:val="24"/>
                <w:szCs w:val="24"/>
                <w:lang w:val="sr-Cyrl-RS"/>
              </w:rPr>
              <w:t xml:space="preserve"> квартал 2024.</w:t>
            </w:r>
          </w:p>
        </w:tc>
        <w:tc>
          <w:tcPr>
            <w:tcW w:w="638" w:type="pct"/>
          </w:tcPr>
          <w:p w14:paraId="089F0B4E" w14:textId="77777777" w:rsidR="0001301D" w:rsidRPr="00F851F5" w:rsidRDefault="0001301D" w:rsidP="0001301D">
            <w:pPr>
              <w:rPr>
                <w:rFonts w:ascii="Times New Roman" w:hAnsi="Times New Roman" w:cs="Times New Roman"/>
                <w:sz w:val="24"/>
                <w:szCs w:val="24"/>
              </w:rPr>
            </w:pPr>
          </w:p>
        </w:tc>
        <w:tc>
          <w:tcPr>
            <w:tcW w:w="470" w:type="pct"/>
          </w:tcPr>
          <w:p w14:paraId="58817638" w14:textId="77777777" w:rsidR="0001301D" w:rsidRPr="00F851F5" w:rsidRDefault="0001301D" w:rsidP="0001301D">
            <w:pPr>
              <w:rPr>
                <w:rFonts w:ascii="Times New Roman" w:hAnsi="Times New Roman" w:cs="Times New Roman"/>
                <w:sz w:val="24"/>
                <w:szCs w:val="24"/>
              </w:rPr>
            </w:pPr>
          </w:p>
        </w:tc>
        <w:tc>
          <w:tcPr>
            <w:tcW w:w="569" w:type="pct"/>
          </w:tcPr>
          <w:p w14:paraId="79A115BC" w14:textId="77777777" w:rsidR="0001301D" w:rsidRPr="00F851F5" w:rsidRDefault="0001301D" w:rsidP="0001301D">
            <w:pPr>
              <w:rPr>
                <w:rFonts w:ascii="Times New Roman" w:hAnsi="Times New Roman" w:cs="Times New Roman"/>
                <w:sz w:val="24"/>
                <w:szCs w:val="24"/>
              </w:rPr>
            </w:pPr>
          </w:p>
        </w:tc>
        <w:tc>
          <w:tcPr>
            <w:tcW w:w="915" w:type="pct"/>
          </w:tcPr>
          <w:p w14:paraId="33CBD3DF" w14:textId="77777777" w:rsidR="0001301D" w:rsidRPr="00F851F5" w:rsidRDefault="0001301D" w:rsidP="0001301D">
            <w:pPr>
              <w:rPr>
                <w:rFonts w:ascii="Times New Roman" w:hAnsi="Times New Roman" w:cs="Times New Roman"/>
                <w:sz w:val="24"/>
                <w:szCs w:val="24"/>
              </w:rPr>
            </w:pPr>
          </w:p>
        </w:tc>
      </w:tr>
      <w:tr w:rsidR="0001301D" w:rsidRPr="00F851F5" w14:paraId="4C83220E" w14:textId="77777777" w:rsidTr="46C50A8C">
        <w:trPr>
          <w:trHeight w:val="140"/>
        </w:trPr>
        <w:tc>
          <w:tcPr>
            <w:tcW w:w="971" w:type="pct"/>
            <w:tcBorders>
              <w:left w:val="double" w:sz="4" w:space="0" w:color="auto"/>
            </w:tcBorders>
            <w:shd w:val="clear" w:color="auto" w:fill="auto"/>
          </w:tcPr>
          <w:p w14:paraId="6E8931AA" w14:textId="1F262F84" w:rsidR="0001301D" w:rsidRPr="00F851F5" w:rsidRDefault="0001301D" w:rsidP="0001301D">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1.1.</w:t>
            </w:r>
            <w:r w:rsidRPr="00F851F5">
              <w:rPr>
                <w:rFonts w:ascii="Times New Roman" w:hAnsi="Times New Roman" w:cs="Times New Roman"/>
                <w:sz w:val="24"/>
                <w:szCs w:val="24"/>
                <w:lang w:val="sr-Latn-RS"/>
              </w:rPr>
              <w:t>5</w:t>
            </w:r>
            <w:r w:rsidRPr="00F851F5">
              <w:rPr>
                <w:rFonts w:ascii="Times New Roman" w:hAnsi="Times New Roman" w:cs="Times New Roman"/>
                <w:sz w:val="24"/>
                <w:szCs w:val="24"/>
                <w:lang w:val="sr-Cyrl-RS"/>
              </w:rPr>
              <w:t xml:space="preserve"> Израда нових електронских издања Књиге инспекцијске праксе </w:t>
            </w:r>
          </w:p>
        </w:tc>
        <w:tc>
          <w:tcPr>
            <w:tcW w:w="464" w:type="pct"/>
            <w:shd w:val="clear" w:color="auto" w:fill="auto"/>
          </w:tcPr>
          <w:p w14:paraId="20433966" w14:textId="77777777" w:rsidR="0001301D" w:rsidRPr="00F851F5" w:rsidRDefault="0001301D" w:rsidP="0001301D">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Министарство државне управе и локалне самоуправе (МДУЛС) – Координациона комисија за инспекцијски надзор</w:t>
            </w:r>
          </w:p>
        </w:tc>
        <w:tc>
          <w:tcPr>
            <w:tcW w:w="502" w:type="pct"/>
            <w:shd w:val="clear" w:color="auto" w:fill="auto"/>
          </w:tcPr>
          <w:p w14:paraId="4DFDD499" w14:textId="77777777" w:rsidR="0001301D" w:rsidRPr="00F851F5" w:rsidRDefault="0001301D" w:rsidP="0001301D">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Републичке инспекције</w:t>
            </w:r>
          </w:p>
        </w:tc>
        <w:tc>
          <w:tcPr>
            <w:tcW w:w="471" w:type="pct"/>
            <w:shd w:val="clear" w:color="auto" w:fill="auto"/>
          </w:tcPr>
          <w:p w14:paraId="1DD1C38E" w14:textId="63668984" w:rsidR="0001301D" w:rsidRPr="00F851F5" w:rsidRDefault="0001301D" w:rsidP="0001301D">
            <w:pPr>
              <w:rPr>
                <w:rFonts w:ascii="Times New Roman" w:hAnsi="Times New Roman" w:cs="Times New Roman"/>
                <w:sz w:val="24"/>
                <w:szCs w:val="24"/>
                <w:lang w:val="sr-Cyrl-RS"/>
              </w:rPr>
            </w:pPr>
            <w:r w:rsidRPr="00F851F5">
              <w:rPr>
                <w:rFonts w:ascii="Times New Roman" w:hAnsi="Times New Roman" w:cs="Times New Roman"/>
                <w:sz w:val="24"/>
                <w:szCs w:val="24"/>
                <w:lang w:val="sr-Latn-RS"/>
              </w:rPr>
              <w:t xml:space="preserve">IV </w:t>
            </w:r>
            <w:r w:rsidRPr="00F851F5">
              <w:rPr>
                <w:rFonts w:ascii="Times New Roman" w:hAnsi="Times New Roman" w:cs="Times New Roman"/>
                <w:sz w:val="24"/>
                <w:szCs w:val="24"/>
                <w:lang w:val="sr-Cyrl-RS"/>
              </w:rPr>
              <w:t>квартал 2023.</w:t>
            </w:r>
          </w:p>
        </w:tc>
        <w:tc>
          <w:tcPr>
            <w:tcW w:w="638" w:type="pct"/>
            <w:shd w:val="clear" w:color="auto" w:fill="auto"/>
          </w:tcPr>
          <w:p w14:paraId="69EB1F20" w14:textId="1E7A1F97" w:rsidR="0001301D" w:rsidRPr="00F851F5" w:rsidRDefault="0001301D" w:rsidP="0001301D">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w:t>
            </w:r>
            <w:r w:rsidRPr="00F851F5">
              <w:rPr>
                <w:rFonts w:ascii="Times New Roman" w:hAnsi="Times New Roman" w:cs="Times New Roman"/>
                <w:sz w:val="24"/>
                <w:szCs w:val="24"/>
                <w:lang w:val="sr-Latn-RS"/>
              </w:rPr>
              <w:t xml:space="preserve"> </w:t>
            </w:r>
            <w:r w:rsidRPr="00F851F5">
              <w:rPr>
                <w:rFonts w:ascii="Times New Roman" w:hAnsi="Times New Roman" w:cs="Times New Roman"/>
                <w:sz w:val="24"/>
                <w:szCs w:val="24"/>
                <w:lang w:val="sr-Cyrl-RS"/>
              </w:rPr>
              <w:t>Буџетска средства</w:t>
            </w:r>
          </w:p>
        </w:tc>
        <w:tc>
          <w:tcPr>
            <w:tcW w:w="470" w:type="pct"/>
            <w:shd w:val="clear" w:color="auto" w:fill="auto"/>
          </w:tcPr>
          <w:p w14:paraId="496E9227" w14:textId="77777777" w:rsidR="0001301D" w:rsidRPr="00F851F5" w:rsidRDefault="0001301D" w:rsidP="0001301D">
            <w:pPr>
              <w:rPr>
                <w:rFonts w:ascii="Times New Roman" w:hAnsi="Times New Roman" w:cs="Times New Roman"/>
                <w:sz w:val="24"/>
                <w:szCs w:val="24"/>
              </w:rPr>
            </w:pPr>
          </w:p>
        </w:tc>
        <w:tc>
          <w:tcPr>
            <w:tcW w:w="569" w:type="pct"/>
            <w:shd w:val="clear" w:color="auto" w:fill="auto"/>
          </w:tcPr>
          <w:p w14:paraId="31E9AF6C" w14:textId="77777777" w:rsidR="0001301D" w:rsidRPr="00F851F5" w:rsidRDefault="0001301D" w:rsidP="0001301D">
            <w:pPr>
              <w:rPr>
                <w:rFonts w:ascii="Times New Roman" w:hAnsi="Times New Roman" w:cs="Times New Roman"/>
                <w:sz w:val="24"/>
                <w:szCs w:val="24"/>
              </w:rPr>
            </w:pPr>
          </w:p>
        </w:tc>
        <w:tc>
          <w:tcPr>
            <w:tcW w:w="915" w:type="pct"/>
            <w:shd w:val="clear" w:color="auto" w:fill="auto"/>
          </w:tcPr>
          <w:p w14:paraId="6CFB801F" w14:textId="77777777" w:rsidR="0001301D" w:rsidRPr="00F851F5" w:rsidRDefault="0001301D" w:rsidP="0001301D">
            <w:pPr>
              <w:rPr>
                <w:rFonts w:ascii="Times New Roman" w:hAnsi="Times New Roman" w:cs="Times New Roman"/>
                <w:sz w:val="24"/>
                <w:szCs w:val="24"/>
              </w:rPr>
            </w:pPr>
          </w:p>
        </w:tc>
      </w:tr>
      <w:tr w:rsidR="0001301D" w:rsidRPr="00F851F5" w14:paraId="4A5F2771" w14:textId="77777777" w:rsidTr="46C50A8C">
        <w:trPr>
          <w:trHeight w:val="140"/>
        </w:trPr>
        <w:tc>
          <w:tcPr>
            <w:tcW w:w="971" w:type="pct"/>
            <w:tcBorders>
              <w:left w:val="double" w:sz="4" w:space="0" w:color="auto"/>
            </w:tcBorders>
            <w:shd w:val="clear" w:color="auto" w:fill="auto"/>
          </w:tcPr>
          <w:p w14:paraId="2680BD80" w14:textId="2E0766A6" w:rsidR="0001301D" w:rsidRPr="00F851F5" w:rsidRDefault="0001301D" w:rsidP="0001301D">
            <w:pPr>
              <w:rPr>
                <w:rFonts w:ascii="Times New Roman" w:hAnsi="Times New Roman" w:cs="Times New Roman"/>
                <w:sz w:val="24"/>
                <w:szCs w:val="24"/>
                <w:lang w:val="sr-Cyrl-RS"/>
              </w:rPr>
            </w:pPr>
            <w:r w:rsidRPr="00F851F5">
              <w:rPr>
                <w:rFonts w:ascii="Times New Roman" w:hAnsi="Times New Roman" w:cs="Times New Roman"/>
                <w:sz w:val="24"/>
                <w:szCs w:val="24"/>
                <w:lang w:val="sr-Latn-RS"/>
              </w:rPr>
              <w:t xml:space="preserve">1.1.6 </w:t>
            </w:r>
            <w:r w:rsidRPr="00F851F5">
              <w:rPr>
                <w:rFonts w:ascii="Times New Roman" w:hAnsi="Times New Roman" w:cs="Times New Roman"/>
                <w:sz w:val="24"/>
                <w:szCs w:val="24"/>
                <w:lang w:val="sr-Cyrl-RS"/>
              </w:rPr>
              <w:t>Анализа екстерних регистара у циљу повезивања са системом еИнспектор</w:t>
            </w:r>
          </w:p>
        </w:tc>
        <w:tc>
          <w:tcPr>
            <w:tcW w:w="464" w:type="pct"/>
            <w:shd w:val="clear" w:color="auto" w:fill="auto"/>
          </w:tcPr>
          <w:p w14:paraId="33F29877" w14:textId="7D663285" w:rsidR="0001301D" w:rsidRPr="00F851F5" w:rsidRDefault="0001301D" w:rsidP="0001301D">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Министарство државне управе и локалне самоупр</w:t>
            </w:r>
            <w:r w:rsidRPr="00F851F5">
              <w:rPr>
                <w:rFonts w:ascii="Times New Roman" w:hAnsi="Times New Roman" w:cs="Times New Roman"/>
                <w:sz w:val="24"/>
                <w:szCs w:val="24"/>
                <w:lang w:val="sr-Cyrl-RS"/>
              </w:rPr>
              <w:lastRenderedPageBreak/>
              <w:t>аве (МДУЛС) – Координациона комисија за инспекцијски надзор</w:t>
            </w:r>
          </w:p>
        </w:tc>
        <w:tc>
          <w:tcPr>
            <w:tcW w:w="502" w:type="pct"/>
            <w:shd w:val="clear" w:color="auto" w:fill="auto"/>
          </w:tcPr>
          <w:p w14:paraId="7CCFD336" w14:textId="54AD20CC" w:rsidR="0001301D" w:rsidRPr="00F851F5" w:rsidRDefault="0001301D" w:rsidP="0001301D">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lastRenderedPageBreak/>
              <w:t xml:space="preserve">Канцеларија за информационе технологије и </w:t>
            </w:r>
            <w:r w:rsidRPr="00F851F5">
              <w:rPr>
                <w:rFonts w:ascii="Times New Roman" w:hAnsi="Times New Roman" w:cs="Times New Roman"/>
                <w:sz w:val="24"/>
                <w:szCs w:val="24"/>
                <w:lang w:val="sr-Cyrl-RS"/>
              </w:rPr>
              <w:lastRenderedPageBreak/>
              <w:t>електронску управу (ИТЕ)</w:t>
            </w:r>
          </w:p>
        </w:tc>
        <w:tc>
          <w:tcPr>
            <w:tcW w:w="471" w:type="pct"/>
            <w:shd w:val="clear" w:color="auto" w:fill="auto"/>
          </w:tcPr>
          <w:p w14:paraId="4BE6B17B" w14:textId="10D002CF" w:rsidR="0001301D" w:rsidRPr="00F851F5" w:rsidRDefault="0001301D" w:rsidP="0001301D">
            <w:pPr>
              <w:rPr>
                <w:rFonts w:ascii="Times New Roman" w:hAnsi="Times New Roman" w:cs="Times New Roman"/>
                <w:sz w:val="24"/>
                <w:szCs w:val="24"/>
                <w:lang w:val="sr-Latn-RS"/>
              </w:rPr>
            </w:pPr>
            <w:r w:rsidRPr="00F851F5">
              <w:rPr>
                <w:rFonts w:ascii="Times New Roman" w:hAnsi="Times New Roman" w:cs="Times New Roman"/>
                <w:sz w:val="24"/>
                <w:szCs w:val="24"/>
                <w:lang w:val="sr-Latn-RS"/>
              </w:rPr>
              <w:lastRenderedPageBreak/>
              <w:t xml:space="preserve">IV </w:t>
            </w:r>
            <w:r w:rsidRPr="00F851F5">
              <w:rPr>
                <w:rFonts w:ascii="Times New Roman" w:hAnsi="Times New Roman" w:cs="Times New Roman"/>
                <w:sz w:val="24"/>
                <w:szCs w:val="24"/>
                <w:lang w:val="sr-Cyrl-RS"/>
              </w:rPr>
              <w:t>квартал 2024.</w:t>
            </w:r>
          </w:p>
        </w:tc>
        <w:tc>
          <w:tcPr>
            <w:tcW w:w="638" w:type="pct"/>
            <w:shd w:val="clear" w:color="auto" w:fill="auto"/>
          </w:tcPr>
          <w:p w14:paraId="17088ABB" w14:textId="49D0544D" w:rsidR="0001301D" w:rsidRPr="00F851F5" w:rsidRDefault="0001301D" w:rsidP="0001301D">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 xml:space="preserve">Донаторска средства у оквиру пројекта ,,Подршка реформи </w:t>
            </w:r>
            <w:r w:rsidRPr="00F851F5">
              <w:rPr>
                <w:rFonts w:ascii="Times New Roman" w:hAnsi="Times New Roman" w:cs="Times New Roman"/>
                <w:sz w:val="24"/>
                <w:szCs w:val="24"/>
                <w:lang w:val="sr-Cyrl-RS"/>
              </w:rPr>
              <w:lastRenderedPageBreak/>
              <w:t>јавне управе и ЕУ интеграцијама у Србији</w:t>
            </w:r>
            <w:r w:rsidR="00A72F8C">
              <w:rPr>
                <w:rFonts w:ascii="Times New Roman" w:hAnsi="Times New Roman" w:cs="Times New Roman"/>
                <w:sz w:val="24"/>
                <w:szCs w:val="24"/>
                <w:lang w:val="sr-Cyrl-RS"/>
              </w:rPr>
              <w:t>”</w:t>
            </w:r>
            <w:r w:rsidRPr="00F851F5">
              <w:rPr>
                <w:rFonts w:ascii="Times New Roman" w:hAnsi="Times New Roman" w:cs="Times New Roman"/>
                <w:sz w:val="24"/>
                <w:szCs w:val="24"/>
                <w:lang w:val="sr-Cyrl-RS"/>
              </w:rPr>
              <w:t xml:space="preserve"> – ГИЗ </w:t>
            </w:r>
          </w:p>
          <w:p w14:paraId="6C33A70E" w14:textId="4B70723C" w:rsidR="0001301D" w:rsidRPr="00F851F5" w:rsidRDefault="0001301D" w:rsidP="0001301D">
            <w:pPr>
              <w:rPr>
                <w:rFonts w:ascii="Times New Roman" w:hAnsi="Times New Roman" w:cs="Times New Roman"/>
                <w:sz w:val="24"/>
                <w:szCs w:val="24"/>
              </w:rPr>
            </w:pPr>
          </w:p>
        </w:tc>
        <w:tc>
          <w:tcPr>
            <w:tcW w:w="470" w:type="pct"/>
            <w:shd w:val="clear" w:color="auto" w:fill="auto"/>
          </w:tcPr>
          <w:p w14:paraId="149CA918" w14:textId="77777777" w:rsidR="0001301D" w:rsidRPr="00F851F5" w:rsidRDefault="0001301D" w:rsidP="0001301D">
            <w:pPr>
              <w:rPr>
                <w:rFonts w:ascii="Times New Roman" w:hAnsi="Times New Roman" w:cs="Times New Roman"/>
                <w:sz w:val="24"/>
                <w:szCs w:val="24"/>
              </w:rPr>
            </w:pPr>
          </w:p>
        </w:tc>
        <w:tc>
          <w:tcPr>
            <w:tcW w:w="569" w:type="pct"/>
            <w:shd w:val="clear" w:color="auto" w:fill="auto"/>
          </w:tcPr>
          <w:p w14:paraId="590FAB80" w14:textId="77777777" w:rsidR="0001301D" w:rsidRPr="00F851F5" w:rsidRDefault="0001301D" w:rsidP="0001301D">
            <w:pPr>
              <w:rPr>
                <w:rFonts w:ascii="Times New Roman" w:hAnsi="Times New Roman" w:cs="Times New Roman"/>
                <w:sz w:val="24"/>
                <w:szCs w:val="24"/>
              </w:rPr>
            </w:pPr>
          </w:p>
        </w:tc>
        <w:tc>
          <w:tcPr>
            <w:tcW w:w="915" w:type="pct"/>
            <w:shd w:val="clear" w:color="auto" w:fill="auto"/>
          </w:tcPr>
          <w:p w14:paraId="493326AA" w14:textId="77777777" w:rsidR="0001301D" w:rsidRPr="00F851F5" w:rsidRDefault="0001301D" w:rsidP="0001301D">
            <w:pPr>
              <w:rPr>
                <w:rFonts w:ascii="Times New Roman" w:hAnsi="Times New Roman" w:cs="Times New Roman"/>
                <w:sz w:val="24"/>
                <w:szCs w:val="24"/>
              </w:rPr>
            </w:pPr>
          </w:p>
        </w:tc>
      </w:tr>
      <w:tr w:rsidR="0001301D" w:rsidRPr="00F851F5" w14:paraId="59346D7F" w14:textId="77777777" w:rsidTr="46C50A8C">
        <w:trPr>
          <w:trHeight w:val="140"/>
        </w:trPr>
        <w:tc>
          <w:tcPr>
            <w:tcW w:w="971" w:type="pct"/>
            <w:tcBorders>
              <w:left w:val="double" w:sz="4" w:space="0" w:color="auto"/>
            </w:tcBorders>
            <w:shd w:val="clear" w:color="auto" w:fill="auto"/>
          </w:tcPr>
          <w:p w14:paraId="448EF5B8" w14:textId="58FA9355" w:rsidR="0001301D" w:rsidRPr="00F851F5" w:rsidRDefault="0001301D" w:rsidP="0001301D">
            <w:pPr>
              <w:rPr>
                <w:rFonts w:ascii="Times New Roman" w:hAnsi="Times New Roman" w:cs="Times New Roman"/>
                <w:sz w:val="24"/>
                <w:szCs w:val="24"/>
                <w:lang w:val="sr-Cyrl-RS"/>
              </w:rPr>
            </w:pPr>
            <w:r w:rsidRPr="00F851F5">
              <w:rPr>
                <w:rFonts w:ascii="Times New Roman" w:hAnsi="Times New Roman" w:cs="Times New Roman"/>
                <w:sz w:val="24"/>
                <w:szCs w:val="24"/>
                <w:lang w:val="sr-Latn-RS"/>
              </w:rPr>
              <w:t xml:space="preserve">1.1.7 </w:t>
            </w:r>
            <w:r w:rsidRPr="00F851F5">
              <w:rPr>
                <w:rFonts w:ascii="Times New Roman" w:hAnsi="Times New Roman" w:cs="Times New Roman"/>
                <w:sz w:val="24"/>
                <w:szCs w:val="24"/>
                <w:lang w:val="sr-Cyrl-RS"/>
              </w:rPr>
              <w:t>Остваривање директне везе за слање података из Контакт центра у еИнспектор, за инспекције</w:t>
            </w:r>
          </w:p>
        </w:tc>
        <w:tc>
          <w:tcPr>
            <w:tcW w:w="464" w:type="pct"/>
            <w:shd w:val="clear" w:color="auto" w:fill="auto"/>
          </w:tcPr>
          <w:p w14:paraId="3B755E19" w14:textId="59874A46" w:rsidR="0001301D" w:rsidRPr="00F851F5" w:rsidRDefault="0001301D" w:rsidP="0001301D">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Министарство државне управе и локалне самоуправе</w:t>
            </w:r>
          </w:p>
        </w:tc>
        <w:tc>
          <w:tcPr>
            <w:tcW w:w="502" w:type="pct"/>
            <w:shd w:val="clear" w:color="auto" w:fill="auto"/>
          </w:tcPr>
          <w:p w14:paraId="20A7BF26" w14:textId="36394D20" w:rsidR="0001301D" w:rsidRPr="00F851F5" w:rsidRDefault="0001301D" w:rsidP="0001301D">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Канцеларија за информационе технологије и електронску управу (ИТЕ)</w:t>
            </w:r>
          </w:p>
        </w:tc>
        <w:tc>
          <w:tcPr>
            <w:tcW w:w="471" w:type="pct"/>
            <w:shd w:val="clear" w:color="auto" w:fill="auto"/>
          </w:tcPr>
          <w:p w14:paraId="5E5CD504" w14:textId="4F509B77" w:rsidR="0001301D" w:rsidRPr="00F851F5" w:rsidRDefault="0001301D" w:rsidP="0001301D">
            <w:pPr>
              <w:rPr>
                <w:rFonts w:ascii="Times New Roman" w:hAnsi="Times New Roman" w:cs="Times New Roman"/>
                <w:sz w:val="24"/>
                <w:szCs w:val="24"/>
                <w:lang w:val="sr-Latn-RS"/>
              </w:rPr>
            </w:pPr>
            <w:r w:rsidRPr="00F851F5">
              <w:rPr>
                <w:rFonts w:ascii="Times New Roman" w:hAnsi="Times New Roman" w:cs="Times New Roman"/>
                <w:sz w:val="24"/>
                <w:szCs w:val="24"/>
                <w:lang w:val="sr-Latn-RS"/>
              </w:rPr>
              <w:t xml:space="preserve">IV </w:t>
            </w:r>
            <w:r w:rsidRPr="00F851F5">
              <w:rPr>
                <w:rFonts w:ascii="Times New Roman" w:hAnsi="Times New Roman" w:cs="Times New Roman"/>
                <w:sz w:val="24"/>
                <w:szCs w:val="24"/>
                <w:lang w:val="sr-Cyrl-RS"/>
              </w:rPr>
              <w:t>квартал 2024.</w:t>
            </w:r>
          </w:p>
        </w:tc>
        <w:tc>
          <w:tcPr>
            <w:tcW w:w="638" w:type="pct"/>
            <w:shd w:val="clear" w:color="auto" w:fill="auto"/>
          </w:tcPr>
          <w:p w14:paraId="2A64EDD8" w14:textId="77777777" w:rsidR="0001301D" w:rsidRPr="00F851F5" w:rsidRDefault="0001301D" w:rsidP="0001301D">
            <w:pPr>
              <w:rPr>
                <w:rFonts w:ascii="Times New Roman" w:hAnsi="Times New Roman" w:cs="Times New Roman"/>
                <w:sz w:val="24"/>
                <w:szCs w:val="24"/>
              </w:rPr>
            </w:pPr>
          </w:p>
        </w:tc>
        <w:tc>
          <w:tcPr>
            <w:tcW w:w="470" w:type="pct"/>
            <w:shd w:val="clear" w:color="auto" w:fill="auto"/>
          </w:tcPr>
          <w:p w14:paraId="7D0546D0" w14:textId="77777777" w:rsidR="0001301D" w:rsidRPr="00F851F5" w:rsidRDefault="0001301D" w:rsidP="0001301D">
            <w:pPr>
              <w:rPr>
                <w:rFonts w:ascii="Times New Roman" w:hAnsi="Times New Roman" w:cs="Times New Roman"/>
                <w:sz w:val="24"/>
                <w:szCs w:val="24"/>
              </w:rPr>
            </w:pPr>
          </w:p>
        </w:tc>
        <w:tc>
          <w:tcPr>
            <w:tcW w:w="569" w:type="pct"/>
            <w:shd w:val="clear" w:color="auto" w:fill="auto"/>
          </w:tcPr>
          <w:p w14:paraId="4E7AA77A" w14:textId="77777777" w:rsidR="0001301D" w:rsidRPr="00F851F5" w:rsidRDefault="0001301D" w:rsidP="0001301D">
            <w:pPr>
              <w:rPr>
                <w:rFonts w:ascii="Times New Roman" w:hAnsi="Times New Roman" w:cs="Times New Roman"/>
                <w:sz w:val="24"/>
                <w:szCs w:val="24"/>
              </w:rPr>
            </w:pPr>
          </w:p>
        </w:tc>
        <w:tc>
          <w:tcPr>
            <w:tcW w:w="915" w:type="pct"/>
            <w:shd w:val="clear" w:color="auto" w:fill="auto"/>
          </w:tcPr>
          <w:p w14:paraId="5277CE5B" w14:textId="77777777" w:rsidR="0001301D" w:rsidRPr="00F851F5" w:rsidRDefault="0001301D" w:rsidP="0001301D">
            <w:pPr>
              <w:rPr>
                <w:rFonts w:ascii="Times New Roman" w:hAnsi="Times New Roman" w:cs="Times New Roman"/>
                <w:sz w:val="24"/>
                <w:szCs w:val="24"/>
              </w:rPr>
            </w:pPr>
          </w:p>
        </w:tc>
      </w:tr>
    </w:tbl>
    <w:p w14:paraId="42812436" w14:textId="77777777" w:rsidR="00216C36" w:rsidRPr="00F851F5" w:rsidRDefault="00216C36" w:rsidP="00216C36">
      <w:pPr>
        <w:rPr>
          <w:rFonts w:ascii="Times New Roman" w:hAnsi="Times New Roman" w:cs="Times New Roman"/>
          <w:sz w:val="24"/>
          <w:szCs w:val="24"/>
          <w:lang w:val="sr-Latn-RS"/>
        </w:rPr>
      </w:pPr>
    </w:p>
    <w:tbl>
      <w:tblPr>
        <w:tblStyle w:val="TableGrid"/>
        <w:tblW w:w="12733" w:type="dxa"/>
        <w:tblInd w:w="10" w:type="dxa"/>
        <w:tblLayout w:type="fixed"/>
        <w:tblLook w:val="04A0" w:firstRow="1" w:lastRow="0" w:firstColumn="1" w:lastColumn="0" w:noHBand="0" w:noVBand="1"/>
      </w:tblPr>
      <w:tblGrid>
        <w:gridCol w:w="3219"/>
        <w:gridCol w:w="1475"/>
        <w:gridCol w:w="1376"/>
        <w:gridCol w:w="568"/>
        <w:gridCol w:w="1201"/>
        <w:gridCol w:w="1707"/>
        <w:gridCol w:w="1537"/>
        <w:gridCol w:w="1650"/>
      </w:tblGrid>
      <w:tr w:rsidR="00216C36" w:rsidRPr="00F851F5" w14:paraId="77203AB1" w14:textId="77777777" w:rsidTr="7CBF2EA1">
        <w:trPr>
          <w:trHeight w:val="168"/>
        </w:trPr>
        <w:tc>
          <w:tcPr>
            <w:tcW w:w="12733" w:type="dxa"/>
            <w:gridSpan w:val="8"/>
            <w:tcBorders>
              <w:top w:val="double" w:sz="4" w:space="0" w:color="auto"/>
              <w:left w:val="double" w:sz="4" w:space="0" w:color="auto"/>
              <w:right w:val="double" w:sz="4" w:space="0" w:color="auto"/>
            </w:tcBorders>
            <w:shd w:val="clear" w:color="auto" w:fill="F7CAAC" w:themeFill="accent2" w:themeFillTint="66"/>
          </w:tcPr>
          <w:p w14:paraId="6F56FC76" w14:textId="57FB643A" w:rsidR="00216C36" w:rsidRPr="00F851F5" w:rsidRDefault="00216C36" w:rsidP="009F62F9">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 xml:space="preserve">Мера 1.2: </w:t>
            </w:r>
            <w:r w:rsidRPr="00F851F5">
              <w:rPr>
                <w:rFonts w:ascii="Times New Roman" w:hAnsi="Times New Roman" w:cs="Times New Roman"/>
                <w:i/>
                <w:sz w:val="24"/>
                <w:szCs w:val="24"/>
                <w:lang w:val="sr-Cyrl-RS"/>
              </w:rPr>
              <w:t>Унапређење ефикасности рада инспекција</w:t>
            </w:r>
            <w:r w:rsidR="00D7683C" w:rsidRPr="00F851F5">
              <w:rPr>
                <w:rFonts w:ascii="Times New Roman" w:hAnsi="Times New Roman" w:cs="Times New Roman"/>
                <w:i/>
                <w:sz w:val="24"/>
                <w:szCs w:val="24"/>
                <w:lang w:val="sr-Cyrl-RS"/>
              </w:rPr>
              <w:t xml:space="preserve"> и инспекцијске праксе</w:t>
            </w:r>
          </w:p>
        </w:tc>
      </w:tr>
      <w:tr w:rsidR="00216C36" w:rsidRPr="00F851F5" w14:paraId="6ED2E65E" w14:textId="77777777" w:rsidTr="7CBF2EA1">
        <w:trPr>
          <w:trHeight w:val="298"/>
        </w:trPr>
        <w:tc>
          <w:tcPr>
            <w:tcW w:w="12733" w:type="dxa"/>
            <w:gridSpan w:val="8"/>
            <w:tcBorders>
              <w:top w:val="double" w:sz="4" w:space="0" w:color="auto"/>
              <w:left w:val="double" w:sz="4" w:space="0" w:color="auto"/>
              <w:bottom w:val="double" w:sz="4" w:space="0" w:color="auto"/>
              <w:right w:val="double" w:sz="4" w:space="0" w:color="auto"/>
            </w:tcBorders>
            <w:shd w:val="clear" w:color="auto" w:fill="F7CAAC" w:themeFill="accent2" w:themeFillTint="66"/>
            <w:vAlign w:val="center"/>
          </w:tcPr>
          <w:p w14:paraId="2A789402" w14:textId="4E28AAB9" w:rsidR="00216C36" w:rsidRPr="00F851F5" w:rsidRDefault="00216C36" w:rsidP="00E64554">
            <w:pPr>
              <w:rPr>
                <w:rFonts w:ascii="Times New Roman" w:hAnsi="Times New Roman" w:cs="Times New Roman"/>
                <w:sz w:val="24"/>
                <w:szCs w:val="24"/>
                <w:lang w:val="sr-Cyrl-RS"/>
              </w:rPr>
            </w:pPr>
            <w:r w:rsidRPr="00F851F5">
              <w:rPr>
                <w:rFonts w:ascii="Times New Roman" w:eastAsia="Times New Roman" w:hAnsi="Times New Roman" w:cs="Times New Roman"/>
                <w:color w:val="222222"/>
                <w:sz w:val="24"/>
                <w:szCs w:val="24"/>
              </w:rPr>
              <w:t xml:space="preserve">Институција одговорна за реализацију: </w:t>
            </w:r>
            <w:r w:rsidRPr="00F851F5">
              <w:rPr>
                <w:rFonts w:ascii="Times New Roman" w:eastAsia="Times New Roman" w:hAnsi="Times New Roman" w:cs="Times New Roman"/>
                <w:color w:val="222222"/>
                <w:sz w:val="24"/>
                <w:szCs w:val="24"/>
                <w:lang w:val="sr-Cyrl-RS"/>
              </w:rPr>
              <w:t>Министарство државне управе и локалне самоуправе</w:t>
            </w:r>
          </w:p>
        </w:tc>
      </w:tr>
      <w:tr w:rsidR="00216C36" w:rsidRPr="00F851F5" w14:paraId="30644CD2" w14:textId="77777777" w:rsidTr="7CBF2EA1">
        <w:trPr>
          <w:trHeight w:val="298"/>
        </w:trPr>
        <w:tc>
          <w:tcPr>
            <w:tcW w:w="6638" w:type="dxa"/>
            <w:gridSpan w:val="4"/>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2BDC9597" w14:textId="252DC3C2" w:rsidR="00216C36" w:rsidRPr="00F851F5" w:rsidRDefault="00216C36" w:rsidP="009F62F9">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 xml:space="preserve">Период спровођења: </w:t>
            </w:r>
            <w:r w:rsidR="000F7F4E" w:rsidRPr="00F851F5">
              <w:rPr>
                <w:rFonts w:ascii="Times New Roman" w:hAnsi="Times New Roman" w:cs="Times New Roman"/>
                <w:sz w:val="24"/>
                <w:szCs w:val="24"/>
                <w:lang w:val="sr-Cyrl-RS"/>
              </w:rPr>
              <w:t>2023.</w:t>
            </w:r>
            <w:r w:rsidR="002521E1" w:rsidRPr="00F851F5">
              <w:rPr>
                <w:rFonts w:ascii="Times New Roman" w:hAnsi="Times New Roman" w:cs="Times New Roman"/>
                <w:sz w:val="24"/>
                <w:szCs w:val="24"/>
                <w:lang w:val="en-US"/>
              </w:rPr>
              <w:t xml:space="preserve"> </w:t>
            </w:r>
            <w:r w:rsidR="002521E1" w:rsidRPr="00F851F5">
              <w:rPr>
                <w:rFonts w:ascii="Times New Roman" w:hAnsi="Times New Roman" w:cs="Times New Roman"/>
                <w:sz w:val="24"/>
                <w:szCs w:val="24"/>
                <w:lang w:val="sr-Cyrl-RS"/>
              </w:rPr>
              <w:t>и 2024.</w:t>
            </w:r>
            <w:r w:rsidRPr="00F851F5">
              <w:rPr>
                <w:rFonts w:ascii="Times New Roman" w:hAnsi="Times New Roman" w:cs="Times New Roman"/>
                <w:sz w:val="24"/>
                <w:szCs w:val="24"/>
                <w:lang w:val="sr-Cyrl-RS"/>
              </w:rPr>
              <w:t xml:space="preserve"> година</w:t>
            </w:r>
          </w:p>
        </w:tc>
        <w:tc>
          <w:tcPr>
            <w:tcW w:w="6095" w:type="dxa"/>
            <w:gridSpan w:val="4"/>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48639BFE" w14:textId="77777777" w:rsidR="00216C36" w:rsidRPr="00F851F5" w:rsidRDefault="00216C36" w:rsidP="009F62F9">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Тип мере: институционално управљачко организационе</w:t>
            </w:r>
          </w:p>
        </w:tc>
      </w:tr>
      <w:tr w:rsidR="00216C36" w:rsidRPr="00F851F5" w14:paraId="670E667E" w14:textId="77777777" w:rsidTr="7CBF2EA1">
        <w:trPr>
          <w:trHeight w:val="298"/>
        </w:trPr>
        <w:tc>
          <w:tcPr>
            <w:tcW w:w="6638" w:type="dxa"/>
            <w:gridSpan w:val="4"/>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12E3DD33" w14:textId="77777777" w:rsidR="00216C36" w:rsidRPr="00F851F5" w:rsidRDefault="00216C36" w:rsidP="009F62F9">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Прописи које је потребно изменити/усвојити за спровођење мере:</w:t>
            </w:r>
          </w:p>
        </w:tc>
        <w:tc>
          <w:tcPr>
            <w:tcW w:w="6095" w:type="dxa"/>
            <w:gridSpan w:val="4"/>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4AA996E3" w14:textId="77777777" w:rsidR="00216C36" w:rsidRPr="00F851F5" w:rsidRDefault="00216C36" w:rsidP="009F62F9">
            <w:pPr>
              <w:rPr>
                <w:rFonts w:ascii="Times New Roman" w:hAnsi="Times New Roman" w:cs="Times New Roman"/>
                <w:sz w:val="24"/>
                <w:szCs w:val="24"/>
                <w:lang w:val="sr-Cyrl-RS"/>
              </w:rPr>
            </w:pPr>
          </w:p>
        </w:tc>
      </w:tr>
      <w:tr w:rsidR="00254DAC" w:rsidRPr="00F851F5" w14:paraId="26BC79AA" w14:textId="77777777" w:rsidTr="7CBF2EA1">
        <w:trPr>
          <w:trHeight w:val="950"/>
        </w:trPr>
        <w:tc>
          <w:tcPr>
            <w:tcW w:w="3219" w:type="dxa"/>
            <w:tcBorders>
              <w:top w:val="double" w:sz="4" w:space="0" w:color="auto"/>
            </w:tcBorders>
            <w:shd w:val="clear" w:color="auto" w:fill="D9D9D9" w:themeFill="background1" w:themeFillShade="D9"/>
          </w:tcPr>
          <w:p w14:paraId="2E7EDC6C" w14:textId="77777777" w:rsidR="00254DAC" w:rsidRPr="00F851F5" w:rsidRDefault="00254DAC" w:rsidP="009F62F9">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Показатељ</w:t>
            </w:r>
            <w:r w:rsidRPr="00F851F5">
              <w:rPr>
                <w:rFonts w:ascii="Times New Roman" w:hAnsi="Times New Roman" w:cs="Times New Roman"/>
                <w:sz w:val="24"/>
                <w:szCs w:val="24"/>
              </w:rPr>
              <w:t>(</w:t>
            </w:r>
            <w:r w:rsidRPr="00F851F5">
              <w:rPr>
                <w:rFonts w:ascii="Times New Roman" w:hAnsi="Times New Roman" w:cs="Times New Roman"/>
                <w:sz w:val="24"/>
                <w:szCs w:val="24"/>
                <w:lang w:val="sr-Cyrl-RS"/>
              </w:rPr>
              <w:t>и</w:t>
            </w:r>
            <w:r w:rsidRPr="00F851F5">
              <w:rPr>
                <w:rFonts w:ascii="Times New Roman" w:hAnsi="Times New Roman" w:cs="Times New Roman"/>
                <w:sz w:val="24"/>
                <w:szCs w:val="24"/>
              </w:rPr>
              <w:t>)</w:t>
            </w:r>
            <w:r w:rsidRPr="00F851F5">
              <w:rPr>
                <w:rFonts w:ascii="Times New Roman" w:hAnsi="Times New Roman" w:cs="Times New Roman"/>
                <w:sz w:val="24"/>
                <w:szCs w:val="24"/>
                <w:lang w:val="sr-Cyrl-RS"/>
              </w:rPr>
              <w:t xml:space="preserve">  на нивоу мере </w:t>
            </w:r>
            <w:r w:rsidRPr="00F851F5">
              <w:rPr>
                <w:rFonts w:ascii="Times New Roman" w:hAnsi="Times New Roman" w:cs="Times New Roman"/>
                <w:i/>
                <w:sz w:val="24"/>
                <w:szCs w:val="24"/>
                <w:lang w:val="sr-Cyrl-RS"/>
              </w:rPr>
              <w:t>(показатељ резултата)</w:t>
            </w:r>
          </w:p>
        </w:tc>
        <w:tc>
          <w:tcPr>
            <w:tcW w:w="1475" w:type="dxa"/>
            <w:tcBorders>
              <w:top w:val="double" w:sz="4" w:space="0" w:color="auto"/>
            </w:tcBorders>
            <w:shd w:val="clear" w:color="auto" w:fill="D9D9D9" w:themeFill="background1" w:themeFillShade="D9"/>
          </w:tcPr>
          <w:p w14:paraId="53DADD3F" w14:textId="77777777" w:rsidR="00254DAC" w:rsidRPr="00F851F5" w:rsidRDefault="00254DAC" w:rsidP="009F62F9">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Jединица мере</w:t>
            </w:r>
          </w:p>
          <w:p w14:paraId="0E6694B4" w14:textId="77777777" w:rsidR="00254DAC" w:rsidRPr="00F851F5" w:rsidRDefault="00254DAC" w:rsidP="009F62F9">
            <w:pPr>
              <w:rPr>
                <w:rFonts w:ascii="Times New Roman" w:hAnsi="Times New Roman" w:cs="Times New Roman"/>
                <w:sz w:val="24"/>
                <w:szCs w:val="24"/>
                <w:lang w:val="sr-Cyrl-RS"/>
              </w:rPr>
            </w:pPr>
          </w:p>
        </w:tc>
        <w:tc>
          <w:tcPr>
            <w:tcW w:w="1376" w:type="dxa"/>
            <w:tcBorders>
              <w:top w:val="double" w:sz="4" w:space="0" w:color="auto"/>
            </w:tcBorders>
            <w:shd w:val="clear" w:color="auto" w:fill="D9D9D9" w:themeFill="background1" w:themeFillShade="D9"/>
          </w:tcPr>
          <w:p w14:paraId="10637690" w14:textId="77777777" w:rsidR="00254DAC" w:rsidRPr="00F851F5" w:rsidRDefault="00254DAC" w:rsidP="009F62F9">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Извор провере</w:t>
            </w:r>
          </w:p>
        </w:tc>
        <w:tc>
          <w:tcPr>
            <w:tcW w:w="1769" w:type="dxa"/>
            <w:gridSpan w:val="2"/>
            <w:tcBorders>
              <w:top w:val="double" w:sz="4" w:space="0" w:color="auto"/>
            </w:tcBorders>
            <w:shd w:val="clear" w:color="auto" w:fill="D9D9D9" w:themeFill="background1" w:themeFillShade="D9"/>
          </w:tcPr>
          <w:p w14:paraId="52C83C7E" w14:textId="77777777" w:rsidR="00254DAC" w:rsidRPr="00F851F5" w:rsidRDefault="00254DAC" w:rsidP="009F62F9">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 xml:space="preserve">Почетна вредност </w:t>
            </w:r>
          </w:p>
        </w:tc>
        <w:tc>
          <w:tcPr>
            <w:tcW w:w="1707" w:type="dxa"/>
            <w:tcBorders>
              <w:top w:val="double" w:sz="4" w:space="0" w:color="auto"/>
            </w:tcBorders>
            <w:shd w:val="clear" w:color="auto" w:fill="D9D9D9" w:themeFill="background1" w:themeFillShade="D9"/>
          </w:tcPr>
          <w:p w14:paraId="66C580DE" w14:textId="77777777" w:rsidR="00254DAC" w:rsidRPr="00F851F5" w:rsidRDefault="00254DAC" w:rsidP="009F62F9">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Базна година</w:t>
            </w:r>
          </w:p>
        </w:tc>
        <w:tc>
          <w:tcPr>
            <w:tcW w:w="1537" w:type="dxa"/>
            <w:tcBorders>
              <w:top w:val="double" w:sz="4" w:space="0" w:color="auto"/>
            </w:tcBorders>
            <w:shd w:val="clear" w:color="auto" w:fill="D9D9D9" w:themeFill="background1" w:themeFillShade="D9"/>
          </w:tcPr>
          <w:p w14:paraId="41EDAF59" w14:textId="67BBAE55" w:rsidR="00254DAC" w:rsidRPr="00F851F5" w:rsidRDefault="00254DAC" w:rsidP="009F62F9">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 xml:space="preserve">Циљана вредност </w:t>
            </w:r>
            <w:r w:rsidR="001B03E4" w:rsidRPr="00F851F5">
              <w:rPr>
                <w:rFonts w:ascii="Times New Roman" w:hAnsi="Times New Roman" w:cs="Times New Roman"/>
                <w:sz w:val="24"/>
                <w:szCs w:val="24"/>
                <w:lang w:val="sr-Cyrl-RS"/>
              </w:rPr>
              <w:t>у 202</w:t>
            </w:r>
            <w:r w:rsidR="00682609" w:rsidRPr="00F851F5">
              <w:rPr>
                <w:rFonts w:ascii="Times New Roman" w:hAnsi="Times New Roman" w:cs="Times New Roman"/>
                <w:sz w:val="24"/>
                <w:szCs w:val="24"/>
                <w:lang w:val="en-US"/>
              </w:rPr>
              <w:t>3</w:t>
            </w:r>
            <w:r w:rsidR="001B03E4" w:rsidRPr="00F851F5">
              <w:rPr>
                <w:rFonts w:ascii="Times New Roman" w:hAnsi="Times New Roman" w:cs="Times New Roman"/>
                <w:sz w:val="24"/>
                <w:szCs w:val="24"/>
                <w:lang w:val="sr-Cyrl-RS"/>
              </w:rPr>
              <w:t>. години</w:t>
            </w:r>
          </w:p>
        </w:tc>
        <w:tc>
          <w:tcPr>
            <w:tcW w:w="1650" w:type="dxa"/>
            <w:tcBorders>
              <w:top w:val="double" w:sz="4" w:space="0" w:color="auto"/>
              <w:right w:val="double" w:sz="4" w:space="0" w:color="auto"/>
            </w:tcBorders>
            <w:shd w:val="clear" w:color="auto" w:fill="D9D9D9" w:themeFill="background1" w:themeFillShade="D9"/>
          </w:tcPr>
          <w:p w14:paraId="566CB5FC" w14:textId="261BF050" w:rsidR="00254DAC" w:rsidRPr="00F851F5" w:rsidRDefault="00254DAC" w:rsidP="009F62F9">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 xml:space="preserve">Циљана вредност </w:t>
            </w:r>
            <w:r w:rsidR="001B03E4" w:rsidRPr="00F851F5">
              <w:rPr>
                <w:rFonts w:ascii="Times New Roman" w:hAnsi="Times New Roman" w:cs="Times New Roman"/>
                <w:sz w:val="24"/>
                <w:szCs w:val="24"/>
                <w:lang w:val="sr-Cyrl-RS"/>
              </w:rPr>
              <w:t>у 202</w:t>
            </w:r>
            <w:r w:rsidR="00682609" w:rsidRPr="00F851F5">
              <w:rPr>
                <w:rFonts w:ascii="Times New Roman" w:hAnsi="Times New Roman" w:cs="Times New Roman"/>
                <w:sz w:val="24"/>
                <w:szCs w:val="24"/>
                <w:lang w:val="en-US"/>
              </w:rPr>
              <w:t>4</w:t>
            </w:r>
            <w:r w:rsidR="001B03E4" w:rsidRPr="00F851F5">
              <w:rPr>
                <w:rFonts w:ascii="Times New Roman" w:hAnsi="Times New Roman" w:cs="Times New Roman"/>
                <w:sz w:val="24"/>
                <w:szCs w:val="24"/>
                <w:lang w:val="sr-Cyrl-RS"/>
              </w:rPr>
              <w:t>. години</w:t>
            </w:r>
          </w:p>
        </w:tc>
      </w:tr>
      <w:tr w:rsidR="00254DAC" w:rsidRPr="00F851F5" w14:paraId="388D2AAF" w14:textId="77777777" w:rsidTr="7CBF2EA1">
        <w:trPr>
          <w:trHeight w:val="302"/>
        </w:trPr>
        <w:tc>
          <w:tcPr>
            <w:tcW w:w="3219" w:type="dxa"/>
            <w:tcBorders>
              <w:top w:val="double" w:sz="4" w:space="0" w:color="auto"/>
            </w:tcBorders>
            <w:shd w:val="clear" w:color="auto" w:fill="FFFFFF" w:themeFill="background1"/>
          </w:tcPr>
          <w:p w14:paraId="279447C6" w14:textId="5207E604" w:rsidR="005247EA" w:rsidRPr="00F851F5" w:rsidRDefault="00254DAC" w:rsidP="00B26B91">
            <w:pPr>
              <w:jc w:val="both"/>
              <w:rPr>
                <w:rFonts w:ascii="Times New Roman" w:hAnsi="Times New Roman" w:cs="Times New Roman"/>
                <w:sz w:val="24"/>
                <w:szCs w:val="24"/>
                <w:lang w:val="sr-Cyrl-RS"/>
              </w:rPr>
            </w:pPr>
            <w:r w:rsidRPr="00F851F5">
              <w:rPr>
                <w:rFonts w:ascii="Times New Roman" w:hAnsi="Times New Roman" w:cs="Times New Roman"/>
                <w:sz w:val="24"/>
                <w:szCs w:val="24"/>
                <w:lang w:val="sr-Cyrl-RS"/>
              </w:rPr>
              <w:t xml:space="preserve"> </w:t>
            </w:r>
            <w:r w:rsidR="005247EA" w:rsidRPr="00F851F5">
              <w:rPr>
                <w:rFonts w:ascii="Times New Roman" w:hAnsi="Times New Roman" w:cs="Times New Roman"/>
                <w:sz w:val="24"/>
                <w:szCs w:val="24"/>
                <w:lang w:val="sr-Cyrl-RS"/>
              </w:rPr>
              <w:t xml:space="preserve">Укупно спроведених саветодавних посета од стране републичких </w:t>
            </w:r>
            <w:r w:rsidR="005247EA" w:rsidRPr="00F851F5">
              <w:rPr>
                <w:rFonts w:ascii="Times New Roman" w:hAnsi="Times New Roman" w:cs="Times New Roman"/>
                <w:sz w:val="24"/>
                <w:szCs w:val="24"/>
                <w:lang w:val="sr-Cyrl-RS"/>
              </w:rPr>
              <w:lastRenderedPageBreak/>
              <w:t>инспекција у току једне године</w:t>
            </w:r>
          </w:p>
        </w:tc>
        <w:tc>
          <w:tcPr>
            <w:tcW w:w="1475" w:type="dxa"/>
            <w:tcBorders>
              <w:top w:val="double" w:sz="4" w:space="0" w:color="auto"/>
            </w:tcBorders>
            <w:shd w:val="clear" w:color="auto" w:fill="FFFFFF" w:themeFill="background1"/>
          </w:tcPr>
          <w:p w14:paraId="7E9248AC" w14:textId="11544F5A" w:rsidR="00254DAC" w:rsidRPr="00F851F5" w:rsidRDefault="00254DAC" w:rsidP="009F62F9">
            <w:pPr>
              <w:shd w:val="clear" w:color="auto" w:fill="FFFFFF" w:themeFill="background1"/>
              <w:rPr>
                <w:rFonts w:ascii="Times New Roman" w:hAnsi="Times New Roman" w:cs="Times New Roman"/>
                <w:sz w:val="24"/>
                <w:szCs w:val="24"/>
                <w:lang w:val="sr-Cyrl-RS"/>
              </w:rPr>
            </w:pPr>
            <w:r w:rsidRPr="00F851F5">
              <w:rPr>
                <w:rFonts w:ascii="Times New Roman" w:hAnsi="Times New Roman" w:cs="Times New Roman"/>
                <w:sz w:val="24"/>
                <w:szCs w:val="24"/>
                <w:lang w:val="sr-Cyrl-RS"/>
              </w:rPr>
              <w:lastRenderedPageBreak/>
              <w:t>Број</w:t>
            </w:r>
          </w:p>
        </w:tc>
        <w:tc>
          <w:tcPr>
            <w:tcW w:w="1376" w:type="dxa"/>
            <w:tcBorders>
              <w:top w:val="double" w:sz="4" w:space="0" w:color="auto"/>
            </w:tcBorders>
            <w:shd w:val="clear" w:color="auto" w:fill="FFFFFF" w:themeFill="background1"/>
          </w:tcPr>
          <w:p w14:paraId="4CFAF534" w14:textId="19156BE9" w:rsidR="00254DAC" w:rsidRPr="00F851F5" w:rsidRDefault="00254DAC" w:rsidP="009F62F9">
            <w:pPr>
              <w:shd w:val="clear" w:color="auto" w:fill="FFFFFF" w:themeFill="background1"/>
              <w:rPr>
                <w:rFonts w:ascii="Times New Roman" w:hAnsi="Times New Roman" w:cs="Times New Roman"/>
                <w:sz w:val="24"/>
                <w:szCs w:val="24"/>
                <w:lang w:val="sr-Cyrl-RS"/>
              </w:rPr>
            </w:pPr>
            <w:r w:rsidRPr="00F851F5">
              <w:rPr>
                <w:rFonts w:ascii="Times New Roman" w:hAnsi="Times New Roman" w:cs="Times New Roman"/>
                <w:sz w:val="24"/>
                <w:szCs w:val="24"/>
                <w:lang w:val="sr-Cyrl-RS"/>
              </w:rPr>
              <w:t xml:space="preserve">Извештај Координационе комисије </w:t>
            </w:r>
            <w:r w:rsidRPr="00F851F5">
              <w:rPr>
                <w:rFonts w:ascii="Times New Roman" w:hAnsi="Times New Roman" w:cs="Times New Roman"/>
                <w:sz w:val="24"/>
                <w:szCs w:val="24"/>
                <w:lang w:val="sr-Cyrl-RS"/>
              </w:rPr>
              <w:lastRenderedPageBreak/>
              <w:t>за инспекцијски надз</w:t>
            </w:r>
            <w:r w:rsidR="00141D45" w:rsidRPr="00F851F5">
              <w:rPr>
                <w:rFonts w:ascii="Times New Roman" w:hAnsi="Times New Roman" w:cs="Times New Roman"/>
                <w:sz w:val="24"/>
                <w:szCs w:val="24"/>
                <w:lang w:val="sr-Cyrl-RS"/>
              </w:rPr>
              <w:t>о</w:t>
            </w:r>
            <w:r w:rsidRPr="00F851F5">
              <w:rPr>
                <w:rFonts w:ascii="Times New Roman" w:hAnsi="Times New Roman" w:cs="Times New Roman"/>
                <w:sz w:val="24"/>
                <w:szCs w:val="24"/>
                <w:lang w:val="sr-Cyrl-RS"/>
              </w:rPr>
              <w:t>р</w:t>
            </w:r>
          </w:p>
        </w:tc>
        <w:tc>
          <w:tcPr>
            <w:tcW w:w="1769" w:type="dxa"/>
            <w:gridSpan w:val="2"/>
            <w:tcBorders>
              <w:top w:val="double" w:sz="4" w:space="0" w:color="auto"/>
            </w:tcBorders>
            <w:shd w:val="clear" w:color="auto" w:fill="FFFFFF" w:themeFill="background1"/>
          </w:tcPr>
          <w:p w14:paraId="529DBC82" w14:textId="44003813" w:rsidR="00254DAC" w:rsidRPr="00F851F5" w:rsidRDefault="003C1D9A" w:rsidP="009F62F9">
            <w:pPr>
              <w:shd w:val="clear" w:color="auto" w:fill="FFFFFF" w:themeFill="background1"/>
              <w:rPr>
                <w:rFonts w:ascii="Times New Roman" w:hAnsi="Times New Roman" w:cs="Times New Roman"/>
                <w:sz w:val="24"/>
                <w:szCs w:val="24"/>
                <w:lang w:val="sr-Latn-RS"/>
              </w:rPr>
            </w:pPr>
            <w:r w:rsidRPr="00F851F5">
              <w:rPr>
                <w:rFonts w:ascii="Times New Roman" w:hAnsi="Times New Roman" w:cs="Times New Roman"/>
                <w:sz w:val="24"/>
                <w:szCs w:val="24"/>
                <w:lang w:val="sr-Latn-RS"/>
              </w:rPr>
              <w:lastRenderedPageBreak/>
              <w:t>7042</w:t>
            </w:r>
          </w:p>
        </w:tc>
        <w:tc>
          <w:tcPr>
            <w:tcW w:w="1707" w:type="dxa"/>
            <w:tcBorders>
              <w:top w:val="double" w:sz="4" w:space="0" w:color="auto"/>
            </w:tcBorders>
            <w:shd w:val="clear" w:color="auto" w:fill="FFFFFF" w:themeFill="background1"/>
          </w:tcPr>
          <w:p w14:paraId="0855A14B" w14:textId="57740E09" w:rsidR="00254DAC" w:rsidRPr="00F851F5" w:rsidRDefault="00254DAC" w:rsidP="009F62F9">
            <w:pPr>
              <w:shd w:val="clear" w:color="auto" w:fill="FFFFFF" w:themeFill="background1"/>
              <w:rPr>
                <w:rFonts w:ascii="Times New Roman" w:hAnsi="Times New Roman" w:cs="Times New Roman"/>
                <w:sz w:val="24"/>
                <w:szCs w:val="24"/>
                <w:lang w:val="sr-Cyrl-RS"/>
              </w:rPr>
            </w:pPr>
            <w:r w:rsidRPr="00F851F5">
              <w:rPr>
                <w:rFonts w:ascii="Times New Roman" w:hAnsi="Times New Roman" w:cs="Times New Roman"/>
                <w:sz w:val="24"/>
                <w:szCs w:val="24"/>
                <w:lang w:val="sr-Cyrl-RS"/>
              </w:rPr>
              <w:t>202</w:t>
            </w:r>
            <w:r w:rsidR="00B26B91" w:rsidRPr="00F851F5">
              <w:rPr>
                <w:rFonts w:ascii="Times New Roman" w:hAnsi="Times New Roman" w:cs="Times New Roman"/>
                <w:sz w:val="24"/>
                <w:szCs w:val="24"/>
                <w:lang w:val="sr-Latn-RS"/>
              </w:rPr>
              <w:t>2</w:t>
            </w:r>
            <w:r w:rsidRPr="00F851F5">
              <w:rPr>
                <w:rFonts w:ascii="Times New Roman" w:hAnsi="Times New Roman" w:cs="Times New Roman"/>
                <w:sz w:val="24"/>
                <w:szCs w:val="24"/>
                <w:lang w:val="sr-Cyrl-RS"/>
              </w:rPr>
              <w:t>.</w:t>
            </w:r>
          </w:p>
        </w:tc>
        <w:tc>
          <w:tcPr>
            <w:tcW w:w="1537" w:type="dxa"/>
            <w:tcBorders>
              <w:top w:val="double" w:sz="4" w:space="0" w:color="auto"/>
            </w:tcBorders>
            <w:shd w:val="clear" w:color="auto" w:fill="FFFFFF" w:themeFill="background1"/>
          </w:tcPr>
          <w:p w14:paraId="58197A75" w14:textId="59BB753E" w:rsidR="00254DAC" w:rsidRPr="00F851F5" w:rsidRDefault="00F77CD8" w:rsidP="009F62F9">
            <w:pPr>
              <w:shd w:val="clear" w:color="auto" w:fill="FFFFFF" w:themeFill="background1"/>
              <w:rPr>
                <w:rFonts w:ascii="Times New Roman" w:hAnsi="Times New Roman" w:cs="Times New Roman"/>
                <w:sz w:val="24"/>
                <w:szCs w:val="24"/>
                <w:lang w:val="sr-Cyrl-RS"/>
              </w:rPr>
            </w:pPr>
            <w:r w:rsidRPr="00F851F5">
              <w:rPr>
                <w:rFonts w:ascii="Times New Roman" w:hAnsi="Times New Roman" w:cs="Times New Roman"/>
                <w:sz w:val="24"/>
                <w:szCs w:val="24"/>
                <w:lang w:val="sr-Latn-RS"/>
              </w:rPr>
              <w:t>7100</w:t>
            </w:r>
          </w:p>
        </w:tc>
        <w:tc>
          <w:tcPr>
            <w:tcW w:w="1650" w:type="dxa"/>
            <w:tcBorders>
              <w:top w:val="double" w:sz="4" w:space="0" w:color="auto"/>
              <w:right w:val="double" w:sz="4" w:space="0" w:color="auto"/>
            </w:tcBorders>
            <w:shd w:val="clear" w:color="auto" w:fill="FFFFFF" w:themeFill="background1"/>
          </w:tcPr>
          <w:p w14:paraId="647BCDE4" w14:textId="60C88A0D" w:rsidR="00254DAC" w:rsidRPr="00F851F5" w:rsidRDefault="006A671B" w:rsidP="009F62F9">
            <w:pPr>
              <w:shd w:val="clear" w:color="auto" w:fill="FFFFFF" w:themeFill="background1"/>
              <w:rPr>
                <w:rFonts w:ascii="Times New Roman" w:hAnsi="Times New Roman" w:cs="Times New Roman"/>
                <w:sz w:val="24"/>
                <w:szCs w:val="24"/>
                <w:lang w:val="sr-Cyrl-RS"/>
              </w:rPr>
            </w:pPr>
            <w:r w:rsidRPr="00F851F5">
              <w:rPr>
                <w:rFonts w:ascii="Times New Roman" w:hAnsi="Times New Roman" w:cs="Times New Roman"/>
                <w:sz w:val="24"/>
                <w:szCs w:val="24"/>
                <w:lang w:val="sr-Latn-RS"/>
              </w:rPr>
              <w:t>7150</w:t>
            </w:r>
          </w:p>
        </w:tc>
      </w:tr>
    </w:tbl>
    <w:p w14:paraId="1AAB569D" w14:textId="77777777" w:rsidR="00216C36" w:rsidRPr="00F851F5" w:rsidRDefault="00216C36" w:rsidP="00216C36">
      <w:pPr>
        <w:rPr>
          <w:rFonts w:ascii="Times New Roman" w:hAnsi="Times New Roman" w:cs="Times New Roman"/>
          <w:sz w:val="24"/>
          <w:szCs w:val="24"/>
          <w:lang w:val="sr-Latn-RS"/>
        </w:rPr>
      </w:pPr>
    </w:p>
    <w:tbl>
      <w:tblPr>
        <w:tblStyle w:val="TableGrid"/>
        <w:tblW w:w="12733" w:type="dxa"/>
        <w:tblInd w:w="10" w:type="dxa"/>
        <w:tblLayout w:type="fixed"/>
        <w:tblLook w:val="04A0" w:firstRow="1" w:lastRow="0" w:firstColumn="1" w:lastColumn="0" w:noHBand="0" w:noVBand="1"/>
      </w:tblPr>
      <w:tblGrid>
        <w:gridCol w:w="3674"/>
        <w:gridCol w:w="2785"/>
        <w:gridCol w:w="3439"/>
        <w:gridCol w:w="2835"/>
      </w:tblGrid>
      <w:tr w:rsidR="00216C36" w:rsidRPr="00F851F5" w14:paraId="05528213" w14:textId="77777777" w:rsidTr="00CA4402">
        <w:trPr>
          <w:trHeight w:val="227"/>
        </w:trPr>
        <w:tc>
          <w:tcPr>
            <w:tcW w:w="3674" w:type="dxa"/>
            <w:vMerge w:val="restart"/>
            <w:tcBorders>
              <w:left w:val="double" w:sz="4" w:space="0" w:color="auto"/>
              <w:right w:val="double" w:sz="4" w:space="0" w:color="auto"/>
            </w:tcBorders>
            <w:shd w:val="clear" w:color="auto" w:fill="A8D08D" w:themeFill="accent6" w:themeFillTint="99"/>
          </w:tcPr>
          <w:p w14:paraId="3A26931C" w14:textId="092A5161" w:rsidR="00216C36" w:rsidRPr="00F851F5" w:rsidRDefault="00216C36" w:rsidP="009F62F9">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Извор финансирања мере</w:t>
            </w:r>
          </w:p>
          <w:p w14:paraId="74E67D59" w14:textId="77777777" w:rsidR="00216C36" w:rsidRPr="00F851F5" w:rsidRDefault="00216C36" w:rsidP="009F62F9">
            <w:pPr>
              <w:rPr>
                <w:rFonts w:ascii="Times New Roman" w:hAnsi="Times New Roman" w:cs="Times New Roman"/>
                <w:sz w:val="24"/>
                <w:szCs w:val="24"/>
                <w:lang w:val="sr-Cyrl-RS"/>
              </w:rPr>
            </w:pPr>
          </w:p>
        </w:tc>
        <w:tc>
          <w:tcPr>
            <w:tcW w:w="2785" w:type="dxa"/>
            <w:vMerge w:val="restart"/>
            <w:tcBorders>
              <w:left w:val="double" w:sz="4" w:space="0" w:color="auto"/>
              <w:right w:val="double" w:sz="4" w:space="0" w:color="auto"/>
            </w:tcBorders>
            <w:shd w:val="clear" w:color="auto" w:fill="A8D08D" w:themeFill="accent6" w:themeFillTint="99"/>
          </w:tcPr>
          <w:p w14:paraId="4963B9EA" w14:textId="3780A55E" w:rsidR="00216C36" w:rsidRPr="00F851F5" w:rsidRDefault="00216C36" w:rsidP="009F62F9">
            <w:pPr>
              <w:rPr>
                <w:rFonts w:ascii="Times New Roman" w:hAnsi="Times New Roman" w:cs="Times New Roman"/>
                <w:sz w:val="24"/>
                <w:szCs w:val="24"/>
              </w:rPr>
            </w:pPr>
            <w:r w:rsidRPr="00F851F5">
              <w:rPr>
                <w:rFonts w:ascii="Times New Roman" w:hAnsi="Times New Roman" w:cs="Times New Roman"/>
                <w:sz w:val="24"/>
                <w:szCs w:val="24"/>
                <w:lang w:val="sr-Cyrl-RS"/>
              </w:rPr>
              <w:t>Веза са програмским буџетом</w:t>
            </w:r>
          </w:p>
          <w:p w14:paraId="11E02625" w14:textId="77777777" w:rsidR="00216C36" w:rsidRPr="00F851F5" w:rsidRDefault="00216C36" w:rsidP="009F62F9">
            <w:pPr>
              <w:rPr>
                <w:rFonts w:ascii="Times New Roman" w:hAnsi="Times New Roman" w:cs="Times New Roman"/>
                <w:sz w:val="24"/>
                <w:szCs w:val="24"/>
                <w:lang w:val="sr-Cyrl-RS"/>
              </w:rPr>
            </w:pPr>
          </w:p>
        </w:tc>
        <w:tc>
          <w:tcPr>
            <w:tcW w:w="6274" w:type="dxa"/>
            <w:gridSpan w:val="2"/>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5F240EA4" w14:textId="5D54EAA7" w:rsidR="00216C36" w:rsidRPr="00F851F5" w:rsidRDefault="00216C36" w:rsidP="00E64554">
            <w:pPr>
              <w:jc w:val="center"/>
              <w:rPr>
                <w:rFonts w:ascii="Times New Roman" w:hAnsi="Times New Roman" w:cs="Times New Roman"/>
                <w:sz w:val="24"/>
                <w:szCs w:val="24"/>
                <w:lang w:val="sr-Cyrl-RS"/>
              </w:rPr>
            </w:pPr>
            <w:r w:rsidRPr="00F851F5">
              <w:rPr>
                <w:rFonts w:ascii="Times New Roman" w:hAnsi="Times New Roman" w:cs="Times New Roman"/>
                <w:sz w:val="24"/>
                <w:szCs w:val="24"/>
                <w:lang w:val="sr-Cyrl-RS"/>
              </w:rPr>
              <w:t>Укупна процењена финансијска средства у 000 дин.</w:t>
            </w:r>
            <w:r w:rsidRPr="00F851F5">
              <w:rPr>
                <w:rStyle w:val="FootnoteReference"/>
                <w:rFonts w:ascii="Times New Roman" w:hAnsi="Times New Roman" w:cs="Times New Roman"/>
                <w:sz w:val="24"/>
                <w:szCs w:val="24"/>
                <w:lang w:val="sr-Cyrl-RS"/>
              </w:rPr>
              <w:t xml:space="preserve"> </w:t>
            </w:r>
          </w:p>
        </w:tc>
      </w:tr>
      <w:tr w:rsidR="00254DAC" w:rsidRPr="00F851F5" w14:paraId="1ECA5662" w14:textId="77777777" w:rsidTr="00CA4402">
        <w:trPr>
          <w:trHeight w:val="227"/>
        </w:trPr>
        <w:tc>
          <w:tcPr>
            <w:tcW w:w="3674" w:type="dxa"/>
            <w:vMerge/>
            <w:tcBorders>
              <w:left w:val="double" w:sz="4" w:space="0" w:color="auto"/>
              <w:right w:val="double" w:sz="4" w:space="0" w:color="auto"/>
            </w:tcBorders>
            <w:shd w:val="clear" w:color="auto" w:fill="A8D08D" w:themeFill="accent6" w:themeFillTint="99"/>
          </w:tcPr>
          <w:p w14:paraId="4954B3DF" w14:textId="77777777" w:rsidR="00254DAC" w:rsidRPr="00F851F5" w:rsidRDefault="00254DAC" w:rsidP="009F62F9">
            <w:pPr>
              <w:rPr>
                <w:rFonts w:ascii="Times New Roman" w:hAnsi="Times New Roman" w:cs="Times New Roman"/>
                <w:sz w:val="24"/>
                <w:szCs w:val="24"/>
                <w:lang w:val="sr-Cyrl-RS"/>
              </w:rPr>
            </w:pPr>
          </w:p>
        </w:tc>
        <w:tc>
          <w:tcPr>
            <w:tcW w:w="2785" w:type="dxa"/>
            <w:vMerge/>
            <w:tcBorders>
              <w:left w:val="double" w:sz="4" w:space="0" w:color="auto"/>
              <w:right w:val="double" w:sz="4" w:space="0" w:color="auto"/>
            </w:tcBorders>
            <w:shd w:val="clear" w:color="auto" w:fill="A8D08D" w:themeFill="accent6" w:themeFillTint="99"/>
          </w:tcPr>
          <w:p w14:paraId="518548DA" w14:textId="77777777" w:rsidR="00254DAC" w:rsidRPr="00F851F5" w:rsidRDefault="00254DAC" w:rsidP="009F62F9">
            <w:pPr>
              <w:rPr>
                <w:rFonts w:ascii="Times New Roman" w:hAnsi="Times New Roman" w:cs="Times New Roman"/>
                <w:sz w:val="24"/>
                <w:szCs w:val="24"/>
                <w:lang w:val="sr-Cyrl-RS"/>
              </w:rPr>
            </w:pPr>
          </w:p>
        </w:tc>
        <w:tc>
          <w:tcPr>
            <w:tcW w:w="3439"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0148C10B" w14:textId="18DEE317" w:rsidR="00254DAC" w:rsidRPr="00F851F5" w:rsidRDefault="001B03E4" w:rsidP="009F62F9">
            <w:pPr>
              <w:jc w:val="center"/>
              <w:rPr>
                <w:rFonts w:ascii="Times New Roman" w:hAnsi="Times New Roman" w:cs="Times New Roman"/>
                <w:sz w:val="24"/>
                <w:szCs w:val="24"/>
                <w:lang w:val="sr-Cyrl-RS"/>
              </w:rPr>
            </w:pPr>
            <w:r w:rsidRPr="00F851F5">
              <w:rPr>
                <w:rFonts w:ascii="Times New Roman" w:hAnsi="Times New Roman" w:cs="Times New Roman"/>
                <w:sz w:val="24"/>
                <w:szCs w:val="24"/>
                <w:lang w:val="sr-Cyrl-RS"/>
              </w:rPr>
              <w:t xml:space="preserve">У </w:t>
            </w:r>
            <w:r w:rsidR="000F7F4E" w:rsidRPr="00F851F5">
              <w:rPr>
                <w:rFonts w:ascii="Times New Roman" w:hAnsi="Times New Roman" w:cs="Times New Roman"/>
                <w:sz w:val="24"/>
                <w:szCs w:val="24"/>
                <w:lang w:val="sr-Cyrl-RS"/>
              </w:rPr>
              <w:t>2023.</w:t>
            </w:r>
            <w:r w:rsidRPr="00F851F5">
              <w:rPr>
                <w:rFonts w:ascii="Times New Roman" w:hAnsi="Times New Roman" w:cs="Times New Roman"/>
                <w:sz w:val="24"/>
                <w:szCs w:val="24"/>
                <w:lang w:val="sr-Cyrl-RS"/>
              </w:rPr>
              <w:t xml:space="preserve"> години</w:t>
            </w:r>
          </w:p>
        </w:tc>
        <w:tc>
          <w:tcPr>
            <w:tcW w:w="2835"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5F228169" w14:textId="39BA9B69" w:rsidR="00254DAC" w:rsidRPr="00F851F5" w:rsidRDefault="001B03E4" w:rsidP="009F62F9">
            <w:pPr>
              <w:jc w:val="center"/>
              <w:rPr>
                <w:rFonts w:ascii="Times New Roman" w:hAnsi="Times New Roman" w:cs="Times New Roman"/>
                <w:sz w:val="24"/>
                <w:szCs w:val="24"/>
                <w:lang w:val="sr-Cyrl-RS"/>
              </w:rPr>
            </w:pPr>
            <w:r w:rsidRPr="00F851F5">
              <w:rPr>
                <w:rFonts w:ascii="Times New Roman" w:hAnsi="Times New Roman" w:cs="Times New Roman"/>
                <w:sz w:val="24"/>
                <w:szCs w:val="24"/>
                <w:lang w:val="sr-Cyrl-RS"/>
              </w:rPr>
              <w:t xml:space="preserve">У </w:t>
            </w:r>
            <w:r w:rsidR="000F7F4E" w:rsidRPr="00F851F5">
              <w:rPr>
                <w:rFonts w:ascii="Times New Roman" w:hAnsi="Times New Roman" w:cs="Times New Roman"/>
                <w:sz w:val="24"/>
                <w:szCs w:val="24"/>
                <w:lang w:val="sr-Cyrl-RS"/>
              </w:rPr>
              <w:t>2024.</w:t>
            </w:r>
            <w:r w:rsidRPr="00F851F5">
              <w:rPr>
                <w:rFonts w:ascii="Times New Roman" w:hAnsi="Times New Roman" w:cs="Times New Roman"/>
                <w:sz w:val="24"/>
                <w:szCs w:val="24"/>
                <w:lang w:val="sr-Cyrl-RS"/>
              </w:rPr>
              <w:t xml:space="preserve"> години</w:t>
            </w:r>
          </w:p>
        </w:tc>
      </w:tr>
      <w:tr w:rsidR="00254DAC" w:rsidRPr="00F851F5" w14:paraId="59E6972C" w14:textId="77777777" w:rsidTr="00CA4402">
        <w:trPr>
          <w:trHeight w:val="398"/>
        </w:trPr>
        <w:tc>
          <w:tcPr>
            <w:tcW w:w="3674" w:type="dxa"/>
            <w:tcBorders>
              <w:top w:val="double" w:sz="4" w:space="0" w:color="auto"/>
              <w:left w:val="double" w:sz="4" w:space="0" w:color="auto"/>
              <w:bottom w:val="double" w:sz="4" w:space="0" w:color="auto"/>
              <w:right w:val="double" w:sz="4" w:space="0" w:color="auto"/>
            </w:tcBorders>
            <w:shd w:val="clear" w:color="auto" w:fill="FFFFFF" w:themeFill="background1"/>
          </w:tcPr>
          <w:p w14:paraId="53609DC8" w14:textId="77777777" w:rsidR="00254DAC" w:rsidRPr="00F851F5" w:rsidRDefault="00254DAC" w:rsidP="009F62F9">
            <w:pPr>
              <w:rPr>
                <w:rStyle w:val="PageNumber"/>
                <w:rFonts w:ascii="Times New Roman" w:hAnsi="Times New Roman" w:cs="Times New Roman"/>
                <w:sz w:val="24"/>
                <w:szCs w:val="24"/>
              </w:rPr>
            </w:pPr>
            <w:r w:rsidRPr="00F851F5">
              <w:rPr>
                <w:rStyle w:val="PageNumber"/>
                <w:rFonts w:ascii="Times New Roman" w:hAnsi="Times New Roman" w:cs="Times New Roman"/>
                <w:sz w:val="24"/>
                <w:szCs w:val="24"/>
                <w:lang w:val="sr-Cyrl-RS"/>
              </w:rPr>
              <w:t>Приходи из буџета</w:t>
            </w:r>
            <w:r w:rsidRPr="00F851F5">
              <w:rPr>
                <w:rStyle w:val="PageNumber"/>
                <w:rFonts w:ascii="Times New Roman" w:hAnsi="Times New Roman" w:cs="Times New Roman"/>
                <w:sz w:val="24"/>
                <w:szCs w:val="24"/>
              </w:rPr>
              <w:t>;</w:t>
            </w:r>
          </w:p>
          <w:p w14:paraId="3C91D3A1" w14:textId="77777777" w:rsidR="00254DAC" w:rsidRPr="00F851F5" w:rsidRDefault="00254DAC" w:rsidP="009F62F9">
            <w:pPr>
              <w:rPr>
                <w:rFonts w:ascii="Times New Roman" w:hAnsi="Times New Roman" w:cs="Times New Roman"/>
                <w:sz w:val="24"/>
                <w:szCs w:val="24"/>
              </w:rPr>
            </w:pPr>
            <w:r w:rsidRPr="00F851F5">
              <w:rPr>
                <w:rFonts w:ascii="Times New Roman" w:hAnsi="Times New Roman" w:cs="Times New Roman"/>
                <w:sz w:val="24"/>
                <w:szCs w:val="24"/>
                <w:lang w:val="sr-Cyrl-RS"/>
              </w:rPr>
              <w:t>Финансијска помоћ ЕУ</w:t>
            </w:r>
          </w:p>
        </w:tc>
        <w:tc>
          <w:tcPr>
            <w:tcW w:w="2785" w:type="dxa"/>
            <w:tcBorders>
              <w:top w:val="double" w:sz="4" w:space="0" w:color="auto"/>
              <w:left w:val="double" w:sz="4" w:space="0" w:color="auto"/>
              <w:bottom w:val="double" w:sz="4" w:space="0" w:color="auto"/>
              <w:right w:val="double" w:sz="4" w:space="0" w:color="auto"/>
            </w:tcBorders>
            <w:shd w:val="clear" w:color="auto" w:fill="FFFFFF" w:themeFill="background1"/>
          </w:tcPr>
          <w:p w14:paraId="41709663" w14:textId="77777777" w:rsidR="00254DAC" w:rsidRPr="00F851F5" w:rsidRDefault="00254DAC" w:rsidP="009F62F9">
            <w:pPr>
              <w:rPr>
                <w:rFonts w:ascii="Times New Roman" w:hAnsi="Times New Roman" w:cs="Times New Roman"/>
                <w:sz w:val="24"/>
                <w:szCs w:val="24"/>
              </w:rPr>
            </w:pPr>
            <w:r w:rsidRPr="00F851F5">
              <w:rPr>
                <w:rFonts w:ascii="Times New Roman" w:hAnsi="Times New Roman" w:cs="Times New Roman"/>
                <w:sz w:val="24"/>
                <w:szCs w:val="24"/>
              </w:rPr>
              <w:t>4004-3212;</w:t>
            </w:r>
            <w:r w:rsidRPr="00F851F5">
              <w:rPr>
                <w:rFonts w:ascii="Times New Roman" w:hAnsi="Times New Roman" w:cs="Times New Roman"/>
                <w:sz w:val="24"/>
                <w:szCs w:val="24"/>
                <w:lang w:val="sr-Cyrl-RS"/>
              </w:rPr>
              <w:t xml:space="preserve"> </w:t>
            </w:r>
            <w:r w:rsidRPr="00F851F5">
              <w:rPr>
                <w:rFonts w:ascii="Times New Roman" w:hAnsi="Times New Roman" w:cs="Times New Roman"/>
                <w:sz w:val="24"/>
                <w:szCs w:val="24"/>
              </w:rPr>
              <w:t>4003-1222</w:t>
            </w:r>
          </w:p>
          <w:p w14:paraId="17463812" w14:textId="77777777" w:rsidR="00254DAC" w:rsidRPr="00F851F5" w:rsidRDefault="00254DAC" w:rsidP="009F62F9">
            <w:pPr>
              <w:rPr>
                <w:rFonts w:ascii="Times New Roman" w:hAnsi="Times New Roman" w:cs="Times New Roman"/>
                <w:sz w:val="24"/>
                <w:szCs w:val="24"/>
                <w:lang w:val="sr-Cyrl-RS"/>
              </w:rPr>
            </w:pPr>
            <w:r w:rsidRPr="00F851F5">
              <w:rPr>
                <w:rFonts w:ascii="Times New Roman" w:hAnsi="Times New Roman" w:cs="Times New Roman"/>
                <w:sz w:val="24"/>
                <w:szCs w:val="24"/>
              </w:rPr>
              <w:t>4003-122</w:t>
            </w:r>
            <w:r w:rsidRPr="00F851F5">
              <w:rPr>
                <w:rFonts w:ascii="Times New Roman" w:hAnsi="Times New Roman" w:cs="Times New Roman"/>
                <w:sz w:val="24"/>
                <w:szCs w:val="24"/>
                <w:lang w:val="sr-Cyrl-RS"/>
              </w:rPr>
              <w:t>3</w:t>
            </w:r>
          </w:p>
        </w:tc>
        <w:tc>
          <w:tcPr>
            <w:tcW w:w="3439" w:type="dxa"/>
            <w:tcBorders>
              <w:left w:val="double" w:sz="4" w:space="0" w:color="auto"/>
              <w:bottom w:val="double" w:sz="4" w:space="0" w:color="auto"/>
              <w:right w:val="double" w:sz="4" w:space="0" w:color="auto"/>
            </w:tcBorders>
            <w:shd w:val="clear" w:color="auto" w:fill="FFFFFF" w:themeFill="background1"/>
          </w:tcPr>
          <w:p w14:paraId="7BE1D7C9" w14:textId="77777777" w:rsidR="00254DAC" w:rsidRPr="00F851F5" w:rsidRDefault="00254DAC" w:rsidP="009F62F9">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 xml:space="preserve">Укупно из свих извора и програмских активности или пројеката </w:t>
            </w:r>
          </w:p>
        </w:tc>
        <w:tc>
          <w:tcPr>
            <w:tcW w:w="2835" w:type="dxa"/>
            <w:tcBorders>
              <w:left w:val="double" w:sz="4" w:space="0" w:color="auto"/>
              <w:bottom w:val="double" w:sz="4" w:space="0" w:color="auto"/>
              <w:right w:val="double" w:sz="4" w:space="0" w:color="auto"/>
            </w:tcBorders>
            <w:shd w:val="clear" w:color="auto" w:fill="FFFFFF" w:themeFill="background1"/>
          </w:tcPr>
          <w:p w14:paraId="222044A4" w14:textId="77777777" w:rsidR="00254DAC" w:rsidRPr="00F851F5" w:rsidRDefault="00254DAC" w:rsidP="009F62F9">
            <w:pPr>
              <w:rPr>
                <w:rFonts w:ascii="Times New Roman" w:hAnsi="Times New Roman" w:cs="Times New Roman"/>
                <w:sz w:val="24"/>
                <w:szCs w:val="24"/>
                <w:lang w:val="sr-Cyrl-RS"/>
              </w:rPr>
            </w:pPr>
          </w:p>
        </w:tc>
      </w:tr>
    </w:tbl>
    <w:p w14:paraId="7E4246AD" w14:textId="77777777" w:rsidR="00216C36" w:rsidRPr="00F851F5" w:rsidRDefault="00216C36" w:rsidP="00216C36">
      <w:pPr>
        <w:rPr>
          <w:rFonts w:ascii="Times New Roman" w:hAnsi="Times New Roman" w:cs="Times New Roman"/>
          <w:sz w:val="24"/>
          <w:szCs w:val="24"/>
          <w:lang w:val="sr-Latn-RS"/>
        </w:rPr>
      </w:pPr>
    </w:p>
    <w:tbl>
      <w:tblPr>
        <w:tblStyle w:val="TableGrid"/>
        <w:tblW w:w="4924" w:type="pct"/>
        <w:tblLayout w:type="fixed"/>
        <w:tblLook w:val="04A0" w:firstRow="1" w:lastRow="0" w:firstColumn="1" w:lastColumn="0" w:noHBand="0" w:noVBand="1"/>
      </w:tblPr>
      <w:tblGrid>
        <w:gridCol w:w="2422"/>
        <w:gridCol w:w="1157"/>
        <w:gridCol w:w="1251"/>
        <w:gridCol w:w="1172"/>
        <w:gridCol w:w="1588"/>
        <w:gridCol w:w="1170"/>
        <w:gridCol w:w="1715"/>
        <w:gridCol w:w="2268"/>
      </w:tblGrid>
      <w:tr w:rsidR="00037CEB" w:rsidRPr="00F851F5" w14:paraId="36CA9258" w14:textId="77777777" w:rsidTr="46C50A8C">
        <w:trPr>
          <w:trHeight w:val="140"/>
        </w:trPr>
        <w:tc>
          <w:tcPr>
            <w:tcW w:w="950" w:type="pct"/>
            <w:vMerge w:val="restart"/>
            <w:tcBorders>
              <w:top w:val="double" w:sz="4" w:space="0" w:color="auto"/>
              <w:left w:val="double" w:sz="4" w:space="0" w:color="auto"/>
            </w:tcBorders>
            <w:shd w:val="clear" w:color="auto" w:fill="FFF2CC" w:themeFill="accent4" w:themeFillTint="33"/>
          </w:tcPr>
          <w:p w14:paraId="4F9E56EE" w14:textId="77777777" w:rsidR="00216C36" w:rsidRPr="00F851F5" w:rsidRDefault="00216C36" w:rsidP="009F62F9">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Назив активности:</w:t>
            </w:r>
          </w:p>
        </w:tc>
        <w:tc>
          <w:tcPr>
            <w:tcW w:w="454" w:type="pct"/>
            <w:vMerge w:val="restart"/>
            <w:tcBorders>
              <w:top w:val="double" w:sz="4" w:space="0" w:color="auto"/>
            </w:tcBorders>
            <w:shd w:val="clear" w:color="auto" w:fill="FFF2CC" w:themeFill="accent4" w:themeFillTint="33"/>
          </w:tcPr>
          <w:p w14:paraId="0879BA83" w14:textId="77777777" w:rsidR="00216C36" w:rsidRPr="00F851F5" w:rsidRDefault="00216C36" w:rsidP="009F62F9">
            <w:pPr>
              <w:rPr>
                <w:rFonts w:ascii="Times New Roman" w:hAnsi="Times New Roman" w:cs="Times New Roman"/>
                <w:sz w:val="24"/>
                <w:szCs w:val="24"/>
              </w:rPr>
            </w:pPr>
            <w:r w:rsidRPr="00F851F5">
              <w:rPr>
                <w:rFonts w:ascii="Times New Roman" w:hAnsi="Times New Roman" w:cs="Times New Roman"/>
                <w:sz w:val="24"/>
                <w:szCs w:val="24"/>
                <w:lang w:val="sr-Cyrl-RS"/>
              </w:rPr>
              <w:t>Орган који спроводи активност</w:t>
            </w:r>
          </w:p>
        </w:tc>
        <w:tc>
          <w:tcPr>
            <w:tcW w:w="491" w:type="pct"/>
            <w:vMerge w:val="restart"/>
            <w:tcBorders>
              <w:top w:val="double" w:sz="4" w:space="0" w:color="auto"/>
            </w:tcBorders>
            <w:shd w:val="clear" w:color="auto" w:fill="FFF2CC" w:themeFill="accent4" w:themeFillTint="33"/>
          </w:tcPr>
          <w:p w14:paraId="40F4E318" w14:textId="77777777" w:rsidR="00216C36" w:rsidRPr="00F851F5" w:rsidRDefault="00216C36" w:rsidP="009F62F9">
            <w:pPr>
              <w:rPr>
                <w:rFonts w:ascii="Times New Roman" w:hAnsi="Times New Roman" w:cs="Times New Roman"/>
                <w:sz w:val="24"/>
                <w:szCs w:val="24"/>
                <w:lang w:val="sr-Cyrl-RS"/>
              </w:rPr>
            </w:pPr>
            <w:r w:rsidRPr="00F851F5">
              <w:rPr>
                <w:rFonts w:ascii="Times New Roman" w:hAnsi="Times New Roman" w:cs="Times New Roman"/>
                <w:sz w:val="24"/>
                <w:szCs w:val="24"/>
              </w:rPr>
              <w:t>O</w:t>
            </w:r>
            <w:r w:rsidRPr="00F851F5">
              <w:rPr>
                <w:rFonts w:ascii="Times New Roman" w:hAnsi="Times New Roman" w:cs="Times New Roman"/>
                <w:sz w:val="24"/>
                <w:szCs w:val="24"/>
                <w:lang w:val="sr-Cyrl-RS"/>
              </w:rPr>
              <w:t>ргани партнери у спровођењу активности</w:t>
            </w:r>
          </w:p>
        </w:tc>
        <w:tc>
          <w:tcPr>
            <w:tcW w:w="460" w:type="pct"/>
            <w:vMerge w:val="restart"/>
            <w:tcBorders>
              <w:top w:val="double" w:sz="4" w:space="0" w:color="auto"/>
            </w:tcBorders>
            <w:shd w:val="clear" w:color="auto" w:fill="FFF2CC" w:themeFill="accent4" w:themeFillTint="33"/>
          </w:tcPr>
          <w:p w14:paraId="0DB8EFB5" w14:textId="77777777" w:rsidR="00216C36" w:rsidRPr="00F851F5" w:rsidRDefault="00216C36" w:rsidP="009F62F9">
            <w:pPr>
              <w:jc w:val="center"/>
              <w:rPr>
                <w:rFonts w:ascii="Times New Roman" w:hAnsi="Times New Roman" w:cs="Times New Roman"/>
                <w:sz w:val="24"/>
                <w:szCs w:val="24"/>
                <w:lang w:val="sr-Cyrl-RS"/>
              </w:rPr>
            </w:pPr>
            <w:r w:rsidRPr="00F851F5">
              <w:rPr>
                <w:rFonts w:ascii="Times New Roman" w:hAnsi="Times New Roman" w:cs="Times New Roman"/>
                <w:sz w:val="24"/>
                <w:szCs w:val="24"/>
                <w:lang w:val="sr-Cyrl-RS"/>
              </w:rPr>
              <w:t>Рок за завршетак активности</w:t>
            </w:r>
          </w:p>
        </w:tc>
        <w:tc>
          <w:tcPr>
            <w:tcW w:w="623" w:type="pct"/>
            <w:vMerge w:val="restart"/>
            <w:tcBorders>
              <w:top w:val="double" w:sz="4" w:space="0" w:color="auto"/>
            </w:tcBorders>
            <w:shd w:val="clear" w:color="auto" w:fill="FFF2CC" w:themeFill="accent4" w:themeFillTint="33"/>
          </w:tcPr>
          <w:p w14:paraId="0AD09A05" w14:textId="1DBAEAE7" w:rsidR="00216C36" w:rsidRPr="00F851F5" w:rsidRDefault="00216C36" w:rsidP="00E64554">
            <w:pPr>
              <w:jc w:val="center"/>
              <w:rPr>
                <w:rFonts w:ascii="Times New Roman" w:hAnsi="Times New Roman" w:cs="Times New Roman"/>
                <w:sz w:val="24"/>
                <w:szCs w:val="24"/>
                <w:lang w:val="sr-Cyrl-RS"/>
              </w:rPr>
            </w:pPr>
            <w:r w:rsidRPr="00F851F5">
              <w:rPr>
                <w:rFonts w:ascii="Times New Roman" w:hAnsi="Times New Roman" w:cs="Times New Roman"/>
                <w:sz w:val="24"/>
                <w:szCs w:val="24"/>
                <w:lang w:val="sr-Cyrl-RS"/>
              </w:rPr>
              <w:t>Извор финансирања</w:t>
            </w:r>
          </w:p>
        </w:tc>
        <w:tc>
          <w:tcPr>
            <w:tcW w:w="459" w:type="pct"/>
            <w:vMerge w:val="restart"/>
            <w:tcBorders>
              <w:top w:val="double" w:sz="4" w:space="0" w:color="auto"/>
            </w:tcBorders>
            <w:shd w:val="clear" w:color="auto" w:fill="FFF2CC" w:themeFill="accent4" w:themeFillTint="33"/>
          </w:tcPr>
          <w:p w14:paraId="7FB16C2F" w14:textId="26D2586A" w:rsidR="00216C36" w:rsidRPr="00F851F5" w:rsidRDefault="00216C36" w:rsidP="009F62F9">
            <w:pPr>
              <w:rPr>
                <w:rFonts w:ascii="Times New Roman" w:hAnsi="Times New Roman" w:cs="Times New Roman"/>
                <w:sz w:val="24"/>
                <w:szCs w:val="24"/>
              </w:rPr>
            </w:pPr>
            <w:r w:rsidRPr="00F851F5">
              <w:rPr>
                <w:rFonts w:ascii="Times New Roman" w:hAnsi="Times New Roman" w:cs="Times New Roman"/>
                <w:sz w:val="24"/>
                <w:szCs w:val="24"/>
                <w:lang w:val="sr-Cyrl-RS"/>
              </w:rPr>
              <w:t>Веза са програмским буџетом</w:t>
            </w:r>
          </w:p>
          <w:p w14:paraId="54903405" w14:textId="77777777" w:rsidR="00216C36" w:rsidRPr="00F851F5" w:rsidRDefault="00216C36" w:rsidP="009F62F9">
            <w:pPr>
              <w:jc w:val="center"/>
              <w:rPr>
                <w:rFonts w:ascii="Times New Roman" w:hAnsi="Times New Roman" w:cs="Times New Roman"/>
                <w:sz w:val="24"/>
                <w:szCs w:val="24"/>
                <w:lang w:val="sr-Cyrl-RS"/>
              </w:rPr>
            </w:pPr>
          </w:p>
        </w:tc>
        <w:tc>
          <w:tcPr>
            <w:tcW w:w="1563" w:type="pct"/>
            <w:gridSpan w:val="2"/>
            <w:tcBorders>
              <w:top w:val="double" w:sz="4" w:space="0" w:color="auto"/>
            </w:tcBorders>
            <w:shd w:val="clear" w:color="auto" w:fill="FFF2CC" w:themeFill="accent4" w:themeFillTint="33"/>
          </w:tcPr>
          <w:p w14:paraId="3B2881DA" w14:textId="6E96B2B2" w:rsidR="00216C36" w:rsidRPr="00F851F5" w:rsidRDefault="00216C36" w:rsidP="00E64554">
            <w:pPr>
              <w:jc w:val="center"/>
              <w:rPr>
                <w:rFonts w:ascii="Times New Roman" w:hAnsi="Times New Roman" w:cs="Times New Roman"/>
                <w:sz w:val="24"/>
                <w:szCs w:val="24"/>
                <w:lang w:val="sr-Cyrl-RS"/>
              </w:rPr>
            </w:pPr>
            <w:r w:rsidRPr="00F851F5">
              <w:rPr>
                <w:rFonts w:ascii="Times New Roman" w:hAnsi="Times New Roman" w:cs="Times New Roman"/>
                <w:sz w:val="24"/>
                <w:szCs w:val="24"/>
                <w:lang w:val="sr-Cyrl-RS"/>
              </w:rPr>
              <w:t>Укупна процењена финансијска средства по изворима у 000 дин.</w:t>
            </w:r>
            <w:r w:rsidRPr="00F851F5">
              <w:rPr>
                <w:rStyle w:val="FootnoteReference"/>
                <w:rFonts w:ascii="Times New Roman" w:hAnsi="Times New Roman" w:cs="Times New Roman"/>
                <w:sz w:val="24"/>
                <w:szCs w:val="24"/>
                <w:lang w:val="sr-Cyrl-RS"/>
              </w:rPr>
              <w:t xml:space="preserve"> </w:t>
            </w:r>
          </w:p>
        </w:tc>
      </w:tr>
      <w:tr w:rsidR="00254DAC" w:rsidRPr="00F851F5" w14:paraId="66E96B88" w14:textId="77777777" w:rsidTr="46C50A8C">
        <w:trPr>
          <w:trHeight w:val="386"/>
        </w:trPr>
        <w:tc>
          <w:tcPr>
            <w:tcW w:w="950" w:type="pct"/>
            <w:vMerge/>
          </w:tcPr>
          <w:p w14:paraId="552367A8" w14:textId="77777777" w:rsidR="00254DAC" w:rsidRPr="00F851F5" w:rsidRDefault="00254DAC" w:rsidP="009F62F9">
            <w:pPr>
              <w:rPr>
                <w:rFonts w:ascii="Times New Roman" w:hAnsi="Times New Roman" w:cs="Times New Roman"/>
                <w:sz w:val="24"/>
                <w:szCs w:val="24"/>
                <w:lang w:val="sr-Cyrl-RS"/>
              </w:rPr>
            </w:pPr>
          </w:p>
        </w:tc>
        <w:tc>
          <w:tcPr>
            <w:tcW w:w="454" w:type="pct"/>
            <w:vMerge/>
          </w:tcPr>
          <w:p w14:paraId="4A4C7B3C" w14:textId="77777777" w:rsidR="00254DAC" w:rsidRPr="00F851F5" w:rsidRDefault="00254DAC" w:rsidP="009F62F9">
            <w:pPr>
              <w:rPr>
                <w:rFonts w:ascii="Times New Roman" w:hAnsi="Times New Roman" w:cs="Times New Roman"/>
                <w:sz w:val="24"/>
                <w:szCs w:val="24"/>
                <w:lang w:val="sr-Cyrl-RS"/>
              </w:rPr>
            </w:pPr>
          </w:p>
        </w:tc>
        <w:tc>
          <w:tcPr>
            <w:tcW w:w="491" w:type="pct"/>
            <w:vMerge/>
          </w:tcPr>
          <w:p w14:paraId="73209984" w14:textId="77777777" w:rsidR="00254DAC" w:rsidRPr="00F851F5" w:rsidRDefault="00254DAC" w:rsidP="009F62F9">
            <w:pPr>
              <w:rPr>
                <w:rFonts w:ascii="Times New Roman" w:hAnsi="Times New Roman" w:cs="Times New Roman"/>
                <w:sz w:val="24"/>
                <w:szCs w:val="24"/>
                <w:lang w:val="sr-Cyrl-RS"/>
              </w:rPr>
            </w:pPr>
          </w:p>
        </w:tc>
        <w:tc>
          <w:tcPr>
            <w:tcW w:w="460" w:type="pct"/>
            <w:vMerge/>
          </w:tcPr>
          <w:p w14:paraId="44AE4C4C" w14:textId="77777777" w:rsidR="00254DAC" w:rsidRPr="00F851F5" w:rsidRDefault="00254DAC" w:rsidP="009F62F9">
            <w:pPr>
              <w:jc w:val="center"/>
              <w:rPr>
                <w:rFonts w:ascii="Times New Roman" w:hAnsi="Times New Roman" w:cs="Times New Roman"/>
                <w:sz w:val="24"/>
                <w:szCs w:val="24"/>
                <w:lang w:val="sr-Cyrl-RS"/>
              </w:rPr>
            </w:pPr>
          </w:p>
        </w:tc>
        <w:tc>
          <w:tcPr>
            <w:tcW w:w="623" w:type="pct"/>
            <w:vMerge/>
          </w:tcPr>
          <w:p w14:paraId="6DB1D673" w14:textId="77777777" w:rsidR="00254DAC" w:rsidRPr="00F851F5" w:rsidRDefault="00254DAC" w:rsidP="009F62F9">
            <w:pPr>
              <w:jc w:val="center"/>
              <w:rPr>
                <w:rFonts w:ascii="Times New Roman" w:hAnsi="Times New Roman" w:cs="Times New Roman"/>
                <w:sz w:val="24"/>
                <w:szCs w:val="24"/>
                <w:lang w:val="sr-Cyrl-RS"/>
              </w:rPr>
            </w:pPr>
          </w:p>
        </w:tc>
        <w:tc>
          <w:tcPr>
            <w:tcW w:w="459" w:type="pct"/>
            <w:vMerge/>
          </w:tcPr>
          <w:p w14:paraId="5A7CE79F" w14:textId="77777777" w:rsidR="00254DAC" w:rsidRPr="00F851F5" w:rsidRDefault="00254DAC" w:rsidP="009F62F9">
            <w:pPr>
              <w:jc w:val="center"/>
              <w:rPr>
                <w:rFonts w:ascii="Times New Roman" w:hAnsi="Times New Roman" w:cs="Times New Roman"/>
                <w:sz w:val="24"/>
                <w:szCs w:val="24"/>
                <w:lang w:val="sr-Cyrl-RS"/>
              </w:rPr>
            </w:pPr>
          </w:p>
        </w:tc>
        <w:tc>
          <w:tcPr>
            <w:tcW w:w="673" w:type="pct"/>
            <w:shd w:val="clear" w:color="auto" w:fill="FFF2CC" w:themeFill="accent4" w:themeFillTint="33"/>
          </w:tcPr>
          <w:p w14:paraId="04CEA3B2" w14:textId="46E8CB82" w:rsidR="00254DAC" w:rsidRPr="00F851F5" w:rsidRDefault="001B03E4" w:rsidP="009F62F9">
            <w:pPr>
              <w:jc w:val="center"/>
              <w:rPr>
                <w:rFonts w:ascii="Times New Roman" w:hAnsi="Times New Roman" w:cs="Times New Roman"/>
                <w:sz w:val="24"/>
                <w:szCs w:val="24"/>
                <w:lang w:val="sr-Cyrl-RS"/>
              </w:rPr>
            </w:pPr>
            <w:r w:rsidRPr="00F851F5">
              <w:rPr>
                <w:rFonts w:ascii="Times New Roman" w:hAnsi="Times New Roman" w:cs="Times New Roman"/>
                <w:sz w:val="24"/>
                <w:szCs w:val="24"/>
                <w:lang w:val="sr-Cyrl-RS"/>
              </w:rPr>
              <w:t xml:space="preserve">у </w:t>
            </w:r>
            <w:r w:rsidR="000F7F4E" w:rsidRPr="00F851F5">
              <w:rPr>
                <w:rFonts w:ascii="Times New Roman" w:hAnsi="Times New Roman" w:cs="Times New Roman"/>
                <w:sz w:val="24"/>
                <w:szCs w:val="24"/>
                <w:lang w:val="sr-Cyrl-RS"/>
              </w:rPr>
              <w:t>2023.</w:t>
            </w:r>
            <w:r w:rsidRPr="00F851F5">
              <w:rPr>
                <w:rFonts w:ascii="Times New Roman" w:hAnsi="Times New Roman" w:cs="Times New Roman"/>
                <w:sz w:val="24"/>
                <w:szCs w:val="24"/>
                <w:lang w:val="sr-Cyrl-RS"/>
              </w:rPr>
              <w:t xml:space="preserve"> години</w:t>
            </w:r>
          </w:p>
        </w:tc>
        <w:tc>
          <w:tcPr>
            <w:tcW w:w="890" w:type="pct"/>
            <w:shd w:val="clear" w:color="auto" w:fill="FFF2CC" w:themeFill="accent4" w:themeFillTint="33"/>
          </w:tcPr>
          <w:p w14:paraId="066A8A7B" w14:textId="6BD41530" w:rsidR="00254DAC" w:rsidRPr="00F851F5" w:rsidRDefault="001B03E4" w:rsidP="009F62F9">
            <w:pPr>
              <w:jc w:val="center"/>
              <w:rPr>
                <w:rFonts w:ascii="Times New Roman" w:hAnsi="Times New Roman" w:cs="Times New Roman"/>
                <w:sz w:val="24"/>
                <w:szCs w:val="24"/>
                <w:lang w:val="sr-Cyrl-RS"/>
              </w:rPr>
            </w:pPr>
            <w:r w:rsidRPr="00F851F5">
              <w:rPr>
                <w:rFonts w:ascii="Times New Roman" w:hAnsi="Times New Roman" w:cs="Times New Roman"/>
                <w:sz w:val="24"/>
                <w:szCs w:val="24"/>
                <w:lang w:val="sr-Cyrl-RS"/>
              </w:rPr>
              <w:t xml:space="preserve">у </w:t>
            </w:r>
            <w:r w:rsidR="000F7F4E" w:rsidRPr="00F851F5">
              <w:rPr>
                <w:rFonts w:ascii="Times New Roman" w:hAnsi="Times New Roman" w:cs="Times New Roman"/>
                <w:sz w:val="24"/>
                <w:szCs w:val="24"/>
                <w:lang w:val="sr-Cyrl-RS"/>
              </w:rPr>
              <w:t>2024.</w:t>
            </w:r>
            <w:r w:rsidRPr="00F851F5">
              <w:rPr>
                <w:rFonts w:ascii="Times New Roman" w:hAnsi="Times New Roman" w:cs="Times New Roman"/>
                <w:sz w:val="24"/>
                <w:szCs w:val="24"/>
                <w:lang w:val="sr-Cyrl-RS"/>
              </w:rPr>
              <w:t xml:space="preserve"> години</w:t>
            </w:r>
          </w:p>
        </w:tc>
      </w:tr>
      <w:tr w:rsidR="00254DAC" w:rsidRPr="00F851F5" w14:paraId="4225F39E" w14:textId="77777777" w:rsidTr="46C50A8C">
        <w:trPr>
          <w:trHeight w:val="140"/>
        </w:trPr>
        <w:tc>
          <w:tcPr>
            <w:tcW w:w="950" w:type="pct"/>
            <w:tcBorders>
              <w:left w:val="double" w:sz="4" w:space="0" w:color="auto"/>
            </w:tcBorders>
          </w:tcPr>
          <w:p w14:paraId="7574F600" w14:textId="0864EECA" w:rsidR="00254DAC" w:rsidRPr="00F851F5" w:rsidRDefault="00254DAC" w:rsidP="00D7683C">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1.2.</w:t>
            </w:r>
            <w:r w:rsidR="00D82ACB" w:rsidRPr="00F851F5">
              <w:rPr>
                <w:rFonts w:ascii="Times New Roman" w:hAnsi="Times New Roman" w:cs="Times New Roman"/>
                <w:sz w:val="24"/>
                <w:szCs w:val="24"/>
                <w:lang w:val="sr-Latn-RS"/>
              </w:rPr>
              <w:t>1</w:t>
            </w:r>
            <w:r w:rsidRPr="00F851F5">
              <w:rPr>
                <w:rFonts w:ascii="Times New Roman" w:hAnsi="Times New Roman" w:cs="Times New Roman"/>
                <w:sz w:val="24"/>
                <w:szCs w:val="24"/>
                <w:lang w:val="sr-Latn-RS"/>
              </w:rPr>
              <w:t xml:space="preserve"> </w:t>
            </w:r>
            <w:r w:rsidRPr="00F851F5">
              <w:rPr>
                <w:rFonts w:ascii="Times New Roman" w:hAnsi="Times New Roman" w:cs="Times New Roman"/>
                <w:sz w:val="24"/>
                <w:szCs w:val="24"/>
                <w:lang w:val="sr-Cyrl-RS"/>
              </w:rPr>
              <w:t xml:space="preserve">Израда анализе о реорганизацији и </w:t>
            </w:r>
            <w:r w:rsidR="00324BAD" w:rsidRPr="00F851F5">
              <w:rPr>
                <w:rFonts w:ascii="Times New Roman" w:hAnsi="Times New Roman" w:cs="Times New Roman"/>
                <w:sz w:val="24"/>
                <w:szCs w:val="24"/>
                <w:lang w:val="sr-Cyrl-RS"/>
              </w:rPr>
              <w:t>обједињавањ</w:t>
            </w:r>
            <w:r w:rsidR="009204EB" w:rsidRPr="00F851F5">
              <w:rPr>
                <w:rFonts w:ascii="Times New Roman" w:hAnsi="Times New Roman" w:cs="Times New Roman"/>
                <w:sz w:val="24"/>
                <w:szCs w:val="24"/>
                <w:lang w:val="sr-Cyrl-RS"/>
              </w:rPr>
              <w:t>у</w:t>
            </w:r>
            <w:r w:rsidRPr="00F851F5">
              <w:rPr>
                <w:rFonts w:ascii="Times New Roman" w:hAnsi="Times New Roman" w:cs="Times New Roman"/>
                <w:sz w:val="24"/>
                <w:szCs w:val="24"/>
                <w:lang w:val="sr-Cyrl-RS"/>
              </w:rPr>
              <w:t xml:space="preserve"> инспекција</w:t>
            </w:r>
          </w:p>
        </w:tc>
        <w:tc>
          <w:tcPr>
            <w:tcW w:w="454" w:type="pct"/>
          </w:tcPr>
          <w:p w14:paraId="230E59C9" w14:textId="66315BBF" w:rsidR="00254DAC" w:rsidRPr="00F851F5" w:rsidRDefault="00254DAC" w:rsidP="009F62F9">
            <w:pPr>
              <w:rPr>
                <w:rFonts w:ascii="Times New Roman" w:hAnsi="Times New Roman" w:cs="Times New Roman"/>
                <w:sz w:val="24"/>
                <w:szCs w:val="24"/>
              </w:rPr>
            </w:pPr>
            <w:r w:rsidRPr="00F851F5">
              <w:rPr>
                <w:rFonts w:ascii="Times New Roman" w:hAnsi="Times New Roman" w:cs="Times New Roman"/>
                <w:sz w:val="24"/>
                <w:szCs w:val="24"/>
                <w:lang w:val="sr-Cyrl-RS"/>
              </w:rPr>
              <w:t>Министарство државне управе и локалне самоуправе (МДУЛС</w:t>
            </w:r>
            <w:r w:rsidR="00141D45" w:rsidRPr="00F851F5">
              <w:rPr>
                <w:rFonts w:ascii="Times New Roman" w:hAnsi="Times New Roman" w:cs="Times New Roman"/>
                <w:sz w:val="24"/>
                <w:szCs w:val="24"/>
                <w:lang w:val="sr-Cyrl-RS"/>
              </w:rPr>
              <w:t>)</w:t>
            </w:r>
          </w:p>
        </w:tc>
        <w:tc>
          <w:tcPr>
            <w:tcW w:w="491" w:type="pct"/>
          </w:tcPr>
          <w:p w14:paraId="78972A31" w14:textId="77777777" w:rsidR="00254DAC" w:rsidRPr="00F851F5" w:rsidRDefault="00254DAC" w:rsidP="009F62F9">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Републичке инспекције</w:t>
            </w:r>
          </w:p>
        </w:tc>
        <w:tc>
          <w:tcPr>
            <w:tcW w:w="460" w:type="pct"/>
          </w:tcPr>
          <w:p w14:paraId="5A3A8027" w14:textId="23297B99" w:rsidR="00254DAC" w:rsidRPr="00F851F5" w:rsidRDefault="00254DAC" w:rsidP="009F62F9">
            <w:pPr>
              <w:rPr>
                <w:rFonts w:ascii="Times New Roman" w:hAnsi="Times New Roman" w:cs="Times New Roman"/>
                <w:sz w:val="24"/>
                <w:szCs w:val="24"/>
                <w:lang w:val="sr-Latn-RS"/>
              </w:rPr>
            </w:pPr>
            <w:r w:rsidRPr="00F851F5">
              <w:rPr>
                <w:rFonts w:ascii="Times New Roman" w:hAnsi="Times New Roman" w:cs="Times New Roman"/>
                <w:sz w:val="24"/>
                <w:szCs w:val="24"/>
                <w:lang w:val="sr-Latn-RS"/>
              </w:rPr>
              <w:t xml:space="preserve">IV </w:t>
            </w:r>
            <w:r w:rsidRPr="00F851F5">
              <w:rPr>
                <w:rFonts w:ascii="Times New Roman" w:hAnsi="Times New Roman" w:cs="Times New Roman"/>
                <w:sz w:val="24"/>
                <w:szCs w:val="24"/>
                <w:lang w:val="sr-Cyrl-RS"/>
              </w:rPr>
              <w:t xml:space="preserve">квартал </w:t>
            </w:r>
            <w:r w:rsidR="000F7F4E" w:rsidRPr="00F851F5">
              <w:rPr>
                <w:rFonts w:ascii="Times New Roman" w:hAnsi="Times New Roman" w:cs="Times New Roman"/>
                <w:sz w:val="24"/>
                <w:szCs w:val="24"/>
                <w:lang w:val="sr-Cyrl-RS"/>
              </w:rPr>
              <w:t>202</w:t>
            </w:r>
            <w:r w:rsidR="00D82ACB" w:rsidRPr="00F851F5">
              <w:rPr>
                <w:rFonts w:ascii="Times New Roman" w:hAnsi="Times New Roman" w:cs="Times New Roman"/>
                <w:sz w:val="24"/>
                <w:szCs w:val="24"/>
                <w:lang w:val="sr-Latn-RS"/>
              </w:rPr>
              <w:t>4</w:t>
            </w:r>
            <w:r w:rsidR="000F7F4E" w:rsidRPr="00F851F5">
              <w:rPr>
                <w:rFonts w:ascii="Times New Roman" w:hAnsi="Times New Roman" w:cs="Times New Roman"/>
                <w:sz w:val="24"/>
                <w:szCs w:val="24"/>
                <w:lang w:val="sr-Cyrl-RS"/>
              </w:rPr>
              <w:t>.</w:t>
            </w:r>
          </w:p>
        </w:tc>
        <w:tc>
          <w:tcPr>
            <w:tcW w:w="623" w:type="pct"/>
          </w:tcPr>
          <w:p w14:paraId="115336CE" w14:textId="4499885E" w:rsidR="00254DAC" w:rsidRPr="00F851F5" w:rsidRDefault="00916F4B" w:rsidP="009F62F9">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 xml:space="preserve"> Донаторска средства</w:t>
            </w:r>
          </w:p>
        </w:tc>
        <w:tc>
          <w:tcPr>
            <w:tcW w:w="459" w:type="pct"/>
          </w:tcPr>
          <w:p w14:paraId="406A401F" w14:textId="77777777" w:rsidR="00254DAC" w:rsidRPr="00F851F5" w:rsidRDefault="00254DAC" w:rsidP="009F62F9">
            <w:pPr>
              <w:rPr>
                <w:rFonts w:ascii="Times New Roman" w:hAnsi="Times New Roman" w:cs="Times New Roman"/>
                <w:sz w:val="24"/>
                <w:szCs w:val="24"/>
              </w:rPr>
            </w:pPr>
          </w:p>
        </w:tc>
        <w:tc>
          <w:tcPr>
            <w:tcW w:w="673" w:type="pct"/>
          </w:tcPr>
          <w:p w14:paraId="472AC372" w14:textId="77777777" w:rsidR="00254DAC" w:rsidRPr="00F851F5" w:rsidRDefault="00254DAC" w:rsidP="009F62F9">
            <w:pPr>
              <w:rPr>
                <w:rFonts w:ascii="Times New Roman" w:hAnsi="Times New Roman" w:cs="Times New Roman"/>
                <w:sz w:val="24"/>
                <w:szCs w:val="24"/>
              </w:rPr>
            </w:pPr>
          </w:p>
        </w:tc>
        <w:tc>
          <w:tcPr>
            <w:tcW w:w="890" w:type="pct"/>
          </w:tcPr>
          <w:p w14:paraId="4E98D29E" w14:textId="77777777" w:rsidR="00254DAC" w:rsidRPr="00F851F5" w:rsidRDefault="00254DAC" w:rsidP="009F62F9">
            <w:pPr>
              <w:rPr>
                <w:rFonts w:ascii="Times New Roman" w:hAnsi="Times New Roman" w:cs="Times New Roman"/>
                <w:sz w:val="24"/>
                <w:szCs w:val="24"/>
              </w:rPr>
            </w:pPr>
          </w:p>
        </w:tc>
      </w:tr>
      <w:tr w:rsidR="00254DAC" w:rsidRPr="00F851F5" w14:paraId="40667657" w14:textId="77777777" w:rsidTr="46C50A8C">
        <w:trPr>
          <w:trHeight w:val="140"/>
        </w:trPr>
        <w:tc>
          <w:tcPr>
            <w:tcW w:w="950" w:type="pct"/>
            <w:tcBorders>
              <w:left w:val="double" w:sz="4" w:space="0" w:color="auto"/>
            </w:tcBorders>
          </w:tcPr>
          <w:p w14:paraId="14CA52D2" w14:textId="690535FC" w:rsidR="00254DAC" w:rsidRPr="00F851F5" w:rsidRDefault="002538B9" w:rsidP="00357C10">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 xml:space="preserve">1.2.2 Израда посебних смерница/методологије за обуку и увођење нових инспектора у рад </w:t>
            </w:r>
            <w:r w:rsidRPr="00F851F5">
              <w:rPr>
                <w:rFonts w:ascii="Times New Roman" w:hAnsi="Times New Roman" w:cs="Times New Roman"/>
                <w:sz w:val="24"/>
                <w:szCs w:val="24"/>
                <w:lang w:val="sr-Cyrl-RS"/>
              </w:rPr>
              <w:lastRenderedPageBreak/>
              <w:t>предметне инспекције</w:t>
            </w:r>
          </w:p>
        </w:tc>
        <w:tc>
          <w:tcPr>
            <w:tcW w:w="454" w:type="pct"/>
          </w:tcPr>
          <w:p w14:paraId="30D81157" w14:textId="4243DFE9" w:rsidR="00254DAC" w:rsidRPr="00F851F5" w:rsidRDefault="00254DAC" w:rsidP="00357C10">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lastRenderedPageBreak/>
              <w:t>Министарство државне управе и локалне самоупр</w:t>
            </w:r>
            <w:r w:rsidRPr="00F851F5">
              <w:rPr>
                <w:rFonts w:ascii="Times New Roman" w:hAnsi="Times New Roman" w:cs="Times New Roman"/>
                <w:sz w:val="24"/>
                <w:szCs w:val="24"/>
                <w:lang w:val="sr-Cyrl-RS"/>
              </w:rPr>
              <w:lastRenderedPageBreak/>
              <w:t>аве (МДУЛС)</w:t>
            </w:r>
            <w:r w:rsidR="00141D45" w:rsidRPr="00F851F5">
              <w:rPr>
                <w:rFonts w:ascii="Times New Roman" w:hAnsi="Times New Roman" w:cs="Times New Roman"/>
                <w:sz w:val="24"/>
                <w:szCs w:val="24"/>
                <w:lang w:val="sr-Cyrl-RS"/>
              </w:rPr>
              <w:t xml:space="preserve"> – Координациона комисија за инспекцијски надзор</w:t>
            </w:r>
          </w:p>
        </w:tc>
        <w:tc>
          <w:tcPr>
            <w:tcW w:w="491" w:type="pct"/>
          </w:tcPr>
          <w:p w14:paraId="6C1E0248" w14:textId="27E093DA" w:rsidR="00254DAC" w:rsidRPr="00F851F5" w:rsidRDefault="00254DAC" w:rsidP="00357C10">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lastRenderedPageBreak/>
              <w:t>Републичке инспекције</w:t>
            </w:r>
          </w:p>
        </w:tc>
        <w:tc>
          <w:tcPr>
            <w:tcW w:w="460" w:type="pct"/>
          </w:tcPr>
          <w:p w14:paraId="564A6F87" w14:textId="5CCFB66A" w:rsidR="00254DAC" w:rsidRPr="00F851F5" w:rsidRDefault="00254DAC" w:rsidP="00357C10">
            <w:pPr>
              <w:rPr>
                <w:rFonts w:ascii="Times New Roman" w:hAnsi="Times New Roman" w:cs="Times New Roman"/>
                <w:sz w:val="24"/>
                <w:szCs w:val="24"/>
                <w:lang w:val="sr-Cyrl-RS"/>
              </w:rPr>
            </w:pPr>
            <w:r w:rsidRPr="00F851F5">
              <w:rPr>
                <w:rFonts w:ascii="Times New Roman" w:hAnsi="Times New Roman" w:cs="Times New Roman"/>
                <w:sz w:val="24"/>
                <w:szCs w:val="24"/>
                <w:lang w:val="sr-Latn-RS"/>
              </w:rPr>
              <w:t>II</w:t>
            </w:r>
            <w:r w:rsidRPr="00F851F5">
              <w:rPr>
                <w:rFonts w:ascii="Times New Roman" w:hAnsi="Times New Roman" w:cs="Times New Roman"/>
                <w:sz w:val="24"/>
                <w:szCs w:val="24"/>
                <w:lang w:val="sr-Cyrl-RS"/>
              </w:rPr>
              <w:t xml:space="preserve"> квартал </w:t>
            </w:r>
            <w:r w:rsidR="000F7F4E" w:rsidRPr="00F851F5">
              <w:rPr>
                <w:rFonts w:ascii="Times New Roman" w:hAnsi="Times New Roman" w:cs="Times New Roman"/>
                <w:sz w:val="24"/>
                <w:szCs w:val="24"/>
                <w:lang w:val="sr-Cyrl-RS"/>
              </w:rPr>
              <w:t>202</w:t>
            </w:r>
            <w:r w:rsidR="000066AA" w:rsidRPr="00F851F5">
              <w:rPr>
                <w:rFonts w:ascii="Times New Roman" w:hAnsi="Times New Roman" w:cs="Times New Roman"/>
                <w:sz w:val="24"/>
                <w:szCs w:val="24"/>
                <w:lang w:val="sr-Latn-RS"/>
              </w:rPr>
              <w:t>4</w:t>
            </w:r>
            <w:r w:rsidR="000F7F4E" w:rsidRPr="00F851F5">
              <w:rPr>
                <w:rFonts w:ascii="Times New Roman" w:hAnsi="Times New Roman" w:cs="Times New Roman"/>
                <w:sz w:val="24"/>
                <w:szCs w:val="24"/>
                <w:lang w:val="sr-Cyrl-RS"/>
              </w:rPr>
              <w:t>.</w:t>
            </w:r>
          </w:p>
        </w:tc>
        <w:tc>
          <w:tcPr>
            <w:tcW w:w="623" w:type="pct"/>
          </w:tcPr>
          <w:p w14:paraId="00A57320" w14:textId="254C34EF" w:rsidR="00254DAC" w:rsidRPr="00F851F5" w:rsidRDefault="00C262AC" w:rsidP="00357C10">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Донаторска средства</w:t>
            </w:r>
          </w:p>
        </w:tc>
        <w:tc>
          <w:tcPr>
            <w:tcW w:w="459" w:type="pct"/>
          </w:tcPr>
          <w:p w14:paraId="663E475F" w14:textId="77777777" w:rsidR="00254DAC" w:rsidRPr="00F851F5" w:rsidRDefault="00254DAC" w:rsidP="00357C10">
            <w:pPr>
              <w:rPr>
                <w:rFonts w:ascii="Times New Roman" w:hAnsi="Times New Roman" w:cs="Times New Roman"/>
                <w:sz w:val="24"/>
                <w:szCs w:val="24"/>
              </w:rPr>
            </w:pPr>
          </w:p>
        </w:tc>
        <w:tc>
          <w:tcPr>
            <w:tcW w:w="673" w:type="pct"/>
          </w:tcPr>
          <w:p w14:paraId="7E4502EB" w14:textId="77777777" w:rsidR="00254DAC" w:rsidRPr="00F851F5" w:rsidRDefault="00254DAC" w:rsidP="00357C10">
            <w:pPr>
              <w:rPr>
                <w:rFonts w:ascii="Times New Roman" w:hAnsi="Times New Roman" w:cs="Times New Roman"/>
                <w:sz w:val="24"/>
                <w:szCs w:val="24"/>
              </w:rPr>
            </w:pPr>
          </w:p>
        </w:tc>
        <w:tc>
          <w:tcPr>
            <w:tcW w:w="890" w:type="pct"/>
          </w:tcPr>
          <w:p w14:paraId="388DDCE5" w14:textId="77777777" w:rsidR="00254DAC" w:rsidRPr="00F851F5" w:rsidRDefault="00254DAC" w:rsidP="00357C10">
            <w:pPr>
              <w:rPr>
                <w:rFonts w:ascii="Times New Roman" w:hAnsi="Times New Roman" w:cs="Times New Roman"/>
                <w:sz w:val="24"/>
                <w:szCs w:val="24"/>
              </w:rPr>
            </w:pPr>
          </w:p>
        </w:tc>
      </w:tr>
      <w:tr w:rsidR="00254DAC" w:rsidRPr="00F851F5" w14:paraId="1A555EE7" w14:textId="77777777" w:rsidTr="46C50A8C">
        <w:trPr>
          <w:trHeight w:val="140"/>
        </w:trPr>
        <w:tc>
          <w:tcPr>
            <w:tcW w:w="950" w:type="pct"/>
            <w:tcBorders>
              <w:left w:val="double" w:sz="4" w:space="0" w:color="auto"/>
            </w:tcBorders>
          </w:tcPr>
          <w:p w14:paraId="4676E097" w14:textId="3B95B21E" w:rsidR="00254DAC" w:rsidRPr="00F851F5" w:rsidRDefault="00254DAC" w:rsidP="00357C10">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1.2.</w:t>
            </w:r>
            <w:r w:rsidR="588BDF1B" w:rsidRPr="00F851F5">
              <w:rPr>
                <w:rFonts w:ascii="Times New Roman" w:hAnsi="Times New Roman" w:cs="Times New Roman"/>
                <w:sz w:val="24"/>
                <w:szCs w:val="24"/>
                <w:lang w:val="sr-Latn-RS"/>
              </w:rPr>
              <w:t>3</w:t>
            </w:r>
            <w:r w:rsidRPr="00F851F5">
              <w:rPr>
                <w:rFonts w:ascii="Times New Roman" w:hAnsi="Times New Roman" w:cs="Times New Roman"/>
                <w:sz w:val="24"/>
                <w:szCs w:val="24"/>
                <w:lang w:val="sr-Cyrl-RS"/>
              </w:rPr>
              <w:t xml:space="preserve"> </w:t>
            </w:r>
            <w:r w:rsidR="00330F21" w:rsidRPr="00F851F5">
              <w:rPr>
                <w:rFonts w:ascii="Times New Roman" w:hAnsi="Times New Roman" w:cs="Times New Roman"/>
                <w:sz w:val="24"/>
                <w:szCs w:val="24"/>
                <w:lang w:val="sr-Cyrl-RS"/>
              </w:rPr>
              <w:t>Израда смерница за уједначено поступање инспектор</w:t>
            </w:r>
            <w:r w:rsidR="0079405F" w:rsidRPr="00F851F5">
              <w:rPr>
                <w:rFonts w:ascii="Times New Roman" w:hAnsi="Times New Roman" w:cs="Times New Roman"/>
                <w:sz w:val="24"/>
                <w:szCs w:val="24"/>
                <w:lang w:val="sr-Latn-RS"/>
              </w:rPr>
              <w:t>a</w:t>
            </w:r>
            <w:r w:rsidR="00330F21" w:rsidRPr="00F851F5">
              <w:rPr>
                <w:rFonts w:ascii="Times New Roman" w:hAnsi="Times New Roman" w:cs="Times New Roman"/>
                <w:sz w:val="24"/>
                <w:szCs w:val="24"/>
                <w:lang w:val="sr-Cyrl-RS"/>
              </w:rPr>
              <w:t xml:space="preserve"> у складу са Зaконом о инспекцијском надзору</w:t>
            </w:r>
          </w:p>
        </w:tc>
        <w:tc>
          <w:tcPr>
            <w:tcW w:w="454" w:type="pct"/>
          </w:tcPr>
          <w:p w14:paraId="5992CF87" w14:textId="0D0A5526" w:rsidR="00254DAC" w:rsidRPr="00F851F5" w:rsidRDefault="00254DAC" w:rsidP="00357C10">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Министарство државне управе и локалне самоуправе (МДУЛС)</w:t>
            </w:r>
            <w:r w:rsidR="00141D45" w:rsidRPr="00F851F5">
              <w:rPr>
                <w:rFonts w:ascii="Times New Roman" w:hAnsi="Times New Roman" w:cs="Times New Roman"/>
                <w:sz w:val="24"/>
                <w:szCs w:val="24"/>
                <w:lang w:val="sr-Cyrl-RS"/>
              </w:rPr>
              <w:t xml:space="preserve"> – Координациона комисија за инспекцијски надзор</w:t>
            </w:r>
          </w:p>
        </w:tc>
        <w:tc>
          <w:tcPr>
            <w:tcW w:w="491" w:type="pct"/>
          </w:tcPr>
          <w:p w14:paraId="7030639A" w14:textId="1D02A5A6" w:rsidR="00254DAC" w:rsidRPr="00F851F5" w:rsidRDefault="00254DAC" w:rsidP="00357C10">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Републичке инспекције</w:t>
            </w:r>
          </w:p>
        </w:tc>
        <w:tc>
          <w:tcPr>
            <w:tcW w:w="460" w:type="pct"/>
          </w:tcPr>
          <w:p w14:paraId="0B6A0AED" w14:textId="785BD231" w:rsidR="00254DAC" w:rsidRPr="00F851F5" w:rsidRDefault="00254DAC" w:rsidP="00357C10">
            <w:pPr>
              <w:rPr>
                <w:rFonts w:ascii="Times New Roman" w:hAnsi="Times New Roman" w:cs="Times New Roman"/>
                <w:sz w:val="24"/>
                <w:szCs w:val="24"/>
                <w:lang w:val="sr-Latn-RS"/>
              </w:rPr>
            </w:pPr>
            <w:r w:rsidRPr="00F851F5">
              <w:rPr>
                <w:rFonts w:ascii="Times New Roman" w:hAnsi="Times New Roman" w:cs="Times New Roman"/>
                <w:sz w:val="24"/>
                <w:szCs w:val="24"/>
                <w:lang w:val="sr-Latn-RS"/>
              </w:rPr>
              <w:t>I</w:t>
            </w:r>
            <w:r w:rsidR="00335296" w:rsidRPr="00F851F5">
              <w:rPr>
                <w:rFonts w:ascii="Times New Roman" w:hAnsi="Times New Roman" w:cs="Times New Roman"/>
                <w:sz w:val="24"/>
                <w:szCs w:val="24"/>
                <w:lang w:val="sr-Latn-RS"/>
              </w:rPr>
              <w:t>I</w:t>
            </w:r>
            <w:r w:rsidRPr="00F851F5">
              <w:rPr>
                <w:rFonts w:ascii="Times New Roman" w:hAnsi="Times New Roman" w:cs="Times New Roman"/>
                <w:sz w:val="24"/>
                <w:szCs w:val="24"/>
                <w:lang w:val="sr-Cyrl-RS"/>
              </w:rPr>
              <w:t xml:space="preserve"> квартал </w:t>
            </w:r>
            <w:r w:rsidR="000F7F4E" w:rsidRPr="00F851F5">
              <w:rPr>
                <w:rFonts w:ascii="Times New Roman" w:hAnsi="Times New Roman" w:cs="Times New Roman"/>
                <w:sz w:val="24"/>
                <w:szCs w:val="24"/>
                <w:lang w:val="sr-Cyrl-RS"/>
              </w:rPr>
              <w:t>2024.</w:t>
            </w:r>
          </w:p>
        </w:tc>
        <w:tc>
          <w:tcPr>
            <w:tcW w:w="623" w:type="pct"/>
          </w:tcPr>
          <w:p w14:paraId="7E31E2DC" w14:textId="57D4A2B0" w:rsidR="00254DAC" w:rsidRPr="00F851F5" w:rsidRDefault="00C262AC" w:rsidP="00357C10">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Донаторска средства</w:t>
            </w:r>
          </w:p>
        </w:tc>
        <w:tc>
          <w:tcPr>
            <w:tcW w:w="459" w:type="pct"/>
          </w:tcPr>
          <w:p w14:paraId="5AD91E09" w14:textId="77777777" w:rsidR="00254DAC" w:rsidRPr="00F851F5" w:rsidRDefault="00254DAC" w:rsidP="00357C10">
            <w:pPr>
              <w:rPr>
                <w:rFonts w:ascii="Times New Roman" w:hAnsi="Times New Roman" w:cs="Times New Roman"/>
                <w:sz w:val="24"/>
                <w:szCs w:val="24"/>
              </w:rPr>
            </w:pPr>
          </w:p>
        </w:tc>
        <w:tc>
          <w:tcPr>
            <w:tcW w:w="673" w:type="pct"/>
          </w:tcPr>
          <w:p w14:paraId="566232E2" w14:textId="77777777" w:rsidR="00254DAC" w:rsidRPr="00F851F5" w:rsidRDefault="00254DAC" w:rsidP="00357C10">
            <w:pPr>
              <w:rPr>
                <w:rFonts w:ascii="Times New Roman" w:hAnsi="Times New Roman" w:cs="Times New Roman"/>
                <w:sz w:val="24"/>
                <w:szCs w:val="24"/>
              </w:rPr>
            </w:pPr>
          </w:p>
        </w:tc>
        <w:tc>
          <w:tcPr>
            <w:tcW w:w="890" w:type="pct"/>
          </w:tcPr>
          <w:p w14:paraId="1046EC5C" w14:textId="77777777" w:rsidR="00254DAC" w:rsidRPr="00F851F5" w:rsidRDefault="00254DAC" w:rsidP="00357C10">
            <w:pPr>
              <w:rPr>
                <w:rFonts w:ascii="Times New Roman" w:hAnsi="Times New Roman" w:cs="Times New Roman"/>
                <w:sz w:val="24"/>
                <w:szCs w:val="24"/>
              </w:rPr>
            </w:pPr>
          </w:p>
        </w:tc>
      </w:tr>
      <w:tr w:rsidR="00860D7C" w:rsidRPr="00F851F5" w14:paraId="13A9F60E" w14:textId="77777777" w:rsidTr="46C50A8C">
        <w:trPr>
          <w:trHeight w:val="140"/>
        </w:trPr>
        <w:tc>
          <w:tcPr>
            <w:tcW w:w="950" w:type="pct"/>
            <w:tcBorders>
              <w:left w:val="double" w:sz="4" w:space="0" w:color="auto"/>
            </w:tcBorders>
          </w:tcPr>
          <w:p w14:paraId="139CE806" w14:textId="2078B1F2" w:rsidR="00860D7C" w:rsidRPr="00F851F5" w:rsidRDefault="00860D7C" w:rsidP="00860D7C">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 xml:space="preserve">1.2.4.Развој и спровођење програма обука за инспекторе  </w:t>
            </w:r>
          </w:p>
        </w:tc>
        <w:tc>
          <w:tcPr>
            <w:tcW w:w="454" w:type="pct"/>
          </w:tcPr>
          <w:p w14:paraId="057DE87A" w14:textId="32523C88" w:rsidR="00860D7C" w:rsidRPr="00F851F5" w:rsidRDefault="00860D7C" w:rsidP="00860D7C">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Национална академија за јавну управу</w:t>
            </w:r>
          </w:p>
        </w:tc>
        <w:tc>
          <w:tcPr>
            <w:tcW w:w="491" w:type="pct"/>
          </w:tcPr>
          <w:p w14:paraId="4A4C4FEF" w14:textId="072F84B1" w:rsidR="00860D7C" w:rsidRPr="00F851F5" w:rsidRDefault="00860D7C" w:rsidP="00860D7C">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Министарство државе управе и локалне самоуправе</w:t>
            </w:r>
          </w:p>
        </w:tc>
        <w:tc>
          <w:tcPr>
            <w:tcW w:w="460" w:type="pct"/>
          </w:tcPr>
          <w:p w14:paraId="6CA365D4" w14:textId="7DA0741C" w:rsidR="00860D7C" w:rsidRPr="00F851F5" w:rsidRDefault="00860D7C" w:rsidP="00860D7C">
            <w:pPr>
              <w:rPr>
                <w:rFonts w:ascii="Times New Roman" w:hAnsi="Times New Roman" w:cs="Times New Roman"/>
                <w:sz w:val="24"/>
                <w:szCs w:val="24"/>
                <w:lang w:val="sr-Cyrl-RS"/>
              </w:rPr>
            </w:pPr>
            <w:r w:rsidRPr="00F851F5">
              <w:rPr>
                <w:rFonts w:ascii="Times New Roman" w:hAnsi="Times New Roman" w:cs="Times New Roman"/>
                <w:sz w:val="24"/>
                <w:szCs w:val="24"/>
                <w:lang w:val="sr-Latn-RS"/>
              </w:rPr>
              <w:t>III</w:t>
            </w:r>
            <w:r w:rsidRPr="00F851F5">
              <w:rPr>
                <w:rFonts w:ascii="Times New Roman" w:hAnsi="Times New Roman" w:cs="Times New Roman"/>
                <w:sz w:val="24"/>
                <w:szCs w:val="24"/>
                <w:lang w:val="sr-Cyrl-RS"/>
              </w:rPr>
              <w:t xml:space="preserve"> квартал 2023</w:t>
            </w:r>
            <w:r w:rsidR="00F1298D" w:rsidRPr="00F851F5">
              <w:rPr>
                <w:rFonts w:ascii="Times New Roman" w:hAnsi="Times New Roman" w:cs="Times New Roman"/>
                <w:sz w:val="24"/>
                <w:szCs w:val="24"/>
                <w:lang w:val="en-US"/>
              </w:rPr>
              <w:t>.</w:t>
            </w:r>
          </w:p>
        </w:tc>
        <w:tc>
          <w:tcPr>
            <w:tcW w:w="623" w:type="pct"/>
          </w:tcPr>
          <w:p w14:paraId="53866655" w14:textId="0F935EB2" w:rsidR="00860D7C" w:rsidRPr="00F851F5" w:rsidRDefault="00860D7C" w:rsidP="00860D7C">
            <w:pPr>
              <w:rPr>
                <w:rFonts w:ascii="Times New Roman" w:hAnsi="Times New Roman" w:cs="Times New Roman"/>
                <w:sz w:val="24"/>
                <w:szCs w:val="24"/>
              </w:rPr>
            </w:pPr>
            <w:r w:rsidRPr="00F851F5">
              <w:rPr>
                <w:rFonts w:ascii="Times New Roman" w:hAnsi="Times New Roman" w:cs="Times New Roman"/>
                <w:sz w:val="24"/>
                <w:szCs w:val="24"/>
                <w:lang w:val="sr-Cyrl-RS"/>
              </w:rPr>
              <w:t>Буџет РС</w:t>
            </w:r>
          </w:p>
        </w:tc>
        <w:tc>
          <w:tcPr>
            <w:tcW w:w="459" w:type="pct"/>
          </w:tcPr>
          <w:p w14:paraId="6610AF81" w14:textId="77777777" w:rsidR="00860D7C" w:rsidRPr="00F851F5" w:rsidRDefault="00860D7C" w:rsidP="00860D7C">
            <w:pPr>
              <w:rPr>
                <w:rFonts w:ascii="Times New Roman" w:hAnsi="Times New Roman" w:cs="Times New Roman"/>
                <w:sz w:val="24"/>
                <w:szCs w:val="24"/>
              </w:rPr>
            </w:pPr>
          </w:p>
        </w:tc>
        <w:tc>
          <w:tcPr>
            <w:tcW w:w="673" w:type="pct"/>
          </w:tcPr>
          <w:p w14:paraId="2929E5E5" w14:textId="77777777" w:rsidR="00860D7C" w:rsidRPr="00F851F5" w:rsidRDefault="00860D7C" w:rsidP="00860D7C">
            <w:pPr>
              <w:rPr>
                <w:rFonts w:ascii="Times New Roman" w:hAnsi="Times New Roman" w:cs="Times New Roman"/>
                <w:sz w:val="24"/>
                <w:szCs w:val="24"/>
              </w:rPr>
            </w:pPr>
          </w:p>
        </w:tc>
        <w:tc>
          <w:tcPr>
            <w:tcW w:w="890" w:type="pct"/>
          </w:tcPr>
          <w:p w14:paraId="47654999" w14:textId="77777777" w:rsidR="00860D7C" w:rsidRPr="00F851F5" w:rsidRDefault="00860D7C" w:rsidP="00860D7C">
            <w:pPr>
              <w:rPr>
                <w:rFonts w:ascii="Times New Roman" w:hAnsi="Times New Roman" w:cs="Times New Roman"/>
                <w:sz w:val="24"/>
                <w:szCs w:val="24"/>
              </w:rPr>
            </w:pPr>
          </w:p>
        </w:tc>
      </w:tr>
      <w:tr w:rsidR="00677144" w:rsidRPr="00F851F5" w14:paraId="3915E5F6" w14:textId="77777777" w:rsidTr="46C50A8C">
        <w:trPr>
          <w:trHeight w:val="140"/>
        </w:trPr>
        <w:tc>
          <w:tcPr>
            <w:tcW w:w="950" w:type="pct"/>
            <w:tcBorders>
              <w:left w:val="double" w:sz="4" w:space="0" w:color="auto"/>
            </w:tcBorders>
          </w:tcPr>
          <w:p w14:paraId="4BDAB4CA" w14:textId="030CFD1B" w:rsidR="00677144" w:rsidRPr="00F851F5" w:rsidRDefault="00677144" w:rsidP="00677144">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lastRenderedPageBreak/>
              <w:t>1.2.</w:t>
            </w:r>
            <w:r w:rsidRPr="00F851F5">
              <w:rPr>
                <w:rFonts w:ascii="Times New Roman" w:hAnsi="Times New Roman" w:cs="Times New Roman"/>
                <w:sz w:val="24"/>
                <w:szCs w:val="24"/>
                <w:lang w:val="sr-Latn-RS"/>
              </w:rPr>
              <w:t>5</w:t>
            </w:r>
            <w:r w:rsidRPr="00F851F5">
              <w:rPr>
                <w:rFonts w:ascii="Times New Roman" w:hAnsi="Times New Roman" w:cs="Times New Roman"/>
                <w:sz w:val="24"/>
                <w:szCs w:val="24"/>
                <w:lang w:val="sr-Cyrl-RS"/>
              </w:rPr>
              <w:t xml:space="preserve"> Анализа и извештавање о </w:t>
            </w:r>
            <w:r w:rsidRPr="00F851F5">
              <w:rPr>
                <w:rFonts w:ascii="Times New Roman" w:hAnsi="Times New Roman" w:cs="Times New Roman"/>
                <w:sz w:val="24"/>
                <w:szCs w:val="24"/>
                <w:lang w:val="sr-Latn-RS"/>
              </w:rPr>
              <w:t xml:space="preserve">спроведеним </w:t>
            </w:r>
            <w:r w:rsidRPr="00F851F5">
              <w:rPr>
                <w:rFonts w:ascii="Times New Roman" w:hAnsi="Times New Roman" w:cs="Times New Roman"/>
                <w:sz w:val="24"/>
                <w:szCs w:val="24"/>
                <w:lang w:val="sr-Cyrl-RS"/>
              </w:rPr>
              <w:t>саветодавним посета</w:t>
            </w:r>
            <w:r w:rsidR="00087330" w:rsidRPr="00F851F5">
              <w:rPr>
                <w:rFonts w:ascii="Times New Roman" w:hAnsi="Times New Roman" w:cs="Times New Roman"/>
                <w:sz w:val="24"/>
                <w:szCs w:val="24"/>
                <w:lang w:val="sr-Cyrl-RS"/>
              </w:rPr>
              <w:t>ма</w:t>
            </w:r>
            <w:r w:rsidRPr="00F851F5">
              <w:rPr>
                <w:rFonts w:ascii="Times New Roman" w:hAnsi="Times New Roman" w:cs="Times New Roman"/>
                <w:sz w:val="24"/>
                <w:szCs w:val="24"/>
                <w:lang w:val="sr-Cyrl-RS"/>
              </w:rPr>
              <w:t xml:space="preserve"> инспекција</w:t>
            </w:r>
          </w:p>
        </w:tc>
        <w:tc>
          <w:tcPr>
            <w:tcW w:w="454" w:type="pct"/>
          </w:tcPr>
          <w:p w14:paraId="027E9C22" w14:textId="77777777" w:rsidR="00677144" w:rsidRPr="00F851F5" w:rsidRDefault="00677144" w:rsidP="00677144">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Министарство државне управе и локалне самоуправе (МДУЛС)</w:t>
            </w:r>
          </w:p>
          <w:p w14:paraId="4E3877C0" w14:textId="0AC8E038" w:rsidR="00677144" w:rsidRPr="00F851F5" w:rsidRDefault="00D77C8E" w:rsidP="00677144">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w:t>
            </w:r>
          </w:p>
          <w:p w14:paraId="20567955" w14:textId="01519875" w:rsidR="00677144" w:rsidRPr="00F851F5" w:rsidRDefault="00677144" w:rsidP="00677144">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Координациона комисија за инспекцијски надзор</w:t>
            </w:r>
          </w:p>
        </w:tc>
        <w:tc>
          <w:tcPr>
            <w:tcW w:w="491" w:type="pct"/>
          </w:tcPr>
          <w:p w14:paraId="1AE28A60" w14:textId="77777777" w:rsidR="00677144" w:rsidRPr="00F851F5" w:rsidRDefault="00677144" w:rsidP="00677144">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Републичке инспекције</w:t>
            </w:r>
          </w:p>
          <w:p w14:paraId="30798473" w14:textId="0F1F6786" w:rsidR="00677144" w:rsidRPr="00F851F5" w:rsidRDefault="00677144" w:rsidP="00677144">
            <w:pPr>
              <w:rPr>
                <w:rFonts w:ascii="Times New Roman" w:hAnsi="Times New Roman" w:cs="Times New Roman"/>
                <w:sz w:val="24"/>
                <w:szCs w:val="24"/>
                <w:lang w:val="sr-Cyrl-RS"/>
              </w:rPr>
            </w:pPr>
          </w:p>
        </w:tc>
        <w:tc>
          <w:tcPr>
            <w:tcW w:w="460" w:type="pct"/>
          </w:tcPr>
          <w:p w14:paraId="40DB100F" w14:textId="31F986F6" w:rsidR="00677144" w:rsidRPr="00F851F5" w:rsidRDefault="00677144" w:rsidP="00677144">
            <w:pPr>
              <w:rPr>
                <w:rFonts w:ascii="Times New Roman" w:hAnsi="Times New Roman" w:cs="Times New Roman"/>
                <w:sz w:val="24"/>
                <w:szCs w:val="24"/>
                <w:lang w:val="sr-Latn-RS"/>
              </w:rPr>
            </w:pPr>
            <w:r w:rsidRPr="00F851F5">
              <w:rPr>
                <w:rFonts w:ascii="Times New Roman" w:hAnsi="Times New Roman" w:cs="Times New Roman"/>
                <w:sz w:val="24"/>
                <w:szCs w:val="24"/>
                <w:lang w:val="sr-Latn-RS"/>
              </w:rPr>
              <w:t xml:space="preserve">I </w:t>
            </w:r>
            <w:r w:rsidRPr="00F851F5">
              <w:rPr>
                <w:rFonts w:ascii="Times New Roman" w:hAnsi="Times New Roman" w:cs="Times New Roman"/>
                <w:sz w:val="24"/>
                <w:szCs w:val="24"/>
                <w:lang w:val="sr-Cyrl-RS"/>
              </w:rPr>
              <w:t>квартал 2024.</w:t>
            </w:r>
          </w:p>
        </w:tc>
        <w:tc>
          <w:tcPr>
            <w:tcW w:w="623" w:type="pct"/>
          </w:tcPr>
          <w:p w14:paraId="2F03F8F3" w14:textId="1C6027E3" w:rsidR="00677144" w:rsidRPr="00F851F5" w:rsidRDefault="00677144" w:rsidP="00677144">
            <w:pPr>
              <w:rPr>
                <w:rFonts w:ascii="Times New Roman" w:hAnsi="Times New Roman" w:cs="Times New Roman"/>
                <w:sz w:val="24"/>
                <w:szCs w:val="24"/>
                <w:lang w:val="en-US"/>
              </w:rPr>
            </w:pPr>
            <w:r w:rsidRPr="00F851F5">
              <w:rPr>
                <w:rFonts w:ascii="Times New Roman" w:hAnsi="Times New Roman" w:cs="Times New Roman"/>
                <w:sz w:val="24"/>
                <w:szCs w:val="24"/>
                <w:lang w:val="sr-Cyrl-RS"/>
              </w:rPr>
              <w:t xml:space="preserve">Буџет РС - </w:t>
            </w:r>
            <w:r w:rsidR="0090430A" w:rsidRPr="00F851F5">
              <w:rPr>
                <w:rFonts w:ascii="Times New Roman" w:hAnsi="Times New Roman" w:cs="Times New Roman"/>
                <w:sz w:val="24"/>
                <w:szCs w:val="24"/>
                <w:lang w:val="sr-Cyrl-RS"/>
              </w:rPr>
              <w:t>редовна издвајања</w:t>
            </w:r>
          </w:p>
        </w:tc>
        <w:tc>
          <w:tcPr>
            <w:tcW w:w="459" w:type="pct"/>
          </w:tcPr>
          <w:p w14:paraId="46725287" w14:textId="77777777" w:rsidR="00677144" w:rsidRPr="00F851F5" w:rsidRDefault="00677144" w:rsidP="00677144">
            <w:pPr>
              <w:rPr>
                <w:rFonts w:ascii="Times New Roman" w:hAnsi="Times New Roman" w:cs="Times New Roman"/>
                <w:sz w:val="24"/>
                <w:szCs w:val="24"/>
              </w:rPr>
            </w:pPr>
          </w:p>
        </w:tc>
        <w:tc>
          <w:tcPr>
            <w:tcW w:w="673" w:type="pct"/>
          </w:tcPr>
          <w:p w14:paraId="2AD4CD20" w14:textId="77777777" w:rsidR="00677144" w:rsidRPr="00F851F5" w:rsidRDefault="00677144" w:rsidP="00677144">
            <w:pPr>
              <w:rPr>
                <w:rFonts w:ascii="Times New Roman" w:hAnsi="Times New Roman" w:cs="Times New Roman"/>
                <w:sz w:val="24"/>
                <w:szCs w:val="24"/>
              </w:rPr>
            </w:pPr>
          </w:p>
        </w:tc>
        <w:tc>
          <w:tcPr>
            <w:tcW w:w="890" w:type="pct"/>
          </w:tcPr>
          <w:p w14:paraId="40CE146D" w14:textId="77777777" w:rsidR="00677144" w:rsidRPr="00F851F5" w:rsidRDefault="00677144" w:rsidP="00677144">
            <w:pPr>
              <w:rPr>
                <w:rFonts w:ascii="Times New Roman" w:hAnsi="Times New Roman" w:cs="Times New Roman"/>
                <w:sz w:val="24"/>
                <w:szCs w:val="24"/>
              </w:rPr>
            </w:pPr>
          </w:p>
        </w:tc>
      </w:tr>
      <w:tr w:rsidR="006509D3" w:rsidRPr="00F851F5" w14:paraId="5BEBCF59" w14:textId="77777777" w:rsidTr="46C50A8C">
        <w:trPr>
          <w:trHeight w:val="140"/>
        </w:trPr>
        <w:tc>
          <w:tcPr>
            <w:tcW w:w="950" w:type="pct"/>
            <w:tcBorders>
              <w:left w:val="double" w:sz="4" w:space="0" w:color="auto"/>
            </w:tcBorders>
          </w:tcPr>
          <w:p w14:paraId="2F43825E" w14:textId="56AAA878" w:rsidR="006509D3" w:rsidRPr="00F851F5" w:rsidRDefault="006509D3" w:rsidP="006509D3">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1.2.</w:t>
            </w:r>
            <w:r w:rsidRPr="00F851F5">
              <w:rPr>
                <w:rFonts w:ascii="Times New Roman" w:hAnsi="Times New Roman" w:cs="Times New Roman"/>
                <w:sz w:val="24"/>
                <w:szCs w:val="24"/>
                <w:lang w:val="sr-Latn-RS"/>
              </w:rPr>
              <w:t>6</w:t>
            </w:r>
            <w:r w:rsidRPr="00F851F5">
              <w:rPr>
                <w:rFonts w:ascii="Times New Roman" w:hAnsi="Times New Roman" w:cs="Times New Roman"/>
                <w:sz w:val="24"/>
                <w:szCs w:val="24"/>
                <w:lang w:val="sr-Cyrl-RS"/>
              </w:rPr>
              <w:t xml:space="preserve"> Преношење знања о примени прописа од инспекција ка привреди као облик сарадње</w:t>
            </w:r>
            <w:r w:rsidRPr="00F851F5">
              <w:rPr>
                <w:rFonts w:ascii="Times New Roman" w:hAnsi="Times New Roman" w:cs="Times New Roman"/>
                <w:sz w:val="24"/>
                <w:szCs w:val="24"/>
                <w:lang w:val="sr-Latn-RS"/>
              </w:rPr>
              <w:t>(</w:t>
            </w:r>
            <w:r w:rsidRPr="00F851F5">
              <w:rPr>
                <w:rFonts w:ascii="Times New Roman" w:hAnsi="Times New Roman" w:cs="Times New Roman"/>
                <w:sz w:val="24"/>
                <w:szCs w:val="24"/>
                <w:lang w:val="sr-Cyrl-RS"/>
              </w:rPr>
              <w:t>отворена врата, округли сто, скупови и други начини комуникације)</w:t>
            </w:r>
          </w:p>
        </w:tc>
        <w:tc>
          <w:tcPr>
            <w:tcW w:w="454" w:type="pct"/>
          </w:tcPr>
          <w:p w14:paraId="6A81C22B" w14:textId="13749F74" w:rsidR="006509D3" w:rsidRPr="00F851F5" w:rsidRDefault="006509D3" w:rsidP="006509D3">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Министарство државне управе и локалне самоуправе (МДУЛС)</w:t>
            </w:r>
          </w:p>
          <w:p w14:paraId="4BED0ECA" w14:textId="338E2858" w:rsidR="006509D3" w:rsidRPr="00F851F5" w:rsidRDefault="00D77C8E" w:rsidP="006509D3">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w:t>
            </w:r>
            <w:r w:rsidR="006509D3" w:rsidRPr="00F851F5">
              <w:rPr>
                <w:rFonts w:ascii="Times New Roman" w:hAnsi="Times New Roman" w:cs="Times New Roman"/>
                <w:sz w:val="24"/>
                <w:szCs w:val="24"/>
                <w:lang w:val="sr-Cyrl-RS"/>
              </w:rPr>
              <w:t>Координациона комисија за инспекцијски надзор</w:t>
            </w:r>
          </w:p>
        </w:tc>
        <w:tc>
          <w:tcPr>
            <w:tcW w:w="491" w:type="pct"/>
          </w:tcPr>
          <w:p w14:paraId="7A077E65" w14:textId="77777777" w:rsidR="006509D3" w:rsidRPr="00F851F5" w:rsidRDefault="006509D3" w:rsidP="006509D3">
            <w:pPr>
              <w:rPr>
                <w:rFonts w:ascii="Times New Roman" w:hAnsi="Times New Roman" w:cs="Times New Roman"/>
                <w:sz w:val="24"/>
                <w:szCs w:val="24"/>
                <w:lang w:val="sr-Cyrl-RS"/>
              </w:rPr>
            </w:pPr>
          </w:p>
          <w:p w14:paraId="0C88EC58" w14:textId="77777777" w:rsidR="006509D3" w:rsidRPr="00F851F5" w:rsidRDefault="006509D3" w:rsidP="006509D3">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Републичке инспекције</w:t>
            </w:r>
          </w:p>
          <w:p w14:paraId="605D2F87" w14:textId="77777777" w:rsidR="006509D3" w:rsidRPr="00F851F5" w:rsidRDefault="006509D3" w:rsidP="006509D3">
            <w:pPr>
              <w:rPr>
                <w:rFonts w:ascii="Times New Roman" w:hAnsi="Times New Roman" w:cs="Times New Roman"/>
                <w:sz w:val="24"/>
                <w:szCs w:val="24"/>
                <w:lang w:val="sr-Cyrl-RS"/>
              </w:rPr>
            </w:pPr>
          </w:p>
        </w:tc>
        <w:tc>
          <w:tcPr>
            <w:tcW w:w="460" w:type="pct"/>
          </w:tcPr>
          <w:p w14:paraId="71F52734" w14:textId="4188834A" w:rsidR="006509D3" w:rsidRPr="00F851F5" w:rsidRDefault="006509D3" w:rsidP="006509D3">
            <w:pPr>
              <w:rPr>
                <w:rFonts w:ascii="Times New Roman" w:hAnsi="Times New Roman" w:cs="Times New Roman"/>
                <w:sz w:val="24"/>
                <w:szCs w:val="24"/>
                <w:lang w:val="sr-Latn-RS"/>
              </w:rPr>
            </w:pPr>
            <w:r w:rsidRPr="00F851F5">
              <w:rPr>
                <w:rFonts w:ascii="Times New Roman" w:hAnsi="Times New Roman" w:cs="Times New Roman"/>
                <w:sz w:val="24"/>
                <w:szCs w:val="24"/>
                <w:lang w:val="sr-Latn-RS"/>
              </w:rPr>
              <w:t xml:space="preserve">IV </w:t>
            </w:r>
            <w:r w:rsidRPr="00F851F5">
              <w:rPr>
                <w:rFonts w:ascii="Times New Roman" w:hAnsi="Times New Roman" w:cs="Times New Roman"/>
                <w:sz w:val="24"/>
                <w:szCs w:val="24"/>
                <w:lang w:val="sr-Cyrl-RS"/>
              </w:rPr>
              <w:t>квартал 2024.</w:t>
            </w:r>
          </w:p>
        </w:tc>
        <w:tc>
          <w:tcPr>
            <w:tcW w:w="623" w:type="pct"/>
          </w:tcPr>
          <w:p w14:paraId="64EDFBEF" w14:textId="2D2197D5" w:rsidR="006509D3" w:rsidRPr="00F851F5" w:rsidRDefault="006509D3" w:rsidP="006509D3">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Донаторска средства</w:t>
            </w:r>
          </w:p>
        </w:tc>
        <w:tc>
          <w:tcPr>
            <w:tcW w:w="459" w:type="pct"/>
          </w:tcPr>
          <w:p w14:paraId="18E6FE61" w14:textId="77777777" w:rsidR="006509D3" w:rsidRPr="00F851F5" w:rsidRDefault="006509D3" w:rsidP="006509D3">
            <w:pPr>
              <w:rPr>
                <w:rFonts w:ascii="Times New Roman" w:hAnsi="Times New Roman" w:cs="Times New Roman"/>
                <w:sz w:val="24"/>
                <w:szCs w:val="24"/>
              </w:rPr>
            </w:pPr>
          </w:p>
        </w:tc>
        <w:tc>
          <w:tcPr>
            <w:tcW w:w="673" w:type="pct"/>
          </w:tcPr>
          <w:p w14:paraId="70B9A10F" w14:textId="77777777" w:rsidR="006509D3" w:rsidRPr="00F851F5" w:rsidRDefault="006509D3" w:rsidP="006509D3">
            <w:pPr>
              <w:rPr>
                <w:rFonts w:ascii="Times New Roman" w:hAnsi="Times New Roman" w:cs="Times New Roman"/>
                <w:sz w:val="24"/>
                <w:szCs w:val="24"/>
              </w:rPr>
            </w:pPr>
          </w:p>
        </w:tc>
        <w:tc>
          <w:tcPr>
            <w:tcW w:w="890" w:type="pct"/>
          </w:tcPr>
          <w:p w14:paraId="1C64A3C7" w14:textId="77777777" w:rsidR="006509D3" w:rsidRPr="00F851F5" w:rsidRDefault="006509D3" w:rsidP="006509D3">
            <w:pPr>
              <w:rPr>
                <w:rFonts w:ascii="Times New Roman" w:hAnsi="Times New Roman" w:cs="Times New Roman"/>
                <w:sz w:val="24"/>
                <w:szCs w:val="24"/>
              </w:rPr>
            </w:pPr>
          </w:p>
        </w:tc>
      </w:tr>
    </w:tbl>
    <w:p w14:paraId="4DCE9453" w14:textId="77777777" w:rsidR="00216C36" w:rsidRPr="00F851F5" w:rsidRDefault="00216C36" w:rsidP="00216C36">
      <w:pPr>
        <w:rPr>
          <w:rFonts w:ascii="Times New Roman" w:hAnsi="Times New Roman" w:cs="Times New Roman"/>
          <w:sz w:val="24"/>
          <w:szCs w:val="24"/>
          <w:lang w:val="sr-Latn-RS"/>
        </w:rPr>
      </w:pPr>
    </w:p>
    <w:p w14:paraId="091D20A7" w14:textId="77777777" w:rsidR="00216C36" w:rsidRPr="00F851F5" w:rsidRDefault="00216C36" w:rsidP="00216C36">
      <w:pPr>
        <w:rPr>
          <w:rFonts w:ascii="Times New Roman" w:hAnsi="Times New Roman" w:cs="Times New Roman"/>
          <w:sz w:val="24"/>
          <w:szCs w:val="24"/>
          <w:lang w:val="sr-Latn-RS"/>
        </w:rPr>
      </w:pPr>
    </w:p>
    <w:tbl>
      <w:tblPr>
        <w:tblStyle w:val="TableGrid"/>
        <w:tblW w:w="12733" w:type="dxa"/>
        <w:tblInd w:w="10" w:type="dxa"/>
        <w:tblLayout w:type="fixed"/>
        <w:tblLook w:val="04A0" w:firstRow="1" w:lastRow="0" w:firstColumn="1" w:lastColumn="0" w:noHBand="0" w:noVBand="1"/>
      </w:tblPr>
      <w:tblGrid>
        <w:gridCol w:w="3219"/>
        <w:gridCol w:w="1475"/>
        <w:gridCol w:w="1376"/>
        <w:gridCol w:w="568"/>
        <w:gridCol w:w="1201"/>
        <w:gridCol w:w="1707"/>
        <w:gridCol w:w="1537"/>
        <w:gridCol w:w="1650"/>
      </w:tblGrid>
      <w:tr w:rsidR="00216C36" w:rsidRPr="00F851F5" w14:paraId="19F80E15" w14:textId="77777777" w:rsidTr="00CA4402">
        <w:trPr>
          <w:trHeight w:val="168"/>
        </w:trPr>
        <w:tc>
          <w:tcPr>
            <w:tcW w:w="12733" w:type="dxa"/>
            <w:gridSpan w:val="8"/>
            <w:tcBorders>
              <w:top w:val="double" w:sz="4" w:space="0" w:color="auto"/>
              <w:left w:val="double" w:sz="4" w:space="0" w:color="auto"/>
              <w:right w:val="double" w:sz="4" w:space="0" w:color="auto"/>
            </w:tcBorders>
            <w:shd w:val="clear" w:color="auto" w:fill="F7CAAC" w:themeFill="accent2" w:themeFillTint="66"/>
          </w:tcPr>
          <w:p w14:paraId="3D7A5ABE" w14:textId="4A1A98B3" w:rsidR="00216C36" w:rsidRPr="00F851F5" w:rsidRDefault="00216C36" w:rsidP="009F62F9">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 xml:space="preserve">Мера 1.3: </w:t>
            </w:r>
            <w:r w:rsidRPr="00F851F5">
              <w:rPr>
                <w:rFonts w:ascii="Times New Roman" w:hAnsi="Times New Roman" w:cs="Times New Roman"/>
                <w:i/>
                <w:sz w:val="24"/>
                <w:szCs w:val="24"/>
                <w:lang w:val="sr-Cyrl-RS"/>
              </w:rPr>
              <w:t xml:space="preserve">Унапређење положаја </w:t>
            </w:r>
            <w:r w:rsidR="007864CF" w:rsidRPr="00F851F5">
              <w:rPr>
                <w:rFonts w:ascii="Times New Roman" w:hAnsi="Times New Roman" w:cs="Times New Roman"/>
                <w:i/>
                <w:sz w:val="24"/>
                <w:szCs w:val="24"/>
                <w:lang w:val="sr-Cyrl-RS"/>
              </w:rPr>
              <w:t>инспектора</w:t>
            </w:r>
          </w:p>
        </w:tc>
      </w:tr>
      <w:tr w:rsidR="00216C36" w:rsidRPr="00F851F5" w14:paraId="42DF67F2" w14:textId="77777777" w:rsidTr="00CA4402">
        <w:trPr>
          <w:trHeight w:val="298"/>
        </w:trPr>
        <w:tc>
          <w:tcPr>
            <w:tcW w:w="12733" w:type="dxa"/>
            <w:gridSpan w:val="8"/>
            <w:tcBorders>
              <w:top w:val="double" w:sz="4" w:space="0" w:color="auto"/>
              <w:left w:val="double" w:sz="4" w:space="0" w:color="auto"/>
              <w:bottom w:val="double" w:sz="4" w:space="0" w:color="auto"/>
              <w:right w:val="double" w:sz="4" w:space="0" w:color="auto"/>
            </w:tcBorders>
            <w:shd w:val="clear" w:color="auto" w:fill="F7CAAC" w:themeFill="accent2" w:themeFillTint="66"/>
            <w:vAlign w:val="center"/>
          </w:tcPr>
          <w:p w14:paraId="5C40F40C" w14:textId="3EA7C229" w:rsidR="00216C36" w:rsidRPr="00F851F5" w:rsidRDefault="00216C36" w:rsidP="00E64554">
            <w:pPr>
              <w:rPr>
                <w:rFonts w:ascii="Times New Roman" w:hAnsi="Times New Roman" w:cs="Times New Roman"/>
                <w:sz w:val="24"/>
                <w:szCs w:val="24"/>
                <w:lang w:val="sr-Cyrl-RS"/>
              </w:rPr>
            </w:pPr>
            <w:r w:rsidRPr="00F851F5">
              <w:rPr>
                <w:rFonts w:ascii="Times New Roman" w:eastAsia="Times New Roman" w:hAnsi="Times New Roman" w:cs="Times New Roman"/>
                <w:color w:val="222222"/>
                <w:sz w:val="24"/>
                <w:szCs w:val="24"/>
              </w:rPr>
              <w:t xml:space="preserve">Институција одговорна за реализацију: </w:t>
            </w:r>
            <w:r w:rsidRPr="00F851F5">
              <w:rPr>
                <w:rFonts w:ascii="Times New Roman" w:eastAsia="Times New Roman" w:hAnsi="Times New Roman" w:cs="Times New Roman"/>
                <w:color w:val="222222"/>
                <w:sz w:val="24"/>
                <w:szCs w:val="24"/>
                <w:lang w:val="sr-Cyrl-RS"/>
              </w:rPr>
              <w:t>Министарство државне управе и локалне самоуправе</w:t>
            </w:r>
          </w:p>
        </w:tc>
      </w:tr>
      <w:tr w:rsidR="00216C36" w:rsidRPr="00F851F5" w14:paraId="3FE2E718" w14:textId="77777777" w:rsidTr="00CA4402">
        <w:trPr>
          <w:trHeight w:val="298"/>
        </w:trPr>
        <w:tc>
          <w:tcPr>
            <w:tcW w:w="6638" w:type="dxa"/>
            <w:gridSpan w:val="4"/>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0FA384DC" w14:textId="51161A2C" w:rsidR="00216C36" w:rsidRPr="00F851F5" w:rsidRDefault="00216C36" w:rsidP="009F62F9">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Период спровођења: 202</w:t>
            </w:r>
            <w:r w:rsidR="002521E1" w:rsidRPr="00F851F5">
              <w:rPr>
                <w:rFonts w:ascii="Times New Roman" w:hAnsi="Times New Roman" w:cs="Times New Roman"/>
                <w:sz w:val="24"/>
                <w:szCs w:val="24"/>
                <w:lang w:val="sr-Cyrl-RS"/>
              </w:rPr>
              <w:t>3</w:t>
            </w:r>
            <w:r w:rsidRPr="00F851F5">
              <w:rPr>
                <w:rFonts w:ascii="Times New Roman" w:hAnsi="Times New Roman" w:cs="Times New Roman"/>
                <w:sz w:val="24"/>
                <w:szCs w:val="24"/>
                <w:lang w:val="sr-Cyrl-RS"/>
              </w:rPr>
              <w:t xml:space="preserve"> - </w:t>
            </w:r>
            <w:r w:rsidR="000F7F4E" w:rsidRPr="00F851F5">
              <w:rPr>
                <w:rFonts w:ascii="Times New Roman" w:hAnsi="Times New Roman" w:cs="Times New Roman"/>
                <w:sz w:val="24"/>
                <w:szCs w:val="24"/>
                <w:lang w:val="sr-Cyrl-RS"/>
              </w:rPr>
              <w:t>2024.</w:t>
            </w:r>
            <w:r w:rsidRPr="00F851F5">
              <w:rPr>
                <w:rFonts w:ascii="Times New Roman" w:hAnsi="Times New Roman" w:cs="Times New Roman"/>
                <w:sz w:val="24"/>
                <w:szCs w:val="24"/>
                <w:lang w:val="sr-Cyrl-RS"/>
              </w:rPr>
              <w:t xml:space="preserve"> година</w:t>
            </w:r>
          </w:p>
        </w:tc>
        <w:tc>
          <w:tcPr>
            <w:tcW w:w="6095" w:type="dxa"/>
            <w:gridSpan w:val="4"/>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0F2CAC83" w14:textId="77777777" w:rsidR="00216C36" w:rsidRPr="00F851F5" w:rsidRDefault="00216C36" w:rsidP="009F62F9">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Тип мере: институционално управљачко организационе</w:t>
            </w:r>
          </w:p>
        </w:tc>
      </w:tr>
      <w:tr w:rsidR="00216C36" w:rsidRPr="00F851F5" w14:paraId="2F97B49F" w14:textId="77777777" w:rsidTr="00CA4402">
        <w:trPr>
          <w:trHeight w:val="298"/>
        </w:trPr>
        <w:tc>
          <w:tcPr>
            <w:tcW w:w="6638" w:type="dxa"/>
            <w:gridSpan w:val="4"/>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7EC864D3" w14:textId="77777777" w:rsidR="00216C36" w:rsidRPr="00F851F5" w:rsidRDefault="00216C36" w:rsidP="009F62F9">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Прописи које је потребно изменити/усвојити за спровођење мере:</w:t>
            </w:r>
          </w:p>
        </w:tc>
        <w:tc>
          <w:tcPr>
            <w:tcW w:w="6095" w:type="dxa"/>
            <w:gridSpan w:val="4"/>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68D0DC13" w14:textId="77777777" w:rsidR="00216C36" w:rsidRPr="00F851F5" w:rsidRDefault="00216C36" w:rsidP="009F62F9">
            <w:pPr>
              <w:rPr>
                <w:rFonts w:ascii="Times New Roman" w:hAnsi="Times New Roman" w:cs="Times New Roman"/>
                <w:sz w:val="24"/>
                <w:szCs w:val="24"/>
                <w:lang w:val="sr-Cyrl-RS"/>
              </w:rPr>
            </w:pPr>
          </w:p>
        </w:tc>
      </w:tr>
      <w:tr w:rsidR="00612006" w:rsidRPr="00F851F5" w14:paraId="1A2F96C4" w14:textId="77777777" w:rsidTr="00CA4402">
        <w:trPr>
          <w:trHeight w:val="950"/>
        </w:trPr>
        <w:tc>
          <w:tcPr>
            <w:tcW w:w="3219" w:type="dxa"/>
            <w:tcBorders>
              <w:top w:val="double" w:sz="4" w:space="0" w:color="auto"/>
            </w:tcBorders>
            <w:shd w:val="clear" w:color="auto" w:fill="D9D9D9" w:themeFill="background1" w:themeFillShade="D9"/>
          </w:tcPr>
          <w:p w14:paraId="69F90AEE" w14:textId="77777777" w:rsidR="00612006" w:rsidRPr="00F851F5" w:rsidRDefault="00612006" w:rsidP="009F62F9">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Показатељ</w:t>
            </w:r>
            <w:r w:rsidRPr="00F851F5">
              <w:rPr>
                <w:rFonts w:ascii="Times New Roman" w:hAnsi="Times New Roman" w:cs="Times New Roman"/>
                <w:sz w:val="24"/>
                <w:szCs w:val="24"/>
              </w:rPr>
              <w:t>(</w:t>
            </w:r>
            <w:r w:rsidRPr="00F851F5">
              <w:rPr>
                <w:rFonts w:ascii="Times New Roman" w:hAnsi="Times New Roman" w:cs="Times New Roman"/>
                <w:sz w:val="24"/>
                <w:szCs w:val="24"/>
                <w:lang w:val="sr-Cyrl-RS"/>
              </w:rPr>
              <w:t>и</w:t>
            </w:r>
            <w:r w:rsidRPr="00F851F5">
              <w:rPr>
                <w:rFonts w:ascii="Times New Roman" w:hAnsi="Times New Roman" w:cs="Times New Roman"/>
                <w:sz w:val="24"/>
                <w:szCs w:val="24"/>
              </w:rPr>
              <w:t>)</w:t>
            </w:r>
            <w:r w:rsidRPr="00F851F5">
              <w:rPr>
                <w:rFonts w:ascii="Times New Roman" w:hAnsi="Times New Roman" w:cs="Times New Roman"/>
                <w:sz w:val="24"/>
                <w:szCs w:val="24"/>
                <w:lang w:val="sr-Cyrl-RS"/>
              </w:rPr>
              <w:t xml:space="preserve">  на нивоу мере </w:t>
            </w:r>
            <w:r w:rsidRPr="00F851F5">
              <w:rPr>
                <w:rFonts w:ascii="Times New Roman" w:hAnsi="Times New Roman" w:cs="Times New Roman"/>
                <w:i/>
                <w:sz w:val="24"/>
                <w:szCs w:val="24"/>
                <w:lang w:val="sr-Cyrl-RS"/>
              </w:rPr>
              <w:t>(показатељ резултата)</w:t>
            </w:r>
          </w:p>
        </w:tc>
        <w:tc>
          <w:tcPr>
            <w:tcW w:w="1475" w:type="dxa"/>
            <w:tcBorders>
              <w:top w:val="double" w:sz="4" w:space="0" w:color="auto"/>
            </w:tcBorders>
            <w:shd w:val="clear" w:color="auto" w:fill="D9D9D9" w:themeFill="background1" w:themeFillShade="D9"/>
          </w:tcPr>
          <w:p w14:paraId="12253E21" w14:textId="77777777" w:rsidR="00612006" w:rsidRPr="00F851F5" w:rsidRDefault="00612006" w:rsidP="009F62F9">
            <w:pPr>
              <w:rPr>
                <w:rFonts w:ascii="Times New Roman" w:hAnsi="Times New Roman" w:cs="Times New Roman"/>
                <w:sz w:val="24"/>
                <w:szCs w:val="24"/>
                <w:lang w:val="sr-Cyrl-RS"/>
              </w:rPr>
            </w:pPr>
            <w:r w:rsidRPr="00F851F5">
              <w:rPr>
                <w:rFonts w:ascii="Times New Roman" w:hAnsi="Times New Roman" w:cs="Times New Roman"/>
                <w:sz w:val="24"/>
                <w:szCs w:val="24"/>
              </w:rPr>
              <w:t>J</w:t>
            </w:r>
            <w:r w:rsidRPr="00F851F5">
              <w:rPr>
                <w:rFonts w:ascii="Times New Roman" w:hAnsi="Times New Roman" w:cs="Times New Roman"/>
                <w:sz w:val="24"/>
                <w:szCs w:val="24"/>
                <w:lang w:val="sr-Cyrl-RS"/>
              </w:rPr>
              <w:t>единица мере</w:t>
            </w:r>
          </w:p>
          <w:p w14:paraId="39CD4085" w14:textId="77777777" w:rsidR="00612006" w:rsidRPr="00F851F5" w:rsidRDefault="00612006" w:rsidP="009F62F9">
            <w:pPr>
              <w:rPr>
                <w:rFonts w:ascii="Times New Roman" w:hAnsi="Times New Roman" w:cs="Times New Roman"/>
                <w:sz w:val="24"/>
                <w:szCs w:val="24"/>
                <w:lang w:val="sr-Cyrl-RS"/>
              </w:rPr>
            </w:pPr>
          </w:p>
        </w:tc>
        <w:tc>
          <w:tcPr>
            <w:tcW w:w="1376" w:type="dxa"/>
            <w:tcBorders>
              <w:top w:val="double" w:sz="4" w:space="0" w:color="auto"/>
            </w:tcBorders>
            <w:shd w:val="clear" w:color="auto" w:fill="D9D9D9" w:themeFill="background1" w:themeFillShade="D9"/>
          </w:tcPr>
          <w:p w14:paraId="12310191" w14:textId="77777777" w:rsidR="00612006" w:rsidRPr="00F851F5" w:rsidRDefault="00612006" w:rsidP="009F62F9">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Извор провере</w:t>
            </w:r>
          </w:p>
        </w:tc>
        <w:tc>
          <w:tcPr>
            <w:tcW w:w="1769" w:type="dxa"/>
            <w:gridSpan w:val="2"/>
            <w:tcBorders>
              <w:top w:val="double" w:sz="4" w:space="0" w:color="auto"/>
            </w:tcBorders>
            <w:shd w:val="clear" w:color="auto" w:fill="D9D9D9" w:themeFill="background1" w:themeFillShade="D9"/>
          </w:tcPr>
          <w:p w14:paraId="7D15C395" w14:textId="77777777" w:rsidR="00612006" w:rsidRPr="00F851F5" w:rsidRDefault="00612006" w:rsidP="009F62F9">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 xml:space="preserve">Почетна вредност </w:t>
            </w:r>
          </w:p>
        </w:tc>
        <w:tc>
          <w:tcPr>
            <w:tcW w:w="1707" w:type="dxa"/>
            <w:tcBorders>
              <w:top w:val="double" w:sz="4" w:space="0" w:color="auto"/>
            </w:tcBorders>
            <w:shd w:val="clear" w:color="auto" w:fill="D9D9D9" w:themeFill="background1" w:themeFillShade="D9"/>
          </w:tcPr>
          <w:p w14:paraId="46FD15E7" w14:textId="77777777" w:rsidR="00612006" w:rsidRPr="00F851F5" w:rsidRDefault="00612006" w:rsidP="009F62F9">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Базна година</w:t>
            </w:r>
          </w:p>
        </w:tc>
        <w:tc>
          <w:tcPr>
            <w:tcW w:w="1537" w:type="dxa"/>
            <w:tcBorders>
              <w:top w:val="double" w:sz="4" w:space="0" w:color="auto"/>
            </w:tcBorders>
            <w:shd w:val="clear" w:color="auto" w:fill="D9D9D9" w:themeFill="background1" w:themeFillShade="D9"/>
          </w:tcPr>
          <w:p w14:paraId="763E129C" w14:textId="57F6E4B9" w:rsidR="00612006" w:rsidRPr="00F851F5" w:rsidRDefault="00612006" w:rsidP="009F62F9">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 xml:space="preserve">Циљана вредност </w:t>
            </w:r>
            <w:r w:rsidR="001B03E4" w:rsidRPr="00F851F5">
              <w:rPr>
                <w:rFonts w:ascii="Times New Roman" w:hAnsi="Times New Roman" w:cs="Times New Roman"/>
                <w:sz w:val="24"/>
                <w:szCs w:val="24"/>
                <w:lang w:val="sr-Cyrl-RS"/>
              </w:rPr>
              <w:t>у 202</w:t>
            </w:r>
            <w:r w:rsidR="003A5165" w:rsidRPr="00F851F5">
              <w:rPr>
                <w:rFonts w:ascii="Times New Roman" w:hAnsi="Times New Roman" w:cs="Times New Roman"/>
                <w:sz w:val="24"/>
                <w:szCs w:val="24"/>
                <w:lang w:val="en-US"/>
              </w:rPr>
              <w:t>3</w:t>
            </w:r>
            <w:r w:rsidR="001B03E4" w:rsidRPr="00F851F5">
              <w:rPr>
                <w:rFonts w:ascii="Times New Roman" w:hAnsi="Times New Roman" w:cs="Times New Roman"/>
                <w:sz w:val="24"/>
                <w:szCs w:val="24"/>
                <w:lang w:val="sr-Cyrl-RS"/>
              </w:rPr>
              <w:t>. години</w:t>
            </w:r>
          </w:p>
        </w:tc>
        <w:tc>
          <w:tcPr>
            <w:tcW w:w="1650" w:type="dxa"/>
            <w:tcBorders>
              <w:top w:val="double" w:sz="4" w:space="0" w:color="auto"/>
              <w:right w:val="double" w:sz="4" w:space="0" w:color="auto"/>
            </w:tcBorders>
            <w:shd w:val="clear" w:color="auto" w:fill="D9D9D9" w:themeFill="background1" w:themeFillShade="D9"/>
          </w:tcPr>
          <w:p w14:paraId="465CE6C1" w14:textId="35B165C6" w:rsidR="00612006" w:rsidRPr="00F851F5" w:rsidRDefault="00612006" w:rsidP="009F62F9">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 xml:space="preserve">Циљана вредност </w:t>
            </w:r>
            <w:r w:rsidR="001B03E4" w:rsidRPr="00F851F5">
              <w:rPr>
                <w:rFonts w:ascii="Times New Roman" w:hAnsi="Times New Roman" w:cs="Times New Roman"/>
                <w:sz w:val="24"/>
                <w:szCs w:val="24"/>
                <w:lang w:val="sr-Cyrl-RS"/>
              </w:rPr>
              <w:t>у 202</w:t>
            </w:r>
            <w:r w:rsidR="003A5165" w:rsidRPr="00F851F5">
              <w:rPr>
                <w:rFonts w:ascii="Times New Roman" w:hAnsi="Times New Roman" w:cs="Times New Roman"/>
                <w:sz w:val="24"/>
                <w:szCs w:val="24"/>
                <w:lang w:val="en-US"/>
              </w:rPr>
              <w:t>4</w:t>
            </w:r>
            <w:r w:rsidR="001B03E4" w:rsidRPr="00F851F5">
              <w:rPr>
                <w:rFonts w:ascii="Times New Roman" w:hAnsi="Times New Roman" w:cs="Times New Roman"/>
                <w:sz w:val="24"/>
                <w:szCs w:val="24"/>
                <w:lang w:val="sr-Cyrl-RS"/>
              </w:rPr>
              <w:t>. години</w:t>
            </w:r>
          </w:p>
        </w:tc>
      </w:tr>
      <w:tr w:rsidR="00612006" w:rsidRPr="00F851F5" w14:paraId="7903A6C9" w14:textId="77777777" w:rsidTr="00CA4402">
        <w:trPr>
          <w:trHeight w:val="302"/>
        </w:trPr>
        <w:tc>
          <w:tcPr>
            <w:tcW w:w="3219" w:type="dxa"/>
            <w:tcBorders>
              <w:top w:val="double" w:sz="4" w:space="0" w:color="auto"/>
            </w:tcBorders>
            <w:shd w:val="clear" w:color="auto" w:fill="FFFFFF" w:themeFill="background1"/>
          </w:tcPr>
          <w:p w14:paraId="37C06192" w14:textId="49D08ED3" w:rsidR="00612006" w:rsidRPr="00F851F5" w:rsidRDefault="00612006" w:rsidP="009F62F9">
            <w:pPr>
              <w:shd w:val="clear" w:color="auto" w:fill="FFFFFF" w:themeFill="background1"/>
              <w:rPr>
                <w:rFonts w:ascii="Times New Roman" w:hAnsi="Times New Roman" w:cs="Times New Roman"/>
                <w:sz w:val="24"/>
                <w:szCs w:val="24"/>
                <w:lang w:val="sr-Cyrl-RS"/>
              </w:rPr>
            </w:pPr>
            <w:r w:rsidRPr="00F851F5">
              <w:rPr>
                <w:rFonts w:ascii="Times New Roman" w:hAnsi="Times New Roman" w:cs="Times New Roman"/>
                <w:sz w:val="24"/>
                <w:szCs w:val="24"/>
                <w:lang w:val="sr-Cyrl-RS"/>
              </w:rPr>
              <w:t>Број новозапослених инспектора</w:t>
            </w:r>
          </w:p>
        </w:tc>
        <w:tc>
          <w:tcPr>
            <w:tcW w:w="1475" w:type="dxa"/>
            <w:tcBorders>
              <w:top w:val="double" w:sz="4" w:space="0" w:color="auto"/>
            </w:tcBorders>
            <w:shd w:val="clear" w:color="auto" w:fill="FFFFFF" w:themeFill="background1"/>
          </w:tcPr>
          <w:p w14:paraId="6A6C00B8" w14:textId="00B97D94" w:rsidR="00612006" w:rsidRPr="00F851F5" w:rsidRDefault="00612006" w:rsidP="009F62F9">
            <w:pPr>
              <w:shd w:val="clear" w:color="auto" w:fill="FFFFFF" w:themeFill="background1"/>
              <w:rPr>
                <w:rFonts w:ascii="Times New Roman" w:hAnsi="Times New Roman" w:cs="Times New Roman"/>
                <w:sz w:val="24"/>
                <w:szCs w:val="24"/>
                <w:lang w:val="sr-Cyrl-RS"/>
              </w:rPr>
            </w:pPr>
            <w:r w:rsidRPr="00F851F5">
              <w:rPr>
                <w:rFonts w:ascii="Times New Roman" w:hAnsi="Times New Roman" w:cs="Times New Roman"/>
                <w:sz w:val="24"/>
                <w:szCs w:val="24"/>
                <w:lang w:val="sr-Cyrl-RS"/>
              </w:rPr>
              <w:t>Број</w:t>
            </w:r>
          </w:p>
        </w:tc>
        <w:tc>
          <w:tcPr>
            <w:tcW w:w="1376" w:type="dxa"/>
            <w:tcBorders>
              <w:top w:val="double" w:sz="4" w:space="0" w:color="auto"/>
            </w:tcBorders>
            <w:shd w:val="clear" w:color="auto" w:fill="FFFFFF" w:themeFill="background1"/>
          </w:tcPr>
          <w:p w14:paraId="4C647526" w14:textId="77777777" w:rsidR="00612006" w:rsidRPr="00F851F5" w:rsidRDefault="00612006" w:rsidP="009F62F9">
            <w:pPr>
              <w:shd w:val="clear" w:color="auto" w:fill="FFFFFF" w:themeFill="background1"/>
              <w:rPr>
                <w:rFonts w:ascii="Times New Roman" w:hAnsi="Times New Roman" w:cs="Times New Roman"/>
                <w:sz w:val="24"/>
                <w:szCs w:val="24"/>
                <w:lang w:val="sr-Cyrl-RS"/>
              </w:rPr>
            </w:pPr>
            <w:r w:rsidRPr="00F851F5">
              <w:rPr>
                <w:rFonts w:ascii="Times New Roman" w:hAnsi="Times New Roman" w:cs="Times New Roman"/>
                <w:sz w:val="24"/>
                <w:szCs w:val="24"/>
                <w:lang w:val="sr-Cyrl-RS"/>
              </w:rPr>
              <w:t>Извештај Координационе комисије за инспекцијски надзор</w:t>
            </w:r>
          </w:p>
        </w:tc>
        <w:tc>
          <w:tcPr>
            <w:tcW w:w="1769" w:type="dxa"/>
            <w:gridSpan w:val="2"/>
            <w:tcBorders>
              <w:top w:val="double" w:sz="4" w:space="0" w:color="auto"/>
            </w:tcBorders>
            <w:shd w:val="clear" w:color="auto" w:fill="FFFFFF" w:themeFill="background1"/>
          </w:tcPr>
          <w:p w14:paraId="44EF18A2" w14:textId="61041B3A" w:rsidR="00612006" w:rsidRPr="00F851F5" w:rsidRDefault="006509D3" w:rsidP="009F62F9">
            <w:pPr>
              <w:shd w:val="clear" w:color="auto" w:fill="FFFFFF" w:themeFill="background1"/>
              <w:rPr>
                <w:rFonts w:ascii="Times New Roman" w:hAnsi="Times New Roman" w:cs="Times New Roman"/>
                <w:sz w:val="24"/>
                <w:szCs w:val="24"/>
                <w:lang w:val="sr-Cyrl-RS"/>
              </w:rPr>
            </w:pPr>
            <w:r w:rsidRPr="00F851F5">
              <w:rPr>
                <w:rFonts w:ascii="Times New Roman" w:hAnsi="Times New Roman" w:cs="Times New Roman"/>
                <w:sz w:val="24"/>
                <w:szCs w:val="24"/>
                <w:lang w:val="sr-Latn-RS"/>
              </w:rPr>
              <w:t>210</w:t>
            </w:r>
          </w:p>
        </w:tc>
        <w:tc>
          <w:tcPr>
            <w:tcW w:w="1707" w:type="dxa"/>
            <w:tcBorders>
              <w:top w:val="double" w:sz="4" w:space="0" w:color="auto"/>
            </w:tcBorders>
            <w:shd w:val="clear" w:color="auto" w:fill="FFFFFF" w:themeFill="background1"/>
          </w:tcPr>
          <w:p w14:paraId="2390D2EC" w14:textId="77777777" w:rsidR="00612006" w:rsidRPr="00F851F5" w:rsidRDefault="00612006" w:rsidP="009F62F9">
            <w:pPr>
              <w:shd w:val="clear" w:color="auto" w:fill="FFFFFF" w:themeFill="background1"/>
              <w:rPr>
                <w:rFonts w:ascii="Times New Roman" w:hAnsi="Times New Roman" w:cs="Times New Roman"/>
                <w:sz w:val="24"/>
                <w:szCs w:val="24"/>
                <w:lang w:val="sr-Cyrl-RS"/>
              </w:rPr>
            </w:pPr>
            <w:r w:rsidRPr="00F851F5">
              <w:rPr>
                <w:rFonts w:ascii="Times New Roman" w:hAnsi="Times New Roman" w:cs="Times New Roman"/>
                <w:sz w:val="24"/>
                <w:szCs w:val="24"/>
                <w:lang w:val="sr-Cyrl-RS"/>
              </w:rPr>
              <w:t>2021.</w:t>
            </w:r>
          </w:p>
        </w:tc>
        <w:tc>
          <w:tcPr>
            <w:tcW w:w="1537" w:type="dxa"/>
            <w:tcBorders>
              <w:top w:val="double" w:sz="4" w:space="0" w:color="auto"/>
            </w:tcBorders>
            <w:shd w:val="clear" w:color="auto" w:fill="FFFFFF" w:themeFill="background1"/>
          </w:tcPr>
          <w:p w14:paraId="05F879EF" w14:textId="75957375" w:rsidR="00612006" w:rsidRPr="00F851F5" w:rsidRDefault="006509D3" w:rsidP="009F62F9">
            <w:pPr>
              <w:shd w:val="clear" w:color="auto" w:fill="FFFFFF" w:themeFill="background1"/>
              <w:rPr>
                <w:rFonts w:ascii="Times New Roman" w:hAnsi="Times New Roman" w:cs="Times New Roman"/>
                <w:sz w:val="24"/>
                <w:szCs w:val="24"/>
                <w:lang w:val="sr-Cyrl-RS"/>
              </w:rPr>
            </w:pPr>
            <w:r w:rsidRPr="00F851F5">
              <w:rPr>
                <w:rFonts w:ascii="Times New Roman" w:hAnsi="Times New Roman" w:cs="Times New Roman"/>
                <w:sz w:val="24"/>
                <w:szCs w:val="24"/>
                <w:lang w:val="sr-Latn-RS"/>
              </w:rPr>
              <w:t>3</w:t>
            </w:r>
            <w:r w:rsidR="00612006" w:rsidRPr="00F851F5">
              <w:rPr>
                <w:rFonts w:ascii="Times New Roman" w:hAnsi="Times New Roman" w:cs="Times New Roman"/>
                <w:sz w:val="24"/>
                <w:szCs w:val="24"/>
                <w:lang w:val="sr-Cyrl-RS"/>
              </w:rPr>
              <w:t>00</w:t>
            </w:r>
          </w:p>
        </w:tc>
        <w:tc>
          <w:tcPr>
            <w:tcW w:w="1650" w:type="dxa"/>
            <w:tcBorders>
              <w:top w:val="double" w:sz="4" w:space="0" w:color="auto"/>
              <w:right w:val="double" w:sz="4" w:space="0" w:color="auto"/>
            </w:tcBorders>
            <w:shd w:val="clear" w:color="auto" w:fill="FFFFFF" w:themeFill="background1"/>
          </w:tcPr>
          <w:p w14:paraId="286A8344" w14:textId="017B4538" w:rsidR="00612006" w:rsidRPr="00F851F5" w:rsidRDefault="006509D3" w:rsidP="009F62F9">
            <w:pPr>
              <w:shd w:val="clear" w:color="auto" w:fill="FFFFFF" w:themeFill="background1"/>
              <w:rPr>
                <w:rFonts w:ascii="Times New Roman" w:hAnsi="Times New Roman" w:cs="Times New Roman"/>
                <w:sz w:val="24"/>
                <w:szCs w:val="24"/>
                <w:lang w:val="sr-Cyrl-RS"/>
              </w:rPr>
            </w:pPr>
            <w:r w:rsidRPr="00F851F5">
              <w:rPr>
                <w:rFonts w:ascii="Times New Roman" w:hAnsi="Times New Roman" w:cs="Times New Roman"/>
                <w:sz w:val="24"/>
                <w:szCs w:val="24"/>
                <w:lang w:val="sr-Latn-RS"/>
              </w:rPr>
              <w:t>450</w:t>
            </w:r>
          </w:p>
        </w:tc>
      </w:tr>
    </w:tbl>
    <w:p w14:paraId="1C226D13" w14:textId="77777777" w:rsidR="00216C36" w:rsidRPr="00F851F5" w:rsidRDefault="00216C36" w:rsidP="00216C36">
      <w:pPr>
        <w:rPr>
          <w:rFonts w:ascii="Times New Roman" w:hAnsi="Times New Roman" w:cs="Times New Roman"/>
          <w:sz w:val="24"/>
          <w:szCs w:val="24"/>
          <w:lang w:val="sr-Latn-RS"/>
        </w:rPr>
      </w:pPr>
    </w:p>
    <w:tbl>
      <w:tblPr>
        <w:tblStyle w:val="TableGrid"/>
        <w:tblW w:w="12733" w:type="dxa"/>
        <w:tblInd w:w="10" w:type="dxa"/>
        <w:tblLayout w:type="fixed"/>
        <w:tblLook w:val="04A0" w:firstRow="1" w:lastRow="0" w:firstColumn="1" w:lastColumn="0" w:noHBand="0" w:noVBand="1"/>
      </w:tblPr>
      <w:tblGrid>
        <w:gridCol w:w="3674"/>
        <w:gridCol w:w="2785"/>
        <w:gridCol w:w="3080"/>
        <w:gridCol w:w="3194"/>
      </w:tblGrid>
      <w:tr w:rsidR="00216C36" w:rsidRPr="00F851F5" w14:paraId="60C7C568" w14:textId="77777777" w:rsidTr="00CA4402">
        <w:trPr>
          <w:trHeight w:val="227"/>
        </w:trPr>
        <w:tc>
          <w:tcPr>
            <w:tcW w:w="3674" w:type="dxa"/>
            <w:vMerge w:val="restart"/>
            <w:tcBorders>
              <w:left w:val="double" w:sz="4" w:space="0" w:color="auto"/>
              <w:right w:val="double" w:sz="4" w:space="0" w:color="auto"/>
            </w:tcBorders>
            <w:shd w:val="clear" w:color="auto" w:fill="A8D08D" w:themeFill="accent6" w:themeFillTint="99"/>
          </w:tcPr>
          <w:p w14:paraId="6FBF35B6" w14:textId="44D064E1" w:rsidR="00216C36" w:rsidRPr="00F851F5" w:rsidRDefault="00216C36" w:rsidP="009F62F9">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Извор финансирања мере</w:t>
            </w:r>
          </w:p>
          <w:p w14:paraId="157C6FB8" w14:textId="77777777" w:rsidR="00216C36" w:rsidRPr="00F851F5" w:rsidRDefault="00216C36" w:rsidP="009F62F9">
            <w:pPr>
              <w:rPr>
                <w:rFonts w:ascii="Times New Roman" w:hAnsi="Times New Roman" w:cs="Times New Roman"/>
                <w:sz w:val="24"/>
                <w:szCs w:val="24"/>
                <w:lang w:val="sr-Cyrl-RS"/>
              </w:rPr>
            </w:pPr>
          </w:p>
        </w:tc>
        <w:tc>
          <w:tcPr>
            <w:tcW w:w="2785" w:type="dxa"/>
            <w:vMerge w:val="restart"/>
            <w:tcBorders>
              <w:left w:val="double" w:sz="4" w:space="0" w:color="auto"/>
              <w:right w:val="double" w:sz="4" w:space="0" w:color="auto"/>
            </w:tcBorders>
            <w:shd w:val="clear" w:color="auto" w:fill="A8D08D" w:themeFill="accent6" w:themeFillTint="99"/>
          </w:tcPr>
          <w:p w14:paraId="61D6AF32" w14:textId="09BAD83E" w:rsidR="00216C36" w:rsidRPr="00F851F5" w:rsidRDefault="00216C36" w:rsidP="009F62F9">
            <w:pPr>
              <w:rPr>
                <w:rFonts w:ascii="Times New Roman" w:hAnsi="Times New Roman" w:cs="Times New Roman"/>
                <w:sz w:val="24"/>
                <w:szCs w:val="24"/>
              </w:rPr>
            </w:pPr>
            <w:r w:rsidRPr="00F851F5">
              <w:rPr>
                <w:rFonts w:ascii="Times New Roman" w:hAnsi="Times New Roman" w:cs="Times New Roman"/>
                <w:sz w:val="24"/>
                <w:szCs w:val="24"/>
                <w:lang w:val="sr-Cyrl-RS"/>
              </w:rPr>
              <w:t>Веза са програмским буџетом</w:t>
            </w:r>
          </w:p>
          <w:p w14:paraId="040C0AB4" w14:textId="77777777" w:rsidR="00216C36" w:rsidRPr="00F851F5" w:rsidRDefault="00216C36" w:rsidP="009F62F9">
            <w:pPr>
              <w:rPr>
                <w:rFonts w:ascii="Times New Roman" w:hAnsi="Times New Roman" w:cs="Times New Roman"/>
                <w:sz w:val="24"/>
                <w:szCs w:val="24"/>
                <w:lang w:val="sr-Cyrl-RS"/>
              </w:rPr>
            </w:pPr>
          </w:p>
        </w:tc>
        <w:tc>
          <w:tcPr>
            <w:tcW w:w="6274" w:type="dxa"/>
            <w:gridSpan w:val="2"/>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5D034054" w14:textId="60068775" w:rsidR="00216C36" w:rsidRPr="00F851F5" w:rsidRDefault="00216C36" w:rsidP="00E64554">
            <w:pPr>
              <w:jc w:val="center"/>
              <w:rPr>
                <w:rFonts w:ascii="Times New Roman" w:hAnsi="Times New Roman" w:cs="Times New Roman"/>
                <w:sz w:val="24"/>
                <w:szCs w:val="24"/>
                <w:lang w:val="sr-Cyrl-RS"/>
              </w:rPr>
            </w:pPr>
            <w:r w:rsidRPr="00F851F5">
              <w:rPr>
                <w:rFonts w:ascii="Times New Roman" w:hAnsi="Times New Roman" w:cs="Times New Roman"/>
                <w:sz w:val="24"/>
                <w:szCs w:val="24"/>
                <w:lang w:val="sr-Cyrl-RS"/>
              </w:rPr>
              <w:t>Укупна процењена финансијска средства у 000 дин.</w:t>
            </w:r>
            <w:r w:rsidRPr="00F851F5">
              <w:rPr>
                <w:rStyle w:val="FootnoteReference"/>
                <w:rFonts w:ascii="Times New Roman" w:hAnsi="Times New Roman" w:cs="Times New Roman"/>
                <w:sz w:val="24"/>
                <w:szCs w:val="24"/>
                <w:lang w:val="sr-Cyrl-RS"/>
              </w:rPr>
              <w:t xml:space="preserve"> </w:t>
            </w:r>
          </w:p>
        </w:tc>
      </w:tr>
      <w:tr w:rsidR="00612006" w:rsidRPr="00F851F5" w14:paraId="22497CB0" w14:textId="77777777" w:rsidTr="00CA4402">
        <w:trPr>
          <w:trHeight w:val="227"/>
        </w:trPr>
        <w:tc>
          <w:tcPr>
            <w:tcW w:w="3674" w:type="dxa"/>
            <w:vMerge/>
            <w:tcBorders>
              <w:left w:val="double" w:sz="4" w:space="0" w:color="auto"/>
              <w:right w:val="double" w:sz="4" w:space="0" w:color="auto"/>
            </w:tcBorders>
            <w:shd w:val="clear" w:color="auto" w:fill="A8D08D" w:themeFill="accent6" w:themeFillTint="99"/>
          </w:tcPr>
          <w:p w14:paraId="6AED2063" w14:textId="77777777" w:rsidR="00612006" w:rsidRPr="00F851F5" w:rsidRDefault="00612006" w:rsidP="009F62F9">
            <w:pPr>
              <w:rPr>
                <w:rFonts w:ascii="Times New Roman" w:hAnsi="Times New Roman" w:cs="Times New Roman"/>
                <w:sz w:val="24"/>
                <w:szCs w:val="24"/>
                <w:lang w:val="sr-Cyrl-RS"/>
              </w:rPr>
            </w:pPr>
          </w:p>
        </w:tc>
        <w:tc>
          <w:tcPr>
            <w:tcW w:w="2785" w:type="dxa"/>
            <w:vMerge/>
            <w:tcBorders>
              <w:left w:val="double" w:sz="4" w:space="0" w:color="auto"/>
              <w:right w:val="double" w:sz="4" w:space="0" w:color="auto"/>
            </w:tcBorders>
            <w:shd w:val="clear" w:color="auto" w:fill="A8D08D" w:themeFill="accent6" w:themeFillTint="99"/>
          </w:tcPr>
          <w:p w14:paraId="26006E9A" w14:textId="77777777" w:rsidR="00612006" w:rsidRPr="00F851F5" w:rsidRDefault="00612006" w:rsidP="009F62F9">
            <w:pPr>
              <w:rPr>
                <w:rFonts w:ascii="Times New Roman" w:hAnsi="Times New Roman" w:cs="Times New Roman"/>
                <w:sz w:val="24"/>
                <w:szCs w:val="24"/>
                <w:lang w:val="sr-Cyrl-RS"/>
              </w:rPr>
            </w:pPr>
          </w:p>
        </w:tc>
        <w:tc>
          <w:tcPr>
            <w:tcW w:w="3080"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799FCE80" w14:textId="719A2B3A" w:rsidR="00612006" w:rsidRPr="00F851F5" w:rsidRDefault="001B03E4" w:rsidP="009F62F9">
            <w:pPr>
              <w:jc w:val="center"/>
              <w:rPr>
                <w:rFonts w:ascii="Times New Roman" w:hAnsi="Times New Roman" w:cs="Times New Roman"/>
                <w:sz w:val="24"/>
                <w:szCs w:val="24"/>
                <w:lang w:val="sr-Cyrl-RS"/>
              </w:rPr>
            </w:pPr>
            <w:r w:rsidRPr="00F851F5">
              <w:rPr>
                <w:rFonts w:ascii="Times New Roman" w:hAnsi="Times New Roman" w:cs="Times New Roman"/>
                <w:sz w:val="24"/>
                <w:szCs w:val="24"/>
                <w:lang w:val="sr-Cyrl-RS"/>
              </w:rPr>
              <w:t xml:space="preserve">У </w:t>
            </w:r>
            <w:r w:rsidR="000F7F4E" w:rsidRPr="00F851F5">
              <w:rPr>
                <w:rFonts w:ascii="Times New Roman" w:hAnsi="Times New Roman" w:cs="Times New Roman"/>
                <w:sz w:val="24"/>
                <w:szCs w:val="24"/>
                <w:lang w:val="sr-Cyrl-RS"/>
              </w:rPr>
              <w:t>2023.</w:t>
            </w:r>
            <w:r w:rsidRPr="00F851F5">
              <w:rPr>
                <w:rFonts w:ascii="Times New Roman" w:hAnsi="Times New Roman" w:cs="Times New Roman"/>
                <w:sz w:val="24"/>
                <w:szCs w:val="24"/>
                <w:lang w:val="sr-Cyrl-RS"/>
              </w:rPr>
              <w:t xml:space="preserve"> години</w:t>
            </w:r>
          </w:p>
        </w:tc>
        <w:tc>
          <w:tcPr>
            <w:tcW w:w="3194"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02C20C6D" w14:textId="42794928" w:rsidR="00612006" w:rsidRPr="00F851F5" w:rsidRDefault="001B03E4" w:rsidP="009F62F9">
            <w:pPr>
              <w:jc w:val="center"/>
              <w:rPr>
                <w:rFonts w:ascii="Times New Roman" w:hAnsi="Times New Roman" w:cs="Times New Roman"/>
                <w:sz w:val="24"/>
                <w:szCs w:val="24"/>
                <w:lang w:val="sr-Cyrl-RS"/>
              </w:rPr>
            </w:pPr>
            <w:r w:rsidRPr="00F851F5">
              <w:rPr>
                <w:rFonts w:ascii="Times New Roman" w:hAnsi="Times New Roman" w:cs="Times New Roman"/>
                <w:sz w:val="24"/>
                <w:szCs w:val="24"/>
                <w:lang w:val="sr-Cyrl-RS"/>
              </w:rPr>
              <w:t xml:space="preserve">У </w:t>
            </w:r>
            <w:r w:rsidR="000F7F4E" w:rsidRPr="00F851F5">
              <w:rPr>
                <w:rFonts w:ascii="Times New Roman" w:hAnsi="Times New Roman" w:cs="Times New Roman"/>
                <w:sz w:val="24"/>
                <w:szCs w:val="24"/>
                <w:lang w:val="sr-Cyrl-RS"/>
              </w:rPr>
              <w:t>2024.</w:t>
            </w:r>
            <w:r w:rsidRPr="00F851F5">
              <w:rPr>
                <w:rFonts w:ascii="Times New Roman" w:hAnsi="Times New Roman" w:cs="Times New Roman"/>
                <w:sz w:val="24"/>
                <w:szCs w:val="24"/>
                <w:lang w:val="sr-Cyrl-RS"/>
              </w:rPr>
              <w:t xml:space="preserve"> години</w:t>
            </w:r>
          </w:p>
        </w:tc>
      </w:tr>
      <w:tr w:rsidR="00612006" w:rsidRPr="00F851F5" w14:paraId="017B331B" w14:textId="77777777" w:rsidTr="00CA4402">
        <w:trPr>
          <w:trHeight w:val="398"/>
        </w:trPr>
        <w:tc>
          <w:tcPr>
            <w:tcW w:w="3674" w:type="dxa"/>
            <w:tcBorders>
              <w:top w:val="double" w:sz="4" w:space="0" w:color="auto"/>
              <w:left w:val="double" w:sz="4" w:space="0" w:color="auto"/>
              <w:bottom w:val="double" w:sz="4" w:space="0" w:color="auto"/>
              <w:right w:val="double" w:sz="4" w:space="0" w:color="auto"/>
            </w:tcBorders>
            <w:shd w:val="clear" w:color="auto" w:fill="FFFFFF" w:themeFill="background1"/>
          </w:tcPr>
          <w:p w14:paraId="784122C8" w14:textId="77777777" w:rsidR="00612006" w:rsidRPr="00F851F5" w:rsidRDefault="00612006" w:rsidP="009F62F9">
            <w:pPr>
              <w:rPr>
                <w:rStyle w:val="PageNumber"/>
                <w:rFonts w:ascii="Times New Roman" w:hAnsi="Times New Roman" w:cs="Times New Roman"/>
                <w:sz w:val="24"/>
                <w:szCs w:val="24"/>
              </w:rPr>
            </w:pPr>
            <w:r w:rsidRPr="00F851F5">
              <w:rPr>
                <w:rStyle w:val="PageNumber"/>
                <w:rFonts w:ascii="Times New Roman" w:hAnsi="Times New Roman" w:cs="Times New Roman"/>
                <w:sz w:val="24"/>
                <w:szCs w:val="24"/>
                <w:lang w:val="sr-Cyrl-RS"/>
              </w:rPr>
              <w:t>Приходи из буџета</w:t>
            </w:r>
            <w:r w:rsidRPr="00F851F5">
              <w:rPr>
                <w:rStyle w:val="PageNumber"/>
                <w:rFonts w:ascii="Times New Roman" w:hAnsi="Times New Roman" w:cs="Times New Roman"/>
                <w:sz w:val="24"/>
                <w:szCs w:val="24"/>
              </w:rPr>
              <w:t>;</w:t>
            </w:r>
          </w:p>
          <w:p w14:paraId="75E0515B" w14:textId="77777777" w:rsidR="00612006" w:rsidRPr="00F851F5" w:rsidRDefault="00612006" w:rsidP="009F62F9">
            <w:pPr>
              <w:rPr>
                <w:rFonts w:ascii="Times New Roman" w:hAnsi="Times New Roman" w:cs="Times New Roman"/>
                <w:sz w:val="24"/>
                <w:szCs w:val="24"/>
              </w:rPr>
            </w:pPr>
            <w:r w:rsidRPr="00F851F5">
              <w:rPr>
                <w:rFonts w:ascii="Times New Roman" w:hAnsi="Times New Roman" w:cs="Times New Roman"/>
                <w:sz w:val="24"/>
                <w:szCs w:val="24"/>
                <w:lang w:val="sr-Cyrl-RS"/>
              </w:rPr>
              <w:t>Финансијска помоћ ЕУ</w:t>
            </w:r>
          </w:p>
        </w:tc>
        <w:tc>
          <w:tcPr>
            <w:tcW w:w="2785" w:type="dxa"/>
            <w:tcBorders>
              <w:top w:val="double" w:sz="4" w:space="0" w:color="auto"/>
              <w:left w:val="double" w:sz="4" w:space="0" w:color="auto"/>
              <w:bottom w:val="double" w:sz="4" w:space="0" w:color="auto"/>
              <w:right w:val="double" w:sz="4" w:space="0" w:color="auto"/>
            </w:tcBorders>
            <w:shd w:val="clear" w:color="auto" w:fill="FFFFFF" w:themeFill="background1"/>
          </w:tcPr>
          <w:p w14:paraId="399E1642" w14:textId="77777777" w:rsidR="00612006" w:rsidRPr="00F851F5" w:rsidRDefault="00612006" w:rsidP="009F62F9">
            <w:pPr>
              <w:rPr>
                <w:rFonts w:ascii="Times New Roman" w:hAnsi="Times New Roman" w:cs="Times New Roman"/>
                <w:sz w:val="24"/>
                <w:szCs w:val="24"/>
              </w:rPr>
            </w:pPr>
            <w:r w:rsidRPr="00F851F5">
              <w:rPr>
                <w:rFonts w:ascii="Times New Roman" w:hAnsi="Times New Roman" w:cs="Times New Roman"/>
                <w:sz w:val="24"/>
                <w:szCs w:val="24"/>
              </w:rPr>
              <w:t>4004-3212;</w:t>
            </w:r>
            <w:r w:rsidRPr="00F851F5">
              <w:rPr>
                <w:rFonts w:ascii="Times New Roman" w:hAnsi="Times New Roman" w:cs="Times New Roman"/>
                <w:sz w:val="24"/>
                <w:szCs w:val="24"/>
                <w:lang w:val="sr-Cyrl-RS"/>
              </w:rPr>
              <w:t xml:space="preserve"> </w:t>
            </w:r>
            <w:r w:rsidRPr="00F851F5">
              <w:rPr>
                <w:rFonts w:ascii="Times New Roman" w:hAnsi="Times New Roman" w:cs="Times New Roman"/>
                <w:sz w:val="24"/>
                <w:szCs w:val="24"/>
              </w:rPr>
              <w:t>4003-1222</w:t>
            </w:r>
          </w:p>
          <w:p w14:paraId="00C8A1BF" w14:textId="77777777" w:rsidR="00612006" w:rsidRPr="00F851F5" w:rsidRDefault="00612006" w:rsidP="009F62F9">
            <w:pPr>
              <w:rPr>
                <w:rFonts w:ascii="Times New Roman" w:hAnsi="Times New Roman" w:cs="Times New Roman"/>
                <w:sz w:val="24"/>
                <w:szCs w:val="24"/>
                <w:lang w:val="sr-Cyrl-RS"/>
              </w:rPr>
            </w:pPr>
            <w:r w:rsidRPr="00F851F5">
              <w:rPr>
                <w:rFonts w:ascii="Times New Roman" w:hAnsi="Times New Roman" w:cs="Times New Roman"/>
                <w:sz w:val="24"/>
                <w:szCs w:val="24"/>
              </w:rPr>
              <w:t>4003-122</w:t>
            </w:r>
            <w:r w:rsidRPr="00F851F5">
              <w:rPr>
                <w:rFonts w:ascii="Times New Roman" w:hAnsi="Times New Roman" w:cs="Times New Roman"/>
                <w:sz w:val="24"/>
                <w:szCs w:val="24"/>
                <w:lang w:val="sr-Cyrl-RS"/>
              </w:rPr>
              <w:t>3</w:t>
            </w:r>
          </w:p>
        </w:tc>
        <w:tc>
          <w:tcPr>
            <w:tcW w:w="3080" w:type="dxa"/>
            <w:tcBorders>
              <w:left w:val="double" w:sz="4" w:space="0" w:color="auto"/>
              <w:bottom w:val="double" w:sz="4" w:space="0" w:color="auto"/>
              <w:right w:val="double" w:sz="4" w:space="0" w:color="auto"/>
            </w:tcBorders>
            <w:shd w:val="clear" w:color="auto" w:fill="FFFFFF" w:themeFill="background1"/>
          </w:tcPr>
          <w:p w14:paraId="2BF1BF9B" w14:textId="77777777" w:rsidR="00612006" w:rsidRPr="00F851F5" w:rsidRDefault="00612006" w:rsidP="009F62F9">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 xml:space="preserve">Укупно из свих извора и програмских активности или пројеката </w:t>
            </w:r>
          </w:p>
        </w:tc>
        <w:tc>
          <w:tcPr>
            <w:tcW w:w="3194" w:type="dxa"/>
            <w:tcBorders>
              <w:left w:val="double" w:sz="4" w:space="0" w:color="auto"/>
              <w:bottom w:val="double" w:sz="4" w:space="0" w:color="auto"/>
              <w:right w:val="double" w:sz="4" w:space="0" w:color="auto"/>
            </w:tcBorders>
            <w:shd w:val="clear" w:color="auto" w:fill="FFFFFF" w:themeFill="background1"/>
          </w:tcPr>
          <w:p w14:paraId="74505F05" w14:textId="77777777" w:rsidR="00612006" w:rsidRPr="00F851F5" w:rsidRDefault="00612006" w:rsidP="009F62F9">
            <w:pPr>
              <w:rPr>
                <w:rFonts w:ascii="Times New Roman" w:hAnsi="Times New Roman" w:cs="Times New Roman"/>
                <w:sz w:val="24"/>
                <w:szCs w:val="24"/>
                <w:lang w:val="sr-Cyrl-RS"/>
              </w:rPr>
            </w:pPr>
          </w:p>
        </w:tc>
      </w:tr>
    </w:tbl>
    <w:p w14:paraId="6E644C33" w14:textId="77777777" w:rsidR="00216C36" w:rsidRPr="00F851F5" w:rsidRDefault="00216C36" w:rsidP="00216C36">
      <w:pPr>
        <w:rPr>
          <w:rFonts w:ascii="Times New Roman" w:hAnsi="Times New Roman" w:cs="Times New Roman"/>
          <w:sz w:val="24"/>
          <w:szCs w:val="24"/>
          <w:lang w:val="sr-Latn-RS"/>
        </w:rPr>
      </w:pPr>
    </w:p>
    <w:tbl>
      <w:tblPr>
        <w:tblStyle w:val="TableGrid"/>
        <w:tblW w:w="4924" w:type="pct"/>
        <w:tblLayout w:type="fixed"/>
        <w:tblLook w:val="04A0" w:firstRow="1" w:lastRow="0" w:firstColumn="1" w:lastColumn="0" w:noHBand="0" w:noVBand="1"/>
      </w:tblPr>
      <w:tblGrid>
        <w:gridCol w:w="2421"/>
        <w:gridCol w:w="1157"/>
        <w:gridCol w:w="1251"/>
        <w:gridCol w:w="1172"/>
        <w:gridCol w:w="1588"/>
        <w:gridCol w:w="1170"/>
        <w:gridCol w:w="1858"/>
        <w:gridCol w:w="2126"/>
      </w:tblGrid>
      <w:tr w:rsidR="00037CEB" w:rsidRPr="00F851F5" w14:paraId="25669B6D" w14:textId="77777777" w:rsidTr="3866CCED">
        <w:trPr>
          <w:trHeight w:val="140"/>
        </w:trPr>
        <w:tc>
          <w:tcPr>
            <w:tcW w:w="950" w:type="pct"/>
            <w:vMerge w:val="restart"/>
            <w:tcBorders>
              <w:top w:val="double" w:sz="4" w:space="0" w:color="auto"/>
              <w:left w:val="double" w:sz="4" w:space="0" w:color="auto"/>
            </w:tcBorders>
            <w:shd w:val="clear" w:color="auto" w:fill="FFF2CC" w:themeFill="accent4" w:themeFillTint="33"/>
          </w:tcPr>
          <w:p w14:paraId="18CC45FB" w14:textId="77777777" w:rsidR="00216C36" w:rsidRPr="00F851F5" w:rsidRDefault="00216C36" w:rsidP="009F62F9">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Назив активности:</w:t>
            </w:r>
          </w:p>
        </w:tc>
        <w:tc>
          <w:tcPr>
            <w:tcW w:w="454" w:type="pct"/>
            <w:vMerge w:val="restart"/>
            <w:tcBorders>
              <w:top w:val="double" w:sz="4" w:space="0" w:color="auto"/>
            </w:tcBorders>
            <w:shd w:val="clear" w:color="auto" w:fill="FFF2CC" w:themeFill="accent4" w:themeFillTint="33"/>
          </w:tcPr>
          <w:p w14:paraId="6FA55A2A" w14:textId="77777777" w:rsidR="00216C36" w:rsidRPr="00F851F5" w:rsidRDefault="00216C36" w:rsidP="009F62F9">
            <w:pPr>
              <w:rPr>
                <w:rFonts w:ascii="Times New Roman" w:hAnsi="Times New Roman" w:cs="Times New Roman"/>
                <w:sz w:val="24"/>
                <w:szCs w:val="24"/>
              </w:rPr>
            </w:pPr>
            <w:r w:rsidRPr="00F851F5">
              <w:rPr>
                <w:rFonts w:ascii="Times New Roman" w:hAnsi="Times New Roman" w:cs="Times New Roman"/>
                <w:sz w:val="24"/>
                <w:szCs w:val="24"/>
                <w:lang w:val="sr-Cyrl-RS"/>
              </w:rPr>
              <w:t>Орган који спроводи активност</w:t>
            </w:r>
          </w:p>
        </w:tc>
        <w:tc>
          <w:tcPr>
            <w:tcW w:w="491" w:type="pct"/>
            <w:vMerge w:val="restart"/>
            <w:tcBorders>
              <w:top w:val="double" w:sz="4" w:space="0" w:color="auto"/>
            </w:tcBorders>
            <w:shd w:val="clear" w:color="auto" w:fill="FFF2CC" w:themeFill="accent4" w:themeFillTint="33"/>
          </w:tcPr>
          <w:p w14:paraId="3580EF00" w14:textId="77777777" w:rsidR="00216C36" w:rsidRPr="00F851F5" w:rsidRDefault="00216C36" w:rsidP="009F62F9">
            <w:pPr>
              <w:rPr>
                <w:rFonts w:ascii="Times New Roman" w:hAnsi="Times New Roman" w:cs="Times New Roman"/>
                <w:sz w:val="24"/>
                <w:szCs w:val="24"/>
                <w:lang w:val="sr-Cyrl-RS"/>
              </w:rPr>
            </w:pPr>
            <w:r w:rsidRPr="00F851F5">
              <w:rPr>
                <w:rFonts w:ascii="Times New Roman" w:hAnsi="Times New Roman" w:cs="Times New Roman"/>
                <w:sz w:val="24"/>
                <w:szCs w:val="24"/>
              </w:rPr>
              <w:t>O</w:t>
            </w:r>
            <w:r w:rsidRPr="00F851F5">
              <w:rPr>
                <w:rFonts w:ascii="Times New Roman" w:hAnsi="Times New Roman" w:cs="Times New Roman"/>
                <w:sz w:val="24"/>
                <w:szCs w:val="24"/>
                <w:lang w:val="sr-Cyrl-RS"/>
              </w:rPr>
              <w:t>ргани партнери у спровођењу активности</w:t>
            </w:r>
          </w:p>
        </w:tc>
        <w:tc>
          <w:tcPr>
            <w:tcW w:w="460" w:type="pct"/>
            <w:vMerge w:val="restart"/>
            <w:tcBorders>
              <w:top w:val="double" w:sz="4" w:space="0" w:color="auto"/>
            </w:tcBorders>
            <w:shd w:val="clear" w:color="auto" w:fill="FFF2CC" w:themeFill="accent4" w:themeFillTint="33"/>
          </w:tcPr>
          <w:p w14:paraId="2E5DA2A6" w14:textId="77777777" w:rsidR="00216C36" w:rsidRPr="00F851F5" w:rsidRDefault="00216C36" w:rsidP="009F62F9">
            <w:pPr>
              <w:jc w:val="center"/>
              <w:rPr>
                <w:rFonts w:ascii="Times New Roman" w:hAnsi="Times New Roman" w:cs="Times New Roman"/>
                <w:sz w:val="24"/>
                <w:szCs w:val="24"/>
                <w:lang w:val="sr-Cyrl-RS"/>
              </w:rPr>
            </w:pPr>
            <w:r w:rsidRPr="00F851F5">
              <w:rPr>
                <w:rFonts w:ascii="Times New Roman" w:hAnsi="Times New Roman" w:cs="Times New Roman"/>
                <w:sz w:val="24"/>
                <w:szCs w:val="24"/>
                <w:lang w:val="sr-Cyrl-RS"/>
              </w:rPr>
              <w:t>Рок за завршетак активности</w:t>
            </w:r>
          </w:p>
        </w:tc>
        <w:tc>
          <w:tcPr>
            <w:tcW w:w="623" w:type="pct"/>
            <w:vMerge w:val="restart"/>
            <w:tcBorders>
              <w:top w:val="double" w:sz="4" w:space="0" w:color="auto"/>
            </w:tcBorders>
            <w:shd w:val="clear" w:color="auto" w:fill="FFF2CC" w:themeFill="accent4" w:themeFillTint="33"/>
          </w:tcPr>
          <w:p w14:paraId="5935975D" w14:textId="75877189" w:rsidR="00216C36" w:rsidRPr="00F851F5" w:rsidRDefault="00216C36" w:rsidP="00E64554">
            <w:pPr>
              <w:jc w:val="center"/>
              <w:rPr>
                <w:rFonts w:ascii="Times New Roman" w:hAnsi="Times New Roman" w:cs="Times New Roman"/>
                <w:sz w:val="24"/>
                <w:szCs w:val="24"/>
                <w:lang w:val="sr-Cyrl-RS"/>
              </w:rPr>
            </w:pPr>
            <w:r w:rsidRPr="00F851F5">
              <w:rPr>
                <w:rFonts w:ascii="Times New Roman" w:hAnsi="Times New Roman" w:cs="Times New Roman"/>
                <w:sz w:val="24"/>
                <w:szCs w:val="24"/>
                <w:lang w:val="sr-Cyrl-RS"/>
              </w:rPr>
              <w:t>Извор финансирања</w:t>
            </w:r>
          </w:p>
        </w:tc>
        <w:tc>
          <w:tcPr>
            <w:tcW w:w="459" w:type="pct"/>
            <w:vMerge w:val="restart"/>
            <w:tcBorders>
              <w:top w:val="double" w:sz="4" w:space="0" w:color="auto"/>
            </w:tcBorders>
            <w:shd w:val="clear" w:color="auto" w:fill="FFF2CC" w:themeFill="accent4" w:themeFillTint="33"/>
          </w:tcPr>
          <w:p w14:paraId="77FCBB8D" w14:textId="681B9365" w:rsidR="00216C36" w:rsidRPr="00F851F5" w:rsidRDefault="00216C36" w:rsidP="009F62F9">
            <w:pPr>
              <w:rPr>
                <w:rFonts w:ascii="Times New Roman" w:hAnsi="Times New Roman" w:cs="Times New Roman"/>
                <w:sz w:val="24"/>
                <w:szCs w:val="24"/>
              </w:rPr>
            </w:pPr>
            <w:r w:rsidRPr="00F851F5">
              <w:rPr>
                <w:rFonts w:ascii="Times New Roman" w:hAnsi="Times New Roman" w:cs="Times New Roman"/>
                <w:sz w:val="24"/>
                <w:szCs w:val="24"/>
                <w:lang w:val="sr-Cyrl-RS"/>
              </w:rPr>
              <w:t>Веза са програмским буџетом</w:t>
            </w:r>
          </w:p>
          <w:p w14:paraId="35B3F839" w14:textId="77777777" w:rsidR="00216C36" w:rsidRPr="00F851F5" w:rsidRDefault="00216C36" w:rsidP="009F62F9">
            <w:pPr>
              <w:jc w:val="center"/>
              <w:rPr>
                <w:rFonts w:ascii="Times New Roman" w:hAnsi="Times New Roman" w:cs="Times New Roman"/>
                <w:sz w:val="24"/>
                <w:szCs w:val="24"/>
                <w:lang w:val="sr-Cyrl-RS"/>
              </w:rPr>
            </w:pPr>
          </w:p>
        </w:tc>
        <w:tc>
          <w:tcPr>
            <w:tcW w:w="1563" w:type="pct"/>
            <w:gridSpan w:val="2"/>
            <w:tcBorders>
              <w:top w:val="double" w:sz="4" w:space="0" w:color="auto"/>
            </w:tcBorders>
            <w:shd w:val="clear" w:color="auto" w:fill="FFF2CC" w:themeFill="accent4" w:themeFillTint="33"/>
          </w:tcPr>
          <w:p w14:paraId="5446810A" w14:textId="04F28900" w:rsidR="00216C36" w:rsidRPr="00F851F5" w:rsidRDefault="00216C36" w:rsidP="00E64554">
            <w:pPr>
              <w:jc w:val="center"/>
              <w:rPr>
                <w:rFonts w:ascii="Times New Roman" w:hAnsi="Times New Roman" w:cs="Times New Roman"/>
                <w:sz w:val="24"/>
                <w:szCs w:val="24"/>
                <w:lang w:val="sr-Cyrl-RS"/>
              </w:rPr>
            </w:pPr>
            <w:r w:rsidRPr="00F851F5">
              <w:rPr>
                <w:rFonts w:ascii="Times New Roman" w:hAnsi="Times New Roman" w:cs="Times New Roman"/>
                <w:sz w:val="24"/>
                <w:szCs w:val="24"/>
                <w:lang w:val="sr-Cyrl-RS"/>
              </w:rPr>
              <w:t>Укупна процењена финансијска средства по изворима у 000 дин.</w:t>
            </w:r>
            <w:r w:rsidRPr="00F851F5">
              <w:rPr>
                <w:rStyle w:val="FootnoteReference"/>
                <w:rFonts w:ascii="Times New Roman" w:hAnsi="Times New Roman" w:cs="Times New Roman"/>
                <w:sz w:val="24"/>
                <w:szCs w:val="24"/>
                <w:lang w:val="sr-Cyrl-RS"/>
              </w:rPr>
              <w:t xml:space="preserve"> </w:t>
            </w:r>
          </w:p>
        </w:tc>
      </w:tr>
      <w:tr w:rsidR="00612006" w:rsidRPr="00F851F5" w14:paraId="3E7E1818" w14:textId="77777777" w:rsidTr="3866CCED">
        <w:trPr>
          <w:trHeight w:val="386"/>
        </w:trPr>
        <w:tc>
          <w:tcPr>
            <w:tcW w:w="950" w:type="pct"/>
            <w:vMerge/>
          </w:tcPr>
          <w:p w14:paraId="0C14843D" w14:textId="77777777" w:rsidR="00612006" w:rsidRPr="00F851F5" w:rsidRDefault="00612006" w:rsidP="009F62F9">
            <w:pPr>
              <w:rPr>
                <w:rFonts w:ascii="Times New Roman" w:hAnsi="Times New Roman" w:cs="Times New Roman"/>
                <w:sz w:val="24"/>
                <w:szCs w:val="24"/>
                <w:lang w:val="sr-Cyrl-RS"/>
              </w:rPr>
            </w:pPr>
          </w:p>
        </w:tc>
        <w:tc>
          <w:tcPr>
            <w:tcW w:w="454" w:type="pct"/>
            <w:vMerge/>
          </w:tcPr>
          <w:p w14:paraId="0A21D681" w14:textId="77777777" w:rsidR="00612006" w:rsidRPr="00F851F5" w:rsidRDefault="00612006" w:rsidP="009F62F9">
            <w:pPr>
              <w:rPr>
                <w:rFonts w:ascii="Times New Roman" w:hAnsi="Times New Roman" w:cs="Times New Roman"/>
                <w:sz w:val="24"/>
                <w:szCs w:val="24"/>
                <w:lang w:val="sr-Cyrl-RS"/>
              </w:rPr>
            </w:pPr>
          </w:p>
        </w:tc>
        <w:tc>
          <w:tcPr>
            <w:tcW w:w="491" w:type="pct"/>
            <w:vMerge/>
          </w:tcPr>
          <w:p w14:paraId="4F2ECB22" w14:textId="77777777" w:rsidR="00612006" w:rsidRPr="00F851F5" w:rsidRDefault="00612006" w:rsidP="009F62F9">
            <w:pPr>
              <w:rPr>
                <w:rFonts w:ascii="Times New Roman" w:hAnsi="Times New Roman" w:cs="Times New Roman"/>
                <w:sz w:val="24"/>
                <w:szCs w:val="24"/>
                <w:lang w:val="sr-Cyrl-RS"/>
              </w:rPr>
            </w:pPr>
          </w:p>
        </w:tc>
        <w:tc>
          <w:tcPr>
            <w:tcW w:w="460" w:type="pct"/>
            <w:vMerge/>
          </w:tcPr>
          <w:p w14:paraId="5133C100" w14:textId="77777777" w:rsidR="00612006" w:rsidRPr="00F851F5" w:rsidRDefault="00612006" w:rsidP="009F62F9">
            <w:pPr>
              <w:jc w:val="center"/>
              <w:rPr>
                <w:rFonts w:ascii="Times New Roman" w:hAnsi="Times New Roman" w:cs="Times New Roman"/>
                <w:sz w:val="24"/>
                <w:szCs w:val="24"/>
                <w:lang w:val="sr-Cyrl-RS"/>
              </w:rPr>
            </w:pPr>
          </w:p>
        </w:tc>
        <w:tc>
          <w:tcPr>
            <w:tcW w:w="623" w:type="pct"/>
            <w:vMerge/>
          </w:tcPr>
          <w:p w14:paraId="497FFB2F" w14:textId="77777777" w:rsidR="00612006" w:rsidRPr="00F851F5" w:rsidRDefault="00612006" w:rsidP="009F62F9">
            <w:pPr>
              <w:jc w:val="center"/>
              <w:rPr>
                <w:rFonts w:ascii="Times New Roman" w:hAnsi="Times New Roman" w:cs="Times New Roman"/>
                <w:sz w:val="24"/>
                <w:szCs w:val="24"/>
                <w:lang w:val="sr-Cyrl-RS"/>
              </w:rPr>
            </w:pPr>
          </w:p>
        </w:tc>
        <w:tc>
          <w:tcPr>
            <w:tcW w:w="459" w:type="pct"/>
            <w:vMerge/>
          </w:tcPr>
          <w:p w14:paraId="4DD42047" w14:textId="77777777" w:rsidR="00612006" w:rsidRPr="00F851F5" w:rsidRDefault="00612006" w:rsidP="009F62F9">
            <w:pPr>
              <w:jc w:val="center"/>
              <w:rPr>
                <w:rFonts w:ascii="Times New Roman" w:hAnsi="Times New Roman" w:cs="Times New Roman"/>
                <w:sz w:val="24"/>
                <w:szCs w:val="24"/>
                <w:lang w:val="sr-Cyrl-RS"/>
              </w:rPr>
            </w:pPr>
          </w:p>
        </w:tc>
        <w:tc>
          <w:tcPr>
            <w:tcW w:w="729" w:type="pct"/>
            <w:shd w:val="clear" w:color="auto" w:fill="FFF2CC" w:themeFill="accent4" w:themeFillTint="33"/>
          </w:tcPr>
          <w:p w14:paraId="5DE71457" w14:textId="41F84B63" w:rsidR="00612006" w:rsidRPr="00F851F5" w:rsidRDefault="001B03E4" w:rsidP="009F62F9">
            <w:pPr>
              <w:jc w:val="center"/>
              <w:rPr>
                <w:rFonts w:ascii="Times New Roman" w:hAnsi="Times New Roman" w:cs="Times New Roman"/>
                <w:sz w:val="24"/>
                <w:szCs w:val="24"/>
                <w:lang w:val="sr-Cyrl-RS"/>
              </w:rPr>
            </w:pPr>
            <w:r w:rsidRPr="00F851F5">
              <w:rPr>
                <w:rFonts w:ascii="Times New Roman" w:hAnsi="Times New Roman" w:cs="Times New Roman"/>
                <w:sz w:val="24"/>
                <w:szCs w:val="24"/>
                <w:lang w:val="sr-Cyrl-RS"/>
              </w:rPr>
              <w:t xml:space="preserve">у </w:t>
            </w:r>
            <w:r w:rsidR="000F7F4E" w:rsidRPr="00F851F5">
              <w:rPr>
                <w:rFonts w:ascii="Times New Roman" w:hAnsi="Times New Roman" w:cs="Times New Roman"/>
                <w:sz w:val="24"/>
                <w:szCs w:val="24"/>
                <w:lang w:val="sr-Cyrl-RS"/>
              </w:rPr>
              <w:t>2023.</w:t>
            </w:r>
            <w:r w:rsidRPr="00F851F5">
              <w:rPr>
                <w:rFonts w:ascii="Times New Roman" w:hAnsi="Times New Roman" w:cs="Times New Roman"/>
                <w:sz w:val="24"/>
                <w:szCs w:val="24"/>
                <w:lang w:val="sr-Cyrl-RS"/>
              </w:rPr>
              <w:t xml:space="preserve"> години</w:t>
            </w:r>
          </w:p>
        </w:tc>
        <w:tc>
          <w:tcPr>
            <w:tcW w:w="834" w:type="pct"/>
            <w:shd w:val="clear" w:color="auto" w:fill="FFF2CC" w:themeFill="accent4" w:themeFillTint="33"/>
          </w:tcPr>
          <w:p w14:paraId="05043190" w14:textId="6D70F638" w:rsidR="00612006" w:rsidRPr="00F851F5" w:rsidRDefault="001B03E4" w:rsidP="009F62F9">
            <w:pPr>
              <w:jc w:val="center"/>
              <w:rPr>
                <w:rFonts w:ascii="Times New Roman" w:hAnsi="Times New Roman" w:cs="Times New Roman"/>
                <w:sz w:val="24"/>
                <w:szCs w:val="24"/>
                <w:lang w:val="sr-Cyrl-RS"/>
              </w:rPr>
            </w:pPr>
            <w:r w:rsidRPr="00F851F5">
              <w:rPr>
                <w:rFonts w:ascii="Times New Roman" w:hAnsi="Times New Roman" w:cs="Times New Roman"/>
                <w:sz w:val="24"/>
                <w:szCs w:val="24"/>
                <w:lang w:val="sr-Cyrl-RS"/>
              </w:rPr>
              <w:t xml:space="preserve">у </w:t>
            </w:r>
            <w:r w:rsidR="000F7F4E" w:rsidRPr="00F851F5">
              <w:rPr>
                <w:rFonts w:ascii="Times New Roman" w:hAnsi="Times New Roman" w:cs="Times New Roman"/>
                <w:sz w:val="24"/>
                <w:szCs w:val="24"/>
                <w:lang w:val="sr-Cyrl-RS"/>
              </w:rPr>
              <w:t>2024.</w:t>
            </w:r>
            <w:r w:rsidRPr="00F851F5">
              <w:rPr>
                <w:rFonts w:ascii="Times New Roman" w:hAnsi="Times New Roman" w:cs="Times New Roman"/>
                <w:sz w:val="24"/>
                <w:szCs w:val="24"/>
                <w:lang w:val="sr-Cyrl-RS"/>
              </w:rPr>
              <w:t xml:space="preserve"> години</w:t>
            </w:r>
          </w:p>
        </w:tc>
      </w:tr>
      <w:tr w:rsidR="007B772F" w:rsidRPr="00F851F5" w14:paraId="0683E20B" w14:textId="77777777" w:rsidTr="3866CCED">
        <w:trPr>
          <w:trHeight w:val="140"/>
        </w:trPr>
        <w:tc>
          <w:tcPr>
            <w:tcW w:w="950" w:type="pct"/>
            <w:tcBorders>
              <w:left w:val="double" w:sz="4" w:space="0" w:color="auto"/>
            </w:tcBorders>
          </w:tcPr>
          <w:p w14:paraId="22322341" w14:textId="73E66092" w:rsidR="007B772F" w:rsidRPr="00F851F5" w:rsidRDefault="007B772F" w:rsidP="007B772F">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lastRenderedPageBreak/>
              <w:t>1.3.</w:t>
            </w:r>
            <w:r w:rsidRPr="00F851F5">
              <w:rPr>
                <w:rFonts w:ascii="Times New Roman" w:hAnsi="Times New Roman" w:cs="Times New Roman"/>
                <w:sz w:val="24"/>
                <w:szCs w:val="24"/>
                <w:lang w:val="sr-Latn-RS"/>
              </w:rPr>
              <w:t xml:space="preserve">1 </w:t>
            </w:r>
            <w:r w:rsidR="00B556CD" w:rsidRPr="00F851F5">
              <w:rPr>
                <w:rFonts w:ascii="Times New Roman" w:hAnsi="Times New Roman" w:cs="Times New Roman"/>
                <w:sz w:val="24"/>
                <w:szCs w:val="24"/>
                <w:lang w:val="sr-Cyrl-RS"/>
              </w:rPr>
              <w:t>Анализа послова и утврђивање типпичних радних места у области рада „инспекцијски послови”, типичних описа послова, услова за рад и компетенција на тим радним местима</w:t>
            </w:r>
          </w:p>
        </w:tc>
        <w:tc>
          <w:tcPr>
            <w:tcW w:w="454" w:type="pct"/>
          </w:tcPr>
          <w:p w14:paraId="787F4083" w14:textId="1B9F646F" w:rsidR="007B772F" w:rsidRPr="00F851F5" w:rsidRDefault="007B772F" w:rsidP="007B772F">
            <w:pPr>
              <w:rPr>
                <w:rFonts w:ascii="Times New Roman" w:hAnsi="Times New Roman" w:cs="Times New Roman"/>
                <w:sz w:val="24"/>
                <w:szCs w:val="24"/>
              </w:rPr>
            </w:pPr>
            <w:r w:rsidRPr="00F851F5">
              <w:rPr>
                <w:rFonts w:ascii="Times New Roman" w:hAnsi="Times New Roman" w:cs="Times New Roman"/>
                <w:sz w:val="24"/>
                <w:szCs w:val="24"/>
                <w:lang w:val="sr-Cyrl-RS"/>
              </w:rPr>
              <w:t>Министарство државне управе и локалне самоуправе (МДУЛС)</w:t>
            </w:r>
          </w:p>
        </w:tc>
        <w:tc>
          <w:tcPr>
            <w:tcW w:w="491" w:type="pct"/>
          </w:tcPr>
          <w:p w14:paraId="44DAE1DE" w14:textId="7868263B" w:rsidR="007B772F" w:rsidRPr="00F851F5" w:rsidRDefault="007B772F" w:rsidP="007B772F">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Влада Републике Србије</w:t>
            </w:r>
            <w:r w:rsidR="00B556CD" w:rsidRPr="00F851F5">
              <w:rPr>
                <w:rFonts w:ascii="Times New Roman" w:hAnsi="Times New Roman" w:cs="Times New Roman"/>
                <w:sz w:val="24"/>
                <w:szCs w:val="24"/>
                <w:lang w:val="sr-Cyrl-RS"/>
              </w:rPr>
              <w:t>, Служба за управљање кадровима</w:t>
            </w:r>
          </w:p>
        </w:tc>
        <w:tc>
          <w:tcPr>
            <w:tcW w:w="460" w:type="pct"/>
          </w:tcPr>
          <w:p w14:paraId="1C17DA4B" w14:textId="0AA2D13F" w:rsidR="007B772F" w:rsidRPr="00F851F5" w:rsidRDefault="007B772F" w:rsidP="007B772F">
            <w:pPr>
              <w:rPr>
                <w:rFonts w:ascii="Times New Roman" w:hAnsi="Times New Roman" w:cs="Times New Roman"/>
                <w:sz w:val="24"/>
                <w:szCs w:val="24"/>
                <w:lang w:val="sr-Cyrl-RS"/>
              </w:rPr>
            </w:pPr>
            <w:r w:rsidRPr="00F851F5">
              <w:rPr>
                <w:rFonts w:ascii="Times New Roman" w:hAnsi="Times New Roman" w:cs="Times New Roman"/>
                <w:sz w:val="24"/>
                <w:szCs w:val="24"/>
                <w:lang w:val="sr-Latn-RS"/>
              </w:rPr>
              <w:t xml:space="preserve">II </w:t>
            </w:r>
            <w:r w:rsidRPr="00F851F5">
              <w:rPr>
                <w:rFonts w:ascii="Times New Roman" w:hAnsi="Times New Roman" w:cs="Times New Roman"/>
                <w:sz w:val="24"/>
                <w:szCs w:val="24"/>
                <w:lang w:val="sr-Cyrl-RS"/>
              </w:rPr>
              <w:t>квартал 2024.</w:t>
            </w:r>
          </w:p>
        </w:tc>
        <w:tc>
          <w:tcPr>
            <w:tcW w:w="623" w:type="pct"/>
          </w:tcPr>
          <w:p w14:paraId="5A1E1E26" w14:textId="48498176" w:rsidR="007B772F" w:rsidRPr="00F851F5" w:rsidRDefault="007B772F" w:rsidP="007B772F">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 xml:space="preserve">Буџет РС - </w:t>
            </w:r>
            <w:r w:rsidR="0090430A" w:rsidRPr="00F851F5">
              <w:rPr>
                <w:rFonts w:ascii="Times New Roman" w:hAnsi="Times New Roman" w:cs="Times New Roman"/>
                <w:sz w:val="24"/>
                <w:szCs w:val="24"/>
                <w:lang w:val="sr-Cyrl-RS"/>
              </w:rPr>
              <w:t>редовна издвајања</w:t>
            </w:r>
            <w:r w:rsidR="00B556CD" w:rsidRPr="00F851F5">
              <w:rPr>
                <w:rFonts w:ascii="Times New Roman" w:hAnsi="Times New Roman" w:cs="Times New Roman"/>
                <w:sz w:val="24"/>
                <w:szCs w:val="24"/>
                <w:lang w:val="sr-Cyrl-RS"/>
              </w:rPr>
              <w:t xml:space="preserve"> и донаторска средства</w:t>
            </w:r>
          </w:p>
        </w:tc>
        <w:tc>
          <w:tcPr>
            <w:tcW w:w="459" w:type="pct"/>
          </w:tcPr>
          <w:p w14:paraId="50778CC4" w14:textId="77777777" w:rsidR="007B772F" w:rsidRPr="00F851F5" w:rsidRDefault="007B772F" w:rsidP="007B772F">
            <w:pPr>
              <w:rPr>
                <w:rFonts w:ascii="Times New Roman" w:hAnsi="Times New Roman" w:cs="Times New Roman"/>
                <w:sz w:val="24"/>
                <w:szCs w:val="24"/>
              </w:rPr>
            </w:pPr>
          </w:p>
        </w:tc>
        <w:tc>
          <w:tcPr>
            <w:tcW w:w="729" w:type="pct"/>
          </w:tcPr>
          <w:p w14:paraId="156029CD" w14:textId="77777777" w:rsidR="007B772F" w:rsidRPr="00F851F5" w:rsidRDefault="007B772F" w:rsidP="007B772F">
            <w:pPr>
              <w:rPr>
                <w:rFonts w:ascii="Times New Roman" w:hAnsi="Times New Roman" w:cs="Times New Roman"/>
                <w:sz w:val="24"/>
                <w:szCs w:val="24"/>
              </w:rPr>
            </w:pPr>
          </w:p>
        </w:tc>
        <w:tc>
          <w:tcPr>
            <w:tcW w:w="834" w:type="pct"/>
          </w:tcPr>
          <w:p w14:paraId="253054D9" w14:textId="77777777" w:rsidR="007B772F" w:rsidRPr="00F851F5" w:rsidRDefault="007B772F" w:rsidP="007B772F">
            <w:pPr>
              <w:rPr>
                <w:rFonts w:ascii="Times New Roman" w:hAnsi="Times New Roman" w:cs="Times New Roman"/>
                <w:sz w:val="24"/>
                <w:szCs w:val="24"/>
              </w:rPr>
            </w:pPr>
          </w:p>
        </w:tc>
      </w:tr>
      <w:tr w:rsidR="00612006" w:rsidRPr="00F851F5" w14:paraId="7069F1BD" w14:textId="77777777" w:rsidTr="3866CCED">
        <w:trPr>
          <w:trHeight w:val="140"/>
        </w:trPr>
        <w:tc>
          <w:tcPr>
            <w:tcW w:w="950" w:type="pct"/>
            <w:tcBorders>
              <w:left w:val="double" w:sz="4" w:space="0" w:color="auto"/>
            </w:tcBorders>
          </w:tcPr>
          <w:p w14:paraId="277D9C49" w14:textId="38D4AC21" w:rsidR="00612006" w:rsidRPr="00F851F5" w:rsidRDefault="00612006" w:rsidP="006968CE">
            <w:pPr>
              <w:rPr>
                <w:rFonts w:ascii="Times New Roman" w:hAnsi="Times New Roman" w:cs="Times New Roman"/>
                <w:sz w:val="24"/>
                <w:szCs w:val="24"/>
                <w:lang w:val="sr-Cyrl-RS"/>
              </w:rPr>
            </w:pPr>
            <w:r w:rsidRPr="00F851F5">
              <w:rPr>
                <w:rFonts w:ascii="Times New Roman" w:hAnsi="Times New Roman" w:cs="Times New Roman"/>
                <w:sz w:val="24"/>
                <w:szCs w:val="24"/>
                <w:lang w:val="sr-Latn-RS"/>
              </w:rPr>
              <w:t>1.3.</w:t>
            </w:r>
            <w:r w:rsidR="0083418B" w:rsidRPr="00F851F5">
              <w:rPr>
                <w:rFonts w:ascii="Times New Roman" w:hAnsi="Times New Roman" w:cs="Times New Roman"/>
                <w:sz w:val="24"/>
                <w:szCs w:val="24"/>
                <w:lang w:val="sr-Latn-RS"/>
              </w:rPr>
              <w:t>2</w:t>
            </w:r>
            <w:r w:rsidRPr="00F851F5">
              <w:rPr>
                <w:rFonts w:ascii="Times New Roman" w:hAnsi="Times New Roman" w:cs="Times New Roman"/>
                <w:sz w:val="24"/>
                <w:szCs w:val="24"/>
                <w:lang w:val="sr-Latn-RS"/>
              </w:rPr>
              <w:t xml:space="preserve"> </w:t>
            </w:r>
            <w:r w:rsidRPr="00F851F5">
              <w:rPr>
                <w:rFonts w:ascii="Times New Roman" w:hAnsi="Times New Roman" w:cs="Times New Roman"/>
                <w:sz w:val="24"/>
                <w:szCs w:val="24"/>
                <w:lang w:val="sr-Cyrl-RS"/>
              </w:rPr>
              <w:t>Формирање посебне Радне групе за самосталност и интегритет инспектора у оквиру Координационе комисије за инспекцијски надзор</w:t>
            </w:r>
          </w:p>
        </w:tc>
        <w:tc>
          <w:tcPr>
            <w:tcW w:w="454" w:type="pct"/>
          </w:tcPr>
          <w:p w14:paraId="18E17623" w14:textId="4A13C0EB" w:rsidR="00612006" w:rsidRPr="00F851F5" w:rsidRDefault="00612006" w:rsidP="009F62F9">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Министарство државне управе и локалне самоуправе (МДУЛС) – Координациона комисија за инспекцијски надзор</w:t>
            </w:r>
          </w:p>
        </w:tc>
        <w:tc>
          <w:tcPr>
            <w:tcW w:w="491" w:type="pct"/>
          </w:tcPr>
          <w:p w14:paraId="1C7DD97C" w14:textId="286FF326" w:rsidR="00612006" w:rsidRPr="00F851F5" w:rsidRDefault="00612006" w:rsidP="009F62F9">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Републичке инспекције</w:t>
            </w:r>
          </w:p>
        </w:tc>
        <w:tc>
          <w:tcPr>
            <w:tcW w:w="460" w:type="pct"/>
          </w:tcPr>
          <w:p w14:paraId="230D2970" w14:textId="1C357118" w:rsidR="00612006" w:rsidRPr="00F851F5" w:rsidRDefault="00612006" w:rsidP="009F62F9">
            <w:pPr>
              <w:rPr>
                <w:rFonts w:ascii="Times New Roman" w:hAnsi="Times New Roman" w:cs="Times New Roman"/>
                <w:sz w:val="24"/>
                <w:szCs w:val="24"/>
              </w:rPr>
            </w:pPr>
            <w:r w:rsidRPr="00F851F5">
              <w:rPr>
                <w:rFonts w:ascii="Times New Roman" w:hAnsi="Times New Roman" w:cs="Times New Roman"/>
                <w:sz w:val="24"/>
                <w:szCs w:val="24"/>
                <w:lang w:val="sr-Latn-RS"/>
              </w:rPr>
              <w:t xml:space="preserve">IV </w:t>
            </w:r>
            <w:r w:rsidRPr="00F851F5">
              <w:rPr>
                <w:rFonts w:ascii="Times New Roman" w:hAnsi="Times New Roman" w:cs="Times New Roman"/>
                <w:sz w:val="24"/>
                <w:szCs w:val="24"/>
                <w:lang w:val="sr-Cyrl-RS"/>
              </w:rPr>
              <w:t xml:space="preserve">квартал </w:t>
            </w:r>
            <w:r w:rsidR="000F7F4E" w:rsidRPr="00F851F5">
              <w:rPr>
                <w:rFonts w:ascii="Times New Roman" w:hAnsi="Times New Roman" w:cs="Times New Roman"/>
                <w:sz w:val="24"/>
                <w:szCs w:val="24"/>
                <w:lang w:val="sr-Cyrl-RS"/>
              </w:rPr>
              <w:t>2023.</w:t>
            </w:r>
          </w:p>
        </w:tc>
        <w:tc>
          <w:tcPr>
            <w:tcW w:w="623" w:type="pct"/>
          </w:tcPr>
          <w:p w14:paraId="4AFB7ACA" w14:textId="4581BE79" w:rsidR="00612006" w:rsidRPr="00F851F5" w:rsidRDefault="00C262AC" w:rsidP="009F62F9">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 xml:space="preserve">Буџет РС - </w:t>
            </w:r>
            <w:r w:rsidR="0090430A" w:rsidRPr="00F851F5">
              <w:rPr>
                <w:rFonts w:ascii="Times New Roman" w:hAnsi="Times New Roman" w:cs="Times New Roman"/>
                <w:sz w:val="24"/>
                <w:szCs w:val="24"/>
                <w:lang w:val="sr-Cyrl-RS"/>
              </w:rPr>
              <w:t>редовна издвајања</w:t>
            </w:r>
          </w:p>
        </w:tc>
        <w:tc>
          <w:tcPr>
            <w:tcW w:w="459" w:type="pct"/>
          </w:tcPr>
          <w:p w14:paraId="2CA26DB4" w14:textId="77777777" w:rsidR="00612006" w:rsidRPr="00F851F5" w:rsidRDefault="00612006" w:rsidP="009F62F9">
            <w:pPr>
              <w:rPr>
                <w:rFonts w:ascii="Times New Roman" w:hAnsi="Times New Roman" w:cs="Times New Roman"/>
                <w:sz w:val="24"/>
                <w:szCs w:val="24"/>
              </w:rPr>
            </w:pPr>
          </w:p>
        </w:tc>
        <w:tc>
          <w:tcPr>
            <w:tcW w:w="729" w:type="pct"/>
          </w:tcPr>
          <w:p w14:paraId="6E574F74" w14:textId="77777777" w:rsidR="00612006" w:rsidRPr="00F851F5" w:rsidRDefault="00612006" w:rsidP="009F62F9">
            <w:pPr>
              <w:rPr>
                <w:rFonts w:ascii="Times New Roman" w:hAnsi="Times New Roman" w:cs="Times New Roman"/>
                <w:sz w:val="24"/>
                <w:szCs w:val="24"/>
              </w:rPr>
            </w:pPr>
          </w:p>
        </w:tc>
        <w:tc>
          <w:tcPr>
            <w:tcW w:w="834" w:type="pct"/>
          </w:tcPr>
          <w:p w14:paraId="269016C5" w14:textId="77777777" w:rsidR="00612006" w:rsidRPr="00F851F5" w:rsidRDefault="00612006" w:rsidP="009F62F9">
            <w:pPr>
              <w:rPr>
                <w:rFonts w:ascii="Times New Roman" w:hAnsi="Times New Roman" w:cs="Times New Roman"/>
                <w:sz w:val="24"/>
                <w:szCs w:val="24"/>
              </w:rPr>
            </w:pPr>
          </w:p>
        </w:tc>
      </w:tr>
    </w:tbl>
    <w:p w14:paraId="533B5FED" w14:textId="77777777" w:rsidR="00216C36" w:rsidRPr="00F851F5" w:rsidRDefault="00216C36" w:rsidP="00216C36">
      <w:pPr>
        <w:rPr>
          <w:rFonts w:ascii="Times New Roman" w:hAnsi="Times New Roman" w:cs="Times New Roman"/>
          <w:sz w:val="24"/>
          <w:szCs w:val="24"/>
          <w:lang w:val="sr-Latn-RS"/>
        </w:rPr>
      </w:pPr>
    </w:p>
    <w:tbl>
      <w:tblPr>
        <w:tblStyle w:val="TableGrid"/>
        <w:tblW w:w="12656" w:type="dxa"/>
        <w:tblInd w:w="10" w:type="dxa"/>
        <w:tblLayout w:type="fixed"/>
        <w:tblLook w:val="04A0" w:firstRow="1" w:lastRow="0" w:firstColumn="1" w:lastColumn="0" w:noHBand="0" w:noVBand="1"/>
      </w:tblPr>
      <w:tblGrid>
        <w:gridCol w:w="3219"/>
        <w:gridCol w:w="1475"/>
        <w:gridCol w:w="1376"/>
        <w:gridCol w:w="568"/>
        <w:gridCol w:w="1201"/>
        <w:gridCol w:w="1707"/>
        <w:gridCol w:w="1537"/>
        <w:gridCol w:w="1508"/>
        <w:gridCol w:w="65"/>
      </w:tblGrid>
      <w:tr w:rsidR="00216C36" w:rsidRPr="00F851F5" w14:paraId="63F2DDF7" w14:textId="77777777" w:rsidTr="00CA4402">
        <w:trPr>
          <w:gridAfter w:val="1"/>
          <w:wAfter w:w="65" w:type="dxa"/>
          <w:trHeight w:val="168"/>
        </w:trPr>
        <w:tc>
          <w:tcPr>
            <w:tcW w:w="12591" w:type="dxa"/>
            <w:gridSpan w:val="8"/>
            <w:tcBorders>
              <w:top w:val="double" w:sz="4" w:space="0" w:color="auto"/>
              <w:left w:val="double" w:sz="4" w:space="0" w:color="auto"/>
              <w:right w:val="double" w:sz="4" w:space="0" w:color="auto"/>
            </w:tcBorders>
            <w:shd w:val="clear" w:color="auto" w:fill="F7CAAC" w:themeFill="accent2" w:themeFillTint="66"/>
          </w:tcPr>
          <w:p w14:paraId="393FE9A3" w14:textId="6D2A29E7" w:rsidR="00216C36" w:rsidRPr="00F851F5" w:rsidRDefault="00216C36" w:rsidP="009F62F9">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 xml:space="preserve">Мера 1.4: </w:t>
            </w:r>
            <w:r w:rsidRPr="00F851F5">
              <w:rPr>
                <w:rFonts w:ascii="Times New Roman" w:hAnsi="Times New Roman" w:cs="Times New Roman"/>
                <w:i/>
                <w:sz w:val="24"/>
                <w:szCs w:val="24"/>
                <w:lang w:val="sr-Cyrl-RS"/>
              </w:rPr>
              <w:t>Развој и надзор над спровођењем ходограма за координацију инспекцијског надзора</w:t>
            </w:r>
          </w:p>
        </w:tc>
      </w:tr>
      <w:tr w:rsidR="00216C36" w:rsidRPr="00F851F5" w14:paraId="1092766D" w14:textId="77777777" w:rsidTr="00CA4402">
        <w:trPr>
          <w:gridAfter w:val="1"/>
          <w:wAfter w:w="65" w:type="dxa"/>
          <w:trHeight w:val="298"/>
        </w:trPr>
        <w:tc>
          <w:tcPr>
            <w:tcW w:w="12591" w:type="dxa"/>
            <w:gridSpan w:val="8"/>
            <w:tcBorders>
              <w:top w:val="double" w:sz="4" w:space="0" w:color="auto"/>
              <w:left w:val="double" w:sz="4" w:space="0" w:color="auto"/>
              <w:bottom w:val="double" w:sz="4" w:space="0" w:color="auto"/>
              <w:right w:val="double" w:sz="4" w:space="0" w:color="auto"/>
            </w:tcBorders>
            <w:shd w:val="clear" w:color="auto" w:fill="F7CAAC" w:themeFill="accent2" w:themeFillTint="66"/>
            <w:vAlign w:val="center"/>
          </w:tcPr>
          <w:p w14:paraId="773A3F11" w14:textId="779EEBFC" w:rsidR="00216C36" w:rsidRPr="00F851F5" w:rsidRDefault="00216C36" w:rsidP="009F62F9">
            <w:pPr>
              <w:rPr>
                <w:rFonts w:ascii="Times New Roman" w:hAnsi="Times New Roman" w:cs="Times New Roman"/>
                <w:sz w:val="24"/>
                <w:szCs w:val="24"/>
                <w:lang w:val="sr-Cyrl-RS"/>
              </w:rPr>
            </w:pPr>
            <w:r w:rsidRPr="00F851F5">
              <w:rPr>
                <w:rFonts w:ascii="Times New Roman" w:eastAsia="Times New Roman" w:hAnsi="Times New Roman" w:cs="Times New Roman"/>
                <w:color w:val="222222"/>
                <w:sz w:val="24"/>
                <w:szCs w:val="24"/>
              </w:rPr>
              <w:t xml:space="preserve">Институција одговорна за реализацију: </w:t>
            </w:r>
            <w:r w:rsidRPr="00F851F5">
              <w:rPr>
                <w:rFonts w:ascii="Times New Roman" w:eastAsia="Times New Roman" w:hAnsi="Times New Roman" w:cs="Times New Roman"/>
                <w:color w:val="222222"/>
                <w:sz w:val="24"/>
                <w:szCs w:val="24"/>
                <w:lang w:val="sr-Cyrl-RS"/>
              </w:rPr>
              <w:t>Министарство државне управе и локалне самоуправе</w:t>
            </w:r>
          </w:p>
        </w:tc>
      </w:tr>
      <w:tr w:rsidR="00216C36" w:rsidRPr="00F851F5" w14:paraId="0D4C0D73" w14:textId="77777777" w:rsidTr="00CA4402">
        <w:trPr>
          <w:gridAfter w:val="1"/>
          <w:wAfter w:w="65" w:type="dxa"/>
          <w:trHeight w:val="298"/>
        </w:trPr>
        <w:tc>
          <w:tcPr>
            <w:tcW w:w="6638" w:type="dxa"/>
            <w:gridSpan w:val="4"/>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5DD5E1D4" w14:textId="07B00B45" w:rsidR="00216C36" w:rsidRPr="00F851F5" w:rsidRDefault="00216C36" w:rsidP="009F62F9">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 xml:space="preserve">Период спровођења: </w:t>
            </w:r>
            <w:r w:rsidR="000F7F4E" w:rsidRPr="00F851F5">
              <w:rPr>
                <w:rFonts w:ascii="Times New Roman" w:hAnsi="Times New Roman" w:cs="Times New Roman"/>
                <w:sz w:val="24"/>
                <w:szCs w:val="24"/>
                <w:lang w:val="sr-Cyrl-RS"/>
              </w:rPr>
              <w:t>2024.</w:t>
            </w:r>
            <w:r w:rsidRPr="00F851F5">
              <w:rPr>
                <w:rFonts w:ascii="Times New Roman" w:hAnsi="Times New Roman" w:cs="Times New Roman"/>
                <w:sz w:val="24"/>
                <w:szCs w:val="24"/>
                <w:lang w:val="sr-Cyrl-RS"/>
              </w:rPr>
              <w:t xml:space="preserve"> година</w:t>
            </w:r>
          </w:p>
        </w:tc>
        <w:tc>
          <w:tcPr>
            <w:tcW w:w="5953" w:type="dxa"/>
            <w:gridSpan w:val="4"/>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71455EA0" w14:textId="77777777" w:rsidR="00216C36" w:rsidRPr="00F851F5" w:rsidRDefault="00216C36" w:rsidP="009F62F9">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Тип мере: институционално управљачко организационе</w:t>
            </w:r>
          </w:p>
        </w:tc>
      </w:tr>
      <w:tr w:rsidR="00216C36" w:rsidRPr="00F851F5" w14:paraId="564EF409" w14:textId="77777777" w:rsidTr="00CA4402">
        <w:trPr>
          <w:gridAfter w:val="1"/>
          <w:wAfter w:w="65" w:type="dxa"/>
          <w:trHeight w:val="298"/>
        </w:trPr>
        <w:tc>
          <w:tcPr>
            <w:tcW w:w="6638" w:type="dxa"/>
            <w:gridSpan w:val="4"/>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39ACA8DA" w14:textId="77777777" w:rsidR="00216C36" w:rsidRPr="00F851F5" w:rsidRDefault="00216C36" w:rsidP="009F62F9">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Прописи које је потребно изменити/усвојити за спровођење мере:</w:t>
            </w:r>
          </w:p>
        </w:tc>
        <w:tc>
          <w:tcPr>
            <w:tcW w:w="5953" w:type="dxa"/>
            <w:gridSpan w:val="4"/>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2FD69640" w14:textId="77777777" w:rsidR="00216C36" w:rsidRPr="00F851F5" w:rsidRDefault="00216C36" w:rsidP="009F62F9">
            <w:pPr>
              <w:rPr>
                <w:rFonts w:ascii="Times New Roman" w:hAnsi="Times New Roman" w:cs="Times New Roman"/>
                <w:sz w:val="24"/>
                <w:szCs w:val="24"/>
                <w:lang w:val="sr-Cyrl-RS"/>
              </w:rPr>
            </w:pPr>
          </w:p>
        </w:tc>
      </w:tr>
      <w:tr w:rsidR="00612006" w:rsidRPr="00F851F5" w14:paraId="354D9B0C" w14:textId="77777777" w:rsidTr="00CA4402">
        <w:trPr>
          <w:trHeight w:val="950"/>
        </w:trPr>
        <w:tc>
          <w:tcPr>
            <w:tcW w:w="3219" w:type="dxa"/>
            <w:tcBorders>
              <w:top w:val="double" w:sz="4" w:space="0" w:color="auto"/>
            </w:tcBorders>
            <w:shd w:val="clear" w:color="auto" w:fill="D9D9D9" w:themeFill="background1" w:themeFillShade="D9"/>
          </w:tcPr>
          <w:p w14:paraId="2DF4CE7E" w14:textId="77777777" w:rsidR="00612006" w:rsidRPr="00F851F5" w:rsidRDefault="00612006" w:rsidP="009F62F9">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lastRenderedPageBreak/>
              <w:t>Показатељ</w:t>
            </w:r>
            <w:r w:rsidRPr="00F851F5">
              <w:rPr>
                <w:rFonts w:ascii="Times New Roman" w:hAnsi="Times New Roman" w:cs="Times New Roman"/>
                <w:sz w:val="24"/>
                <w:szCs w:val="24"/>
              </w:rPr>
              <w:t>(</w:t>
            </w:r>
            <w:r w:rsidRPr="00F851F5">
              <w:rPr>
                <w:rFonts w:ascii="Times New Roman" w:hAnsi="Times New Roman" w:cs="Times New Roman"/>
                <w:sz w:val="24"/>
                <w:szCs w:val="24"/>
                <w:lang w:val="sr-Cyrl-RS"/>
              </w:rPr>
              <w:t>и</w:t>
            </w:r>
            <w:r w:rsidRPr="00F851F5">
              <w:rPr>
                <w:rFonts w:ascii="Times New Roman" w:hAnsi="Times New Roman" w:cs="Times New Roman"/>
                <w:sz w:val="24"/>
                <w:szCs w:val="24"/>
              </w:rPr>
              <w:t>)</w:t>
            </w:r>
            <w:r w:rsidRPr="00F851F5">
              <w:rPr>
                <w:rFonts w:ascii="Times New Roman" w:hAnsi="Times New Roman" w:cs="Times New Roman"/>
                <w:sz w:val="24"/>
                <w:szCs w:val="24"/>
                <w:lang w:val="sr-Cyrl-RS"/>
              </w:rPr>
              <w:t xml:space="preserve">  на нивоу мере </w:t>
            </w:r>
            <w:r w:rsidRPr="00F851F5">
              <w:rPr>
                <w:rFonts w:ascii="Times New Roman" w:hAnsi="Times New Roman" w:cs="Times New Roman"/>
                <w:i/>
                <w:sz w:val="24"/>
                <w:szCs w:val="24"/>
                <w:lang w:val="sr-Cyrl-RS"/>
              </w:rPr>
              <w:t>(показатељ резултата)</w:t>
            </w:r>
          </w:p>
        </w:tc>
        <w:tc>
          <w:tcPr>
            <w:tcW w:w="1475" w:type="dxa"/>
            <w:tcBorders>
              <w:top w:val="double" w:sz="4" w:space="0" w:color="auto"/>
            </w:tcBorders>
            <w:shd w:val="clear" w:color="auto" w:fill="D9D9D9" w:themeFill="background1" w:themeFillShade="D9"/>
          </w:tcPr>
          <w:p w14:paraId="23A28DB8" w14:textId="77777777" w:rsidR="00612006" w:rsidRPr="00F851F5" w:rsidRDefault="00612006" w:rsidP="009F62F9">
            <w:pPr>
              <w:rPr>
                <w:rFonts w:ascii="Times New Roman" w:hAnsi="Times New Roman" w:cs="Times New Roman"/>
                <w:sz w:val="24"/>
                <w:szCs w:val="24"/>
                <w:lang w:val="sr-Cyrl-RS"/>
              </w:rPr>
            </w:pPr>
            <w:r w:rsidRPr="00F851F5">
              <w:rPr>
                <w:rFonts w:ascii="Times New Roman" w:hAnsi="Times New Roman" w:cs="Times New Roman"/>
                <w:sz w:val="24"/>
                <w:szCs w:val="24"/>
              </w:rPr>
              <w:t>J</w:t>
            </w:r>
            <w:r w:rsidRPr="00F851F5">
              <w:rPr>
                <w:rFonts w:ascii="Times New Roman" w:hAnsi="Times New Roman" w:cs="Times New Roman"/>
                <w:sz w:val="24"/>
                <w:szCs w:val="24"/>
                <w:lang w:val="sr-Cyrl-RS"/>
              </w:rPr>
              <w:t>единица мере</w:t>
            </w:r>
          </w:p>
          <w:p w14:paraId="2E238C6F" w14:textId="77777777" w:rsidR="00612006" w:rsidRPr="00F851F5" w:rsidRDefault="00612006" w:rsidP="009F62F9">
            <w:pPr>
              <w:rPr>
                <w:rFonts w:ascii="Times New Roman" w:hAnsi="Times New Roman" w:cs="Times New Roman"/>
                <w:sz w:val="24"/>
                <w:szCs w:val="24"/>
                <w:lang w:val="sr-Cyrl-RS"/>
              </w:rPr>
            </w:pPr>
          </w:p>
        </w:tc>
        <w:tc>
          <w:tcPr>
            <w:tcW w:w="1376" w:type="dxa"/>
            <w:tcBorders>
              <w:top w:val="double" w:sz="4" w:space="0" w:color="auto"/>
            </w:tcBorders>
            <w:shd w:val="clear" w:color="auto" w:fill="D9D9D9" w:themeFill="background1" w:themeFillShade="D9"/>
          </w:tcPr>
          <w:p w14:paraId="24CF47D5" w14:textId="77777777" w:rsidR="00612006" w:rsidRPr="00F851F5" w:rsidRDefault="00612006" w:rsidP="009F62F9">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Извор провере</w:t>
            </w:r>
          </w:p>
        </w:tc>
        <w:tc>
          <w:tcPr>
            <w:tcW w:w="1769" w:type="dxa"/>
            <w:gridSpan w:val="2"/>
            <w:tcBorders>
              <w:top w:val="double" w:sz="4" w:space="0" w:color="auto"/>
            </w:tcBorders>
            <w:shd w:val="clear" w:color="auto" w:fill="D9D9D9" w:themeFill="background1" w:themeFillShade="D9"/>
          </w:tcPr>
          <w:p w14:paraId="3F037120" w14:textId="77777777" w:rsidR="00612006" w:rsidRPr="00F851F5" w:rsidRDefault="00612006" w:rsidP="009F62F9">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 xml:space="preserve">Почетна вредност </w:t>
            </w:r>
          </w:p>
        </w:tc>
        <w:tc>
          <w:tcPr>
            <w:tcW w:w="1707" w:type="dxa"/>
            <w:tcBorders>
              <w:top w:val="double" w:sz="4" w:space="0" w:color="auto"/>
            </w:tcBorders>
            <w:shd w:val="clear" w:color="auto" w:fill="D9D9D9" w:themeFill="background1" w:themeFillShade="D9"/>
          </w:tcPr>
          <w:p w14:paraId="02179BB1" w14:textId="77777777" w:rsidR="00612006" w:rsidRPr="00F851F5" w:rsidRDefault="00612006" w:rsidP="009F62F9">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Базна година</w:t>
            </w:r>
          </w:p>
        </w:tc>
        <w:tc>
          <w:tcPr>
            <w:tcW w:w="1537" w:type="dxa"/>
            <w:tcBorders>
              <w:top w:val="double" w:sz="4" w:space="0" w:color="auto"/>
            </w:tcBorders>
            <w:shd w:val="clear" w:color="auto" w:fill="D9D9D9" w:themeFill="background1" w:themeFillShade="D9"/>
          </w:tcPr>
          <w:p w14:paraId="5EBC7837" w14:textId="452DAEE3" w:rsidR="00612006" w:rsidRPr="00F851F5" w:rsidRDefault="00612006" w:rsidP="009F62F9">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 xml:space="preserve">Циљана вредност </w:t>
            </w:r>
            <w:r w:rsidR="001B03E4" w:rsidRPr="00F851F5">
              <w:rPr>
                <w:rFonts w:ascii="Times New Roman" w:hAnsi="Times New Roman" w:cs="Times New Roman"/>
                <w:sz w:val="24"/>
                <w:szCs w:val="24"/>
                <w:lang w:val="sr-Cyrl-RS"/>
              </w:rPr>
              <w:t xml:space="preserve">у </w:t>
            </w:r>
            <w:r w:rsidR="000F7F4E" w:rsidRPr="00F851F5">
              <w:rPr>
                <w:rFonts w:ascii="Times New Roman" w:hAnsi="Times New Roman" w:cs="Times New Roman"/>
                <w:sz w:val="24"/>
                <w:szCs w:val="24"/>
                <w:lang w:val="sr-Cyrl-RS"/>
              </w:rPr>
              <w:t>2023.</w:t>
            </w:r>
            <w:r w:rsidR="001B03E4" w:rsidRPr="00F851F5">
              <w:rPr>
                <w:rFonts w:ascii="Times New Roman" w:hAnsi="Times New Roman" w:cs="Times New Roman"/>
                <w:sz w:val="24"/>
                <w:szCs w:val="24"/>
                <w:lang w:val="sr-Cyrl-RS"/>
              </w:rPr>
              <w:t xml:space="preserve"> години</w:t>
            </w:r>
          </w:p>
        </w:tc>
        <w:tc>
          <w:tcPr>
            <w:tcW w:w="1573" w:type="dxa"/>
            <w:gridSpan w:val="2"/>
            <w:tcBorders>
              <w:top w:val="double" w:sz="4" w:space="0" w:color="auto"/>
              <w:right w:val="double" w:sz="4" w:space="0" w:color="auto"/>
            </w:tcBorders>
            <w:shd w:val="clear" w:color="auto" w:fill="D9D9D9" w:themeFill="background1" w:themeFillShade="D9"/>
          </w:tcPr>
          <w:p w14:paraId="7F5CC88B" w14:textId="049B0A6B" w:rsidR="00612006" w:rsidRPr="00F851F5" w:rsidRDefault="00612006" w:rsidP="009F62F9">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 xml:space="preserve">Циљана вредност </w:t>
            </w:r>
            <w:r w:rsidR="001B03E4" w:rsidRPr="00F851F5">
              <w:rPr>
                <w:rFonts w:ascii="Times New Roman" w:hAnsi="Times New Roman" w:cs="Times New Roman"/>
                <w:sz w:val="24"/>
                <w:szCs w:val="24"/>
                <w:lang w:val="sr-Cyrl-RS"/>
              </w:rPr>
              <w:t xml:space="preserve">у </w:t>
            </w:r>
            <w:r w:rsidR="000F7F4E" w:rsidRPr="00F851F5">
              <w:rPr>
                <w:rFonts w:ascii="Times New Roman" w:hAnsi="Times New Roman" w:cs="Times New Roman"/>
                <w:sz w:val="24"/>
                <w:szCs w:val="24"/>
                <w:lang w:val="sr-Cyrl-RS"/>
              </w:rPr>
              <w:t>2024.</w:t>
            </w:r>
            <w:r w:rsidR="001B03E4" w:rsidRPr="00F851F5">
              <w:rPr>
                <w:rFonts w:ascii="Times New Roman" w:hAnsi="Times New Roman" w:cs="Times New Roman"/>
                <w:sz w:val="24"/>
                <w:szCs w:val="24"/>
                <w:lang w:val="sr-Cyrl-RS"/>
              </w:rPr>
              <w:t xml:space="preserve"> години</w:t>
            </w:r>
          </w:p>
        </w:tc>
      </w:tr>
      <w:tr w:rsidR="00612006" w:rsidRPr="00F851F5" w14:paraId="7356D958" w14:textId="77777777" w:rsidTr="00CA4402">
        <w:trPr>
          <w:trHeight w:val="302"/>
        </w:trPr>
        <w:tc>
          <w:tcPr>
            <w:tcW w:w="3219" w:type="dxa"/>
            <w:tcBorders>
              <w:top w:val="double" w:sz="4" w:space="0" w:color="auto"/>
            </w:tcBorders>
            <w:shd w:val="clear" w:color="auto" w:fill="FFFFFF" w:themeFill="background1"/>
          </w:tcPr>
          <w:p w14:paraId="1226B14C" w14:textId="41787A8C" w:rsidR="00612006" w:rsidRPr="00F851F5" w:rsidRDefault="002521E1" w:rsidP="006968CE">
            <w:pPr>
              <w:jc w:val="both"/>
              <w:rPr>
                <w:rFonts w:ascii="Times New Roman" w:hAnsi="Times New Roman" w:cs="Times New Roman"/>
                <w:sz w:val="24"/>
                <w:szCs w:val="24"/>
                <w:lang w:val="sr-Cyrl-RS"/>
              </w:rPr>
            </w:pPr>
            <w:r w:rsidRPr="00F851F5">
              <w:rPr>
                <w:rFonts w:ascii="Times New Roman" w:hAnsi="Times New Roman" w:cs="Times New Roman"/>
                <w:sz w:val="24"/>
                <w:szCs w:val="24"/>
                <w:lang w:val="sr-Cyrl-RS"/>
              </w:rPr>
              <w:t>Број достављених извештаја о реализованим ходограмима односно координираних инспекцијских надзора где учествује више инспекција у току једне године</w:t>
            </w:r>
          </w:p>
        </w:tc>
        <w:tc>
          <w:tcPr>
            <w:tcW w:w="1475" w:type="dxa"/>
            <w:tcBorders>
              <w:top w:val="double" w:sz="4" w:space="0" w:color="auto"/>
            </w:tcBorders>
            <w:shd w:val="clear" w:color="auto" w:fill="FFFFFF" w:themeFill="background1"/>
          </w:tcPr>
          <w:p w14:paraId="716C61E9" w14:textId="4B63D21F" w:rsidR="00612006" w:rsidRPr="00F851F5" w:rsidRDefault="00612006" w:rsidP="009F62F9">
            <w:pPr>
              <w:shd w:val="clear" w:color="auto" w:fill="FFFFFF" w:themeFill="background1"/>
              <w:rPr>
                <w:rFonts w:ascii="Times New Roman" w:hAnsi="Times New Roman" w:cs="Times New Roman"/>
                <w:sz w:val="24"/>
                <w:szCs w:val="24"/>
                <w:lang w:val="sr-Cyrl-RS"/>
              </w:rPr>
            </w:pPr>
            <w:r w:rsidRPr="00F851F5">
              <w:rPr>
                <w:rFonts w:ascii="Times New Roman" w:hAnsi="Times New Roman" w:cs="Times New Roman"/>
                <w:sz w:val="24"/>
                <w:szCs w:val="24"/>
                <w:lang w:val="sr-Cyrl-RS"/>
              </w:rPr>
              <w:t>Број</w:t>
            </w:r>
          </w:p>
        </w:tc>
        <w:tc>
          <w:tcPr>
            <w:tcW w:w="1376" w:type="dxa"/>
            <w:tcBorders>
              <w:top w:val="double" w:sz="4" w:space="0" w:color="auto"/>
            </w:tcBorders>
            <w:shd w:val="clear" w:color="auto" w:fill="FFFFFF" w:themeFill="background1"/>
          </w:tcPr>
          <w:p w14:paraId="65F5156A" w14:textId="5C2C5348" w:rsidR="00612006" w:rsidRPr="00F851F5" w:rsidRDefault="00612006" w:rsidP="009F62F9">
            <w:pPr>
              <w:shd w:val="clear" w:color="auto" w:fill="FFFFFF" w:themeFill="background1"/>
              <w:rPr>
                <w:rFonts w:ascii="Times New Roman" w:hAnsi="Times New Roman" w:cs="Times New Roman"/>
                <w:sz w:val="24"/>
                <w:szCs w:val="24"/>
                <w:lang w:val="sr-Cyrl-RS"/>
              </w:rPr>
            </w:pPr>
            <w:r w:rsidRPr="00F851F5">
              <w:rPr>
                <w:rFonts w:ascii="Times New Roman" w:hAnsi="Times New Roman" w:cs="Times New Roman"/>
                <w:sz w:val="24"/>
                <w:szCs w:val="24"/>
                <w:lang w:val="sr-Cyrl-RS"/>
              </w:rPr>
              <w:t>Извештаји Координационе комисије за инспекцијски надзор</w:t>
            </w:r>
          </w:p>
        </w:tc>
        <w:tc>
          <w:tcPr>
            <w:tcW w:w="1769" w:type="dxa"/>
            <w:gridSpan w:val="2"/>
            <w:tcBorders>
              <w:top w:val="double" w:sz="4" w:space="0" w:color="auto"/>
            </w:tcBorders>
            <w:shd w:val="clear" w:color="auto" w:fill="FFFFFF" w:themeFill="background1"/>
          </w:tcPr>
          <w:p w14:paraId="06436166" w14:textId="07AD086C" w:rsidR="00612006" w:rsidRPr="00F851F5" w:rsidRDefault="00612006" w:rsidP="009F62F9">
            <w:pPr>
              <w:shd w:val="clear" w:color="auto" w:fill="FFFFFF" w:themeFill="background1"/>
              <w:rPr>
                <w:rFonts w:ascii="Times New Roman" w:hAnsi="Times New Roman" w:cs="Times New Roman"/>
                <w:sz w:val="24"/>
                <w:szCs w:val="24"/>
                <w:lang w:val="sr-Cyrl-RS"/>
              </w:rPr>
            </w:pPr>
            <w:r w:rsidRPr="00F851F5">
              <w:rPr>
                <w:rFonts w:ascii="Times New Roman" w:hAnsi="Times New Roman" w:cs="Times New Roman"/>
                <w:sz w:val="24"/>
                <w:szCs w:val="24"/>
                <w:lang w:val="sr-Cyrl-RS"/>
              </w:rPr>
              <w:t>0</w:t>
            </w:r>
          </w:p>
        </w:tc>
        <w:tc>
          <w:tcPr>
            <w:tcW w:w="1707" w:type="dxa"/>
            <w:tcBorders>
              <w:top w:val="double" w:sz="4" w:space="0" w:color="auto"/>
            </w:tcBorders>
            <w:shd w:val="clear" w:color="auto" w:fill="FFFFFF" w:themeFill="background1"/>
          </w:tcPr>
          <w:p w14:paraId="61FC2A05" w14:textId="0901E327" w:rsidR="00612006" w:rsidRPr="00F851F5" w:rsidRDefault="00612006" w:rsidP="009F62F9">
            <w:pPr>
              <w:shd w:val="clear" w:color="auto" w:fill="FFFFFF" w:themeFill="background1"/>
              <w:rPr>
                <w:rFonts w:ascii="Times New Roman" w:hAnsi="Times New Roman" w:cs="Times New Roman"/>
                <w:sz w:val="24"/>
                <w:szCs w:val="24"/>
                <w:lang w:val="sr-Cyrl-RS"/>
              </w:rPr>
            </w:pPr>
            <w:r w:rsidRPr="00F851F5">
              <w:rPr>
                <w:rFonts w:ascii="Times New Roman" w:hAnsi="Times New Roman" w:cs="Times New Roman"/>
                <w:sz w:val="24"/>
                <w:szCs w:val="24"/>
                <w:lang w:val="sr-Cyrl-RS"/>
              </w:rPr>
              <w:t>2021.</w:t>
            </w:r>
          </w:p>
        </w:tc>
        <w:tc>
          <w:tcPr>
            <w:tcW w:w="1537" w:type="dxa"/>
            <w:tcBorders>
              <w:top w:val="double" w:sz="4" w:space="0" w:color="auto"/>
            </w:tcBorders>
            <w:shd w:val="clear" w:color="auto" w:fill="FFFFFF" w:themeFill="background1"/>
          </w:tcPr>
          <w:p w14:paraId="21E4E2DA" w14:textId="7C5175A6" w:rsidR="00612006" w:rsidRPr="00F851F5" w:rsidRDefault="000C50B0" w:rsidP="009F62F9">
            <w:pPr>
              <w:shd w:val="clear" w:color="auto" w:fill="FFFFFF" w:themeFill="background1"/>
              <w:rPr>
                <w:rFonts w:ascii="Times New Roman" w:hAnsi="Times New Roman" w:cs="Times New Roman"/>
                <w:sz w:val="24"/>
                <w:szCs w:val="24"/>
                <w:lang w:val="sr-Cyrl-RS"/>
              </w:rPr>
            </w:pPr>
            <w:r w:rsidRPr="00F851F5">
              <w:rPr>
                <w:rFonts w:ascii="Times New Roman" w:hAnsi="Times New Roman" w:cs="Times New Roman"/>
                <w:sz w:val="24"/>
                <w:szCs w:val="24"/>
                <w:lang w:val="sr-Latn-RS"/>
              </w:rPr>
              <w:t>1</w:t>
            </w:r>
          </w:p>
        </w:tc>
        <w:tc>
          <w:tcPr>
            <w:tcW w:w="1573" w:type="dxa"/>
            <w:gridSpan w:val="2"/>
            <w:tcBorders>
              <w:top w:val="double" w:sz="4" w:space="0" w:color="auto"/>
              <w:right w:val="double" w:sz="4" w:space="0" w:color="auto"/>
            </w:tcBorders>
            <w:shd w:val="clear" w:color="auto" w:fill="FFFFFF" w:themeFill="background1"/>
          </w:tcPr>
          <w:p w14:paraId="64DF8149" w14:textId="5C1B5046" w:rsidR="00612006" w:rsidRPr="00F851F5" w:rsidRDefault="000C50B0" w:rsidP="009F62F9">
            <w:pPr>
              <w:shd w:val="clear" w:color="auto" w:fill="FFFFFF" w:themeFill="background1"/>
              <w:rPr>
                <w:rFonts w:ascii="Times New Roman" w:hAnsi="Times New Roman" w:cs="Times New Roman"/>
                <w:sz w:val="24"/>
                <w:szCs w:val="24"/>
                <w:lang w:val="sr-Cyrl-RS"/>
              </w:rPr>
            </w:pPr>
            <w:r w:rsidRPr="00F851F5">
              <w:rPr>
                <w:rFonts w:ascii="Times New Roman" w:hAnsi="Times New Roman" w:cs="Times New Roman"/>
                <w:sz w:val="24"/>
                <w:szCs w:val="24"/>
                <w:lang w:val="sr-Latn-RS"/>
              </w:rPr>
              <w:t>3</w:t>
            </w:r>
          </w:p>
        </w:tc>
      </w:tr>
    </w:tbl>
    <w:p w14:paraId="69815573" w14:textId="77777777" w:rsidR="00216C36" w:rsidRPr="00F851F5" w:rsidRDefault="00216C36" w:rsidP="00216C36">
      <w:pPr>
        <w:rPr>
          <w:rFonts w:ascii="Times New Roman" w:hAnsi="Times New Roman" w:cs="Times New Roman"/>
          <w:sz w:val="24"/>
          <w:szCs w:val="24"/>
          <w:lang w:val="sr-Latn-RS"/>
        </w:rPr>
      </w:pPr>
    </w:p>
    <w:tbl>
      <w:tblPr>
        <w:tblStyle w:val="TableGrid"/>
        <w:tblW w:w="12591" w:type="dxa"/>
        <w:tblInd w:w="10" w:type="dxa"/>
        <w:tblLayout w:type="fixed"/>
        <w:tblLook w:val="04A0" w:firstRow="1" w:lastRow="0" w:firstColumn="1" w:lastColumn="0" w:noHBand="0" w:noVBand="1"/>
      </w:tblPr>
      <w:tblGrid>
        <w:gridCol w:w="3674"/>
        <w:gridCol w:w="2785"/>
        <w:gridCol w:w="3080"/>
        <w:gridCol w:w="3052"/>
      </w:tblGrid>
      <w:tr w:rsidR="00216C36" w:rsidRPr="00F851F5" w14:paraId="174AF479" w14:textId="77777777" w:rsidTr="00CA4402">
        <w:trPr>
          <w:trHeight w:val="227"/>
        </w:trPr>
        <w:tc>
          <w:tcPr>
            <w:tcW w:w="3674" w:type="dxa"/>
            <w:vMerge w:val="restart"/>
            <w:tcBorders>
              <w:left w:val="double" w:sz="4" w:space="0" w:color="auto"/>
              <w:right w:val="double" w:sz="4" w:space="0" w:color="auto"/>
            </w:tcBorders>
            <w:shd w:val="clear" w:color="auto" w:fill="A8D08D" w:themeFill="accent6" w:themeFillTint="99"/>
          </w:tcPr>
          <w:p w14:paraId="21B81E68" w14:textId="26D012A4" w:rsidR="00216C36" w:rsidRPr="00F851F5" w:rsidRDefault="00216C36" w:rsidP="009F62F9">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Извор финансирања мере</w:t>
            </w:r>
          </w:p>
          <w:p w14:paraId="2F733866" w14:textId="77777777" w:rsidR="00216C36" w:rsidRPr="00F851F5" w:rsidRDefault="00216C36" w:rsidP="009F62F9">
            <w:pPr>
              <w:rPr>
                <w:rFonts w:ascii="Times New Roman" w:hAnsi="Times New Roman" w:cs="Times New Roman"/>
                <w:sz w:val="24"/>
                <w:szCs w:val="24"/>
                <w:lang w:val="sr-Cyrl-RS"/>
              </w:rPr>
            </w:pPr>
          </w:p>
        </w:tc>
        <w:tc>
          <w:tcPr>
            <w:tcW w:w="2785" w:type="dxa"/>
            <w:vMerge w:val="restart"/>
            <w:tcBorders>
              <w:left w:val="double" w:sz="4" w:space="0" w:color="auto"/>
              <w:right w:val="double" w:sz="4" w:space="0" w:color="auto"/>
            </w:tcBorders>
            <w:shd w:val="clear" w:color="auto" w:fill="A8D08D" w:themeFill="accent6" w:themeFillTint="99"/>
          </w:tcPr>
          <w:p w14:paraId="724778DE" w14:textId="1767ED3B" w:rsidR="00216C36" w:rsidRPr="00F851F5" w:rsidRDefault="00216C36" w:rsidP="009F62F9">
            <w:pPr>
              <w:rPr>
                <w:rFonts w:ascii="Times New Roman" w:hAnsi="Times New Roman" w:cs="Times New Roman"/>
                <w:sz w:val="24"/>
                <w:szCs w:val="24"/>
              </w:rPr>
            </w:pPr>
            <w:r w:rsidRPr="00F851F5">
              <w:rPr>
                <w:rFonts w:ascii="Times New Roman" w:hAnsi="Times New Roman" w:cs="Times New Roman"/>
                <w:sz w:val="24"/>
                <w:szCs w:val="24"/>
                <w:lang w:val="sr-Cyrl-RS"/>
              </w:rPr>
              <w:t>Веза са програмским буџетом</w:t>
            </w:r>
          </w:p>
          <w:p w14:paraId="3AF4D85B" w14:textId="77777777" w:rsidR="00216C36" w:rsidRPr="00F851F5" w:rsidRDefault="00216C36" w:rsidP="009F62F9">
            <w:pPr>
              <w:rPr>
                <w:rFonts w:ascii="Times New Roman" w:hAnsi="Times New Roman" w:cs="Times New Roman"/>
                <w:sz w:val="24"/>
                <w:szCs w:val="24"/>
                <w:lang w:val="sr-Cyrl-RS"/>
              </w:rPr>
            </w:pPr>
          </w:p>
        </w:tc>
        <w:tc>
          <w:tcPr>
            <w:tcW w:w="6132" w:type="dxa"/>
            <w:gridSpan w:val="2"/>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5E1CF0B3" w14:textId="0904A723" w:rsidR="00216C36" w:rsidRPr="00F851F5" w:rsidRDefault="00216C36" w:rsidP="00E64554">
            <w:pPr>
              <w:jc w:val="center"/>
              <w:rPr>
                <w:rFonts w:ascii="Times New Roman" w:hAnsi="Times New Roman" w:cs="Times New Roman"/>
                <w:sz w:val="24"/>
                <w:szCs w:val="24"/>
                <w:lang w:val="sr-Cyrl-RS"/>
              </w:rPr>
            </w:pPr>
            <w:r w:rsidRPr="00F851F5">
              <w:rPr>
                <w:rFonts w:ascii="Times New Roman" w:hAnsi="Times New Roman" w:cs="Times New Roman"/>
                <w:sz w:val="24"/>
                <w:szCs w:val="24"/>
                <w:lang w:val="sr-Cyrl-RS"/>
              </w:rPr>
              <w:t>Укупна процењена финансијска средства у 000 дин.</w:t>
            </w:r>
            <w:r w:rsidRPr="00F851F5">
              <w:rPr>
                <w:rStyle w:val="FootnoteReference"/>
                <w:rFonts w:ascii="Times New Roman" w:hAnsi="Times New Roman" w:cs="Times New Roman"/>
                <w:sz w:val="24"/>
                <w:szCs w:val="24"/>
                <w:lang w:val="sr-Cyrl-RS"/>
              </w:rPr>
              <w:t xml:space="preserve"> </w:t>
            </w:r>
          </w:p>
        </w:tc>
      </w:tr>
      <w:tr w:rsidR="00612006" w:rsidRPr="00F851F5" w14:paraId="5F756A94" w14:textId="77777777" w:rsidTr="00CA4402">
        <w:trPr>
          <w:trHeight w:val="227"/>
        </w:trPr>
        <w:tc>
          <w:tcPr>
            <w:tcW w:w="3674" w:type="dxa"/>
            <w:vMerge/>
            <w:tcBorders>
              <w:left w:val="double" w:sz="4" w:space="0" w:color="auto"/>
              <w:right w:val="double" w:sz="4" w:space="0" w:color="auto"/>
            </w:tcBorders>
            <w:shd w:val="clear" w:color="auto" w:fill="A8D08D" w:themeFill="accent6" w:themeFillTint="99"/>
          </w:tcPr>
          <w:p w14:paraId="31917995" w14:textId="77777777" w:rsidR="00612006" w:rsidRPr="00F851F5" w:rsidRDefault="00612006" w:rsidP="009F62F9">
            <w:pPr>
              <w:rPr>
                <w:rFonts w:ascii="Times New Roman" w:hAnsi="Times New Roman" w:cs="Times New Roman"/>
                <w:sz w:val="24"/>
                <w:szCs w:val="24"/>
                <w:lang w:val="sr-Cyrl-RS"/>
              </w:rPr>
            </w:pPr>
          </w:p>
        </w:tc>
        <w:tc>
          <w:tcPr>
            <w:tcW w:w="2785" w:type="dxa"/>
            <w:vMerge/>
            <w:tcBorders>
              <w:left w:val="double" w:sz="4" w:space="0" w:color="auto"/>
              <w:right w:val="double" w:sz="4" w:space="0" w:color="auto"/>
            </w:tcBorders>
            <w:shd w:val="clear" w:color="auto" w:fill="A8D08D" w:themeFill="accent6" w:themeFillTint="99"/>
          </w:tcPr>
          <w:p w14:paraId="34F228BD" w14:textId="77777777" w:rsidR="00612006" w:rsidRPr="00F851F5" w:rsidRDefault="00612006" w:rsidP="009F62F9">
            <w:pPr>
              <w:rPr>
                <w:rFonts w:ascii="Times New Roman" w:hAnsi="Times New Roman" w:cs="Times New Roman"/>
                <w:sz w:val="24"/>
                <w:szCs w:val="24"/>
                <w:lang w:val="sr-Cyrl-RS"/>
              </w:rPr>
            </w:pPr>
          </w:p>
        </w:tc>
        <w:tc>
          <w:tcPr>
            <w:tcW w:w="3080"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4911ABCF" w14:textId="5DEC37AB" w:rsidR="00612006" w:rsidRPr="00F851F5" w:rsidRDefault="001B03E4" w:rsidP="009F62F9">
            <w:pPr>
              <w:jc w:val="center"/>
              <w:rPr>
                <w:rFonts w:ascii="Times New Roman" w:hAnsi="Times New Roman" w:cs="Times New Roman"/>
                <w:sz w:val="24"/>
                <w:szCs w:val="24"/>
                <w:lang w:val="sr-Cyrl-RS"/>
              </w:rPr>
            </w:pPr>
            <w:r w:rsidRPr="00F851F5">
              <w:rPr>
                <w:rFonts w:ascii="Times New Roman" w:hAnsi="Times New Roman" w:cs="Times New Roman"/>
                <w:sz w:val="24"/>
                <w:szCs w:val="24"/>
                <w:lang w:val="sr-Cyrl-RS"/>
              </w:rPr>
              <w:t xml:space="preserve">У </w:t>
            </w:r>
            <w:r w:rsidR="000F7F4E" w:rsidRPr="00F851F5">
              <w:rPr>
                <w:rFonts w:ascii="Times New Roman" w:hAnsi="Times New Roman" w:cs="Times New Roman"/>
                <w:sz w:val="24"/>
                <w:szCs w:val="24"/>
                <w:lang w:val="sr-Cyrl-RS"/>
              </w:rPr>
              <w:t>2023.</w:t>
            </w:r>
            <w:r w:rsidRPr="00F851F5">
              <w:rPr>
                <w:rFonts w:ascii="Times New Roman" w:hAnsi="Times New Roman" w:cs="Times New Roman"/>
                <w:sz w:val="24"/>
                <w:szCs w:val="24"/>
                <w:lang w:val="sr-Cyrl-RS"/>
              </w:rPr>
              <w:t xml:space="preserve"> години</w:t>
            </w:r>
          </w:p>
        </w:tc>
        <w:tc>
          <w:tcPr>
            <w:tcW w:w="3052"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45F8F32C" w14:textId="4A208991" w:rsidR="00612006" w:rsidRPr="00F851F5" w:rsidRDefault="001B03E4" w:rsidP="009F62F9">
            <w:pPr>
              <w:jc w:val="center"/>
              <w:rPr>
                <w:rFonts w:ascii="Times New Roman" w:hAnsi="Times New Roman" w:cs="Times New Roman"/>
                <w:sz w:val="24"/>
                <w:szCs w:val="24"/>
                <w:lang w:val="sr-Cyrl-RS"/>
              </w:rPr>
            </w:pPr>
            <w:r w:rsidRPr="00F851F5">
              <w:rPr>
                <w:rFonts w:ascii="Times New Roman" w:hAnsi="Times New Roman" w:cs="Times New Roman"/>
                <w:sz w:val="24"/>
                <w:szCs w:val="24"/>
                <w:lang w:val="sr-Cyrl-RS"/>
              </w:rPr>
              <w:t xml:space="preserve">У </w:t>
            </w:r>
            <w:r w:rsidR="000F7F4E" w:rsidRPr="00F851F5">
              <w:rPr>
                <w:rFonts w:ascii="Times New Roman" w:hAnsi="Times New Roman" w:cs="Times New Roman"/>
                <w:sz w:val="24"/>
                <w:szCs w:val="24"/>
                <w:lang w:val="sr-Cyrl-RS"/>
              </w:rPr>
              <w:t>2024.</w:t>
            </w:r>
            <w:r w:rsidRPr="00F851F5">
              <w:rPr>
                <w:rFonts w:ascii="Times New Roman" w:hAnsi="Times New Roman" w:cs="Times New Roman"/>
                <w:sz w:val="24"/>
                <w:szCs w:val="24"/>
                <w:lang w:val="sr-Cyrl-RS"/>
              </w:rPr>
              <w:t xml:space="preserve"> години</w:t>
            </w:r>
          </w:p>
        </w:tc>
      </w:tr>
      <w:tr w:rsidR="00612006" w:rsidRPr="00F851F5" w14:paraId="30C1910C" w14:textId="77777777" w:rsidTr="00CA4402">
        <w:trPr>
          <w:trHeight w:val="398"/>
        </w:trPr>
        <w:tc>
          <w:tcPr>
            <w:tcW w:w="3674" w:type="dxa"/>
            <w:tcBorders>
              <w:top w:val="double" w:sz="4" w:space="0" w:color="auto"/>
              <w:left w:val="double" w:sz="4" w:space="0" w:color="auto"/>
              <w:bottom w:val="double" w:sz="4" w:space="0" w:color="auto"/>
              <w:right w:val="double" w:sz="4" w:space="0" w:color="auto"/>
            </w:tcBorders>
            <w:shd w:val="clear" w:color="auto" w:fill="FFFFFF" w:themeFill="background1"/>
          </w:tcPr>
          <w:p w14:paraId="36869465" w14:textId="77777777" w:rsidR="00612006" w:rsidRPr="00F851F5" w:rsidRDefault="00612006" w:rsidP="009F62F9">
            <w:pPr>
              <w:rPr>
                <w:rStyle w:val="PageNumber"/>
                <w:rFonts w:ascii="Times New Roman" w:hAnsi="Times New Roman" w:cs="Times New Roman"/>
                <w:sz w:val="24"/>
                <w:szCs w:val="24"/>
              </w:rPr>
            </w:pPr>
            <w:r w:rsidRPr="00F851F5">
              <w:rPr>
                <w:rStyle w:val="PageNumber"/>
                <w:rFonts w:ascii="Times New Roman" w:hAnsi="Times New Roman" w:cs="Times New Roman"/>
                <w:sz w:val="24"/>
                <w:szCs w:val="24"/>
                <w:lang w:val="sr-Cyrl-RS"/>
              </w:rPr>
              <w:t>Приходи из буџета</w:t>
            </w:r>
            <w:r w:rsidRPr="00F851F5">
              <w:rPr>
                <w:rStyle w:val="PageNumber"/>
                <w:rFonts w:ascii="Times New Roman" w:hAnsi="Times New Roman" w:cs="Times New Roman"/>
                <w:sz w:val="24"/>
                <w:szCs w:val="24"/>
              </w:rPr>
              <w:t>;</w:t>
            </w:r>
          </w:p>
          <w:p w14:paraId="63F7BE5B" w14:textId="77777777" w:rsidR="00612006" w:rsidRPr="00F851F5" w:rsidRDefault="00612006" w:rsidP="009F62F9">
            <w:pPr>
              <w:rPr>
                <w:rFonts w:ascii="Times New Roman" w:hAnsi="Times New Roman" w:cs="Times New Roman"/>
                <w:sz w:val="24"/>
                <w:szCs w:val="24"/>
              </w:rPr>
            </w:pPr>
            <w:r w:rsidRPr="00F851F5">
              <w:rPr>
                <w:rFonts w:ascii="Times New Roman" w:hAnsi="Times New Roman" w:cs="Times New Roman"/>
                <w:sz w:val="24"/>
                <w:szCs w:val="24"/>
                <w:lang w:val="sr-Cyrl-RS"/>
              </w:rPr>
              <w:t>Финансијска помоћ ЕУ</w:t>
            </w:r>
          </w:p>
        </w:tc>
        <w:tc>
          <w:tcPr>
            <w:tcW w:w="2785" w:type="dxa"/>
            <w:tcBorders>
              <w:top w:val="double" w:sz="4" w:space="0" w:color="auto"/>
              <w:left w:val="double" w:sz="4" w:space="0" w:color="auto"/>
              <w:bottom w:val="double" w:sz="4" w:space="0" w:color="auto"/>
              <w:right w:val="double" w:sz="4" w:space="0" w:color="auto"/>
            </w:tcBorders>
            <w:shd w:val="clear" w:color="auto" w:fill="FFFFFF" w:themeFill="background1"/>
          </w:tcPr>
          <w:p w14:paraId="324E96D4" w14:textId="77777777" w:rsidR="00612006" w:rsidRPr="00F851F5" w:rsidRDefault="00612006" w:rsidP="009F62F9">
            <w:pPr>
              <w:rPr>
                <w:rFonts w:ascii="Times New Roman" w:hAnsi="Times New Roman" w:cs="Times New Roman"/>
                <w:sz w:val="24"/>
                <w:szCs w:val="24"/>
              </w:rPr>
            </w:pPr>
            <w:r w:rsidRPr="00F851F5">
              <w:rPr>
                <w:rFonts w:ascii="Times New Roman" w:hAnsi="Times New Roman" w:cs="Times New Roman"/>
                <w:sz w:val="24"/>
                <w:szCs w:val="24"/>
              </w:rPr>
              <w:t>4004-3212;</w:t>
            </w:r>
            <w:r w:rsidRPr="00F851F5">
              <w:rPr>
                <w:rFonts w:ascii="Times New Roman" w:hAnsi="Times New Roman" w:cs="Times New Roman"/>
                <w:sz w:val="24"/>
                <w:szCs w:val="24"/>
                <w:lang w:val="sr-Cyrl-RS"/>
              </w:rPr>
              <w:t xml:space="preserve"> </w:t>
            </w:r>
            <w:r w:rsidRPr="00F851F5">
              <w:rPr>
                <w:rFonts w:ascii="Times New Roman" w:hAnsi="Times New Roman" w:cs="Times New Roman"/>
                <w:sz w:val="24"/>
                <w:szCs w:val="24"/>
              </w:rPr>
              <w:t>4003-1222</w:t>
            </w:r>
          </w:p>
          <w:p w14:paraId="0BFD20D4" w14:textId="77777777" w:rsidR="00612006" w:rsidRPr="00F851F5" w:rsidRDefault="00612006" w:rsidP="009F62F9">
            <w:pPr>
              <w:rPr>
                <w:rFonts w:ascii="Times New Roman" w:hAnsi="Times New Roman" w:cs="Times New Roman"/>
                <w:sz w:val="24"/>
                <w:szCs w:val="24"/>
                <w:lang w:val="sr-Cyrl-RS"/>
              </w:rPr>
            </w:pPr>
            <w:r w:rsidRPr="00F851F5">
              <w:rPr>
                <w:rFonts w:ascii="Times New Roman" w:hAnsi="Times New Roman" w:cs="Times New Roman"/>
                <w:sz w:val="24"/>
                <w:szCs w:val="24"/>
              </w:rPr>
              <w:t>4003-122</w:t>
            </w:r>
            <w:r w:rsidRPr="00F851F5">
              <w:rPr>
                <w:rFonts w:ascii="Times New Roman" w:hAnsi="Times New Roman" w:cs="Times New Roman"/>
                <w:sz w:val="24"/>
                <w:szCs w:val="24"/>
                <w:lang w:val="sr-Cyrl-RS"/>
              </w:rPr>
              <w:t>3</w:t>
            </w:r>
          </w:p>
        </w:tc>
        <w:tc>
          <w:tcPr>
            <w:tcW w:w="3080" w:type="dxa"/>
            <w:tcBorders>
              <w:left w:val="double" w:sz="4" w:space="0" w:color="auto"/>
              <w:bottom w:val="double" w:sz="4" w:space="0" w:color="auto"/>
              <w:right w:val="double" w:sz="4" w:space="0" w:color="auto"/>
            </w:tcBorders>
            <w:shd w:val="clear" w:color="auto" w:fill="FFFFFF" w:themeFill="background1"/>
          </w:tcPr>
          <w:p w14:paraId="08E12861" w14:textId="77777777" w:rsidR="00612006" w:rsidRPr="00F851F5" w:rsidRDefault="00612006" w:rsidP="009F62F9">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 xml:space="preserve">Укупно из свих извора и програмских активности или пројеката </w:t>
            </w:r>
          </w:p>
        </w:tc>
        <w:tc>
          <w:tcPr>
            <w:tcW w:w="3052" w:type="dxa"/>
            <w:tcBorders>
              <w:left w:val="double" w:sz="4" w:space="0" w:color="auto"/>
              <w:bottom w:val="double" w:sz="4" w:space="0" w:color="auto"/>
              <w:right w:val="double" w:sz="4" w:space="0" w:color="auto"/>
            </w:tcBorders>
            <w:shd w:val="clear" w:color="auto" w:fill="FFFFFF" w:themeFill="background1"/>
          </w:tcPr>
          <w:p w14:paraId="40D6D007" w14:textId="77777777" w:rsidR="00612006" w:rsidRPr="00F851F5" w:rsidRDefault="00612006" w:rsidP="009F62F9">
            <w:pPr>
              <w:rPr>
                <w:rFonts w:ascii="Times New Roman" w:hAnsi="Times New Roman" w:cs="Times New Roman"/>
                <w:sz w:val="24"/>
                <w:szCs w:val="24"/>
                <w:lang w:val="sr-Cyrl-RS"/>
              </w:rPr>
            </w:pPr>
          </w:p>
        </w:tc>
      </w:tr>
    </w:tbl>
    <w:p w14:paraId="0CE659CC" w14:textId="77777777" w:rsidR="00216C36" w:rsidRPr="00F851F5" w:rsidRDefault="00216C36" w:rsidP="00216C36">
      <w:pPr>
        <w:rPr>
          <w:rFonts w:ascii="Times New Roman" w:hAnsi="Times New Roman" w:cs="Times New Roman"/>
          <w:sz w:val="24"/>
          <w:szCs w:val="24"/>
          <w:lang w:val="sr-Latn-RS"/>
        </w:rPr>
      </w:pPr>
    </w:p>
    <w:tbl>
      <w:tblPr>
        <w:tblStyle w:val="TableGrid"/>
        <w:tblW w:w="4869" w:type="pct"/>
        <w:tblLayout w:type="fixed"/>
        <w:tblLook w:val="04A0" w:firstRow="1" w:lastRow="0" w:firstColumn="1" w:lastColumn="0" w:noHBand="0" w:noVBand="1"/>
      </w:tblPr>
      <w:tblGrid>
        <w:gridCol w:w="2422"/>
        <w:gridCol w:w="1157"/>
        <w:gridCol w:w="1250"/>
        <w:gridCol w:w="1172"/>
        <w:gridCol w:w="1590"/>
        <w:gridCol w:w="1169"/>
        <w:gridCol w:w="1716"/>
        <w:gridCol w:w="2125"/>
      </w:tblGrid>
      <w:tr w:rsidR="00037CEB" w:rsidRPr="00F851F5" w14:paraId="06B34452" w14:textId="77777777" w:rsidTr="00CA4402">
        <w:trPr>
          <w:trHeight w:val="140"/>
        </w:trPr>
        <w:tc>
          <w:tcPr>
            <w:tcW w:w="961" w:type="pct"/>
            <w:vMerge w:val="restart"/>
            <w:tcBorders>
              <w:top w:val="double" w:sz="4" w:space="0" w:color="auto"/>
              <w:left w:val="double" w:sz="4" w:space="0" w:color="auto"/>
            </w:tcBorders>
            <w:shd w:val="clear" w:color="auto" w:fill="FFF2CC" w:themeFill="accent4" w:themeFillTint="33"/>
          </w:tcPr>
          <w:p w14:paraId="7C0F91D1" w14:textId="77777777" w:rsidR="00216C36" w:rsidRPr="00F851F5" w:rsidRDefault="00216C36" w:rsidP="009F62F9">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Назив активности:</w:t>
            </w:r>
          </w:p>
        </w:tc>
        <w:tc>
          <w:tcPr>
            <w:tcW w:w="459" w:type="pct"/>
            <w:vMerge w:val="restart"/>
            <w:tcBorders>
              <w:top w:val="double" w:sz="4" w:space="0" w:color="auto"/>
            </w:tcBorders>
            <w:shd w:val="clear" w:color="auto" w:fill="FFF2CC" w:themeFill="accent4" w:themeFillTint="33"/>
          </w:tcPr>
          <w:p w14:paraId="7C59ED4B" w14:textId="77777777" w:rsidR="00216C36" w:rsidRPr="00F851F5" w:rsidRDefault="00216C36" w:rsidP="009F62F9">
            <w:pPr>
              <w:rPr>
                <w:rFonts w:ascii="Times New Roman" w:hAnsi="Times New Roman" w:cs="Times New Roman"/>
                <w:sz w:val="24"/>
                <w:szCs w:val="24"/>
              </w:rPr>
            </w:pPr>
            <w:r w:rsidRPr="00F851F5">
              <w:rPr>
                <w:rFonts w:ascii="Times New Roman" w:hAnsi="Times New Roman" w:cs="Times New Roman"/>
                <w:sz w:val="24"/>
                <w:szCs w:val="24"/>
                <w:lang w:val="sr-Cyrl-RS"/>
              </w:rPr>
              <w:t>Орган који спроводи активност</w:t>
            </w:r>
          </w:p>
        </w:tc>
        <w:tc>
          <w:tcPr>
            <w:tcW w:w="496" w:type="pct"/>
            <w:vMerge w:val="restart"/>
            <w:tcBorders>
              <w:top w:val="double" w:sz="4" w:space="0" w:color="auto"/>
            </w:tcBorders>
            <w:shd w:val="clear" w:color="auto" w:fill="FFF2CC" w:themeFill="accent4" w:themeFillTint="33"/>
          </w:tcPr>
          <w:p w14:paraId="20F14584" w14:textId="77777777" w:rsidR="00216C36" w:rsidRPr="00F851F5" w:rsidRDefault="00216C36" w:rsidP="009F62F9">
            <w:pPr>
              <w:rPr>
                <w:rFonts w:ascii="Times New Roman" w:hAnsi="Times New Roman" w:cs="Times New Roman"/>
                <w:sz w:val="24"/>
                <w:szCs w:val="24"/>
                <w:lang w:val="sr-Cyrl-RS"/>
              </w:rPr>
            </w:pPr>
            <w:r w:rsidRPr="00F851F5">
              <w:rPr>
                <w:rFonts w:ascii="Times New Roman" w:hAnsi="Times New Roman" w:cs="Times New Roman"/>
                <w:sz w:val="24"/>
                <w:szCs w:val="24"/>
              </w:rPr>
              <w:t>O</w:t>
            </w:r>
            <w:r w:rsidRPr="00F851F5">
              <w:rPr>
                <w:rFonts w:ascii="Times New Roman" w:hAnsi="Times New Roman" w:cs="Times New Roman"/>
                <w:sz w:val="24"/>
                <w:szCs w:val="24"/>
                <w:lang w:val="sr-Cyrl-RS"/>
              </w:rPr>
              <w:t>ргани партнери у спровођењу активности</w:t>
            </w:r>
          </w:p>
        </w:tc>
        <w:tc>
          <w:tcPr>
            <w:tcW w:w="465" w:type="pct"/>
            <w:vMerge w:val="restart"/>
            <w:tcBorders>
              <w:top w:val="double" w:sz="4" w:space="0" w:color="auto"/>
            </w:tcBorders>
            <w:shd w:val="clear" w:color="auto" w:fill="FFF2CC" w:themeFill="accent4" w:themeFillTint="33"/>
          </w:tcPr>
          <w:p w14:paraId="6304A8C0" w14:textId="77777777" w:rsidR="00216C36" w:rsidRPr="00F851F5" w:rsidRDefault="00216C36" w:rsidP="009F62F9">
            <w:pPr>
              <w:jc w:val="center"/>
              <w:rPr>
                <w:rFonts w:ascii="Times New Roman" w:hAnsi="Times New Roman" w:cs="Times New Roman"/>
                <w:sz w:val="24"/>
                <w:szCs w:val="24"/>
                <w:lang w:val="sr-Cyrl-RS"/>
              </w:rPr>
            </w:pPr>
            <w:r w:rsidRPr="00F851F5">
              <w:rPr>
                <w:rFonts w:ascii="Times New Roman" w:hAnsi="Times New Roman" w:cs="Times New Roman"/>
                <w:sz w:val="24"/>
                <w:szCs w:val="24"/>
                <w:lang w:val="sr-Cyrl-RS"/>
              </w:rPr>
              <w:t>Рок за завршетак активности</w:t>
            </w:r>
          </w:p>
        </w:tc>
        <w:tc>
          <w:tcPr>
            <w:tcW w:w="631" w:type="pct"/>
            <w:vMerge w:val="restart"/>
            <w:tcBorders>
              <w:top w:val="double" w:sz="4" w:space="0" w:color="auto"/>
            </w:tcBorders>
            <w:shd w:val="clear" w:color="auto" w:fill="FFF2CC" w:themeFill="accent4" w:themeFillTint="33"/>
          </w:tcPr>
          <w:p w14:paraId="44CAB8BF" w14:textId="128C8DC2" w:rsidR="00216C36" w:rsidRPr="00F851F5" w:rsidRDefault="00216C36" w:rsidP="00E64554">
            <w:pPr>
              <w:jc w:val="center"/>
              <w:rPr>
                <w:rFonts w:ascii="Times New Roman" w:hAnsi="Times New Roman" w:cs="Times New Roman"/>
                <w:sz w:val="24"/>
                <w:szCs w:val="24"/>
                <w:lang w:val="sr-Cyrl-RS"/>
              </w:rPr>
            </w:pPr>
            <w:r w:rsidRPr="00F851F5">
              <w:rPr>
                <w:rFonts w:ascii="Times New Roman" w:hAnsi="Times New Roman" w:cs="Times New Roman"/>
                <w:sz w:val="24"/>
                <w:szCs w:val="24"/>
                <w:lang w:val="sr-Cyrl-RS"/>
              </w:rPr>
              <w:t>Извор финансирања</w:t>
            </w:r>
          </w:p>
        </w:tc>
        <w:tc>
          <w:tcPr>
            <w:tcW w:w="464" w:type="pct"/>
            <w:vMerge w:val="restart"/>
            <w:tcBorders>
              <w:top w:val="double" w:sz="4" w:space="0" w:color="auto"/>
            </w:tcBorders>
            <w:shd w:val="clear" w:color="auto" w:fill="FFF2CC" w:themeFill="accent4" w:themeFillTint="33"/>
          </w:tcPr>
          <w:p w14:paraId="301E5FEA" w14:textId="35270D1D" w:rsidR="00216C36" w:rsidRPr="00F851F5" w:rsidRDefault="00216C36" w:rsidP="009F62F9">
            <w:pPr>
              <w:rPr>
                <w:rFonts w:ascii="Times New Roman" w:hAnsi="Times New Roman" w:cs="Times New Roman"/>
                <w:sz w:val="24"/>
                <w:szCs w:val="24"/>
              </w:rPr>
            </w:pPr>
            <w:r w:rsidRPr="00F851F5">
              <w:rPr>
                <w:rFonts w:ascii="Times New Roman" w:hAnsi="Times New Roman" w:cs="Times New Roman"/>
                <w:sz w:val="24"/>
                <w:szCs w:val="24"/>
                <w:lang w:val="sr-Cyrl-RS"/>
              </w:rPr>
              <w:t>Веза са програмским буџетом</w:t>
            </w:r>
          </w:p>
          <w:p w14:paraId="18525666" w14:textId="77777777" w:rsidR="00216C36" w:rsidRPr="00F851F5" w:rsidRDefault="00216C36" w:rsidP="009F62F9">
            <w:pPr>
              <w:jc w:val="center"/>
              <w:rPr>
                <w:rFonts w:ascii="Times New Roman" w:hAnsi="Times New Roman" w:cs="Times New Roman"/>
                <w:sz w:val="24"/>
                <w:szCs w:val="24"/>
                <w:lang w:val="sr-Cyrl-RS"/>
              </w:rPr>
            </w:pPr>
          </w:p>
        </w:tc>
        <w:tc>
          <w:tcPr>
            <w:tcW w:w="1524" w:type="pct"/>
            <w:gridSpan w:val="2"/>
            <w:tcBorders>
              <w:top w:val="double" w:sz="4" w:space="0" w:color="auto"/>
            </w:tcBorders>
            <w:shd w:val="clear" w:color="auto" w:fill="FFF2CC" w:themeFill="accent4" w:themeFillTint="33"/>
          </w:tcPr>
          <w:p w14:paraId="29C937FC" w14:textId="362EEFDF" w:rsidR="00216C36" w:rsidRPr="00F851F5" w:rsidRDefault="00216C36" w:rsidP="00E64554">
            <w:pPr>
              <w:jc w:val="center"/>
              <w:rPr>
                <w:rFonts w:ascii="Times New Roman" w:hAnsi="Times New Roman" w:cs="Times New Roman"/>
                <w:sz w:val="24"/>
                <w:szCs w:val="24"/>
                <w:lang w:val="sr-Cyrl-RS"/>
              </w:rPr>
            </w:pPr>
            <w:r w:rsidRPr="00F851F5">
              <w:rPr>
                <w:rFonts w:ascii="Times New Roman" w:hAnsi="Times New Roman" w:cs="Times New Roman"/>
                <w:sz w:val="24"/>
                <w:szCs w:val="24"/>
                <w:lang w:val="sr-Cyrl-RS"/>
              </w:rPr>
              <w:t>Укупна процењена финансијска средства по изворима у 000 дин.</w:t>
            </w:r>
            <w:r w:rsidRPr="00F851F5">
              <w:rPr>
                <w:rStyle w:val="FootnoteReference"/>
                <w:rFonts w:ascii="Times New Roman" w:hAnsi="Times New Roman" w:cs="Times New Roman"/>
                <w:sz w:val="24"/>
                <w:szCs w:val="24"/>
                <w:lang w:val="sr-Cyrl-RS"/>
              </w:rPr>
              <w:t xml:space="preserve"> </w:t>
            </w:r>
          </w:p>
        </w:tc>
      </w:tr>
      <w:tr w:rsidR="00612006" w:rsidRPr="00F851F5" w14:paraId="3F5BE947" w14:textId="77777777" w:rsidTr="002470DA">
        <w:trPr>
          <w:trHeight w:val="386"/>
        </w:trPr>
        <w:tc>
          <w:tcPr>
            <w:tcW w:w="961" w:type="pct"/>
            <w:vMerge/>
          </w:tcPr>
          <w:p w14:paraId="6327D95F" w14:textId="77777777" w:rsidR="00612006" w:rsidRPr="00F851F5" w:rsidRDefault="00612006" w:rsidP="009F62F9">
            <w:pPr>
              <w:rPr>
                <w:rFonts w:ascii="Times New Roman" w:hAnsi="Times New Roman" w:cs="Times New Roman"/>
                <w:sz w:val="24"/>
                <w:szCs w:val="24"/>
                <w:lang w:val="sr-Cyrl-RS"/>
              </w:rPr>
            </w:pPr>
          </w:p>
        </w:tc>
        <w:tc>
          <w:tcPr>
            <w:tcW w:w="459" w:type="pct"/>
            <w:vMerge/>
          </w:tcPr>
          <w:p w14:paraId="0ACAF95E" w14:textId="77777777" w:rsidR="00612006" w:rsidRPr="00F851F5" w:rsidRDefault="00612006" w:rsidP="009F62F9">
            <w:pPr>
              <w:rPr>
                <w:rFonts w:ascii="Times New Roman" w:hAnsi="Times New Roman" w:cs="Times New Roman"/>
                <w:sz w:val="24"/>
                <w:szCs w:val="24"/>
                <w:lang w:val="sr-Cyrl-RS"/>
              </w:rPr>
            </w:pPr>
          </w:p>
        </w:tc>
        <w:tc>
          <w:tcPr>
            <w:tcW w:w="496" w:type="pct"/>
            <w:vMerge/>
          </w:tcPr>
          <w:p w14:paraId="27CD352F" w14:textId="77777777" w:rsidR="00612006" w:rsidRPr="00F851F5" w:rsidRDefault="00612006" w:rsidP="009F62F9">
            <w:pPr>
              <w:rPr>
                <w:rFonts w:ascii="Times New Roman" w:hAnsi="Times New Roman" w:cs="Times New Roman"/>
                <w:sz w:val="24"/>
                <w:szCs w:val="24"/>
                <w:lang w:val="sr-Cyrl-RS"/>
              </w:rPr>
            </w:pPr>
          </w:p>
        </w:tc>
        <w:tc>
          <w:tcPr>
            <w:tcW w:w="465" w:type="pct"/>
            <w:vMerge/>
          </w:tcPr>
          <w:p w14:paraId="067E2219" w14:textId="77777777" w:rsidR="00612006" w:rsidRPr="00F851F5" w:rsidRDefault="00612006" w:rsidP="009F62F9">
            <w:pPr>
              <w:jc w:val="center"/>
              <w:rPr>
                <w:rFonts w:ascii="Times New Roman" w:hAnsi="Times New Roman" w:cs="Times New Roman"/>
                <w:sz w:val="24"/>
                <w:szCs w:val="24"/>
                <w:lang w:val="sr-Cyrl-RS"/>
              </w:rPr>
            </w:pPr>
          </w:p>
        </w:tc>
        <w:tc>
          <w:tcPr>
            <w:tcW w:w="631" w:type="pct"/>
            <w:vMerge/>
          </w:tcPr>
          <w:p w14:paraId="2FEEBA47" w14:textId="77777777" w:rsidR="00612006" w:rsidRPr="00F851F5" w:rsidRDefault="00612006" w:rsidP="009F62F9">
            <w:pPr>
              <w:jc w:val="center"/>
              <w:rPr>
                <w:rFonts w:ascii="Times New Roman" w:hAnsi="Times New Roman" w:cs="Times New Roman"/>
                <w:sz w:val="24"/>
                <w:szCs w:val="24"/>
                <w:lang w:val="sr-Cyrl-RS"/>
              </w:rPr>
            </w:pPr>
          </w:p>
        </w:tc>
        <w:tc>
          <w:tcPr>
            <w:tcW w:w="464" w:type="pct"/>
            <w:vMerge/>
          </w:tcPr>
          <w:p w14:paraId="746CFB2C" w14:textId="77777777" w:rsidR="00612006" w:rsidRPr="00F851F5" w:rsidRDefault="00612006" w:rsidP="009F62F9">
            <w:pPr>
              <w:jc w:val="center"/>
              <w:rPr>
                <w:rFonts w:ascii="Times New Roman" w:hAnsi="Times New Roman" w:cs="Times New Roman"/>
                <w:sz w:val="24"/>
                <w:szCs w:val="24"/>
                <w:lang w:val="sr-Cyrl-RS"/>
              </w:rPr>
            </w:pPr>
          </w:p>
        </w:tc>
        <w:tc>
          <w:tcPr>
            <w:tcW w:w="681" w:type="pct"/>
            <w:shd w:val="clear" w:color="auto" w:fill="FFF2CC" w:themeFill="accent4" w:themeFillTint="33"/>
          </w:tcPr>
          <w:p w14:paraId="13ECCED5" w14:textId="5D4A4F79" w:rsidR="00612006" w:rsidRPr="00F851F5" w:rsidRDefault="001B03E4" w:rsidP="009F62F9">
            <w:pPr>
              <w:jc w:val="center"/>
              <w:rPr>
                <w:rFonts w:ascii="Times New Roman" w:hAnsi="Times New Roman" w:cs="Times New Roman"/>
                <w:sz w:val="24"/>
                <w:szCs w:val="24"/>
                <w:lang w:val="sr-Cyrl-RS"/>
              </w:rPr>
            </w:pPr>
            <w:r w:rsidRPr="00F851F5">
              <w:rPr>
                <w:rFonts w:ascii="Times New Roman" w:hAnsi="Times New Roman" w:cs="Times New Roman"/>
                <w:sz w:val="24"/>
                <w:szCs w:val="24"/>
                <w:lang w:val="sr-Cyrl-RS"/>
              </w:rPr>
              <w:t xml:space="preserve">у </w:t>
            </w:r>
            <w:r w:rsidR="000F7F4E" w:rsidRPr="00F851F5">
              <w:rPr>
                <w:rFonts w:ascii="Times New Roman" w:hAnsi="Times New Roman" w:cs="Times New Roman"/>
                <w:sz w:val="24"/>
                <w:szCs w:val="24"/>
                <w:lang w:val="sr-Cyrl-RS"/>
              </w:rPr>
              <w:t>2023.</w:t>
            </w:r>
            <w:r w:rsidRPr="00F851F5">
              <w:rPr>
                <w:rFonts w:ascii="Times New Roman" w:hAnsi="Times New Roman" w:cs="Times New Roman"/>
                <w:sz w:val="24"/>
                <w:szCs w:val="24"/>
                <w:lang w:val="sr-Cyrl-RS"/>
              </w:rPr>
              <w:t xml:space="preserve"> години</w:t>
            </w:r>
          </w:p>
        </w:tc>
        <w:tc>
          <w:tcPr>
            <w:tcW w:w="843" w:type="pct"/>
            <w:shd w:val="clear" w:color="auto" w:fill="FFF2CC" w:themeFill="accent4" w:themeFillTint="33"/>
          </w:tcPr>
          <w:p w14:paraId="7EC780FD" w14:textId="06D7BFF5" w:rsidR="00612006" w:rsidRPr="00F851F5" w:rsidRDefault="001B03E4" w:rsidP="009F62F9">
            <w:pPr>
              <w:jc w:val="center"/>
              <w:rPr>
                <w:rFonts w:ascii="Times New Roman" w:hAnsi="Times New Roman" w:cs="Times New Roman"/>
                <w:sz w:val="24"/>
                <w:szCs w:val="24"/>
                <w:lang w:val="sr-Cyrl-RS"/>
              </w:rPr>
            </w:pPr>
            <w:r w:rsidRPr="00F851F5">
              <w:rPr>
                <w:rFonts w:ascii="Times New Roman" w:hAnsi="Times New Roman" w:cs="Times New Roman"/>
                <w:sz w:val="24"/>
                <w:szCs w:val="24"/>
                <w:lang w:val="sr-Cyrl-RS"/>
              </w:rPr>
              <w:t xml:space="preserve">у </w:t>
            </w:r>
            <w:r w:rsidR="000F7F4E" w:rsidRPr="00F851F5">
              <w:rPr>
                <w:rFonts w:ascii="Times New Roman" w:hAnsi="Times New Roman" w:cs="Times New Roman"/>
                <w:sz w:val="24"/>
                <w:szCs w:val="24"/>
                <w:lang w:val="sr-Cyrl-RS"/>
              </w:rPr>
              <w:t>2024.</w:t>
            </w:r>
            <w:r w:rsidRPr="00F851F5">
              <w:rPr>
                <w:rFonts w:ascii="Times New Roman" w:hAnsi="Times New Roman" w:cs="Times New Roman"/>
                <w:sz w:val="24"/>
                <w:szCs w:val="24"/>
                <w:lang w:val="sr-Cyrl-RS"/>
              </w:rPr>
              <w:t xml:space="preserve"> години</w:t>
            </w:r>
          </w:p>
        </w:tc>
      </w:tr>
      <w:tr w:rsidR="00612006" w:rsidRPr="00F851F5" w14:paraId="716ABEC3" w14:textId="77777777" w:rsidTr="002470DA">
        <w:trPr>
          <w:trHeight w:val="543"/>
        </w:trPr>
        <w:tc>
          <w:tcPr>
            <w:tcW w:w="961" w:type="pct"/>
            <w:tcBorders>
              <w:left w:val="double" w:sz="4" w:space="0" w:color="auto"/>
            </w:tcBorders>
          </w:tcPr>
          <w:p w14:paraId="4E295CBA" w14:textId="10480CFD" w:rsidR="00612006" w:rsidRPr="00F851F5" w:rsidRDefault="00612006" w:rsidP="009F62F9">
            <w:pPr>
              <w:rPr>
                <w:rFonts w:ascii="Times New Roman" w:hAnsi="Times New Roman" w:cs="Times New Roman"/>
                <w:sz w:val="24"/>
                <w:szCs w:val="24"/>
                <w:lang w:val="sr-Cyrl-RS"/>
              </w:rPr>
            </w:pPr>
            <w:r w:rsidRPr="00F851F5">
              <w:rPr>
                <w:rFonts w:ascii="Times New Roman" w:hAnsi="Times New Roman" w:cs="Times New Roman"/>
                <w:color w:val="000000"/>
                <w:sz w:val="24"/>
                <w:szCs w:val="24"/>
                <w:lang w:val="sr-Cyrl-RS"/>
              </w:rPr>
              <w:t xml:space="preserve">1.4.1 </w:t>
            </w:r>
            <w:r w:rsidRPr="00F851F5">
              <w:rPr>
                <w:rFonts w:ascii="Times New Roman" w:hAnsi="Times New Roman" w:cs="Times New Roman"/>
                <w:color w:val="000000"/>
                <w:sz w:val="24"/>
                <w:szCs w:val="24"/>
              </w:rPr>
              <w:t>Израда ходограма за координацију инспекцијског надзора (ГМО соја, живе животиње, алкохол,</w:t>
            </w:r>
            <w:r w:rsidR="004840A3" w:rsidRPr="00F851F5">
              <w:rPr>
                <w:rFonts w:ascii="Times New Roman" w:hAnsi="Times New Roman" w:cs="Times New Roman"/>
                <w:color w:val="000000"/>
                <w:sz w:val="24"/>
                <w:szCs w:val="24"/>
                <w:lang w:val="sr-Latn-RS"/>
              </w:rPr>
              <w:t xml:space="preserve"> дуван, кафа, </w:t>
            </w:r>
            <w:r w:rsidR="004840A3" w:rsidRPr="00F851F5">
              <w:rPr>
                <w:rFonts w:ascii="Times New Roman" w:hAnsi="Times New Roman" w:cs="Times New Roman"/>
                <w:color w:val="000000"/>
                <w:sz w:val="24"/>
                <w:szCs w:val="24"/>
                <w:lang w:val="sr-Latn-RS"/>
              </w:rPr>
              <w:lastRenderedPageBreak/>
              <w:t>брашно, базна уља, половни аутомобили, интернет трговина</w:t>
            </w:r>
            <w:r w:rsidRPr="00F851F5">
              <w:rPr>
                <w:rFonts w:ascii="Times New Roman" w:hAnsi="Times New Roman" w:cs="Times New Roman"/>
                <w:color w:val="000000"/>
                <w:sz w:val="24"/>
                <w:szCs w:val="24"/>
              </w:rPr>
              <w:t>) и унапређење постојећих ходограма</w:t>
            </w:r>
          </w:p>
        </w:tc>
        <w:tc>
          <w:tcPr>
            <w:tcW w:w="459" w:type="pct"/>
          </w:tcPr>
          <w:p w14:paraId="23D71C45" w14:textId="77777777" w:rsidR="00612006" w:rsidRPr="00F851F5" w:rsidRDefault="00612006" w:rsidP="009F62F9">
            <w:pPr>
              <w:rPr>
                <w:rFonts w:ascii="Times New Roman" w:hAnsi="Times New Roman" w:cs="Times New Roman"/>
                <w:sz w:val="24"/>
                <w:szCs w:val="24"/>
              </w:rPr>
            </w:pPr>
            <w:r w:rsidRPr="00F851F5">
              <w:rPr>
                <w:rFonts w:ascii="Times New Roman" w:hAnsi="Times New Roman" w:cs="Times New Roman"/>
                <w:sz w:val="24"/>
                <w:szCs w:val="24"/>
                <w:lang w:val="sr-Cyrl-RS"/>
              </w:rPr>
              <w:lastRenderedPageBreak/>
              <w:t xml:space="preserve">Министарство државне управе и локалне самоуправе </w:t>
            </w:r>
            <w:r w:rsidRPr="00F851F5">
              <w:rPr>
                <w:rFonts w:ascii="Times New Roman" w:hAnsi="Times New Roman" w:cs="Times New Roman"/>
                <w:sz w:val="24"/>
                <w:szCs w:val="24"/>
                <w:lang w:val="sr-Cyrl-RS"/>
              </w:rPr>
              <w:lastRenderedPageBreak/>
              <w:t>(МДУЛС) – Координациона комисија за инспекцијски надзор</w:t>
            </w:r>
          </w:p>
        </w:tc>
        <w:tc>
          <w:tcPr>
            <w:tcW w:w="496" w:type="pct"/>
          </w:tcPr>
          <w:p w14:paraId="0E644E99" w14:textId="77777777" w:rsidR="00612006" w:rsidRPr="00F851F5" w:rsidRDefault="00612006" w:rsidP="009F62F9">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lastRenderedPageBreak/>
              <w:t>Републичке инспекције</w:t>
            </w:r>
          </w:p>
        </w:tc>
        <w:tc>
          <w:tcPr>
            <w:tcW w:w="465" w:type="pct"/>
          </w:tcPr>
          <w:p w14:paraId="3927FAA8" w14:textId="1DEBDC2B" w:rsidR="00612006" w:rsidRPr="00F851F5" w:rsidRDefault="00612006" w:rsidP="009F62F9">
            <w:pPr>
              <w:rPr>
                <w:rFonts w:ascii="Times New Roman" w:hAnsi="Times New Roman" w:cs="Times New Roman"/>
                <w:sz w:val="24"/>
                <w:szCs w:val="24"/>
                <w:lang w:val="sr-Cyrl-RS"/>
              </w:rPr>
            </w:pPr>
            <w:r w:rsidRPr="00F851F5">
              <w:rPr>
                <w:rFonts w:ascii="Times New Roman" w:hAnsi="Times New Roman" w:cs="Times New Roman"/>
                <w:sz w:val="24"/>
                <w:szCs w:val="24"/>
                <w:lang w:val="sr-Latn-RS"/>
              </w:rPr>
              <w:t xml:space="preserve">III </w:t>
            </w:r>
            <w:r w:rsidRPr="00F851F5">
              <w:rPr>
                <w:rFonts w:ascii="Times New Roman" w:hAnsi="Times New Roman" w:cs="Times New Roman"/>
                <w:sz w:val="24"/>
                <w:szCs w:val="24"/>
                <w:lang w:val="sr-Cyrl-RS"/>
              </w:rPr>
              <w:t xml:space="preserve">квартал </w:t>
            </w:r>
            <w:r w:rsidR="000F7F4E" w:rsidRPr="00F851F5">
              <w:rPr>
                <w:rFonts w:ascii="Times New Roman" w:hAnsi="Times New Roman" w:cs="Times New Roman"/>
                <w:sz w:val="24"/>
                <w:szCs w:val="24"/>
                <w:lang w:val="sr-Cyrl-RS"/>
              </w:rPr>
              <w:t>2023.</w:t>
            </w:r>
          </w:p>
        </w:tc>
        <w:tc>
          <w:tcPr>
            <w:tcW w:w="631" w:type="pct"/>
          </w:tcPr>
          <w:p w14:paraId="4DC7C5EA" w14:textId="2D8AB881" w:rsidR="00612006" w:rsidRPr="00F851F5" w:rsidRDefault="00C262AC" w:rsidP="009F62F9">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 xml:space="preserve">Буџет РС - </w:t>
            </w:r>
            <w:r w:rsidR="0090430A" w:rsidRPr="00F851F5">
              <w:rPr>
                <w:rFonts w:ascii="Times New Roman" w:hAnsi="Times New Roman" w:cs="Times New Roman"/>
                <w:sz w:val="24"/>
                <w:szCs w:val="24"/>
                <w:lang w:val="sr-Cyrl-RS"/>
              </w:rPr>
              <w:t>редовна издвајања</w:t>
            </w:r>
          </w:p>
        </w:tc>
        <w:tc>
          <w:tcPr>
            <w:tcW w:w="464" w:type="pct"/>
          </w:tcPr>
          <w:p w14:paraId="04007568" w14:textId="77777777" w:rsidR="00612006" w:rsidRPr="00F851F5" w:rsidRDefault="00612006" w:rsidP="009F62F9">
            <w:pPr>
              <w:rPr>
                <w:rFonts w:ascii="Times New Roman" w:hAnsi="Times New Roman" w:cs="Times New Roman"/>
                <w:sz w:val="24"/>
                <w:szCs w:val="24"/>
              </w:rPr>
            </w:pPr>
          </w:p>
        </w:tc>
        <w:tc>
          <w:tcPr>
            <w:tcW w:w="681" w:type="pct"/>
          </w:tcPr>
          <w:p w14:paraId="20A4D0A1" w14:textId="77777777" w:rsidR="00612006" w:rsidRPr="00F851F5" w:rsidRDefault="00612006" w:rsidP="009F62F9">
            <w:pPr>
              <w:rPr>
                <w:rFonts w:ascii="Times New Roman" w:hAnsi="Times New Roman" w:cs="Times New Roman"/>
                <w:sz w:val="24"/>
                <w:szCs w:val="24"/>
                <w:lang w:val="sr-Cyrl-RS"/>
              </w:rPr>
            </w:pPr>
          </w:p>
        </w:tc>
        <w:tc>
          <w:tcPr>
            <w:tcW w:w="843" w:type="pct"/>
          </w:tcPr>
          <w:p w14:paraId="6DE46CA7" w14:textId="77777777" w:rsidR="00612006" w:rsidRPr="00F851F5" w:rsidRDefault="00612006" w:rsidP="009F62F9">
            <w:pPr>
              <w:rPr>
                <w:rFonts w:ascii="Times New Roman" w:hAnsi="Times New Roman" w:cs="Times New Roman"/>
                <w:sz w:val="24"/>
                <w:szCs w:val="24"/>
                <w:lang w:val="sr-Cyrl-RS"/>
              </w:rPr>
            </w:pPr>
          </w:p>
        </w:tc>
      </w:tr>
      <w:tr w:rsidR="00612006" w:rsidRPr="00F851F5" w14:paraId="0C54B261" w14:textId="77777777" w:rsidTr="002470DA">
        <w:trPr>
          <w:trHeight w:val="140"/>
        </w:trPr>
        <w:tc>
          <w:tcPr>
            <w:tcW w:w="961" w:type="pct"/>
            <w:tcBorders>
              <w:left w:val="double" w:sz="4" w:space="0" w:color="auto"/>
            </w:tcBorders>
          </w:tcPr>
          <w:p w14:paraId="60EB3EC3" w14:textId="150ED2F7" w:rsidR="00612006" w:rsidRPr="00F851F5" w:rsidRDefault="00612006" w:rsidP="009F62F9">
            <w:pPr>
              <w:rPr>
                <w:rFonts w:ascii="Times New Roman" w:hAnsi="Times New Roman" w:cs="Times New Roman"/>
                <w:sz w:val="24"/>
                <w:szCs w:val="24"/>
                <w:lang w:val="sr-Cyrl-RS"/>
              </w:rPr>
            </w:pPr>
            <w:r w:rsidRPr="00F851F5">
              <w:rPr>
                <w:rFonts w:ascii="Times New Roman" w:hAnsi="Times New Roman" w:cs="Times New Roman"/>
                <w:color w:val="000000" w:themeColor="text1"/>
                <w:sz w:val="24"/>
                <w:szCs w:val="24"/>
                <w:lang w:val="sr-Cyrl-RS"/>
              </w:rPr>
              <w:t>1.4.</w:t>
            </w:r>
            <w:r w:rsidR="00A35245" w:rsidRPr="00F851F5">
              <w:rPr>
                <w:rFonts w:ascii="Times New Roman" w:hAnsi="Times New Roman" w:cs="Times New Roman"/>
                <w:color w:val="000000" w:themeColor="text1"/>
                <w:sz w:val="24"/>
                <w:szCs w:val="24"/>
                <w:lang w:val="sr-Cyrl-RS"/>
              </w:rPr>
              <w:t>2</w:t>
            </w:r>
            <w:r w:rsidRPr="00F851F5">
              <w:rPr>
                <w:rFonts w:ascii="Times New Roman" w:hAnsi="Times New Roman" w:cs="Times New Roman"/>
                <w:color w:val="000000" w:themeColor="text1"/>
                <w:sz w:val="24"/>
                <w:szCs w:val="24"/>
                <w:lang w:val="sr-Cyrl-RS"/>
              </w:rPr>
              <w:t xml:space="preserve"> </w:t>
            </w:r>
            <w:r w:rsidRPr="00F851F5">
              <w:rPr>
                <w:rFonts w:ascii="Times New Roman" w:hAnsi="Times New Roman" w:cs="Times New Roman"/>
                <w:color w:val="000000" w:themeColor="text1"/>
                <w:sz w:val="24"/>
                <w:szCs w:val="24"/>
              </w:rPr>
              <w:t>Спровођење ходограма за координацију инспекцијског надзора - дуван, кафа, брашно, базна уља, половни аутомобили, интернет трговина,</w:t>
            </w:r>
            <w:r w:rsidR="001D575A" w:rsidRPr="00F851F5">
              <w:rPr>
                <w:rFonts w:ascii="Times New Roman" w:hAnsi="Times New Roman" w:cs="Times New Roman"/>
                <w:color w:val="000000" w:themeColor="text1"/>
                <w:sz w:val="24"/>
                <w:szCs w:val="24"/>
                <w:lang w:val="sr-Latn-RS"/>
              </w:rPr>
              <w:t xml:space="preserve"> </w:t>
            </w:r>
            <w:r w:rsidRPr="00F851F5">
              <w:rPr>
                <w:rFonts w:ascii="Times New Roman" w:hAnsi="Times New Roman" w:cs="Times New Roman"/>
                <w:color w:val="000000" w:themeColor="text1"/>
                <w:sz w:val="24"/>
                <w:szCs w:val="24"/>
              </w:rPr>
              <w:t>ГМО соја, живе животиње, алкохол</w:t>
            </w:r>
          </w:p>
        </w:tc>
        <w:tc>
          <w:tcPr>
            <w:tcW w:w="459" w:type="pct"/>
          </w:tcPr>
          <w:p w14:paraId="3BD396CE" w14:textId="77777777" w:rsidR="00612006" w:rsidRPr="00F851F5" w:rsidRDefault="00612006" w:rsidP="009F62F9">
            <w:pPr>
              <w:rPr>
                <w:rFonts w:ascii="Times New Roman" w:hAnsi="Times New Roman" w:cs="Times New Roman"/>
                <w:sz w:val="24"/>
                <w:szCs w:val="24"/>
              </w:rPr>
            </w:pPr>
            <w:r w:rsidRPr="00F851F5">
              <w:rPr>
                <w:rFonts w:ascii="Times New Roman" w:hAnsi="Times New Roman" w:cs="Times New Roman"/>
                <w:sz w:val="24"/>
                <w:szCs w:val="24"/>
                <w:lang w:val="sr-Cyrl-RS"/>
              </w:rPr>
              <w:t>Министарство државне управе и локалне самоуправе (МДУЛС) – Координациона комисија за инспекцијски надзор</w:t>
            </w:r>
          </w:p>
        </w:tc>
        <w:tc>
          <w:tcPr>
            <w:tcW w:w="496" w:type="pct"/>
          </w:tcPr>
          <w:p w14:paraId="3F4D401E" w14:textId="77777777" w:rsidR="00612006" w:rsidRPr="00F851F5" w:rsidRDefault="00612006" w:rsidP="009F62F9">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Републичке инспекције</w:t>
            </w:r>
          </w:p>
        </w:tc>
        <w:tc>
          <w:tcPr>
            <w:tcW w:w="465" w:type="pct"/>
          </w:tcPr>
          <w:p w14:paraId="11A18C3A" w14:textId="7C6A2001" w:rsidR="00612006" w:rsidRPr="00F851F5" w:rsidRDefault="00612006" w:rsidP="009F62F9">
            <w:pPr>
              <w:rPr>
                <w:rFonts w:ascii="Times New Roman" w:hAnsi="Times New Roman" w:cs="Times New Roman"/>
                <w:sz w:val="24"/>
                <w:szCs w:val="24"/>
                <w:lang w:val="sr-Cyrl-RS"/>
              </w:rPr>
            </w:pPr>
            <w:r w:rsidRPr="00F851F5">
              <w:rPr>
                <w:rFonts w:ascii="Times New Roman" w:hAnsi="Times New Roman" w:cs="Times New Roman"/>
                <w:sz w:val="24"/>
                <w:szCs w:val="24"/>
                <w:lang w:val="sr-Latn-RS"/>
              </w:rPr>
              <w:t xml:space="preserve">IV </w:t>
            </w:r>
            <w:r w:rsidRPr="00F851F5">
              <w:rPr>
                <w:rFonts w:ascii="Times New Roman" w:hAnsi="Times New Roman" w:cs="Times New Roman"/>
                <w:sz w:val="24"/>
                <w:szCs w:val="24"/>
                <w:lang w:val="sr-Cyrl-RS"/>
              </w:rPr>
              <w:t xml:space="preserve">квартал </w:t>
            </w:r>
            <w:r w:rsidR="000F7F4E" w:rsidRPr="00F851F5">
              <w:rPr>
                <w:rFonts w:ascii="Times New Roman" w:hAnsi="Times New Roman" w:cs="Times New Roman"/>
                <w:sz w:val="24"/>
                <w:szCs w:val="24"/>
                <w:lang w:val="sr-Cyrl-RS"/>
              </w:rPr>
              <w:t>2023.</w:t>
            </w:r>
          </w:p>
        </w:tc>
        <w:tc>
          <w:tcPr>
            <w:tcW w:w="631" w:type="pct"/>
          </w:tcPr>
          <w:p w14:paraId="7D8D51ED" w14:textId="3115B190" w:rsidR="00612006" w:rsidRPr="00F851F5" w:rsidRDefault="00C262AC" w:rsidP="009F62F9">
            <w:pPr>
              <w:rPr>
                <w:rFonts w:ascii="Times New Roman" w:hAnsi="Times New Roman" w:cs="Times New Roman"/>
                <w:sz w:val="24"/>
                <w:szCs w:val="24"/>
              </w:rPr>
            </w:pPr>
            <w:r w:rsidRPr="00F851F5">
              <w:rPr>
                <w:rFonts w:ascii="Times New Roman" w:hAnsi="Times New Roman" w:cs="Times New Roman"/>
                <w:sz w:val="24"/>
                <w:szCs w:val="24"/>
                <w:lang w:val="sr-Cyrl-RS"/>
              </w:rPr>
              <w:t xml:space="preserve">Буџет РС - </w:t>
            </w:r>
            <w:r w:rsidR="0090430A" w:rsidRPr="00F851F5">
              <w:rPr>
                <w:rFonts w:ascii="Times New Roman" w:hAnsi="Times New Roman" w:cs="Times New Roman"/>
                <w:sz w:val="24"/>
                <w:szCs w:val="24"/>
                <w:lang w:val="sr-Cyrl-RS"/>
              </w:rPr>
              <w:t>редовна издвајања</w:t>
            </w:r>
          </w:p>
        </w:tc>
        <w:tc>
          <w:tcPr>
            <w:tcW w:w="464" w:type="pct"/>
          </w:tcPr>
          <w:p w14:paraId="318CEE87" w14:textId="77777777" w:rsidR="00612006" w:rsidRPr="00F851F5" w:rsidRDefault="00612006" w:rsidP="009F62F9">
            <w:pPr>
              <w:rPr>
                <w:rFonts w:ascii="Times New Roman" w:hAnsi="Times New Roman" w:cs="Times New Roman"/>
                <w:sz w:val="24"/>
                <w:szCs w:val="24"/>
              </w:rPr>
            </w:pPr>
          </w:p>
        </w:tc>
        <w:tc>
          <w:tcPr>
            <w:tcW w:w="681" w:type="pct"/>
          </w:tcPr>
          <w:p w14:paraId="06A78D95" w14:textId="77777777" w:rsidR="00612006" w:rsidRPr="00F851F5" w:rsidRDefault="00612006" w:rsidP="009F62F9">
            <w:pPr>
              <w:rPr>
                <w:rFonts w:ascii="Times New Roman" w:hAnsi="Times New Roman" w:cs="Times New Roman"/>
                <w:sz w:val="24"/>
                <w:szCs w:val="24"/>
              </w:rPr>
            </w:pPr>
          </w:p>
        </w:tc>
        <w:tc>
          <w:tcPr>
            <w:tcW w:w="843" w:type="pct"/>
          </w:tcPr>
          <w:p w14:paraId="64EF4D1E" w14:textId="77777777" w:rsidR="00612006" w:rsidRPr="00F851F5" w:rsidRDefault="00612006" w:rsidP="009F62F9">
            <w:pPr>
              <w:rPr>
                <w:rFonts w:ascii="Times New Roman" w:hAnsi="Times New Roman" w:cs="Times New Roman"/>
                <w:sz w:val="24"/>
                <w:szCs w:val="24"/>
              </w:rPr>
            </w:pPr>
          </w:p>
        </w:tc>
      </w:tr>
      <w:tr w:rsidR="00612006" w:rsidRPr="00F851F5" w14:paraId="56EDF334" w14:textId="77777777" w:rsidTr="002470DA">
        <w:trPr>
          <w:trHeight w:val="140"/>
        </w:trPr>
        <w:tc>
          <w:tcPr>
            <w:tcW w:w="961" w:type="pct"/>
            <w:tcBorders>
              <w:left w:val="double" w:sz="4" w:space="0" w:color="auto"/>
            </w:tcBorders>
          </w:tcPr>
          <w:p w14:paraId="63DBE87D" w14:textId="74C00E64" w:rsidR="00612006" w:rsidRPr="00F851F5" w:rsidRDefault="00612006" w:rsidP="009F62F9">
            <w:pPr>
              <w:rPr>
                <w:rFonts w:ascii="Times New Roman" w:hAnsi="Times New Roman" w:cs="Times New Roman"/>
                <w:sz w:val="24"/>
                <w:szCs w:val="24"/>
                <w:lang w:val="sr-Cyrl-RS"/>
              </w:rPr>
            </w:pPr>
            <w:r w:rsidRPr="00F851F5">
              <w:rPr>
                <w:rFonts w:ascii="Times New Roman" w:hAnsi="Times New Roman" w:cs="Times New Roman"/>
                <w:color w:val="000000" w:themeColor="text1"/>
                <w:sz w:val="24"/>
                <w:szCs w:val="24"/>
                <w:lang w:val="sr-Cyrl-RS"/>
              </w:rPr>
              <w:t>1.4.</w:t>
            </w:r>
            <w:r w:rsidR="00575E8F" w:rsidRPr="00F851F5">
              <w:rPr>
                <w:rFonts w:ascii="Times New Roman" w:hAnsi="Times New Roman" w:cs="Times New Roman"/>
                <w:color w:val="000000" w:themeColor="text1"/>
                <w:sz w:val="24"/>
                <w:szCs w:val="24"/>
                <w:lang w:val="sr-Cyrl-RS"/>
              </w:rPr>
              <w:t>3</w:t>
            </w:r>
            <w:r w:rsidRPr="00F851F5">
              <w:rPr>
                <w:rFonts w:ascii="Times New Roman" w:hAnsi="Times New Roman" w:cs="Times New Roman"/>
                <w:color w:val="000000" w:themeColor="text1"/>
                <w:sz w:val="24"/>
                <w:szCs w:val="24"/>
                <w:lang w:val="sr-Cyrl-RS"/>
              </w:rPr>
              <w:t xml:space="preserve"> </w:t>
            </w:r>
            <w:r w:rsidRPr="00F851F5">
              <w:rPr>
                <w:rFonts w:ascii="Times New Roman" w:hAnsi="Times New Roman" w:cs="Times New Roman"/>
                <w:color w:val="000000" w:themeColor="text1"/>
                <w:sz w:val="24"/>
                <w:szCs w:val="24"/>
              </w:rPr>
              <w:t>Полугодишње извештавање о резултатима спровођења већ донетих ходограма (дуван, кафа, брашно, базна уља, текстил, трговина преко интернета)</w:t>
            </w:r>
          </w:p>
        </w:tc>
        <w:tc>
          <w:tcPr>
            <w:tcW w:w="459" w:type="pct"/>
          </w:tcPr>
          <w:p w14:paraId="0672E8DE" w14:textId="77777777" w:rsidR="00612006" w:rsidRPr="00F851F5" w:rsidRDefault="00612006" w:rsidP="009F62F9">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Министарство државне управе и локалне самоуправе (МДУЛС) – Координ</w:t>
            </w:r>
            <w:r w:rsidRPr="00F851F5">
              <w:rPr>
                <w:rFonts w:ascii="Times New Roman" w:hAnsi="Times New Roman" w:cs="Times New Roman"/>
                <w:sz w:val="24"/>
                <w:szCs w:val="24"/>
                <w:lang w:val="sr-Cyrl-RS"/>
              </w:rPr>
              <w:lastRenderedPageBreak/>
              <w:t>ациона комисија за инспекцијски надзор</w:t>
            </w:r>
          </w:p>
        </w:tc>
        <w:tc>
          <w:tcPr>
            <w:tcW w:w="496" w:type="pct"/>
          </w:tcPr>
          <w:p w14:paraId="015C3DE1" w14:textId="77777777" w:rsidR="00612006" w:rsidRPr="00F851F5" w:rsidRDefault="00612006" w:rsidP="009F62F9">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lastRenderedPageBreak/>
              <w:t>Републичке инспекције</w:t>
            </w:r>
          </w:p>
        </w:tc>
        <w:tc>
          <w:tcPr>
            <w:tcW w:w="465" w:type="pct"/>
          </w:tcPr>
          <w:p w14:paraId="4ABEA12D" w14:textId="0E5AC405" w:rsidR="00612006" w:rsidRPr="00F851F5" w:rsidRDefault="00612006" w:rsidP="009F62F9">
            <w:pPr>
              <w:rPr>
                <w:rFonts w:ascii="Times New Roman" w:hAnsi="Times New Roman" w:cs="Times New Roman"/>
                <w:sz w:val="24"/>
                <w:szCs w:val="24"/>
                <w:lang w:val="sr-Cyrl-RS"/>
              </w:rPr>
            </w:pPr>
            <w:r w:rsidRPr="00F851F5">
              <w:rPr>
                <w:rFonts w:ascii="Times New Roman" w:hAnsi="Times New Roman" w:cs="Times New Roman"/>
                <w:sz w:val="24"/>
                <w:szCs w:val="24"/>
                <w:lang w:val="sr-Latn-RS"/>
              </w:rPr>
              <w:t xml:space="preserve">III </w:t>
            </w:r>
            <w:r w:rsidRPr="00F851F5">
              <w:rPr>
                <w:rFonts w:ascii="Times New Roman" w:hAnsi="Times New Roman" w:cs="Times New Roman"/>
                <w:sz w:val="24"/>
                <w:szCs w:val="24"/>
                <w:lang w:val="sr-Cyrl-RS"/>
              </w:rPr>
              <w:t xml:space="preserve">квартал </w:t>
            </w:r>
            <w:r w:rsidR="000F7F4E" w:rsidRPr="00F851F5">
              <w:rPr>
                <w:rFonts w:ascii="Times New Roman" w:hAnsi="Times New Roman" w:cs="Times New Roman"/>
                <w:sz w:val="24"/>
                <w:szCs w:val="24"/>
                <w:lang w:val="sr-Cyrl-RS"/>
              </w:rPr>
              <w:t>2023.</w:t>
            </w:r>
          </w:p>
          <w:p w14:paraId="0E3A1D49" w14:textId="77777777" w:rsidR="00612006" w:rsidRPr="00F851F5" w:rsidRDefault="00612006" w:rsidP="009F62F9">
            <w:pPr>
              <w:rPr>
                <w:rFonts w:ascii="Times New Roman" w:hAnsi="Times New Roman" w:cs="Times New Roman"/>
                <w:sz w:val="24"/>
                <w:szCs w:val="24"/>
                <w:lang w:val="sr-Latn-RS"/>
              </w:rPr>
            </w:pPr>
          </w:p>
          <w:p w14:paraId="1EBCB5C3" w14:textId="69BB6DB8" w:rsidR="00612006" w:rsidRPr="00F851F5" w:rsidRDefault="0090430A" w:rsidP="0090430A">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И даље континуирано</w:t>
            </w:r>
          </w:p>
        </w:tc>
        <w:tc>
          <w:tcPr>
            <w:tcW w:w="631" w:type="pct"/>
          </w:tcPr>
          <w:p w14:paraId="4895C3CC" w14:textId="2E3928E1" w:rsidR="00612006" w:rsidRPr="00F851F5" w:rsidRDefault="00C262AC" w:rsidP="009F62F9">
            <w:pPr>
              <w:rPr>
                <w:rFonts w:ascii="Times New Roman" w:hAnsi="Times New Roman" w:cs="Times New Roman"/>
                <w:sz w:val="24"/>
                <w:szCs w:val="24"/>
              </w:rPr>
            </w:pPr>
            <w:r w:rsidRPr="00F851F5">
              <w:rPr>
                <w:rFonts w:ascii="Times New Roman" w:hAnsi="Times New Roman" w:cs="Times New Roman"/>
                <w:sz w:val="24"/>
                <w:szCs w:val="24"/>
                <w:lang w:val="sr-Cyrl-RS"/>
              </w:rPr>
              <w:t xml:space="preserve">Буџет РС - </w:t>
            </w:r>
            <w:r w:rsidR="0090430A" w:rsidRPr="00F851F5">
              <w:rPr>
                <w:rFonts w:ascii="Times New Roman" w:hAnsi="Times New Roman" w:cs="Times New Roman"/>
                <w:sz w:val="24"/>
                <w:szCs w:val="24"/>
                <w:lang w:val="sr-Cyrl-RS"/>
              </w:rPr>
              <w:t>редовна издвајања</w:t>
            </w:r>
          </w:p>
        </w:tc>
        <w:tc>
          <w:tcPr>
            <w:tcW w:w="464" w:type="pct"/>
          </w:tcPr>
          <w:p w14:paraId="348532CD" w14:textId="77777777" w:rsidR="00612006" w:rsidRPr="00F851F5" w:rsidRDefault="00612006" w:rsidP="009F62F9">
            <w:pPr>
              <w:rPr>
                <w:rFonts w:ascii="Times New Roman" w:hAnsi="Times New Roman" w:cs="Times New Roman"/>
                <w:sz w:val="24"/>
                <w:szCs w:val="24"/>
              </w:rPr>
            </w:pPr>
          </w:p>
        </w:tc>
        <w:tc>
          <w:tcPr>
            <w:tcW w:w="681" w:type="pct"/>
          </w:tcPr>
          <w:p w14:paraId="74FAC1C7" w14:textId="77777777" w:rsidR="00612006" w:rsidRPr="00F851F5" w:rsidRDefault="00612006" w:rsidP="009F62F9">
            <w:pPr>
              <w:rPr>
                <w:rFonts w:ascii="Times New Roman" w:hAnsi="Times New Roman" w:cs="Times New Roman"/>
                <w:sz w:val="24"/>
                <w:szCs w:val="24"/>
              </w:rPr>
            </w:pPr>
          </w:p>
        </w:tc>
        <w:tc>
          <w:tcPr>
            <w:tcW w:w="843" w:type="pct"/>
          </w:tcPr>
          <w:p w14:paraId="52E8F14B" w14:textId="77777777" w:rsidR="00612006" w:rsidRPr="00F851F5" w:rsidRDefault="00612006" w:rsidP="009F62F9">
            <w:pPr>
              <w:rPr>
                <w:rFonts w:ascii="Times New Roman" w:hAnsi="Times New Roman" w:cs="Times New Roman"/>
                <w:sz w:val="24"/>
                <w:szCs w:val="24"/>
              </w:rPr>
            </w:pPr>
          </w:p>
        </w:tc>
      </w:tr>
      <w:tr w:rsidR="00DB09DE" w:rsidRPr="00F851F5" w14:paraId="62DF5A01" w14:textId="77777777" w:rsidTr="00A35245">
        <w:trPr>
          <w:trHeight w:val="140"/>
        </w:trPr>
        <w:tc>
          <w:tcPr>
            <w:tcW w:w="961" w:type="pct"/>
            <w:tcBorders>
              <w:left w:val="double" w:sz="4" w:space="0" w:color="auto"/>
            </w:tcBorders>
          </w:tcPr>
          <w:p w14:paraId="73282850" w14:textId="0087E192" w:rsidR="00DB09DE" w:rsidRPr="00F851F5" w:rsidRDefault="00DB09DE" w:rsidP="00DB09DE">
            <w:pPr>
              <w:rPr>
                <w:rFonts w:ascii="Times New Roman" w:hAnsi="Times New Roman" w:cs="Times New Roman"/>
                <w:color w:val="000000" w:themeColor="text1"/>
                <w:sz w:val="24"/>
                <w:szCs w:val="24"/>
                <w:lang w:val="sr-Cyrl-RS"/>
              </w:rPr>
            </w:pPr>
            <w:r w:rsidRPr="00F851F5">
              <w:rPr>
                <w:rFonts w:ascii="Times New Roman" w:hAnsi="Times New Roman" w:cs="Times New Roman"/>
                <w:color w:val="000000" w:themeColor="text1"/>
                <w:sz w:val="24"/>
                <w:szCs w:val="24"/>
                <w:lang w:val="sr-Cyrl-RS"/>
              </w:rPr>
              <w:t xml:space="preserve">1.4.4  Израда </w:t>
            </w:r>
            <w:r w:rsidRPr="00F851F5">
              <w:rPr>
                <w:rFonts w:ascii="Times New Roman" w:hAnsi="Times New Roman" w:cs="Times New Roman"/>
                <w:color w:val="000000" w:themeColor="text1"/>
                <w:sz w:val="24"/>
                <w:szCs w:val="24"/>
                <w:lang w:val="sr-Latn-RS"/>
              </w:rPr>
              <w:t xml:space="preserve">и спровођење </w:t>
            </w:r>
            <w:r w:rsidRPr="00F851F5">
              <w:rPr>
                <w:rFonts w:ascii="Times New Roman" w:hAnsi="Times New Roman" w:cs="Times New Roman"/>
                <w:color w:val="000000" w:themeColor="text1"/>
                <w:sz w:val="24"/>
                <w:szCs w:val="24"/>
                <w:lang w:val="sr-Cyrl-RS"/>
              </w:rPr>
              <w:t>ходограма за  контролу промета нафте и нафтних деривата кроз координацију инспекцијског надзора</w:t>
            </w:r>
          </w:p>
        </w:tc>
        <w:tc>
          <w:tcPr>
            <w:tcW w:w="459" w:type="pct"/>
          </w:tcPr>
          <w:p w14:paraId="669F7E98" w14:textId="67E81B3C" w:rsidR="00DB09DE" w:rsidRPr="00F851F5" w:rsidRDefault="00DB09DE" w:rsidP="00DB09DE">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Министарство унутрашње и спољне трговине</w:t>
            </w:r>
          </w:p>
        </w:tc>
        <w:tc>
          <w:tcPr>
            <w:tcW w:w="496" w:type="pct"/>
          </w:tcPr>
          <w:p w14:paraId="0FC87F0A" w14:textId="30A666F5" w:rsidR="00DB09DE" w:rsidRPr="00F851F5" w:rsidRDefault="00DB09DE" w:rsidP="00DB09DE">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Републичке инспекцијe, МУП</w:t>
            </w:r>
          </w:p>
        </w:tc>
        <w:tc>
          <w:tcPr>
            <w:tcW w:w="465" w:type="pct"/>
          </w:tcPr>
          <w:p w14:paraId="19BE52BD" w14:textId="213E3CE0" w:rsidR="00DB09DE" w:rsidRPr="00F851F5" w:rsidRDefault="00DB09DE" w:rsidP="00DB09DE">
            <w:pPr>
              <w:rPr>
                <w:rFonts w:ascii="Times New Roman" w:hAnsi="Times New Roman" w:cs="Times New Roman"/>
                <w:sz w:val="24"/>
                <w:szCs w:val="24"/>
                <w:lang w:val="sr-Cyrl-RS"/>
              </w:rPr>
            </w:pPr>
            <w:r w:rsidRPr="00F851F5">
              <w:rPr>
                <w:rFonts w:ascii="Times New Roman" w:hAnsi="Times New Roman" w:cs="Times New Roman"/>
                <w:sz w:val="24"/>
                <w:szCs w:val="24"/>
                <w:lang w:val="sr-Latn-RS"/>
              </w:rPr>
              <w:t>III квартал 2023</w:t>
            </w:r>
            <w:r w:rsidR="00BA7CFB" w:rsidRPr="00F851F5">
              <w:rPr>
                <w:rFonts w:ascii="Times New Roman" w:hAnsi="Times New Roman" w:cs="Times New Roman"/>
                <w:sz w:val="24"/>
                <w:szCs w:val="24"/>
                <w:lang w:val="sr-Cyrl-RS"/>
              </w:rPr>
              <w:t>.</w:t>
            </w:r>
            <w:r w:rsidR="00AC7186" w:rsidRPr="00F851F5">
              <w:rPr>
                <w:rFonts w:ascii="Times New Roman" w:hAnsi="Times New Roman" w:cs="Times New Roman"/>
                <w:sz w:val="24"/>
                <w:szCs w:val="24"/>
                <w:lang w:val="en-US"/>
              </w:rPr>
              <w:t xml:space="preserve"> </w:t>
            </w:r>
            <w:r w:rsidR="00AC7186" w:rsidRPr="00F851F5">
              <w:rPr>
                <w:rFonts w:ascii="Times New Roman" w:hAnsi="Times New Roman" w:cs="Times New Roman"/>
                <w:sz w:val="24"/>
                <w:szCs w:val="24"/>
                <w:lang w:val="sr-Cyrl-RS"/>
              </w:rPr>
              <w:t>(за израду)</w:t>
            </w:r>
          </w:p>
        </w:tc>
        <w:tc>
          <w:tcPr>
            <w:tcW w:w="631" w:type="pct"/>
          </w:tcPr>
          <w:p w14:paraId="3578E7AA" w14:textId="36028238" w:rsidR="00DB09DE" w:rsidRPr="00F851F5" w:rsidRDefault="00DB09DE" w:rsidP="00DB09DE">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 xml:space="preserve">Буџет РС - </w:t>
            </w:r>
            <w:r w:rsidR="0090430A" w:rsidRPr="00F851F5">
              <w:rPr>
                <w:rFonts w:ascii="Times New Roman" w:hAnsi="Times New Roman" w:cs="Times New Roman"/>
                <w:sz w:val="24"/>
                <w:szCs w:val="24"/>
                <w:lang w:val="sr-Cyrl-RS"/>
              </w:rPr>
              <w:t>редовна издвајања</w:t>
            </w:r>
          </w:p>
        </w:tc>
        <w:tc>
          <w:tcPr>
            <w:tcW w:w="464" w:type="pct"/>
          </w:tcPr>
          <w:p w14:paraId="7A5C37C6" w14:textId="77777777" w:rsidR="00DB09DE" w:rsidRPr="00F851F5" w:rsidRDefault="00DB09DE" w:rsidP="00DB09DE">
            <w:pPr>
              <w:rPr>
                <w:rFonts w:ascii="Times New Roman" w:hAnsi="Times New Roman" w:cs="Times New Roman"/>
                <w:sz w:val="24"/>
                <w:szCs w:val="24"/>
              </w:rPr>
            </w:pPr>
          </w:p>
        </w:tc>
        <w:tc>
          <w:tcPr>
            <w:tcW w:w="681" w:type="pct"/>
          </w:tcPr>
          <w:p w14:paraId="3ED4B106" w14:textId="77777777" w:rsidR="00DB09DE" w:rsidRPr="00F851F5" w:rsidRDefault="00DB09DE" w:rsidP="00DB09DE">
            <w:pPr>
              <w:rPr>
                <w:rFonts w:ascii="Times New Roman" w:hAnsi="Times New Roman" w:cs="Times New Roman"/>
                <w:sz w:val="24"/>
                <w:szCs w:val="24"/>
              </w:rPr>
            </w:pPr>
          </w:p>
        </w:tc>
        <w:tc>
          <w:tcPr>
            <w:tcW w:w="843" w:type="pct"/>
          </w:tcPr>
          <w:p w14:paraId="00980408" w14:textId="77777777" w:rsidR="00DB09DE" w:rsidRPr="00F851F5" w:rsidRDefault="00DB09DE" w:rsidP="00DB09DE">
            <w:pPr>
              <w:rPr>
                <w:rFonts w:ascii="Times New Roman" w:hAnsi="Times New Roman" w:cs="Times New Roman"/>
                <w:sz w:val="24"/>
                <w:szCs w:val="24"/>
              </w:rPr>
            </w:pPr>
          </w:p>
        </w:tc>
      </w:tr>
      <w:tr w:rsidR="0057694F" w:rsidRPr="00F851F5" w14:paraId="32198402" w14:textId="77777777" w:rsidTr="00A35245">
        <w:trPr>
          <w:trHeight w:val="140"/>
        </w:trPr>
        <w:tc>
          <w:tcPr>
            <w:tcW w:w="961" w:type="pct"/>
            <w:tcBorders>
              <w:left w:val="double" w:sz="4" w:space="0" w:color="auto"/>
            </w:tcBorders>
          </w:tcPr>
          <w:p w14:paraId="4D56EBC4" w14:textId="5EA8A16A" w:rsidR="0057694F" w:rsidRPr="00F851F5" w:rsidRDefault="0057694F" w:rsidP="0057694F">
            <w:pPr>
              <w:rPr>
                <w:rFonts w:ascii="Times New Roman" w:hAnsi="Times New Roman" w:cs="Times New Roman"/>
                <w:color w:val="000000" w:themeColor="text1"/>
                <w:sz w:val="24"/>
                <w:szCs w:val="24"/>
                <w:lang w:val="sr-Cyrl-RS"/>
              </w:rPr>
            </w:pPr>
            <w:r w:rsidRPr="00F851F5">
              <w:rPr>
                <w:rFonts w:ascii="Times New Roman" w:hAnsi="Times New Roman" w:cs="Times New Roman"/>
                <w:color w:val="000000" w:themeColor="text1"/>
                <w:sz w:val="24"/>
                <w:szCs w:val="24"/>
                <w:lang w:val="sr-Cyrl-RS"/>
              </w:rPr>
              <w:t xml:space="preserve">1.4.5  </w:t>
            </w:r>
            <w:r w:rsidRPr="00F851F5">
              <w:rPr>
                <w:rFonts w:ascii="Times New Roman" w:hAnsi="Times New Roman" w:cs="Times New Roman"/>
                <w:color w:val="000000" w:themeColor="text1"/>
                <w:sz w:val="24"/>
                <w:szCs w:val="24"/>
              </w:rPr>
              <w:t xml:space="preserve">Полугодишње извештавање о резултатима спровођења ходограма </w:t>
            </w:r>
            <w:r w:rsidRPr="00F851F5">
              <w:rPr>
                <w:rFonts w:ascii="Times New Roman" w:hAnsi="Times New Roman" w:cs="Times New Roman"/>
                <w:color w:val="000000" w:themeColor="text1"/>
                <w:sz w:val="24"/>
                <w:szCs w:val="24"/>
                <w:lang w:val="sr-Cyrl-RS"/>
              </w:rPr>
              <w:t>за  контролу промета нафте и нафтних деривата кроз координацију инспекцијског надзора</w:t>
            </w:r>
          </w:p>
        </w:tc>
        <w:tc>
          <w:tcPr>
            <w:tcW w:w="459" w:type="pct"/>
          </w:tcPr>
          <w:p w14:paraId="1A9FAFDF" w14:textId="240C00D0" w:rsidR="0057694F" w:rsidRPr="00F851F5" w:rsidRDefault="0057694F" w:rsidP="0057694F">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Министарство унутрашње и спољне трговине</w:t>
            </w:r>
          </w:p>
        </w:tc>
        <w:tc>
          <w:tcPr>
            <w:tcW w:w="496" w:type="pct"/>
          </w:tcPr>
          <w:p w14:paraId="7B2AC68A" w14:textId="28A77DA7" w:rsidR="0057694F" w:rsidRPr="00F851F5" w:rsidRDefault="0057694F" w:rsidP="0057694F">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Републичке инспекције, МУП</w:t>
            </w:r>
          </w:p>
        </w:tc>
        <w:tc>
          <w:tcPr>
            <w:tcW w:w="465" w:type="pct"/>
          </w:tcPr>
          <w:p w14:paraId="330F95BE" w14:textId="3C8C374D" w:rsidR="0057694F" w:rsidRPr="00F851F5" w:rsidRDefault="0057694F" w:rsidP="0057694F">
            <w:pPr>
              <w:rPr>
                <w:rFonts w:ascii="Times New Roman" w:hAnsi="Times New Roman" w:cs="Times New Roman"/>
                <w:sz w:val="24"/>
                <w:szCs w:val="24"/>
                <w:lang w:val="sr-Latn-RS"/>
              </w:rPr>
            </w:pPr>
            <w:r w:rsidRPr="00F851F5">
              <w:rPr>
                <w:rFonts w:ascii="Times New Roman" w:hAnsi="Times New Roman" w:cs="Times New Roman"/>
                <w:sz w:val="24"/>
                <w:szCs w:val="24"/>
                <w:lang w:val="sr-Latn-RS"/>
              </w:rPr>
              <w:t>I квартал 2024</w:t>
            </w:r>
          </w:p>
        </w:tc>
        <w:tc>
          <w:tcPr>
            <w:tcW w:w="631" w:type="pct"/>
          </w:tcPr>
          <w:p w14:paraId="77F06C5E" w14:textId="590873B6" w:rsidR="0057694F" w:rsidRPr="00F851F5" w:rsidRDefault="0057694F" w:rsidP="0057694F">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 xml:space="preserve">Буџет РС - </w:t>
            </w:r>
            <w:r w:rsidR="0090430A" w:rsidRPr="00F851F5">
              <w:rPr>
                <w:rFonts w:ascii="Times New Roman" w:hAnsi="Times New Roman" w:cs="Times New Roman"/>
                <w:sz w:val="24"/>
                <w:szCs w:val="24"/>
                <w:lang w:val="sr-Cyrl-RS"/>
              </w:rPr>
              <w:t>редовна издвајања</w:t>
            </w:r>
          </w:p>
        </w:tc>
        <w:tc>
          <w:tcPr>
            <w:tcW w:w="464" w:type="pct"/>
          </w:tcPr>
          <w:p w14:paraId="5D7A43E3" w14:textId="77777777" w:rsidR="0057694F" w:rsidRPr="00F851F5" w:rsidRDefault="0057694F" w:rsidP="0057694F">
            <w:pPr>
              <w:rPr>
                <w:rFonts w:ascii="Times New Roman" w:hAnsi="Times New Roman" w:cs="Times New Roman"/>
                <w:sz w:val="24"/>
                <w:szCs w:val="24"/>
              </w:rPr>
            </w:pPr>
          </w:p>
        </w:tc>
        <w:tc>
          <w:tcPr>
            <w:tcW w:w="681" w:type="pct"/>
          </w:tcPr>
          <w:p w14:paraId="368B517A" w14:textId="77777777" w:rsidR="0057694F" w:rsidRPr="00F851F5" w:rsidRDefault="0057694F" w:rsidP="0057694F">
            <w:pPr>
              <w:rPr>
                <w:rFonts w:ascii="Times New Roman" w:hAnsi="Times New Roman" w:cs="Times New Roman"/>
                <w:sz w:val="24"/>
                <w:szCs w:val="24"/>
              </w:rPr>
            </w:pPr>
          </w:p>
        </w:tc>
        <w:tc>
          <w:tcPr>
            <w:tcW w:w="843" w:type="pct"/>
          </w:tcPr>
          <w:p w14:paraId="19C19262" w14:textId="77777777" w:rsidR="0057694F" w:rsidRPr="00F851F5" w:rsidRDefault="0057694F" w:rsidP="0057694F">
            <w:pPr>
              <w:rPr>
                <w:rFonts w:ascii="Times New Roman" w:hAnsi="Times New Roman" w:cs="Times New Roman"/>
                <w:sz w:val="24"/>
                <w:szCs w:val="24"/>
              </w:rPr>
            </w:pPr>
          </w:p>
        </w:tc>
      </w:tr>
      <w:tr w:rsidR="00DB09DE" w:rsidRPr="00F851F5" w14:paraId="3E2CAB70" w14:textId="77777777" w:rsidTr="002470DA">
        <w:trPr>
          <w:trHeight w:val="140"/>
        </w:trPr>
        <w:tc>
          <w:tcPr>
            <w:tcW w:w="961" w:type="pct"/>
            <w:tcBorders>
              <w:left w:val="double" w:sz="4" w:space="0" w:color="auto"/>
            </w:tcBorders>
          </w:tcPr>
          <w:p w14:paraId="06F00FD7" w14:textId="06F5092B" w:rsidR="00DB09DE" w:rsidRPr="00F851F5" w:rsidRDefault="00DB09DE" w:rsidP="00DB09DE">
            <w:pPr>
              <w:rPr>
                <w:rFonts w:ascii="Times New Roman" w:hAnsi="Times New Roman" w:cs="Times New Roman"/>
                <w:sz w:val="24"/>
                <w:szCs w:val="24"/>
                <w:lang w:val="sr-Cyrl-RS"/>
              </w:rPr>
            </w:pPr>
            <w:r w:rsidRPr="00F851F5">
              <w:rPr>
                <w:rFonts w:ascii="Times New Roman" w:hAnsi="Times New Roman" w:cs="Times New Roman"/>
                <w:color w:val="000000" w:themeColor="text1"/>
                <w:sz w:val="24"/>
                <w:szCs w:val="24"/>
                <w:lang w:val="sr-Cyrl-RS"/>
              </w:rPr>
              <w:t>1.4.</w:t>
            </w:r>
            <w:r w:rsidR="0057694F" w:rsidRPr="00F851F5">
              <w:rPr>
                <w:rFonts w:ascii="Times New Roman" w:hAnsi="Times New Roman" w:cs="Times New Roman"/>
                <w:color w:val="000000" w:themeColor="text1"/>
                <w:sz w:val="24"/>
                <w:szCs w:val="24"/>
                <w:lang w:val="sr-Cyrl-RS"/>
              </w:rPr>
              <w:t>6</w:t>
            </w:r>
            <w:r w:rsidRPr="00F851F5">
              <w:rPr>
                <w:rFonts w:ascii="Times New Roman" w:hAnsi="Times New Roman" w:cs="Times New Roman"/>
                <w:color w:val="000000" w:themeColor="text1"/>
                <w:sz w:val="24"/>
                <w:szCs w:val="24"/>
                <w:lang w:val="sr-Cyrl-RS"/>
              </w:rPr>
              <w:t xml:space="preserve"> </w:t>
            </w:r>
            <w:r w:rsidRPr="00F851F5">
              <w:rPr>
                <w:rFonts w:ascii="Times New Roman" w:hAnsi="Times New Roman" w:cs="Times New Roman"/>
                <w:color w:val="000000" w:themeColor="text1"/>
                <w:sz w:val="24"/>
                <w:szCs w:val="24"/>
              </w:rPr>
              <w:t xml:space="preserve">Јачање капацитета Тржишне инспекције у спровођењу надзора кроз запошљавање ИТ </w:t>
            </w:r>
            <w:r w:rsidRPr="00F851F5">
              <w:rPr>
                <w:rFonts w:ascii="Times New Roman" w:hAnsi="Times New Roman" w:cs="Times New Roman"/>
                <w:sz w:val="24"/>
                <w:szCs w:val="24"/>
              </w:rPr>
              <w:t xml:space="preserve">особе која би се бавила скенирањем </w:t>
            </w:r>
            <w:r w:rsidRPr="00F851F5">
              <w:rPr>
                <w:rFonts w:ascii="Times New Roman" w:hAnsi="Times New Roman" w:cs="Times New Roman"/>
                <w:color w:val="000000" w:themeColor="text1"/>
                <w:sz w:val="24"/>
                <w:szCs w:val="24"/>
              </w:rPr>
              <w:t xml:space="preserve">портала ради </w:t>
            </w:r>
            <w:r w:rsidRPr="00F851F5">
              <w:rPr>
                <w:rFonts w:ascii="Times New Roman" w:hAnsi="Times New Roman" w:cs="Times New Roman"/>
                <w:color w:val="000000" w:themeColor="text1"/>
                <w:sz w:val="24"/>
                <w:szCs w:val="24"/>
              </w:rPr>
              <w:lastRenderedPageBreak/>
              <w:t>сузбијања трговине преко интернета</w:t>
            </w:r>
          </w:p>
        </w:tc>
        <w:tc>
          <w:tcPr>
            <w:tcW w:w="459" w:type="pct"/>
          </w:tcPr>
          <w:p w14:paraId="429C6F71" w14:textId="016D6D66" w:rsidR="00DB09DE" w:rsidRPr="00F851F5" w:rsidRDefault="00DB09DE" w:rsidP="00DB09DE">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lastRenderedPageBreak/>
              <w:t xml:space="preserve">Министарство унутрашње и спољне трговине – Тржишна </w:t>
            </w:r>
            <w:r w:rsidRPr="00F851F5">
              <w:rPr>
                <w:rFonts w:ascii="Times New Roman" w:hAnsi="Times New Roman" w:cs="Times New Roman"/>
                <w:sz w:val="24"/>
                <w:szCs w:val="24"/>
                <w:lang w:val="sr-Cyrl-RS"/>
              </w:rPr>
              <w:lastRenderedPageBreak/>
              <w:t>инспекција</w:t>
            </w:r>
          </w:p>
        </w:tc>
        <w:tc>
          <w:tcPr>
            <w:tcW w:w="496" w:type="pct"/>
          </w:tcPr>
          <w:p w14:paraId="066C0EB5" w14:textId="77777777" w:rsidR="00DB09DE" w:rsidRPr="00F851F5" w:rsidRDefault="00DB09DE" w:rsidP="00DB09DE">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lastRenderedPageBreak/>
              <w:t xml:space="preserve">Министарство државне управе и локалне самоуправе (МДУЛС) – </w:t>
            </w:r>
            <w:r w:rsidRPr="00F851F5">
              <w:rPr>
                <w:rFonts w:ascii="Times New Roman" w:hAnsi="Times New Roman" w:cs="Times New Roman"/>
                <w:sz w:val="24"/>
                <w:szCs w:val="24"/>
                <w:lang w:val="sr-Cyrl-RS"/>
              </w:rPr>
              <w:lastRenderedPageBreak/>
              <w:t>Координациона комисија за инспекцијски надзор</w:t>
            </w:r>
          </w:p>
        </w:tc>
        <w:tc>
          <w:tcPr>
            <w:tcW w:w="465" w:type="pct"/>
          </w:tcPr>
          <w:p w14:paraId="7A7CE242" w14:textId="7CBB276D" w:rsidR="00DB09DE" w:rsidRPr="00F851F5" w:rsidRDefault="00DB09DE" w:rsidP="00DB09DE">
            <w:pPr>
              <w:rPr>
                <w:rFonts w:ascii="Times New Roman" w:hAnsi="Times New Roman" w:cs="Times New Roman"/>
                <w:sz w:val="24"/>
                <w:szCs w:val="24"/>
                <w:lang w:val="sr-Latn-RS"/>
              </w:rPr>
            </w:pPr>
            <w:r w:rsidRPr="00F851F5">
              <w:rPr>
                <w:rFonts w:ascii="Times New Roman" w:hAnsi="Times New Roman" w:cs="Times New Roman"/>
                <w:sz w:val="24"/>
                <w:szCs w:val="24"/>
                <w:lang w:val="sr-Latn-RS"/>
              </w:rPr>
              <w:lastRenderedPageBreak/>
              <w:t xml:space="preserve">III </w:t>
            </w:r>
            <w:r w:rsidRPr="00F851F5">
              <w:rPr>
                <w:rFonts w:ascii="Times New Roman" w:hAnsi="Times New Roman" w:cs="Times New Roman"/>
                <w:sz w:val="24"/>
                <w:szCs w:val="24"/>
                <w:lang w:val="sr-Cyrl-RS"/>
              </w:rPr>
              <w:t>квартал 2023.</w:t>
            </w:r>
          </w:p>
        </w:tc>
        <w:tc>
          <w:tcPr>
            <w:tcW w:w="631" w:type="pct"/>
          </w:tcPr>
          <w:p w14:paraId="2400FA23" w14:textId="5FA5CE23" w:rsidR="00DB09DE" w:rsidRPr="00F851F5" w:rsidRDefault="00DB09DE" w:rsidP="00DB09DE">
            <w:pPr>
              <w:rPr>
                <w:rFonts w:ascii="Times New Roman" w:hAnsi="Times New Roman" w:cs="Times New Roman"/>
                <w:sz w:val="24"/>
                <w:szCs w:val="24"/>
              </w:rPr>
            </w:pPr>
            <w:r w:rsidRPr="00F851F5">
              <w:rPr>
                <w:rFonts w:ascii="Times New Roman" w:hAnsi="Times New Roman" w:cs="Times New Roman"/>
                <w:sz w:val="24"/>
                <w:szCs w:val="24"/>
                <w:lang w:val="sr-Cyrl-RS"/>
              </w:rPr>
              <w:t xml:space="preserve">Буџет РС - </w:t>
            </w:r>
            <w:r w:rsidR="0090430A" w:rsidRPr="00F851F5">
              <w:rPr>
                <w:rFonts w:ascii="Times New Roman" w:hAnsi="Times New Roman" w:cs="Times New Roman"/>
                <w:sz w:val="24"/>
                <w:szCs w:val="24"/>
                <w:lang w:val="sr-Cyrl-RS"/>
              </w:rPr>
              <w:t>редовна издвајања</w:t>
            </w:r>
          </w:p>
        </w:tc>
        <w:tc>
          <w:tcPr>
            <w:tcW w:w="464" w:type="pct"/>
          </w:tcPr>
          <w:p w14:paraId="5488C371" w14:textId="77777777" w:rsidR="00DB09DE" w:rsidRPr="00F851F5" w:rsidRDefault="00DB09DE" w:rsidP="00DB09DE">
            <w:pPr>
              <w:rPr>
                <w:rFonts w:ascii="Times New Roman" w:hAnsi="Times New Roman" w:cs="Times New Roman"/>
                <w:sz w:val="24"/>
                <w:szCs w:val="24"/>
              </w:rPr>
            </w:pPr>
          </w:p>
        </w:tc>
        <w:tc>
          <w:tcPr>
            <w:tcW w:w="681" w:type="pct"/>
          </w:tcPr>
          <w:p w14:paraId="1DBE9EC5" w14:textId="77777777" w:rsidR="00DB09DE" w:rsidRPr="00F851F5" w:rsidRDefault="00DB09DE" w:rsidP="00DB09DE">
            <w:pPr>
              <w:rPr>
                <w:rFonts w:ascii="Times New Roman" w:hAnsi="Times New Roman" w:cs="Times New Roman"/>
                <w:sz w:val="24"/>
                <w:szCs w:val="24"/>
              </w:rPr>
            </w:pPr>
          </w:p>
        </w:tc>
        <w:tc>
          <w:tcPr>
            <w:tcW w:w="843" w:type="pct"/>
          </w:tcPr>
          <w:p w14:paraId="34DDA171" w14:textId="77777777" w:rsidR="00DB09DE" w:rsidRPr="00F851F5" w:rsidRDefault="00DB09DE" w:rsidP="00DB09DE">
            <w:pPr>
              <w:rPr>
                <w:rFonts w:ascii="Times New Roman" w:hAnsi="Times New Roman" w:cs="Times New Roman"/>
                <w:sz w:val="24"/>
                <w:szCs w:val="24"/>
              </w:rPr>
            </w:pPr>
          </w:p>
        </w:tc>
      </w:tr>
      <w:tr w:rsidR="00DB09DE" w:rsidRPr="00F851F5" w14:paraId="7FBB48B9" w14:textId="77777777" w:rsidTr="002470DA">
        <w:trPr>
          <w:trHeight w:val="140"/>
        </w:trPr>
        <w:tc>
          <w:tcPr>
            <w:tcW w:w="961" w:type="pct"/>
            <w:tcBorders>
              <w:left w:val="double" w:sz="4" w:space="0" w:color="auto"/>
            </w:tcBorders>
          </w:tcPr>
          <w:p w14:paraId="041F7EEF" w14:textId="1036EE86" w:rsidR="00DB09DE" w:rsidRPr="00F851F5" w:rsidRDefault="00DB09DE" w:rsidP="00DB09DE">
            <w:pPr>
              <w:rPr>
                <w:rFonts w:ascii="Times New Roman" w:hAnsi="Times New Roman" w:cs="Times New Roman"/>
                <w:color w:val="000000" w:themeColor="text1"/>
                <w:sz w:val="24"/>
                <w:szCs w:val="24"/>
                <w:lang w:val="sr-Cyrl-RS"/>
              </w:rPr>
            </w:pPr>
            <w:r w:rsidRPr="00F851F5">
              <w:rPr>
                <w:rFonts w:ascii="Times New Roman" w:hAnsi="Times New Roman" w:cs="Times New Roman"/>
                <w:color w:val="000000" w:themeColor="text1"/>
                <w:sz w:val="24"/>
                <w:szCs w:val="24"/>
                <w:lang w:val="sr-Latn-RS"/>
              </w:rPr>
              <w:t>1.4.</w:t>
            </w:r>
            <w:r w:rsidR="0057694F" w:rsidRPr="00F851F5">
              <w:rPr>
                <w:rFonts w:ascii="Times New Roman" w:hAnsi="Times New Roman" w:cs="Times New Roman"/>
                <w:color w:val="000000" w:themeColor="text1"/>
                <w:sz w:val="24"/>
                <w:szCs w:val="24"/>
                <w:lang w:val="sr-Cyrl-RS"/>
              </w:rPr>
              <w:t>7</w:t>
            </w:r>
            <w:r w:rsidRPr="00F851F5">
              <w:rPr>
                <w:rFonts w:ascii="Times New Roman" w:hAnsi="Times New Roman" w:cs="Times New Roman"/>
                <w:color w:val="000000" w:themeColor="text1"/>
                <w:sz w:val="24"/>
                <w:szCs w:val="24"/>
                <w:lang w:val="sr-Latn-RS"/>
              </w:rPr>
              <w:t xml:space="preserve"> </w:t>
            </w:r>
            <w:r w:rsidRPr="00F851F5">
              <w:rPr>
                <w:rFonts w:ascii="Times New Roman" w:hAnsi="Times New Roman" w:cs="Times New Roman"/>
                <w:color w:val="000000" w:themeColor="text1"/>
                <w:sz w:val="24"/>
                <w:szCs w:val="24"/>
                <w:lang w:val="sr-Cyrl-RS"/>
              </w:rPr>
              <w:t>Јачање материјалних капацитета и ресурса тржишне инспекције кроз набавку додатне опреме за рад у циљу повећања броја координисаних надзора и сузбијања сиве економије</w:t>
            </w:r>
          </w:p>
        </w:tc>
        <w:tc>
          <w:tcPr>
            <w:tcW w:w="459" w:type="pct"/>
          </w:tcPr>
          <w:p w14:paraId="77C2A88E" w14:textId="6889061C" w:rsidR="00DB09DE" w:rsidRPr="00F851F5" w:rsidRDefault="00DB09DE" w:rsidP="00DB09DE">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Министарство унутрашње и спољне трговине,</w:t>
            </w:r>
          </w:p>
          <w:p w14:paraId="47555218" w14:textId="6889061C" w:rsidR="00DB09DE" w:rsidRPr="00F851F5" w:rsidRDefault="00DB09DE" w:rsidP="00DB09DE">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Тржишна инспекција</w:t>
            </w:r>
          </w:p>
        </w:tc>
        <w:tc>
          <w:tcPr>
            <w:tcW w:w="496" w:type="pct"/>
          </w:tcPr>
          <w:p w14:paraId="615142E5" w14:textId="77777777" w:rsidR="00DB09DE" w:rsidRPr="00F851F5" w:rsidRDefault="00DB09DE" w:rsidP="00DB09DE">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 xml:space="preserve">Координациона комисија за инспекцијски надзор </w:t>
            </w:r>
          </w:p>
          <w:p w14:paraId="2F3B3032" w14:textId="058027F5" w:rsidR="00DB09DE" w:rsidRPr="00F851F5" w:rsidRDefault="00DB09DE" w:rsidP="00DB09DE">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НАЛЕД</w:t>
            </w:r>
          </w:p>
        </w:tc>
        <w:tc>
          <w:tcPr>
            <w:tcW w:w="465" w:type="pct"/>
          </w:tcPr>
          <w:p w14:paraId="0CB4C0F7" w14:textId="4309942C" w:rsidR="00DB09DE" w:rsidRPr="00F851F5" w:rsidRDefault="00DB09DE" w:rsidP="00DB09DE">
            <w:pPr>
              <w:rPr>
                <w:rFonts w:ascii="Times New Roman" w:hAnsi="Times New Roman" w:cs="Times New Roman"/>
                <w:sz w:val="24"/>
                <w:szCs w:val="24"/>
                <w:lang w:val="sr-Latn-RS"/>
              </w:rPr>
            </w:pPr>
            <w:r w:rsidRPr="00F851F5">
              <w:rPr>
                <w:rFonts w:ascii="Times New Roman" w:hAnsi="Times New Roman" w:cs="Times New Roman"/>
                <w:sz w:val="24"/>
                <w:szCs w:val="24"/>
                <w:lang w:val="sr-Latn-RS"/>
              </w:rPr>
              <w:t>IV квартал 2023.</w:t>
            </w:r>
          </w:p>
        </w:tc>
        <w:tc>
          <w:tcPr>
            <w:tcW w:w="631" w:type="pct"/>
          </w:tcPr>
          <w:p w14:paraId="0D5B6C32" w14:textId="1D7ADF95" w:rsidR="00DB09DE" w:rsidRPr="00F851F5" w:rsidRDefault="00DB09DE" w:rsidP="00DB09DE">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Донаторска средства</w:t>
            </w:r>
          </w:p>
        </w:tc>
        <w:tc>
          <w:tcPr>
            <w:tcW w:w="464" w:type="pct"/>
          </w:tcPr>
          <w:p w14:paraId="075270F1" w14:textId="77777777" w:rsidR="00DB09DE" w:rsidRPr="00F851F5" w:rsidRDefault="00DB09DE" w:rsidP="00DB09DE">
            <w:pPr>
              <w:rPr>
                <w:rFonts w:ascii="Times New Roman" w:hAnsi="Times New Roman" w:cs="Times New Roman"/>
                <w:sz w:val="24"/>
                <w:szCs w:val="24"/>
              </w:rPr>
            </w:pPr>
          </w:p>
        </w:tc>
        <w:tc>
          <w:tcPr>
            <w:tcW w:w="681" w:type="pct"/>
          </w:tcPr>
          <w:p w14:paraId="00C37890" w14:textId="77777777" w:rsidR="00DB09DE" w:rsidRPr="00F851F5" w:rsidRDefault="00DB09DE" w:rsidP="00DB09DE">
            <w:pPr>
              <w:rPr>
                <w:rFonts w:ascii="Times New Roman" w:hAnsi="Times New Roman" w:cs="Times New Roman"/>
                <w:sz w:val="24"/>
                <w:szCs w:val="24"/>
              </w:rPr>
            </w:pPr>
          </w:p>
        </w:tc>
        <w:tc>
          <w:tcPr>
            <w:tcW w:w="843" w:type="pct"/>
          </w:tcPr>
          <w:p w14:paraId="65F4E9D4" w14:textId="77777777" w:rsidR="00DB09DE" w:rsidRPr="00F851F5" w:rsidRDefault="00DB09DE" w:rsidP="00DB09DE">
            <w:pPr>
              <w:rPr>
                <w:rFonts w:ascii="Times New Roman" w:hAnsi="Times New Roman" w:cs="Times New Roman"/>
                <w:sz w:val="24"/>
                <w:szCs w:val="24"/>
              </w:rPr>
            </w:pPr>
          </w:p>
        </w:tc>
      </w:tr>
      <w:tr w:rsidR="00DB09DE" w:rsidRPr="00F851F5" w14:paraId="12028113" w14:textId="77777777" w:rsidTr="002470DA">
        <w:trPr>
          <w:trHeight w:val="140"/>
        </w:trPr>
        <w:tc>
          <w:tcPr>
            <w:tcW w:w="961" w:type="pct"/>
            <w:tcBorders>
              <w:left w:val="double" w:sz="4" w:space="0" w:color="auto"/>
            </w:tcBorders>
          </w:tcPr>
          <w:p w14:paraId="065CF54F" w14:textId="5E0A8D10" w:rsidR="00DB09DE" w:rsidRPr="00F851F5" w:rsidRDefault="00DB09DE" w:rsidP="00DB09DE">
            <w:pPr>
              <w:rPr>
                <w:rFonts w:ascii="Times New Roman" w:hAnsi="Times New Roman" w:cs="Times New Roman"/>
                <w:sz w:val="24"/>
                <w:szCs w:val="24"/>
                <w:lang w:val="sr-Cyrl-RS"/>
              </w:rPr>
            </w:pPr>
            <w:r w:rsidRPr="00F851F5">
              <w:rPr>
                <w:rFonts w:ascii="Times New Roman" w:hAnsi="Times New Roman" w:cs="Times New Roman"/>
                <w:color w:val="000000"/>
                <w:sz w:val="24"/>
                <w:szCs w:val="24"/>
                <w:lang w:val="sr-Cyrl-RS"/>
              </w:rPr>
              <w:t>1.4.</w:t>
            </w:r>
            <w:r w:rsidR="00505E24" w:rsidRPr="00F851F5">
              <w:rPr>
                <w:rFonts w:ascii="Times New Roman" w:hAnsi="Times New Roman" w:cs="Times New Roman"/>
                <w:color w:val="000000"/>
                <w:sz w:val="24"/>
                <w:szCs w:val="24"/>
                <w:lang w:val="sr-Cyrl-RS"/>
              </w:rPr>
              <w:t>8</w:t>
            </w:r>
            <w:r w:rsidRPr="00F851F5">
              <w:rPr>
                <w:rFonts w:ascii="Times New Roman" w:hAnsi="Times New Roman" w:cs="Times New Roman"/>
                <w:color w:val="000000"/>
                <w:sz w:val="24"/>
                <w:szCs w:val="24"/>
                <w:lang w:val="sr-Cyrl-RS"/>
              </w:rPr>
              <w:t xml:space="preserve"> </w:t>
            </w:r>
            <w:r w:rsidRPr="00F851F5">
              <w:rPr>
                <w:rFonts w:ascii="Times New Roman" w:hAnsi="Times New Roman" w:cs="Times New Roman"/>
                <w:sz w:val="24"/>
                <w:szCs w:val="24"/>
                <w:lang w:eastAsia="en-GB"/>
              </w:rPr>
              <w:t xml:space="preserve">Контрола поштанских оператора </w:t>
            </w:r>
            <w:r w:rsidRPr="00F851F5">
              <w:rPr>
                <w:rFonts w:ascii="Times New Roman" w:hAnsi="Times New Roman" w:cs="Times New Roman"/>
                <w:sz w:val="24"/>
                <w:szCs w:val="24"/>
                <w:lang w:val="sr-Cyrl-RS" w:eastAsia="en-GB"/>
              </w:rPr>
              <w:t xml:space="preserve">у циљу сузбијања недозвољене трговине </w:t>
            </w:r>
            <w:r w:rsidRPr="00F851F5">
              <w:rPr>
                <w:rFonts w:ascii="Times New Roman" w:hAnsi="Times New Roman" w:cs="Times New Roman"/>
                <w:sz w:val="24"/>
                <w:szCs w:val="24"/>
                <w:lang w:eastAsia="en-GB"/>
              </w:rPr>
              <w:t xml:space="preserve">и </w:t>
            </w:r>
            <w:r w:rsidRPr="00F851F5">
              <w:rPr>
                <w:rFonts w:ascii="Times New Roman" w:hAnsi="Times New Roman" w:cs="Times New Roman"/>
                <w:sz w:val="24"/>
                <w:szCs w:val="24"/>
                <w:lang w:val="sr-Cyrl-RS" w:eastAsia="en-GB"/>
              </w:rPr>
              <w:t xml:space="preserve">обезбеђивање </w:t>
            </w:r>
            <w:r w:rsidRPr="00F851F5">
              <w:rPr>
                <w:rFonts w:ascii="Times New Roman" w:hAnsi="Times New Roman" w:cs="Times New Roman"/>
                <w:sz w:val="24"/>
                <w:szCs w:val="24"/>
                <w:lang w:eastAsia="en-GB"/>
              </w:rPr>
              <w:t>података о пошиљаоцима/примаоцима</w:t>
            </w:r>
          </w:p>
        </w:tc>
        <w:tc>
          <w:tcPr>
            <w:tcW w:w="459" w:type="pct"/>
          </w:tcPr>
          <w:p w14:paraId="373B7F7D" w14:textId="07ECAA7A" w:rsidR="00DB09DE" w:rsidRPr="00F851F5" w:rsidRDefault="00DB09DE" w:rsidP="00DB09DE">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 xml:space="preserve">Министарство информисања и телекомуникација </w:t>
            </w:r>
          </w:p>
        </w:tc>
        <w:tc>
          <w:tcPr>
            <w:tcW w:w="496" w:type="pct"/>
          </w:tcPr>
          <w:p w14:paraId="0096A333" w14:textId="1D54CC8F" w:rsidR="00DB09DE" w:rsidRPr="00F851F5" w:rsidRDefault="00DB09DE" w:rsidP="00DB09DE">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Министарство унутрашње и спољне трговине – Сектор тржишне инспекције</w:t>
            </w:r>
          </w:p>
        </w:tc>
        <w:tc>
          <w:tcPr>
            <w:tcW w:w="465" w:type="pct"/>
          </w:tcPr>
          <w:p w14:paraId="2DFF8544" w14:textId="32E477CF" w:rsidR="00DB09DE" w:rsidRPr="00F851F5" w:rsidRDefault="00DB09DE" w:rsidP="00DB09DE">
            <w:pPr>
              <w:rPr>
                <w:rFonts w:ascii="Times New Roman" w:hAnsi="Times New Roman" w:cs="Times New Roman"/>
                <w:sz w:val="24"/>
                <w:szCs w:val="24"/>
                <w:lang w:val="sr-Latn-RS"/>
              </w:rPr>
            </w:pPr>
            <w:r w:rsidRPr="00F851F5">
              <w:rPr>
                <w:rFonts w:ascii="Times New Roman" w:hAnsi="Times New Roman" w:cs="Times New Roman"/>
                <w:sz w:val="24"/>
                <w:szCs w:val="24"/>
                <w:lang w:val="sr-Latn-RS"/>
              </w:rPr>
              <w:t xml:space="preserve">III </w:t>
            </w:r>
            <w:r w:rsidRPr="00F851F5">
              <w:rPr>
                <w:rFonts w:ascii="Times New Roman" w:hAnsi="Times New Roman" w:cs="Times New Roman"/>
                <w:sz w:val="24"/>
                <w:szCs w:val="24"/>
                <w:lang w:val="sr-Cyrl-RS"/>
              </w:rPr>
              <w:t>квартал 2023.</w:t>
            </w:r>
          </w:p>
        </w:tc>
        <w:tc>
          <w:tcPr>
            <w:tcW w:w="631" w:type="pct"/>
          </w:tcPr>
          <w:p w14:paraId="3EA83BD9" w14:textId="59B3D3C4" w:rsidR="00DB09DE" w:rsidRPr="00F851F5" w:rsidRDefault="00DB09DE" w:rsidP="00DB09DE">
            <w:pPr>
              <w:rPr>
                <w:rFonts w:ascii="Times New Roman" w:hAnsi="Times New Roman" w:cs="Times New Roman"/>
                <w:sz w:val="24"/>
                <w:szCs w:val="24"/>
              </w:rPr>
            </w:pPr>
            <w:r w:rsidRPr="00F851F5">
              <w:rPr>
                <w:rFonts w:ascii="Times New Roman" w:hAnsi="Times New Roman" w:cs="Times New Roman"/>
                <w:sz w:val="24"/>
                <w:szCs w:val="24"/>
                <w:lang w:val="sr-Cyrl-RS"/>
              </w:rPr>
              <w:t xml:space="preserve">Буџет РС - </w:t>
            </w:r>
            <w:r w:rsidR="0090430A" w:rsidRPr="00F851F5">
              <w:rPr>
                <w:rFonts w:ascii="Times New Roman" w:hAnsi="Times New Roman" w:cs="Times New Roman"/>
                <w:sz w:val="24"/>
                <w:szCs w:val="24"/>
                <w:lang w:val="sr-Cyrl-RS"/>
              </w:rPr>
              <w:t>редовна издвајања</w:t>
            </w:r>
          </w:p>
        </w:tc>
        <w:tc>
          <w:tcPr>
            <w:tcW w:w="464" w:type="pct"/>
          </w:tcPr>
          <w:p w14:paraId="570CD760" w14:textId="77777777" w:rsidR="00DB09DE" w:rsidRPr="00F851F5" w:rsidRDefault="00DB09DE" w:rsidP="00DB09DE">
            <w:pPr>
              <w:rPr>
                <w:rFonts w:ascii="Times New Roman" w:hAnsi="Times New Roman" w:cs="Times New Roman"/>
                <w:sz w:val="24"/>
                <w:szCs w:val="24"/>
              </w:rPr>
            </w:pPr>
          </w:p>
        </w:tc>
        <w:tc>
          <w:tcPr>
            <w:tcW w:w="681" w:type="pct"/>
          </w:tcPr>
          <w:p w14:paraId="22AF5073" w14:textId="77777777" w:rsidR="00DB09DE" w:rsidRPr="00F851F5" w:rsidRDefault="00DB09DE" w:rsidP="00DB09DE">
            <w:pPr>
              <w:rPr>
                <w:rFonts w:ascii="Times New Roman" w:hAnsi="Times New Roman" w:cs="Times New Roman"/>
                <w:sz w:val="24"/>
                <w:szCs w:val="24"/>
              </w:rPr>
            </w:pPr>
          </w:p>
        </w:tc>
        <w:tc>
          <w:tcPr>
            <w:tcW w:w="843" w:type="pct"/>
          </w:tcPr>
          <w:p w14:paraId="3AAE05B3" w14:textId="77777777" w:rsidR="00DB09DE" w:rsidRPr="00F851F5" w:rsidRDefault="00DB09DE" w:rsidP="00DB09DE">
            <w:pPr>
              <w:rPr>
                <w:rFonts w:ascii="Times New Roman" w:hAnsi="Times New Roman" w:cs="Times New Roman"/>
                <w:sz w:val="24"/>
                <w:szCs w:val="24"/>
              </w:rPr>
            </w:pPr>
          </w:p>
        </w:tc>
      </w:tr>
      <w:tr w:rsidR="00DB09DE" w:rsidRPr="00F851F5" w14:paraId="01379343" w14:textId="77777777" w:rsidTr="002470DA">
        <w:trPr>
          <w:trHeight w:val="140"/>
        </w:trPr>
        <w:tc>
          <w:tcPr>
            <w:tcW w:w="961" w:type="pct"/>
            <w:tcBorders>
              <w:left w:val="double" w:sz="4" w:space="0" w:color="auto"/>
            </w:tcBorders>
          </w:tcPr>
          <w:p w14:paraId="18197F5B" w14:textId="7CF70271" w:rsidR="00DB09DE" w:rsidRPr="00F851F5" w:rsidRDefault="00DB09DE" w:rsidP="00DB09DE">
            <w:pPr>
              <w:rPr>
                <w:rFonts w:ascii="Times New Roman" w:hAnsi="Times New Roman" w:cs="Times New Roman"/>
                <w:sz w:val="24"/>
                <w:szCs w:val="24"/>
                <w:lang w:val="sr-Latn-RS"/>
              </w:rPr>
            </w:pPr>
            <w:r w:rsidRPr="00F851F5">
              <w:rPr>
                <w:rFonts w:ascii="Times New Roman" w:hAnsi="Times New Roman" w:cs="Times New Roman"/>
                <w:color w:val="000000"/>
                <w:sz w:val="24"/>
                <w:szCs w:val="24"/>
                <w:lang w:val="sr-Cyrl-RS"/>
              </w:rPr>
              <w:t>1.4.</w:t>
            </w:r>
            <w:r w:rsidR="00716548" w:rsidRPr="00F851F5">
              <w:rPr>
                <w:rFonts w:ascii="Times New Roman" w:hAnsi="Times New Roman" w:cs="Times New Roman"/>
                <w:color w:val="000000"/>
                <w:sz w:val="24"/>
                <w:szCs w:val="24"/>
                <w:lang w:val="sr-Cyrl-RS"/>
              </w:rPr>
              <w:t>9</w:t>
            </w:r>
            <w:r w:rsidRPr="00F851F5">
              <w:rPr>
                <w:rFonts w:ascii="Times New Roman" w:hAnsi="Times New Roman" w:cs="Times New Roman"/>
                <w:color w:val="000000"/>
                <w:sz w:val="24"/>
                <w:szCs w:val="24"/>
                <w:lang w:val="sr-Cyrl-RS"/>
              </w:rPr>
              <w:t xml:space="preserve"> </w:t>
            </w:r>
            <w:r w:rsidRPr="00F851F5">
              <w:rPr>
                <w:rFonts w:ascii="Times New Roman" w:hAnsi="Times New Roman" w:cs="Times New Roman"/>
                <w:color w:val="000000"/>
                <w:sz w:val="24"/>
                <w:szCs w:val="24"/>
              </w:rPr>
              <w:t>Праћење статистике исхода и анализа пресуда прекршајних судова по захтевима</w:t>
            </w:r>
            <w:r w:rsidRPr="00F851F5">
              <w:rPr>
                <w:rFonts w:ascii="Times New Roman" w:hAnsi="Times New Roman" w:cs="Times New Roman"/>
                <w:sz w:val="24"/>
                <w:szCs w:val="24"/>
              </w:rPr>
              <w:t xml:space="preserve"> за покретање прекршајних или </w:t>
            </w:r>
            <w:r w:rsidRPr="00F851F5">
              <w:rPr>
                <w:rFonts w:ascii="Times New Roman" w:hAnsi="Times New Roman" w:cs="Times New Roman"/>
                <w:sz w:val="24"/>
                <w:szCs w:val="24"/>
              </w:rPr>
              <w:lastRenderedPageBreak/>
              <w:t xml:space="preserve">кривичних поступака локалних саобраћајних </w:t>
            </w:r>
            <w:r w:rsidRPr="00F851F5">
              <w:rPr>
                <w:rFonts w:ascii="Times New Roman" w:hAnsi="Times New Roman" w:cs="Times New Roman"/>
                <w:color w:val="000000"/>
                <w:sz w:val="24"/>
                <w:szCs w:val="24"/>
              </w:rPr>
              <w:t>инспектора по основу незаконитог превоза путника</w:t>
            </w:r>
          </w:p>
        </w:tc>
        <w:tc>
          <w:tcPr>
            <w:tcW w:w="459" w:type="pct"/>
          </w:tcPr>
          <w:p w14:paraId="25379376" w14:textId="77777777" w:rsidR="00DB09DE" w:rsidRPr="00F851F5" w:rsidRDefault="00DB09DE" w:rsidP="00DB09DE">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lastRenderedPageBreak/>
              <w:t xml:space="preserve">Министарство грађевинарства, саобраћаја и </w:t>
            </w:r>
            <w:r w:rsidRPr="00F851F5">
              <w:rPr>
                <w:rFonts w:ascii="Times New Roman" w:hAnsi="Times New Roman" w:cs="Times New Roman"/>
                <w:sz w:val="24"/>
                <w:szCs w:val="24"/>
                <w:lang w:val="sr-Cyrl-RS"/>
              </w:rPr>
              <w:lastRenderedPageBreak/>
              <w:t>инфраструктуре</w:t>
            </w:r>
          </w:p>
        </w:tc>
        <w:tc>
          <w:tcPr>
            <w:tcW w:w="496" w:type="pct"/>
          </w:tcPr>
          <w:p w14:paraId="6020E1B1" w14:textId="77777777" w:rsidR="00DB09DE" w:rsidRPr="00F851F5" w:rsidRDefault="00DB09DE" w:rsidP="00DB09DE">
            <w:pPr>
              <w:rPr>
                <w:rFonts w:ascii="Times New Roman" w:hAnsi="Times New Roman" w:cs="Times New Roman"/>
                <w:sz w:val="24"/>
                <w:szCs w:val="24"/>
                <w:lang w:val="sr-Cyrl-RS"/>
              </w:rPr>
            </w:pPr>
          </w:p>
        </w:tc>
        <w:tc>
          <w:tcPr>
            <w:tcW w:w="465" w:type="pct"/>
          </w:tcPr>
          <w:p w14:paraId="687F3C9C" w14:textId="3CBB63FD" w:rsidR="00DB09DE" w:rsidRPr="00F851F5" w:rsidRDefault="00DB09DE" w:rsidP="00DB09DE">
            <w:pPr>
              <w:rPr>
                <w:rFonts w:ascii="Times New Roman" w:hAnsi="Times New Roman" w:cs="Times New Roman"/>
                <w:sz w:val="24"/>
                <w:szCs w:val="24"/>
              </w:rPr>
            </w:pPr>
            <w:r w:rsidRPr="00F851F5">
              <w:rPr>
                <w:rFonts w:ascii="Times New Roman" w:hAnsi="Times New Roman" w:cs="Times New Roman"/>
                <w:sz w:val="24"/>
                <w:szCs w:val="24"/>
                <w:lang w:val="sr-Latn-RS"/>
              </w:rPr>
              <w:t xml:space="preserve">IV </w:t>
            </w:r>
            <w:r w:rsidRPr="00F851F5">
              <w:rPr>
                <w:rFonts w:ascii="Times New Roman" w:hAnsi="Times New Roman" w:cs="Times New Roman"/>
                <w:sz w:val="24"/>
                <w:szCs w:val="24"/>
                <w:lang w:val="sr-Cyrl-RS"/>
              </w:rPr>
              <w:t>квартал 2024.</w:t>
            </w:r>
          </w:p>
        </w:tc>
        <w:tc>
          <w:tcPr>
            <w:tcW w:w="631" w:type="pct"/>
          </w:tcPr>
          <w:p w14:paraId="7445096E" w14:textId="5F25B163" w:rsidR="00DB09DE" w:rsidRPr="00F851F5" w:rsidRDefault="00DB09DE" w:rsidP="00DB09DE">
            <w:pPr>
              <w:rPr>
                <w:rFonts w:ascii="Times New Roman" w:hAnsi="Times New Roman" w:cs="Times New Roman"/>
                <w:sz w:val="24"/>
                <w:szCs w:val="24"/>
              </w:rPr>
            </w:pPr>
            <w:r w:rsidRPr="00F851F5">
              <w:rPr>
                <w:rFonts w:ascii="Times New Roman" w:hAnsi="Times New Roman" w:cs="Times New Roman"/>
                <w:sz w:val="24"/>
                <w:szCs w:val="24"/>
                <w:lang w:val="sr-Cyrl-RS"/>
              </w:rPr>
              <w:t xml:space="preserve">Буџет РС - </w:t>
            </w:r>
            <w:r w:rsidR="0090430A" w:rsidRPr="00F851F5">
              <w:rPr>
                <w:rFonts w:ascii="Times New Roman" w:hAnsi="Times New Roman" w:cs="Times New Roman"/>
                <w:sz w:val="24"/>
                <w:szCs w:val="24"/>
                <w:lang w:val="sr-Cyrl-RS"/>
              </w:rPr>
              <w:t>редовна издвајања</w:t>
            </w:r>
          </w:p>
        </w:tc>
        <w:tc>
          <w:tcPr>
            <w:tcW w:w="464" w:type="pct"/>
          </w:tcPr>
          <w:p w14:paraId="1787BC39" w14:textId="77777777" w:rsidR="00DB09DE" w:rsidRPr="00F851F5" w:rsidRDefault="00DB09DE" w:rsidP="00DB09DE">
            <w:pPr>
              <w:rPr>
                <w:rFonts w:ascii="Times New Roman" w:hAnsi="Times New Roman" w:cs="Times New Roman"/>
                <w:sz w:val="24"/>
                <w:szCs w:val="24"/>
              </w:rPr>
            </w:pPr>
          </w:p>
        </w:tc>
        <w:tc>
          <w:tcPr>
            <w:tcW w:w="681" w:type="pct"/>
          </w:tcPr>
          <w:p w14:paraId="4D4C828A" w14:textId="77777777" w:rsidR="00DB09DE" w:rsidRPr="00F851F5" w:rsidRDefault="00DB09DE" w:rsidP="00DB09DE">
            <w:pPr>
              <w:rPr>
                <w:rFonts w:ascii="Times New Roman" w:hAnsi="Times New Roman" w:cs="Times New Roman"/>
                <w:sz w:val="24"/>
                <w:szCs w:val="24"/>
              </w:rPr>
            </w:pPr>
          </w:p>
        </w:tc>
        <w:tc>
          <w:tcPr>
            <w:tcW w:w="843" w:type="pct"/>
          </w:tcPr>
          <w:p w14:paraId="0B38CBF1" w14:textId="77777777" w:rsidR="00DB09DE" w:rsidRPr="00F851F5" w:rsidRDefault="00DB09DE" w:rsidP="00DB09DE">
            <w:pPr>
              <w:rPr>
                <w:rFonts w:ascii="Times New Roman" w:hAnsi="Times New Roman" w:cs="Times New Roman"/>
                <w:sz w:val="24"/>
                <w:szCs w:val="24"/>
              </w:rPr>
            </w:pPr>
          </w:p>
        </w:tc>
      </w:tr>
      <w:tr w:rsidR="00E45FC7" w:rsidRPr="00F851F5" w14:paraId="4559F227" w14:textId="77777777" w:rsidTr="00A35245">
        <w:trPr>
          <w:trHeight w:val="140"/>
        </w:trPr>
        <w:tc>
          <w:tcPr>
            <w:tcW w:w="961" w:type="pct"/>
            <w:tcBorders>
              <w:left w:val="double" w:sz="4" w:space="0" w:color="auto"/>
            </w:tcBorders>
          </w:tcPr>
          <w:p w14:paraId="2D6B601A" w14:textId="13DF295E" w:rsidR="00E45FC7" w:rsidRPr="00F851F5" w:rsidRDefault="00E45FC7" w:rsidP="00716548">
            <w:pPr>
              <w:rPr>
                <w:rFonts w:ascii="Times New Roman" w:hAnsi="Times New Roman" w:cs="Times New Roman"/>
                <w:color w:val="000000"/>
                <w:sz w:val="24"/>
                <w:szCs w:val="24"/>
                <w:lang w:val="sr-Cyrl-RS"/>
              </w:rPr>
            </w:pPr>
            <w:r w:rsidRPr="00F851F5">
              <w:rPr>
                <w:rFonts w:ascii="Times New Roman" w:hAnsi="Times New Roman" w:cs="Times New Roman"/>
                <w:sz w:val="24"/>
                <w:szCs w:val="24"/>
                <w:lang w:val="sr-Latn-RS"/>
              </w:rPr>
              <w:t>1.4.1</w:t>
            </w:r>
            <w:r w:rsidR="00716548" w:rsidRPr="00F851F5">
              <w:rPr>
                <w:rFonts w:ascii="Times New Roman" w:hAnsi="Times New Roman" w:cs="Times New Roman"/>
                <w:sz w:val="24"/>
                <w:szCs w:val="24"/>
                <w:lang w:val="sr-Cyrl-RS"/>
              </w:rPr>
              <w:t>0</w:t>
            </w:r>
            <w:r w:rsidRPr="00F851F5">
              <w:rPr>
                <w:rFonts w:ascii="Times New Roman" w:hAnsi="Times New Roman" w:cs="Times New Roman"/>
                <w:sz w:val="24"/>
                <w:szCs w:val="24"/>
                <w:lang w:val="sr-Latn-RS"/>
              </w:rPr>
              <w:t xml:space="preserve"> </w:t>
            </w:r>
            <w:r w:rsidRPr="00F851F5">
              <w:rPr>
                <w:rFonts w:ascii="Times New Roman" w:hAnsi="Times New Roman" w:cs="Times New Roman"/>
                <w:sz w:val="24"/>
                <w:szCs w:val="24"/>
              </w:rPr>
              <w:t>Израда и спровођење ходограма за координацију инспекцијског надзора – угоститељских објеката за смештај и организатора путовања</w:t>
            </w:r>
          </w:p>
        </w:tc>
        <w:tc>
          <w:tcPr>
            <w:tcW w:w="459" w:type="pct"/>
          </w:tcPr>
          <w:p w14:paraId="0B52965F" w14:textId="5099EDDA" w:rsidR="00E45FC7" w:rsidRPr="00F851F5" w:rsidRDefault="00E45FC7" w:rsidP="00E45FC7">
            <w:pPr>
              <w:rPr>
                <w:rFonts w:ascii="Times New Roman" w:hAnsi="Times New Roman" w:cs="Times New Roman"/>
                <w:sz w:val="24"/>
                <w:szCs w:val="24"/>
                <w:lang w:val="sr-Cyrl-RS"/>
              </w:rPr>
            </w:pPr>
            <w:r w:rsidRPr="00F851F5">
              <w:rPr>
                <w:rFonts w:ascii="Times New Roman" w:hAnsi="Times New Roman" w:cs="Times New Roman"/>
                <w:sz w:val="24"/>
                <w:szCs w:val="24"/>
              </w:rPr>
              <w:t>Министарство државне управе и локалне самоуправе (МДУЛС) – Координациона комисија за инспекцијски надзор</w:t>
            </w:r>
          </w:p>
        </w:tc>
        <w:tc>
          <w:tcPr>
            <w:tcW w:w="496" w:type="pct"/>
          </w:tcPr>
          <w:p w14:paraId="7A5F7494" w14:textId="3C469C76" w:rsidR="00E45FC7" w:rsidRPr="00F851F5" w:rsidRDefault="00E45FC7" w:rsidP="00E45FC7">
            <w:pPr>
              <w:rPr>
                <w:rFonts w:ascii="Times New Roman" w:hAnsi="Times New Roman" w:cs="Times New Roman"/>
                <w:sz w:val="24"/>
                <w:szCs w:val="24"/>
                <w:lang w:val="sr-Cyrl-RS"/>
              </w:rPr>
            </w:pPr>
            <w:r w:rsidRPr="00F851F5">
              <w:rPr>
                <w:rFonts w:ascii="Times New Roman" w:hAnsi="Times New Roman" w:cs="Times New Roman"/>
                <w:sz w:val="24"/>
                <w:szCs w:val="24"/>
              </w:rPr>
              <w:t>Републичке инспекције</w:t>
            </w:r>
          </w:p>
        </w:tc>
        <w:tc>
          <w:tcPr>
            <w:tcW w:w="465" w:type="pct"/>
          </w:tcPr>
          <w:p w14:paraId="3B084934" w14:textId="7BED33A7" w:rsidR="00E45FC7" w:rsidRPr="00F851F5" w:rsidRDefault="00E45FC7" w:rsidP="00E45FC7">
            <w:pPr>
              <w:rPr>
                <w:rFonts w:ascii="Times New Roman" w:hAnsi="Times New Roman" w:cs="Times New Roman"/>
                <w:sz w:val="24"/>
                <w:szCs w:val="24"/>
                <w:lang w:val="sr-Latn-RS"/>
              </w:rPr>
            </w:pPr>
            <w:r w:rsidRPr="00F851F5">
              <w:rPr>
                <w:rFonts w:ascii="Times New Roman" w:hAnsi="Times New Roman" w:cs="Times New Roman"/>
                <w:sz w:val="24"/>
                <w:szCs w:val="24"/>
              </w:rPr>
              <w:t>I</w:t>
            </w:r>
            <w:r w:rsidRPr="00F851F5">
              <w:rPr>
                <w:rFonts w:ascii="Times New Roman" w:hAnsi="Times New Roman" w:cs="Times New Roman"/>
                <w:sz w:val="24"/>
                <w:szCs w:val="24"/>
                <w:lang w:val="en-US"/>
              </w:rPr>
              <w:t>II</w:t>
            </w:r>
            <w:r w:rsidRPr="00F851F5">
              <w:rPr>
                <w:rFonts w:ascii="Times New Roman" w:hAnsi="Times New Roman" w:cs="Times New Roman"/>
                <w:sz w:val="24"/>
                <w:szCs w:val="24"/>
              </w:rPr>
              <w:t xml:space="preserve"> квартал 2023.</w:t>
            </w:r>
          </w:p>
        </w:tc>
        <w:tc>
          <w:tcPr>
            <w:tcW w:w="631" w:type="pct"/>
          </w:tcPr>
          <w:p w14:paraId="47ED180C" w14:textId="2892EFD6" w:rsidR="00E45FC7" w:rsidRPr="00F851F5" w:rsidRDefault="00E45FC7" w:rsidP="00E45FC7">
            <w:pPr>
              <w:rPr>
                <w:rFonts w:ascii="Times New Roman" w:hAnsi="Times New Roman" w:cs="Times New Roman"/>
                <w:sz w:val="24"/>
                <w:szCs w:val="24"/>
                <w:lang w:val="sr-Cyrl-RS"/>
              </w:rPr>
            </w:pPr>
            <w:r w:rsidRPr="00F851F5">
              <w:rPr>
                <w:rFonts w:ascii="Times New Roman" w:hAnsi="Times New Roman" w:cs="Times New Roman"/>
                <w:sz w:val="24"/>
                <w:szCs w:val="24"/>
              </w:rPr>
              <w:t xml:space="preserve">Буџет РС - </w:t>
            </w:r>
            <w:r w:rsidR="0090430A" w:rsidRPr="00F851F5">
              <w:rPr>
                <w:rFonts w:ascii="Times New Roman" w:hAnsi="Times New Roman" w:cs="Times New Roman"/>
                <w:sz w:val="24"/>
                <w:szCs w:val="24"/>
              </w:rPr>
              <w:t>редовна издвајања</w:t>
            </w:r>
          </w:p>
        </w:tc>
        <w:tc>
          <w:tcPr>
            <w:tcW w:w="464" w:type="pct"/>
          </w:tcPr>
          <w:p w14:paraId="6DC05B20" w14:textId="77777777" w:rsidR="00E45FC7" w:rsidRPr="00F851F5" w:rsidRDefault="00E45FC7" w:rsidP="00E45FC7">
            <w:pPr>
              <w:rPr>
                <w:rFonts w:ascii="Times New Roman" w:hAnsi="Times New Roman" w:cs="Times New Roman"/>
                <w:sz w:val="24"/>
                <w:szCs w:val="24"/>
              </w:rPr>
            </w:pPr>
          </w:p>
        </w:tc>
        <w:tc>
          <w:tcPr>
            <w:tcW w:w="681" w:type="pct"/>
          </w:tcPr>
          <w:p w14:paraId="0774C181" w14:textId="77777777" w:rsidR="00E45FC7" w:rsidRPr="00F851F5" w:rsidRDefault="00E45FC7" w:rsidP="00E45FC7">
            <w:pPr>
              <w:rPr>
                <w:rFonts w:ascii="Times New Roman" w:hAnsi="Times New Roman" w:cs="Times New Roman"/>
                <w:sz w:val="24"/>
                <w:szCs w:val="24"/>
              </w:rPr>
            </w:pPr>
          </w:p>
        </w:tc>
        <w:tc>
          <w:tcPr>
            <w:tcW w:w="843" w:type="pct"/>
          </w:tcPr>
          <w:p w14:paraId="2530347A" w14:textId="77777777" w:rsidR="00E45FC7" w:rsidRPr="00F851F5" w:rsidRDefault="00E45FC7" w:rsidP="00E45FC7">
            <w:pPr>
              <w:rPr>
                <w:rFonts w:ascii="Times New Roman" w:hAnsi="Times New Roman" w:cs="Times New Roman"/>
                <w:sz w:val="24"/>
                <w:szCs w:val="24"/>
              </w:rPr>
            </w:pPr>
          </w:p>
        </w:tc>
      </w:tr>
      <w:tr w:rsidR="00FE0986" w:rsidRPr="00F851F5" w14:paraId="14E188C0" w14:textId="77777777" w:rsidTr="00A35245">
        <w:trPr>
          <w:trHeight w:val="140"/>
        </w:trPr>
        <w:tc>
          <w:tcPr>
            <w:tcW w:w="961" w:type="pct"/>
            <w:tcBorders>
              <w:left w:val="double" w:sz="4" w:space="0" w:color="auto"/>
            </w:tcBorders>
          </w:tcPr>
          <w:p w14:paraId="49DD5446" w14:textId="6FA15129" w:rsidR="00FE0986" w:rsidRPr="00F851F5" w:rsidRDefault="00716548" w:rsidP="00FE0986">
            <w:pPr>
              <w:rPr>
                <w:rFonts w:ascii="Times New Roman" w:hAnsi="Times New Roman" w:cs="Times New Roman"/>
                <w:color w:val="000000"/>
                <w:sz w:val="24"/>
                <w:szCs w:val="24"/>
                <w:lang w:val="sr-Cyrl-RS"/>
              </w:rPr>
            </w:pPr>
            <w:r w:rsidRPr="00F851F5">
              <w:rPr>
                <w:rFonts w:ascii="Times New Roman" w:hAnsi="Times New Roman" w:cs="Times New Roman"/>
                <w:sz w:val="24"/>
                <w:szCs w:val="24"/>
                <w:lang w:val="sr-Latn-RS"/>
              </w:rPr>
              <w:t>1.4.11</w:t>
            </w:r>
            <w:r w:rsidR="00FE0986" w:rsidRPr="00F851F5">
              <w:rPr>
                <w:rFonts w:ascii="Times New Roman" w:hAnsi="Times New Roman" w:cs="Times New Roman"/>
                <w:sz w:val="24"/>
                <w:szCs w:val="24"/>
                <w:lang w:val="sr-Latn-RS"/>
              </w:rPr>
              <w:t xml:space="preserve"> </w:t>
            </w:r>
            <w:r w:rsidR="00FE0986" w:rsidRPr="00F851F5">
              <w:rPr>
                <w:rFonts w:ascii="Times New Roman" w:hAnsi="Times New Roman" w:cs="Times New Roman"/>
                <w:sz w:val="24"/>
                <w:szCs w:val="24"/>
              </w:rPr>
              <w:t>Полугодишње извештавање о резултатима спровођења ходограма угоститељских објеката за смештај и организатора путовања</w:t>
            </w:r>
          </w:p>
        </w:tc>
        <w:tc>
          <w:tcPr>
            <w:tcW w:w="459" w:type="pct"/>
          </w:tcPr>
          <w:p w14:paraId="4AF6E89B" w14:textId="3EFD4E41" w:rsidR="00FE0986" w:rsidRPr="00F851F5" w:rsidRDefault="00FE0986" w:rsidP="00FE0986">
            <w:pPr>
              <w:rPr>
                <w:rFonts w:ascii="Times New Roman" w:hAnsi="Times New Roman" w:cs="Times New Roman"/>
                <w:sz w:val="24"/>
                <w:szCs w:val="24"/>
                <w:lang w:val="sr-Cyrl-RS"/>
              </w:rPr>
            </w:pPr>
            <w:r w:rsidRPr="00F851F5">
              <w:rPr>
                <w:rFonts w:ascii="Times New Roman" w:hAnsi="Times New Roman" w:cs="Times New Roman"/>
                <w:sz w:val="24"/>
                <w:szCs w:val="24"/>
              </w:rPr>
              <w:t xml:space="preserve">Министарство државне управе и локалне самоуправе (МДУЛС) – Координациона комисија за </w:t>
            </w:r>
            <w:r w:rsidRPr="00F851F5">
              <w:rPr>
                <w:rFonts w:ascii="Times New Roman" w:hAnsi="Times New Roman" w:cs="Times New Roman"/>
                <w:sz w:val="24"/>
                <w:szCs w:val="24"/>
              </w:rPr>
              <w:lastRenderedPageBreak/>
              <w:t>инспекцијски надзор</w:t>
            </w:r>
          </w:p>
        </w:tc>
        <w:tc>
          <w:tcPr>
            <w:tcW w:w="496" w:type="pct"/>
          </w:tcPr>
          <w:p w14:paraId="7D4660B7" w14:textId="16AFDEFE" w:rsidR="00FE0986" w:rsidRPr="00F851F5" w:rsidRDefault="00FE0986" w:rsidP="00FE0986">
            <w:pPr>
              <w:rPr>
                <w:rFonts w:ascii="Times New Roman" w:hAnsi="Times New Roman" w:cs="Times New Roman"/>
                <w:sz w:val="24"/>
                <w:szCs w:val="24"/>
                <w:lang w:val="sr-Cyrl-RS"/>
              </w:rPr>
            </w:pPr>
            <w:r w:rsidRPr="00F851F5">
              <w:rPr>
                <w:rFonts w:ascii="Times New Roman" w:hAnsi="Times New Roman" w:cs="Times New Roman"/>
                <w:sz w:val="24"/>
                <w:szCs w:val="24"/>
              </w:rPr>
              <w:lastRenderedPageBreak/>
              <w:t>Републичке инспекције</w:t>
            </w:r>
          </w:p>
        </w:tc>
        <w:tc>
          <w:tcPr>
            <w:tcW w:w="465" w:type="pct"/>
          </w:tcPr>
          <w:p w14:paraId="0FF94797" w14:textId="740A85C5" w:rsidR="00FE0986" w:rsidRPr="00F851F5" w:rsidRDefault="00FE0986" w:rsidP="00FE0986">
            <w:pPr>
              <w:rPr>
                <w:rFonts w:ascii="Times New Roman" w:hAnsi="Times New Roman" w:cs="Times New Roman"/>
                <w:sz w:val="24"/>
                <w:szCs w:val="24"/>
                <w:lang w:val="sr-Latn-RS"/>
              </w:rPr>
            </w:pPr>
            <w:r w:rsidRPr="00F851F5">
              <w:rPr>
                <w:rFonts w:ascii="Times New Roman" w:hAnsi="Times New Roman" w:cs="Times New Roman"/>
                <w:sz w:val="24"/>
                <w:szCs w:val="24"/>
              </w:rPr>
              <w:t>I квартал 20</w:t>
            </w:r>
            <w:r w:rsidRPr="00F851F5">
              <w:rPr>
                <w:rFonts w:ascii="Times New Roman" w:hAnsi="Times New Roman" w:cs="Times New Roman"/>
                <w:sz w:val="24"/>
                <w:szCs w:val="24"/>
                <w:lang w:val="en-US"/>
              </w:rPr>
              <w:t>24</w:t>
            </w:r>
            <w:r w:rsidRPr="00F851F5">
              <w:rPr>
                <w:rFonts w:ascii="Times New Roman" w:hAnsi="Times New Roman" w:cs="Times New Roman"/>
                <w:sz w:val="24"/>
                <w:szCs w:val="24"/>
              </w:rPr>
              <w:t>.</w:t>
            </w:r>
          </w:p>
        </w:tc>
        <w:tc>
          <w:tcPr>
            <w:tcW w:w="631" w:type="pct"/>
          </w:tcPr>
          <w:p w14:paraId="693C301D" w14:textId="77777777" w:rsidR="00FE0986" w:rsidRPr="00F851F5" w:rsidRDefault="00FE0986" w:rsidP="00FE0986">
            <w:pPr>
              <w:rPr>
                <w:rFonts w:ascii="Times New Roman" w:hAnsi="Times New Roman" w:cs="Times New Roman"/>
                <w:sz w:val="24"/>
                <w:szCs w:val="24"/>
                <w:lang w:val="sr-Cyrl-RS"/>
              </w:rPr>
            </w:pPr>
          </w:p>
        </w:tc>
        <w:tc>
          <w:tcPr>
            <w:tcW w:w="464" w:type="pct"/>
          </w:tcPr>
          <w:p w14:paraId="450EB495" w14:textId="77777777" w:rsidR="00FE0986" w:rsidRPr="00F851F5" w:rsidRDefault="00FE0986" w:rsidP="00FE0986">
            <w:pPr>
              <w:rPr>
                <w:rFonts w:ascii="Times New Roman" w:hAnsi="Times New Roman" w:cs="Times New Roman"/>
                <w:sz w:val="24"/>
                <w:szCs w:val="24"/>
              </w:rPr>
            </w:pPr>
          </w:p>
        </w:tc>
        <w:tc>
          <w:tcPr>
            <w:tcW w:w="681" w:type="pct"/>
          </w:tcPr>
          <w:p w14:paraId="60328F1E" w14:textId="77777777" w:rsidR="00FE0986" w:rsidRPr="00F851F5" w:rsidRDefault="00FE0986" w:rsidP="00FE0986">
            <w:pPr>
              <w:rPr>
                <w:rFonts w:ascii="Times New Roman" w:hAnsi="Times New Roman" w:cs="Times New Roman"/>
                <w:sz w:val="24"/>
                <w:szCs w:val="24"/>
              </w:rPr>
            </w:pPr>
          </w:p>
        </w:tc>
        <w:tc>
          <w:tcPr>
            <w:tcW w:w="843" w:type="pct"/>
          </w:tcPr>
          <w:p w14:paraId="0EA96DAF" w14:textId="77777777" w:rsidR="00FE0986" w:rsidRPr="00F851F5" w:rsidRDefault="00FE0986" w:rsidP="00FE0986">
            <w:pPr>
              <w:rPr>
                <w:rFonts w:ascii="Times New Roman" w:hAnsi="Times New Roman" w:cs="Times New Roman"/>
                <w:sz w:val="24"/>
                <w:szCs w:val="24"/>
              </w:rPr>
            </w:pPr>
          </w:p>
        </w:tc>
      </w:tr>
      <w:tr w:rsidR="00E60222" w:rsidRPr="00F851F5" w14:paraId="61203765" w14:textId="77777777" w:rsidTr="00A35245">
        <w:trPr>
          <w:trHeight w:val="140"/>
        </w:trPr>
        <w:tc>
          <w:tcPr>
            <w:tcW w:w="961" w:type="pct"/>
            <w:tcBorders>
              <w:left w:val="double" w:sz="4" w:space="0" w:color="auto"/>
            </w:tcBorders>
          </w:tcPr>
          <w:p w14:paraId="168D5C41" w14:textId="2076C1FE" w:rsidR="00E60222" w:rsidRPr="00F851F5" w:rsidRDefault="00716548" w:rsidP="00E60222">
            <w:pPr>
              <w:rPr>
                <w:rFonts w:ascii="Times New Roman" w:hAnsi="Times New Roman" w:cs="Times New Roman"/>
                <w:color w:val="000000"/>
                <w:sz w:val="24"/>
                <w:szCs w:val="24"/>
                <w:lang w:val="sr-Cyrl-RS"/>
              </w:rPr>
            </w:pPr>
            <w:r w:rsidRPr="00F851F5">
              <w:rPr>
                <w:rFonts w:ascii="Times New Roman" w:hAnsi="Times New Roman" w:cs="Times New Roman"/>
                <w:color w:val="000000"/>
                <w:sz w:val="24"/>
                <w:szCs w:val="24"/>
                <w:lang w:val="sr-Latn-RS"/>
              </w:rPr>
              <w:t>1.4.12</w:t>
            </w:r>
            <w:r w:rsidR="00E60222" w:rsidRPr="00F851F5">
              <w:rPr>
                <w:rFonts w:ascii="Times New Roman" w:hAnsi="Times New Roman" w:cs="Times New Roman"/>
                <w:color w:val="000000"/>
                <w:sz w:val="24"/>
                <w:szCs w:val="24"/>
                <w:lang w:val="sr-Latn-RS"/>
              </w:rPr>
              <w:t xml:space="preserve"> </w:t>
            </w:r>
            <w:r w:rsidR="00E60222" w:rsidRPr="00F851F5">
              <w:rPr>
                <w:rFonts w:ascii="Times New Roman" w:hAnsi="Times New Roman" w:cs="Times New Roman"/>
                <w:color w:val="000000"/>
                <w:sz w:val="24"/>
                <w:szCs w:val="24"/>
              </w:rPr>
              <w:t>Израда и спровођење ходограма за координацију инспекцијског надзора</w:t>
            </w:r>
            <w:r w:rsidR="00E7602F" w:rsidRPr="00F851F5">
              <w:rPr>
                <w:rFonts w:ascii="Times New Roman" w:hAnsi="Times New Roman" w:cs="Times New Roman"/>
                <w:color w:val="000000"/>
                <w:sz w:val="24"/>
                <w:szCs w:val="24"/>
                <w:lang w:val="sr-Cyrl-RS"/>
              </w:rPr>
              <w:t xml:space="preserve"> </w:t>
            </w:r>
            <w:r w:rsidR="00E60222" w:rsidRPr="00F851F5">
              <w:rPr>
                <w:rFonts w:ascii="Times New Roman" w:hAnsi="Times New Roman" w:cs="Times New Roman"/>
                <w:color w:val="000000"/>
                <w:sz w:val="24"/>
                <w:szCs w:val="24"/>
                <w:lang w:val="sr-Cyrl-RS"/>
              </w:rPr>
              <w:t>-</w:t>
            </w:r>
            <w:r w:rsidR="00E60222" w:rsidRPr="00F851F5">
              <w:rPr>
                <w:rFonts w:ascii="Times New Roman" w:hAnsi="Times New Roman" w:cs="Times New Roman"/>
                <w:sz w:val="24"/>
                <w:szCs w:val="24"/>
                <w:lang w:val="en-US"/>
              </w:rPr>
              <w:t xml:space="preserve"> </w:t>
            </w:r>
            <w:r w:rsidR="00E60222" w:rsidRPr="00F851F5">
              <w:rPr>
                <w:rFonts w:ascii="Times New Roman" w:hAnsi="Times New Roman" w:cs="Times New Roman"/>
                <w:color w:val="000000"/>
                <w:sz w:val="24"/>
                <w:szCs w:val="24"/>
                <w:lang w:val="en-US"/>
              </w:rPr>
              <w:t>контрола међународних линија, контрола међумесних линија у унутрашњости</w:t>
            </w:r>
          </w:p>
        </w:tc>
        <w:tc>
          <w:tcPr>
            <w:tcW w:w="459" w:type="pct"/>
          </w:tcPr>
          <w:p w14:paraId="4818ED80" w14:textId="467AB612" w:rsidR="00E60222" w:rsidRPr="00F851F5" w:rsidRDefault="00E60222" w:rsidP="00E60222">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Министарство грађевинарства, саобраћаја и инфраструктуре</w:t>
            </w:r>
          </w:p>
        </w:tc>
        <w:tc>
          <w:tcPr>
            <w:tcW w:w="496" w:type="pct"/>
          </w:tcPr>
          <w:p w14:paraId="7F5C10B4" w14:textId="3050AF5E" w:rsidR="00E60222" w:rsidRPr="00F851F5" w:rsidRDefault="00E60222" w:rsidP="00E60222">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Републичке инспекције</w:t>
            </w:r>
            <w:r w:rsidR="00A656EB" w:rsidRPr="00F851F5">
              <w:rPr>
                <w:rFonts w:ascii="Times New Roman" w:hAnsi="Times New Roman" w:cs="Times New Roman"/>
                <w:sz w:val="24"/>
                <w:szCs w:val="24"/>
                <w:lang w:val="sr-Cyrl-RS"/>
              </w:rPr>
              <w:t xml:space="preserve"> </w:t>
            </w:r>
            <w:r w:rsidRPr="00F851F5">
              <w:rPr>
                <w:rFonts w:ascii="Times New Roman" w:hAnsi="Times New Roman" w:cs="Times New Roman"/>
                <w:sz w:val="24"/>
                <w:szCs w:val="24"/>
                <w:lang w:val="sr-Cyrl-RS"/>
              </w:rPr>
              <w:t>- Пореска управа, тржишна инспекција</w:t>
            </w:r>
          </w:p>
        </w:tc>
        <w:tc>
          <w:tcPr>
            <w:tcW w:w="465" w:type="pct"/>
          </w:tcPr>
          <w:p w14:paraId="09F9B4FE" w14:textId="6B26D396" w:rsidR="00E60222" w:rsidRPr="00F851F5" w:rsidRDefault="00E60222" w:rsidP="00E60222">
            <w:pPr>
              <w:rPr>
                <w:rFonts w:ascii="Times New Roman" w:hAnsi="Times New Roman" w:cs="Times New Roman"/>
                <w:sz w:val="24"/>
                <w:szCs w:val="24"/>
                <w:lang w:val="sr-Latn-RS"/>
              </w:rPr>
            </w:pPr>
            <w:r w:rsidRPr="00F851F5">
              <w:rPr>
                <w:rFonts w:ascii="Times New Roman" w:hAnsi="Times New Roman" w:cs="Times New Roman"/>
                <w:sz w:val="24"/>
                <w:szCs w:val="24"/>
                <w:lang w:val="sr-Latn-RS"/>
              </w:rPr>
              <w:t xml:space="preserve">II </w:t>
            </w:r>
            <w:r w:rsidRPr="00F851F5">
              <w:rPr>
                <w:rFonts w:ascii="Times New Roman" w:hAnsi="Times New Roman" w:cs="Times New Roman"/>
                <w:sz w:val="24"/>
                <w:szCs w:val="24"/>
                <w:lang w:val="sr-Cyrl-RS"/>
              </w:rPr>
              <w:t>квартал 2023</w:t>
            </w:r>
            <w:r w:rsidR="00D46F2A" w:rsidRPr="00F851F5">
              <w:rPr>
                <w:rFonts w:ascii="Times New Roman" w:hAnsi="Times New Roman" w:cs="Times New Roman"/>
                <w:sz w:val="24"/>
                <w:szCs w:val="24"/>
                <w:lang w:val="sr-Cyrl-RS"/>
              </w:rPr>
              <w:t>.</w:t>
            </w:r>
          </w:p>
        </w:tc>
        <w:tc>
          <w:tcPr>
            <w:tcW w:w="631" w:type="pct"/>
          </w:tcPr>
          <w:p w14:paraId="4BA12174" w14:textId="77777777" w:rsidR="00E60222" w:rsidRPr="00F851F5" w:rsidRDefault="00E60222" w:rsidP="00E60222">
            <w:pPr>
              <w:rPr>
                <w:rFonts w:ascii="Times New Roman" w:hAnsi="Times New Roman" w:cs="Times New Roman"/>
                <w:sz w:val="24"/>
                <w:szCs w:val="24"/>
                <w:lang w:val="sr-Cyrl-RS"/>
              </w:rPr>
            </w:pPr>
          </w:p>
        </w:tc>
        <w:tc>
          <w:tcPr>
            <w:tcW w:w="464" w:type="pct"/>
          </w:tcPr>
          <w:p w14:paraId="7F8D4D48" w14:textId="77777777" w:rsidR="00E60222" w:rsidRPr="00F851F5" w:rsidRDefault="00E60222" w:rsidP="00E60222">
            <w:pPr>
              <w:rPr>
                <w:rFonts w:ascii="Times New Roman" w:hAnsi="Times New Roman" w:cs="Times New Roman"/>
                <w:sz w:val="24"/>
                <w:szCs w:val="24"/>
              </w:rPr>
            </w:pPr>
          </w:p>
        </w:tc>
        <w:tc>
          <w:tcPr>
            <w:tcW w:w="681" w:type="pct"/>
          </w:tcPr>
          <w:p w14:paraId="6ADAC3CE" w14:textId="77777777" w:rsidR="00E60222" w:rsidRPr="00F851F5" w:rsidRDefault="00E60222" w:rsidP="00E60222">
            <w:pPr>
              <w:rPr>
                <w:rFonts w:ascii="Times New Roman" w:hAnsi="Times New Roman" w:cs="Times New Roman"/>
                <w:sz w:val="24"/>
                <w:szCs w:val="24"/>
              </w:rPr>
            </w:pPr>
          </w:p>
        </w:tc>
        <w:tc>
          <w:tcPr>
            <w:tcW w:w="843" w:type="pct"/>
          </w:tcPr>
          <w:p w14:paraId="6596B164" w14:textId="77777777" w:rsidR="00E60222" w:rsidRPr="00F851F5" w:rsidRDefault="00E60222" w:rsidP="00E60222">
            <w:pPr>
              <w:rPr>
                <w:rFonts w:ascii="Times New Roman" w:hAnsi="Times New Roman" w:cs="Times New Roman"/>
                <w:sz w:val="24"/>
                <w:szCs w:val="24"/>
              </w:rPr>
            </w:pPr>
          </w:p>
        </w:tc>
      </w:tr>
      <w:tr w:rsidR="006E2CDB" w:rsidRPr="00F851F5" w14:paraId="6364FD98" w14:textId="77777777" w:rsidTr="00A35245">
        <w:trPr>
          <w:trHeight w:val="140"/>
        </w:trPr>
        <w:tc>
          <w:tcPr>
            <w:tcW w:w="961" w:type="pct"/>
            <w:tcBorders>
              <w:left w:val="double" w:sz="4" w:space="0" w:color="auto"/>
            </w:tcBorders>
          </w:tcPr>
          <w:p w14:paraId="4DCB0926" w14:textId="1C762D6F" w:rsidR="006E2CDB" w:rsidRPr="00F851F5" w:rsidRDefault="00716548" w:rsidP="006E2CDB">
            <w:pPr>
              <w:rPr>
                <w:rFonts w:ascii="Times New Roman" w:hAnsi="Times New Roman" w:cs="Times New Roman"/>
                <w:color w:val="000000"/>
                <w:sz w:val="24"/>
                <w:szCs w:val="24"/>
                <w:lang w:val="sr-Cyrl-RS"/>
              </w:rPr>
            </w:pPr>
            <w:r w:rsidRPr="00F851F5">
              <w:rPr>
                <w:rFonts w:ascii="Times New Roman" w:hAnsi="Times New Roman" w:cs="Times New Roman"/>
                <w:sz w:val="24"/>
                <w:szCs w:val="24"/>
                <w:lang w:val="sr-Latn-RS"/>
              </w:rPr>
              <w:t>1.4.13</w:t>
            </w:r>
            <w:r w:rsidR="006E2CDB" w:rsidRPr="00F851F5">
              <w:rPr>
                <w:rFonts w:ascii="Times New Roman" w:hAnsi="Times New Roman" w:cs="Times New Roman"/>
                <w:sz w:val="24"/>
                <w:szCs w:val="24"/>
                <w:lang w:val="sr-Latn-RS"/>
              </w:rPr>
              <w:t xml:space="preserve"> </w:t>
            </w:r>
            <w:r w:rsidR="006E2CDB" w:rsidRPr="00F851F5">
              <w:rPr>
                <w:rFonts w:ascii="Times New Roman" w:hAnsi="Times New Roman" w:cs="Times New Roman"/>
                <w:sz w:val="24"/>
                <w:szCs w:val="24"/>
              </w:rPr>
              <w:t>Полугодишње извештавање о резултатима спровођења ходограма</w:t>
            </w:r>
            <w:r w:rsidR="006E2CDB" w:rsidRPr="00F851F5">
              <w:rPr>
                <w:rFonts w:ascii="Times New Roman" w:hAnsi="Times New Roman" w:cs="Times New Roman"/>
                <w:sz w:val="24"/>
                <w:szCs w:val="24"/>
                <w:lang w:val="sr-Cyrl-RS"/>
              </w:rPr>
              <w:t xml:space="preserve">- </w:t>
            </w:r>
            <w:r w:rsidR="006E2CDB" w:rsidRPr="00F851F5">
              <w:rPr>
                <w:rFonts w:ascii="Times New Roman" w:hAnsi="Times New Roman" w:cs="Times New Roman"/>
                <w:sz w:val="24"/>
                <w:szCs w:val="24"/>
                <w:lang w:val="en-US"/>
              </w:rPr>
              <w:t>контрола међународних линија, контрола међумесних линија у унутрашњости</w:t>
            </w:r>
          </w:p>
        </w:tc>
        <w:tc>
          <w:tcPr>
            <w:tcW w:w="459" w:type="pct"/>
          </w:tcPr>
          <w:p w14:paraId="012AC8DB" w14:textId="2B1C4E4F" w:rsidR="006E2CDB" w:rsidRPr="00F851F5" w:rsidRDefault="006E2CDB" w:rsidP="006E2CDB">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Министарство грађевинарства, саобраћаја и инфраструктуре</w:t>
            </w:r>
          </w:p>
        </w:tc>
        <w:tc>
          <w:tcPr>
            <w:tcW w:w="496" w:type="pct"/>
          </w:tcPr>
          <w:p w14:paraId="61682910" w14:textId="77F4F6E0" w:rsidR="006E2CDB" w:rsidRPr="00F851F5" w:rsidRDefault="006E2CDB" w:rsidP="006E2CDB">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Републичке инспекције- Пореска управа, тржишна инспекција</w:t>
            </w:r>
          </w:p>
        </w:tc>
        <w:tc>
          <w:tcPr>
            <w:tcW w:w="465" w:type="pct"/>
          </w:tcPr>
          <w:p w14:paraId="73FC2ACB" w14:textId="56A45CF2" w:rsidR="006E2CDB" w:rsidRPr="00F851F5" w:rsidRDefault="006E2CDB" w:rsidP="009F0A22">
            <w:pPr>
              <w:rPr>
                <w:rFonts w:ascii="Times New Roman" w:hAnsi="Times New Roman" w:cs="Times New Roman"/>
                <w:sz w:val="24"/>
                <w:szCs w:val="24"/>
                <w:lang w:val="sr-Latn-RS"/>
              </w:rPr>
            </w:pPr>
            <w:r w:rsidRPr="00F851F5">
              <w:rPr>
                <w:rFonts w:ascii="Times New Roman" w:hAnsi="Times New Roman" w:cs="Times New Roman"/>
                <w:sz w:val="24"/>
                <w:szCs w:val="24"/>
                <w:lang w:val="sr-Latn-RS"/>
              </w:rPr>
              <w:t>IV</w:t>
            </w:r>
            <w:r w:rsidRPr="00F851F5">
              <w:rPr>
                <w:rFonts w:ascii="Times New Roman" w:hAnsi="Times New Roman" w:cs="Times New Roman"/>
                <w:sz w:val="24"/>
                <w:szCs w:val="24"/>
                <w:lang w:val="sr-Cyrl-RS"/>
              </w:rPr>
              <w:t xml:space="preserve"> квартал 202</w:t>
            </w:r>
            <w:r w:rsidR="009F0A22" w:rsidRPr="00F851F5">
              <w:rPr>
                <w:rFonts w:ascii="Times New Roman" w:hAnsi="Times New Roman" w:cs="Times New Roman"/>
                <w:sz w:val="24"/>
                <w:szCs w:val="24"/>
                <w:lang w:val="sr-Latn-RS"/>
              </w:rPr>
              <w:t>3</w:t>
            </w:r>
            <w:r w:rsidR="00D46F2A" w:rsidRPr="00F851F5">
              <w:rPr>
                <w:rFonts w:ascii="Times New Roman" w:hAnsi="Times New Roman" w:cs="Times New Roman"/>
                <w:sz w:val="24"/>
                <w:szCs w:val="24"/>
                <w:lang w:val="sr-Cyrl-RS"/>
              </w:rPr>
              <w:t>.</w:t>
            </w:r>
          </w:p>
        </w:tc>
        <w:tc>
          <w:tcPr>
            <w:tcW w:w="631" w:type="pct"/>
          </w:tcPr>
          <w:p w14:paraId="2C02AD33" w14:textId="77777777" w:rsidR="006E2CDB" w:rsidRPr="00F851F5" w:rsidRDefault="006E2CDB" w:rsidP="006E2CDB">
            <w:pPr>
              <w:rPr>
                <w:rFonts w:ascii="Times New Roman" w:hAnsi="Times New Roman" w:cs="Times New Roman"/>
                <w:sz w:val="24"/>
                <w:szCs w:val="24"/>
                <w:lang w:val="sr-Cyrl-RS"/>
              </w:rPr>
            </w:pPr>
          </w:p>
        </w:tc>
        <w:tc>
          <w:tcPr>
            <w:tcW w:w="464" w:type="pct"/>
          </w:tcPr>
          <w:p w14:paraId="7DBB5650" w14:textId="77777777" w:rsidR="006E2CDB" w:rsidRPr="00F851F5" w:rsidRDefault="006E2CDB" w:rsidP="006E2CDB">
            <w:pPr>
              <w:rPr>
                <w:rFonts w:ascii="Times New Roman" w:hAnsi="Times New Roman" w:cs="Times New Roman"/>
                <w:sz w:val="24"/>
                <w:szCs w:val="24"/>
              </w:rPr>
            </w:pPr>
          </w:p>
        </w:tc>
        <w:tc>
          <w:tcPr>
            <w:tcW w:w="681" w:type="pct"/>
          </w:tcPr>
          <w:p w14:paraId="16EB44A2" w14:textId="77777777" w:rsidR="006E2CDB" w:rsidRPr="00F851F5" w:rsidRDefault="006E2CDB" w:rsidP="006E2CDB">
            <w:pPr>
              <w:rPr>
                <w:rFonts w:ascii="Times New Roman" w:hAnsi="Times New Roman" w:cs="Times New Roman"/>
                <w:sz w:val="24"/>
                <w:szCs w:val="24"/>
              </w:rPr>
            </w:pPr>
          </w:p>
        </w:tc>
        <w:tc>
          <w:tcPr>
            <w:tcW w:w="843" w:type="pct"/>
          </w:tcPr>
          <w:p w14:paraId="5AB4C135" w14:textId="77777777" w:rsidR="006E2CDB" w:rsidRPr="00F851F5" w:rsidRDefault="006E2CDB" w:rsidP="006E2CDB">
            <w:pPr>
              <w:rPr>
                <w:rFonts w:ascii="Times New Roman" w:hAnsi="Times New Roman" w:cs="Times New Roman"/>
                <w:sz w:val="24"/>
                <w:szCs w:val="24"/>
              </w:rPr>
            </w:pPr>
          </w:p>
        </w:tc>
      </w:tr>
    </w:tbl>
    <w:p w14:paraId="28B4386F" w14:textId="77777777" w:rsidR="00216C36" w:rsidRPr="00F851F5" w:rsidRDefault="00216C36" w:rsidP="00216C36">
      <w:pPr>
        <w:rPr>
          <w:rFonts w:ascii="Times New Roman" w:hAnsi="Times New Roman" w:cs="Times New Roman"/>
          <w:sz w:val="24"/>
          <w:szCs w:val="24"/>
          <w:lang w:val="sr-Latn-RS"/>
        </w:rPr>
      </w:pPr>
    </w:p>
    <w:tbl>
      <w:tblPr>
        <w:tblStyle w:val="TableGrid"/>
        <w:tblW w:w="12733" w:type="dxa"/>
        <w:tblInd w:w="10" w:type="dxa"/>
        <w:tblLayout w:type="fixed"/>
        <w:tblLook w:val="04A0" w:firstRow="1" w:lastRow="0" w:firstColumn="1" w:lastColumn="0" w:noHBand="0" w:noVBand="1"/>
      </w:tblPr>
      <w:tblGrid>
        <w:gridCol w:w="3219"/>
        <w:gridCol w:w="1475"/>
        <w:gridCol w:w="1376"/>
        <w:gridCol w:w="568"/>
        <w:gridCol w:w="1201"/>
        <w:gridCol w:w="1707"/>
        <w:gridCol w:w="1537"/>
        <w:gridCol w:w="1650"/>
      </w:tblGrid>
      <w:tr w:rsidR="00216C36" w:rsidRPr="00F851F5" w14:paraId="710CB851" w14:textId="77777777" w:rsidTr="00CA4402">
        <w:trPr>
          <w:trHeight w:val="168"/>
        </w:trPr>
        <w:tc>
          <w:tcPr>
            <w:tcW w:w="12733" w:type="dxa"/>
            <w:gridSpan w:val="8"/>
            <w:tcBorders>
              <w:top w:val="double" w:sz="4" w:space="0" w:color="auto"/>
              <w:left w:val="double" w:sz="4" w:space="0" w:color="auto"/>
              <w:right w:val="double" w:sz="4" w:space="0" w:color="auto"/>
            </w:tcBorders>
            <w:shd w:val="clear" w:color="auto" w:fill="F7CAAC" w:themeFill="accent2" w:themeFillTint="66"/>
          </w:tcPr>
          <w:p w14:paraId="2B51829E" w14:textId="307CDF6B" w:rsidR="00216C36" w:rsidRPr="00F851F5" w:rsidRDefault="00216C36" w:rsidP="009F62F9">
            <w:pPr>
              <w:rPr>
                <w:rFonts w:ascii="Times New Roman" w:hAnsi="Times New Roman" w:cs="Times New Roman"/>
                <w:sz w:val="24"/>
                <w:szCs w:val="24"/>
                <w:lang w:val="sr-Latn-RS"/>
              </w:rPr>
            </w:pPr>
            <w:r w:rsidRPr="00F851F5">
              <w:rPr>
                <w:rFonts w:ascii="Times New Roman" w:hAnsi="Times New Roman" w:cs="Times New Roman"/>
                <w:sz w:val="24"/>
                <w:szCs w:val="24"/>
                <w:lang w:val="sr-Cyrl-RS"/>
              </w:rPr>
              <w:t>Мера 1.</w:t>
            </w:r>
            <w:r w:rsidR="00254DAC" w:rsidRPr="00F851F5">
              <w:rPr>
                <w:rFonts w:ascii="Times New Roman" w:hAnsi="Times New Roman" w:cs="Times New Roman"/>
                <w:sz w:val="24"/>
                <w:szCs w:val="24"/>
                <w:lang w:val="sr-Latn-RS"/>
              </w:rPr>
              <w:t>5</w:t>
            </w:r>
            <w:r w:rsidRPr="00F851F5">
              <w:rPr>
                <w:rFonts w:ascii="Times New Roman" w:hAnsi="Times New Roman" w:cs="Times New Roman"/>
                <w:sz w:val="24"/>
                <w:szCs w:val="24"/>
                <w:lang w:val="sr-Cyrl-RS"/>
              </w:rPr>
              <w:t>: Унапређење ефикасности спровођења прекршајног поступка</w:t>
            </w:r>
          </w:p>
        </w:tc>
      </w:tr>
      <w:tr w:rsidR="00216C36" w:rsidRPr="00F851F5" w14:paraId="1E4A15DB" w14:textId="77777777" w:rsidTr="00CA4402">
        <w:trPr>
          <w:trHeight w:val="298"/>
        </w:trPr>
        <w:tc>
          <w:tcPr>
            <w:tcW w:w="12733" w:type="dxa"/>
            <w:gridSpan w:val="8"/>
            <w:tcBorders>
              <w:top w:val="double" w:sz="4" w:space="0" w:color="auto"/>
              <w:left w:val="double" w:sz="4" w:space="0" w:color="auto"/>
              <w:bottom w:val="double" w:sz="4" w:space="0" w:color="auto"/>
              <w:right w:val="double" w:sz="4" w:space="0" w:color="auto"/>
            </w:tcBorders>
            <w:shd w:val="clear" w:color="auto" w:fill="F7CAAC" w:themeFill="accent2" w:themeFillTint="66"/>
            <w:vAlign w:val="center"/>
          </w:tcPr>
          <w:p w14:paraId="1008023A" w14:textId="7BF7B1AE" w:rsidR="00216C36" w:rsidRPr="00F851F5" w:rsidRDefault="00216C36" w:rsidP="009F62F9">
            <w:pPr>
              <w:rPr>
                <w:rFonts w:ascii="Times New Roman" w:hAnsi="Times New Roman" w:cs="Times New Roman"/>
                <w:sz w:val="24"/>
                <w:szCs w:val="24"/>
                <w:lang w:val="sr-Cyrl-RS"/>
              </w:rPr>
            </w:pPr>
            <w:r w:rsidRPr="00F851F5">
              <w:rPr>
                <w:rFonts w:ascii="Times New Roman" w:eastAsia="Times New Roman" w:hAnsi="Times New Roman" w:cs="Times New Roman"/>
                <w:color w:val="222222"/>
                <w:sz w:val="24"/>
                <w:szCs w:val="24"/>
              </w:rPr>
              <w:t xml:space="preserve">Институција одговорна за реализацију: </w:t>
            </w:r>
            <w:r w:rsidRPr="00F851F5">
              <w:rPr>
                <w:rFonts w:ascii="Times New Roman" w:eastAsia="Times New Roman" w:hAnsi="Times New Roman" w:cs="Times New Roman"/>
                <w:color w:val="222222"/>
                <w:sz w:val="24"/>
                <w:szCs w:val="24"/>
                <w:lang w:val="sr-Cyrl-RS"/>
              </w:rPr>
              <w:t>Министарство правде</w:t>
            </w:r>
          </w:p>
        </w:tc>
      </w:tr>
      <w:tr w:rsidR="00216C36" w:rsidRPr="00F851F5" w14:paraId="144CDCD1" w14:textId="77777777" w:rsidTr="00CA4402">
        <w:trPr>
          <w:trHeight w:val="298"/>
        </w:trPr>
        <w:tc>
          <w:tcPr>
            <w:tcW w:w="6638" w:type="dxa"/>
            <w:gridSpan w:val="4"/>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1B354189" w14:textId="07E5AD38" w:rsidR="00216C36" w:rsidRPr="00F851F5" w:rsidRDefault="00216C36" w:rsidP="009F62F9">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Период спровођења: 202</w:t>
            </w:r>
            <w:r w:rsidR="002521E1" w:rsidRPr="00F851F5">
              <w:rPr>
                <w:rFonts w:ascii="Times New Roman" w:hAnsi="Times New Roman" w:cs="Times New Roman"/>
                <w:sz w:val="24"/>
                <w:szCs w:val="24"/>
                <w:lang w:val="sr-Cyrl-RS"/>
              </w:rPr>
              <w:t>3</w:t>
            </w:r>
            <w:r w:rsidRPr="00F851F5">
              <w:rPr>
                <w:rFonts w:ascii="Times New Roman" w:hAnsi="Times New Roman" w:cs="Times New Roman"/>
                <w:sz w:val="24"/>
                <w:szCs w:val="24"/>
                <w:lang w:val="sr-Cyrl-RS"/>
              </w:rPr>
              <w:t xml:space="preserve"> - </w:t>
            </w:r>
            <w:r w:rsidR="000F7F4E" w:rsidRPr="00F851F5">
              <w:rPr>
                <w:rFonts w:ascii="Times New Roman" w:hAnsi="Times New Roman" w:cs="Times New Roman"/>
                <w:sz w:val="24"/>
                <w:szCs w:val="24"/>
                <w:lang w:val="sr-Cyrl-RS"/>
              </w:rPr>
              <w:t>2024.</w:t>
            </w:r>
            <w:r w:rsidRPr="00F851F5">
              <w:rPr>
                <w:rFonts w:ascii="Times New Roman" w:hAnsi="Times New Roman" w:cs="Times New Roman"/>
                <w:sz w:val="24"/>
                <w:szCs w:val="24"/>
                <w:lang w:val="sr-Cyrl-RS"/>
              </w:rPr>
              <w:t xml:space="preserve"> година</w:t>
            </w:r>
          </w:p>
        </w:tc>
        <w:tc>
          <w:tcPr>
            <w:tcW w:w="6095" w:type="dxa"/>
            <w:gridSpan w:val="4"/>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651FE97A" w14:textId="77777777" w:rsidR="00216C36" w:rsidRPr="00F851F5" w:rsidRDefault="00216C36" w:rsidP="009F62F9">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Тип мере: регулаторна</w:t>
            </w:r>
          </w:p>
        </w:tc>
      </w:tr>
      <w:tr w:rsidR="00216C36" w:rsidRPr="00F851F5" w14:paraId="0336B201" w14:textId="77777777" w:rsidTr="00CA4402">
        <w:trPr>
          <w:trHeight w:val="298"/>
        </w:trPr>
        <w:tc>
          <w:tcPr>
            <w:tcW w:w="6638" w:type="dxa"/>
            <w:gridSpan w:val="4"/>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63BFFC30" w14:textId="77777777" w:rsidR="00216C36" w:rsidRPr="00F851F5" w:rsidRDefault="00216C36" w:rsidP="009F62F9">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Прописи које је потребно изменити/усвојити за спровођење мере: измене и допуне Закона о прекршајима</w:t>
            </w:r>
          </w:p>
        </w:tc>
        <w:tc>
          <w:tcPr>
            <w:tcW w:w="6095" w:type="dxa"/>
            <w:gridSpan w:val="4"/>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573ABB77" w14:textId="77777777" w:rsidR="00216C36" w:rsidRPr="00F851F5" w:rsidRDefault="00216C36" w:rsidP="009F62F9">
            <w:pPr>
              <w:rPr>
                <w:rFonts w:ascii="Times New Roman" w:hAnsi="Times New Roman" w:cs="Times New Roman"/>
                <w:sz w:val="24"/>
                <w:szCs w:val="24"/>
                <w:lang w:val="sr-Cyrl-RS"/>
              </w:rPr>
            </w:pPr>
          </w:p>
        </w:tc>
      </w:tr>
      <w:tr w:rsidR="00612006" w:rsidRPr="00F851F5" w14:paraId="0484B1A8" w14:textId="77777777" w:rsidTr="00CA4402">
        <w:trPr>
          <w:trHeight w:val="950"/>
        </w:trPr>
        <w:tc>
          <w:tcPr>
            <w:tcW w:w="3219" w:type="dxa"/>
            <w:tcBorders>
              <w:top w:val="double" w:sz="4" w:space="0" w:color="auto"/>
            </w:tcBorders>
            <w:shd w:val="clear" w:color="auto" w:fill="D9D9D9" w:themeFill="background1" w:themeFillShade="D9"/>
          </w:tcPr>
          <w:p w14:paraId="645787CF" w14:textId="77777777" w:rsidR="00612006" w:rsidRPr="00F851F5" w:rsidRDefault="00612006" w:rsidP="009F62F9">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Показатељ</w:t>
            </w:r>
            <w:r w:rsidRPr="00F851F5">
              <w:rPr>
                <w:rFonts w:ascii="Times New Roman" w:hAnsi="Times New Roman" w:cs="Times New Roman"/>
                <w:sz w:val="24"/>
                <w:szCs w:val="24"/>
              </w:rPr>
              <w:t>(</w:t>
            </w:r>
            <w:r w:rsidRPr="00F851F5">
              <w:rPr>
                <w:rFonts w:ascii="Times New Roman" w:hAnsi="Times New Roman" w:cs="Times New Roman"/>
                <w:sz w:val="24"/>
                <w:szCs w:val="24"/>
                <w:lang w:val="sr-Cyrl-RS"/>
              </w:rPr>
              <w:t>и</w:t>
            </w:r>
            <w:r w:rsidRPr="00F851F5">
              <w:rPr>
                <w:rFonts w:ascii="Times New Roman" w:hAnsi="Times New Roman" w:cs="Times New Roman"/>
                <w:sz w:val="24"/>
                <w:szCs w:val="24"/>
              </w:rPr>
              <w:t>)</w:t>
            </w:r>
            <w:r w:rsidRPr="00F851F5">
              <w:rPr>
                <w:rFonts w:ascii="Times New Roman" w:hAnsi="Times New Roman" w:cs="Times New Roman"/>
                <w:sz w:val="24"/>
                <w:szCs w:val="24"/>
                <w:lang w:val="sr-Cyrl-RS"/>
              </w:rPr>
              <w:t xml:space="preserve">  на нивоу мере </w:t>
            </w:r>
            <w:r w:rsidRPr="00F851F5">
              <w:rPr>
                <w:rFonts w:ascii="Times New Roman" w:hAnsi="Times New Roman" w:cs="Times New Roman"/>
                <w:i/>
                <w:sz w:val="24"/>
                <w:szCs w:val="24"/>
                <w:lang w:val="sr-Cyrl-RS"/>
              </w:rPr>
              <w:t>(показатељ резултата)</w:t>
            </w:r>
          </w:p>
        </w:tc>
        <w:tc>
          <w:tcPr>
            <w:tcW w:w="1475" w:type="dxa"/>
            <w:tcBorders>
              <w:top w:val="double" w:sz="4" w:space="0" w:color="auto"/>
            </w:tcBorders>
            <w:shd w:val="clear" w:color="auto" w:fill="D9D9D9" w:themeFill="background1" w:themeFillShade="D9"/>
          </w:tcPr>
          <w:p w14:paraId="0D01F9EE" w14:textId="77777777" w:rsidR="00612006" w:rsidRPr="00F851F5" w:rsidRDefault="00612006" w:rsidP="009F62F9">
            <w:pPr>
              <w:rPr>
                <w:rFonts w:ascii="Times New Roman" w:hAnsi="Times New Roman" w:cs="Times New Roman"/>
                <w:sz w:val="24"/>
                <w:szCs w:val="24"/>
                <w:lang w:val="sr-Cyrl-RS"/>
              </w:rPr>
            </w:pPr>
            <w:r w:rsidRPr="00F851F5">
              <w:rPr>
                <w:rFonts w:ascii="Times New Roman" w:hAnsi="Times New Roman" w:cs="Times New Roman"/>
                <w:sz w:val="24"/>
                <w:szCs w:val="24"/>
              </w:rPr>
              <w:t>J</w:t>
            </w:r>
            <w:r w:rsidRPr="00F851F5">
              <w:rPr>
                <w:rFonts w:ascii="Times New Roman" w:hAnsi="Times New Roman" w:cs="Times New Roman"/>
                <w:sz w:val="24"/>
                <w:szCs w:val="24"/>
                <w:lang w:val="sr-Cyrl-RS"/>
              </w:rPr>
              <w:t>единица мере</w:t>
            </w:r>
          </w:p>
          <w:p w14:paraId="1FDDCEE5" w14:textId="77777777" w:rsidR="00612006" w:rsidRPr="00F851F5" w:rsidRDefault="00612006" w:rsidP="009F62F9">
            <w:pPr>
              <w:rPr>
                <w:rFonts w:ascii="Times New Roman" w:hAnsi="Times New Roman" w:cs="Times New Roman"/>
                <w:sz w:val="24"/>
                <w:szCs w:val="24"/>
                <w:lang w:val="sr-Cyrl-RS"/>
              </w:rPr>
            </w:pPr>
          </w:p>
        </w:tc>
        <w:tc>
          <w:tcPr>
            <w:tcW w:w="1376" w:type="dxa"/>
            <w:tcBorders>
              <w:top w:val="double" w:sz="4" w:space="0" w:color="auto"/>
            </w:tcBorders>
            <w:shd w:val="clear" w:color="auto" w:fill="D9D9D9" w:themeFill="background1" w:themeFillShade="D9"/>
          </w:tcPr>
          <w:p w14:paraId="1B56D9D8" w14:textId="77777777" w:rsidR="00612006" w:rsidRPr="00F851F5" w:rsidRDefault="00612006" w:rsidP="009F62F9">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Извор провере</w:t>
            </w:r>
          </w:p>
        </w:tc>
        <w:tc>
          <w:tcPr>
            <w:tcW w:w="1769" w:type="dxa"/>
            <w:gridSpan w:val="2"/>
            <w:tcBorders>
              <w:top w:val="double" w:sz="4" w:space="0" w:color="auto"/>
            </w:tcBorders>
            <w:shd w:val="clear" w:color="auto" w:fill="D9D9D9" w:themeFill="background1" w:themeFillShade="D9"/>
          </w:tcPr>
          <w:p w14:paraId="6DF00537" w14:textId="77777777" w:rsidR="00612006" w:rsidRPr="00F851F5" w:rsidRDefault="00612006" w:rsidP="009F62F9">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 xml:space="preserve">Почетна вредност </w:t>
            </w:r>
          </w:p>
        </w:tc>
        <w:tc>
          <w:tcPr>
            <w:tcW w:w="1707" w:type="dxa"/>
            <w:tcBorders>
              <w:top w:val="double" w:sz="4" w:space="0" w:color="auto"/>
            </w:tcBorders>
            <w:shd w:val="clear" w:color="auto" w:fill="D9D9D9" w:themeFill="background1" w:themeFillShade="D9"/>
          </w:tcPr>
          <w:p w14:paraId="2C04EF57" w14:textId="77777777" w:rsidR="00612006" w:rsidRPr="00F851F5" w:rsidRDefault="00612006" w:rsidP="009F62F9">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Базна година</w:t>
            </w:r>
          </w:p>
        </w:tc>
        <w:tc>
          <w:tcPr>
            <w:tcW w:w="1537" w:type="dxa"/>
            <w:tcBorders>
              <w:top w:val="double" w:sz="4" w:space="0" w:color="auto"/>
            </w:tcBorders>
            <w:shd w:val="clear" w:color="auto" w:fill="D9D9D9" w:themeFill="background1" w:themeFillShade="D9"/>
          </w:tcPr>
          <w:p w14:paraId="545EA6DC" w14:textId="113301D5" w:rsidR="00612006" w:rsidRPr="00F851F5" w:rsidRDefault="00612006" w:rsidP="009F62F9">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 xml:space="preserve">Циљана вредност </w:t>
            </w:r>
            <w:r w:rsidR="001B03E4" w:rsidRPr="00F851F5">
              <w:rPr>
                <w:rFonts w:ascii="Times New Roman" w:hAnsi="Times New Roman" w:cs="Times New Roman"/>
                <w:sz w:val="24"/>
                <w:szCs w:val="24"/>
                <w:lang w:val="sr-Cyrl-RS"/>
              </w:rPr>
              <w:t xml:space="preserve">у </w:t>
            </w:r>
            <w:r w:rsidR="000F7F4E" w:rsidRPr="00F851F5">
              <w:rPr>
                <w:rFonts w:ascii="Times New Roman" w:hAnsi="Times New Roman" w:cs="Times New Roman"/>
                <w:sz w:val="24"/>
                <w:szCs w:val="24"/>
                <w:lang w:val="sr-Cyrl-RS"/>
              </w:rPr>
              <w:t>2023.</w:t>
            </w:r>
            <w:r w:rsidR="001B03E4" w:rsidRPr="00F851F5">
              <w:rPr>
                <w:rFonts w:ascii="Times New Roman" w:hAnsi="Times New Roman" w:cs="Times New Roman"/>
                <w:sz w:val="24"/>
                <w:szCs w:val="24"/>
                <w:lang w:val="sr-Cyrl-RS"/>
              </w:rPr>
              <w:t xml:space="preserve"> години</w:t>
            </w:r>
          </w:p>
        </w:tc>
        <w:tc>
          <w:tcPr>
            <w:tcW w:w="1650" w:type="dxa"/>
            <w:tcBorders>
              <w:top w:val="double" w:sz="4" w:space="0" w:color="auto"/>
              <w:right w:val="double" w:sz="4" w:space="0" w:color="auto"/>
            </w:tcBorders>
            <w:shd w:val="clear" w:color="auto" w:fill="D9D9D9" w:themeFill="background1" w:themeFillShade="D9"/>
          </w:tcPr>
          <w:p w14:paraId="4E341FFC" w14:textId="6CD9FC9A" w:rsidR="00612006" w:rsidRPr="00F851F5" w:rsidRDefault="00612006" w:rsidP="009F62F9">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 xml:space="preserve">Циљана вредност </w:t>
            </w:r>
            <w:r w:rsidR="001B03E4" w:rsidRPr="00F851F5">
              <w:rPr>
                <w:rFonts w:ascii="Times New Roman" w:hAnsi="Times New Roman" w:cs="Times New Roman"/>
                <w:sz w:val="24"/>
                <w:szCs w:val="24"/>
                <w:lang w:val="sr-Cyrl-RS"/>
              </w:rPr>
              <w:t xml:space="preserve">у </w:t>
            </w:r>
            <w:r w:rsidR="000F7F4E" w:rsidRPr="00F851F5">
              <w:rPr>
                <w:rFonts w:ascii="Times New Roman" w:hAnsi="Times New Roman" w:cs="Times New Roman"/>
                <w:sz w:val="24"/>
                <w:szCs w:val="24"/>
                <w:lang w:val="sr-Cyrl-RS"/>
              </w:rPr>
              <w:t>2024.</w:t>
            </w:r>
            <w:r w:rsidR="001B03E4" w:rsidRPr="00F851F5">
              <w:rPr>
                <w:rFonts w:ascii="Times New Roman" w:hAnsi="Times New Roman" w:cs="Times New Roman"/>
                <w:sz w:val="24"/>
                <w:szCs w:val="24"/>
                <w:lang w:val="sr-Cyrl-RS"/>
              </w:rPr>
              <w:t xml:space="preserve"> години</w:t>
            </w:r>
          </w:p>
        </w:tc>
      </w:tr>
      <w:tr w:rsidR="00612006" w:rsidRPr="00F851F5" w14:paraId="4E48E6BC" w14:textId="77777777" w:rsidTr="00CA4402">
        <w:trPr>
          <w:trHeight w:val="302"/>
        </w:trPr>
        <w:tc>
          <w:tcPr>
            <w:tcW w:w="3219" w:type="dxa"/>
            <w:tcBorders>
              <w:top w:val="double" w:sz="4" w:space="0" w:color="auto"/>
              <w:bottom w:val="double" w:sz="4" w:space="0" w:color="auto"/>
            </w:tcBorders>
            <w:shd w:val="clear" w:color="auto" w:fill="FFFFFF" w:themeFill="background1"/>
          </w:tcPr>
          <w:p w14:paraId="71A02304" w14:textId="3AA80F86" w:rsidR="00612006" w:rsidRPr="00F851F5" w:rsidRDefault="00612006" w:rsidP="009F62F9">
            <w:pPr>
              <w:shd w:val="clear" w:color="auto" w:fill="FFFFFF" w:themeFill="background1"/>
              <w:rPr>
                <w:rFonts w:ascii="Times New Roman" w:hAnsi="Times New Roman" w:cs="Times New Roman"/>
                <w:sz w:val="24"/>
                <w:szCs w:val="24"/>
                <w:lang w:val="sr-Cyrl-RS"/>
              </w:rPr>
            </w:pPr>
            <w:r w:rsidRPr="00F851F5">
              <w:rPr>
                <w:rFonts w:ascii="Times New Roman" w:hAnsi="Times New Roman" w:cs="Times New Roman"/>
                <w:sz w:val="24"/>
                <w:szCs w:val="24"/>
                <w:lang w:val="sr-Cyrl-RS"/>
              </w:rPr>
              <w:lastRenderedPageBreak/>
              <w:t>Број обучених прекршајних судија о прекршајним поступцима из области сиве економије</w:t>
            </w:r>
          </w:p>
        </w:tc>
        <w:tc>
          <w:tcPr>
            <w:tcW w:w="1475" w:type="dxa"/>
            <w:tcBorders>
              <w:top w:val="double" w:sz="4" w:space="0" w:color="auto"/>
              <w:bottom w:val="double" w:sz="4" w:space="0" w:color="auto"/>
            </w:tcBorders>
            <w:shd w:val="clear" w:color="auto" w:fill="FFFFFF" w:themeFill="background1"/>
          </w:tcPr>
          <w:p w14:paraId="276C3802" w14:textId="77777777" w:rsidR="00612006" w:rsidRPr="00F851F5" w:rsidRDefault="00612006" w:rsidP="009F62F9">
            <w:pPr>
              <w:shd w:val="clear" w:color="auto" w:fill="FFFFFF" w:themeFill="background1"/>
              <w:rPr>
                <w:rFonts w:ascii="Times New Roman" w:hAnsi="Times New Roman" w:cs="Times New Roman"/>
                <w:sz w:val="24"/>
                <w:szCs w:val="24"/>
                <w:lang w:val="sr-Cyrl-RS"/>
              </w:rPr>
            </w:pPr>
            <w:r w:rsidRPr="00F851F5">
              <w:rPr>
                <w:rFonts w:ascii="Times New Roman" w:hAnsi="Times New Roman" w:cs="Times New Roman"/>
                <w:sz w:val="24"/>
                <w:szCs w:val="24"/>
                <w:lang w:val="sr-Cyrl-RS"/>
              </w:rPr>
              <w:t>Број</w:t>
            </w:r>
          </w:p>
        </w:tc>
        <w:tc>
          <w:tcPr>
            <w:tcW w:w="1376" w:type="dxa"/>
            <w:tcBorders>
              <w:top w:val="double" w:sz="4" w:space="0" w:color="auto"/>
              <w:bottom w:val="double" w:sz="4" w:space="0" w:color="auto"/>
            </w:tcBorders>
            <w:shd w:val="clear" w:color="auto" w:fill="FFFFFF" w:themeFill="background1"/>
          </w:tcPr>
          <w:p w14:paraId="7DAD5966" w14:textId="46C1B2DB" w:rsidR="00612006" w:rsidRPr="00F851F5" w:rsidRDefault="0001301D" w:rsidP="009F62F9">
            <w:pPr>
              <w:shd w:val="clear" w:color="auto" w:fill="FFFFFF" w:themeFill="background1"/>
              <w:rPr>
                <w:rFonts w:ascii="Times New Roman" w:hAnsi="Times New Roman" w:cs="Times New Roman"/>
                <w:sz w:val="24"/>
                <w:szCs w:val="24"/>
                <w:lang w:val="sr-Cyrl-RS"/>
              </w:rPr>
            </w:pPr>
            <w:r w:rsidRPr="00F851F5">
              <w:rPr>
                <w:rFonts w:ascii="Times New Roman" w:hAnsi="Times New Roman" w:cs="Times New Roman"/>
                <w:sz w:val="24"/>
                <w:szCs w:val="24"/>
                <w:lang w:val="sr-Cyrl-RS"/>
              </w:rPr>
              <w:t>Министарство правде</w:t>
            </w:r>
          </w:p>
        </w:tc>
        <w:tc>
          <w:tcPr>
            <w:tcW w:w="1769" w:type="dxa"/>
            <w:gridSpan w:val="2"/>
            <w:tcBorders>
              <w:top w:val="double" w:sz="4" w:space="0" w:color="auto"/>
              <w:bottom w:val="double" w:sz="4" w:space="0" w:color="auto"/>
            </w:tcBorders>
            <w:shd w:val="clear" w:color="auto" w:fill="FFFFFF" w:themeFill="background1"/>
          </w:tcPr>
          <w:p w14:paraId="7E4B927D" w14:textId="77777777" w:rsidR="00612006" w:rsidRPr="00F851F5" w:rsidRDefault="00612006" w:rsidP="009F62F9">
            <w:pPr>
              <w:shd w:val="clear" w:color="auto" w:fill="FFFFFF" w:themeFill="background1"/>
              <w:rPr>
                <w:rFonts w:ascii="Times New Roman" w:hAnsi="Times New Roman" w:cs="Times New Roman"/>
                <w:sz w:val="24"/>
                <w:szCs w:val="24"/>
                <w:lang w:val="sr-Cyrl-RS"/>
              </w:rPr>
            </w:pPr>
            <w:r w:rsidRPr="00F851F5">
              <w:rPr>
                <w:rFonts w:ascii="Times New Roman" w:hAnsi="Times New Roman" w:cs="Times New Roman"/>
                <w:sz w:val="24"/>
                <w:szCs w:val="24"/>
                <w:lang w:val="sr-Cyrl-RS"/>
              </w:rPr>
              <w:t>0</w:t>
            </w:r>
          </w:p>
        </w:tc>
        <w:tc>
          <w:tcPr>
            <w:tcW w:w="1707" w:type="dxa"/>
            <w:tcBorders>
              <w:top w:val="double" w:sz="4" w:space="0" w:color="auto"/>
              <w:bottom w:val="double" w:sz="4" w:space="0" w:color="auto"/>
            </w:tcBorders>
            <w:shd w:val="clear" w:color="auto" w:fill="FFFFFF" w:themeFill="background1"/>
          </w:tcPr>
          <w:p w14:paraId="343FD01A" w14:textId="77777777" w:rsidR="00612006" w:rsidRPr="00F851F5" w:rsidRDefault="00612006" w:rsidP="009F62F9">
            <w:pPr>
              <w:shd w:val="clear" w:color="auto" w:fill="FFFFFF" w:themeFill="background1"/>
              <w:rPr>
                <w:rFonts w:ascii="Times New Roman" w:hAnsi="Times New Roman" w:cs="Times New Roman"/>
                <w:sz w:val="24"/>
                <w:szCs w:val="24"/>
                <w:lang w:val="sr-Cyrl-RS"/>
              </w:rPr>
            </w:pPr>
            <w:r w:rsidRPr="00F851F5">
              <w:rPr>
                <w:rFonts w:ascii="Times New Roman" w:hAnsi="Times New Roman" w:cs="Times New Roman"/>
                <w:sz w:val="24"/>
                <w:szCs w:val="24"/>
                <w:lang w:val="sr-Cyrl-RS"/>
              </w:rPr>
              <w:t>2021.</w:t>
            </w:r>
          </w:p>
        </w:tc>
        <w:tc>
          <w:tcPr>
            <w:tcW w:w="1537" w:type="dxa"/>
            <w:tcBorders>
              <w:top w:val="double" w:sz="4" w:space="0" w:color="auto"/>
              <w:bottom w:val="double" w:sz="4" w:space="0" w:color="auto"/>
            </w:tcBorders>
            <w:shd w:val="clear" w:color="auto" w:fill="FFFFFF" w:themeFill="background1"/>
          </w:tcPr>
          <w:p w14:paraId="0F1F57AE" w14:textId="03F38154" w:rsidR="00612006" w:rsidRPr="00F851F5" w:rsidRDefault="00612006" w:rsidP="009F62F9">
            <w:pPr>
              <w:shd w:val="clear" w:color="auto" w:fill="FFFFFF" w:themeFill="background1"/>
              <w:rPr>
                <w:rFonts w:ascii="Times New Roman" w:hAnsi="Times New Roman" w:cs="Times New Roman"/>
                <w:sz w:val="24"/>
                <w:szCs w:val="24"/>
                <w:lang w:val="sr-Cyrl-RS"/>
              </w:rPr>
            </w:pPr>
            <w:r w:rsidRPr="00F851F5">
              <w:rPr>
                <w:rFonts w:ascii="Times New Roman" w:hAnsi="Times New Roman" w:cs="Times New Roman"/>
                <w:sz w:val="24"/>
                <w:szCs w:val="24"/>
                <w:lang w:val="sr-Cyrl-RS"/>
              </w:rPr>
              <w:t>5</w:t>
            </w:r>
          </w:p>
        </w:tc>
        <w:tc>
          <w:tcPr>
            <w:tcW w:w="1650" w:type="dxa"/>
            <w:tcBorders>
              <w:top w:val="double" w:sz="4" w:space="0" w:color="auto"/>
              <w:bottom w:val="double" w:sz="4" w:space="0" w:color="auto"/>
              <w:right w:val="double" w:sz="4" w:space="0" w:color="auto"/>
            </w:tcBorders>
            <w:shd w:val="clear" w:color="auto" w:fill="FFFFFF" w:themeFill="background1"/>
          </w:tcPr>
          <w:p w14:paraId="407366B5" w14:textId="585DD125" w:rsidR="00612006" w:rsidRPr="00F851F5" w:rsidRDefault="00802CAA" w:rsidP="009F62F9">
            <w:pPr>
              <w:shd w:val="clear" w:color="auto" w:fill="FFFFFF" w:themeFill="background1"/>
              <w:rPr>
                <w:rFonts w:ascii="Times New Roman" w:hAnsi="Times New Roman" w:cs="Times New Roman"/>
                <w:sz w:val="24"/>
                <w:szCs w:val="24"/>
                <w:lang w:val="sr-Cyrl-RS"/>
              </w:rPr>
            </w:pPr>
            <w:r w:rsidRPr="00F851F5">
              <w:rPr>
                <w:rFonts w:ascii="Times New Roman" w:hAnsi="Times New Roman" w:cs="Times New Roman"/>
                <w:sz w:val="24"/>
                <w:szCs w:val="24"/>
                <w:lang w:val="sr-Cyrl-RS"/>
              </w:rPr>
              <w:t>10</w:t>
            </w:r>
          </w:p>
        </w:tc>
      </w:tr>
      <w:tr w:rsidR="00612006" w:rsidRPr="00F851F5" w14:paraId="1AD5AE7E" w14:textId="77777777" w:rsidTr="00CA4402">
        <w:trPr>
          <w:trHeight w:val="302"/>
        </w:trPr>
        <w:tc>
          <w:tcPr>
            <w:tcW w:w="3219" w:type="dxa"/>
            <w:tcBorders>
              <w:top w:val="double" w:sz="4" w:space="0" w:color="auto"/>
              <w:bottom w:val="double" w:sz="4" w:space="0" w:color="auto"/>
            </w:tcBorders>
            <w:shd w:val="clear" w:color="auto" w:fill="FFFFFF" w:themeFill="background1"/>
          </w:tcPr>
          <w:p w14:paraId="7CFB82AF" w14:textId="3A111DBB" w:rsidR="00612006" w:rsidRPr="00F851F5" w:rsidRDefault="008068A2" w:rsidP="009F62F9">
            <w:pPr>
              <w:shd w:val="clear" w:color="auto" w:fill="FFFFFF" w:themeFill="background1"/>
              <w:rPr>
                <w:rFonts w:ascii="Times New Roman" w:hAnsi="Times New Roman" w:cs="Times New Roman"/>
                <w:sz w:val="24"/>
                <w:szCs w:val="24"/>
                <w:lang w:val="sr-Cyrl-RS"/>
              </w:rPr>
            </w:pPr>
            <w:r w:rsidRPr="00F851F5">
              <w:rPr>
                <w:rFonts w:ascii="Times New Roman" w:hAnsi="Times New Roman" w:cs="Times New Roman"/>
                <w:sz w:val="24"/>
                <w:szCs w:val="24"/>
                <w:lang w:val="sr-Cyrl-RS"/>
              </w:rPr>
              <w:t>Удео правноснажних осуђујућих пресуда у односу на број поднетих захтева за покретање прекршајног поступка од стране инспекција у области сиве економије у једној години</w:t>
            </w:r>
          </w:p>
        </w:tc>
        <w:tc>
          <w:tcPr>
            <w:tcW w:w="1475" w:type="dxa"/>
            <w:tcBorders>
              <w:top w:val="double" w:sz="4" w:space="0" w:color="auto"/>
              <w:bottom w:val="double" w:sz="4" w:space="0" w:color="auto"/>
            </w:tcBorders>
            <w:shd w:val="clear" w:color="auto" w:fill="FFFFFF" w:themeFill="background1"/>
          </w:tcPr>
          <w:p w14:paraId="57D15BCC" w14:textId="3DAE60E8" w:rsidR="00612006" w:rsidRPr="00F851F5" w:rsidRDefault="00D51A1C" w:rsidP="009F62F9">
            <w:pPr>
              <w:shd w:val="clear" w:color="auto" w:fill="FFFFFF" w:themeFill="background1"/>
              <w:rPr>
                <w:rFonts w:ascii="Times New Roman" w:hAnsi="Times New Roman" w:cs="Times New Roman"/>
                <w:sz w:val="24"/>
                <w:szCs w:val="24"/>
                <w:lang w:val="sr-Cyrl-RS"/>
              </w:rPr>
            </w:pPr>
            <w:r w:rsidRPr="00F851F5">
              <w:rPr>
                <w:rFonts w:ascii="Times New Roman" w:hAnsi="Times New Roman" w:cs="Times New Roman"/>
                <w:sz w:val="24"/>
                <w:szCs w:val="24"/>
                <w:lang w:val="sr-Cyrl-RS"/>
              </w:rPr>
              <w:t>Проценат</w:t>
            </w:r>
          </w:p>
        </w:tc>
        <w:tc>
          <w:tcPr>
            <w:tcW w:w="1376" w:type="dxa"/>
            <w:tcBorders>
              <w:top w:val="double" w:sz="4" w:space="0" w:color="auto"/>
              <w:bottom w:val="double" w:sz="4" w:space="0" w:color="auto"/>
            </w:tcBorders>
            <w:shd w:val="clear" w:color="auto" w:fill="FFFFFF" w:themeFill="background1"/>
          </w:tcPr>
          <w:p w14:paraId="15BB946D" w14:textId="6121537E" w:rsidR="00612006" w:rsidRPr="00F851F5" w:rsidRDefault="0001301D" w:rsidP="009F62F9">
            <w:pPr>
              <w:shd w:val="clear" w:color="auto" w:fill="FFFFFF" w:themeFill="background1"/>
              <w:rPr>
                <w:rFonts w:ascii="Times New Roman" w:hAnsi="Times New Roman" w:cs="Times New Roman"/>
                <w:sz w:val="24"/>
                <w:szCs w:val="24"/>
                <w:lang w:val="sr-Cyrl-RS"/>
              </w:rPr>
            </w:pPr>
            <w:r w:rsidRPr="00F851F5">
              <w:rPr>
                <w:rFonts w:ascii="Times New Roman" w:hAnsi="Times New Roman" w:cs="Times New Roman"/>
                <w:sz w:val="24"/>
                <w:szCs w:val="24"/>
                <w:lang w:val="sr-Cyrl-RS"/>
              </w:rPr>
              <w:t>Министарство правде</w:t>
            </w:r>
          </w:p>
        </w:tc>
        <w:tc>
          <w:tcPr>
            <w:tcW w:w="1769" w:type="dxa"/>
            <w:gridSpan w:val="2"/>
            <w:tcBorders>
              <w:top w:val="double" w:sz="4" w:space="0" w:color="auto"/>
              <w:bottom w:val="double" w:sz="4" w:space="0" w:color="auto"/>
            </w:tcBorders>
            <w:shd w:val="clear" w:color="auto" w:fill="FFFFFF" w:themeFill="background1"/>
          </w:tcPr>
          <w:p w14:paraId="5839E1FA" w14:textId="65C88A2F" w:rsidR="00612006" w:rsidRPr="00F851F5" w:rsidRDefault="00D51A1C" w:rsidP="009F62F9">
            <w:pPr>
              <w:shd w:val="clear" w:color="auto" w:fill="FFFFFF" w:themeFill="background1"/>
              <w:rPr>
                <w:rFonts w:ascii="Times New Roman" w:hAnsi="Times New Roman" w:cs="Times New Roman"/>
                <w:sz w:val="24"/>
                <w:szCs w:val="24"/>
                <w:lang w:val="sr-Cyrl-RS"/>
              </w:rPr>
            </w:pPr>
            <w:r w:rsidRPr="00F851F5">
              <w:rPr>
                <w:rFonts w:ascii="Times New Roman" w:hAnsi="Times New Roman" w:cs="Times New Roman"/>
                <w:sz w:val="24"/>
                <w:szCs w:val="24"/>
                <w:lang w:val="en-US"/>
              </w:rPr>
              <w:t>40</w:t>
            </w:r>
          </w:p>
        </w:tc>
        <w:tc>
          <w:tcPr>
            <w:tcW w:w="1707" w:type="dxa"/>
            <w:tcBorders>
              <w:top w:val="double" w:sz="4" w:space="0" w:color="auto"/>
              <w:bottom w:val="double" w:sz="4" w:space="0" w:color="auto"/>
            </w:tcBorders>
            <w:shd w:val="clear" w:color="auto" w:fill="FFFFFF" w:themeFill="background1"/>
          </w:tcPr>
          <w:p w14:paraId="3F9F1F7E" w14:textId="3FABEC88" w:rsidR="00612006" w:rsidRPr="00F851F5" w:rsidRDefault="00612006" w:rsidP="009F62F9">
            <w:pPr>
              <w:shd w:val="clear" w:color="auto" w:fill="FFFFFF" w:themeFill="background1"/>
              <w:rPr>
                <w:rFonts w:ascii="Times New Roman" w:hAnsi="Times New Roman" w:cs="Times New Roman"/>
                <w:sz w:val="24"/>
                <w:szCs w:val="24"/>
                <w:lang w:val="sr-Cyrl-RS"/>
              </w:rPr>
            </w:pPr>
            <w:r w:rsidRPr="00F851F5">
              <w:rPr>
                <w:rFonts w:ascii="Times New Roman" w:hAnsi="Times New Roman" w:cs="Times New Roman"/>
                <w:sz w:val="24"/>
                <w:szCs w:val="24"/>
                <w:lang w:val="sr-Cyrl-RS"/>
              </w:rPr>
              <w:t>2021.</w:t>
            </w:r>
          </w:p>
        </w:tc>
        <w:tc>
          <w:tcPr>
            <w:tcW w:w="1537" w:type="dxa"/>
            <w:tcBorders>
              <w:top w:val="double" w:sz="4" w:space="0" w:color="auto"/>
              <w:bottom w:val="double" w:sz="4" w:space="0" w:color="auto"/>
            </w:tcBorders>
            <w:shd w:val="clear" w:color="auto" w:fill="FFFFFF" w:themeFill="background1"/>
          </w:tcPr>
          <w:p w14:paraId="5687FF49" w14:textId="6ECF572E" w:rsidR="00612006" w:rsidRPr="00F851F5" w:rsidRDefault="00D51A1C" w:rsidP="009F62F9">
            <w:pPr>
              <w:shd w:val="clear" w:color="auto" w:fill="FFFFFF" w:themeFill="background1"/>
              <w:rPr>
                <w:rFonts w:ascii="Times New Roman" w:hAnsi="Times New Roman" w:cs="Times New Roman"/>
                <w:sz w:val="24"/>
                <w:szCs w:val="24"/>
                <w:lang w:val="sr-Cyrl-RS"/>
              </w:rPr>
            </w:pPr>
            <w:r w:rsidRPr="00F851F5">
              <w:rPr>
                <w:rFonts w:ascii="Times New Roman" w:hAnsi="Times New Roman" w:cs="Times New Roman"/>
                <w:sz w:val="24"/>
                <w:szCs w:val="24"/>
                <w:lang w:val="sr-Cyrl-RS"/>
              </w:rPr>
              <w:t>50</w:t>
            </w:r>
          </w:p>
        </w:tc>
        <w:tc>
          <w:tcPr>
            <w:tcW w:w="1650" w:type="dxa"/>
            <w:tcBorders>
              <w:top w:val="double" w:sz="4" w:space="0" w:color="auto"/>
              <w:bottom w:val="double" w:sz="4" w:space="0" w:color="auto"/>
              <w:right w:val="double" w:sz="4" w:space="0" w:color="auto"/>
            </w:tcBorders>
            <w:shd w:val="clear" w:color="auto" w:fill="FFFFFF" w:themeFill="background1"/>
          </w:tcPr>
          <w:p w14:paraId="3A597D8B" w14:textId="596A081C" w:rsidR="00612006" w:rsidRPr="00F851F5" w:rsidRDefault="00D51A1C" w:rsidP="009F62F9">
            <w:pPr>
              <w:shd w:val="clear" w:color="auto" w:fill="FFFFFF" w:themeFill="background1"/>
              <w:rPr>
                <w:rFonts w:ascii="Times New Roman" w:hAnsi="Times New Roman" w:cs="Times New Roman"/>
                <w:sz w:val="24"/>
                <w:szCs w:val="24"/>
                <w:lang w:val="sr-Cyrl-RS"/>
              </w:rPr>
            </w:pPr>
            <w:r w:rsidRPr="00F851F5">
              <w:rPr>
                <w:rFonts w:ascii="Times New Roman" w:hAnsi="Times New Roman" w:cs="Times New Roman"/>
                <w:sz w:val="24"/>
                <w:szCs w:val="24"/>
                <w:lang w:val="sr-Cyrl-RS"/>
              </w:rPr>
              <w:t>60</w:t>
            </w:r>
          </w:p>
        </w:tc>
      </w:tr>
      <w:tr w:rsidR="00612006" w:rsidRPr="00F851F5" w14:paraId="356942E0" w14:textId="77777777" w:rsidTr="00CA4402">
        <w:trPr>
          <w:trHeight w:val="302"/>
        </w:trPr>
        <w:tc>
          <w:tcPr>
            <w:tcW w:w="3219" w:type="dxa"/>
            <w:tcBorders>
              <w:top w:val="double" w:sz="4" w:space="0" w:color="auto"/>
            </w:tcBorders>
            <w:shd w:val="clear" w:color="auto" w:fill="FFFFFF" w:themeFill="background1"/>
          </w:tcPr>
          <w:p w14:paraId="356BD705" w14:textId="79233D40" w:rsidR="00612006" w:rsidRPr="00F851F5" w:rsidRDefault="00612006" w:rsidP="009F62F9">
            <w:pPr>
              <w:shd w:val="clear" w:color="auto" w:fill="FFFFFF" w:themeFill="background1"/>
              <w:rPr>
                <w:rFonts w:ascii="Times New Roman" w:hAnsi="Times New Roman" w:cs="Times New Roman"/>
                <w:sz w:val="24"/>
                <w:szCs w:val="24"/>
                <w:lang w:val="sr-Cyrl-RS"/>
              </w:rPr>
            </w:pPr>
            <w:r w:rsidRPr="00F851F5">
              <w:rPr>
                <w:rFonts w:ascii="Times New Roman" w:hAnsi="Times New Roman" w:cs="Times New Roman"/>
                <w:sz w:val="24"/>
                <w:szCs w:val="24"/>
                <w:lang w:val="sr-Cyrl-RS"/>
              </w:rPr>
              <w:t>Временски период за одлучивање по предмету</w:t>
            </w:r>
          </w:p>
        </w:tc>
        <w:tc>
          <w:tcPr>
            <w:tcW w:w="1475" w:type="dxa"/>
            <w:tcBorders>
              <w:top w:val="double" w:sz="4" w:space="0" w:color="auto"/>
            </w:tcBorders>
            <w:shd w:val="clear" w:color="auto" w:fill="FFFFFF" w:themeFill="background1"/>
          </w:tcPr>
          <w:p w14:paraId="0524A466" w14:textId="53C60E9C" w:rsidR="00612006" w:rsidRPr="00F851F5" w:rsidRDefault="00612006" w:rsidP="009F62F9">
            <w:pPr>
              <w:shd w:val="clear" w:color="auto" w:fill="FFFFFF" w:themeFill="background1"/>
              <w:rPr>
                <w:rFonts w:ascii="Times New Roman" w:hAnsi="Times New Roman" w:cs="Times New Roman"/>
                <w:sz w:val="24"/>
                <w:szCs w:val="24"/>
                <w:lang w:val="sr-Cyrl-RS"/>
              </w:rPr>
            </w:pPr>
            <w:r w:rsidRPr="00F851F5">
              <w:rPr>
                <w:rFonts w:ascii="Times New Roman" w:hAnsi="Times New Roman" w:cs="Times New Roman"/>
                <w:sz w:val="24"/>
                <w:szCs w:val="24"/>
                <w:lang w:val="sr-Cyrl-RS"/>
              </w:rPr>
              <w:t xml:space="preserve">Број </w:t>
            </w:r>
            <w:r w:rsidR="00D51A1C" w:rsidRPr="00F851F5">
              <w:rPr>
                <w:rFonts w:ascii="Times New Roman" w:hAnsi="Times New Roman" w:cs="Times New Roman"/>
                <w:sz w:val="24"/>
                <w:szCs w:val="24"/>
                <w:lang w:val="sr-Cyrl-RS"/>
              </w:rPr>
              <w:t>дана</w:t>
            </w:r>
          </w:p>
        </w:tc>
        <w:tc>
          <w:tcPr>
            <w:tcW w:w="1376" w:type="dxa"/>
            <w:tcBorders>
              <w:top w:val="double" w:sz="4" w:space="0" w:color="auto"/>
            </w:tcBorders>
            <w:shd w:val="clear" w:color="auto" w:fill="FFFFFF" w:themeFill="background1"/>
          </w:tcPr>
          <w:p w14:paraId="69C39EC4" w14:textId="77777777" w:rsidR="00612006" w:rsidRPr="00F851F5" w:rsidRDefault="00612006" w:rsidP="009F62F9">
            <w:pPr>
              <w:shd w:val="clear" w:color="auto" w:fill="FFFFFF" w:themeFill="background1"/>
              <w:rPr>
                <w:rFonts w:ascii="Times New Roman" w:hAnsi="Times New Roman" w:cs="Times New Roman"/>
                <w:sz w:val="24"/>
                <w:szCs w:val="24"/>
                <w:lang w:val="sr-Cyrl-RS"/>
              </w:rPr>
            </w:pPr>
          </w:p>
        </w:tc>
        <w:tc>
          <w:tcPr>
            <w:tcW w:w="1769" w:type="dxa"/>
            <w:gridSpan w:val="2"/>
            <w:tcBorders>
              <w:top w:val="double" w:sz="4" w:space="0" w:color="auto"/>
            </w:tcBorders>
            <w:shd w:val="clear" w:color="auto" w:fill="FFFFFF" w:themeFill="background1"/>
          </w:tcPr>
          <w:p w14:paraId="10AEAA82" w14:textId="029FC811" w:rsidR="00612006" w:rsidRPr="00F851F5" w:rsidRDefault="00D51A1C" w:rsidP="009F62F9">
            <w:pPr>
              <w:shd w:val="clear" w:color="auto" w:fill="FFFFFF" w:themeFill="background1"/>
              <w:rPr>
                <w:rFonts w:ascii="Times New Roman" w:hAnsi="Times New Roman" w:cs="Times New Roman"/>
                <w:sz w:val="24"/>
                <w:szCs w:val="24"/>
                <w:lang w:val="sr-Cyrl-RS"/>
              </w:rPr>
            </w:pPr>
            <w:r w:rsidRPr="00F851F5">
              <w:rPr>
                <w:rFonts w:ascii="Times New Roman" w:hAnsi="Times New Roman" w:cs="Times New Roman"/>
                <w:sz w:val="24"/>
                <w:szCs w:val="24"/>
                <w:lang w:val="sr-Cyrl-RS"/>
              </w:rPr>
              <w:t>420</w:t>
            </w:r>
          </w:p>
        </w:tc>
        <w:tc>
          <w:tcPr>
            <w:tcW w:w="1707" w:type="dxa"/>
            <w:tcBorders>
              <w:top w:val="double" w:sz="4" w:space="0" w:color="auto"/>
            </w:tcBorders>
            <w:shd w:val="clear" w:color="auto" w:fill="FFFFFF" w:themeFill="background1"/>
          </w:tcPr>
          <w:p w14:paraId="17D006E2" w14:textId="41C9E21C" w:rsidR="00612006" w:rsidRPr="00F851F5" w:rsidRDefault="00612006" w:rsidP="009F62F9">
            <w:pPr>
              <w:shd w:val="clear" w:color="auto" w:fill="FFFFFF" w:themeFill="background1"/>
              <w:rPr>
                <w:rFonts w:ascii="Times New Roman" w:hAnsi="Times New Roman" w:cs="Times New Roman"/>
                <w:sz w:val="24"/>
                <w:szCs w:val="24"/>
                <w:lang w:val="sr-Cyrl-RS"/>
              </w:rPr>
            </w:pPr>
            <w:r w:rsidRPr="00F851F5">
              <w:rPr>
                <w:rFonts w:ascii="Times New Roman" w:hAnsi="Times New Roman" w:cs="Times New Roman"/>
                <w:sz w:val="24"/>
                <w:szCs w:val="24"/>
                <w:lang w:val="sr-Cyrl-RS"/>
              </w:rPr>
              <w:t>2021.</w:t>
            </w:r>
          </w:p>
        </w:tc>
        <w:tc>
          <w:tcPr>
            <w:tcW w:w="1537" w:type="dxa"/>
            <w:tcBorders>
              <w:top w:val="double" w:sz="4" w:space="0" w:color="auto"/>
            </w:tcBorders>
            <w:shd w:val="clear" w:color="auto" w:fill="FFFFFF" w:themeFill="background1"/>
          </w:tcPr>
          <w:p w14:paraId="22A4D4C9" w14:textId="244A8BC6" w:rsidR="00612006" w:rsidRPr="00F851F5" w:rsidRDefault="00D51A1C" w:rsidP="009F62F9">
            <w:pPr>
              <w:shd w:val="clear" w:color="auto" w:fill="FFFFFF" w:themeFill="background1"/>
              <w:rPr>
                <w:rFonts w:ascii="Times New Roman" w:hAnsi="Times New Roman" w:cs="Times New Roman"/>
                <w:sz w:val="24"/>
                <w:szCs w:val="24"/>
                <w:lang w:val="sr-Cyrl-RS"/>
              </w:rPr>
            </w:pPr>
            <w:r w:rsidRPr="00F851F5">
              <w:rPr>
                <w:rFonts w:ascii="Times New Roman" w:hAnsi="Times New Roman" w:cs="Times New Roman"/>
                <w:sz w:val="24"/>
                <w:szCs w:val="24"/>
                <w:lang w:val="sr-Cyrl-RS"/>
              </w:rPr>
              <w:t>350</w:t>
            </w:r>
          </w:p>
        </w:tc>
        <w:tc>
          <w:tcPr>
            <w:tcW w:w="1650" w:type="dxa"/>
            <w:tcBorders>
              <w:top w:val="double" w:sz="4" w:space="0" w:color="auto"/>
              <w:right w:val="double" w:sz="4" w:space="0" w:color="auto"/>
            </w:tcBorders>
            <w:shd w:val="clear" w:color="auto" w:fill="FFFFFF" w:themeFill="background1"/>
          </w:tcPr>
          <w:p w14:paraId="2883DDD7" w14:textId="45881564" w:rsidR="00612006" w:rsidRPr="00F851F5" w:rsidRDefault="00D51A1C" w:rsidP="009F62F9">
            <w:pPr>
              <w:shd w:val="clear" w:color="auto" w:fill="FFFFFF" w:themeFill="background1"/>
              <w:rPr>
                <w:rFonts w:ascii="Times New Roman" w:hAnsi="Times New Roman" w:cs="Times New Roman"/>
                <w:sz w:val="24"/>
                <w:szCs w:val="24"/>
                <w:lang w:val="sr-Cyrl-RS"/>
              </w:rPr>
            </w:pPr>
            <w:r w:rsidRPr="00F851F5">
              <w:rPr>
                <w:rFonts w:ascii="Times New Roman" w:hAnsi="Times New Roman" w:cs="Times New Roman"/>
                <w:sz w:val="24"/>
                <w:szCs w:val="24"/>
                <w:lang w:val="sr-Cyrl-RS"/>
              </w:rPr>
              <w:t>300</w:t>
            </w:r>
          </w:p>
        </w:tc>
      </w:tr>
    </w:tbl>
    <w:p w14:paraId="5DC8A19F" w14:textId="77777777" w:rsidR="00216C36" w:rsidRPr="00F851F5" w:rsidRDefault="00216C36" w:rsidP="00216C36">
      <w:pPr>
        <w:rPr>
          <w:rFonts w:ascii="Times New Roman" w:hAnsi="Times New Roman" w:cs="Times New Roman"/>
          <w:sz w:val="24"/>
          <w:szCs w:val="24"/>
          <w:lang w:val="sr-Latn-RS"/>
        </w:rPr>
      </w:pPr>
    </w:p>
    <w:tbl>
      <w:tblPr>
        <w:tblStyle w:val="TableGrid"/>
        <w:tblW w:w="12733" w:type="dxa"/>
        <w:tblInd w:w="10" w:type="dxa"/>
        <w:tblLayout w:type="fixed"/>
        <w:tblLook w:val="04A0" w:firstRow="1" w:lastRow="0" w:firstColumn="1" w:lastColumn="0" w:noHBand="0" w:noVBand="1"/>
      </w:tblPr>
      <w:tblGrid>
        <w:gridCol w:w="3674"/>
        <w:gridCol w:w="2785"/>
        <w:gridCol w:w="3080"/>
        <w:gridCol w:w="3194"/>
      </w:tblGrid>
      <w:tr w:rsidR="00216C36" w:rsidRPr="00F851F5" w14:paraId="34D85BBF" w14:textId="77777777" w:rsidTr="00CA4402">
        <w:trPr>
          <w:trHeight w:val="227"/>
        </w:trPr>
        <w:tc>
          <w:tcPr>
            <w:tcW w:w="3674" w:type="dxa"/>
            <w:vMerge w:val="restart"/>
            <w:tcBorders>
              <w:left w:val="double" w:sz="4" w:space="0" w:color="auto"/>
              <w:right w:val="double" w:sz="4" w:space="0" w:color="auto"/>
            </w:tcBorders>
            <w:shd w:val="clear" w:color="auto" w:fill="A8D08D" w:themeFill="accent6" w:themeFillTint="99"/>
          </w:tcPr>
          <w:p w14:paraId="74ED3D1B" w14:textId="6E18A3AA" w:rsidR="00216C36" w:rsidRPr="00F851F5" w:rsidRDefault="00216C36" w:rsidP="009F62F9">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Извор финансирања мере</w:t>
            </w:r>
          </w:p>
          <w:p w14:paraId="4C4E27AC" w14:textId="77777777" w:rsidR="00216C36" w:rsidRPr="00F851F5" w:rsidRDefault="00216C36" w:rsidP="009F62F9">
            <w:pPr>
              <w:rPr>
                <w:rFonts w:ascii="Times New Roman" w:hAnsi="Times New Roman" w:cs="Times New Roman"/>
                <w:sz w:val="24"/>
                <w:szCs w:val="24"/>
                <w:lang w:val="sr-Cyrl-RS"/>
              </w:rPr>
            </w:pPr>
          </w:p>
        </w:tc>
        <w:tc>
          <w:tcPr>
            <w:tcW w:w="2785" w:type="dxa"/>
            <w:vMerge w:val="restart"/>
            <w:tcBorders>
              <w:left w:val="double" w:sz="4" w:space="0" w:color="auto"/>
              <w:right w:val="double" w:sz="4" w:space="0" w:color="auto"/>
            </w:tcBorders>
            <w:shd w:val="clear" w:color="auto" w:fill="A8D08D" w:themeFill="accent6" w:themeFillTint="99"/>
          </w:tcPr>
          <w:p w14:paraId="6D54DCDB" w14:textId="424BA7AB" w:rsidR="00216C36" w:rsidRPr="00F851F5" w:rsidRDefault="00216C36" w:rsidP="009F62F9">
            <w:pPr>
              <w:rPr>
                <w:rFonts w:ascii="Times New Roman" w:hAnsi="Times New Roman" w:cs="Times New Roman"/>
                <w:sz w:val="24"/>
                <w:szCs w:val="24"/>
              </w:rPr>
            </w:pPr>
            <w:r w:rsidRPr="00F851F5">
              <w:rPr>
                <w:rFonts w:ascii="Times New Roman" w:hAnsi="Times New Roman" w:cs="Times New Roman"/>
                <w:sz w:val="24"/>
                <w:szCs w:val="24"/>
                <w:lang w:val="sr-Cyrl-RS"/>
              </w:rPr>
              <w:t>Веза са програмским буџетом</w:t>
            </w:r>
          </w:p>
          <w:p w14:paraId="6BA9A28F" w14:textId="77777777" w:rsidR="00216C36" w:rsidRPr="00F851F5" w:rsidRDefault="00216C36" w:rsidP="009F62F9">
            <w:pPr>
              <w:rPr>
                <w:rFonts w:ascii="Times New Roman" w:hAnsi="Times New Roman" w:cs="Times New Roman"/>
                <w:sz w:val="24"/>
                <w:szCs w:val="24"/>
                <w:lang w:val="sr-Cyrl-RS"/>
              </w:rPr>
            </w:pPr>
          </w:p>
        </w:tc>
        <w:tc>
          <w:tcPr>
            <w:tcW w:w="6274" w:type="dxa"/>
            <w:gridSpan w:val="2"/>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65CE4274" w14:textId="6B6C2F26" w:rsidR="00216C36" w:rsidRPr="00F851F5" w:rsidRDefault="00216C36" w:rsidP="00E64554">
            <w:pPr>
              <w:jc w:val="center"/>
              <w:rPr>
                <w:rFonts w:ascii="Times New Roman" w:hAnsi="Times New Roman" w:cs="Times New Roman"/>
                <w:sz w:val="24"/>
                <w:szCs w:val="24"/>
                <w:lang w:val="sr-Cyrl-RS"/>
              </w:rPr>
            </w:pPr>
            <w:r w:rsidRPr="00F851F5">
              <w:rPr>
                <w:rFonts w:ascii="Times New Roman" w:hAnsi="Times New Roman" w:cs="Times New Roman"/>
                <w:sz w:val="24"/>
                <w:szCs w:val="24"/>
                <w:lang w:val="sr-Cyrl-RS"/>
              </w:rPr>
              <w:t>Укупна процењена финансијска средства у 000 дин.</w:t>
            </w:r>
            <w:r w:rsidRPr="00F851F5">
              <w:rPr>
                <w:rStyle w:val="FootnoteReference"/>
                <w:rFonts w:ascii="Times New Roman" w:hAnsi="Times New Roman" w:cs="Times New Roman"/>
                <w:sz w:val="24"/>
                <w:szCs w:val="24"/>
                <w:lang w:val="sr-Cyrl-RS"/>
              </w:rPr>
              <w:t xml:space="preserve"> </w:t>
            </w:r>
          </w:p>
        </w:tc>
      </w:tr>
      <w:tr w:rsidR="00612006" w:rsidRPr="00F851F5" w14:paraId="6459DBCE" w14:textId="77777777" w:rsidTr="00CA4402">
        <w:trPr>
          <w:trHeight w:val="227"/>
        </w:trPr>
        <w:tc>
          <w:tcPr>
            <w:tcW w:w="3674" w:type="dxa"/>
            <w:vMerge/>
            <w:tcBorders>
              <w:left w:val="double" w:sz="4" w:space="0" w:color="auto"/>
              <w:right w:val="double" w:sz="4" w:space="0" w:color="auto"/>
            </w:tcBorders>
            <w:shd w:val="clear" w:color="auto" w:fill="A8D08D" w:themeFill="accent6" w:themeFillTint="99"/>
          </w:tcPr>
          <w:p w14:paraId="6B446EAC" w14:textId="77777777" w:rsidR="00612006" w:rsidRPr="00F851F5" w:rsidRDefault="00612006" w:rsidP="009F62F9">
            <w:pPr>
              <w:rPr>
                <w:rFonts w:ascii="Times New Roman" w:hAnsi="Times New Roman" w:cs="Times New Roman"/>
                <w:sz w:val="24"/>
                <w:szCs w:val="24"/>
                <w:lang w:val="sr-Cyrl-RS"/>
              </w:rPr>
            </w:pPr>
          </w:p>
        </w:tc>
        <w:tc>
          <w:tcPr>
            <w:tcW w:w="2785" w:type="dxa"/>
            <w:vMerge/>
            <w:tcBorders>
              <w:left w:val="double" w:sz="4" w:space="0" w:color="auto"/>
              <w:right w:val="double" w:sz="4" w:space="0" w:color="auto"/>
            </w:tcBorders>
            <w:shd w:val="clear" w:color="auto" w:fill="A8D08D" w:themeFill="accent6" w:themeFillTint="99"/>
          </w:tcPr>
          <w:p w14:paraId="3B56B6D8" w14:textId="77777777" w:rsidR="00612006" w:rsidRPr="00F851F5" w:rsidRDefault="00612006" w:rsidP="009F62F9">
            <w:pPr>
              <w:rPr>
                <w:rFonts w:ascii="Times New Roman" w:hAnsi="Times New Roman" w:cs="Times New Roman"/>
                <w:sz w:val="24"/>
                <w:szCs w:val="24"/>
                <w:lang w:val="sr-Cyrl-RS"/>
              </w:rPr>
            </w:pPr>
          </w:p>
        </w:tc>
        <w:tc>
          <w:tcPr>
            <w:tcW w:w="3080"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08B147C6" w14:textId="702B5AD9" w:rsidR="00612006" w:rsidRPr="00F851F5" w:rsidRDefault="001B03E4" w:rsidP="009F62F9">
            <w:pPr>
              <w:jc w:val="center"/>
              <w:rPr>
                <w:rFonts w:ascii="Times New Roman" w:hAnsi="Times New Roman" w:cs="Times New Roman"/>
                <w:sz w:val="24"/>
                <w:szCs w:val="24"/>
                <w:lang w:val="sr-Cyrl-RS"/>
              </w:rPr>
            </w:pPr>
            <w:r w:rsidRPr="00F851F5">
              <w:rPr>
                <w:rFonts w:ascii="Times New Roman" w:hAnsi="Times New Roman" w:cs="Times New Roman"/>
                <w:sz w:val="24"/>
                <w:szCs w:val="24"/>
                <w:lang w:val="sr-Cyrl-RS"/>
              </w:rPr>
              <w:t xml:space="preserve">У </w:t>
            </w:r>
            <w:r w:rsidR="000F7F4E" w:rsidRPr="00F851F5">
              <w:rPr>
                <w:rFonts w:ascii="Times New Roman" w:hAnsi="Times New Roman" w:cs="Times New Roman"/>
                <w:sz w:val="24"/>
                <w:szCs w:val="24"/>
                <w:lang w:val="sr-Cyrl-RS"/>
              </w:rPr>
              <w:t>2023.</w:t>
            </w:r>
            <w:r w:rsidRPr="00F851F5">
              <w:rPr>
                <w:rFonts w:ascii="Times New Roman" w:hAnsi="Times New Roman" w:cs="Times New Roman"/>
                <w:sz w:val="24"/>
                <w:szCs w:val="24"/>
                <w:lang w:val="sr-Cyrl-RS"/>
              </w:rPr>
              <w:t xml:space="preserve"> години</w:t>
            </w:r>
          </w:p>
        </w:tc>
        <w:tc>
          <w:tcPr>
            <w:tcW w:w="3194"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141B3F77" w14:textId="4A49316A" w:rsidR="00612006" w:rsidRPr="00F851F5" w:rsidRDefault="001B03E4" w:rsidP="009F62F9">
            <w:pPr>
              <w:jc w:val="center"/>
              <w:rPr>
                <w:rFonts w:ascii="Times New Roman" w:hAnsi="Times New Roman" w:cs="Times New Roman"/>
                <w:sz w:val="24"/>
                <w:szCs w:val="24"/>
                <w:lang w:val="sr-Cyrl-RS"/>
              </w:rPr>
            </w:pPr>
            <w:r w:rsidRPr="00F851F5">
              <w:rPr>
                <w:rFonts w:ascii="Times New Roman" w:hAnsi="Times New Roman" w:cs="Times New Roman"/>
                <w:sz w:val="24"/>
                <w:szCs w:val="24"/>
                <w:lang w:val="sr-Cyrl-RS"/>
              </w:rPr>
              <w:t xml:space="preserve">У </w:t>
            </w:r>
            <w:r w:rsidR="000F7F4E" w:rsidRPr="00F851F5">
              <w:rPr>
                <w:rFonts w:ascii="Times New Roman" w:hAnsi="Times New Roman" w:cs="Times New Roman"/>
                <w:sz w:val="24"/>
                <w:szCs w:val="24"/>
                <w:lang w:val="sr-Cyrl-RS"/>
              </w:rPr>
              <w:t>2024.</w:t>
            </w:r>
            <w:r w:rsidRPr="00F851F5">
              <w:rPr>
                <w:rFonts w:ascii="Times New Roman" w:hAnsi="Times New Roman" w:cs="Times New Roman"/>
                <w:sz w:val="24"/>
                <w:szCs w:val="24"/>
                <w:lang w:val="sr-Cyrl-RS"/>
              </w:rPr>
              <w:t xml:space="preserve"> години</w:t>
            </w:r>
          </w:p>
        </w:tc>
      </w:tr>
      <w:tr w:rsidR="00612006" w:rsidRPr="00F851F5" w14:paraId="01809B00" w14:textId="77777777" w:rsidTr="00CA4402">
        <w:trPr>
          <w:trHeight w:val="398"/>
        </w:trPr>
        <w:tc>
          <w:tcPr>
            <w:tcW w:w="3674" w:type="dxa"/>
            <w:tcBorders>
              <w:top w:val="double" w:sz="4" w:space="0" w:color="auto"/>
              <w:left w:val="double" w:sz="4" w:space="0" w:color="auto"/>
              <w:bottom w:val="double" w:sz="4" w:space="0" w:color="auto"/>
              <w:right w:val="double" w:sz="4" w:space="0" w:color="auto"/>
            </w:tcBorders>
            <w:shd w:val="clear" w:color="auto" w:fill="FFFFFF" w:themeFill="background1"/>
          </w:tcPr>
          <w:p w14:paraId="665258C2" w14:textId="77777777" w:rsidR="00612006" w:rsidRPr="00F851F5" w:rsidRDefault="00612006" w:rsidP="009F62F9">
            <w:pPr>
              <w:rPr>
                <w:rStyle w:val="PageNumber"/>
                <w:rFonts w:ascii="Times New Roman" w:hAnsi="Times New Roman" w:cs="Times New Roman"/>
                <w:sz w:val="24"/>
                <w:szCs w:val="24"/>
              </w:rPr>
            </w:pPr>
            <w:r w:rsidRPr="00F851F5">
              <w:rPr>
                <w:rStyle w:val="PageNumber"/>
                <w:rFonts w:ascii="Times New Roman" w:hAnsi="Times New Roman" w:cs="Times New Roman"/>
                <w:sz w:val="24"/>
                <w:szCs w:val="24"/>
                <w:lang w:val="sr-Cyrl-RS"/>
              </w:rPr>
              <w:t>Приходи из буџета</w:t>
            </w:r>
            <w:r w:rsidRPr="00F851F5">
              <w:rPr>
                <w:rStyle w:val="PageNumber"/>
                <w:rFonts w:ascii="Times New Roman" w:hAnsi="Times New Roman" w:cs="Times New Roman"/>
                <w:sz w:val="24"/>
                <w:szCs w:val="24"/>
              </w:rPr>
              <w:t>;</w:t>
            </w:r>
          </w:p>
          <w:p w14:paraId="0023EC0A" w14:textId="77777777" w:rsidR="00612006" w:rsidRPr="00F851F5" w:rsidRDefault="00612006" w:rsidP="009F62F9">
            <w:pPr>
              <w:rPr>
                <w:rFonts w:ascii="Times New Roman" w:hAnsi="Times New Roman" w:cs="Times New Roman"/>
                <w:sz w:val="24"/>
                <w:szCs w:val="24"/>
              </w:rPr>
            </w:pPr>
            <w:r w:rsidRPr="00F851F5">
              <w:rPr>
                <w:rFonts w:ascii="Times New Roman" w:hAnsi="Times New Roman" w:cs="Times New Roman"/>
                <w:sz w:val="24"/>
                <w:szCs w:val="24"/>
                <w:lang w:val="sr-Cyrl-RS"/>
              </w:rPr>
              <w:t>Финансијска помоћ ЕУ</w:t>
            </w:r>
          </w:p>
        </w:tc>
        <w:tc>
          <w:tcPr>
            <w:tcW w:w="2785" w:type="dxa"/>
            <w:tcBorders>
              <w:top w:val="double" w:sz="4" w:space="0" w:color="auto"/>
              <w:left w:val="double" w:sz="4" w:space="0" w:color="auto"/>
              <w:bottom w:val="double" w:sz="4" w:space="0" w:color="auto"/>
              <w:right w:val="double" w:sz="4" w:space="0" w:color="auto"/>
            </w:tcBorders>
            <w:shd w:val="clear" w:color="auto" w:fill="FFFFFF" w:themeFill="background1"/>
          </w:tcPr>
          <w:p w14:paraId="7D22DBC6" w14:textId="77777777" w:rsidR="00612006" w:rsidRPr="00F851F5" w:rsidRDefault="00612006" w:rsidP="009F62F9">
            <w:pPr>
              <w:rPr>
                <w:rFonts w:ascii="Times New Roman" w:hAnsi="Times New Roman" w:cs="Times New Roman"/>
                <w:sz w:val="24"/>
                <w:szCs w:val="24"/>
              </w:rPr>
            </w:pPr>
            <w:r w:rsidRPr="00F851F5">
              <w:rPr>
                <w:rFonts w:ascii="Times New Roman" w:hAnsi="Times New Roman" w:cs="Times New Roman"/>
                <w:sz w:val="24"/>
                <w:szCs w:val="24"/>
              </w:rPr>
              <w:t>4004-3212;</w:t>
            </w:r>
            <w:r w:rsidRPr="00F851F5">
              <w:rPr>
                <w:rFonts w:ascii="Times New Roman" w:hAnsi="Times New Roman" w:cs="Times New Roman"/>
                <w:sz w:val="24"/>
                <w:szCs w:val="24"/>
                <w:lang w:val="sr-Cyrl-RS"/>
              </w:rPr>
              <w:t xml:space="preserve"> </w:t>
            </w:r>
            <w:r w:rsidRPr="00F851F5">
              <w:rPr>
                <w:rFonts w:ascii="Times New Roman" w:hAnsi="Times New Roman" w:cs="Times New Roman"/>
                <w:sz w:val="24"/>
                <w:szCs w:val="24"/>
              </w:rPr>
              <w:t>4003-1222</w:t>
            </w:r>
          </w:p>
          <w:p w14:paraId="3D563836" w14:textId="77777777" w:rsidR="00612006" w:rsidRPr="00F851F5" w:rsidRDefault="00612006" w:rsidP="009F62F9">
            <w:pPr>
              <w:rPr>
                <w:rFonts w:ascii="Times New Roman" w:hAnsi="Times New Roman" w:cs="Times New Roman"/>
                <w:sz w:val="24"/>
                <w:szCs w:val="24"/>
                <w:lang w:val="sr-Cyrl-RS"/>
              </w:rPr>
            </w:pPr>
            <w:r w:rsidRPr="00F851F5">
              <w:rPr>
                <w:rFonts w:ascii="Times New Roman" w:hAnsi="Times New Roman" w:cs="Times New Roman"/>
                <w:sz w:val="24"/>
                <w:szCs w:val="24"/>
              </w:rPr>
              <w:t>4003-122</w:t>
            </w:r>
            <w:r w:rsidRPr="00F851F5">
              <w:rPr>
                <w:rFonts w:ascii="Times New Roman" w:hAnsi="Times New Roman" w:cs="Times New Roman"/>
                <w:sz w:val="24"/>
                <w:szCs w:val="24"/>
                <w:lang w:val="sr-Cyrl-RS"/>
              </w:rPr>
              <w:t>3</w:t>
            </w:r>
          </w:p>
        </w:tc>
        <w:tc>
          <w:tcPr>
            <w:tcW w:w="3080" w:type="dxa"/>
            <w:tcBorders>
              <w:left w:val="double" w:sz="4" w:space="0" w:color="auto"/>
              <w:bottom w:val="double" w:sz="4" w:space="0" w:color="auto"/>
              <w:right w:val="double" w:sz="4" w:space="0" w:color="auto"/>
            </w:tcBorders>
            <w:shd w:val="clear" w:color="auto" w:fill="FFFFFF" w:themeFill="background1"/>
          </w:tcPr>
          <w:p w14:paraId="2FB74C74" w14:textId="77777777" w:rsidR="00612006" w:rsidRPr="00F851F5" w:rsidRDefault="00612006" w:rsidP="009F62F9">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 xml:space="preserve">Укупно из свих извора и програмских активности или пројеката </w:t>
            </w:r>
          </w:p>
        </w:tc>
        <w:tc>
          <w:tcPr>
            <w:tcW w:w="3194" w:type="dxa"/>
            <w:tcBorders>
              <w:left w:val="double" w:sz="4" w:space="0" w:color="auto"/>
              <w:bottom w:val="double" w:sz="4" w:space="0" w:color="auto"/>
              <w:right w:val="double" w:sz="4" w:space="0" w:color="auto"/>
            </w:tcBorders>
            <w:shd w:val="clear" w:color="auto" w:fill="FFFFFF" w:themeFill="background1"/>
          </w:tcPr>
          <w:p w14:paraId="25FCDA01" w14:textId="77777777" w:rsidR="00612006" w:rsidRPr="00F851F5" w:rsidRDefault="00612006" w:rsidP="009F62F9">
            <w:pPr>
              <w:rPr>
                <w:rFonts w:ascii="Times New Roman" w:hAnsi="Times New Roman" w:cs="Times New Roman"/>
                <w:sz w:val="24"/>
                <w:szCs w:val="24"/>
                <w:lang w:val="sr-Cyrl-RS"/>
              </w:rPr>
            </w:pPr>
          </w:p>
        </w:tc>
      </w:tr>
    </w:tbl>
    <w:p w14:paraId="3DC700FA" w14:textId="77777777" w:rsidR="00216C36" w:rsidRPr="00F851F5" w:rsidRDefault="00216C36" w:rsidP="00216C36">
      <w:pPr>
        <w:rPr>
          <w:rFonts w:ascii="Times New Roman" w:hAnsi="Times New Roman" w:cs="Times New Roman"/>
          <w:sz w:val="24"/>
          <w:szCs w:val="24"/>
          <w:lang w:val="sr-Latn-RS"/>
        </w:rPr>
      </w:pPr>
    </w:p>
    <w:p w14:paraId="1FAEF518" w14:textId="77777777" w:rsidR="00D46F2A" w:rsidRPr="00F851F5" w:rsidRDefault="00D46F2A" w:rsidP="00216C36">
      <w:pPr>
        <w:rPr>
          <w:rFonts w:ascii="Times New Roman" w:hAnsi="Times New Roman" w:cs="Times New Roman"/>
          <w:sz w:val="24"/>
          <w:szCs w:val="24"/>
          <w:lang w:val="sr-Latn-RS"/>
        </w:rPr>
      </w:pPr>
    </w:p>
    <w:tbl>
      <w:tblPr>
        <w:tblStyle w:val="TableGrid"/>
        <w:tblW w:w="4924" w:type="pct"/>
        <w:tblLayout w:type="fixed"/>
        <w:tblLook w:val="04A0" w:firstRow="1" w:lastRow="0" w:firstColumn="1" w:lastColumn="0" w:noHBand="0" w:noVBand="1"/>
      </w:tblPr>
      <w:tblGrid>
        <w:gridCol w:w="2422"/>
        <w:gridCol w:w="1158"/>
        <w:gridCol w:w="1252"/>
        <w:gridCol w:w="1172"/>
        <w:gridCol w:w="1588"/>
        <w:gridCol w:w="1170"/>
        <w:gridCol w:w="1855"/>
        <w:gridCol w:w="2126"/>
      </w:tblGrid>
      <w:tr w:rsidR="00FB5065" w:rsidRPr="00F851F5" w14:paraId="023F4A9F" w14:textId="77777777" w:rsidTr="00CA4402">
        <w:trPr>
          <w:trHeight w:val="140"/>
        </w:trPr>
        <w:tc>
          <w:tcPr>
            <w:tcW w:w="950" w:type="pct"/>
            <w:vMerge w:val="restart"/>
            <w:tcBorders>
              <w:top w:val="double" w:sz="4" w:space="0" w:color="auto"/>
              <w:left w:val="double" w:sz="4" w:space="0" w:color="auto"/>
            </w:tcBorders>
            <w:shd w:val="clear" w:color="auto" w:fill="FFF2CC" w:themeFill="accent4" w:themeFillTint="33"/>
          </w:tcPr>
          <w:p w14:paraId="167D5695" w14:textId="77777777" w:rsidR="00216C36" w:rsidRPr="00F851F5" w:rsidRDefault="00216C36" w:rsidP="009F62F9">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Назив активности:</w:t>
            </w:r>
          </w:p>
        </w:tc>
        <w:tc>
          <w:tcPr>
            <w:tcW w:w="454" w:type="pct"/>
            <w:vMerge w:val="restart"/>
            <w:tcBorders>
              <w:top w:val="double" w:sz="4" w:space="0" w:color="auto"/>
            </w:tcBorders>
            <w:shd w:val="clear" w:color="auto" w:fill="FFF2CC" w:themeFill="accent4" w:themeFillTint="33"/>
          </w:tcPr>
          <w:p w14:paraId="616F5650" w14:textId="77777777" w:rsidR="00216C36" w:rsidRPr="00F851F5" w:rsidRDefault="00216C36" w:rsidP="009F62F9">
            <w:pPr>
              <w:rPr>
                <w:rFonts w:ascii="Times New Roman" w:hAnsi="Times New Roman" w:cs="Times New Roman"/>
                <w:sz w:val="24"/>
                <w:szCs w:val="24"/>
              </w:rPr>
            </w:pPr>
            <w:r w:rsidRPr="00F851F5">
              <w:rPr>
                <w:rFonts w:ascii="Times New Roman" w:hAnsi="Times New Roman" w:cs="Times New Roman"/>
                <w:sz w:val="24"/>
                <w:szCs w:val="24"/>
                <w:lang w:val="sr-Cyrl-RS"/>
              </w:rPr>
              <w:t>Орган који спроводи активност</w:t>
            </w:r>
          </w:p>
        </w:tc>
        <w:tc>
          <w:tcPr>
            <w:tcW w:w="491" w:type="pct"/>
            <w:vMerge w:val="restart"/>
            <w:tcBorders>
              <w:top w:val="double" w:sz="4" w:space="0" w:color="auto"/>
            </w:tcBorders>
            <w:shd w:val="clear" w:color="auto" w:fill="FFF2CC" w:themeFill="accent4" w:themeFillTint="33"/>
          </w:tcPr>
          <w:p w14:paraId="074F2025" w14:textId="77777777" w:rsidR="00216C36" w:rsidRPr="00F851F5" w:rsidRDefault="00216C36" w:rsidP="009F62F9">
            <w:pPr>
              <w:rPr>
                <w:rFonts w:ascii="Times New Roman" w:hAnsi="Times New Roman" w:cs="Times New Roman"/>
                <w:sz w:val="24"/>
                <w:szCs w:val="24"/>
                <w:lang w:val="sr-Cyrl-RS"/>
              </w:rPr>
            </w:pPr>
            <w:r w:rsidRPr="00F851F5">
              <w:rPr>
                <w:rFonts w:ascii="Times New Roman" w:hAnsi="Times New Roman" w:cs="Times New Roman"/>
                <w:sz w:val="24"/>
                <w:szCs w:val="24"/>
              </w:rPr>
              <w:t>O</w:t>
            </w:r>
            <w:r w:rsidRPr="00F851F5">
              <w:rPr>
                <w:rFonts w:ascii="Times New Roman" w:hAnsi="Times New Roman" w:cs="Times New Roman"/>
                <w:sz w:val="24"/>
                <w:szCs w:val="24"/>
                <w:lang w:val="sr-Cyrl-RS"/>
              </w:rPr>
              <w:t>ргани партнери у спровођењу активности</w:t>
            </w:r>
          </w:p>
        </w:tc>
        <w:tc>
          <w:tcPr>
            <w:tcW w:w="460" w:type="pct"/>
            <w:vMerge w:val="restart"/>
            <w:tcBorders>
              <w:top w:val="double" w:sz="4" w:space="0" w:color="auto"/>
            </w:tcBorders>
            <w:shd w:val="clear" w:color="auto" w:fill="FFF2CC" w:themeFill="accent4" w:themeFillTint="33"/>
          </w:tcPr>
          <w:p w14:paraId="0190E032" w14:textId="77777777" w:rsidR="00216C36" w:rsidRPr="00F851F5" w:rsidRDefault="00216C36" w:rsidP="009F62F9">
            <w:pPr>
              <w:jc w:val="center"/>
              <w:rPr>
                <w:rFonts w:ascii="Times New Roman" w:hAnsi="Times New Roman" w:cs="Times New Roman"/>
                <w:sz w:val="24"/>
                <w:szCs w:val="24"/>
                <w:lang w:val="sr-Cyrl-RS"/>
              </w:rPr>
            </w:pPr>
            <w:r w:rsidRPr="00F851F5">
              <w:rPr>
                <w:rFonts w:ascii="Times New Roman" w:hAnsi="Times New Roman" w:cs="Times New Roman"/>
                <w:sz w:val="24"/>
                <w:szCs w:val="24"/>
                <w:lang w:val="sr-Cyrl-RS"/>
              </w:rPr>
              <w:t>Рок за завршетак активности</w:t>
            </w:r>
          </w:p>
        </w:tc>
        <w:tc>
          <w:tcPr>
            <w:tcW w:w="623" w:type="pct"/>
            <w:vMerge w:val="restart"/>
            <w:tcBorders>
              <w:top w:val="double" w:sz="4" w:space="0" w:color="auto"/>
            </w:tcBorders>
            <w:shd w:val="clear" w:color="auto" w:fill="FFF2CC" w:themeFill="accent4" w:themeFillTint="33"/>
          </w:tcPr>
          <w:p w14:paraId="2DF58CD9" w14:textId="3059B174" w:rsidR="00216C36" w:rsidRPr="00F851F5" w:rsidRDefault="00216C36" w:rsidP="00E64554">
            <w:pPr>
              <w:jc w:val="center"/>
              <w:rPr>
                <w:rFonts w:ascii="Times New Roman" w:hAnsi="Times New Roman" w:cs="Times New Roman"/>
                <w:sz w:val="24"/>
                <w:szCs w:val="24"/>
                <w:lang w:val="sr-Cyrl-RS"/>
              </w:rPr>
            </w:pPr>
            <w:r w:rsidRPr="00F851F5">
              <w:rPr>
                <w:rFonts w:ascii="Times New Roman" w:hAnsi="Times New Roman" w:cs="Times New Roman"/>
                <w:sz w:val="24"/>
                <w:szCs w:val="24"/>
                <w:lang w:val="sr-Cyrl-RS"/>
              </w:rPr>
              <w:t>Извор финансирања</w:t>
            </w:r>
          </w:p>
        </w:tc>
        <w:tc>
          <w:tcPr>
            <w:tcW w:w="459" w:type="pct"/>
            <w:vMerge w:val="restart"/>
            <w:tcBorders>
              <w:top w:val="double" w:sz="4" w:space="0" w:color="auto"/>
            </w:tcBorders>
            <w:shd w:val="clear" w:color="auto" w:fill="FFF2CC" w:themeFill="accent4" w:themeFillTint="33"/>
          </w:tcPr>
          <w:p w14:paraId="40291A87" w14:textId="7BF9714D" w:rsidR="00216C36" w:rsidRPr="00F851F5" w:rsidRDefault="00216C36" w:rsidP="009F62F9">
            <w:pPr>
              <w:rPr>
                <w:rFonts w:ascii="Times New Roman" w:hAnsi="Times New Roman" w:cs="Times New Roman"/>
                <w:sz w:val="24"/>
                <w:szCs w:val="24"/>
              </w:rPr>
            </w:pPr>
            <w:r w:rsidRPr="00F851F5">
              <w:rPr>
                <w:rFonts w:ascii="Times New Roman" w:hAnsi="Times New Roman" w:cs="Times New Roman"/>
                <w:sz w:val="24"/>
                <w:szCs w:val="24"/>
                <w:lang w:val="sr-Cyrl-RS"/>
              </w:rPr>
              <w:t>Веза са програмским буџетом</w:t>
            </w:r>
          </w:p>
          <w:p w14:paraId="03EB8D24" w14:textId="77777777" w:rsidR="00216C36" w:rsidRPr="00F851F5" w:rsidRDefault="00216C36" w:rsidP="009F62F9">
            <w:pPr>
              <w:jc w:val="center"/>
              <w:rPr>
                <w:rFonts w:ascii="Times New Roman" w:hAnsi="Times New Roman" w:cs="Times New Roman"/>
                <w:sz w:val="24"/>
                <w:szCs w:val="24"/>
                <w:lang w:val="sr-Cyrl-RS"/>
              </w:rPr>
            </w:pPr>
          </w:p>
        </w:tc>
        <w:tc>
          <w:tcPr>
            <w:tcW w:w="1562" w:type="pct"/>
            <w:gridSpan w:val="2"/>
            <w:tcBorders>
              <w:top w:val="double" w:sz="4" w:space="0" w:color="auto"/>
            </w:tcBorders>
            <w:shd w:val="clear" w:color="auto" w:fill="FFF2CC" w:themeFill="accent4" w:themeFillTint="33"/>
          </w:tcPr>
          <w:p w14:paraId="7E926302" w14:textId="2B7C7FB9" w:rsidR="00216C36" w:rsidRPr="00F851F5" w:rsidRDefault="00216C36" w:rsidP="00E64554">
            <w:pPr>
              <w:jc w:val="center"/>
              <w:rPr>
                <w:rFonts w:ascii="Times New Roman" w:hAnsi="Times New Roman" w:cs="Times New Roman"/>
                <w:sz w:val="24"/>
                <w:szCs w:val="24"/>
                <w:lang w:val="sr-Cyrl-RS"/>
              </w:rPr>
            </w:pPr>
            <w:r w:rsidRPr="00F851F5">
              <w:rPr>
                <w:rFonts w:ascii="Times New Roman" w:hAnsi="Times New Roman" w:cs="Times New Roman"/>
                <w:sz w:val="24"/>
                <w:szCs w:val="24"/>
                <w:lang w:val="sr-Cyrl-RS"/>
              </w:rPr>
              <w:t>Укупна процењена финансијска средства по изворима у 000 дин.</w:t>
            </w:r>
            <w:r w:rsidRPr="00F851F5">
              <w:rPr>
                <w:rStyle w:val="FootnoteReference"/>
                <w:rFonts w:ascii="Times New Roman" w:hAnsi="Times New Roman" w:cs="Times New Roman"/>
                <w:sz w:val="24"/>
                <w:szCs w:val="24"/>
                <w:lang w:val="sr-Cyrl-RS"/>
              </w:rPr>
              <w:t xml:space="preserve"> </w:t>
            </w:r>
          </w:p>
        </w:tc>
      </w:tr>
      <w:tr w:rsidR="00612006" w:rsidRPr="00F851F5" w14:paraId="46133750" w14:textId="77777777" w:rsidTr="3727F0DB">
        <w:trPr>
          <w:trHeight w:val="386"/>
        </w:trPr>
        <w:tc>
          <w:tcPr>
            <w:tcW w:w="950" w:type="pct"/>
            <w:vMerge/>
          </w:tcPr>
          <w:p w14:paraId="39F4CBF7" w14:textId="77777777" w:rsidR="00612006" w:rsidRPr="00F851F5" w:rsidRDefault="00612006" w:rsidP="009F62F9">
            <w:pPr>
              <w:rPr>
                <w:rFonts w:ascii="Times New Roman" w:hAnsi="Times New Roman" w:cs="Times New Roman"/>
                <w:sz w:val="24"/>
                <w:szCs w:val="24"/>
                <w:lang w:val="sr-Cyrl-RS"/>
              </w:rPr>
            </w:pPr>
          </w:p>
        </w:tc>
        <w:tc>
          <w:tcPr>
            <w:tcW w:w="454" w:type="pct"/>
            <w:vMerge/>
          </w:tcPr>
          <w:p w14:paraId="7F41A27C" w14:textId="77777777" w:rsidR="00612006" w:rsidRPr="00F851F5" w:rsidRDefault="00612006" w:rsidP="009F62F9">
            <w:pPr>
              <w:rPr>
                <w:rFonts w:ascii="Times New Roman" w:hAnsi="Times New Roman" w:cs="Times New Roman"/>
                <w:sz w:val="24"/>
                <w:szCs w:val="24"/>
                <w:lang w:val="sr-Cyrl-RS"/>
              </w:rPr>
            </w:pPr>
          </w:p>
        </w:tc>
        <w:tc>
          <w:tcPr>
            <w:tcW w:w="491" w:type="pct"/>
            <w:vMerge/>
          </w:tcPr>
          <w:p w14:paraId="1403747F" w14:textId="77777777" w:rsidR="00612006" w:rsidRPr="00F851F5" w:rsidRDefault="00612006" w:rsidP="009F62F9">
            <w:pPr>
              <w:rPr>
                <w:rFonts w:ascii="Times New Roman" w:hAnsi="Times New Roman" w:cs="Times New Roman"/>
                <w:sz w:val="24"/>
                <w:szCs w:val="24"/>
                <w:lang w:val="sr-Cyrl-RS"/>
              </w:rPr>
            </w:pPr>
          </w:p>
        </w:tc>
        <w:tc>
          <w:tcPr>
            <w:tcW w:w="460" w:type="pct"/>
            <w:vMerge/>
          </w:tcPr>
          <w:p w14:paraId="6398F2F1" w14:textId="77777777" w:rsidR="00612006" w:rsidRPr="00F851F5" w:rsidRDefault="00612006" w:rsidP="009F62F9">
            <w:pPr>
              <w:jc w:val="center"/>
              <w:rPr>
                <w:rFonts w:ascii="Times New Roman" w:hAnsi="Times New Roman" w:cs="Times New Roman"/>
                <w:sz w:val="24"/>
                <w:szCs w:val="24"/>
                <w:lang w:val="sr-Cyrl-RS"/>
              </w:rPr>
            </w:pPr>
          </w:p>
        </w:tc>
        <w:tc>
          <w:tcPr>
            <w:tcW w:w="623" w:type="pct"/>
            <w:vMerge/>
          </w:tcPr>
          <w:p w14:paraId="7DACFA56" w14:textId="77777777" w:rsidR="00612006" w:rsidRPr="00F851F5" w:rsidRDefault="00612006" w:rsidP="009F62F9">
            <w:pPr>
              <w:jc w:val="center"/>
              <w:rPr>
                <w:rFonts w:ascii="Times New Roman" w:hAnsi="Times New Roman" w:cs="Times New Roman"/>
                <w:sz w:val="24"/>
                <w:szCs w:val="24"/>
                <w:lang w:val="sr-Cyrl-RS"/>
              </w:rPr>
            </w:pPr>
          </w:p>
        </w:tc>
        <w:tc>
          <w:tcPr>
            <w:tcW w:w="459" w:type="pct"/>
            <w:vMerge/>
          </w:tcPr>
          <w:p w14:paraId="700CBFEF" w14:textId="77777777" w:rsidR="00612006" w:rsidRPr="00F851F5" w:rsidRDefault="00612006" w:rsidP="009F62F9">
            <w:pPr>
              <w:jc w:val="center"/>
              <w:rPr>
                <w:rFonts w:ascii="Times New Roman" w:hAnsi="Times New Roman" w:cs="Times New Roman"/>
                <w:sz w:val="24"/>
                <w:szCs w:val="24"/>
                <w:lang w:val="sr-Cyrl-RS"/>
              </w:rPr>
            </w:pPr>
          </w:p>
        </w:tc>
        <w:tc>
          <w:tcPr>
            <w:tcW w:w="728" w:type="pct"/>
            <w:shd w:val="clear" w:color="auto" w:fill="FFF2CC" w:themeFill="accent4" w:themeFillTint="33"/>
          </w:tcPr>
          <w:p w14:paraId="342C160E" w14:textId="74F98FA3" w:rsidR="00612006" w:rsidRPr="00F851F5" w:rsidRDefault="001B03E4" w:rsidP="009F62F9">
            <w:pPr>
              <w:jc w:val="center"/>
              <w:rPr>
                <w:rFonts w:ascii="Times New Roman" w:hAnsi="Times New Roman" w:cs="Times New Roman"/>
                <w:sz w:val="24"/>
                <w:szCs w:val="24"/>
                <w:lang w:val="sr-Cyrl-RS"/>
              </w:rPr>
            </w:pPr>
            <w:r w:rsidRPr="00F851F5">
              <w:rPr>
                <w:rFonts w:ascii="Times New Roman" w:hAnsi="Times New Roman" w:cs="Times New Roman"/>
                <w:sz w:val="24"/>
                <w:szCs w:val="24"/>
                <w:lang w:val="sr-Cyrl-RS"/>
              </w:rPr>
              <w:t xml:space="preserve">у </w:t>
            </w:r>
            <w:r w:rsidR="000F7F4E" w:rsidRPr="00F851F5">
              <w:rPr>
                <w:rFonts w:ascii="Times New Roman" w:hAnsi="Times New Roman" w:cs="Times New Roman"/>
                <w:sz w:val="24"/>
                <w:szCs w:val="24"/>
                <w:lang w:val="sr-Cyrl-RS"/>
              </w:rPr>
              <w:t>2023.</w:t>
            </w:r>
            <w:r w:rsidRPr="00F851F5">
              <w:rPr>
                <w:rFonts w:ascii="Times New Roman" w:hAnsi="Times New Roman" w:cs="Times New Roman"/>
                <w:sz w:val="24"/>
                <w:szCs w:val="24"/>
                <w:lang w:val="sr-Cyrl-RS"/>
              </w:rPr>
              <w:t xml:space="preserve"> години</w:t>
            </w:r>
          </w:p>
        </w:tc>
        <w:tc>
          <w:tcPr>
            <w:tcW w:w="834" w:type="pct"/>
            <w:shd w:val="clear" w:color="auto" w:fill="FFF2CC" w:themeFill="accent4" w:themeFillTint="33"/>
          </w:tcPr>
          <w:p w14:paraId="1A56F606" w14:textId="25086224" w:rsidR="00612006" w:rsidRPr="00F851F5" w:rsidRDefault="001B03E4" w:rsidP="009F62F9">
            <w:pPr>
              <w:jc w:val="center"/>
              <w:rPr>
                <w:rFonts w:ascii="Times New Roman" w:hAnsi="Times New Roman" w:cs="Times New Roman"/>
                <w:sz w:val="24"/>
                <w:szCs w:val="24"/>
                <w:lang w:val="sr-Cyrl-RS"/>
              </w:rPr>
            </w:pPr>
            <w:r w:rsidRPr="00F851F5">
              <w:rPr>
                <w:rFonts w:ascii="Times New Roman" w:hAnsi="Times New Roman" w:cs="Times New Roman"/>
                <w:sz w:val="24"/>
                <w:szCs w:val="24"/>
                <w:lang w:val="sr-Cyrl-RS"/>
              </w:rPr>
              <w:t xml:space="preserve">у </w:t>
            </w:r>
            <w:r w:rsidR="000F7F4E" w:rsidRPr="00F851F5">
              <w:rPr>
                <w:rFonts w:ascii="Times New Roman" w:hAnsi="Times New Roman" w:cs="Times New Roman"/>
                <w:sz w:val="24"/>
                <w:szCs w:val="24"/>
                <w:lang w:val="sr-Cyrl-RS"/>
              </w:rPr>
              <w:t>2024.</w:t>
            </w:r>
            <w:r w:rsidRPr="00F851F5">
              <w:rPr>
                <w:rFonts w:ascii="Times New Roman" w:hAnsi="Times New Roman" w:cs="Times New Roman"/>
                <w:sz w:val="24"/>
                <w:szCs w:val="24"/>
                <w:lang w:val="sr-Cyrl-RS"/>
              </w:rPr>
              <w:t xml:space="preserve"> години</w:t>
            </w:r>
          </w:p>
        </w:tc>
      </w:tr>
      <w:tr w:rsidR="00612006" w:rsidRPr="00F851F5" w14:paraId="4C36B1F5" w14:textId="77777777" w:rsidTr="00CA4402">
        <w:trPr>
          <w:trHeight w:val="543"/>
        </w:trPr>
        <w:tc>
          <w:tcPr>
            <w:tcW w:w="950" w:type="pct"/>
            <w:tcBorders>
              <w:left w:val="double" w:sz="4" w:space="0" w:color="auto"/>
            </w:tcBorders>
          </w:tcPr>
          <w:p w14:paraId="55B56604" w14:textId="4193E7F5" w:rsidR="00612006" w:rsidRPr="00F851F5" w:rsidRDefault="00612006" w:rsidP="009F62F9">
            <w:pPr>
              <w:rPr>
                <w:rFonts w:ascii="Times New Roman" w:hAnsi="Times New Roman" w:cs="Times New Roman"/>
                <w:sz w:val="24"/>
                <w:szCs w:val="24"/>
                <w:lang w:val="sr-Cyrl-RS"/>
              </w:rPr>
            </w:pPr>
            <w:r w:rsidRPr="00F851F5">
              <w:rPr>
                <w:rFonts w:ascii="Times New Roman" w:hAnsi="Times New Roman" w:cs="Times New Roman"/>
                <w:color w:val="000000"/>
                <w:sz w:val="24"/>
                <w:szCs w:val="24"/>
                <w:lang w:val="sr-Cyrl-RS"/>
              </w:rPr>
              <w:t>1.</w:t>
            </w:r>
            <w:r w:rsidRPr="00F851F5">
              <w:rPr>
                <w:rFonts w:ascii="Times New Roman" w:hAnsi="Times New Roman" w:cs="Times New Roman"/>
                <w:color w:val="000000"/>
                <w:sz w:val="24"/>
                <w:szCs w:val="24"/>
                <w:lang w:val="sr-Latn-RS"/>
              </w:rPr>
              <w:t>5</w:t>
            </w:r>
            <w:r w:rsidRPr="00F851F5">
              <w:rPr>
                <w:rFonts w:ascii="Times New Roman" w:hAnsi="Times New Roman" w:cs="Times New Roman"/>
                <w:color w:val="000000"/>
                <w:sz w:val="24"/>
                <w:szCs w:val="24"/>
                <w:lang w:val="sr-Cyrl-RS"/>
              </w:rPr>
              <w:t xml:space="preserve">.1 </w:t>
            </w:r>
            <w:r w:rsidRPr="00F851F5">
              <w:rPr>
                <w:rFonts w:ascii="Times New Roman" w:hAnsi="Times New Roman" w:cs="Times New Roman"/>
                <w:color w:val="000000"/>
                <w:sz w:val="24"/>
                <w:szCs w:val="24"/>
              </w:rPr>
              <w:t xml:space="preserve">Планирање и спровођење обука прекршајних судија </w:t>
            </w:r>
            <w:r w:rsidRPr="00F851F5">
              <w:rPr>
                <w:rFonts w:ascii="Times New Roman" w:hAnsi="Times New Roman" w:cs="Times New Roman"/>
                <w:color w:val="000000"/>
                <w:sz w:val="24"/>
                <w:szCs w:val="24"/>
              </w:rPr>
              <w:lastRenderedPageBreak/>
              <w:t>за прекршајне поступке из области сиве економије из надлежности Тржишне инспекције, Туристичке инспекције, Пореске управе, Инспектората за рад и Пољопривредне инспекције</w:t>
            </w:r>
          </w:p>
        </w:tc>
        <w:tc>
          <w:tcPr>
            <w:tcW w:w="454" w:type="pct"/>
          </w:tcPr>
          <w:p w14:paraId="2B179048" w14:textId="3EBD7136" w:rsidR="00612006" w:rsidRPr="00F851F5" w:rsidRDefault="00C13275" w:rsidP="009F62F9">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lastRenderedPageBreak/>
              <w:t xml:space="preserve">Правосудна </w:t>
            </w:r>
            <w:r w:rsidRPr="00F851F5">
              <w:rPr>
                <w:rFonts w:ascii="Times New Roman" w:hAnsi="Times New Roman" w:cs="Times New Roman"/>
                <w:sz w:val="24"/>
                <w:szCs w:val="24"/>
                <w:lang w:val="sr-Cyrl-RS"/>
              </w:rPr>
              <w:lastRenderedPageBreak/>
              <w:t>академија</w:t>
            </w:r>
          </w:p>
        </w:tc>
        <w:tc>
          <w:tcPr>
            <w:tcW w:w="491" w:type="pct"/>
          </w:tcPr>
          <w:p w14:paraId="4206D20E" w14:textId="04ACE908" w:rsidR="00612006" w:rsidRPr="00F851F5" w:rsidRDefault="00612006" w:rsidP="009F62F9">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lastRenderedPageBreak/>
              <w:t>Прекршајни судови</w:t>
            </w:r>
          </w:p>
        </w:tc>
        <w:tc>
          <w:tcPr>
            <w:tcW w:w="460" w:type="pct"/>
          </w:tcPr>
          <w:p w14:paraId="1AB529E5" w14:textId="3F43BE23" w:rsidR="00612006" w:rsidRPr="00F851F5" w:rsidRDefault="00612006" w:rsidP="009F62F9">
            <w:pPr>
              <w:rPr>
                <w:rFonts w:ascii="Times New Roman" w:hAnsi="Times New Roman" w:cs="Times New Roman"/>
                <w:sz w:val="24"/>
                <w:szCs w:val="24"/>
                <w:lang w:val="sr-Cyrl-RS"/>
              </w:rPr>
            </w:pPr>
            <w:r w:rsidRPr="00F851F5">
              <w:rPr>
                <w:rFonts w:ascii="Times New Roman" w:hAnsi="Times New Roman" w:cs="Times New Roman"/>
                <w:sz w:val="24"/>
                <w:szCs w:val="24"/>
                <w:lang w:val="sr-Latn-RS"/>
              </w:rPr>
              <w:t>I</w:t>
            </w:r>
            <w:r w:rsidR="00C13275" w:rsidRPr="00F851F5">
              <w:rPr>
                <w:rFonts w:ascii="Times New Roman" w:hAnsi="Times New Roman" w:cs="Times New Roman"/>
                <w:sz w:val="24"/>
                <w:szCs w:val="24"/>
                <w:lang w:val="sr-Latn-RS"/>
              </w:rPr>
              <w:t>V</w:t>
            </w:r>
            <w:r w:rsidRPr="00F851F5">
              <w:rPr>
                <w:rFonts w:ascii="Times New Roman" w:hAnsi="Times New Roman" w:cs="Times New Roman"/>
                <w:sz w:val="24"/>
                <w:szCs w:val="24"/>
                <w:lang w:val="sr-Latn-RS"/>
              </w:rPr>
              <w:t xml:space="preserve"> </w:t>
            </w:r>
            <w:r w:rsidRPr="00F851F5">
              <w:rPr>
                <w:rFonts w:ascii="Times New Roman" w:hAnsi="Times New Roman" w:cs="Times New Roman"/>
                <w:sz w:val="24"/>
                <w:szCs w:val="24"/>
                <w:lang w:val="sr-Cyrl-RS"/>
              </w:rPr>
              <w:t xml:space="preserve">квартал </w:t>
            </w:r>
            <w:r w:rsidR="000F7F4E" w:rsidRPr="00F851F5">
              <w:rPr>
                <w:rFonts w:ascii="Times New Roman" w:hAnsi="Times New Roman" w:cs="Times New Roman"/>
                <w:sz w:val="24"/>
                <w:szCs w:val="24"/>
                <w:lang w:val="sr-Cyrl-RS"/>
              </w:rPr>
              <w:t>2024.</w:t>
            </w:r>
          </w:p>
        </w:tc>
        <w:tc>
          <w:tcPr>
            <w:tcW w:w="623" w:type="pct"/>
          </w:tcPr>
          <w:p w14:paraId="3315029F" w14:textId="490DCF7F" w:rsidR="00612006" w:rsidRPr="00F851F5" w:rsidRDefault="00C262AC" w:rsidP="009F62F9">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 xml:space="preserve">Буџет РС - </w:t>
            </w:r>
            <w:r w:rsidR="0090430A" w:rsidRPr="00F851F5">
              <w:rPr>
                <w:rFonts w:ascii="Times New Roman" w:hAnsi="Times New Roman" w:cs="Times New Roman"/>
                <w:sz w:val="24"/>
                <w:szCs w:val="24"/>
                <w:lang w:val="sr-Cyrl-RS"/>
              </w:rPr>
              <w:t>редовна издвајања</w:t>
            </w:r>
          </w:p>
        </w:tc>
        <w:tc>
          <w:tcPr>
            <w:tcW w:w="459" w:type="pct"/>
          </w:tcPr>
          <w:p w14:paraId="48124BBA" w14:textId="77777777" w:rsidR="00612006" w:rsidRPr="00F851F5" w:rsidRDefault="00612006" w:rsidP="009F62F9">
            <w:pPr>
              <w:rPr>
                <w:rFonts w:ascii="Times New Roman" w:hAnsi="Times New Roman" w:cs="Times New Roman"/>
                <w:sz w:val="24"/>
                <w:szCs w:val="24"/>
              </w:rPr>
            </w:pPr>
          </w:p>
        </w:tc>
        <w:tc>
          <w:tcPr>
            <w:tcW w:w="728" w:type="pct"/>
          </w:tcPr>
          <w:p w14:paraId="00F000BB" w14:textId="042611F1" w:rsidR="00612006" w:rsidRPr="00F851F5" w:rsidRDefault="00C13275" w:rsidP="009F62F9">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700</w:t>
            </w:r>
          </w:p>
        </w:tc>
        <w:tc>
          <w:tcPr>
            <w:tcW w:w="834" w:type="pct"/>
          </w:tcPr>
          <w:p w14:paraId="1258B777" w14:textId="438AF76F" w:rsidR="00612006" w:rsidRPr="00F851F5" w:rsidRDefault="00C13275" w:rsidP="009F62F9">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700</w:t>
            </w:r>
          </w:p>
        </w:tc>
      </w:tr>
      <w:tr w:rsidR="00612006" w:rsidRPr="00F851F5" w14:paraId="7A88AAE0" w14:textId="77777777" w:rsidTr="00CA4402">
        <w:trPr>
          <w:trHeight w:val="543"/>
        </w:trPr>
        <w:tc>
          <w:tcPr>
            <w:tcW w:w="950" w:type="pct"/>
            <w:tcBorders>
              <w:left w:val="double" w:sz="4" w:space="0" w:color="auto"/>
            </w:tcBorders>
          </w:tcPr>
          <w:p w14:paraId="10942E7C" w14:textId="45432F98" w:rsidR="00612006" w:rsidRPr="00F851F5" w:rsidRDefault="00612006" w:rsidP="0031652E">
            <w:pPr>
              <w:rPr>
                <w:rFonts w:ascii="Times New Roman" w:hAnsi="Times New Roman" w:cs="Times New Roman"/>
                <w:color w:val="000000"/>
                <w:sz w:val="24"/>
                <w:szCs w:val="24"/>
                <w:lang w:val="sr-Cyrl-RS"/>
              </w:rPr>
            </w:pPr>
            <w:r w:rsidRPr="00F851F5">
              <w:rPr>
                <w:rFonts w:ascii="Times New Roman" w:hAnsi="Times New Roman" w:cs="Times New Roman"/>
                <w:color w:val="000000" w:themeColor="text1"/>
                <w:sz w:val="24"/>
                <w:szCs w:val="24"/>
                <w:lang w:val="sr-Cyrl-RS"/>
              </w:rPr>
              <w:t>1.</w:t>
            </w:r>
            <w:r w:rsidRPr="00F851F5">
              <w:rPr>
                <w:rFonts w:ascii="Times New Roman" w:hAnsi="Times New Roman" w:cs="Times New Roman"/>
                <w:color w:val="000000" w:themeColor="text1"/>
                <w:sz w:val="24"/>
                <w:szCs w:val="24"/>
                <w:lang w:val="sr-Latn-RS"/>
              </w:rPr>
              <w:t>5</w:t>
            </w:r>
            <w:r w:rsidRPr="00F851F5">
              <w:rPr>
                <w:rFonts w:ascii="Times New Roman" w:hAnsi="Times New Roman" w:cs="Times New Roman"/>
                <w:color w:val="000000" w:themeColor="text1"/>
                <w:sz w:val="24"/>
                <w:szCs w:val="24"/>
                <w:lang w:val="sr-Cyrl-RS"/>
              </w:rPr>
              <w:t xml:space="preserve">.2 </w:t>
            </w:r>
            <w:r w:rsidR="0031652E" w:rsidRPr="00F851F5">
              <w:rPr>
                <w:rFonts w:ascii="Times New Roman" w:hAnsi="Times New Roman" w:cs="Times New Roman"/>
                <w:color w:val="000000" w:themeColor="text1"/>
                <w:sz w:val="24"/>
                <w:szCs w:val="24"/>
                <w:lang w:val="sr-Cyrl-RS"/>
              </w:rPr>
              <w:t xml:space="preserve">Успостављање кварталног извештавања о примени </w:t>
            </w:r>
            <w:r w:rsidRPr="00F851F5">
              <w:rPr>
                <w:rFonts w:ascii="Times New Roman" w:hAnsi="Times New Roman" w:cs="Times New Roman"/>
                <w:color w:val="000000" w:themeColor="text1"/>
                <w:sz w:val="24"/>
                <w:szCs w:val="24"/>
                <w:lang w:val="sr-Cyrl-RS"/>
              </w:rPr>
              <w:t>споразума о признању прекршаја у појединачним инспекцијама (Тржишна, Туристичка, Инспекторат за рад, Пореска управа, Пољопривредна инспекција)</w:t>
            </w:r>
          </w:p>
        </w:tc>
        <w:tc>
          <w:tcPr>
            <w:tcW w:w="454" w:type="pct"/>
          </w:tcPr>
          <w:p w14:paraId="1FC80F89" w14:textId="4587DC2C" w:rsidR="00612006" w:rsidRPr="00F851F5" w:rsidRDefault="00612006" w:rsidP="009F62F9">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Републичке инспекције</w:t>
            </w:r>
          </w:p>
        </w:tc>
        <w:tc>
          <w:tcPr>
            <w:tcW w:w="491" w:type="pct"/>
          </w:tcPr>
          <w:p w14:paraId="5908AEFE" w14:textId="1B8701F9" w:rsidR="00612006" w:rsidRPr="00F851F5" w:rsidRDefault="00612006" w:rsidP="009F62F9">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Координациона комисија за инспекцијски надзор</w:t>
            </w:r>
            <w:r w:rsidR="00AD43BD" w:rsidRPr="00F851F5">
              <w:rPr>
                <w:rFonts w:ascii="Times New Roman" w:hAnsi="Times New Roman" w:cs="Times New Roman"/>
                <w:sz w:val="24"/>
                <w:szCs w:val="24"/>
                <w:lang w:val="sr-Cyrl-RS"/>
              </w:rPr>
              <w:t>,  Министарство државне управе и локалне самоуправе (МДУЛС) –, Министарство правде, Прекршајни судови</w:t>
            </w:r>
          </w:p>
        </w:tc>
        <w:tc>
          <w:tcPr>
            <w:tcW w:w="460" w:type="pct"/>
          </w:tcPr>
          <w:p w14:paraId="3D2E3744" w14:textId="24E20CF3" w:rsidR="00612006" w:rsidRPr="00F851F5" w:rsidRDefault="00612006" w:rsidP="009F62F9">
            <w:pPr>
              <w:rPr>
                <w:rFonts w:ascii="Times New Roman" w:hAnsi="Times New Roman" w:cs="Times New Roman"/>
                <w:sz w:val="24"/>
                <w:szCs w:val="24"/>
                <w:lang w:val="sr-Cyrl-RS"/>
              </w:rPr>
            </w:pPr>
            <w:r w:rsidRPr="00F851F5">
              <w:rPr>
                <w:rFonts w:ascii="Times New Roman" w:hAnsi="Times New Roman" w:cs="Times New Roman"/>
                <w:sz w:val="24"/>
                <w:szCs w:val="24"/>
                <w:lang w:val="sr-Latn-RS"/>
              </w:rPr>
              <w:t xml:space="preserve">IV </w:t>
            </w:r>
            <w:r w:rsidRPr="00F851F5">
              <w:rPr>
                <w:rFonts w:ascii="Times New Roman" w:hAnsi="Times New Roman" w:cs="Times New Roman"/>
                <w:sz w:val="24"/>
                <w:szCs w:val="24"/>
                <w:lang w:val="sr-Cyrl-RS"/>
              </w:rPr>
              <w:t xml:space="preserve">квартал </w:t>
            </w:r>
            <w:r w:rsidR="000F7F4E" w:rsidRPr="00F851F5">
              <w:rPr>
                <w:rFonts w:ascii="Times New Roman" w:hAnsi="Times New Roman" w:cs="Times New Roman"/>
                <w:sz w:val="24"/>
                <w:szCs w:val="24"/>
                <w:lang w:val="sr-Cyrl-RS"/>
              </w:rPr>
              <w:t>2024.</w:t>
            </w:r>
          </w:p>
        </w:tc>
        <w:tc>
          <w:tcPr>
            <w:tcW w:w="623" w:type="pct"/>
          </w:tcPr>
          <w:p w14:paraId="310B023F" w14:textId="2DC0E48C" w:rsidR="00612006" w:rsidRPr="00F851F5" w:rsidRDefault="00C262AC" w:rsidP="009F62F9">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 xml:space="preserve">Буџет РС - </w:t>
            </w:r>
            <w:r w:rsidR="0090430A" w:rsidRPr="00F851F5">
              <w:rPr>
                <w:rFonts w:ascii="Times New Roman" w:hAnsi="Times New Roman" w:cs="Times New Roman"/>
                <w:sz w:val="24"/>
                <w:szCs w:val="24"/>
                <w:lang w:val="sr-Cyrl-RS"/>
              </w:rPr>
              <w:t>редовна издвајања</w:t>
            </w:r>
          </w:p>
        </w:tc>
        <w:tc>
          <w:tcPr>
            <w:tcW w:w="459" w:type="pct"/>
          </w:tcPr>
          <w:p w14:paraId="0E61FCDD" w14:textId="77777777" w:rsidR="00612006" w:rsidRPr="00F851F5" w:rsidRDefault="00612006" w:rsidP="009F62F9">
            <w:pPr>
              <w:rPr>
                <w:rFonts w:ascii="Times New Roman" w:hAnsi="Times New Roman" w:cs="Times New Roman"/>
                <w:sz w:val="24"/>
                <w:szCs w:val="24"/>
              </w:rPr>
            </w:pPr>
          </w:p>
        </w:tc>
        <w:tc>
          <w:tcPr>
            <w:tcW w:w="728" w:type="pct"/>
          </w:tcPr>
          <w:p w14:paraId="602E52D2" w14:textId="77777777" w:rsidR="00612006" w:rsidRPr="00F851F5" w:rsidRDefault="00612006" w:rsidP="009F62F9">
            <w:pPr>
              <w:rPr>
                <w:rFonts w:ascii="Times New Roman" w:hAnsi="Times New Roman" w:cs="Times New Roman"/>
                <w:sz w:val="24"/>
                <w:szCs w:val="24"/>
                <w:lang w:val="sr-Cyrl-RS"/>
              </w:rPr>
            </w:pPr>
          </w:p>
        </w:tc>
        <w:tc>
          <w:tcPr>
            <w:tcW w:w="834" w:type="pct"/>
          </w:tcPr>
          <w:p w14:paraId="6C2C2664" w14:textId="77777777" w:rsidR="00612006" w:rsidRPr="00F851F5" w:rsidRDefault="00612006" w:rsidP="009F62F9">
            <w:pPr>
              <w:rPr>
                <w:rFonts w:ascii="Times New Roman" w:hAnsi="Times New Roman" w:cs="Times New Roman"/>
                <w:sz w:val="24"/>
                <w:szCs w:val="24"/>
                <w:lang w:val="sr-Cyrl-RS"/>
              </w:rPr>
            </w:pPr>
          </w:p>
        </w:tc>
      </w:tr>
      <w:tr w:rsidR="00612006" w:rsidRPr="00F851F5" w14:paraId="0A570BA8" w14:textId="77777777" w:rsidTr="00CA4402">
        <w:trPr>
          <w:trHeight w:val="140"/>
        </w:trPr>
        <w:tc>
          <w:tcPr>
            <w:tcW w:w="950" w:type="pct"/>
            <w:tcBorders>
              <w:left w:val="double" w:sz="4" w:space="0" w:color="auto"/>
            </w:tcBorders>
          </w:tcPr>
          <w:p w14:paraId="6C46F9A3" w14:textId="3EBE7649" w:rsidR="00612006" w:rsidRPr="00F851F5" w:rsidRDefault="00612006" w:rsidP="00B556CD">
            <w:pPr>
              <w:rPr>
                <w:rFonts w:ascii="Times New Roman" w:hAnsi="Times New Roman" w:cs="Times New Roman"/>
                <w:sz w:val="24"/>
                <w:szCs w:val="24"/>
                <w:lang w:val="sr-Cyrl-RS"/>
              </w:rPr>
            </w:pPr>
            <w:r w:rsidRPr="00F851F5">
              <w:rPr>
                <w:rFonts w:ascii="Times New Roman" w:hAnsi="Times New Roman" w:cs="Times New Roman"/>
                <w:color w:val="000000"/>
                <w:sz w:val="24"/>
                <w:szCs w:val="24"/>
                <w:lang w:val="sr-Cyrl-RS"/>
              </w:rPr>
              <w:lastRenderedPageBreak/>
              <w:t>1.</w:t>
            </w:r>
            <w:r w:rsidRPr="00F851F5">
              <w:rPr>
                <w:rFonts w:ascii="Times New Roman" w:hAnsi="Times New Roman" w:cs="Times New Roman"/>
                <w:color w:val="000000"/>
                <w:sz w:val="24"/>
                <w:szCs w:val="24"/>
                <w:lang w:val="sr-Latn-RS"/>
              </w:rPr>
              <w:t>5</w:t>
            </w:r>
            <w:r w:rsidRPr="00F851F5">
              <w:rPr>
                <w:rFonts w:ascii="Times New Roman" w:hAnsi="Times New Roman" w:cs="Times New Roman"/>
                <w:color w:val="000000"/>
                <w:sz w:val="24"/>
                <w:szCs w:val="24"/>
                <w:lang w:val="sr-Cyrl-RS"/>
              </w:rPr>
              <w:t xml:space="preserve">.3 </w:t>
            </w:r>
            <w:r w:rsidRPr="00F851F5">
              <w:rPr>
                <w:rFonts w:ascii="Times New Roman" w:hAnsi="Times New Roman" w:cs="Times New Roman"/>
                <w:color w:val="000000"/>
                <w:sz w:val="24"/>
                <w:szCs w:val="24"/>
              </w:rPr>
              <w:t xml:space="preserve">Измена Закона о прекршајима како би се: </w:t>
            </w:r>
            <w:r w:rsidRPr="00F851F5">
              <w:rPr>
                <w:rFonts w:ascii="Times New Roman" w:hAnsi="Times New Roman" w:cs="Times New Roman"/>
                <w:color w:val="000000"/>
                <w:sz w:val="24"/>
                <w:szCs w:val="24"/>
              </w:rPr>
              <w:br/>
              <w:t xml:space="preserve">  -</w:t>
            </w:r>
            <w:r w:rsidR="00C13275" w:rsidRPr="00F851F5">
              <w:rPr>
                <w:rFonts w:ascii="Times New Roman" w:hAnsi="Times New Roman" w:cs="Times New Roman"/>
                <w:color w:val="000000"/>
                <w:sz w:val="24"/>
                <w:szCs w:val="24"/>
                <w:lang w:val="sr-Cyrl-RS"/>
              </w:rPr>
              <w:t xml:space="preserve">  </w:t>
            </w:r>
            <w:r w:rsidRPr="00F851F5">
              <w:rPr>
                <w:rFonts w:ascii="Times New Roman" w:hAnsi="Times New Roman" w:cs="Times New Roman"/>
                <w:color w:val="000000"/>
                <w:sz w:val="24"/>
                <w:szCs w:val="24"/>
              </w:rPr>
              <w:t>омогућило достављање предмета у електронској форми између инспекција и прекршајних судова (размена предмета и информација о статусу предмета кроз повезивање система еИнспектор и СИПРЕС)</w:t>
            </w:r>
            <w:r w:rsidRPr="00F851F5">
              <w:rPr>
                <w:rFonts w:ascii="Times New Roman" w:hAnsi="Times New Roman" w:cs="Times New Roman"/>
                <w:color w:val="000000"/>
                <w:sz w:val="24"/>
                <w:szCs w:val="24"/>
              </w:rPr>
              <w:br/>
              <w:t xml:space="preserve"> </w:t>
            </w:r>
          </w:p>
        </w:tc>
        <w:tc>
          <w:tcPr>
            <w:tcW w:w="454" w:type="pct"/>
          </w:tcPr>
          <w:p w14:paraId="79E3DAEC" w14:textId="77777777" w:rsidR="00612006" w:rsidRPr="00F851F5" w:rsidRDefault="00612006" w:rsidP="009F62F9">
            <w:pPr>
              <w:rPr>
                <w:rFonts w:ascii="Times New Roman" w:hAnsi="Times New Roman" w:cs="Times New Roman"/>
                <w:sz w:val="24"/>
                <w:szCs w:val="24"/>
              </w:rPr>
            </w:pPr>
            <w:r w:rsidRPr="00F851F5">
              <w:rPr>
                <w:rFonts w:ascii="Times New Roman" w:hAnsi="Times New Roman" w:cs="Times New Roman"/>
                <w:sz w:val="24"/>
                <w:szCs w:val="24"/>
                <w:lang w:val="sr-Cyrl-RS"/>
              </w:rPr>
              <w:t>Министарство правде</w:t>
            </w:r>
          </w:p>
        </w:tc>
        <w:tc>
          <w:tcPr>
            <w:tcW w:w="491" w:type="pct"/>
          </w:tcPr>
          <w:p w14:paraId="3552818D" w14:textId="7495FA77" w:rsidR="00612006" w:rsidRPr="00F851F5" w:rsidRDefault="005B388E" w:rsidP="009F62F9">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Координациона комисија за инспекцијски надзор</w:t>
            </w:r>
          </w:p>
        </w:tc>
        <w:tc>
          <w:tcPr>
            <w:tcW w:w="460" w:type="pct"/>
          </w:tcPr>
          <w:p w14:paraId="3940D4C4" w14:textId="0F177DA7" w:rsidR="00612006" w:rsidRPr="00F851F5" w:rsidRDefault="00612006" w:rsidP="009F62F9">
            <w:pPr>
              <w:rPr>
                <w:rFonts w:ascii="Times New Roman" w:hAnsi="Times New Roman" w:cs="Times New Roman"/>
                <w:sz w:val="24"/>
                <w:szCs w:val="24"/>
                <w:lang w:val="sr-Cyrl-RS"/>
              </w:rPr>
            </w:pPr>
            <w:r w:rsidRPr="00F851F5">
              <w:rPr>
                <w:rFonts w:ascii="Times New Roman" w:hAnsi="Times New Roman" w:cs="Times New Roman"/>
                <w:sz w:val="24"/>
                <w:szCs w:val="24"/>
                <w:lang w:val="sr-Latn-RS"/>
              </w:rPr>
              <w:t>I</w:t>
            </w:r>
            <w:r w:rsidR="00C13275" w:rsidRPr="00F851F5">
              <w:rPr>
                <w:rFonts w:ascii="Times New Roman" w:hAnsi="Times New Roman" w:cs="Times New Roman"/>
                <w:sz w:val="24"/>
                <w:szCs w:val="24"/>
                <w:lang w:val="sr-Latn-RS"/>
              </w:rPr>
              <w:t>V</w:t>
            </w:r>
            <w:r w:rsidRPr="00F851F5">
              <w:rPr>
                <w:rFonts w:ascii="Times New Roman" w:hAnsi="Times New Roman" w:cs="Times New Roman"/>
                <w:sz w:val="24"/>
                <w:szCs w:val="24"/>
                <w:lang w:val="sr-Latn-RS"/>
              </w:rPr>
              <w:t xml:space="preserve"> </w:t>
            </w:r>
            <w:r w:rsidRPr="00F851F5">
              <w:rPr>
                <w:rFonts w:ascii="Times New Roman" w:hAnsi="Times New Roman" w:cs="Times New Roman"/>
                <w:sz w:val="24"/>
                <w:szCs w:val="24"/>
                <w:lang w:val="sr-Cyrl-RS"/>
              </w:rPr>
              <w:t xml:space="preserve">квартал </w:t>
            </w:r>
            <w:r w:rsidR="000F7F4E" w:rsidRPr="00F851F5">
              <w:rPr>
                <w:rFonts w:ascii="Times New Roman" w:hAnsi="Times New Roman" w:cs="Times New Roman"/>
                <w:sz w:val="24"/>
                <w:szCs w:val="24"/>
                <w:lang w:val="sr-Cyrl-RS"/>
              </w:rPr>
              <w:t>2024.</w:t>
            </w:r>
          </w:p>
        </w:tc>
        <w:tc>
          <w:tcPr>
            <w:tcW w:w="623" w:type="pct"/>
          </w:tcPr>
          <w:p w14:paraId="072F352E" w14:textId="6C82AEC4" w:rsidR="00612006" w:rsidRPr="00F851F5" w:rsidRDefault="00C262AC" w:rsidP="009F62F9">
            <w:pPr>
              <w:rPr>
                <w:rFonts w:ascii="Times New Roman" w:hAnsi="Times New Roman" w:cs="Times New Roman"/>
                <w:sz w:val="24"/>
                <w:szCs w:val="24"/>
              </w:rPr>
            </w:pPr>
            <w:r w:rsidRPr="00F851F5">
              <w:rPr>
                <w:rFonts w:ascii="Times New Roman" w:hAnsi="Times New Roman" w:cs="Times New Roman"/>
                <w:sz w:val="24"/>
                <w:szCs w:val="24"/>
                <w:lang w:val="sr-Cyrl-RS"/>
              </w:rPr>
              <w:t xml:space="preserve">Буџет РС - </w:t>
            </w:r>
            <w:r w:rsidR="0090430A" w:rsidRPr="00F851F5">
              <w:rPr>
                <w:rFonts w:ascii="Times New Roman" w:hAnsi="Times New Roman" w:cs="Times New Roman"/>
                <w:sz w:val="24"/>
                <w:szCs w:val="24"/>
                <w:lang w:val="sr-Cyrl-RS"/>
              </w:rPr>
              <w:t>редовна издвајања</w:t>
            </w:r>
          </w:p>
        </w:tc>
        <w:tc>
          <w:tcPr>
            <w:tcW w:w="459" w:type="pct"/>
          </w:tcPr>
          <w:p w14:paraId="3917CE3F" w14:textId="77777777" w:rsidR="00612006" w:rsidRPr="00F851F5" w:rsidRDefault="00612006" w:rsidP="009F62F9">
            <w:pPr>
              <w:rPr>
                <w:rFonts w:ascii="Times New Roman" w:hAnsi="Times New Roman" w:cs="Times New Roman"/>
                <w:sz w:val="24"/>
                <w:szCs w:val="24"/>
              </w:rPr>
            </w:pPr>
          </w:p>
        </w:tc>
        <w:tc>
          <w:tcPr>
            <w:tcW w:w="728" w:type="pct"/>
          </w:tcPr>
          <w:p w14:paraId="61502AFD" w14:textId="77777777" w:rsidR="00612006" w:rsidRPr="00F851F5" w:rsidRDefault="00612006" w:rsidP="009F62F9">
            <w:pPr>
              <w:rPr>
                <w:rFonts w:ascii="Times New Roman" w:hAnsi="Times New Roman" w:cs="Times New Roman"/>
                <w:sz w:val="24"/>
                <w:szCs w:val="24"/>
              </w:rPr>
            </w:pPr>
          </w:p>
        </w:tc>
        <w:tc>
          <w:tcPr>
            <w:tcW w:w="834" w:type="pct"/>
          </w:tcPr>
          <w:p w14:paraId="5B8E1F86" w14:textId="77777777" w:rsidR="00612006" w:rsidRPr="00F851F5" w:rsidRDefault="00612006" w:rsidP="009F62F9">
            <w:pPr>
              <w:rPr>
                <w:rFonts w:ascii="Times New Roman" w:hAnsi="Times New Roman" w:cs="Times New Roman"/>
                <w:sz w:val="24"/>
                <w:szCs w:val="24"/>
              </w:rPr>
            </w:pPr>
          </w:p>
        </w:tc>
      </w:tr>
      <w:tr w:rsidR="00612006" w:rsidRPr="00F851F5" w14:paraId="69045A94" w14:textId="77777777" w:rsidTr="00CA4402">
        <w:trPr>
          <w:trHeight w:val="140"/>
        </w:trPr>
        <w:tc>
          <w:tcPr>
            <w:tcW w:w="950" w:type="pct"/>
            <w:tcBorders>
              <w:left w:val="double" w:sz="4" w:space="0" w:color="auto"/>
            </w:tcBorders>
          </w:tcPr>
          <w:p w14:paraId="5725861B" w14:textId="77777777" w:rsidR="00911E49" w:rsidRPr="00F851F5" w:rsidRDefault="00612006" w:rsidP="00911E49">
            <w:pPr>
              <w:rPr>
                <w:rFonts w:ascii="Times New Roman" w:hAnsi="Times New Roman" w:cs="Times New Roman"/>
                <w:color w:val="000000"/>
                <w:sz w:val="24"/>
                <w:szCs w:val="24"/>
                <w:lang w:val="sr-Cyrl-RS"/>
              </w:rPr>
            </w:pPr>
            <w:r w:rsidRPr="00F851F5">
              <w:rPr>
                <w:rFonts w:ascii="Times New Roman" w:hAnsi="Times New Roman" w:cs="Times New Roman"/>
                <w:color w:val="000000"/>
                <w:sz w:val="24"/>
                <w:szCs w:val="24"/>
                <w:lang w:val="sr-Cyrl-RS"/>
              </w:rPr>
              <w:t>1.</w:t>
            </w:r>
            <w:r w:rsidRPr="00F851F5">
              <w:rPr>
                <w:rFonts w:ascii="Times New Roman" w:hAnsi="Times New Roman" w:cs="Times New Roman"/>
                <w:color w:val="000000"/>
                <w:sz w:val="24"/>
                <w:szCs w:val="24"/>
                <w:lang w:val="sr-Latn-RS"/>
              </w:rPr>
              <w:t>5</w:t>
            </w:r>
            <w:r w:rsidRPr="00F851F5">
              <w:rPr>
                <w:rFonts w:ascii="Times New Roman" w:hAnsi="Times New Roman" w:cs="Times New Roman"/>
                <w:color w:val="000000"/>
                <w:sz w:val="24"/>
                <w:szCs w:val="24"/>
                <w:lang w:val="sr-Cyrl-RS"/>
              </w:rPr>
              <w:t xml:space="preserve">.4 </w:t>
            </w:r>
            <w:r w:rsidRPr="00F851F5">
              <w:rPr>
                <w:rFonts w:ascii="Times New Roman" w:hAnsi="Times New Roman" w:cs="Times New Roman"/>
                <w:color w:val="000000"/>
                <w:sz w:val="24"/>
                <w:szCs w:val="24"/>
              </w:rPr>
              <w:t>Израда извештаја о раду прекршајних судова који се односе на сузбијање сиве економије</w:t>
            </w:r>
            <w:r w:rsidR="00911E49" w:rsidRPr="00F851F5">
              <w:rPr>
                <w:rFonts w:ascii="Times New Roman" w:hAnsi="Times New Roman" w:cs="Times New Roman"/>
                <w:color w:val="000000"/>
                <w:sz w:val="24"/>
                <w:szCs w:val="24"/>
                <w:lang w:val="sr-Latn-RS"/>
              </w:rPr>
              <w:t xml:space="preserve">, </w:t>
            </w:r>
            <w:r w:rsidR="00911E49" w:rsidRPr="00F851F5">
              <w:rPr>
                <w:rFonts w:ascii="Times New Roman" w:hAnsi="Times New Roman" w:cs="Times New Roman"/>
                <w:color w:val="000000"/>
                <w:sz w:val="24"/>
                <w:szCs w:val="24"/>
                <w:lang w:val="sr-Cyrl-RS"/>
              </w:rPr>
              <w:t xml:space="preserve">кроз увођење транспарентности: </w:t>
            </w:r>
          </w:p>
          <w:p w14:paraId="2956623A" w14:textId="46B6353F" w:rsidR="00911E49" w:rsidRPr="00F851F5" w:rsidRDefault="00911E49" w:rsidP="00911E49">
            <w:pPr>
              <w:rPr>
                <w:rFonts w:ascii="Times New Roman" w:hAnsi="Times New Roman" w:cs="Times New Roman"/>
                <w:color w:val="000000"/>
                <w:sz w:val="24"/>
                <w:szCs w:val="24"/>
                <w:lang w:val="sr-Cyrl-RS"/>
              </w:rPr>
            </w:pPr>
            <w:r w:rsidRPr="00F851F5">
              <w:rPr>
                <w:rFonts w:ascii="Times New Roman" w:hAnsi="Times New Roman" w:cs="Times New Roman"/>
                <w:color w:val="000000"/>
                <w:sz w:val="24"/>
                <w:szCs w:val="24"/>
                <w:lang w:val="sr-Cyrl-RS"/>
              </w:rPr>
              <w:t>1) о процесу рада на предметима у вези са сивом економијом,</w:t>
            </w:r>
          </w:p>
          <w:p w14:paraId="720319D1" w14:textId="31E37C1E" w:rsidR="00911E49" w:rsidRPr="00F851F5" w:rsidRDefault="00911E49" w:rsidP="00911E49">
            <w:pPr>
              <w:rPr>
                <w:rFonts w:ascii="Times New Roman" w:hAnsi="Times New Roman" w:cs="Times New Roman"/>
                <w:color w:val="000000"/>
                <w:sz w:val="24"/>
                <w:szCs w:val="24"/>
                <w:lang w:val="sr-Cyrl-RS"/>
              </w:rPr>
            </w:pPr>
            <w:r w:rsidRPr="00F851F5">
              <w:rPr>
                <w:rFonts w:ascii="Times New Roman" w:hAnsi="Times New Roman" w:cs="Times New Roman"/>
                <w:color w:val="000000"/>
                <w:sz w:val="24"/>
                <w:szCs w:val="24"/>
                <w:lang w:val="sr-Cyrl-RS"/>
              </w:rPr>
              <w:t>2) о примени судске кривичне праксе,</w:t>
            </w:r>
          </w:p>
          <w:p w14:paraId="403D1E2D" w14:textId="59A9F4DB" w:rsidR="00612006" w:rsidRPr="00F851F5" w:rsidRDefault="00911E49" w:rsidP="00911E49">
            <w:pPr>
              <w:rPr>
                <w:rFonts w:ascii="Times New Roman" w:hAnsi="Times New Roman" w:cs="Times New Roman"/>
                <w:sz w:val="24"/>
                <w:szCs w:val="24"/>
                <w:lang w:val="sr-Cyrl-RS"/>
              </w:rPr>
            </w:pPr>
            <w:r w:rsidRPr="00F851F5">
              <w:rPr>
                <w:rFonts w:ascii="Times New Roman" w:hAnsi="Times New Roman" w:cs="Times New Roman"/>
                <w:color w:val="000000"/>
                <w:sz w:val="24"/>
                <w:szCs w:val="24"/>
                <w:lang w:val="sr-Cyrl-RS"/>
              </w:rPr>
              <w:t>3) о времену доношења пресуда у поступцима у вези са сузбијањем сиве економије;</w:t>
            </w:r>
          </w:p>
        </w:tc>
        <w:tc>
          <w:tcPr>
            <w:tcW w:w="454" w:type="pct"/>
          </w:tcPr>
          <w:p w14:paraId="03BB8742" w14:textId="03A91DB2" w:rsidR="00612006" w:rsidRPr="00F851F5" w:rsidRDefault="00612006" w:rsidP="009F62F9">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Прекршајни апелациони суд</w:t>
            </w:r>
          </w:p>
        </w:tc>
        <w:tc>
          <w:tcPr>
            <w:tcW w:w="491" w:type="pct"/>
          </w:tcPr>
          <w:p w14:paraId="4C409976" w14:textId="7FD7BA5B" w:rsidR="00612006" w:rsidRPr="00F851F5" w:rsidRDefault="00612006" w:rsidP="009F62F9">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Прекршајни судови</w:t>
            </w:r>
            <w:r w:rsidR="005B388E" w:rsidRPr="00F851F5">
              <w:rPr>
                <w:rFonts w:ascii="Times New Roman" w:hAnsi="Times New Roman" w:cs="Times New Roman"/>
                <w:sz w:val="24"/>
                <w:szCs w:val="24"/>
                <w:lang w:val="sr-Cyrl-RS"/>
              </w:rPr>
              <w:t>, Координациона комисија за инспекцијски надзор</w:t>
            </w:r>
          </w:p>
        </w:tc>
        <w:tc>
          <w:tcPr>
            <w:tcW w:w="460" w:type="pct"/>
          </w:tcPr>
          <w:p w14:paraId="654C1D54" w14:textId="133C2C10" w:rsidR="00612006" w:rsidRPr="00F851F5" w:rsidRDefault="00612006" w:rsidP="009F62F9">
            <w:pPr>
              <w:rPr>
                <w:rFonts w:ascii="Times New Roman" w:hAnsi="Times New Roman" w:cs="Times New Roman"/>
                <w:sz w:val="24"/>
                <w:szCs w:val="24"/>
                <w:lang w:val="sr-Cyrl-RS"/>
              </w:rPr>
            </w:pPr>
            <w:r w:rsidRPr="00F851F5">
              <w:rPr>
                <w:rFonts w:ascii="Times New Roman" w:hAnsi="Times New Roman" w:cs="Times New Roman"/>
                <w:sz w:val="24"/>
                <w:szCs w:val="24"/>
                <w:lang w:val="sr-Latn-RS"/>
              </w:rPr>
              <w:t>II</w:t>
            </w:r>
            <w:r w:rsidRPr="00F851F5">
              <w:rPr>
                <w:rFonts w:ascii="Times New Roman" w:hAnsi="Times New Roman" w:cs="Times New Roman"/>
                <w:sz w:val="24"/>
                <w:szCs w:val="24"/>
                <w:lang w:val="sr-Cyrl-RS"/>
              </w:rPr>
              <w:t xml:space="preserve"> квартал </w:t>
            </w:r>
            <w:r w:rsidR="000F7F4E" w:rsidRPr="00F851F5">
              <w:rPr>
                <w:rFonts w:ascii="Times New Roman" w:hAnsi="Times New Roman" w:cs="Times New Roman"/>
                <w:sz w:val="24"/>
                <w:szCs w:val="24"/>
                <w:lang w:val="sr-Cyrl-RS"/>
              </w:rPr>
              <w:t>2024.</w:t>
            </w:r>
          </w:p>
          <w:p w14:paraId="340E1B13" w14:textId="77777777" w:rsidR="00612006" w:rsidRPr="00F851F5" w:rsidRDefault="00612006" w:rsidP="009F62F9">
            <w:pPr>
              <w:rPr>
                <w:rFonts w:ascii="Times New Roman" w:hAnsi="Times New Roman" w:cs="Times New Roman"/>
                <w:sz w:val="24"/>
                <w:szCs w:val="24"/>
                <w:lang w:val="sr-Cyrl-RS"/>
              </w:rPr>
            </w:pPr>
          </w:p>
        </w:tc>
        <w:tc>
          <w:tcPr>
            <w:tcW w:w="623" w:type="pct"/>
          </w:tcPr>
          <w:p w14:paraId="1C316F89" w14:textId="40FC5BED" w:rsidR="00612006" w:rsidRPr="00F851F5" w:rsidRDefault="00C262AC" w:rsidP="009F62F9">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 xml:space="preserve">Буџет РС - </w:t>
            </w:r>
            <w:r w:rsidR="0090430A" w:rsidRPr="00F851F5">
              <w:rPr>
                <w:rFonts w:ascii="Times New Roman" w:hAnsi="Times New Roman" w:cs="Times New Roman"/>
                <w:sz w:val="24"/>
                <w:szCs w:val="24"/>
                <w:lang w:val="sr-Cyrl-RS"/>
              </w:rPr>
              <w:t>редовна издвајања</w:t>
            </w:r>
          </w:p>
        </w:tc>
        <w:tc>
          <w:tcPr>
            <w:tcW w:w="459" w:type="pct"/>
          </w:tcPr>
          <w:p w14:paraId="2F90A71F" w14:textId="77777777" w:rsidR="00612006" w:rsidRPr="00F851F5" w:rsidRDefault="00612006" w:rsidP="009F62F9">
            <w:pPr>
              <w:rPr>
                <w:rFonts w:ascii="Times New Roman" w:hAnsi="Times New Roman" w:cs="Times New Roman"/>
                <w:sz w:val="24"/>
                <w:szCs w:val="24"/>
              </w:rPr>
            </w:pPr>
          </w:p>
        </w:tc>
        <w:tc>
          <w:tcPr>
            <w:tcW w:w="728" w:type="pct"/>
          </w:tcPr>
          <w:p w14:paraId="5B682D9F" w14:textId="77777777" w:rsidR="00612006" w:rsidRPr="00F851F5" w:rsidRDefault="00612006" w:rsidP="009F62F9">
            <w:pPr>
              <w:rPr>
                <w:rFonts w:ascii="Times New Roman" w:hAnsi="Times New Roman" w:cs="Times New Roman"/>
                <w:sz w:val="24"/>
                <w:szCs w:val="24"/>
              </w:rPr>
            </w:pPr>
          </w:p>
        </w:tc>
        <w:tc>
          <w:tcPr>
            <w:tcW w:w="834" w:type="pct"/>
          </w:tcPr>
          <w:p w14:paraId="46AB130A" w14:textId="77777777" w:rsidR="00612006" w:rsidRPr="00F851F5" w:rsidRDefault="00612006" w:rsidP="009F62F9">
            <w:pPr>
              <w:rPr>
                <w:rFonts w:ascii="Times New Roman" w:hAnsi="Times New Roman" w:cs="Times New Roman"/>
                <w:sz w:val="24"/>
                <w:szCs w:val="24"/>
              </w:rPr>
            </w:pPr>
          </w:p>
        </w:tc>
      </w:tr>
    </w:tbl>
    <w:p w14:paraId="2116AE45" w14:textId="755DCC34" w:rsidR="00216C36" w:rsidRPr="00F851F5" w:rsidRDefault="00216C36" w:rsidP="00216C36">
      <w:pPr>
        <w:rPr>
          <w:rFonts w:ascii="Times New Roman" w:hAnsi="Times New Roman" w:cs="Times New Roman"/>
          <w:sz w:val="24"/>
          <w:szCs w:val="24"/>
          <w:lang w:val="sr-Latn-RS"/>
        </w:rPr>
      </w:pPr>
    </w:p>
    <w:tbl>
      <w:tblPr>
        <w:tblStyle w:val="TableGrid"/>
        <w:tblW w:w="12733" w:type="dxa"/>
        <w:tblInd w:w="10" w:type="dxa"/>
        <w:tblLayout w:type="fixed"/>
        <w:tblLook w:val="04A0" w:firstRow="1" w:lastRow="0" w:firstColumn="1" w:lastColumn="0" w:noHBand="0" w:noVBand="1"/>
      </w:tblPr>
      <w:tblGrid>
        <w:gridCol w:w="3219"/>
        <w:gridCol w:w="1475"/>
        <w:gridCol w:w="1376"/>
        <w:gridCol w:w="568"/>
        <w:gridCol w:w="1201"/>
        <w:gridCol w:w="1707"/>
        <w:gridCol w:w="1537"/>
        <w:gridCol w:w="1650"/>
      </w:tblGrid>
      <w:tr w:rsidR="003024DF" w:rsidRPr="00F851F5" w14:paraId="6186E551" w14:textId="77777777">
        <w:trPr>
          <w:trHeight w:val="168"/>
        </w:trPr>
        <w:tc>
          <w:tcPr>
            <w:tcW w:w="12733" w:type="dxa"/>
            <w:gridSpan w:val="8"/>
            <w:tcBorders>
              <w:top w:val="double" w:sz="4" w:space="0" w:color="auto"/>
              <w:left w:val="double" w:sz="4" w:space="0" w:color="auto"/>
              <w:right w:val="double" w:sz="4" w:space="0" w:color="auto"/>
            </w:tcBorders>
            <w:shd w:val="clear" w:color="auto" w:fill="F7CAAC" w:themeFill="accent2" w:themeFillTint="66"/>
          </w:tcPr>
          <w:p w14:paraId="741B9743" w14:textId="77CE1254" w:rsidR="003024DF" w:rsidRPr="00F851F5" w:rsidRDefault="003024DF">
            <w:pPr>
              <w:rPr>
                <w:rFonts w:ascii="Times New Roman" w:hAnsi="Times New Roman" w:cs="Times New Roman"/>
                <w:sz w:val="24"/>
                <w:szCs w:val="24"/>
                <w:lang w:val="sr-Latn-RS"/>
              </w:rPr>
            </w:pPr>
            <w:r w:rsidRPr="00F851F5">
              <w:rPr>
                <w:rFonts w:ascii="Times New Roman" w:hAnsi="Times New Roman" w:cs="Times New Roman"/>
                <w:sz w:val="24"/>
                <w:szCs w:val="24"/>
                <w:lang w:val="sr-Cyrl-RS"/>
              </w:rPr>
              <w:lastRenderedPageBreak/>
              <w:t>Мера 1.</w:t>
            </w:r>
            <w:r w:rsidRPr="00F851F5">
              <w:rPr>
                <w:rFonts w:ascii="Times New Roman" w:hAnsi="Times New Roman" w:cs="Times New Roman"/>
                <w:sz w:val="24"/>
                <w:szCs w:val="24"/>
                <w:lang w:val="sr-Latn-RS"/>
              </w:rPr>
              <w:t>6</w:t>
            </w:r>
            <w:r w:rsidRPr="00F851F5">
              <w:rPr>
                <w:rFonts w:ascii="Times New Roman" w:hAnsi="Times New Roman" w:cs="Times New Roman"/>
                <w:sz w:val="24"/>
                <w:szCs w:val="24"/>
                <w:lang w:val="sr-Cyrl-RS"/>
              </w:rPr>
              <w:t>: Спречавање случајева превара у вези са прехрамбеним производима</w:t>
            </w:r>
          </w:p>
        </w:tc>
      </w:tr>
      <w:tr w:rsidR="003024DF" w:rsidRPr="00F851F5" w14:paraId="2F182857" w14:textId="77777777">
        <w:trPr>
          <w:trHeight w:val="298"/>
        </w:trPr>
        <w:tc>
          <w:tcPr>
            <w:tcW w:w="12733" w:type="dxa"/>
            <w:gridSpan w:val="8"/>
            <w:tcBorders>
              <w:top w:val="double" w:sz="4" w:space="0" w:color="auto"/>
              <w:left w:val="double" w:sz="4" w:space="0" w:color="auto"/>
              <w:bottom w:val="double" w:sz="4" w:space="0" w:color="auto"/>
              <w:right w:val="double" w:sz="4" w:space="0" w:color="auto"/>
            </w:tcBorders>
            <w:shd w:val="clear" w:color="auto" w:fill="F7CAAC" w:themeFill="accent2" w:themeFillTint="66"/>
            <w:vAlign w:val="center"/>
          </w:tcPr>
          <w:p w14:paraId="0F18378F" w14:textId="6A4B2DCB" w:rsidR="003024DF" w:rsidRPr="00F851F5" w:rsidRDefault="003024DF">
            <w:pPr>
              <w:rPr>
                <w:rFonts w:ascii="Times New Roman" w:hAnsi="Times New Roman" w:cs="Times New Roman"/>
                <w:sz w:val="24"/>
                <w:szCs w:val="24"/>
                <w:lang w:val="sr-Cyrl-RS"/>
              </w:rPr>
            </w:pPr>
            <w:r w:rsidRPr="00F851F5">
              <w:rPr>
                <w:rFonts w:ascii="Times New Roman" w:eastAsia="Times New Roman" w:hAnsi="Times New Roman" w:cs="Times New Roman"/>
                <w:color w:val="222222"/>
                <w:sz w:val="24"/>
                <w:szCs w:val="24"/>
              </w:rPr>
              <w:t xml:space="preserve">Институција одговорна за реализацију: </w:t>
            </w:r>
            <w:r w:rsidRPr="00F851F5">
              <w:rPr>
                <w:rFonts w:ascii="Times New Roman" w:eastAsia="Times New Roman" w:hAnsi="Times New Roman" w:cs="Times New Roman"/>
                <w:color w:val="222222"/>
                <w:sz w:val="24"/>
                <w:szCs w:val="24"/>
                <w:lang w:val="sr-Cyrl-RS"/>
              </w:rPr>
              <w:t>Министарство пољопривреде, шумарства и водопривреде</w:t>
            </w:r>
          </w:p>
        </w:tc>
      </w:tr>
      <w:tr w:rsidR="003024DF" w:rsidRPr="00F851F5" w14:paraId="2E17C1F8" w14:textId="77777777">
        <w:trPr>
          <w:trHeight w:val="298"/>
        </w:trPr>
        <w:tc>
          <w:tcPr>
            <w:tcW w:w="6638" w:type="dxa"/>
            <w:gridSpan w:val="4"/>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4CD05EB5" w14:textId="5AB47A88" w:rsidR="003024DF" w:rsidRPr="00F851F5" w:rsidRDefault="003024DF">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Период спровођења: 202</w:t>
            </w:r>
            <w:r w:rsidR="002521E1" w:rsidRPr="00F851F5">
              <w:rPr>
                <w:rFonts w:ascii="Times New Roman" w:hAnsi="Times New Roman" w:cs="Times New Roman"/>
                <w:sz w:val="24"/>
                <w:szCs w:val="24"/>
                <w:lang w:val="sr-Cyrl-RS"/>
              </w:rPr>
              <w:t>4</w:t>
            </w:r>
            <w:r w:rsidR="000F7F4E" w:rsidRPr="00F851F5">
              <w:rPr>
                <w:rFonts w:ascii="Times New Roman" w:hAnsi="Times New Roman" w:cs="Times New Roman"/>
                <w:sz w:val="24"/>
                <w:szCs w:val="24"/>
                <w:lang w:val="sr-Cyrl-RS"/>
              </w:rPr>
              <w:t>.</w:t>
            </w:r>
            <w:r w:rsidRPr="00F851F5">
              <w:rPr>
                <w:rFonts w:ascii="Times New Roman" w:hAnsi="Times New Roman" w:cs="Times New Roman"/>
                <w:sz w:val="24"/>
                <w:szCs w:val="24"/>
                <w:lang w:val="sr-Cyrl-RS"/>
              </w:rPr>
              <w:t xml:space="preserve"> година</w:t>
            </w:r>
          </w:p>
        </w:tc>
        <w:tc>
          <w:tcPr>
            <w:tcW w:w="6095" w:type="dxa"/>
            <w:gridSpan w:val="4"/>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70CE1C12" w14:textId="1A6F8D76" w:rsidR="003024DF" w:rsidRPr="00F851F5" w:rsidRDefault="003024DF">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Тип мере: регулаторне</w:t>
            </w:r>
          </w:p>
        </w:tc>
      </w:tr>
      <w:tr w:rsidR="003024DF" w:rsidRPr="00F851F5" w14:paraId="5D112157" w14:textId="77777777">
        <w:trPr>
          <w:trHeight w:val="298"/>
        </w:trPr>
        <w:tc>
          <w:tcPr>
            <w:tcW w:w="6638" w:type="dxa"/>
            <w:gridSpan w:val="4"/>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6079226E" w14:textId="376041AF" w:rsidR="003024DF" w:rsidRPr="00F851F5" w:rsidRDefault="003024DF">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 xml:space="preserve">Прописи које је потребно изменити/усвојити за спровођење мере: </w:t>
            </w:r>
            <w:r w:rsidR="007A2A6F" w:rsidRPr="00F851F5">
              <w:rPr>
                <w:rFonts w:ascii="Times New Roman" w:hAnsi="Times New Roman" w:cs="Times New Roman"/>
                <w:sz w:val="24"/>
                <w:szCs w:val="24"/>
                <w:lang w:val="sr-Cyrl-RS"/>
              </w:rPr>
              <w:t>измене и допуне Закона о безбедности хране и Закона о управљању отпадом</w:t>
            </w:r>
          </w:p>
        </w:tc>
        <w:tc>
          <w:tcPr>
            <w:tcW w:w="6095" w:type="dxa"/>
            <w:gridSpan w:val="4"/>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222ABFE9" w14:textId="77777777" w:rsidR="003024DF" w:rsidRPr="00F851F5" w:rsidRDefault="003024DF">
            <w:pPr>
              <w:rPr>
                <w:rFonts w:ascii="Times New Roman" w:hAnsi="Times New Roman" w:cs="Times New Roman"/>
                <w:sz w:val="24"/>
                <w:szCs w:val="24"/>
                <w:lang w:val="sr-Cyrl-RS"/>
              </w:rPr>
            </w:pPr>
          </w:p>
        </w:tc>
      </w:tr>
      <w:tr w:rsidR="003024DF" w:rsidRPr="00F851F5" w14:paraId="38F17D65" w14:textId="77777777">
        <w:trPr>
          <w:trHeight w:val="950"/>
        </w:trPr>
        <w:tc>
          <w:tcPr>
            <w:tcW w:w="3219" w:type="dxa"/>
            <w:tcBorders>
              <w:top w:val="double" w:sz="4" w:space="0" w:color="auto"/>
            </w:tcBorders>
            <w:shd w:val="clear" w:color="auto" w:fill="D9D9D9" w:themeFill="background1" w:themeFillShade="D9"/>
          </w:tcPr>
          <w:p w14:paraId="7538DC52" w14:textId="77777777" w:rsidR="003024DF" w:rsidRPr="00F851F5" w:rsidRDefault="003024DF">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Показатељ</w:t>
            </w:r>
            <w:r w:rsidRPr="00F851F5">
              <w:rPr>
                <w:rFonts w:ascii="Times New Roman" w:hAnsi="Times New Roman" w:cs="Times New Roman"/>
                <w:sz w:val="24"/>
                <w:szCs w:val="24"/>
              </w:rPr>
              <w:t>(</w:t>
            </w:r>
            <w:r w:rsidRPr="00F851F5">
              <w:rPr>
                <w:rFonts w:ascii="Times New Roman" w:hAnsi="Times New Roman" w:cs="Times New Roman"/>
                <w:sz w:val="24"/>
                <w:szCs w:val="24"/>
                <w:lang w:val="sr-Cyrl-RS"/>
              </w:rPr>
              <w:t>и</w:t>
            </w:r>
            <w:r w:rsidRPr="00F851F5">
              <w:rPr>
                <w:rFonts w:ascii="Times New Roman" w:hAnsi="Times New Roman" w:cs="Times New Roman"/>
                <w:sz w:val="24"/>
                <w:szCs w:val="24"/>
              </w:rPr>
              <w:t>)</w:t>
            </w:r>
            <w:r w:rsidRPr="00F851F5">
              <w:rPr>
                <w:rFonts w:ascii="Times New Roman" w:hAnsi="Times New Roman" w:cs="Times New Roman"/>
                <w:sz w:val="24"/>
                <w:szCs w:val="24"/>
                <w:lang w:val="sr-Cyrl-RS"/>
              </w:rPr>
              <w:t xml:space="preserve">  на нивоу мере </w:t>
            </w:r>
            <w:r w:rsidRPr="00F851F5">
              <w:rPr>
                <w:rFonts w:ascii="Times New Roman" w:hAnsi="Times New Roman" w:cs="Times New Roman"/>
                <w:i/>
                <w:sz w:val="24"/>
                <w:szCs w:val="24"/>
                <w:lang w:val="sr-Cyrl-RS"/>
              </w:rPr>
              <w:t>(показатељ резултата)</w:t>
            </w:r>
          </w:p>
        </w:tc>
        <w:tc>
          <w:tcPr>
            <w:tcW w:w="1475" w:type="dxa"/>
            <w:tcBorders>
              <w:top w:val="double" w:sz="4" w:space="0" w:color="auto"/>
            </w:tcBorders>
            <w:shd w:val="clear" w:color="auto" w:fill="D9D9D9" w:themeFill="background1" w:themeFillShade="D9"/>
          </w:tcPr>
          <w:p w14:paraId="21692E33" w14:textId="77777777" w:rsidR="003024DF" w:rsidRPr="00F851F5" w:rsidRDefault="003024DF">
            <w:pPr>
              <w:rPr>
                <w:rFonts w:ascii="Times New Roman" w:hAnsi="Times New Roman" w:cs="Times New Roman"/>
                <w:sz w:val="24"/>
                <w:szCs w:val="24"/>
                <w:lang w:val="sr-Cyrl-RS"/>
              </w:rPr>
            </w:pPr>
            <w:r w:rsidRPr="00F851F5">
              <w:rPr>
                <w:rFonts w:ascii="Times New Roman" w:hAnsi="Times New Roman" w:cs="Times New Roman"/>
                <w:sz w:val="24"/>
                <w:szCs w:val="24"/>
              </w:rPr>
              <w:t>J</w:t>
            </w:r>
            <w:r w:rsidRPr="00F851F5">
              <w:rPr>
                <w:rFonts w:ascii="Times New Roman" w:hAnsi="Times New Roman" w:cs="Times New Roman"/>
                <w:sz w:val="24"/>
                <w:szCs w:val="24"/>
                <w:lang w:val="sr-Cyrl-RS"/>
              </w:rPr>
              <w:t>единица мере</w:t>
            </w:r>
          </w:p>
          <w:p w14:paraId="5B1E3078" w14:textId="77777777" w:rsidR="003024DF" w:rsidRPr="00F851F5" w:rsidRDefault="003024DF">
            <w:pPr>
              <w:rPr>
                <w:rFonts w:ascii="Times New Roman" w:hAnsi="Times New Roman" w:cs="Times New Roman"/>
                <w:sz w:val="24"/>
                <w:szCs w:val="24"/>
                <w:lang w:val="sr-Cyrl-RS"/>
              </w:rPr>
            </w:pPr>
          </w:p>
        </w:tc>
        <w:tc>
          <w:tcPr>
            <w:tcW w:w="1376" w:type="dxa"/>
            <w:tcBorders>
              <w:top w:val="double" w:sz="4" w:space="0" w:color="auto"/>
            </w:tcBorders>
            <w:shd w:val="clear" w:color="auto" w:fill="D9D9D9" w:themeFill="background1" w:themeFillShade="D9"/>
          </w:tcPr>
          <w:p w14:paraId="3036528C" w14:textId="77777777" w:rsidR="003024DF" w:rsidRPr="00F851F5" w:rsidRDefault="003024DF">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Извор провере</w:t>
            </w:r>
          </w:p>
        </w:tc>
        <w:tc>
          <w:tcPr>
            <w:tcW w:w="1769" w:type="dxa"/>
            <w:gridSpan w:val="2"/>
            <w:tcBorders>
              <w:top w:val="double" w:sz="4" w:space="0" w:color="auto"/>
            </w:tcBorders>
            <w:shd w:val="clear" w:color="auto" w:fill="D9D9D9" w:themeFill="background1" w:themeFillShade="D9"/>
          </w:tcPr>
          <w:p w14:paraId="2F098E5E" w14:textId="77777777" w:rsidR="003024DF" w:rsidRPr="00F851F5" w:rsidRDefault="003024DF">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 xml:space="preserve">Почетна вредност </w:t>
            </w:r>
          </w:p>
        </w:tc>
        <w:tc>
          <w:tcPr>
            <w:tcW w:w="1707" w:type="dxa"/>
            <w:tcBorders>
              <w:top w:val="double" w:sz="4" w:space="0" w:color="auto"/>
            </w:tcBorders>
            <w:shd w:val="clear" w:color="auto" w:fill="D9D9D9" w:themeFill="background1" w:themeFillShade="D9"/>
          </w:tcPr>
          <w:p w14:paraId="1CA766E5" w14:textId="77777777" w:rsidR="003024DF" w:rsidRPr="00F851F5" w:rsidRDefault="003024DF">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Базна година</w:t>
            </w:r>
          </w:p>
        </w:tc>
        <w:tc>
          <w:tcPr>
            <w:tcW w:w="1537" w:type="dxa"/>
            <w:tcBorders>
              <w:top w:val="double" w:sz="4" w:space="0" w:color="auto"/>
            </w:tcBorders>
            <w:shd w:val="clear" w:color="auto" w:fill="D9D9D9" w:themeFill="background1" w:themeFillShade="D9"/>
          </w:tcPr>
          <w:p w14:paraId="5D232240" w14:textId="3D85C4FE" w:rsidR="003024DF" w:rsidRPr="00F851F5" w:rsidRDefault="003024DF">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 xml:space="preserve">Циљана вредност у </w:t>
            </w:r>
            <w:r w:rsidR="000F7F4E" w:rsidRPr="00F851F5">
              <w:rPr>
                <w:rFonts w:ascii="Times New Roman" w:hAnsi="Times New Roman" w:cs="Times New Roman"/>
                <w:sz w:val="24"/>
                <w:szCs w:val="24"/>
                <w:lang w:val="sr-Cyrl-RS"/>
              </w:rPr>
              <w:t>202</w:t>
            </w:r>
            <w:r w:rsidR="001B10A6" w:rsidRPr="00F851F5">
              <w:rPr>
                <w:rFonts w:ascii="Times New Roman" w:hAnsi="Times New Roman" w:cs="Times New Roman"/>
                <w:sz w:val="24"/>
                <w:szCs w:val="24"/>
                <w:lang w:val="sr-Cyrl-RS"/>
              </w:rPr>
              <w:t>4</w:t>
            </w:r>
            <w:r w:rsidR="000F7F4E" w:rsidRPr="00F851F5">
              <w:rPr>
                <w:rFonts w:ascii="Times New Roman" w:hAnsi="Times New Roman" w:cs="Times New Roman"/>
                <w:sz w:val="24"/>
                <w:szCs w:val="24"/>
                <w:lang w:val="sr-Cyrl-RS"/>
              </w:rPr>
              <w:t>.</w:t>
            </w:r>
            <w:r w:rsidRPr="00F851F5">
              <w:rPr>
                <w:rFonts w:ascii="Times New Roman" w:hAnsi="Times New Roman" w:cs="Times New Roman"/>
                <w:sz w:val="24"/>
                <w:szCs w:val="24"/>
                <w:lang w:val="sr-Cyrl-RS"/>
              </w:rPr>
              <w:t xml:space="preserve"> години</w:t>
            </w:r>
          </w:p>
        </w:tc>
        <w:tc>
          <w:tcPr>
            <w:tcW w:w="1650" w:type="dxa"/>
            <w:tcBorders>
              <w:top w:val="double" w:sz="4" w:space="0" w:color="auto"/>
              <w:right w:val="double" w:sz="4" w:space="0" w:color="auto"/>
            </w:tcBorders>
            <w:shd w:val="clear" w:color="auto" w:fill="D9D9D9" w:themeFill="background1" w:themeFillShade="D9"/>
          </w:tcPr>
          <w:p w14:paraId="27E5E0E5" w14:textId="7A1F67E9" w:rsidR="003024DF" w:rsidRPr="00F851F5" w:rsidRDefault="003024DF">
            <w:pPr>
              <w:rPr>
                <w:rFonts w:ascii="Times New Roman" w:hAnsi="Times New Roman" w:cs="Times New Roman"/>
                <w:sz w:val="24"/>
                <w:szCs w:val="24"/>
                <w:lang w:val="sr-Cyrl-RS"/>
              </w:rPr>
            </w:pPr>
          </w:p>
        </w:tc>
      </w:tr>
      <w:tr w:rsidR="003024DF" w:rsidRPr="00F851F5" w14:paraId="06FE9541" w14:textId="77777777">
        <w:trPr>
          <w:trHeight w:val="302"/>
        </w:trPr>
        <w:tc>
          <w:tcPr>
            <w:tcW w:w="3219" w:type="dxa"/>
            <w:tcBorders>
              <w:top w:val="double" w:sz="4" w:space="0" w:color="auto"/>
              <w:bottom w:val="double" w:sz="4" w:space="0" w:color="auto"/>
            </w:tcBorders>
            <w:shd w:val="clear" w:color="auto" w:fill="FFFFFF" w:themeFill="background1"/>
          </w:tcPr>
          <w:p w14:paraId="23645B1E" w14:textId="4801C321" w:rsidR="003024DF" w:rsidRPr="00F851F5" w:rsidRDefault="003024DF">
            <w:pPr>
              <w:shd w:val="clear" w:color="auto" w:fill="FFFFFF" w:themeFill="background1"/>
              <w:rPr>
                <w:rFonts w:ascii="Times New Roman" w:hAnsi="Times New Roman" w:cs="Times New Roman"/>
                <w:sz w:val="24"/>
                <w:szCs w:val="24"/>
                <w:lang w:val="sr-Cyrl-RS"/>
              </w:rPr>
            </w:pPr>
            <w:r w:rsidRPr="00F851F5">
              <w:rPr>
                <w:rFonts w:ascii="Times New Roman" w:hAnsi="Times New Roman" w:cs="Times New Roman"/>
                <w:sz w:val="24"/>
                <w:szCs w:val="24"/>
                <w:lang w:val="sr-Cyrl-RS"/>
              </w:rPr>
              <w:t>Број спроведених надзора у спречавању случајева превара у храни</w:t>
            </w:r>
          </w:p>
        </w:tc>
        <w:tc>
          <w:tcPr>
            <w:tcW w:w="1475" w:type="dxa"/>
            <w:tcBorders>
              <w:top w:val="double" w:sz="4" w:space="0" w:color="auto"/>
              <w:bottom w:val="double" w:sz="4" w:space="0" w:color="auto"/>
            </w:tcBorders>
            <w:shd w:val="clear" w:color="auto" w:fill="FFFFFF" w:themeFill="background1"/>
          </w:tcPr>
          <w:p w14:paraId="5C08560E" w14:textId="77777777" w:rsidR="003024DF" w:rsidRPr="00F851F5" w:rsidRDefault="003024DF">
            <w:pPr>
              <w:shd w:val="clear" w:color="auto" w:fill="FFFFFF" w:themeFill="background1"/>
              <w:rPr>
                <w:rFonts w:ascii="Times New Roman" w:hAnsi="Times New Roman" w:cs="Times New Roman"/>
                <w:sz w:val="24"/>
                <w:szCs w:val="24"/>
                <w:lang w:val="sr-Cyrl-RS"/>
              </w:rPr>
            </w:pPr>
            <w:r w:rsidRPr="00F851F5">
              <w:rPr>
                <w:rFonts w:ascii="Times New Roman" w:hAnsi="Times New Roman" w:cs="Times New Roman"/>
                <w:sz w:val="24"/>
                <w:szCs w:val="24"/>
                <w:lang w:val="sr-Cyrl-RS"/>
              </w:rPr>
              <w:t>Број</w:t>
            </w:r>
          </w:p>
        </w:tc>
        <w:tc>
          <w:tcPr>
            <w:tcW w:w="1376" w:type="dxa"/>
            <w:tcBorders>
              <w:top w:val="double" w:sz="4" w:space="0" w:color="auto"/>
              <w:bottom w:val="double" w:sz="4" w:space="0" w:color="auto"/>
            </w:tcBorders>
            <w:shd w:val="clear" w:color="auto" w:fill="FFFFFF" w:themeFill="background1"/>
          </w:tcPr>
          <w:p w14:paraId="46DA2DDA" w14:textId="74F8EC97" w:rsidR="003024DF" w:rsidRPr="00F851F5" w:rsidRDefault="006C389C">
            <w:pPr>
              <w:shd w:val="clear" w:color="auto" w:fill="FFFFFF" w:themeFill="background1"/>
              <w:rPr>
                <w:rFonts w:ascii="Times New Roman" w:hAnsi="Times New Roman" w:cs="Times New Roman"/>
                <w:sz w:val="24"/>
                <w:szCs w:val="24"/>
                <w:lang w:val="sr-Cyrl-RS"/>
              </w:rPr>
            </w:pPr>
            <w:r w:rsidRPr="00F851F5">
              <w:rPr>
                <w:rFonts w:ascii="Times New Roman" w:hAnsi="Times New Roman" w:cs="Times New Roman"/>
                <w:sz w:val="24"/>
                <w:szCs w:val="24"/>
                <w:lang w:val="sr-Cyrl-RS"/>
              </w:rPr>
              <w:t>Извештај пољопривредне инспекције</w:t>
            </w:r>
          </w:p>
        </w:tc>
        <w:tc>
          <w:tcPr>
            <w:tcW w:w="1769" w:type="dxa"/>
            <w:gridSpan w:val="2"/>
            <w:tcBorders>
              <w:top w:val="double" w:sz="4" w:space="0" w:color="auto"/>
              <w:bottom w:val="double" w:sz="4" w:space="0" w:color="auto"/>
            </w:tcBorders>
            <w:shd w:val="clear" w:color="auto" w:fill="FFFFFF" w:themeFill="background1"/>
          </w:tcPr>
          <w:p w14:paraId="3B1DEB13" w14:textId="30944080" w:rsidR="003024DF" w:rsidRPr="00F851F5" w:rsidRDefault="003024DF">
            <w:pPr>
              <w:shd w:val="clear" w:color="auto" w:fill="FFFFFF" w:themeFill="background1"/>
              <w:rPr>
                <w:rFonts w:ascii="Times New Roman" w:hAnsi="Times New Roman" w:cs="Times New Roman"/>
                <w:sz w:val="24"/>
                <w:szCs w:val="24"/>
                <w:lang w:val="sr-Cyrl-RS"/>
              </w:rPr>
            </w:pPr>
            <w:r w:rsidRPr="00F851F5">
              <w:rPr>
                <w:rFonts w:ascii="Times New Roman" w:hAnsi="Times New Roman" w:cs="Times New Roman"/>
                <w:sz w:val="24"/>
                <w:szCs w:val="24"/>
                <w:lang w:val="sr-Cyrl-RS"/>
              </w:rPr>
              <w:t>70</w:t>
            </w:r>
          </w:p>
        </w:tc>
        <w:tc>
          <w:tcPr>
            <w:tcW w:w="1707" w:type="dxa"/>
            <w:tcBorders>
              <w:top w:val="double" w:sz="4" w:space="0" w:color="auto"/>
              <w:bottom w:val="double" w:sz="4" w:space="0" w:color="auto"/>
            </w:tcBorders>
            <w:shd w:val="clear" w:color="auto" w:fill="FFFFFF" w:themeFill="background1"/>
          </w:tcPr>
          <w:p w14:paraId="05CFFA71" w14:textId="77777777" w:rsidR="003024DF" w:rsidRPr="00F851F5" w:rsidRDefault="003024DF">
            <w:pPr>
              <w:shd w:val="clear" w:color="auto" w:fill="FFFFFF" w:themeFill="background1"/>
              <w:rPr>
                <w:rFonts w:ascii="Times New Roman" w:hAnsi="Times New Roman" w:cs="Times New Roman"/>
                <w:sz w:val="24"/>
                <w:szCs w:val="24"/>
                <w:lang w:val="sr-Cyrl-RS"/>
              </w:rPr>
            </w:pPr>
            <w:r w:rsidRPr="00F851F5">
              <w:rPr>
                <w:rFonts w:ascii="Times New Roman" w:hAnsi="Times New Roman" w:cs="Times New Roman"/>
                <w:sz w:val="24"/>
                <w:szCs w:val="24"/>
                <w:lang w:val="sr-Cyrl-RS"/>
              </w:rPr>
              <w:t>2021.</w:t>
            </w:r>
          </w:p>
        </w:tc>
        <w:tc>
          <w:tcPr>
            <w:tcW w:w="1537" w:type="dxa"/>
            <w:tcBorders>
              <w:top w:val="double" w:sz="4" w:space="0" w:color="auto"/>
              <w:bottom w:val="double" w:sz="4" w:space="0" w:color="auto"/>
            </w:tcBorders>
            <w:shd w:val="clear" w:color="auto" w:fill="FFFFFF" w:themeFill="background1"/>
          </w:tcPr>
          <w:p w14:paraId="16C77FEB" w14:textId="6561B4F1" w:rsidR="003024DF" w:rsidRPr="00F851F5" w:rsidRDefault="00D51A1C">
            <w:pPr>
              <w:shd w:val="clear" w:color="auto" w:fill="FFFFFF" w:themeFill="background1"/>
              <w:rPr>
                <w:rFonts w:ascii="Times New Roman" w:hAnsi="Times New Roman" w:cs="Times New Roman"/>
                <w:sz w:val="24"/>
                <w:szCs w:val="24"/>
                <w:lang w:val="sr-Cyrl-RS"/>
              </w:rPr>
            </w:pPr>
            <w:r w:rsidRPr="00F851F5">
              <w:rPr>
                <w:rFonts w:ascii="Times New Roman" w:hAnsi="Times New Roman" w:cs="Times New Roman"/>
                <w:sz w:val="24"/>
                <w:szCs w:val="24"/>
                <w:lang w:val="sr-Cyrl-RS"/>
              </w:rPr>
              <w:t>80</w:t>
            </w:r>
          </w:p>
        </w:tc>
        <w:tc>
          <w:tcPr>
            <w:tcW w:w="1650" w:type="dxa"/>
            <w:tcBorders>
              <w:top w:val="double" w:sz="4" w:space="0" w:color="auto"/>
              <w:bottom w:val="double" w:sz="4" w:space="0" w:color="auto"/>
              <w:right w:val="double" w:sz="4" w:space="0" w:color="auto"/>
            </w:tcBorders>
            <w:shd w:val="clear" w:color="auto" w:fill="FFFFFF" w:themeFill="background1"/>
          </w:tcPr>
          <w:p w14:paraId="7E831D0E" w14:textId="21E23CD3" w:rsidR="003024DF" w:rsidRPr="00F851F5" w:rsidRDefault="003024DF">
            <w:pPr>
              <w:shd w:val="clear" w:color="auto" w:fill="FFFFFF" w:themeFill="background1"/>
              <w:rPr>
                <w:rFonts w:ascii="Times New Roman" w:hAnsi="Times New Roman" w:cs="Times New Roman"/>
                <w:sz w:val="24"/>
                <w:szCs w:val="24"/>
                <w:lang w:val="sr-Cyrl-RS"/>
              </w:rPr>
            </w:pPr>
          </w:p>
        </w:tc>
      </w:tr>
    </w:tbl>
    <w:p w14:paraId="657EB4DB" w14:textId="77777777" w:rsidR="003024DF" w:rsidRPr="00F851F5" w:rsidRDefault="003024DF" w:rsidP="00216C36">
      <w:pPr>
        <w:rPr>
          <w:rFonts w:ascii="Times New Roman" w:hAnsi="Times New Roman" w:cs="Times New Roman"/>
          <w:sz w:val="24"/>
          <w:szCs w:val="24"/>
          <w:lang w:val="sr-Latn-RS"/>
        </w:rPr>
      </w:pPr>
    </w:p>
    <w:tbl>
      <w:tblPr>
        <w:tblStyle w:val="TableGrid"/>
        <w:tblW w:w="12733" w:type="dxa"/>
        <w:tblInd w:w="10" w:type="dxa"/>
        <w:tblLayout w:type="fixed"/>
        <w:tblLook w:val="04A0" w:firstRow="1" w:lastRow="0" w:firstColumn="1" w:lastColumn="0" w:noHBand="0" w:noVBand="1"/>
      </w:tblPr>
      <w:tblGrid>
        <w:gridCol w:w="3674"/>
        <w:gridCol w:w="2785"/>
        <w:gridCol w:w="3080"/>
        <w:gridCol w:w="3194"/>
      </w:tblGrid>
      <w:tr w:rsidR="003024DF" w:rsidRPr="00F851F5" w14:paraId="4682476B" w14:textId="77777777" w:rsidTr="00680CAD">
        <w:trPr>
          <w:trHeight w:val="227"/>
        </w:trPr>
        <w:tc>
          <w:tcPr>
            <w:tcW w:w="3674" w:type="dxa"/>
            <w:vMerge w:val="restart"/>
            <w:tcBorders>
              <w:left w:val="double" w:sz="4" w:space="0" w:color="auto"/>
              <w:right w:val="double" w:sz="4" w:space="0" w:color="auto"/>
            </w:tcBorders>
            <w:shd w:val="clear" w:color="auto" w:fill="A8D08D" w:themeFill="accent6" w:themeFillTint="99"/>
          </w:tcPr>
          <w:p w14:paraId="3A83F4ED" w14:textId="77777777" w:rsidR="003024DF" w:rsidRPr="00F851F5" w:rsidRDefault="003024DF">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Извор финансирања мере</w:t>
            </w:r>
          </w:p>
          <w:p w14:paraId="735801EF" w14:textId="77777777" w:rsidR="003024DF" w:rsidRPr="00F851F5" w:rsidRDefault="003024DF">
            <w:pPr>
              <w:rPr>
                <w:rFonts w:ascii="Times New Roman" w:hAnsi="Times New Roman" w:cs="Times New Roman"/>
                <w:sz w:val="24"/>
                <w:szCs w:val="24"/>
                <w:lang w:val="sr-Cyrl-RS"/>
              </w:rPr>
            </w:pPr>
          </w:p>
        </w:tc>
        <w:tc>
          <w:tcPr>
            <w:tcW w:w="2785" w:type="dxa"/>
            <w:vMerge w:val="restart"/>
            <w:tcBorders>
              <w:left w:val="double" w:sz="4" w:space="0" w:color="auto"/>
              <w:right w:val="double" w:sz="4" w:space="0" w:color="auto"/>
            </w:tcBorders>
            <w:shd w:val="clear" w:color="auto" w:fill="A8D08D" w:themeFill="accent6" w:themeFillTint="99"/>
          </w:tcPr>
          <w:p w14:paraId="124F25DD" w14:textId="77777777" w:rsidR="003024DF" w:rsidRPr="00F851F5" w:rsidRDefault="003024DF">
            <w:pPr>
              <w:rPr>
                <w:rFonts w:ascii="Times New Roman" w:hAnsi="Times New Roman" w:cs="Times New Roman"/>
                <w:sz w:val="24"/>
                <w:szCs w:val="24"/>
              </w:rPr>
            </w:pPr>
            <w:r w:rsidRPr="00F851F5">
              <w:rPr>
                <w:rFonts w:ascii="Times New Roman" w:hAnsi="Times New Roman" w:cs="Times New Roman"/>
                <w:sz w:val="24"/>
                <w:szCs w:val="24"/>
                <w:lang w:val="sr-Cyrl-RS"/>
              </w:rPr>
              <w:t>Веза са програмским буџетом</w:t>
            </w:r>
          </w:p>
          <w:p w14:paraId="016C4277" w14:textId="77777777" w:rsidR="003024DF" w:rsidRPr="00F851F5" w:rsidRDefault="003024DF">
            <w:pPr>
              <w:rPr>
                <w:rFonts w:ascii="Times New Roman" w:hAnsi="Times New Roman" w:cs="Times New Roman"/>
                <w:sz w:val="24"/>
                <w:szCs w:val="24"/>
                <w:lang w:val="sr-Cyrl-RS"/>
              </w:rPr>
            </w:pPr>
          </w:p>
        </w:tc>
        <w:tc>
          <w:tcPr>
            <w:tcW w:w="6274" w:type="dxa"/>
            <w:gridSpan w:val="2"/>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313E8508" w14:textId="77777777" w:rsidR="003024DF" w:rsidRPr="00F851F5" w:rsidRDefault="003024DF">
            <w:pPr>
              <w:jc w:val="center"/>
              <w:rPr>
                <w:rFonts w:ascii="Times New Roman" w:hAnsi="Times New Roman" w:cs="Times New Roman"/>
                <w:sz w:val="24"/>
                <w:szCs w:val="24"/>
                <w:lang w:val="sr-Cyrl-RS"/>
              </w:rPr>
            </w:pPr>
            <w:r w:rsidRPr="00F851F5">
              <w:rPr>
                <w:rFonts w:ascii="Times New Roman" w:hAnsi="Times New Roman" w:cs="Times New Roman"/>
                <w:sz w:val="24"/>
                <w:szCs w:val="24"/>
                <w:lang w:val="sr-Cyrl-RS"/>
              </w:rPr>
              <w:t>Укупна процењена финансијска средства у 000 дин.</w:t>
            </w:r>
            <w:r w:rsidRPr="00F851F5">
              <w:rPr>
                <w:rStyle w:val="FootnoteReference"/>
                <w:rFonts w:ascii="Times New Roman" w:hAnsi="Times New Roman" w:cs="Times New Roman"/>
                <w:sz w:val="24"/>
                <w:szCs w:val="24"/>
                <w:lang w:val="sr-Cyrl-RS"/>
              </w:rPr>
              <w:t xml:space="preserve"> </w:t>
            </w:r>
          </w:p>
        </w:tc>
      </w:tr>
      <w:tr w:rsidR="003024DF" w:rsidRPr="00F851F5" w14:paraId="08781BC1" w14:textId="77777777" w:rsidTr="00680CAD">
        <w:trPr>
          <w:trHeight w:val="227"/>
        </w:trPr>
        <w:tc>
          <w:tcPr>
            <w:tcW w:w="3674" w:type="dxa"/>
            <w:vMerge/>
            <w:tcBorders>
              <w:left w:val="double" w:sz="4" w:space="0" w:color="auto"/>
              <w:right w:val="double" w:sz="4" w:space="0" w:color="auto"/>
            </w:tcBorders>
            <w:shd w:val="clear" w:color="auto" w:fill="A8D08D" w:themeFill="accent6" w:themeFillTint="99"/>
          </w:tcPr>
          <w:p w14:paraId="0EFAAC1A" w14:textId="77777777" w:rsidR="003024DF" w:rsidRPr="00F851F5" w:rsidRDefault="003024DF">
            <w:pPr>
              <w:rPr>
                <w:rFonts w:ascii="Times New Roman" w:hAnsi="Times New Roman" w:cs="Times New Roman"/>
                <w:sz w:val="24"/>
                <w:szCs w:val="24"/>
                <w:lang w:val="sr-Cyrl-RS"/>
              </w:rPr>
            </w:pPr>
          </w:p>
        </w:tc>
        <w:tc>
          <w:tcPr>
            <w:tcW w:w="2785" w:type="dxa"/>
            <w:vMerge/>
            <w:tcBorders>
              <w:left w:val="double" w:sz="4" w:space="0" w:color="auto"/>
              <w:right w:val="double" w:sz="4" w:space="0" w:color="auto"/>
            </w:tcBorders>
            <w:shd w:val="clear" w:color="auto" w:fill="A8D08D" w:themeFill="accent6" w:themeFillTint="99"/>
          </w:tcPr>
          <w:p w14:paraId="41A92388" w14:textId="77777777" w:rsidR="003024DF" w:rsidRPr="00F851F5" w:rsidRDefault="003024DF">
            <w:pPr>
              <w:rPr>
                <w:rFonts w:ascii="Times New Roman" w:hAnsi="Times New Roman" w:cs="Times New Roman"/>
                <w:sz w:val="24"/>
                <w:szCs w:val="24"/>
                <w:lang w:val="sr-Cyrl-RS"/>
              </w:rPr>
            </w:pPr>
          </w:p>
        </w:tc>
        <w:tc>
          <w:tcPr>
            <w:tcW w:w="3080"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10C4FA31" w14:textId="56187AF1" w:rsidR="003024DF" w:rsidRPr="00F851F5" w:rsidRDefault="003024DF">
            <w:pPr>
              <w:jc w:val="center"/>
              <w:rPr>
                <w:rFonts w:ascii="Times New Roman" w:hAnsi="Times New Roman" w:cs="Times New Roman"/>
                <w:sz w:val="24"/>
                <w:szCs w:val="24"/>
                <w:lang w:val="sr-Cyrl-RS"/>
              </w:rPr>
            </w:pPr>
            <w:r w:rsidRPr="00F851F5">
              <w:rPr>
                <w:rFonts w:ascii="Times New Roman" w:hAnsi="Times New Roman" w:cs="Times New Roman"/>
                <w:sz w:val="24"/>
                <w:szCs w:val="24"/>
                <w:lang w:val="sr-Cyrl-RS"/>
              </w:rPr>
              <w:t xml:space="preserve">У </w:t>
            </w:r>
            <w:r w:rsidR="000F7F4E" w:rsidRPr="00F851F5">
              <w:rPr>
                <w:rFonts w:ascii="Times New Roman" w:hAnsi="Times New Roman" w:cs="Times New Roman"/>
                <w:sz w:val="24"/>
                <w:szCs w:val="24"/>
                <w:lang w:val="sr-Cyrl-RS"/>
              </w:rPr>
              <w:t>202</w:t>
            </w:r>
            <w:r w:rsidR="00B07CE0" w:rsidRPr="00F851F5">
              <w:rPr>
                <w:rFonts w:ascii="Times New Roman" w:hAnsi="Times New Roman" w:cs="Times New Roman"/>
                <w:sz w:val="24"/>
                <w:szCs w:val="24"/>
                <w:lang w:val="en-US"/>
              </w:rPr>
              <w:t>4</w:t>
            </w:r>
            <w:r w:rsidR="000F7F4E" w:rsidRPr="00F851F5">
              <w:rPr>
                <w:rFonts w:ascii="Times New Roman" w:hAnsi="Times New Roman" w:cs="Times New Roman"/>
                <w:sz w:val="24"/>
                <w:szCs w:val="24"/>
                <w:lang w:val="sr-Cyrl-RS"/>
              </w:rPr>
              <w:t>.</w:t>
            </w:r>
            <w:r w:rsidRPr="00F851F5">
              <w:rPr>
                <w:rFonts w:ascii="Times New Roman" w:hAnsi="Times New Roman" w:cs="Times New Roman"/>
                <w:sz w:val="24"/>
                <w:szCs w:val="24"/>
                <w:lang w:val="sr-Cyrl-RS"/>
              </w:rPr>
              <w:t xml:space="preserve"> години</w:t>
            </w:r>
          </w:p>
        </w:tc>
        <w:tc>
          <w:tcPr>
            <w:tcW w:w="3194"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6FBEDED9" w14:textId="64362A34" w:rsidR="003024DF" w:rsidRPr="00F851F5" w:rsidRDefault="003024DF">
            <w:pPr>
              <w:jc w:val="center"/>
              <w:rPr>
                <w:rFonts w:ascii="Times New Roman" w:hAnsi="Times New Roman" w:cs="Times New Roman"/>
                <w:sz w:val="24"/>
                <w:szCs w:val="24"/>
                <w:lang w:val="sr-Cyrl-RS"/>
              </w:rPr>
            </w:pPr>
          </w:p>
        </w:tc>
      </w:tr>
      <w:tr w:rsidR="003024DF" w:rsidRPr="00F851F5" w14:paraId="35AE9E3C" w14:textId="77777777" w:rsidTr="00680CAD">
        <w:trPr>
          <w:trHeight w:val="398"/>
        </w:trPr>
        <w:tc>
          <w:tcPr>
            <w:tcW w:w="3674" w:type="dxa"/>
            <w:tcBorders>
              <w:top w:val="double" w:sz="4" w:space="0" w:color="auto"/>
              <w:left w:val="double" w:sz="4" w:space="0" w:color="auto"/>
              <w:bottom w:val="double" w:sz="4" w:space="0" w:color="auto"/>
              <w:right w:val="double" w:sz="4" w:space="0" w:color="auto"/>
            </w:tcBorders>
            <w:shd w:val="clear" w:color="auto" w:fill="FFFFFF" w:themeFill="background1"/>
          </w:tcPr>
          <w:p w14:paraId="02CD6467" w14:textId="77777777" w:rsidR="003024DF" w:rsidRPr="00F851F5" w:rsidRDefault="003024DF">
            <w:pPr>
              <w:rPr>
                <w:rStyle w:val="PageNumber"/>
                <w:rFonts w:ascii="Times New Roman" w:hAnsi="Times New Roman" w:cs="Times New Roman"/>
                <w:sz w:val="24"/>
                <w:szCs w:val="24"/>
              </w:rPr>
            </w:pPr>
            <w:r w:rsidRPr="00F851F5">
              <w:rPr>
                <w:rStyle w:val="PageNumber"/>
                <w:rFonts w:ascii="Times New Roman" w:hAnsi="Times New Roman" w:cs="Times New Roman"/>
                <w:sz w:val="24"/>
                <w:szCs w:val="24"/>
                <w:lang w:val="sr-Cyrl-RS"/>
              </w:rPr>
              <w:t>Приходи из буџета</w:t>
            </w:r>
            <w:r w:rsidRPr="00F851F5">
              <w:rPr>
                <w:rStyle w:val="PageNumber"/>
                <w:rFonts w:ascii="Times New Roman" w:hAnsi="Times New Roman" w:cs="Times New Roman"/>
                <w:sz w:val="24"/>
                <w:szCs w:val="24"/>
              </w:rPr>
              <w:t>;</w:t>
            </w:r>
          </w:p>
          <w:p w14:paraId="1C917A1E" w14:textId="77777777" w:rsidR="003024DF" w:rsidRPr="00F851F5" w:rsidRDefault="003024DF">
            <w:pPr>
              <w:rPr>
                <w:rFonts w:ascii="Times New Roman" w:hAnsi="Times New Roman" w:cs="Times New Roman"/>
                <w:sz w:val="24"/>
                <w:szCs w:val="24"/>
              </w:rPr>
            </w:pPr>
            <w:r w:rsidRPr="00F851F5">
              <w:rPr>
                <w:rFonts w:ascii="Times New Roman" w:hAnsi="Times New Roman" w:cs="Times New Roman"/>
                <w:sz w:val="24"/>
                <w:szCs w:val="24"/>
                <w:lang w:val="sr-Cyrl-RS"/>
              </w:rPr>
              <w:t>Финансијска помоћ ЕУ</w:t>
            </w:r>
          </w:p>
        </w:tc>
        <w:tc>
          <w:tcPr>
            <w:tcW w:w="2785" w:type="dxa"/>
            <w:tcBorders>
              <w:top w:val="double" w:sz="4" w:space="0" w:color="auto"/>
              <w:left w:val="double" w:sz="4" w:space="0" w:color="auto"/>
              <w:bottom w:val="double" w:sz="4" w:space="0" w:color="auto"/>
              <w:right w:val="double" w:sz="4" w:space="0" w:color="auto"/>
            </w:tcBorders>
            <w:shd w:val="clear" w:color="auto" w:fill="FFFFFF" w:themeFill="background1"/>
          </w:tcPr>
          <w:p w14:paraId="14069B4F" w14:textId="77777777" w:rsidR="003024DF" w:rsidRPr="00F851F5" w:rsidRDefault="003024DF">
            <w:pPr>
              <w:rPr>
                <w:rFonts w:ascii="Times New Roman" w:hAnsi="Times New Roman" w:cs="Times New Roman"/>
                <w:sz w:val="24"/>
                <w:szCs w:val="24"/>
              </w:rPr>
            </w:pPr>
            <w:r w:rsidRPr="00F851F5">
              <w:rPr>
                <w:rFonts w:ascii="Times New Roman" w:hAnsi="Times New Roman" w:cs="Times New Roman"/>
                <w:sz w:val="24"/>
                <w:szCs w:val="24"/>
              </w:rPr>
              <w:t>4004-3212;</w:t>
            </w:r>
            <w:r w:rsidRPr="00F851F5">
              <w:rPr>
                <w:rFonts w:ascii="Times New Roman" w:hAnsi="Times New Roman" w:cs="Times New Roman"/>
                <w:sz w:val="24"/>
                <w:szCs w:val="24"/>
                <w:lang w:val="sr-Cyrl-RS"/>
              </w:rPr>
              <w:t xml:space="preserve"> </w:t>
            </w:r>
            <w:r w:rsidRPr="00F851F5">
              <w:rPr>
                <w:rFonts w:ascii="Times New Roman" w:hAnsi="Times New Roman" w:cs="Times New Roman"/>
                <w:sz w:val="24"/>
                <w:szCs w:val="24"/>
              </w:rPr>
              <w:t>4003-1222</w:t>
            </w:r>
          </w:p>
          <w:p w14:paraId="5C80D7FA" w14:textId="77777777" w:rsidR="003024DF" w:rsidRPr="00F851F5" w:rsidRDefault="003024DF">
            <w:pPr>
              <w:rPr>
                <w:rFonts w:ascii="Times New Roman" w:hAnsi="Times New Roman" w:cs="Times New Roman"/>
                <w:sz w:val="24"/>
                <w:szCs w:val="24"/>
                <w:lang w:val="sr-Cyrl-RS"/>
              </w:rPr>
            </w:pPr>
            <w:r w:rsidRPr="00F851F5">
              <w:rPr>
                <w:rFonts w:ascii="Times New Roman" w:hAnsi="Times New Roman" w:cs="Times New Roman"/>
                <w:sz w:val="24"/>
                <w:szCs w:val="24"/>
              </w:rPr>
              <w:t>4003-122</w:t>
            </w:r>
            <w:r w:rsidRPr="00F851F5">
              <w:rPr>
                <w:rFonts w:ascii="Times New Roman" w:hAnsi="Times New Roman" w:cs="Times New Roman"/>
                <w:sz w:val="24"/>
                <w:szCs w:val="24"/>
                <w:lang w:val="sr-Cyrl-RS"/>
              </w:rPr>
              <w:t>3</w:t>
            </w:r>
          </w:p>
        </w:tc>
        <w:tc>
          <w:tcPr>
            <w:tcW w:w="3080" w:type="dxa"/>
            <w:tcBorders>
              <w:left w:val="double" w:sz="4" w:space="0" w:color="auto"/>
              <w:bottom w:val="double" w:sz="4" w:space="0" w:color="auto"/>
              <w:right w:val="double" w:sz="4" w:space="0" w:color="auto"/>
            </w:tcBorders>
            <w:shd w:val="clear" w:color="auto" w:fill="FFFFFF" w:themeFill="background1"/>
          </w:tcPr>
          <w:p w14:paraId="55EA6716" w14:textId="77777777" w:rsidR="003024DF" w:rsidRPr="00F851F5" w:rsidRDefault="003024DF">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 xml:space="preserve">Укупно из свих извора и програмских активности или пројеката </w:t>
            </w:r>
          </w:p>
        </w:tc>
        <w:tc>
          <w:tcPr>
            <w:tcW w:w="3194" w:type="dxa"/>
            <w:tcBorders>
              <w:left w:val="double" w:sz="4" w:space="0" w:color="auto"/>
              <w:bottom w:val="double" w:sz="4" w:space="0" w:color="auto"/>
              <w:right w:val="double" w:sz="4" w:space="0" w:color="auto"/>
            </w:tcBorders>
            <w:shd w:val="clear" w:color="auto" w:fill="FFFFFF" w:themeFill="background1"/>
          </w:tcPr>
          <w:p w14:paraId="1C81ABF5" w14:textId="77777777" w:rsidR="003024DF" w:rsidRPr="00F851F5" w:rsidRDefault="003024DF">
            <w:pPr>
              <w:rPr>
                <w:rFonts w:ascii="Times New Roman" w:hAnsi="Times New Roman" w:cs="Times New Roman"/>
                <w:sz w:val="24"/>
                <w:szCs w:val="24"/>
                <w:lang w:val="sr-Cyrl-RS"/>
              </w:rPr>
            </w:pPr>
          </w:p>
        </w:tc>
      </w:tr>
    </w:tbl>
    <w:p w14:paraId="7645B0A7" w14:textId="7B18D474" w:rsidR="00216C36" w:rsidRPr="00F851F5" w:rsidRDefault="00216C36" w:rsidP="00216C36">
      <w:pPr>
        <w:rPr>
          <w:rFonts w:ascii="Times New Roman" w:hAnsi="Times New Roman" w:cs="Times New Roman"/>
          <w:sz w:val="24"/>
          <w:szCs w:val="24"/>
          <w:lang w:val="sr-Latn-RS"/>
        </w:rPr>
      </w:pPr>
    </w:p>
    <w:tbl>
      <w:tblPr>
        <w:tblStyle w:val="TableGrid"/>
        <w:tblW w:w="4924" w:type="pct"/>
        <w:tblLayout w:type="fixed"/>
        <w:tblLook w:val="04A0" w:firstRow="1" w:lastRow="0" w:firstColumn="1" w:lastColumn="0" w:noHBand="0" w:noVBand="1"/>
      </w:tblPr>
      <w:tblGrid>
        <w:gridCol w:w="2422"/>
        <w:gridCol w:w="1158"/>
        <w:gridCol w:w="1252"/>
        <w:gridCol w:w="1172"/>
        <w:gridCol w:w="1588"/>
        <w:gridCol w:w="1170"/>
        <w:gridCol w:w="1855"/>
        <w:gridCol w:w="2126"/>
      </w:tblGrid>
      <w:tr w:rsidR="00680CAD" w:rsidRPr="00F851F5" w14:paraId="3842767F" w14:textId="77777777">
        <w:trPr>
          <w:trHeight w:val="140"/>
        </w:trPr>
        <w:tc>
          <w:tcPr>
            <w:tcW w:w="950" w:type="pct"/>
            <w:vMerge w:val="restart"/>
            <w:tcBorders>
              <w:top w:val="double" w:sz="4" w:space="0" w:color="auto"/>
              <w:left w:val="double" w:sz="4" w:space="0" w:color="auto"/>
            </w:tcBorders>
            <w:shd w:val="clear" w:color="auto" w:fill="FFF2CC" w:themeFill="accent4" w:themeFillTint="33"/>
          </w:tcPr>
          <w:p w14:paraId="3D05C8E3" w14:textId="77777777" w:rsidR="00680CAD" w:rsidRPr="00F851F5" w:rsidRDefault="00680CAD">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Назив активности:</w:t>
            </w:r>
          </w:p>
        </w:tc>
        <w:tc>
          <w:tcPr>
            <w:tcW w:w="454" w:type="pct"/>
            <w:vMerge w:val="restart"/>
            <w:tcBorders>
              <w:top w:val="double" w:sz="4" w:space="0" w:color="auto"/>
            </w:tcBorders>
            <w:shd w:val="clear" w:color="auto" w:fill="FFF2CC" w:themeFill="accent4" w:themeFillTint="33"/>
          </w:tcPr>
          <w:p w14:paraId="21F87BE4" w14:textId="77777777" w:rsidR="00680CAD" w:rsidRPr="00F851F5" w:rsidRDefault="00680CAD">
            <w:pPr>
              <w:rPr>
                <w:rFonts w:ascii="Times New Roman" w:hAnsi="Times New Roman" w:cs="Times New Roman"/>
                <w:sz w:val="24"/>
                <w:szCs w:val="24"/>
              </w:rPr>
            </w:pPr>
            <w:r w:rsidRPr="00F851F5">
              <w:rPr>
                <w:rFonts w:ascii="Times New Roman" w:hAnsi="Times New Roman" w:cs="Times New Roman"/>
                <w:sz w:val="24"/>
                <w:szCs w:val="24"/>
                <w:lang w:val="sr-Cyrl-RS"/>
              </w:rPr>
              <w:t>Орган који спроводи активност</w:t>
            </w:r>
          </w:p>
        </w:tc>
        <w:tc>
          <w:tcPr>
            <w:tcW w:w="491" w:type="pct"/>
            <w:vMerge w:val="restart"/>
            <w:tcBorders>
              <w:top w:val="double" w:sz="4" w:space="0" w:color="auto"/>
            </w:tcBorders>
            <w:shd w:val="clear" w:color="auto" w:fill="FFF2CC" w:themeFill="accent4" w:themeFillTint="33"/>
          </w:tcPr>
          <w:p w14:paraId="54B5A1FC" w14:textId="77777777" w:rsidR="00680CAD" w:rsidRPr="00F851F5" w:rsidRDefault="00680CAD">
            <w:pPr>
              <w:rPr>
                <w:rFonts w:ascii="Times New Roman" w:hAnsi="Times New Roman" w:cs="Times New Roman"/>
                <w:sz w:val="24"/>
                <w:szCs w:val="24"/>
                <w:lang w:val="sr-Cyrl-RS"/>
              </w:rPr>
            </w:pPr>
            <w:r w:rsidRPr="00F851F5">
              <w:rPr>
                <w:rFonts w:ascii="Times New Roman" w:hAnsi="Times New Roman" w:cs="Times New Roman"/>
                <w:sz w:val="24"/>
                <w:szCs w:val="24"/>
              </w:rPr>
              <w:t>O</w:t>
            </w:r>
            <w:r w:rsidRPr="00F851F5">
              <w:rPr>
                <w:rFonts w:ascii="Times New Roman" w:hAnsi="Times New Roman" w:cs="Times New Roman"/>
                <w:sz w:val="24"/>
                <w:szCs w:val="24"/>
                <w:lang w:val="sr-Cyrl-RS"/>
              </w:rPr>
              <w:t>ргани партнери у спровођењу активности</w:t>
            </w:r>
          </w:p>
        </w:tc>
        <w:tc>
          <w:tcPr>
            <w:tcW w:w="460" w:type="pct"/>
            <w:vMerge w:val="restart"/>
            <w:tcBorders>
              <w:top w:val="double" w:sz="4" w:space="0" w:color="auto"/>
            </w:tcBorders>
            <w:shd w:val="clear" w:color="auto" w:fill="FFF2CC" w:themeFill="accent4" w:themeFillTint="33"/>
          </w:tcPr>
          <w:p w14:paraId="57141750" w14:textId="77777777" w:rsidR="00680CAD" w:rsidRPr="00F851F5" w:rsidRDefault="00680CAD">
            <w:pPr>
              <w:jc w:val="center"/>
              <w:rPr>
                <w:rFonts w:ascii="Times New Roman" w:hAnsi="Times New Roman" w:cs="Times New Roman"/>
                <w:sz w:val="24"/>
                <w:szCs w:val="24"/>
                <w:lang w:val="sr-Cyrl-RS"/>
              </w:rPr>
            </w:pPr>
            <w:r w:rsidRPr="00F851F5">
              <w:rPr>
                <w:rFonts w:ascii="Times New Roman" w:hAnsi="Times New Roman" w:cs="Times New Roman"/>
                <w:sz w:val="24"/>
                <w:szCs w:val="24"/>
                <w:lang w:val="sr-Cyrl-RS"/>
              </w:rPr>
              <w:t>Рок за завршетак активности</w:t>
            </w:r>
          </w:p>
        </w:tc>
        <w:tc>
          <w:tcPr>
            <w:tcW w:w="623" w:type="pct"/>
            <w:vMerge w:val="restart"/>
            <w:tcBorders>
              <w:top w:val="double" w:sz="4" w:space="0" w:color="auto"/>
            </w:tcBorders>
            <w:shd w:val="clear" w:color="auto" w:fill="FFF2CC" w:themeFill="accent4" w:themeFillTint="33"/>
          </w:tcPr>
          <w:p w14:paraId="38CF3EF1" w14:textId="77777777" w:rsidR="00680CAD" w:rsidRPr="00F851F5" w:rsidRDefault="00680CAD">
            <w:pPr>
              <w:jc w:val="center"/>
              <w:rPr>
                <w:rFonts w:ascii="Times New Roman" w:hAnsi="Times New Roman" w:cs="Times New Roman"/>
                <w:sz w:val="24"/>
                <w:szCs w:val="24"/>
                <w:lang w:val="sr-Cyrl-RS"/>
              </w:rPr>
            </w:pPr>
            <w:r w:rsidRPr="00F851F5">
              <w:rPr>
                <w:rFonts w:ascii="Times New Roman" w:hAnsi="Times New Roman" w:cs="Times New Roman"/>
                <w:sz w:val="24"/>
                <w:szCs w:val="24"/>
                <w:lang w:val="sr-Cyrl-RS"/>
              </w:rPr>
              <w:t>Извор финансирања</w:t>
            </w:r>
          </w:p>
        </w:tc>
        <w:tc>
          <w:tcPr>
            <w:tcW w:w="459" w:type="pct"/>
            <w:vMerge w:val="restart"/>
            <w:tcBorders>
              <w:top w:val="double" w:sz="4" w:space="0" w:color="auto"/>
            </w:tcBorders>
            <w:shd w:val="clear" w:color="auto" w:fill="FFF2CC" w:themeFill="accent4" w:themeFillTint="33"/>
          </w:tcPr>
          <w:p w14:paraId="01AE6617" w14:textId="77777777" w:rsidR="00680CAD" w:rsidRPr="00F851F5" w:rsidRDefault="00680CAD">
            <w:pPr>
              <w:rPr>
                <w:rFonts w:ascii="Times New Roman" w:hAnsi="Times New Roman" w:cs="Times New Roman"/>
                <w:sz w:val="24"/>
                <w:szCs w:val="24"/>
              </w:rPr>
            </w:pPr>
            <w:r w:rsidRPr="00F851F5">
              <w:rPr>
                <w:rFonts w:ascii="Times New Roman" w:hAnsi="Times New Roman" w:cs="Times New Roman"/>
                <w:sz w:val="24"/>
                <w:szCs w:val="24"/>
                <w:lang w:val="sr-Cyrl-RS"/>
              </w:rPr>
              <w:t>Веза са програмским буџетом</w:t>
            </w:r>
          </w:p>
          <w:p w14:paraId="1A8F3F39" w14:textId="77777777" w:rsidR="00680CAD" w:rsidRPr="00F851F5" w:rsidRDefault="00680CAD">
            <w:pPr>
              <w:jc w:val="center"/>
              <w:rPr>
                <w:rFonts w:ascii="Times New Roman" w:hAnsi="Times New Roman" w:cs="Times New Roman"/>
                <w:sz w:val="24"/>
                <w:szCs w:val="24"/>
                <w:lang w:val="sr-Cyrl-RS"/>
              </w:rPr>
            </w:pPr>
          </w:p>
        </w:tc>
        <w:tc>
          <w:tcPr>
            <w:tcW w:w="1562" w:type="pct"/>
            <w:gridSpan w:val="2"/>
            <w:tcBorders>
              <w:top w:val="double" w:sz="4" w:space="0" w:color="auto"/>
            </w:tcBorders>
            <w:shd w:val="clear" w:color="auto" w:fill="FFF2CC" w:themeFill="accent4" w:themeFillTint="33"/>
          </w:tcPr>
          <w:p w14:paraId="04793066" w14:textId="77777777" w:rsidR="00680CAD" w:rsidRPr="00F851F5" w:rsidRDefault="00680CAD">
            <w:pPr>
              <w:jc w:val="center"/>
              <w:rPr>
                <w:rFonts w:ascii="Times New Roman" w:hAnsi="Times New Roman" w:cs="Times New Roman"/>
                <w:sz w:val="24"/>
                <w:szCs w:val="24"/>
                <w:lang w:val="sr-Cyrl-RS"/>
              </w:rPr>
            </w:pPr>
            <w:r w:rsidRPr="00F851F5">
              <w:rPr>
                <w:rFonts w:ascii="Times New Roman" w:hAnsi="Times New Roman" w:cs="Times New Roman"/>
                <w:sz w:val="24"/>
                <w:szCs w:val="24"/>
                <w:lang w:val="sr-Cyrl-RS"/>
              </w:rPr>
              <w:t>Укупна процењена финансијска средства по изворима у 000 дин.</w:t>
            </w:r>
            <w:r w:rsidRPr="00F851F5">
              <w:rPr>
                <w:rStyle w:val="FootnoteReference"/>
                <w:rFonts w:ascii="Times New Roman" w:hAnsi="Times New Roman" w:cs="Times New Roman"/>
                <w:sz w:val="24"/>
                <w:szCs w:val="24"/>
                <w:lang w:val="sr-Cyrl-RS"/>
              </w:rPr>
              <w:t xml:space="preserve"> </w:t>
            </w:r>
          </w:p>
        </w:tc>
      </w:tr>
      <w:tr w:rsidR="00680CAD" w:rsidRPr="00F851F5" w14:paraId="586D9138" w14:textId="77777777">
        <w:trPr>
          <w:trHeight w:val="386"/>
        </w:trPr>
        <w:tc>
          <w:tcPr>
            <w:tcW w:w="950" w:type="pct"/>
            <w:vMerge/>
            <w:tcBorders>
              <w:left w:val="double" w:sz="4" w:space="0" w:color="auto"/>
            </w:tcBorders>
            <w:shd w:val="clear" w:color="auto" w:fill="FFF2CC" w:themeFill="accent4" w:themeFillTint="33"/>
          </w:tcPr>
          <w:p w14:paraId="68C8BDE0" w14:textId="77777777" w:rsidR="00680CAD" w:rsidRPr="00F851F5" w:rsidRDefault="00680CAD">
            <w:pPr>
              <w:rPr>
                <w:rFonts w:ascii="Times New Roman" w:hAnsi="Times New Roman" w:cs="Times New Roman"/>
                <w:sz w:val="24"/>
                <w:szCs w:val="24"/>
                <w:lang w:val="sr-Cyrl-RS"/>
              </w:rPr>
            </w:pPr>
          </w:p>
        </w:tc>
        <w:tc>
          <w:tcPr>
            <w:tcW w:w="454" w:type="pct"/>
            <w:vMerge/>
            <w:shd w:val="clear" w:color="auto" w:fill="FFF2CC" w:themeFill="accent4" w:themeFillTint="33"/>
          </w:tcPr>
          <w:p w14:paraId="78292F1C" w14:textId="77777777" w:rsidR="00680CAD" w:rsidRPr="00F851F5" w:rsidRDefault="00680CAD">
            <w:pPr>
              <w:rPr>
                <w:rFonts w:ascii="Times New Roman" w:hAnsi="Times New Roman" w:cs="Times New Roman"/>
                <w:sz w:val="24"/>
                <w:szCs w:val="24"/>
                <w:lang w:val="sr-Cyrl-RS"/>
              </w:rPr>
            </w:pPr>
          </w:p>
        </w:tc>
        <w:tc>
          <w:tcPr>
            <w:tcW w:w="491" w:type="pct"/>
            <w:vMerge/>
            <w:shd w:val="clear" w:color="auto" w:fill="FFF2CC" w:themeFill="accent4" w:themeFillTint="33"/>
          </w:tcPr>
          <w:p w14:paraId="5F014539" w14:textId="77777777" w:rsidR="00680CAD" w:rsidRPr="00F851F5" w:rsidRDefault="00680CAD">
            <w:pPr>
              <w:rPr>
                <w:rFonts w:ascii="Times New Roman" w:hAnsi="Times New Roman" w:cs="Times New Roman"/>
                <w:sz w:val="24"/>
                <w:szCs w:val="24"/>
                <w:lang w:val="sr-Cyrl-RS"/>
              </w:rPr>
            </w:pPr>
          </w:p>
        </w:tc>
        <w:tc>
          <w:tcPr>
            <w:tcW w:w="460" w:type="pct"/>
            <w:vMerge/>
            <w:shd w:val="clear" w:color="auto" w:fill="FFF2CC" w:themeFill="accent4" w:themeFillTint="33"/>
          </w:tcPr>
          <w:p w14:paraId="4EC985E1" w14:textId="77777777" w:rsidR="00680CAD" w:rsidRPr="00F851F5" w:rsidRDefault="00680CAD">
            <w:pPr>
              <w:jc w:val="center"/>
              <w:rPr>
                <w:rFonts w:ascii="Times New Roman" w:hAnsi="Times New Roman" w:cs="Times New Roman"/>
                <w:sz w:val="24"/>
                <w:szCs w:val="24"/>
                <w:lang w:val="sr-Cyrl-RS"/>
              </w:rPr>
            </w:pPr>
          </w:p>
        </w:tc>
        <w:tc>
          <w:tcPr>
            <w:tcW w:w="623" w:type="pct"/>
            <w:vMerge/>
            <w:shd w:val="clear" w:color="auto" w:fill="FFF2CC" w:themeFill="accent4" w:themeFillTint="33"/>
          </w:tcPr>
          <w:p w14:paraId="2421F157" w14:textId="77777777" w:rsidR="00680CAD" w:rsidRPr="00F851F5" w:rsidRDefault="00680CAD">
            <w:pPr>
              <w:jc w:val="center"/>
              <w:rPr>
                <w:rFonts w:ascii="Times New Roman" w:hAnsi="Times New Roman" w:cs="Times New Roman"/>
                <w:sz w:val="24"/>
                <w:szCs w:val="24"/>
                <w:lang w:val="sr-Cyrl-RS"/>
              </w:rPr>
            </w:pPr>
          </w:p>
        </w:tc>
        <w:tc>
          <w:tcPr>
            <w:tcW w:w="459" w:type="pct"/>
            <w:vMerge/>
            <w:shd w:val="clear" w:color="auto" w:fill="FFF2CC" w:themeFill="accent4" w:themeFillTint="33"/>
          </w:tcPr>
          <w:p w14:paraId="45345FF6" w14:textId="77777777" w:rsidR="00680CAD" w:rsidRPr="00F851F5" w:rsidRDefault="00680CAD">
            <w:pPr>
              <w:jc w:val="center"/>
              <w:rPr>
                <w:rFonts w:ascii="Times New Roman" w:hAnsi="Times New Roman" w:cs="Times New Roman"/>
                <w:sz w:val="24"/>
                <w:szCs w:val="24"/>
                <w:lang w:val="sr-Cyrl-RS"/>
              </w:rPr>
            </w:pPr>
          </w:p>
        </w:tc>
        <w:tc>
          <w:tcPr>
            <w:tcW w:w="728" w:type="pct"/>
            <w:shd w:val="clear" w:color="auto" w:fill="FFF2CC" w:themeFill="accent4" w:themeFillTint="33"/>
          </w:tcPr>
          <w:p w14:paraId="0552338B" w14:textId="714C7956" w:rsidR="00680CAD" w:rsidRPr="00F851F5" w:rsidRDefault="00680CAD">
            <w:pPr>
              <w:jc w:val="center"/>
              <w:rPr>
                <w:rFonts w:ascii="Times New Roman" w:hAnsi="Times New Roman" w:cs="Times New Roman"/>
                <w:sz w:val="24"/>
                <w:szCs w:val="24"/>
                <w:lang w:val="sr-Cyrl-RS"/>
              </w:rPr>
            </w:pPr>
            <w:r w:rsidRPr="00F851F5">
              <w:rPr>
                <w:rFonts w:ascii="Times New Roman" w:hAnsi="Times New Roman" w:cs="Times New Roman"/>
                <w:sz w:val="24"/>
                <w:szCs w:val="24"/>
                <w:lang w:val="sr-Cyrl-RS"/>
              </w:rPr>
              <w:t xml:space="preserve">у </w:t>
            </w:r>
            <w:r w:rsidR="000F7F4E" w:rsidRPr="00F851F5">
              <w:rPr>
                <w:rFonts w:ascii="Times New Roman" w:hAnsi="Times New Roman" w:cs="Times New Roman"/>
                <w:sz w:val="24"/>
                <w:szCs w:val="24"/>
                <w:lang w:val="sr-Cyrl-RS"/>
              </w:rPr>
              <w:t>202</w:t>
            </w:r>
            <w:r w:rsidR="001B10A6" w:rsidRPr="00F851F5">
              <w:rPr>
                <w:rFonts w:ascii="Times New Roman" w:hAnsi="Times New Roman" w:cs="Times New Roman"/>
                <w:sz w:val="24"/>
                <w:szCs w:val="24"/>
                <w:lang w:val="sr-Cyrl-RS"/>
              </w:rPr>
              <w:t>4</w:t>
            </w:r>
            <w:r w:rsidR="000F7F4E" w:rsidRPr="00F851F5">
              <w:rPr>
                <w:rFonts w:ascii="Times New Roman" w:hAnsi="Times New Roman" w:cs="Times New Roman"/>
                <w:sz w:val="24"/>
                <w:szCs w:val="24"/>
                <w:lang w:val="sr-Cyrl-RS"/>
              </w:rPr>
              <w:t>.</w:t>
            </w:r>
            <w:r w:rsidRPr="00F851F5">
              <w:rPr>
                <w:rFonts w:ascii="Times New Roman" w:hAnsi="Times New Roman" w:cs="Times New Roman"/>
                <w:sz w:val="24"/>
                <w:szCs w:val="24"/>
                <w:lang w:val="sr-Cyrl-RS"/>
              </w:rPr>
              <w:t xml:space="preserve"> години</w:t>
            </w:r>
          </w:p>
        </w:tc>
        <w:tc>
          <w:tcPr>
            <w:tcW w:w="834" w:type="pct"/>
            <w:shd w:val="clear" w:color="auto" w:fill="FFF2CC" w:themeFill="accent4" w:themeFillTint="33"/>
          </w:tcPr>
          <w:p w14:paraId="3D900070" w14:textId="57966EA0" w:rsidR="00680CAD" w:rsidRPr="00F851F5" w:rsidRDefault="00680CAD">
            <w:pPr>
              <w:jc w:val="center"/>
              <w:rPr>
                <w:rFonts w:ascii="Times New Roman" w:hAnsi="Times New Roman" w:cs="Times New Roman"/>
                <w:sz w:val="24"/>
                <w:szCs w:val="24"/>
                <w:lang w:val="sr-Cyrl-RS"/>
              </w:rPr>
            </w:pPr>
          </w:p>
        </w:tc>
      </w:tr>
      <w:tr w:rsidR="0090430A" w:rsidRPr="00F851F5" w14:paraId="7F07D714" w14:textId="77777777">
        <w:trPr>
          <w:trHeight w:val="543"/>
        </w:trPr>
        <w:tc>
          <w:tcPr>
            <w:tcW w:w="950" w:type="pct"/>
            <w:tcBorders>
              <w:left w:val="double" w:sz="4" w:space="0" w:color="auto"/>
            </w:tcBorders>
          </w:tcPr>
          <w:p w14:paraId="7E68E496" w14:textId="76B9FD08" w:rsidR="0090430A" w:rsidRPr="00F851F5" w:rsidRDefault="0090430A" w:rsidP="0090430A">
            <w:pPr>
              <w:rPr>
                <w:rFonts w:ascii="Times New Roman" w:hAnsi="Times New Roman" w:cs="Times New Roman"/>
                <w:sz w:val="24"/>
                <w:szCs w:val="24"/>
                <w:lang w:val="sr-Cyrl-RS"/>
              </w:rPr>
            </w:pPr>
            <w:r w:rsidRPr="00F851F5">
              <w:rPr>
                <w:rFonts w:ascii="Times New Roman" w:hAnsi="Times New Roman" w:cs="Times New Roman"/>
                <w:color w:val="000000"/>
                <w:sz w:val="24"/>
                <w:szCs w:val="24"/>
                <w:lang w:val="sr-Cyrl-RS"/>
              </w:rPr>
              <w:t xml:space="preserve">1.6.1 Спровођење анализе законодавног оквира </w:t>
            </w:r>
            <w:r w:rsidRPr="00F851F5">
              <w:rPr>
                <w:rFonts w:ascii="Times New Roman" w:hAnsi="Times New Roman" w:cs="Times New Roman"/>
                <w:color w:val="000000"/>
                <w:sz w:val="24"/>
                <w:szCs w:val="24"/>
                <w:lang w:val="sr-Cyrl-RS"/>
              </w:rPr>
              <w:lastRenderedPageBreak/>
              <w:t>у којим се уређују области хране и управљање отпадом са препорукама за унапређење</w:t>
            </w:r>
          </w:p>
        </w:tc>
        <w:tc>
          <w:tcPr>
            <w:tcW w:w="454" w:type="pct"/>
          </w:tcPr>
          <w:p w14:paraId="19164721" w14:textId="3C753BAA" w:rsidR="0090430A" w:rsidRPr="00F851F5" w:rsidRDefault="0090430A" w:rsidP="0090430A">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lastRenderedPageBreak/>
              <w:t>Министарство пољопри</w:t>
            </w:r>
            <w:r w:rsidRPr="00F851F5">
              <w:rPr>
                <w:rFonts w:ascii="Times New Roman" w:hAnsi="Times New Roman" w:cs="Times New Roman"/>
                <w:sz w:val="24"/>
                <w:szCs w:val="24"/>
                <w:lang w:val="sr-Cyrl-RS"/>
              </w:rPr>
              <w:lastRenderedPageBreak/>
              <w:t>вреде, шумарства и водопривреде</w:t>
            </w:r>
          </w:p>
        </w:tc>
        <w:tc>
          <w:tcPr>
            <w:tcW w:w="491" w:type="pct"/>
          </w:tcPr>
          <w:p w14:paraId="06B3818D" w14:textId="15F72B87" w:rsidR="0090430A" w:rsidRPr="00F851F5" w:rsidRDefault="0090430A" w:rsidP="0090430A">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lastRenderedPageBreak/>
              <w:t xml:space="preserve">Министарство за заштиту </w:t>
            </w:r>
            <w:r w:rsidRPr="00F851F5">
              <w:rPr>
                <w:rFonts w:ascii="Times New Roman" w:hAnsi="Times New Roman" w:cs="Times New Roman"/>
                <w:sz w:val="24"/>
                <w:szCs w:val="24"/>
                <w:lang w:val="sr-Cyrl-RS"/>
              </w:rPr>
              <w:lastRenderedPageBreak/>
              <w:t>животне средине</w:t>
            </w:r>
          </w:p>
        </w:tc>
        <w:tc>
          <w:tcPr>
            <w:tcW w:w="460" w:type="pct"/>
          </w:tcPr>
          <w:p w14:paraId="2F7DB96B" w14:textId="31632BFF" w:rsidR="0090430A" w:rsidRPr="00F851F5" w:rsidRDefault="0090430A" w:rsidP="0090430A">
            <w:pPr>
              <w:rPr>
                <w:rFonts w:ascii="Times New Roman" w:hAnsi="Times New Roman" w:cs="Times New Roman"/>
                <w:sz w:val="24"/>
                <w:szCs w:val="24"/>
                <w:lang w:val="sr-Cyrl-RS"/>
              </w:rPr>
            </w:pPr>
            <w:r w:rsidRPr="00F851F5">
              <w:rPr>
                <w:rFonts w:ascii="Times New Roman" w:hAnsi="Times New Roman" w:cs="Times New Roman"/>
                <w:sz w:val="24"/>
                <w:szCs w:val="24"/>
                <w:lang w:val="sr-Latn-RS"/>
              </w:rPr>
              <w:lastRenderedPageBreak/>
              <w:t>III</w:t>
            </w:r>
            <w:r w:rsidRPr="00F851F5">
              <w:rPr>
                <w:rFonts w:ascii="Times New Roman" w:hAnsi="Times New Roman" w:cs="Times New Roman"/>
                <w:sz w:val="24"/>
                <w:szCs w:val="24"/>
                <w:lang w:val="sr-Cyrl-RS"/>
              </w:rPr>
              <w:t xml:space="preserve"> квартал 2024.</w:t>
            </w:r>
          </w:p>
        </w:tc>
        <w:tc>
          <w:tcPr>
            <w:tcW w:w="623" w:type="pct"/>
          </w:tcPr>
          <w:p w14:paraId="053F0462" w14:textId="6586B1FA" w:rsidR="0090430A" w:rsidRPr="00F851F5" w:rsidRDefault="0090430A" w:rsidP="0090430A">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Буџет РС - редовна издвајања</w:t>
            </w:r>
          </w:p>
        </w:tc>
        <w:tc>
          <w:tcPr>
            <w:tcW w:w="459" w:type="pct"/>
          </w:tcPr>
          <w:p w14:paraId="5D97D427" w14:textId="77777777" w:rsidR="0090430A" w:rsidRPr="00F851F5" w:rsidRDefault="0090430A" w:rsidP="0090430A">
            <w:pPr>
              <w:rPr>
                <w:rFonts w:ascii="Times New Roman" w:hAnsi="Times New Roman" w:cs="Times New Roman"/>
                <w:sz w:val="24"/>
                <w:szCs w:val="24"/>
              </w:rPr>
            </w:pPr>
          </w:p>
        </w:tc>
        <w:tc>
          <w:tcPr>
            <w:tcW w:w="728" w:type="pct"/>
          </w:tcPr>
          <w:p w14:paraId="24B2D0FC" w14:textId="5CF8D4E7" w:rsidR="0090430A" w:rsidRPr="00F851F5" w:rsidRDefault="0090430A" w:rsidP="0090430A">
            <w:pPr>
              <w:rPr>
                <w:rFonts w:ascii="Times New Roman" w:hAnsi="Times New Roman" w:cs="Times New Roman"/>
                <w:sz w:val="24"/>
                <w:szCs w:val="24"/>
                <w:lang w:val="sr-Cyrl-RS"/>
              </w:rPr>
            </w:pPr>
          </w:p>
        </w:tc>
        <w:tc>
          <w:tcPr>
            <w:tcW w:w="834" w:type="pct"/>
          </w:tcPr>
          <w:p w14:paraId="7B080DD6" w14:textId="7C7CC466" w:rsidR="0090430A" w:rsidRPr="00F851F5" w:rsidRDefault="0090430A" w:rsidP="0090430A">
            <w:pPr>
              <w:rPr>
                <w:rFonts w:ascii="Times New Roman" w:hAnsi="Times New Roman" w:cs="Times New Roman"/>
                <w:sz w:val="24"/>
                <w:szCs w:val="24"/>
                <w:lang w:val="sr-Cyrl-RS"/>
              </w:rPr>
            </w:pPr>
          </w:p>
        </w:tc>
      </w:tr>
      <w:tr w:rsidR="0090430A" w:rsidRPr="00F851F5" w14:paraId="34EAD4BC" w14:textId="77777777">
        <w:trPr>
          <w:trHeight w:val="543"/>
        </w:trPr>
        <w:tc>
          <w:tcPr>
            <w:tcW w:w="950" w:type="pct"/>
            <w:tcBorders>
              <w:left w:val="double" w:sz="4" w:space="0" w:color="auto"/>
            </w:tcBorders>
          </w:tcPr>
          <w:p w14:paraId="6AD322B5" w14:textId="2C68F9E9" w:rsidR="0090430A" w:rsidRPr="00F851F5" w:rsidRDefault="0090430A" w:rsidP="0090430A">
            <w:pPr>
              <w:rPr>
                <w:rFonts w:ascii="Times New Roman" w:hAnsi="Times New Roman" w:cs="Times New Roman"/>
                <w:color w:val="000000"/>
                <w:sz w:val="24"/>
                <w:szCs w:val="24"/>
                <w:lang w:val="sr-Cyrl-RS"/>
              </w:rPr>
            </w:pPr>
            <w:r w:rsidRPr="00F851F5">
              <w:rPr>
                <w:rFonts w:ascii="Times New Roman" w:hAnsi="Times New Roman" w:cs="Times New Roman"/>
                <w:color w:val="000000"/>
                <w:sz w:val="24"/>
                <w:szCs w:val="24"/>
                <w:lang w:val="sr-Cyrl-RS"/>
              </w:rPr>
              <w:t>1.6.2 Измене и допуне Закона о безбедности хране и Закона о управљању отпадом, на основу препорука из анализе 1.6.1</w:t>
            </w:r>
          </w:p>
        </w:tc>
        <w:tc>
          <w:tcPr>
            <w:tcW w:w="454" w:type="pct"/>
          </w:tcPr>
          <w:p w14:paraId="40E7711D" w14:textId="78BE9ED2" w:rsidR="0090430A" w:rsidRPr="00F851F5" w:rsidRDefault="0090430A" w:rsidP="0090430A">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Министарство пољопривреде, шумарства и водопривреде</w:t>
            </w:r>
          </w:p>
        </w:tc>
        <w:tc>
          <w:tcPr>
            <w:tcW w:w="491" w:type="pct"/>
          </w:tcPr>
          <w:p w14:paraId="09EB4D04" w14:textId="262811BE" w:rsidR="0090430A" w:rsidRPr="00F851F5" w:rsidRDefault="0090430A" w:rsidP="0090430A">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Министарство за заштиту животне средине</w:t>
            </w:r>
          </w:p>
        </w:tc>
        <w:tc>
          <w:tcPr>
            <w:tcW w:w="460" w:type="pct"/>
          </w:tcPr>
          <w:p w14:paraId="22F64003" w14:textId="2EC4EC7B" w:rsidR="0090430A" w:rsidRPr="00F851F5" w:rsidRDefault="0090430A" w:rsidP="0090430A">
            <w:pPr>
              <w:rPr>
                <w:rFonts w:ascii="Times New Roman" w:hAnsi="Times New Roman" w:cs="Times New Roman"/>
                <w:sz w:val="24"/>
                <w:szCs w:val="24"/>
                <w:lang w:val="sr-Cyrl-RS"/>
              </w:rPr>
            </w:pPr>
            <w:r w:rsidRPr="00F851F5">
              <w:rPr>
                <w:rFonts w:ascii="Times New Roman" w:hAnsi="Times New Roman" w:cs="Times New Roman"/>
                <w:sz w:val="24"/>
                <w:szCs w:val="24"/>
                <w:lang w:val="sr-Latn-RS"/>
              </w:rPr>
              <w:t>IV</w:t>
            </w:r>
            <w:r w:rsidRPr="00F851F5">
              <w:rPr>
                <w:rFonts w:ascii="Times New Roman" w:hAnsi="Times New Roman" w:cs="Times New Roman"/>
                <w:sz w:val="24"/>
                <w:szCs w:val="24"/>
                <w:lang w:val="sr-Cyrl-RS"/>
              </w:rPr>
              <w:t xml:space="preserve"> квартал 2024.</w:t>
            </w:r>
          </w:p>
        </w:tc>
        <w:tc>
          <w:tcPr>
            <w:tcW w:w="623" w:type="pct"/>
          </w:tcPr>
          <w:p w14:paraId="5C027759" w14:textId="2C7B99E5" w:rsidR="0090430A" w:rsidRPr="00F851F5" w:rsidRDefault="0090430A" w:rsidP="0090430A">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Буџет РС - редовна издвајања</w:t>
            </w:r>
          </w:p>
        </w:tc>
        <w:tc>
          <w:tcPr>
            <w:tcW w:w="459" w:type="pct"/>
          </w:tcPr>
          <w:p w14:paraId="65A97D60" w14:textId="77777777" w:rsidR="0090430A" w:rsidRPr="00F851F5" w:rsidRDefault="0090430A" w:rsidP="0090430A">
            <w:pPr>
              <w:rPr>
                <w:rFonts w:ascii="Times New Roman" w:hAnsi="Times New Roman" w:cs="Times New Roman"/>
                <w:sz w:val="24"/>
                <w:szCs w:val="24"/>
              </w:rPr>
            </w:pPr>
          </w:p>
        </w:tc>
        <w:tc>
          <w:tcPr>
            <w:tcW w:w="728" w:type="pct"/>
          </w:tcPr>
          <w:p w14:paraId="323BC93B" w14:textId="77777777" w:rsidR="0090430A" w:rsidRPr="00F851F5" w:rsidRDefault="0090430A" w:rsidP="0090430A">
            <w:pPr>
              <w:rPr>
                <w:rFonts w:ascii="Times New Roman" w:hAnsi="Times New Roman" w:cs="Times New Roman"/>
                <w:sz w:val="24"/>
                <w:szCs w:val="24"/>
                <w:lang w:val="sr-Cyrl-RS"/>
              </w:rPr>
            </w:pPr>
          </w:p>
        </w:tc>
        <w:tc>
          <w:tcPr>
            <w:tcW w:w="834" w:type="pct"/>
          </w:tcPr>
          <w:p w14:paraId="3AA3B1DA" w14:textId="77777777" w:rsidR="0090430A" w:rsidRPr="00F851F5" w:rsidRDefault="0090430A" w:rsidP="0090430A">
            <w:pPr>
              <w:rPr>
                <w:rFonts w:ascii="Times New Roman" w:hAnsi="Times New Roman" w:cs="Times New Roman"/>
                <w:sz w:val="24"/>
                <w:szCs w:val="24"/>
                <w:lang w:val="sr-Cyrl-RS"/>
              </w:rPr>
            </w:pPr>
          </w:p>
        </w:tc>
      </w:tr>
      <w:tr w:rsidR="0090430A" w:rsidRPr="00F851F5" w14:paraId="0A87FC30" w14:textId="77777777">
        <w:trPr>
          <w:trHeight w:val="140"/>
        </w:trPr>
        <w:tc>
          <w:tcPr>
            <w:tcW w:w="950" w:type="pct"/>
            <w:tcBorders>
              <w:left w:val="double" w:sz="4" w:space="0" w:color="auto"/>
            </w:tcBorders>
          </w:tcPr>
          <w:p w14:paraId="2FEFF049" w14:textId="0A77887A" w:rsidR="0090430A" w:rsidRPr="00F851F5" w:rsidRDefault="0090430A" w:rsidP="0090430A">
            <w:pPr>
              <w:rPr>
                <w:rFonts w:ascii="Times New Roman" w:hAnsi="Times New Roman" w:cs="Times New Roman"/>
                <w:sz w:val="24"/>
                <w:szCs w:val="24"/>
                <w:lang w:val="sr-Cyrl-RS"/>
              </w:rPr>
            </w:pPr>
            <w:r w:rsidRPr="00F851F5">
              <w:rPr>
                <w:rFonts w:ascii="Times New Roman" w:hAnsi="Times New Roman" w:cs="Times New Roman"/>
                <w:color w:val="000000"/>
                <w:sz w:val="24"/>
                <w:szCs w:val="24"/>
                <w:lang w:val="sr-Cyrl-RS"/>
              </w:rPr>
              <w:t>1.6.3 Унапређење</w:t>
            </w:r>
            <w:r w:rsidRPr="00F851F5">
              <w:rPr>
                <w:rFonts w:ascii="Times New Roman" w:hAnsi="Times New Roman" w:cs="Times New Roman"/>
                <w:color w:val="000000"/>
                <w:sz w:val="24"/>
                <w:szCs w:val="24"/>
              </w:rPr>
              <w:t xml:space="preserve"> </w:t>
            </w:r>
            <w:r w:rsidRPr="00F851F5">
              <w:rPr>
                <w:rFonts w:ascii="Times New Roman" w:hAnsi="Times New Roman" w:cs="Times New Roman"/>
                <w:color w:val="000000"/>
                <w:sz w:val="24"/>
                <w:szCs w:val="24"/>
                <w:lang w:val="sr-Cyrl-RS"/>
              </w:rPr>
              <w:t>координације између</w:t>
            </w:r>
            <w:r w:rsidRPr="00F851F5">
              <w:rPr>
                <w:rFonts w:ascii="Times New Roman" w:hAnsi="Times New Roman" w:cs="Times New Roman"/>
                <w:color w:val="000000"/>
                <w:sz w:val="24"/>
                <w:szCs w:val="24"/>
              </w:rPr>
              <w:t xml:space="preserve"> </w:t>
            </w:r>
            <w:r w:rsidRPr="00F851F5">
              <w:rPr>
                <w:rFonts w:ascii="Times New Roman" w:hAnsi="Times New Roman" w:cs="Times New Roman"/>
                <w:color w:val="000000"/>
                <w:sz w:val="24"/>
                <w:szCs w:val="24"/>
                <w:lang w:val="sr-Cyrl-RS"/>
              </w:rPr>
              <w:t>институција задужених</w:t>
            </w:r>
            <w:r w:rsidRPr="00F851F5">
              <w:rPr>
                <w:rFonts w:ascii="Times New Roman" w:hAnsi="Times New Roman" w:cs="Times New Roman"/>
                <w:color w:val="000000"/>
                <w:sz w:val="24"/>
                <w:szCs w:val="24"/>
              </w:rPr>
              <w:t xml:space="preserve"> </w:t>
            </w:r>
            <w:r w:rsidRPr="00F851F5">
              <w:rPr>
                <w:rFonts w:ascii="Times New Roman" w:hAnsi="Times New Roman" w:cs="Times New Roman"/>
                <w:color w:val="000000"/>
                <w:sz w:val="24"/>
                <w:szCs w:val="24"/>
                <w:lang w:val="sr-Cyrl-RS"/>
              </w:rPr>
              <w:t>за надзор</w:t>
            </w:r>
            <w:r w:rsidRPr="00F851F5">
              <w:rPr>
                <w:rFonts w:ascii="Times New Roman" w:hAnsi="Times New Roman" w:cs="Times New Roman"/>
                <w:color w:val="000000"/>
                <w:sz w:val="24"/>
                <w:szCs w:val="24"/>
              </w:rPr>
              <w:t xml:space="preserve"> </w:t>
            </w:r>
            <w:r w:rsidRPr="00F851F5">
              <w:rPr>
                <w:rFonts w:ascii="Times New Roman" w:hAnsi="Times New Roman" w:cs="Times New Roman"/>
                <w:color w:val="000000"/>
                <w:sz w:val="24"/>
                <w:szCs w:val="24"/>
                <w:lang w:val="sr-Cyrl-RS"/>
              </w:rPr>
              <w:t>над трговином храном и</w:t>
            </w:r>
            <w:r w:rsidRPr="00F851F5">
              <w:rPr>
                <w:rFonts w:ascii="Times New Roman" w:hAnsi="Times New Roman" w:cs="Times New Roman"/>
                <w:color w:val="000000"/>
                <w:sz w:val="24"/>
                <w:szCs w:val="24"/>
              </w:rPr>
              <w:t xml:space="preserve"> </w:t>
            </w:r>
            <w:r w:rsidRPr="00F851F5">
              <w:rPr>
                <w:rFonts w:ascii="Times New Roman" w:hAnsi="Times New Roman" w:cs="Times New Roman"/>
                <w:color w:val="000000"/>
                <w:sz w:val="24"/>
                <w:szCs w:val="24"/>
                <w:lang w:val="sr-Cyrl-RS"/>
              </w:rPr>
              <w:t>преварама у храни</w:t>
            </w:r>
            <w:r w:rsidRPr="00F851F5">
              <w:rPr>
                <w:rFonts w:ascii="Times New Roman" w:hAnsi="Times New Roman" w:cs="Times New Roman"/>
                <w:color w:val="000000"/>
                <w:sz w:val="24"/>
                <w:szCs w:val="24"/>
              </w:rPr>
              <w:t xml:space="preserve"> (</w:t>
            </w:r>
            <w:r w:rsidRPr="00F851F5">
              <w:rPr>
                <w:rFonts w:ascii="Times New Roman" w:hAnsi="Times New Roman" w:cs="Times New Roman"/>
                <w:color w:val="000000"/>
                <w:sz w:val="24"/>
                <w:szCs w:val="24"/>
                <w:lang w:val="sr-Cyrl-RS"/>
              </w:rPr>
              <w:t>делегирање контакт</w:t>
            </w:r>
            <w:r w:rsidRPr="00F851F5">
              <w:rPr>
                <w:rFonts w:ascii="Times New Roman" w:hAnsi="Times New Roman" w:cs="Times New Roman"/>
                <w:color w:val="000000"/>
                <w:sz w:val="24"/>
                <w:szCs w:val="24"/>
              </w:rPr>
              <w:t xml:space="preserve"> </w:t>
            </w:r>
            <w:r w:rsidRPr="00F851F5">
              <w:rPr>
                <w:rFonts w:ascii="Times New Roman" w:hAnsi="Times New Roman" w:cs="Times New Roman"/>
                <w:color w:val="000000"/>
                <w:sz w:val="24"/>
                <w:szCs w:val="24"/>
                <w:lang w:val="sr-Cyrl-RS"/>
              </w:rPr>
              <w:t>особе</w:t>
            </w:r>
            <w:r w:rsidRPr="00F851F5">
              <w:rPr>
                <w:rFonts w:ascii="Times New Roman" w:hAnsi="Times New Roman" w:cs="Times New Roman"/>
                <w:color w:val="000000"/>
                <w:sz w:val="24"/>
                <w:szCs w:val="24"/>
              </w:rPr>
              <w:t xml:space="preserve"> </w:t>
            </w:r>
            <w:r w:rsidRPr="00F851F5">
              <w:rPr>
                <w:rFonts w:ascii="Times New Roman" w:hAnsi="Times New Roman" w:cs="Times New Roman"/>
                <w:color w:val="000000"/>
                <w:sz w:val="24"/>
                <w:szCs w:val="24"/>
                <w:lang w:val="sr-Cyrl-RS"/>
              </w:rPr>
              <w:t>у</w:t>
            </w:r>
            <w:r w:rsidRPr="00F851F5">
              <w:rPr>
                <w:rFonts w:ascii="Times New Roman" w:hAnsi="Times New Roman" w:cs="Times New Roman"/>
                <w:color w:val="000000"/>
                <w:sz w:val="24"/>
                <w:szCs w:val="24"/>
              </w:rPr>
              <w:t xml:space="preserve"> </w:t>
            </w:r>
            <w:r w:rsidRPr="00F851F5">
              <w:rPr>
                <w:rFonts w:ascii="Times New Roman" w:hAnsi="Times New Roman" w:cs="Times New Roman"/>
                <w:color w:val="000000"/>
                <w:sz w:val="24"/>
                <w:szCs w:val="24"/>
                <w:lang w:val="sr-Cyrl-RS"/>
              </w:rPr>
              <w:t>свим</w:t>
            </w:r>
            <w:r w:rsidRPr="00F851F5">
              <w:rPr>
                <w:rFonts w:ascii="Times New Roman" w:hAnsi="Times New Roman" w:cs="Times New Roman"/>
                <w:color w:val="000000"/>
                <w:sz w:val="24"/>
                <w:szCs w:val="24"/>
              </w:rPr>
              <w:t xml:space="preserve"> </w:t>
            </w:r>
            <w:r w:rsidRPr="00F851F5">
              <w:rPr>
                <w:rFonts w:ascii="Times New Roman" w:hAnsi="Times New Roman" w:cs="Times New Roman"/>
                <w:color w:val="000000"/>
                <w:sz w:val="24"/>
                <w:szCs w:val="24"/>
                <w:lang w:val="sr-Cyrl-RS"/>
              </w:rPr>
              <w:t>надлежним институцијама</w:t>
            </w:r>
            <w:r w:rsidRPr="00F851F5">
              <w:rPr>
                <w:rFonts w:ascii="Times New Roman" w:hAnsi="Times New Roman" w:cs="Times New Roman"/>
                <w:color w:val="000000"/>
                <w:sz w:val="24"/>
                <w:szCs w:val="24"/>
              </w:rPr>
              <w:t xml:space="preserve">) </w:t>
            </w:r>
          </w:p>
        </w:tc>
        <w:tc>
          <w:tcPr>
            <w:tcW w:w="454" w:type="pct"/>
          </w:tcPr>
          <w:p w14:paraId="22E1FF02" w14:textId="5A51531D" w:rsidR="0090430A" w:rsidRPr="00F851F5" w:rsidRDefault="0090430A" w:rsidP="0090430A">
            <w:pPr>
              <w:rPr>
                <w:rFonts w:ascii="Times New Roman" w:hAnsi="Times New Roman" w:cs="Times New Roman"/>
                <w:sz w:val="24"/>
                <w:szCs w:val="24"/>
              </w:rPr>
            </w:pPr>
            <w:r w:rsidRPr="00F851F5">
              <w:rPr>
                <w:rFonts w:ascii="Times New Roman" w:hAnsi="Times New Roman" w:cs="Times New Roman"/>
                <w:sz w:val="24"/>
                <w:szCs w:val="24"/>
                <w:lang w:val="sr-Cyrl-RS"/>
              </w:rPr>
              <w:t>Министарство пољопривреде, шумарства и водопривреде</w:t>
            </w:r>
          </w:p>
        </w:tc>
        <w:tc>
          <w:tcPr>
            <w:tcW w:w="491" w:type="pct"/>
          </w:tcPr>
          <w:p w14:paraId="5300A513" w14:textId="77777777" w:rsidR="0090430A" w:rsidRPr="00F851F5" w:rsidRDefault="0090430A" w:rsidP="0090430A">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Координациона комисија за инспекцијски надзор</w:t>
            </w:r>
          </w:p>
        </w:tc>
        <w:tc>
          <w:tcPr>
            <w:tcW w:w="460" w:type="pct"/>
          </w:tcPr>
          <w:p w14:paraId="5AC9B054" w14:textId="073FAE31" w:rsidR="0090430A" w:rsidRPr="00F851F5" w:rsidRDefault="0090430A" w:rsidP="0090430A">
            <w:pPr>
              <w:rPr>
                <w:rFonts w:ascii="Times New Roman" w:hAnsi="Times New Roman" w:cs="Times New Roman"/>
                <w:sz w:val="24"/>
                <w:szCs w:val="24"/>
                <w:lang w:val="sr-Cyrl-RS"/>
              </w:rPr>
            </w:pPr>
            <w:r w:rsidRPr="00F851F5">
              <w:rPr>
                <w:rFonts w:ascii="Times New Roman" w:hAnsi="Times New Roman" w:cs="Times New Roman"/>
                <w:sz w:val="24"/>
                <w:szCs w:val="24"/>
                <w:lang w:val="sr-Latn-RS"/>
              </w:rPr>
              <w:t>IV</w:t>
            </w:r>
            <w:r w:rsidRPr="00F851F5">
              <w:rPr>
                <w:rFonts w:ascii="Times New Roman" w:hAnsi="Times New Roman" w:cs="Times New Roman"/>
                <w:sz w:val="24"/>
                <w:szCs w:val="24"/>
                <w:lang w:val="sr-Cyrl-RS"/>
              </w:rPr>
              <w:t xml:space="preserve"> квартал 2024.</w:t>
            </w:r>
          </w:p>
        </w:tc>
        <w:tc>
          <w:tcPr>
            <w:tcW w:w="623" w:type="pct"/>
          </w:tcPr>
          <w:p w14:paraId="067E6BF9" w14:textId="4B2BF746" w:rsidR="0090430A" w:rsidRPr="00F851F5" w:rsidRDefault="0090430A" w:rsidP="0090430A">
            <w:pPr>
              <w:rPr>
                <w:rFonts w:ascii="Times New Roman" w:hAnsi="Times New Roman" w:cs="Times New Roman"/>
                <w:sz w:val="24"/>
                <w:szCs w:val="24"/>
              </w:rPr>
            </w:pPr>
            <w:r w:rsidRPr="00F851F5">
              <w:rPr>
                <w:rFonts w:ascii="Times New Roman" w:hAnsi="Times New Roman" w:cs="Times New Roman"/>
                <w:sz w:val="24"/>
                <w:szCs w:val="24"/>
                <w:lang w:val="sr-Cyrl-RS"/>
              </w:rPr>
              <w:t>Буџет РС - редовна издвајања</w:t>
            </w:r>
          </w:p>
        </w:tc>
        <w:tc>
          <w:tcPr>
            <w:tcW w:w="459" w:type="pct"/>
          </w:tcPr>
          <w:p w14:paraId="3B00E0B0" w14:textId="77777777" w:rsidR="0090430A" w:rsidRPr="00F851F5" w:rsidRDefault="0090430A" w:rsidP="0090430A">
            <w:pPr>
              <w:rPr>
                <w:rFonts w:ascii="Times New Roman" w:hAnsi="Times New Roman" w:cs="Times New Roman"/>
                <w:sz w:val="24"/>
                <w:szCs w:val="24"/>
              </w:rPr>
            </w:pPr>
          </w:p>
        </w:tc>
        <w:tc>
          <w:tcPr>
            <w:tcW w:w="728" w:type="pct"/>
          </w:tcPr>
          <w:p w14:paraId="2BB88061" w14:textId="77777777" w:rsidR="0090430A" w:rsidRPr="00F851F5" w:rsidRDefault="0090430A" w:rsidP="0090430A">
            <w:pPr>
              <w:rPr>
                <w:rFonts w:ascii="Times New Roman" w:hAnsi="Times New Roman" w:cs="Times New Roman"/>
                <w:sz w:val="24"/>
                <w:szCs w:val="24"/>
              </w:rPr>
            </w:pPr>
          </w:p>
        </w:tc>
        <w:tc>
          <w:tcPr>
            <w:tcW w:w="834" w:type="pct"/>
          </w:tcPr>
          <w:p w14:paraId="6021C4CE" w14:textId="77777777" w:rsidR="0090430A" w:rsidRPr="00F851F5" w:rsidRDefault="0090430A" w:rsidP="0090430A">
            <w:pPr>
              <w:rPr>
                <w:rFonts w:ascii="Times New Roman" w:hAnsi="Times New Roman" w:cs="Times New Roman"/>
                <w:sz w:val="24"/>
                <w:szCs w:val="24"/>
              </w:rPr>
            </w:pPr>
          </w:p>
        </w:tc>
      </w:tr>
      <w:tr w:rsidR="0090430A" w:rsidRPr="00F851F5" w14:paraId="242EE3CA" w14:textId="77777777">
        <w:trPr>
          <w:trHeight w:val="140"/>
        </w:trPr>
        <w:tc>
          <w:tcPr>
            <w:tcW w:w="950" w:type="pct"/>
            <w:tcBorders>
              <w:left w:val="double" w:sz="4" w:space="0" w:color="auto"/>
            </w:tcBorders>
          </w:tcPr>
          <w:p w14:paraId="69B44851" w14:textId="0D4A21B8" w:rsidR="0090430A" w:rsidRPr="00F851F5" w:rsidRDefault="0090430A" w:rsidP="0090430A">
            <w:pPr>
              <w:rPr>
                <w:rFonts w:ascii="Times New Roman" w:hAnsi="Times New Roman" w:cs="Times New Roman"/>
                <w:sz w:val="24"/>
                <w:szCs w:val="24"/>
                <w:lang w:val="sr-Cyrl-RS"/>
              </w:rPr>
            </w:pPr>
            <w:r w:rsidRPr="00F851F5">
              <w:rPr>
                <w:rFonts w:ascii="Times New Roman" w:hAnsi="Times New Roman" w:cs="Times New Roman"/>
                <w:color w:val="000000"/>
                <w:sz w:val="24"/>
                <w:szCs w:val="24"/>
                <w:lang w:val="sr-Cyrl-RS"/>
              </w:rPr>
              <w:t>1.6.4 Обуке за Тужилаштво за вођење поступака у случајевима превара у храни</w:t>
            </w:r>
            <w:r w:rsidRPr="00F851F5">
              <w:rPr>
                <w:rFonts w:ascii="Times New Roman" w:hAnsi="Times New Roman" w:cs="Times New Roman"/>
                <w:color w:val="000000"/>
                <w:sz w:val="24"/>
                <w:szCs w:val="24"/>
              </w:rPr>
              <w:t xml:space="preserve"> </w:t>
            </w:r>
          </w:p>
        </w:tc>
        <w:tc>
          <w:tcPr>
            <w:tcW w:w="454" w:type="pct"/>
          </w:tcPr>
          <w:p w14:paraId="444736CC" w14:textId="1BB91292" w:rsidR="0090430A" w:rsidRPr="00F851F5" w:rsidRDefault="0090430A" w:rsidP="0090430A">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Правосудна академија</w:t>
            </w:r>
          </w:p>
        </w:tc>
        <w:tc>
          <w:tcPr>
            <w:tcW w:w="491" w:type="pct"/>
          </w:tcPr>
          <w:p w14:paraId="7B0E151C" w14:textId="5AF8471F" w:rsidR="0090430A" w:rsidRPr="00F851F5" w:rsidRDefault="0090430A" w:rsidP="0090430A">
            <w:pPr>
              <w:rPr>
                <w:rFonts w:ascii="Times New Roman" w:hAnsi="Times New Roman" w:cs="Times New Roman"/>
                <w:sz w:val="24"/>
                <w:szCs w:val="24"/>
                <w:lang w:val="sr-Cyrl-RS"/>
              </w:rPr>
            </w:pPr>
          </w:p>
        </w:tc>
        <w:tc>
          <w:tcPr>
            <w:tcW w:w="460" w:type="pct"/>
          </w:tcPr>
          <w:p w14:paraId="2B7B6574" w14:textId="53C9B4E1" w:rsidR="0090430A" w:rsidRPr="00F851F5" w:rsidRDefault="0090430A" w:rsidP="0090430A">
            <w:pPr>
              <w:rPr>
                <w:rFonts w:ascii="Times New Roman" w:hAnsi="Times New Roman" w:cs="Times New Roman"/>
                <w:sz w:val="24"/>
                <w:szCs w:val="24"/>
                <w:lang w:val="sr-Cyrl-RS"/>
              </w:rPr>
            </w:pPr>
            <w:r w:rsidRPr="00F851F5">
              <w:rPr>
                <w:rFonts w:ascii="Times New Roman" w:hAnsi="Times New Roman" w:cs="Times New Roman"/>
                <w:sz w:val="24"/>
                <w:szCs w:val="24"/>
                <w:lang w:val="sr-Latn-RS"/>
              </w:rPr>
              <w:t>IV</w:t>
            </w:r>
            <w:r w:rsidRPr="00F851F5">
              <w:rPr>
                <w:rFonts w:ascii="Times New Roman" w:hAnsi="Times New Roman" w:cs="Times New Roman"/>
                <w:sz w:val="24"/>
                <w:szCs w:val="24"/>
                <w:lang w:val="sr-Cyrl-RS"/>
              </w:rPr>
              <w:t xml:space="preserve"> квартал 2024.</w:t>
            </w:r>
          </w:p>
        </w:tc>
        <w:tc>
          <w:tcPr>
            <w:tcW w:w="623" w:type="pct"/>
          </w:tcPr>
          <w:p w14:paraId="37EFD36E" w14:textId="2DEB6C46" w:rsidR="0090430A" w:rsidRPr="00F851F5" w:rsidRDefault="0090430A" w:rsidP="0090430A">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Буџет РС - редовна издвајања</w:t>
            </w:r>
          </w:p>
        </w:tc>
        <w:tc>
          <w:tcPr>
            <w:tcW w:w="459" w:type="pct"/>
          </w:tcPr>
          <w:p w14:paraId="068EF6F6" w14:textId="77777777" w:rsidR="0090430A" w:rsidRPr="00F851F5" w:rsidRDefault="0090430A" w:rsidP="0090430A">
            <w:pPr>
              <w:rPr>
                <w:rFonts w:ascii="Times New Roman" w:hAnsi="Times New Roman" w:cs="Times New Roman"/>
                <w:sz w:val="24"/>
                <w:szCs w:val="24"/>
              </w:rPr>
            </w:pPr>
          </w:p>
        </w:tc>
        <w:tc>
          <w:tcPr>
            <w:tcW w:w="728" w:type="pct"/>
          </w:tcPr>
          <w:p w14:paraId="35A4E03C" w14:textId="77777777" w:rsidR="0090430A" w:rsidRPr="00F851F5" w:rsidRDefault="0090430A" w:rsidP="0090430A">
            <w:pPr>
              <w:rPr>
                <w:rFonts w:ascii="Times New Roman" w:hAnsi="Times New Roman" w:cs="Times New Roman"/>
                <w:sz w:val="24"/>
                <w:szCs w:val="24"/>
              </w:rPr>
            </w:pPr>
          </w:p>
        </w:tc>
        <w:tc>
          <w:tcPr>
            <w:tcW w:w="834" w:type="pct"/>
          </w:tcPr>
          <w:p w14:paraId="113B1F5D" w14:textId="77777777" w:rsidR="0090430A" w:rsidRPr="00F851F5" w:rsidRDefault="0090430A" w:rsidP="0090430A">
            <w:pPr>
              <w:rPr>
                <w:rFonts w:ascii="Times New Roman" w:hAnsi="Times New Roman" w:cs="Times New Roman"/>
                <w:sz w:val="24"/>
                <w:szCs w:val="24"/>
              </w:rPr>
            </w:pPr>
          </w:p>
        </w:tc>
      </w:tr>
    </w:tbl>
    <w:p w14:paraId="029B61ED" w14:textId="388A012A" w:rsidR="00680CAD" w:rsidRDefault="00680CAD" w:rsidP="00216C36">
      <w:pPr>
        <w:rPr>
          <w:rFonts w:ascii="Times New Roman" w:hAnsi="Times New Roman" w:cs="Times New Roman"/>
          <w:sz w:val="24"/>
          <w:szCs w:val="24"/>
          <w:lang w:val="sr-Latn-RS"/>
        </w:rPr>
      </w:pPr>
    </w:p>
    <w:p w14:paraId="215B7C68" w14:textId="0AD7B06D" w:rsidR="00A56042" w:rsidRDefault="00A56042" w:rsidP="00216C36">
      <w:pPr>
        <w:rPr>
          <w:rFonts w:ascii="Times New Roman" w:hAnsi="Times New Roman" w:cs="Times New Roman"/>
          <w:sz w:val="24"/>
          <w:szCs w:val="24"/>
          <w:lang w:val="sr-Latn-RS"/>
        </w:rPr>
      </w:pPr>
    </w:p>
    <w:p w14:paraId="0F97F435" w14:textId="1CF38313" w:rsidR="00A56042" w:rsidRDefault="00A56042" w:rsidP="00216C36">
      <w:pPr>
        <w:rPr>
          <w:rFonts w:ascii="Times New Roman" w:hAnsi="Times New Roman" w:cs="Times New Roman"/>
          <w:sz w:val="24"/>
          <w:szCs w:val="24"/>
          <w:lang w:val="sr-Latn-RS"/>
        </w:rPr>
      </w:pPr>
    </w:p>
    <w:p w14:paraId="44F82999" w14:textId="77777777" w:rsidR="00A56042" w:rsidRPr="00F851F5" w:rsidRDefault="00A56042" w:rsidP="00216C36">
      <w:pPr>
        <w:rPr>
          <w:rFonts w:ascii="Times New Roman" w:hAnsi="Times New Roman" w:cs="Times New Roman"/>
          <w:sz w:val="24"/>
          <w:szCs w:val="24"/>
          <w:lang w:val="sr-Latn-RS"/>
        </w:rPr>
      </w:pPr>
    </w:p>
    <w:tbl>
      <w:tblPr>
        <w:tblStyle w:val="TableGrid"/>
        <w:tblW w:w="12318" w:type="dxa"/>
        <w:tblInd w:w="10" w:type="dxa"/>
        <w:tblLayout w:type="fixed"/>
        <w:tblLook w:val="04A0" w:firstRow="1" w:lastRow="0" w:firstColumn="1" w:lastColumn="0" w:noHBand="0" w:noVBand="1"/>
      </w:tblPr>
      <w:tblGrid>
        <w:gridCol w:w="3136"/>
        <w:gridCol w:w="1442"/>
        <w:gridCol w:w="1367"/>
        <w:gridCol w:w="1743"/>
        <w:gridCol w:w="1657"/>
        <w:gridCol w:w="1530"/>
        <w:gridCol w:w="1426"/>
        <w:gridCol w:w="17"/>
      </w:tblGrid>
      <w:tr w:rsidR="00216C36" w:rsidRPr="00F851F5" w14:paraId="2176F1EA" w14:textId="77777777" w:rsidTr="00CA4402">
        <w:trPr>
          <w:trHeight w:val="320"/>
        </w:trPr>
        <w:tc>
          <w:tcPr>
            <w:tcW w:w="12318" w:type="dxa"/>
            <w:gridSpan w:val="8"/>
            <w:tcBorders>
              <w:top w:val="double" w:sz="4" w:space="0" w:color="auto"/>
              <w:right w:val="double" w:sz="4" w:space="0" w:color="auto"/>
            </w:tcBorders>
            <w:shd w:val="clear" w:color="auto" w:fill="C5E0B3" w:themeFill="accent6" w:themeFillTint="66"/>
          </w:tcPr>
          <w:p w14:paraId="392026A2" w14:textId="77777777" w:rsidR="00216C36" w:rsidRPr="00F851F5" w:rsidRDefault="00216C36" w:rsidP="009F62F9">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lastRenderedPageBreak/>
              <w:t>Посебни циљ 2: Унапређење поступка пореског надзора и пријаве</w:t>
            </w:r>
          </w:p>
        </w:tc>
      </w:tr>
      <w:tr w:rsidR="00216C36" w:rsidRPr="00F851F5" w14:paraId="7B516C24" w14:textId="77777777" w:rsidTr="00CA4402">
        <w:trPr>
          <w:trHeight w:val="320"/>
        </w:trPr>
        <w:tc>
          <w:tcPr>
            <w:tcW w:w="12318" w:type="dxa"/>
            <w:gridSpan w:val="8"/>
            <w:tcBorders>
              <w:top w:val="double" w:sz="4" w:space="0" w:color="auto"/>
              <w:right w:val="double" w:sz="4" w:space="0" w:color="auto"/>
            </w:tcBorders>
            <w:shd w:val="clear" w:color="auto" w:fill="C5E0B3" w:themeFill="accent6" w:themeFillTint="66"/>
            <w:vAlign w:val="center"/>
          </w:tcPr>
          <w:p w14:paraId="6B2B6869" w14:textId="77777777" w:rsidR="00216C36" w:rsidRPr="00F851F5" w:rsidRDefault="00216C36" w:rsidP="009F62F9">
            <w:pPr>
              <w:rPr>
                <w:rFonts w:ascii="Times New Roman" w:hAnsi="Times New Roman" w:cs="Times New Roman"/>
                <w:sz w:val="24"/>
                <w:szCs w:val="24"/>
                <w:lang w:val="sr-Cyrl-RS"/>
              </w:rPr>
            </w:pPr>
            <w:r w:rsidRPr="00F851F5">
              <w:rPr>
                <w:rFonts w:ascii="Times New Roman" w:eastAsia="Times New Roman" w:hAnsi="Times New Roman" w:cs="Times New Roman"/>
                <w:color w:val="222222"/>
                <w:sz w:val="24"/>
                <w:szCs w:val="24"/>
              </w:rPr>
              <w:t xml:space="preserve">Институција одговорна за </w:t>
            </w:r>
            <w:r w:rsidRPr="00F851F5">
              <w:rPr>
                <w:rFonts w:ascii="Times New Roman" w:eastAsia="Times New Roman" w:hAnsi="Times New Roman" w:cs="Times New Roman"/>
                <w:color w:val="222222"/>
                <w:sz w:val="24"/>
                <w:szCs w:val="24"/>
                <w:lang w:val="sr-Cyrl-RS"/>
              </w:rPr>
              <w:t>координацију и извештавање</w:t>
            </w:r>
            <w:r w:rsidRPr="00F851F5">
              <w:rPr>
                <w:rFonts w:ascii="Times New Roman" w:eastAsia="Times New Roman" w:hAnsi="Times New Roman" w:cs="Times New Roman"/>
                <w:color w:val="222222"/>
                <w:sz w:val="24"/>
                <w:szCs w:val="24"/>
              </w:rPr>
              <w:t>:</w:t>
            </w:r>
            <w:r w:rsidRPr="00F851F5">
              <w:rPr>
                <w:rFonts w:ascii="Times New Roman" w:eastAsia="Times New Roman" w:hAnsi="Times New Roman" w:cs="Times New Roman"/>
                <w:color w:val="222222"/>
                <w:sz w:val="24"/>
                <w:szCs w:val="24"/>
                <w:lang w:val="sr-Cyrl-RS"/>
              </w:rPr>
              <w:t xml:space="preserve"> Министарство финансија – Пореска управа</w:t>
            </w:r>
          </w:p>
        </w:tc>
      </w:tr>
      <w:tr w:rsidR="00612006" w:rsidRPr="00F851F5" w14:paraId="732E5413" w14:textId="77777777" w:rsidTr="00CA4402">
        <w:trPr>
          <w:gridAfter w:val="1"/>
          <w:wAfter w:w="17" w:type="dxa"/>
          <w:trHeight w:val="575"/>
        </w:trPr>
        <w:tc>
          <w:tcPr>
            <w:tcW w:w="3136" w:type="dxa"/>
            <w:tcBorders>
              <w:top w:val="double" w:sz="4" w:space="0" w:color="auto"/>
            </w:tcBorders>
            <w:shd w:val="clear" w:color="auto" w:fill="D9D9D9" w:themeFill="background1" w:themeFillShade="D9"/>
          </w:tcPr>
          <w:p w14:paraId="7DAEA5C6" w14:textId="77777777" w:rsidR="00612006" w:rsidRPr="00F851F5" w:rsidRDefault="00612006" w:rsidP="009F62F9">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Показатељ</w:t>
            </w:r>
            <w:r w:rsidRPr="00F851F5">
              <w:rPr>
                <w:rFonts w:ascii="Times New Roman" w:hAnsi="Times New Roman" w:cs="Times New Roman"/>
                <w:sz w:val="24"/>
                <w:szCs w:val="24"/>
              </w:rPr>
              <w:t>(</w:t>
            </w:r>
            <w:r w:rsidRPr="00F851F5">
              <w:rPr>
                <w:rFonts w:ascii="Times New Roman" w:hAnsi="Times New Roman" w:cs="Times New Roman"/>
                <w:sz w:val="24"/>
                <w:szCs w:val="24"/>
                <w:lang w:val="sr-Cyrl-RS"/>
              </w:rPr>
              <w:t>и</w:t>
            </w:r>
            <w:r w:rsidRPr="00F851F5">
              <w:rPr>
                <w:rFonts w:ascii="Times New Roman" w:hAnsi="Times New Roman" w:cs="Times New Roman"/>
                <w:sz w:val="24"/>
                <w:szCs w:val="24"/>
              </w:rPr>
              <w:t>)</w:t>
            </w:r>
            <w:r w:rsidRPr="00F851F5">
              <w:rPr>
                <w:rFonts w:ascii="Times New Roman" w:hAnsi="Times New Roman" w:cs="Times New Roman"/>
                <w:sz w:val="24"/>
                <w:szCs w:val="24"/>
                <w:lang w:val="sr-Cyrl-RS"/>
              </w:rPr>
              <w:t xml:space="preserve"> на нивоу посебног циља </w:t>
            </w:r>
            <w:r w:rsidRPr="00F851F5">
              <w:rPr>
                <w:rFonts w:ascii="Times New Roman" w:hAnsi="Times New Roman" w:cs="Times New Roman"/>
                <w:i/>
                <w:sz w:val="24"/>
                <w:szCs w:val="24"/>
                <w:lang w:val="sr-Cyrl-RS"/>
              </w:rPr>
              <w:t>(показатељ исхода)</w:t>
            </w:r>
          </w:p>
        </w:tc>
        <w:tc>
          <w:tcPr>
            <w:tcW w:w="1442" w:type="dxa"/>
            <w:tcBorders>
              <w:top w:val="double" w:sz="4" w:space="0" w:color="auto"/>
            </w:tcBorders>
            <w:shd w:val="clear" w:color="auto" w:fill="D9D9D9" w:themeFill="background1" w:themeFillShade="D9"/>
          </w:tcPr>
          <w:p w14:paraId="301A9125" w14:textId="77777777" w:rsidR="00612006" w:rsidRPr="00F851F5" w:rsidRDefault="00612006" w:rsidP="009F62F9">
            <w:pPr>
              <w:rPr>
                <w:rFonts w:ascii="Times New Roman" w:hAnsi="Times New Roman" w:cs="Times New Roman"/>
                <w:sz w:val="24"/>
                <w:szCs w:val="24"/>
                <w:lang w:val="sr-Cyrl-RS"/>
              </w:rPr>
            </w:pPr>
            <w:r w:rsidRPr="00F851F5">
              <w:rPr>
                <w:rFonts w:ascii="Times New Roman" w:hAnsi="Times New Roman" w:cs="Times New Roman"/>
                <w:sz w:val="24"/>
                <w:szCs w:val="24"/>
              </w:rPr>
              <w:t>J</w:t>
            </w:r>
            <w:r w:rsidRPr="00F851F5">
              <w:rPr>
                <w:rFonts w:ascii="Times New Roman" w:hAnsi="Times New Roman" w:cs="Times New Roman"/>
                <w:sz w:val="24"/>
                <w:szCs w:val="24"/>
                <w:lang w:val="sr-Cyrl-RS"/>
              </w:rPr>
              <w:t>единица мере</w:t>
            </w:r>
          </w:p>
          <w:p w14:paraId="063F07CB" w14:textId="77777777" w:rsidR="00612006" w:rsidRPr="00F851F5" w:rsidRDefault="00612006" w:rsidP="009F62F9">
            <w:pPr>
              <w:rPr>
                <w:rFonts w:ascii="Times New Roman" w:hAnsi="Times New Roman" w:cs="Times New Roman"/>
                <w:sz w:val="24"/>
                <w:szCs w:val="24"/>
                <w:lang w:val="sr-Cyrl-RS"/>
              </w:rPr>
            </w:pPr>
          </w:p>
        </w:tc>
        <w:tc>
          <w:tcPr>
            <w:tcW w:w="1367" w:type="dxa"/>
            <w:tcBorders>
              <w:top w:val="double" w:sz="4" w:space="0" w:color="auto"/>
            </w:tcBorders>
            <w:shd w:val="clear" w:color="auto" w:fill="D9D9D9" w:themeFill="background1" w:themeFillShade="D9"/>
          </w:tcPr>
          <w:p w14:paraId="3B1AB7EF" w14:textId="77777777" w:rsidR="00612006" w:rsidRPr="00F851F5" w:rsidRDefault="00612006" w:rsidP="009F62F9">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Извор провере</w:t>
            </w:r>
          </w:p>
        </w:tc>
        <w:tc>
          <w:tcPr>
            <w:tcW w:w="1743" w:type="dxa"/>
            <w:tcBorders>
              <w:top w:val="double" w:sz="4" w:space="0" w:color="auto"/>
            </w:tcBorders>
            <w:shd w:val="clear" w:color="auto" w:fill="D9D9D9" w:themeFill="background1" w:themeFillShade="D9"/>
          </w:tcPr>
          <w:p w14:paraId="0B0F26B7" w14:textId="77777777" w:rsidR="00612006" w:rsidRPr="00F851F5" w:rsidRDefault="00612006" w:rsidP="009F62F9">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 xml:space="preserve">Почетна вредност </w:t>
            </w:r>
          </w:p>
        </w:tc>
        <w:tc>
          <w:tcPr>
            <w:tcW w:w="1657" w:type="dxa"/>
            <w:tcBorders>
              <w:top w:val="double" w:sz="4" w:space="0" w:color="auto"/>
            </w:tcBorders>
            <w:shd w:val="clear" w:color="auto" w:fill="D9D9D9" w:themeFill="background1" w:themeFillShade="D9"/>
          </w:tcPr>
          <w:p w14:paraId="5F4CFA9E" w14:textId="77777777" w:rsidR="00612006" w:rsidRPr="00F851F5" w:rsidRDefault="00612006" w:rsidP="009F62F9">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Базна година</w:t>
            </w:r>
          </w:p>
        </w:tc>
        <w:tc>
          <w:tcPr>
            <w:tcW w:w="1530" w:type="dxa"/>
            <w:tcBorders>
              <w:top w:val="double" w:sz="4" w:space="0" w:color="auto"/>
            </w:tcBorders>
            <w:shd w:val="clear" w:color="auto" w:fill="D9D9D9" w:themeFill="background1" w:themeFillShade="D9"/>
          </w:tcPr>
          <w:p w14:paraId="27376BD2" w14:textId="067324BA" w:rsidR="00612006" w:rsidRPr="00F851F5" w:rsidRDefault="00612006" w:rsidP="009F62F9">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Циљ</w:t>
            </w:r>
            <w:r w:rsidRPr="00F851F5">
              <w:rPr>
                <w:rFonts w:ascii="Times New Roman" w:hAnsi="Times New Roman" w:cs="Times New Roman"/>
                <w:sz w:val="24"/>
                <w:szCs w:val="24"/>
              </w:rPr>
              <w:t>a</w:t>
            </w:r>
            <w:r w:rsidRPr="00F851F5">
              <w:rPr>
                <w:rFonts w:ascii="Times New Roman" w:hAnsi="Times New Roman" w:cs="Times New Roman"/>
                <w:sz w:val="24"/>
                <w:szCs w:val="24"/>
                <w:lang w:val="sr-Cyrl-RS"/>
              </w:rPr>
              <w:t xml:space="preserve">на вредност </w:t>
            </w:r>
            <w:r w:rsidR="001B03E4" w:rsidRPr="00F851F5">
              <w:rPr>
                <w:rFonts w:ascii="Times New Roman" w:hAnsi="Times New Roman" w:cs="Times New Roman"/>
                <w:sz w:val="24"/>
                <w:szCs w:val="24"/>
                <w:lang w:val="sr-Cyrl-RS"/>
              </w:rPr>
              <w:t xml:space="preserve">у </w:t>
            </w:r>
            <w:r w:rsidR="000F7F4E" w:rsidRPr="00F851F5">
              <w:rPr>
                <w:rFonts w:ascii="Times New Roman" w:hAnsi="Times New Roman" w:cs="Times New Roman"/>
                <w:sz w:val="24"/>
                <w:szCs w:val="24"/>
                <w:lang w:val="sr-Cyrl-RS"/>
              </w:rPr>
              <w:t>2023.</w:t>
            </w:r>
            <w:r w:rsidR="001B03E4" w:rsidRPr="00F851F5">
              <w:rPr>
                <w:rFonts w:ascii="Times New Roman" w:hAnsi="Times New Roman" w:cs="Times New Roman"/>
                <w:sz w:val="24"/>
                <w:szCs w:val="24"/>
                <w:lang w:val="sr-Cyrl-RS"/>
              </w:rPr>
              <w:t xml:space="preserve"> години</w:t>
            </w:r>
          </w:p>
        </w:tc>
        <w:tc>
          <w:tcPr>
            <w:tcW w:w="1426" w:type="dxa"/>
            <w:tcBorders>
              <w:top w:val="double" w:sz="4" w:space="0" w:color="auto"/>
            </w:tcBorders>
            <w:shd w:val="clear" w:color="auto" w:fill="D9D9D9" w:themeFill="background1" w:themeFillShade="D9"/>
          </w:tcPr>
          <w:p w14:paraId="14302AC3" w14:textId="0A54AEEB" w:rsidR="00612006" w:rsidRPr="00F851F5" w:rsidRDefault="00612006" w:rsidP="009F62F9">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Циљ</w:t>
            </w:r>
            <w:r w:rsidRPr="00F851F5">
              <w:rPr>
                <w:rFonts w:ascii="Times New Roman" w:hAnsi="Times New Roman" w:cs="Times New Roman"/>
                <w:sz w:val="24"/>
                <w:szCs w:val="24"/>
              </w:rPr>
              <w:t>a</w:t>
            </w:r>
            <w:r w:rsidRPr="00F851F5">
              <w:rPr>
                <w:rFonts w:ascii="Times New Roman" w:hAnsi="Times New Roman" w:cs="Times New Roman"/>
                <w:sz w:val="24"/>
                <w:szCs w:val="24"/>
                <w:lang w:val="sr-Cyrl-RS"/>
              </w:rPr>
              <w:t xml:space="preserve">на вредност </w:t>
            </w:r>
            <w:r w:rsidR="001B03E4" w:rsidRPr="00F851F5">
              <w:rPr>
                <w:rFonts w:ascii="Times New Roman" w:hAnsi="Times New Roman" w:cs="Times New Roman"/>
                <w:sz w:val="24"/>
                <w:szCs w:val="24"/>
                <w:lang w:val="sr-Cyrl-RS"/>
              </w:rPr>
              <w:t xml:space="preserve">у </w:t>
            </w:r>
            <w:r w:rsidR="000F7F4E" w:rsidRPr="00F851F5">
              <w:rPr>
                <w:rFonts w:ascii="Times New Roman" w:hAnsi="Times New Roman" w:cs="Times New Roman"/>
                <w:sz w:val="24"/>
                <w:szCs w:val="24"/>
                <w:lang w:val="sr-Cyrl-RS"/>
              </w:rPr>
              <w:t>2024.</w:t>
            </w:r>
            <w:r w:rsidR="001B03E4" w:rsidRPr="00F851F5">
              <w:rPr>
                <w:rFonts w:ascii="Times New Roman" w:hAnsi="Times New Roman" w:cs="Times New Roman"/>
                <w:sz w:val="24"/>
                <w:szCs w:val="24"/>
                <w:lang w:val="sr-Cyrl-RS"/>
              </w:rPr>
              <w:t xml:space="preserve"> години</w:t>
            </w:r>
          </w:p>
        </w:tc>
      </w:tr>
      <w:tr w:rsidR="00612006" w:rsidRPr="00F851F5" w14:paraId="1F210BD2" w14:textId="77777777" w:rsidTr="00CA4402">
        <w:trPr>
          <w:gridAfter w:val="1"/>
          <w:wAfter w:w="17" w:type="dxa"/>
          <w:trHeight w:val="254"/>
        </w:trPr>
        <w:tc>
          <w:tcPr>
            <w:tcW w:w="3136" w:type="dxa"/>
            <w:tcBorders>
              <w:top w:val="double" w:sz="4" w:space="0" w:color="auto"/>
            </w:tcBorders>
            <w:shd w:val="clear" w:color="auto" w:fill="FFFFFF" w:themeFill="background1"/>
          </w:tcPr>
          <w:p w14:paraId="3D571E95" w14:textId="63B66164" w:rsidR="00612006" w:rsidRPr="00F851F5" w:rsidRDefault="00612006" w:rsidP="00E864F0">
            <w:pPr>
              <w:shd w:val="clear" w:color="auto" w:fill="FFFFFF" w:themeFill="background1"/>
              <w:rPr>
                <w:rFonts w:ascii="Times New Roman" w:hAnsi="Times New Roman" w:cs="Times New Roman"/>
                <w:sz w:val="24"/>
                <w:szCs w:val="24"/>
              </w:rPr>
            </w:pPr>
            <w:r w:rsidRPr="00F851F5">
              <w:rPr>
                <w:rFonts w:ascii="Times New Roman" w:hAnsi="Times New Roman" w:cs="Times New Roman"/>
                <w:sz w:val="24"/>
                <w:szCs w:val="24"/>
              </w:rPr>
              <w:t>Удео броја надзора које је Пореска управа извршила на основу података из фискалних уређаја у односу на укупно спроведене надзоре</w:t>
            </w:r>
          </w:p>
        </w:tc>
        <w:tc>
          <w:tcPr>
            <w:tcW w:w="1442" w:type="dxa"/>
            <w:tcBorders>
              <w:top w:val="double" w:sz="4" w:space="0" w:color="auto"/>
            </w:tcBorders>
            <w:shd w:val="clear" w:color="auto" w:fill="FFFFFF" w:themeFill="background1"/>
          </w:tcPr>
          <w:p w14:paraId="523D0069" w14:textId="4144CF5D" w:rsidR="00612006" w:rsidRPr="00F851F5" w:rsidRDefault="00BE7377" w:rsidP="00E864F0">
            <w:pPr>
              <w:shd w:val="clear" w:color="auto" w:fill="FFFFFF" w:themeFill="background1"/>
              <w:rPr>
                <w:rFonts w:ascii="Times New Roman" w:hAnsi="Times New Roman" w:cs="Times New Roman"/>
                <w:sz w:val="24"/>
                <w:szCs w:val="24"/>
                <w:lang w:val="sr-Cyrl-RS"/>
              </w:rPr>
            </w:pPr>
            <w:r w:rsidRPr="00F851F5">
              <w:rPr>
                <w:rFonts w:ascii="Times New Roman" w:hAnsi="Times New Roman" w:cs="Times New Roman"/>
                <w:sz w:val="24"/>
                <w:szCs w:val="24"/>
                <w:lang w:val="sr-Cyrl-RS"/>
              </w:rPr>
              <w:t>Проценат</w:t>
            </w:r>
          </w:p>
        </w:tc>
        <w:tc>
          <w:tcPr>
            <w:tcW w:w="1367" w:type="dxa"/>
            <w:tcBorders>
              <w:top w:val="double" w:sz="4" w:space="0" w:color="auto"/>
            </w:tcBorders>
            <w:shd w:val="clear" w:color="auto" w:fill="FFFFFF" w:themeFill="background1"/>
          </w:tcPr>
          <w:p w14:paraId="0945A486" w14:textId="3D8B24F4" w:rsidR="00612006" w:rsidRPr="00F851F5" w:rsidRDefault="00612006" w:rsidP="00E864F0">
            <w:pPr>
              <w:shd w:val="clear" w:color="auto" w:fill="FFFFFF" w:themeFill="background1"/>
              <w:rPr>
                <w:rFonts w:ascii="Times New Roman" w:hAnsi="Times New Roman" w:cs="Times New Roman"/>
                <w:sz w:val="24"/>
                <w:szCs w:val="24"/>
                <w:lang w:val="sr-Cyrl-RS"/>
              </w:rPr>
            </w:pPr>
            <w:r w:rsidRPr="00F851F5">
              <w:rPr>
                <w:rFonts w:ascii="Times New Roman" w:hAnsi="Times New Roman" w:cs="Times New Roman"/>
                <w:sz w:val="24"/>
                <w:szCs w:val="24"/>
                <w:lang w:val="sr-Cyrl-RS"/>
              </w:rPr>
              <w:t>Извештаји Пореске управе</w:t>
            </w:r>
          </w:p>
        </w:tc>
        <w:tc>
          <w:tcPr>
            <w:tcW w:w="1743" w:type="dxa"/>
            <w:tcBorders>
              <w:top w:val="double" w:sz="4" w:space="0" w:color="auto"/>
            </w:tcBorders>
            <w:shd w:val="clear" w:color="auto" w:fill="FFFFFF" w:themeFill="background1"/>
          </w:tcPr>
          <w:p w14:paraId="4FC55D21" w14:textId="784A709D" w:rsidR="00612006" w:rsidRPr="00F851F5" w:rsidRDefault="00612006" w:rsidP="00E864F0">
            <w:pPr>
              <w:shd w:val="clear" w:color="auto" w:fill="FFFFFF" w:themeFill="background1"/>
              <w:rPr>
                <w:rFonts w:ascii="Times New Roman" w:hAnsi="Times New Roman" w:cs="Times New Roman"/>
                <w:sz w:val="24"/>
                <w:szCs w:val="24"/>
                <w:lang w:val="sr-Latn-RS"/>
              </w:rPr>
            </w:pPr>
            <w:r w:rsidRPr="00F851F5">
              <w:rPr>
                <w:rFonts w:ascii="Times New Roman" w:hAnsi="Times New Roman" w:cs="Times New Roman"/>
                <w:sz w:val="24"/>
                <w:szCs w:val="24"/>
                <w:lang w:val="sr-Latn-RS"/>
              </w:rPr>
              <w:t>3</w:t>
            </w:r>
            <w:r w:rsidR="001F23B7" w:rsidRPr="00F851F5">
              <w:rPr>
                <w:rFonts w:ascii="Times New Roman" w:hAnsi="Times New Roman" w:cs="Times New Roman"/>
                <w:sz w:val="24"/>
                <w:szCs w:val="24"/>
                <w:lang w:val="sr-Latn-RS"/>
              </w:rPr>
              <w:t>1</w:t>
            </w:r>
            <w:r w:rsidRPr="00F851F5">
              <w:rPr>
                <w:rFonts w:ascii="Times New Roman" w:hAnsi="Times New Roman" w:cs="Times New Roman"/>
                <w:sz w:val="24"/>
                <w:szCs w:val="24"/>
                <w:lang w:val="sr-Latn-RS"/>
              </w:rPr>
              <w:t>%</w:t>
            </w:r>
          </w:p>
        </w:tc>
        <w:tc>
          <w:tcPr>
            <w:tcW w:w="1657" w:type="dxa"/>
            <w:tcBorders>
              <w:top w:val="double" w:sz="4" w:space="0" w:color="auto"/>
            </w:tcBorders>
            <w:shd w:val="clear" w:color="auto" w:fill="FFFFFF" w:themeFill="background1"/>
          </w:tcPr>
          <w:p w14:paraId="61929A85" w14:textId="5ACF3C42" w:rsidR="00612006" w:rsidRPr="00F851F5" w:rsidRDefault="00612006" w:rsidP="00E864F0">
            <w:pPr>
              <w:shd w:val="clear" w:color="auto" w:fill="FFFFFF" w:themeFill="background1"/>
              <w:rPr>
                <w:rFonts w:ascii="Times New Roman" w:hAnsi="Times New Roman" w:cs="Times New Roman"/>
                <w:sz w:val="24"/>
                <w:szCs w:val="24"/>
                <w:lang w:val="sr-Cyrl-RS"/>
              </w:rPr>
            </w:pPr>
            <w:r w:rsidRPr="00F851F5">
              <w:rPr>
                <w:rFonts w:ascii="Times New Roman" w:hAnsi="Times New Roman" w:cs="Times New Roman"/>
                <w:sz w:val="24"/>
                <w:szCs w:val="24"/>
                <w:lang w:val="sr-Cyrl-RS"/>
              </w:rPr>
              <w:t>20</w:t>
            </w:r>
            <w:r w:rsidR="009B6180" w:rsidRPr="00F851F5">
              <w:rPr>
                <w:rFonts w:ascii="Times New Roman" w:hAnsi="Times New Roman" w:cs="Times New Roman"/>
                <w:sz w:val="24"/>
                <w:szCs w:val="24"/>
                <w:lang w:val="en-US"/>
              </w:rPr>
              <w:t>19</w:t>
            </w:r>
            <w:r w:rsidRPr="00F851F5">
              <w:rPr>
                <w:rFonts w:ascii="Times New Roman" w:hAnsi="Times New Roman" w:cs="Times New Roman"/>
                <w:sz w:val="24"/>
                <w:szCs w:val="24"/>
                <w:lang w:val="sr-Cyrl-RS"/>
              </w:rPr>
              <w:t>.</w:t>
            </w:r>
          </w:p>
        </w:tc>
        <w:tc>
          <w:tcPr>
            <w:tcW w:w="1530" w:type="dxa"/>
            <w:tcBorders>
              <w:top w:val="double" w:sz="4" w:space="0" w:color="auto"/>
            </w:tcBorders>
            <w:shd w:val="clear" w:color="auto" w:fill="FFFFFF" w:themeFill="background1"/>
          </w:tcPr>
          <w:p w14:paraId="503ED0DC" w14:textId="5B478851" w:rsidR="00612006" w:rsidRPr="00F851F5" w:rsidRDefault="00612006" w:rsidP="00E864F0">
            <w:pPr>
              <w:shd w:val="clear" w:color="auto" w:fill="FFFFFF" w:themeFill="background1"/>
              <w:rPr>
                <w:rFonts w:ascii="Times New Roman" w:hAnsi="Times New Roman" w:cs="Times New Roman"/>
                <w:sz w:val="24"/>
                <w:szCs w:val="24"/>
                <w:lang w:val="sr-Latn-RS"/>
              </w:rPr>
            </w:pPr>
            <w:r w:rsidRPr="00F851F5">
              <w:rPr>
                <w:rFonts w:ascii="Times New Roman" w:hAnsi="Times New Roman" w:cs="Times New Roman"/>
                <w:sz w:val="24"/>
                <w:szCs w:val="24"/>
                <w:lang w:val="sr-Latn-RS"/>
              </w:rPr>
              <w:t>3</w:t>
            </w:r>
            <w:r w:rsidR="001F23B7" w:rsidRPr="00F851F5">
              <w:rPr>
                <w:rFonts w:ascii="Times New Roman" w:hAnsi="Times New Roman" w:cs="Times New Roman"/>
                <w:sz w:val="24"/>
                <w:szCs w:val="24"/>
                <w:lang w:val="sr-Latn-RS"/>
              </w:rPr>
              <w:t>0</w:t>
            </w:r>
            <w:r w:rsidRPr="00F851F5">
              <w:rPr>
                <w:rFonts w:ascii="Times New Roman" w:hAnsi="Times New Roman" w:cs="Times New Roman"/>
                <w:sz w:val="24"/>
                <w:szCs w:val="24"/>
                <w:lang w:val="sr-Latn-RS"/>
              </w:rPr>
              <w:t>%</w:t>
            </w:r>
          </w:p>
        </w:tc>
        <w:tc>
          <w:tcPr>
            <w:tcW w:w="1426" w:type="dxa"/>
            <w:tcBorders>
              <w:top w:val="double" w:sz="4" w:space="0" w:color="auto"/>
            </w:tcBorders>
            <w:shd w:val="clear" w:color="auto" w:fill="FFFFFF" w:themeFill="background1"/>
          </w:tcPr>
          <w:p w14:paraId="14DF5B05" w14:textId="4379CCA6" w:rsidR="00612006" w:rsidRPr="00F851F5" w:rsidRDefault="00612006" w:rsidP="00E864F0">
            <w:pPr>
              <w:shd w:val="clear" w:color="auto" w:fill="FFFFFF" w:themeFill="background1"/>
              <w:rPr>
                <w:rFonts w:ascii="Times New Roman" w:hAnsi="Times New Roman" w:cs="Times New Roman"/>
                <w:sz w:val="24"/>
                <w:szCs w:val="24"/>
                <w:lang w:val="sr-Latn-RS"/>
              </w:rPr>
            </w:pPr>
            <w:r w:rsidRPr="00F851F5">
              <w:rPr>
                <w:rFonts w:ascii="Times New Roman" w:hAnsi="Times New Roman" w:cs="Times New Roman"/>
                <w:sz w:val="24"/>
                <w:szCs w:val="24"/>
                <w:lang w:val="sr-Latn-RS"/>
              </w:rPr>
              <w:t>30%</w:t>
            </w:r>
          </w:p>
        </w:tc>
      </w:tr>
      <w:tr w:rsidR="00612006" w:rsidRPr="00F851F5" w14:paraId="49604E04" w14:textId="77777777" w:rsidTr="00FF2B4B">
        <w:trPr>
          <w:gridAfter w:val="1"/>
          <w:wAfter w:w="17" w:type="dxa"/>
          <w:trHeight w:val="254"/>
        </w:trPr>
        <w:tc>
          <w:tcPr>
            <w:tcW w:w="3136" w:type="dxa"/>
            <w:tcBorders>
              <w:top w:val="double" w:sz="4" w:space="0" w:color="auto"/>
              <w:bottom w:val="double" w:sz="4" w:space="0" w:color="auto"/>
            </w:tcBorders>
            <w:shd w:val="clear" w:color="auto" w:fill="FFFFFF" w:themeFill="background1"/>
          </w:tcPr>
          <w:p w14:paraId="12D9259E" w14:textId="354AF4FE" w:rsidR="00612006" w:rsidRPr="00F851F5" w:rsidRDefault="006A3901" w:rsidP="00E864F0">
            <w:pPr>
              <w:shd w:val="clear" w:color="auto" w:fill="FFFFFF" w:themeFill="background1"/>
              <w:rPr>
                <w:rFonts w:ascii="Times New Roman" w:hAnsi="Times New Roman" w:cs="Times New Roman"/>
                <w:sz w:val="24"/>
                <w:szCs w:val="24"/>
              </w:rPr>
            </w:pPr>
            <w:r w:rsidRPr="00F851F5">
              <w:rPr>
                <w:rFonts w:ascii="Times New Roman" w:hAnsi="Times New Roman" w:cs="Times New Roman"/>
                <w:sz w:val="24"/>
                <w:szCs w:val="24"/>
              </w:rPr>
              <w:t>Број откривених нерегуларности у контролама евидентирања промета у односу на укупан број спроведених контрола евидентирања промета</w:t>
            </w:r>
            <w:r w:rsidR="00A77878" w:rsidRPr="00F851F5">
              <w:rPr>
                <w:rFonts w:ascii="Times New Roman" w:hAnsi="Times New Roman" w:cs="Times New Roman"/>
                <w:sz w:val="24"/>
                <w:szCs w:val="24"/>
                <w:lang w:val="sr-Cyrl-RS"/>
              </w:rPr>
              <w:t xml:space="preserve"> на основу података из фискалних уређаја</w:t>
            </w:r>
          </w:p>
        </w:tc>
        <w:tc>
          <w:tcPr>
            <w:tcW w:w="1442" w:type="dxa"/>
            <w:tcBorders>
              <w:top w:val="double" w:sz="4" w:space="0" w:color="auto"/>
              <w:bottom w:val="double" w:sz="4" w:space="0" w:color="auto"/>
            </w:tcBorders>
            <w:shd w:val="clear" w:color="auto" w:fill="FFFFFF" w:themeFill="background1"/>
          </w:tcPr>
          <w:p w14:paraId="2F84DB64" w14:textId="17A58653" w:rsidR="00612006" w:rsidRPr="00F851F5" w:rsidRDefault="00BE7377" w:rsidP="00E864F0">
            <w:pPr>
              <w:shd w:val="clear" w:color="auto" w:fill="FFFFFF" w:themeFill="background1"/>
              <w:rPr>
                <w:rFonts w:ascii="Times New Roman" w:hAnsi="Times New Roman" w:cs="Times New Roman"/>
                <w:sz w:val="24"/>
                <w:szCs w:val="24"/>
                <w:lang w:val="sr-Cyrl-RS"/>
              </w:rPr>
            </w:pPr>
            <w:r w:rsidRPr="00F851F5">
              <w:rPr>
                <w:rFonts w:ascii="Times New Roman" w:hAnsi="Times New Roman" w:cs="Times New Roman"/>
                <w:sz w:val="24"/>
                <w:szCs w:val="24"/>
                <w:lang w:val="sr-Cyrl-RS"/>
              </w:rPr>
              <w:t>Проценат</w:t>
            </w:r>
          </w:p>
        </w:tc>
        <w:tc>
          <w:tcPr>
            <w:tcW w:w="1367" w:type="dxa"/>
            <w:tcBorders>
              <w:top w:val="double" w:sz="4" w:space="0" w:color="auto"/>
              <w:bottom w:val="double" w:sz="4" w:space="0" w:color="auto"/>
            </w:tcBorders>
            <w:shd w:val="clear" w:color="auto" w:fill="FFFFFF" w:themeFill="background1"/>
          </w:tcPr>
          <w:p w14:paraId="16E15FA0" w14:textId="1CCE277E" w:rsidR="00612006" w:rsidRPr="00F851F5" w:rsidRDefault="00612006" w:rsidP="00E864F0">
            <w:pPr>
              <w:shd w:val="clear" w:color="auto" w:fill="FFFFFF" w:themeFill="background1"/>
              <w:rPr>
                <w:rFonts w:ascii="Times New Roman" w:hAnsi="Times New Roman" w:cs="Times New Roman"/>
                <w:sz w:val="24"/>
                <w:szCs w:val="24"/>
                <w:lang w:val="sr-Cyrl-RS"/>
              </w:rPr>
            </w:pPr>
            <w:r w:rsidRPr="00F851F5">
              <w:rPr>
                <w:rFonts w:ascii="Times New Roman" w:hAnsi="Times New Roman" w:cs="Times New Roman"/>
                <w:sz w:val="24"/>
                <w:szCs w:val="24"/>
                <w:lang w:val="sr-Cyrl-RS"/>
              </w:rPr>
              <w:t>Извештаји Пореске управе</w:t>
            </w:r>
          </w:p>
        </w:tc>
        <w:tc>
          <w:tcPr>
            <w:tcW w:w="1743" w:type="dxa"/>
            <w:tcBorders>
              <w:top w:val="double" w:sz="4" w:space="0" w:color="auto"/>
              <w:bottom w:val="double" w:sz="4" w:space="0" w:color="auto"/>
            </w:tcBorders>
            <w:shd w:val="clear" w:color="auto" w:fill="FFFFFF" w:themeFill="background1"/>
          </w:tcPr>
          <w:p w14:paraId="5F1E3DDD" w14:textId="62456B2F" w:rsidR="00612006" w:rsidRPr="00F851F5" w:rsidRDefault="001F23B7" w:rsidP="00E864F0">
            <w:pPr>
              <w:shd w:val="clear" w:color="auto" w:fill="FFFFFF" w:themeFill="background1"/>
              <w:rPr>
                <w:rFonts w:ascii="Times New Roman" w:hAnsi="Times New Roman" w:cs="Times New Roman"/>
                <w:sz w:val="24"/>
                <w:szCs w:val="24"/>
                <w:lang w:val="sr-Latn-RS"/>
              </w:rPr>
            </w:pPr>
            <w:r w:rsidRPr="00F851F5">
              <w:rPr>
                <w:rFonts w:ascii="Times New Roman" w:hAnsi="Times New Roman" w:cs="Times New Roman"/>
                <w:sz w:val="24"/>
                <w:szCs w:val="24"/>
                <w:lang w:val="sr-Latn-RS"/>
              </w:rPr>
              <w:t>33,89</w:t>
            </w:r>
            <w:r w:rsidR="00612006" w:rsidRPr="00F851F5">
              <w:rPr>
                <w:rFonts w:ascii="Times New Roman" w:hAnsi="Times New Roman" w:cs="Times New Roman"/>
                <w:sz w:val="24"/>
                <w:szCs w:val="24"/>
                <w:lang w:val="sr-Latn-RS"/>
              </w:rPr>
              <w:t>%</w:t>
            </w:r>
          </w:p>
        </w:tc>
        <w:tc>
          <w:tcPr>
            <w:tcW w:w="1657" w:type="dxa"/>
            <w:tcBorders>
              <w:top w:val="double" w:sz="4" w:space="0" w:color="auto"/>
              <w:bottom w:val="double" w:sz="4" w:space="0" w:color="auto"/>
            </w:tcBorders>
            <w:shd w:val="clear" w:color="auto" w:fill="FFFFFF" w:themeFill="background1"/>
          </w:tcPr>
          <w:p w14:paraId="26381EBA" w14:textId="7F6791BE" w:rsidR="00612006" w:rsidRPr="00F851F5" w:rsidRDefault="00612006" w:rsidP="00E864F0">
            <w:pPr>
              <w:shd w:val="clear" w:color="auto" w:fill="FFFFFF" w:themeFill="background1"/>
              <w:rPr>
                <w:rFonts w:ascii="Times New Roman" w:hAnsi="Times New Roman" w:cs="Times New Roman"/>
                <w:sz w:val="24"/>
                <w:szCs w:val="24"/>
                <w:lang w:val="sr-Cyrl-RS"/>
              </w:rPr>
            </w:pPr>
            <w:r w:rsidRPr="00F851F5">
              <w:rPr>
                <w:rFonts w:ascii="Times New Roman" w:hAnsi="Times New Roman" w:cs="Times New Roman"/>
                <w:sz w:val="24"/>
                <w:szCs w:val="24"/>
                <w:lang w:val="sr-Cyrl-RS"/>
              </w:rPr>
              <w:t>2021.</w:t>
            </w:r>
          </w:p>
        </w:tc>
        <w:tc>
          <w:tcPr>
            <w:tcW w:w="1530" w:type="dxa"/>
            <w:tcBorders>
              <w:top w:val="double" w:sz="4" w:space="0" w:color="auto"/>
              <w:bottom w:val="double" w:sz="4" w:space="0" w:color="auto"/>
            </w:tcBorders>
            <w:shd w:val="clear" w:color="auto" w:fill="FFFFFF" w:themeFill="background1"/>
          </w:tcPr>
          <w:p w14:paraId="51FF9E6F" w14:textId="1C2DC929" w:rsidR="00612006" w:rsidRPr="00F851F5" w:rsidRDefault="009753D0" w:rsidP="00E864F0">
            <w:pPr>
              <w:shd w:val="clear" w:color="auto" w:fill="FFFFFF" w:themeFill="background1"/>
              <w:rPr>
                <w:rFonts w:ascii="Times New Roman" w:hAnsi="Times New Roman" w:cs="Times New Roman"/>
                <w:sz w:val="24"/>
                <w:szCs w:val="24"/>
                <w:lang w:val="sr-Latn-RS"/>
              </w:rPr>
            </w:pPr>
            <w:r w:rsidRPr="00F851F5">
              <w:rPr>
                <w:rFonts w:ascii="Times New Roman" w:hAnsi="Times New Roman" w:cs="Times New Roman"/>
                <w:sz w:val="24"/>
                <w:szCs w:val="24"/>
                <w:lang w:val="sr-Latn-RS"/>
              </w:rPr>
              <w:t>50</w:t>
            </w:r>
            <w:r w:rsidR="00612006" w:rsidRPr="00F851F5">
              <w:rPr>
                <w:rFonts w:ascii="Times New Roman" w:hAnsi="Times New Roman" w:cs="Times New Roman"/>
                <w:sz w:val="24"/>
                <w:szCs w:val="24"/>
                <w:lang w:val="sr-Latn-RS"/>
              </w:rPr>
              <w:t>%</w:t>
            </w:r>
          </w:p>
        </w:tc>
        <w:tc>
          <w:tcPr>
            <w:tcW w:w="1426" w:type="dxa"/>
            <w:tcBorders>
              <w:top w:val="double" w:sz="4" w:space="0" w:color="auto"/>
              <w:bottom w:val="double" w:sz="4" w:space="0" w:color="auto"/>
            </w:tcBorders>
            <w:shd w:val="clear" w:color="auto" w:fill="FFFFFF" w:themeFill="background1"/>
          </w:tcPr>
          <w:p w14:paraId="566DF27F" w14:textId="238AF0A1" w:rsidR="00612006" w:rsidRPr="00F851F5" w:rsidRDefault="009753D0" w:rsidP="00E864F0">
            <w:pPr>
              <w:shd w:val="clear" w:color="auto" w:fill="FFFFFF" w:themeFill="background1"/>
              <w:rPr>
                <w:rFonts w:ascii="Times New Roman" w:hAnsi="Times New Roman" w:cs="Times New Roman"/>
                <w:sz w:val="24"/>
                <w:szCs w:val="24"/>
                <w:lang w:val="sr-Latn-RS"/>
              </w:rPr>
            </w:pPr>
            <w:r w:rsidRPr="00F851F5">
              <w:rPr>
                <w:rFonts w:ascii="Times New Roman" w:hAnsi="Times New Roman" w:cs="Times New Roman"/>
                <w:sz w:val="24"/>
                <w:szCs w:val="24"/>
                <w:lang w:val="sr-Latn-RS"/>
              </w:rPr>
              <w:t>50</w:t>
            </w:r>
            <w:r w:rsidR="00612006" w:rsidRPr="00F851F5">
              <w:rPr>
                <w:rFonts w:ascii="Times New Roman" w:hAnsi="Times New Roman" w:cs="Times New Roman"/>
                <w:sz w:val="24"/>
                <w:szCs w:val="24"/>
                <w:lang w:val="sr-Latn-RS"/>
              </w:rPr>
              <w:t>%</w:t>
            </w:r>
          </w:p>
        </w:tc>
      </w:tr>
    </w:tbl>
    <w:p w14:paraId="22E36855" w14:textId="77777777" w:rsidR="00216C36" w:rsidRPr="00F851F5" w:rsidRDefault="00216C36" w:rsidP="00216C36">
      <w:pPr>
        <w:tabs>
          <w:tab w:val="left" w:pos="1940"/>
        </w:tabs>
        <w:spacing w:line="240" w:lineRule="auto"/>
        <w:rPr>
          <w:rFonts w:ascii="Times New Roman" w:hAnsi="Times New Roman" w:cs="Times New Roman"/>
          <w:sz w:val="24"/>
          <w:szCs w:val="24"/>
        </w:rPr>
      </w:pPr>
    </w:p>
    <w:tbl>
      <w:tblPr>
        <w:tblStyle w:val="TableGrid"/>
        <w:tblW w:w="12449" w:type="dxa"/>
        <w:tblInd w:w="10" w:type="dxa"/>
        <w:tblLayout w:type="fixed"/>
        <w:tblLook w:val="04A0" w:firstRow="1" w:lastRow="0" w:firstColumn="1" w:lastColumn="0" w:noHBand="0" w:noVBand="1"/>
      </w:tblPr>
      <w:tblGrid>
        <w:gridCol w:w="3149"/>
        <w:gridCol w:w="1443"/>
        <w:gridCol w:w="1347"/>
        <w:gridCol w:w="963"/>
        <w:gridCol w:w="768"/>
        <w:gridCol w:w="1670"/>
        <w:gridCol w:w="1504"/>
        <w:gridCol w:w="1605"/>
      </w:tblGrid>
      <w:tr w:rsidR="00216C36" w:rsidRPr="00F851F5" w14:paraId="1C0A58B0" w14:textId="77777777" w:rsidTr="00CA4402">
        <w:trPr>
          <w:trHeight w:val="169"/>
        </w:trPr>
        <w:tc>
          <w:tcPr>
            <w:tcW w:w="12449" w:type="dxa"/>
            <w:gridSpan w:val="8"/>
            <w:tcBorders>
              <w:top w:val="double" w:sz="4" w:space="0" w:color="auto"/>
              <w:left w:val="double" w:sz="4" w:space="0" w:color="auto"/>
              <w:right w:val="double" w:sz="4" w:space="0" w:color="auto"/>
            </w:tcBorders>
            <w:shd w:val="clear" w:color="auto" w:fill="F7CAAC" w:themeFill="accent2" w:themeFillTint="66"/>
          </w:tcPr>
          <w:p w14:paraId="092643F9" w14:textId="294DE42E" w:rsidR="00216C36" w:rsidRPr="00F851F5" w:rsidRDefault="00216C36" w:rsidP="009F62F9">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 xml:space="preserve">Мера 2.1: Унапређење капацитета </w:t>
            </w:r>
            <w:r w:rsidR="00A53277" w:rsidRPr="00F851F5">
              <w:rPr>
                <w:rFonts w:ascii="Times New Roman" w:hAnsi="Times New Roman" w:cs="Times New Roman"/>
                <w:sz w:val="24"/>
                <w:szCs w:val="24"/>
                <w:lang w:val="sr-Cyrl-RS"/>
              </w:rPr>
              <w:t xml:space="preserve">Пореске управе и привредних друштава </w:t>
            </w:r>
            <w:r w:rsidRPr="00F851F5">
              <w:rPr>
                <w:rFonts w:ascii="Times New Roman" w:hAnsi="Times New Roman" w:cs="Times New Roman"/>
                <w:sz w:val="24"/>
                <w:szCs w:val="24"/>
                <w:lang w:val="sr-Cyrl-RS"/>
              </w:rPr>
              <w:t>за спровођење Закона о фискализацији</w:t>
            </w:r>
          </w:p>
        </w:tc>
      </w:tr>
      <w:tr w:rsidR="00216C36" w:rsidRPr="00F851F5" w14:paraId="1628FCCF" w14:textId="77777777" w:rsidTr="00CA4402">
        <w:trPr>
          <w:trHeight w:val="300"/>
        </w:trPr>
        <w:tc>
          <w:tcPr>
            <w:tcW w:w="12449" w:type="dxa"/>
            <w:gridSpan w:val="8"/>
            <w:tcBorders>
              <w:top w:val="double" w:sz="4" w:space="0" w:color="auto"/>
              <w:left w:val="double" w:sz="4" w:space="0" w:color="auto"/>
              <w:bottom w:val="double" w:sz="4" w:space="0" w:color="auto"/>
              <w:right w:val="double" w:sz="4" w:space="0" w:color="auto"/>
            </w:tcBorders>
            <w:shd w:val="clear" w:color="auto" w:fill="F7CAAC" w:themeFill="accent2" w:themeFillTint="66"/>
            <w:vAlign w:val="center"/>
          </w:tcPr>
          <w:p w14:paraId="53F91860" w14:textId="77777777" w:rsidR="00216C36" w:rsidRPr="00F851F5" w:rsidRDefault="00216C36" w:rsidP="009F62F9">
            <w:pPr>
              <w:rPr>
                <w:rFonts w:ascii="Times New Roman" w:hAnsi="Times New Roman" w:cs="Times New Roman"/>
                <w:sz w:val="24"/>
                <w:szCs w:val="24"/>
                <w:lang w:val="sr-Cyrl-RS"/>
              </w:rPr>
            </w:pPr>
            <w:r w:rsidRPr="00F851F5">
              <w:rPr>
                <w:rFonts w:ascii="Times New Roman" w:eastAsia="Times New Roman" w:hAnsi="Times New Roman" w:cs="Times New Roman"/>
                <w:color w:val="222222"/>
                <w:sz w:val="24"/>
                <w:szCs w:val="24"/>
              </w:rPr>
              <w:t xml:space="preserve">Институција одговорна за </w:t>
            </w:r>
            <w:r w:rsidRPr="00F851F5">
              <w:rPr>
                <w:rFonts w:ascii="Times New Roman" w:eastAsia="Times New Roman" w:hAnsi="Times New Roman" w:cs="Times New Roman"/>
                <w:color w:val="222222"/>
                <w:sz w:val="24"/>
                <w:szCs w:val="24"/>
                <w:lang w:val="sr-Cyrl-RS"/>
              </w:rPr>
              <w:t>реализацију</w:t>
            </w:r>
            <w:r w:rsidRPr="00F851F5">
              <w:rPr>
                <w:rFonts w:ascii="Times New Roman" w:eastAsia="Times New Roman" w:hAnsi="Times New Roman" w:cs="Times New Roman"/>
                <w:color w:val="222222"/>
                <w:sz w:val="24"/>
                <w:szCs w:val="24"/>
              </w:rPr>
              <w:t>:</w:t>
            </w:r>
            <w:r w:rsidRPr="00F851F5">
              <w:rPr>
                <w:rFonts w:ascii="Times New Roman" w:eastAsia="Times New Roman" w:hAnsi="Times New Roman" w:cs="Times New Roman"/>
                <w:color w:val="222222"/>
                <w:sz w:val="24"/>
                <w:szCs w:val="24"/>
                <w:lang w:val="sr-Cyrl-RS"/>
              </w:rPr>
              <w:t xml:space="preserve"> Министарство финансија – Пореска управа</w:t>
            </w:r>
          </w:p>
        </w:tc>
      </w:tr>
      <w:tr w:rsidR="00216C36" w:rsidRPr="00F851F5" w14:paraId="6F2FD112" w14:textId="77777777" w:rsidTr="00CA4402">
        <w:trPr>
          <w:trHeight w:val="300"/>
        </w:trPr>
        <w:tc>
          <w:tcPr>
            <w:tcW w:w="6902" w:type="dxa"/>
            <w:gridSpan w:val="4"/>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3D775430" w14:textId="0A74FFD2" w:rsidR="00216C36" w:rsidRPr="00F851F5" w:rsidRDefault="00216C36" w:rsidP="009F62F9">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 xml:space="preserve">Период спровођења: </w:t>
            </w:r>
            <w:r w:rsidR="000F7F4E" w:rsidRPr="00F851F5">
              <w:rPr>
                <w:rFonts w:ascii="Times New Roman" w:hAnsi="Times New Roman" w:cs="Times New Roman"/>
                <w:sz w:val="24"/>
                <w:szCs w:val="24"/>
                <w:lang w:val="sr-Cyrl-RS"/>
              </w:rPr>
              <w:t>202</w:t>
            </w:r>
            <w:r w:rsidR="00770BDF" w:rsidRPr="00F851F5">
              <w:rPr>
                <w:rFonts w:ascii="Times New Roman" w:hAnsi="Times New Roman" w:cs="Times New Roman"/>
                <w:sz w:val="24"/>
                <w:szCs w:val="24"/>
                <w:lang w:val="sr-Cyrl-RS"/>
              </w:rPr>
              <w:t>3</w:t>
            </w:r>
            <w:r w:rsidR="000F7F4E" w:rsidRPr="00F851F5">
              <w:rPr>
                <w:rFonts w:ascii="Times New Roman" w:hAnsi="Times New Roman" w:cs="Times New Roman"/>
                <w:sz w:val="24"/>
                <w:szCs w:val="24"/>
                <w:lang w:val="sr-Cyrl-RS"/>
              </w:rPr>
              <w:t>.</w:t>
            </w:r>
            <w:r w:rsidR="00770BDF" w:rsidRPr="00F851F5">
              <w:rPr>
                <w:rFonts w:ascii="Times New Roman" w:hAnsi="Times New Roman" w:cs="Times New Roman"/>
                <w:sz w:val="24"/>
                <w:szCs w:val="24"/>
                <w:lang w:val="sr-Cyrl-RS"/>
              </w:rPr>
              <w:t xml:space="preserve"> година</w:t>
            </w:r>
          </w:p>
        </w:tc>
        <w:tc>
          <w:tcPr>
            <w:tcW w:w="5547" w:type="dxa"/>
            <w:gridSpan w:val="4"/>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25E577C0" w14:textId="77777777" w:rsidR="00216C36" w:rsidRPr="00F851F5" w:rsidRDefault="00216C36" w:rsidP="009F62F9">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Тип мере: институционално управљачко организациона</w:t>
            </w:r>
          </w:p>
        </w:tc>
      </w:tr>
      <w:tr w:rsidR="00216C36" w:rsidRPr="00F851F5" w14:paraId="007E8EAC" w14:textId="77777777" w:rsidTr="00CA4402">
        <w:trPr>
          <w:trHeight w:val="300"/>
        </w:trPr>
        <w:tc>
          <w:tcPr>
            <w:tcW w:w="6902" w:type="dxa"/>
            <w:gridSpan w:val="4"/>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187494F4" w14:textId="77777777" w:rsidR="00216C36" w:rsidRPr="00F851F5" w:rsidRDefault="00216C36" w:rsidP="009F62F9">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 xml:space="preserve">Прописи које је потребно изменити/усвојити за спровођење мере: </w:t>
            </w:r>
          </w:p>
        </w:tc>
        <w:tc>
          <w:tcPr>
            <w:tcW w:w="5547" w:type="dxa"/>
            <w:gridSpan w:val="4"/>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4B832065" w14:textId="77777777" w:rsidR="00216C36" w:rsidRPr="00F851F5" w:rsidRDefault="00216C36" w:rsidP="009F62F9">
            <w:pPr>
              <w:rPr>
                <w:rFonts w:ascii="Times New Roman" w:hAnsi="Times New Roman" w:cs="Times New Roman"/>
                <w:sz w:val="24"/>
                <w:szCs w:val="24"/>
                <w:lang w:val="sr-Cyrl-RS"/>
              </w:rPr>
            </w:pPr>
          </w:p>
        </w:tc>
      </w:tr>
      <w:tr w:rsidR="00612006" w:rsidRPr="00F851F5" w14:paraId="0E50AB6A" w14:textId="77777777" w:rsidTr="00CA4402">
        <w:trPr>
          <w:trHeight w:val="955"/>
        </w:trPr>
        <w:tc>
          <w:tcPr>
            <w:tcW w:w="3149" w:type="dxa"/>
            <w:tcBorders>
              <w:top w:val="double" w:sz="4" w:space="0" w:color="auto"/>
            </w:tcBorders>
            <w:shd w:val="clear" w:color="auto" w:fill="D9D9D9" w:themeFill="background1" w:themeFillShade="D9"/>
          </w:tcPr>
          <w:p w14:paraId="12341702" w14:textId="77777777" w:rsidR="00612006" w:rsidRPr="00F851F5" w:rsidRDefault="00612006" w:rsidP="009F62F9">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Показатељ</w:t>
            </w:r>
            <w:r w:rsidRPr="00F851F5">
              <w:rPr>
                <w:rFonts w:ascii="Times New Roman" w:hAnsi="Times New Roman" w:cs="Times New Roman"/>
                <w:sz w:val="24"/>
                <w:szCs w:val="24"/>
              </w:rPr>
              <w:t>(</w:t>
            </w:r>
            <w:r w:rsidRPr="00F851F5">
              <w:rPr>
                <w:rFonts w:ascii="Times New Roman" w:hAnsi="Times New Roman" w:cs="Times New Roman"/>
                <w:sz w:val="24"/>
                <w:szCs w:val="24"/>
                <w:lang w:val="sr-Cyrl-RS"/>
              </w:rPr>
              <w:t>и</w:t>
            </w:r>
            <w:r w:rsidRPr="00F851F5">
              <w:rPr>
                <w:rFonts w:ascii="Times New Roman" w:hAnsi="Times New Roman" w:cs="Times New Roman"/>
                <w:sz w:val="24"/>
                <w:szCs w:val="24"/>
              </w:rPr>
              <w:t>)</w:t>
            </w:r>
            <w:r w:rsidRPr="00F851F5">
              <w:rPr>
                <w:rFonts w:ascii="Times New Roman" w:hAnsi="Times New Roman" w:cs="Times New Roman"/>
                <w:sz w:val="24"/>
                <w:szCs w:val="24"/>
                <w:lang w:val="sr-Cyrl-RS"/>
              </w:rPr>
              <w:t xml:space="preserve">  на нивоу мере </w:t>
            </w:r>
            <w:r w:rsidRPr="00F851F5">
              <w:rPr>
                <w:rFonts w:ascii="Times New Roman" w:hAnsi="Times New Roman" w:cs="Times New Roman"/>
                <w:i/>
                <w:sz w:val="24"/>
                <w:szCs w:val="24"/>
                <w:lang w:val="sr-Cyrl-RS"/>
              </w:rPr>
              <w:t>(показатељ резултата)</w:t>
            </w:r>
          </w:p>
        </w:tc>
        <w:tc>
          <w:tcPr>
            <w:tcW w:w="1443" w:type="dxa"/>
            <w:tcBorders>
              <w:top w:val="double" w:sz="4" w:space="0" w:color="auto"/>
            </w:tcBorders>
            <w:shd w:val="clear" w:color="auto" w:fill="D9D9D9" w:themeFill="background1" w:themeFillShade="D9"/>
          </w:tcPr>
          <w:p w14:paraId="736355E1" w14:textId="77777777" w:rsidR="00612006" w:rsidRPr="00F851F5" w:rsidRDefault="00612006" w:rsidP="009F62F9">
            <w:pPr>
              <w:rPr>
                <w:rFonts w:ascii="Times New Roman" w:hAnsi="Times New Roman" w:cs="Times New Roman"/>
                <w:sz w:val="24"/>
                <w:szCs w:val="24"/>
                <w:lang w:val="sr-Cyrl-RS"/>
              </w:rPr>
            </w:pPr>
            <w:r w:rsidRPr="00F851F5">
              <w:rPr>
                <w:rFonts w:ascii="Times New Roman" w:hAnsi="Times New Roman" w:cs="Times New Roman"/>
                <w:sz w:val="24"/>
                <w:szCs w:val="24"/>
              </w:rPr>
              <w:t>J</w:t>
            </w:r>
            <w:r w:rsidRPr="00F851F5">
              <w:rPr>
                <w:rFonts w:ascii="Times New Roman" w:hAnsi="Times New Roman" w:cs="Times New Roman"/>
                <w:sz w:val="24"/>
                <w:szCs w:val="24"/>
                <w:lang w:val="sr-Cyrl-RS"/>
              </w:rPr>
              <w:t>единица мере</w:t>
            </w:r>
          </w:p>
          <w:p w14:paraId="44E2A03F" w14:textId="77777777" w:rsidR="00612006" w:rsidRPr="00F851F5" w:rsidRDefault="00612006" w:rsidP="009F62F9">
            <w:pPr>
              <w:rPr>
                <w:rFonts w:ascii="Times New Roman" w:hAnsi="Times New Roman" w:cs="Times New Roman"/>
                <w:sz w:val="24"/>
                <w:szCs w:val="24"/>
                <w:lang w:val="sr-Cyrl-RS"/>
              </w:rPr>
            </w:pPr>
          </w:p>
        </w:tc>
        <w:tc>
          <w:tcPr>
            <w:tcW w:w="1347" w:type="dxa"/>
            <w:tcBorders>
              <w:top w:val="double" w:sz="4" w:space="0" w:color="auto"/>
            </w:tcBorders>
            <w:shd w:val="clear" w:color="auto" w:fill="D9D9D9" w:themeFill="background1" w:themeFillShade="D9"/>
          </w:tcPr>
          <w:p w14:paraId="452A6ABA" w14:textId="77777777" w:rsidR="00612006" w:rsidRPr="00F851F5" w:rsidRDefault="00612006" w:rsidP="009F62F9">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Извор провере</w:t>
            </w:r>
          </w:p>
        </w:tc>
        <w:tc>
          <w:tcPr>
            <w:tcW w:w="1731" w:type="dxa"/>
            <w:gridSpan w:val="2"/>
            <w:tcBorders>
              <w:top w:val="double" w:sz="4" w:space="0" w:color="auto"/>
            </w:tcBorders>
            <w:shd w:val="clear" w:color="auto" w:fill="D9D9D9" w:themeFill="background1" w:themeFillShade="D9"/>
          </w:tcPr>
          <w:p w14:paraId="074D333F" w14:textId="77777777" w:rsidR="00612006" w:rsidRPr="00F851F5" w:rsidRDefault="00612006" w:rsidP="009F62F9">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 xml:space="preserve">Почетна вредност </w:t>
            </w:r>
          </w:p>
        </w:tc>
        <w:tc>
          <w:tcPr>
            <w:tcW w:w="1670" w:type="dxa"/>
            <w:tcBorders>
              <w:top w:val="double" w:sz="4" w:space="0" w:color="auto"/>
            </w:tcBorders>
            <w:shd w:val="clear" w:color="auto" w:fill="D9D9D9" w:themeFill="background1" w:themeFillShade="D9"/>
          </w:tcPr>
          <w:p w14:paraId="37B3AAEA" w14:textId="77777777" w:rsidR="00612006" w:rsidRPr="00F851F5" w:rsidRDefault="00612006" w:rsidP="009F62F9">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Базна година</w:t>
            </w:r>
          </w:p>
        </w:tc>
        <w:tc>
          <w:tcPr>
            <w:tcW w:w="1504" w:type="dxa"/>
            <w:tcBorders>
              <w:top w:val="double" w:sz="4" w:space="0" w:color="auto"/>
            </w:tcBorders>
            <w:shd w:val="clear" w:color="auto" w:fill="D9D9D9" w:themeFill="background1" w:themeFillShade="D9"/>
          </w:tcPr>
          <w:p w14:paraId="02B0A13D" w14:textId="4586C446" w:rsidR="00612006" w:rsidRPr="00F851F5" w:rsidRDefault="00612006" w:rsidP="009F62F9">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 xml:space="preserve">Циљана вредност </w:t>
            </w:r>
            <w:r w:rsidR="001B03E4" w:rsidRPr="00F851F5">
              <w:rPr>
                <w:rFonts w:ascii="Times New Roman" w:hAnsi="Times New Roman" w:cs="Times New Roman"/>
                <w:sz w:val="24"/>
                <w:szCs w:val="24"/>
                <w:lang w:val="sr-Cyrl-RS"/>
              </w:rPr>
              <w:t xml:space="preserve">у </w:t>
            </w:r>
            <w:r w:rsidR="000F7F4E" w:rsidRPr="00F851F5">
              <w:rPr>
                <w:rFonts w:ascii="Times New Roman" w:hAnsi="Times New Roman" w:cs="Times New Roman"/>
                <w:sz w:val="24"/>
                <w:szCs w:val="24"/>
                <w:lang w:val="sr-Cyrl-RS"/>
              </w:rPr>
              <w:t>2023.</w:t>
            </w:r>
            <w:r w:rsidR="001B03E4" w:rsidRPr="00F851F5">
              <w:rPr>
                <w:rFonts w:ascii="Times New Roman" w:hAnsi="Times New Roman" w:cs="Times New Roman"/>
                <w:sz w:val="24"/>
                <w:szCs w:val="24"/>
                <w:lang w:val="sr-Cyrl-RS"/>
              </w:rPr>
              <w:t xml:space="preserve"> години</w:t>
            </w:r>
          </w:p>
        </w:tc>
        <w:tc>
          <w:tcPr>
            <w:tcW w:w="1605" w:type="dxa"/>
            <w:tcBorders>
              <w:top w:val="double" w:sz="4" w:space="0" w:color="auto"/>
              <w:right w:val="double" w:sz="4" w:space="0" w:color="auto"/>
            </w:tcBorders>
            <w:shd w:val="clear" w:color="auto" w:fill="D9D9D9" w:themeFill="background1" w:themeFillShade="D9"/>
          </w:tcPr>
          <w:p w14:paraId="4D26468D" w14:textId="5E2498FB" w:rsidR="00612006" w:rsidRPr="00F851F5" w:rsidRDefault="00612006" w:rsidP="009F62F9">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 xml:space="preserve">Циљана вредност </w:t>
            </w:r>
            <w:r w:rsidR="001B03E4" w:rsidRPr="00F851F5">
              <w:rPr>
                <w:rFonts w:ascii="Times New Roman" w:hAnsi="Times New Roman" w:cs="Times New Roman"/>
                <w:sz w:val="24"/>
                <w:szCs w:val="24"/>
                <w:lang w:val="sr-Cyrl-RS"/>
              </w:rPr>
              <w:t xml:space="preserve">у </w:t>
            </w:r>
            <w:r w:rsidR="000F7F4E" w:rsidRPr="00F851F5">
              <w:rPr>
                <w:rFonts w:ascii="Times New Roman" w:hAnsi="Times New Roman" w:cs="Times New Roman"/>
                <w:sz w:val="24"/>
                <w:szCs w:val="24"/>
                <w:lang w:val="sr-Cyrl-RS"/>
              </w:rPr>
              <w:t>2024.</w:t>
            </w:r>
            <w:r w:rsidR="001B03E4" w:rsidRPr="00F851F5">
              <w:rPr>
                <w:rFonts w:ascii="Times New Roman" w:hAnsi="Times New Roman" w:cs="Times New Roman"/>
                <w:sz w:val="24"/>
                <w:szCs w:val="24"/>
                <w:lang w:val="sr-Cyrl-RS"/>
              </w:rPr>
              <w:t xml:space="preserve"> години</w:t>
            </w:r>
          </w:p>
        </w:tc>
      </w:tr>
      <w:tr w:rsidR="00612006" w:rsidRPr="00F851F5" w14:paraId="32387637" w14:textId="77777777" w:rsidTr="00CA4402">
        <w:trPr>
          <w:trHeight w:val="304"/>
        </w:trPr>
        <w:tc>
          <w:tcPr>
            <w:tcW w:w="3149" w:type="dxa"/>
            <w:tcBorders>
              <w:top w:val="double" w:sz="4" w:space="0" w:color="auto"/>
              <w:bottom w:val="double" w:sz="4" w:space="0" w:color="auto"/>
            </w:tcBorders>
            <w:shd w:val="clear" w:color="auto" w:fill="FFFFFF" w:themeFill="background1"/>
          </w:tcPr>
          <w:p w14:paraId="47CCCCF6" w14:textId="3D0DB012" w:rsidR="00612006" w:rsidRPr="00F851F5" w:rsidRDefault="00612006" w:rsidP="00E864F0">
            <w:pPr>
              <w:shd w:val="clear" w:color="auto" w:fill="FFFFFF" w:themeFill="background1"/>
              <w:rPr>
                <w:rFonts w:ascii="Times New Roman" w:hAnsi="Times New Roman" w:cs="Times New Roman"/>
                <w:sz w:val="24"/>
                <w:szCs w:val="24"/>
                <w:lang w:val="sr-Cyrl-RS"/>
              </w:rPr>
            </w:pPr>
            <w:r w:rsidRPr="00F851F5">
              <w:rPr>
                <w:rFonts w:ascii="Times New Roman" w:eastAsia="Times New Roman" w:hAnsi="Times New Roman" w:cs="Times New Roman"/>
                <w:bCs/>
                <w:noProof w:val="0"/>
                <w:sz w:val="24"/>
                <w:szCs w:val="24"/>
                <w:lang w:eastAsia="sr-Latn-RS"/>
              </w:rPr>
              <w:lastRenderedPageBreak/>
              <w:t xml:space="preserve">Број обучених службеника Пореске управе за коришћење </w:t>
            </w:r>
            <w:r w:rsidR="00A97A5A" w:rsidRPr="00F851F5">
              <w:rPr>
                <w:rFonts w:ascii="Times New Roman" w:eastAsia="Times New Roman" w:hAnsi="Times New Roman" w:cs="Times New Roman"/>
                <w:bCs/>
                <w:noProof w:val="0"/>
                <w:sz w:val="24"/>
                <w:szCs w:val="24"/>
                <w:lang w:val="sr-Cyrl-RS" w:eastAsia="sr-Latn-RS"/>
              </w:rPr>
              <w:t>алата</w:t>
            </w:r>
            <w:r w:rsidR="004C3880" w:rsidRPr="00F851F5">
              <w:rPr>
                <w:rFonts w:ascii="Times New Roman" w:eastAsia="Times New Roman" w:hAnsi="Times New Roman" w:cs="Times New Roman"/>
                <w:bCs/>
                <w:noProof w:val="0"/>
                <w:sz w:val="24"/>
                <w:szCs w:val="24"/>
                <w:lang w:val="sr-Cyrl-RS" w:eastAsia="sr-Latn-RS"/>
              </w:rPr>
              <w:t xml:space="preserve"> за контролу евидентирања промета преко фискалних уређаја</w:t>
            </w:r>
          </w:p>
        </w:tc>
        <w:tc>
          <w:tcPr>
            <w:tcW w:w="1443" w:type="dxa"/>
            <w:tcBorders>
              <w:top w:val="double" w:sz="4" w:space="0" w:color="auto"/>
              <w:bottom w:val="double" w:sz="4" w:space="0" w:color="auto"/>
            </w:tcBorders>
            <w:shd w:val="clear" w:color="auto" w:fill="FFFFFF" w:themeFill="background1"/>
          </w:tcPr>
          <w:p w14:paraId="16DFCFD6" w14:textId="1E2C30C9" w:rsidR="00612006" w:rsidRPr="00F851F5" w:rsidRDefault="00612006" w:rsidP="00A53277">
            <w:pPr>
              <w:shd w:val="clear" w:color="auto" w:fill="FFFFFF" w:themeFill="background1"/>
              <w:rPr>
                <w:rFonts w:ascii="Times New Roman" w:hAnsi="Times New Roman" w:cs="Times New Roman"/>
                <w:sz w:val="24"/>
                <w:szCs w:val="24"/>
                <w:lang w:val="sr-Cyrl-RS"/>
              </w:rPr>
            </w:pPr>
            <w:r w:rsidRPr="00F851F5">
              <w:rPr>
                <w:rFonts w:ascii="Times New Roman" w:hAnsi="Times New Roman" w:cs="Times New Roman"/>
                <w:sz w:val="24"/>
                <w:szCs w:val="24"/>
                <w:lang w:val="sr-Cyrl-RS"/>
              </w:rPr>
              <w:t xml:space="preserve">Број </w:t>
            </w:r>
          </w:p>
        </w:tc>
        <w:tc>
          <w:tcPr>
            <w:tcW w:w="1347" w:type="dxa"/>
            <w:tcBorders>
              <w:top w:val="double" w:sz="4" w:space="0" w:color="auto"/>
              <w:bottom w:val="double" w:sz="4" w:space="0" w:color="auto"/>
            </w:tcBorders>
            <w:shd w:val="clear" w:color="auto" w:fill="FFFFFF" w:themeFill="background1"/>
          </w:tcPr>
          <w:p w14:paraId="23350FBF" w14:textId="77777777" w:rsidR="00612006" w:rsidRPr="00F851F5" w:rsidRDefault="00612006" w:rsidP="00E864F0">
            <w:pPr>
              <w:shd w:val="clear" w:color="auto" w:fill="FFFFFF" w:themeFill="background1"/>
              <w:rPr>
                <w:rFonts w:ascii="Times New Roman" w:hAnsi="Times New Roman" w:cs="Times New Roman"/>
                <w:sz w:val="24"/>
                <w:szCs w:val="24"/>
                <w:lang w:val="sr-Cyrl-RS"/>
              </w:rPr>
            </w:pPr>
            <w:r w:rsidRPr="00F851F5">
              <w:rPr>
                <w:rFonts w:ascii="Times New Roman" w:hAnsi="Times New Roman" w:cs="Times New Roman"/>
                <w:sz w:val="24"/>
                <w:szCs w:val="24"/>
                <w:lang w:val="sr-Cyrl-RS"/>
              </w:rPr>
              <w:t>Извештаји Пореске управе</w:t>
            </w:r>
          </w:p>
        </w:tc>
        <w:tc>
          <w:tcPr>
            <w:tcW w:w="1731" w:type="dxa"/>
            <w:gridSpan w:val="2"/>
            <w:tcBorders>
              <w:top w:val="double" w:sz="4" w:space="0" w:color="auto"/>
              <w:bottom w:val="double" w:sz="4" w:space="0" w:color="auto"/>
            </w:tcBorders>
            <w:shd w:val="clear" w:color="auto" w:fill="FFFFFF" w:themeFill="background1"/>
          </w:tcPr>
          <w:p w14:paraId="45A9E568" w14:textId="5128890A" w:rsidR="00612006" w:rsidRPr="00F851F5" w:rsidRDefault="004C3880" w:rsidP="00E864F0">
            <w:pPr>
              <w:shd w:val="clear" w:color="auto" w:fill="FFFFFF" w:themeFill="background1"/>
              <w:rPr>
                <w:rFonts w:ascii="Times New Roman" w:hAnsi="Times New Roman" w:cs="Times New Roman"/>
                <w:sz w:val="24"/>
                <w:szCs w:val="24"/>
                <w:lang w:val="sr-Cyrl-RS"/>
              </w:rPr>
            </w:pPr>
            <w:r w:rsidRPr="00F851F5">
              <w:rPr>
                <w:rFonts w:ascii="Times New Roman" w:hAnsi="Times New Roman" w:cs="Times New Roman"/>
                <w:sz w:val="24"/>
                <w:szCs w:val="24"/>
                <w:lang w:val="sr-Cyrl-RS"/>
              </w:rPr>
              <w:t>0</w:t>
            </w:r>
          </w:p>
        </w:tc>
        <w:tc>
          <w:tcPr>
            <w:tcW w:w="1670" w:type="dxa"/>
            <w:tcBorders>
              <w:top w:val="double" w:sz="4" w:space="0" w:color="auto"/>
              <w:bottom w:val="double" w:sz="4" w:space="0" w:color="auto"/>
            </w:tcBorders>
            <w:shd w:val="clear" w:color="auto" w:fill="FFFFFF" w:themeFill="background1"/>
          </w:tcPr>
          <w:p w14:paraId="21D2AA83" w14:textId="1B1E310E" w:rsidR="00612006" w:rsidRPr="00F851F5" w:rsidRDefault="00612006" w:rsidP="00E864F0">
            <w:pPr>
              <w:shd w:val="clear" w:color="auto" w:fill="FFFFFF" w:themeFill="background1"/>
              <w:rPr>
                <w:rFonts w:ascii="Times New Roman" w:hAnsi="Times New Roman" w:cs="Times New Roman"/>
                <w:sz w:val="24"/>
                <w:szCs w:val="24"/>
                <w:lang w:val="sr-Cyrl-RS"/>
              </w:rPr>
            </w:pPr>
            <w:r w:rsidRPr="00F851F5">
              <w:rPr>
                <w:rFonts w:ascii="Times New Roman" w:hAnsi="Times New Roman" w:cs="Times New Roman"/>
                <w:sz w:val="24"/>
                <w:szCs w:val="24"/>
                <w:lang w:val="sr-Cyrl-RS"/>
              </w:rPr>
              <w:t>202</w:t>
            </w:r>
            <w:r w:rsidR="004C3880" w:rsidRPr="00F851F5">
              <w:rPr>
                <w:rFonts w:ascii="Times New Roman" w:hAnsi="Times New Roman" w:cs="Times New Roman"/>
                <w:sz w:val="24"/>
                <w:szCs w:val="24"/>
                <w:lang w:val="sr-Cyrl-RS"/>
              </w:rPr>
              <w:t>2</w:t>
            </w:r>
          </w:p>
        </w:tc>
        <w:tc>
          <w:tcPr>
            <w:tcW w:w="1504" w:type="dxa"/>
            <w:tcBorders>
              <w:top w:val="double" w:sz="4" w:space="0" w:color="auto"/>
              <w:bottom w:val="double" w:sz="4" w:space="0" w:color="auto"/>
            </w:tcBorders>
            <w:shd w:val="clear" w:color="auto" w:fill="FFFFFF" w:themeFill="background1"/>
          </w:tcPr>
          <w:p w14:paraId="29E4345D" w14:textId="704CB98E" w:rsidR="00612006" w:rsidRPr="00F851F5" w:rsidRDefault="004C3880" w:rsidP="00E864F0">
            <w:pPr>
              <w:shd w:val="clear" w:color="auto" w:fill="FFFFFF" w:themeFill="background1"/>
              <w:rPr>
                <w:rFonts w:ascii="Times New Roman" w:hAnsi="Times New Roman" w:cs="Times New Roman"/>
                <w:sz w:val="24"/>
                <w:szCs w:val="24"/>
                <w:lang w:val="sr-Latn-RS"/>
              </w:rPr>
            </w:pPr>
            <w:r w:rsidRPr="00F851F5">
              <w:rPr>
                <w:rFonts w:ascii="Times New Roman" w:hAnsi="Times New Roman" w:cs="Times New Roman"/>
                <w:sz w:val="24"/>
                <w:szCs w:val="24"/>
                <w:lang w:val="sr-Cyrl-RS"/>
              </w:rPr>
              <w:t>150</w:t>
            </w:r>
          </w:p>
        </w:tc>
        <w:tc>
          <w:tcPr>
            <w:tcW w:w="1605" w:type="dxa"/>
            <w:tcBorders>
              <w:top w:val="double" w:sz="4" w:space="0" w:color="auto"/>
              <w:bottom w:val="double" w:sz="4" w:space="0" w:color="auto"/>
              <w:right w:val="double" w:sz="4" w:space="0" w:color="auto"/>
            </w:tcBorders>
            <w:shd w:val="clear" w:color="auto" w:fill="FFFFFF" w:themeFill="background1"/>
          </w:tcPr>
          <w:p w14:paraId="32B9A648" w14:textId="77777777" w:rsidR="00612006" w:rsidRPr="00F851F5" w:rsidRDefault="00612006" w:rsidP="00E864F0">
            <w:pPr>
              <w:shd w:val="clear" w:color="auto" w:fill="FFFFFF" w:themeFill="background1"/>
              <w:rPr>
                <w:rFonts w:ascii="Times New Roman" w:hAnsi="Times New Roman" w:cs="Times New Roman"/>
                <w:sz w:val="24"/>
                <w:szCs w:val="24"/>
                <w:lang w:val="sr-Cyrl-RS"/>
              </w:rPr>
            </w:pPr>
          </w:p>
        </w:tc>
      </w:tr>
    </w:tbl>
    <w:p w14:paraId="48367DEC" w14:textId="77777777" w:rsidR="00216C36" w:rsidRPr="00F851F5" w:rsidRDefault="00216C36" w:rsidP="00216C36">
      <w:pPr>
        <w:rPr>
          <w:rFonts w:ascii="Times New Roman" w:hAnsi="Times New Roman" w:cs="Times New Roman"/>
          <w:sz w:val="24"/>
          <w:szCs w:val="24"/>
        </w:rPr>
      </w:pPr>
    </w:p>
    <w:p w14:paraId="6D89ADAF" w14:textId="0D0C3991" w:rsidR="00216C36" w:rsidRPr="00F851F5" w:rsidRDefault="00216C36" w:rsidP="00216C36">
      <w:pPr>
        <w:rPr>
          <w:rFonts w:ascii="Times New Roman" w:hAnsi="Times New Roman" w:cs="Times New Roman"/>
          <w:sz w:val="24"/>
          <w:szCs w:val="24"/>
          <w:lang w:val="sr-Cyrl-RS"/>
        </w:rPr>
      </w:pPr>
    </w:p>
    <w:tbl>
      <w:tblPr>
        <w:tblStyle w:val="TableGrid"/>
        <w:tblW w:w="12449" w:type="dxa"/>
        <w:tblInd w:w="10" w:type="dxa"/>
        <w:tblLayout w:type="fixed"/>
        <w:tblLook w:val="04A0" w:firstRow="1" w:lastRow="0" w:firstColumn="1" w:lastColumn="0" w:noHBand="0" w:noVBand="1"/>
      </w:tblPr>
      <w:tblGrid>
        <w:gridCol w:w="3665"/>
        <w:gridCol w:w="2778"/>
        <w:gridCol w:w="3072"/>
        <w:gridCol w:w="2934"/>
      </w:tblGrid>
      <w:tr w:rsidR="00216C36" w:rsidRPr="00F851F5" w14:paraId="6CA7E4F4" w14:textId="77777777" w:rsidTr="00CA4402">
        <w:trPr>
          <w:trHeight w:val="270"/>
        </w:trPr>
        <w:tc>
          <w:tcPr>
            <w:tcW w:w="3665" w:type="dxa"/>
            <w:vMerge w:val="restart"/>
            <w:tcBorders>
              <w:left w:val="double" w:sz="4" w:space="0" w:color="auto"/>
              <w:right w:val="double" w:sz="4" w:space="0" w:color="auto"/>
            </w:tcBorders>
            <w:shd w:val="clear" w:color="auto" w:fill="A8D08D" w:themeFill="accent6" w:themeFillTint="99"/>
          </w:tcPr>
          <w:p w14:paraId="55D90271" w14:textId="29091CEF" w:rsidR="00216C36" w:rsidRPr="00F851F5" w:rsidRDefault="00216C36" w:rsidP="009F62F9">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Извор финансирања мере</w:t>
            </w:r>
          </w:p>
          <w:p w14:paraId="013F8A3D" w14:textId="77777777" w:rsidR="00216C36" w:rsidRPr="00F851F5" w:rsidRDefault="00216C36" w:rsidP="009F62F9">
            <w:pPr>
              <w:rPr>
                <w:rFonts w:ascii="Times New Roman" w:hAnsi="Times New Roman" w:cs="Times New Roman"/>
                <w:sz w:val="24"/>
                <w:szCs w:val="24"/>
                <w:lang w:val="sr-Cyrl-RS"/>
              </w:rPr>
            </w:pPr>
          </w:p>
        </w:tc>
        <w:tc>
          <w:tcPr>
            <w:tcW w:w="2778" w:type="dxa"/>
            <w:vMerge w:val="restart"/>
            <w:tcBorders>
              <w:left w:val="double" w:sz="4" w:space="0" w:color="auto"/>
              <w:right w:val="double" w:sz="4" w:space="0" w:color="auto"/>
            </w:tcBorders>
            <w:shd w:val="clear" w:color="auto" w:fill="A8D08D" w:themeFill="accent6" w:themeFillTint="99"/>
          </w:tcPr>
          <w:p w14:paraId="7DA6E9D3" w14:textId="5DA7CB93" w:rsidR="00216C36" w:rsidRPr="00F851F5" w:rsidRDefault="00216C36" w:rsidP="009F62F9">
            <w:pPr>
              <w:rPr>
                <w:rFonts w:ascii="Times New Roman" w:hAnsi="Times New Roman" w:cs="Times New Roman"/>
                <w:sz w:val="24"/>
                <w:szCs w:val="24"/>
              </w:rPr>
            </w:pPr>
            <w:r w:rsidRPr="00F851F5">
              <w:rPr>
                <w:rFonts w:ascii="Times New Roman" w:hAnsi="Times New Roman" w:cs="Times New Roman"/>
                <w:sz w:val="24"/>
                <w:szCs w:val="24"/>
                <w:lang w:val="sr-Cyrl-RS"/>
              </w:rPr>
              <w:t>Веза са програмским буџетом</w:t>
            </w:r>
          </w:p>
          <w:p w14:paraId="07652F2E" w14:textId="77777777" w:rsidR="00216C36" w:rsidRPr="00F851F5" w:rsidRDefault="00216C36" w:rsidP="009F62F9">
            <w:pPr>
              <w:rPr>
                <w:rFonts w:ascii="Times New Roman" w:hAnsi="Times New Roman" w:cs="Times New Roman"/>
                <w:sz w:val="24"/>
                <w:szCs w:val="24"/>
                <w:lang w:val="sr-Cyrl-RS"/>
              </w:rPr>
            </w:pPr>
          </w:p>
        </w:tc>
        <w:tc>
          <w:tcPr>
            <w:tcW w:w="6006" w:type="dxa"/>
            <w:gridSpan w:val="2"/>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4FCFA98A" w14:textId="02386289" w:rsidR="00216C36" w:rsidRPr="00F851F5" w:rsidRDefault="00216C36" w:rsidP="00E64554">
            <w:pPr>
              <w:jc w:val="center"/>
              <w:rPr>
                <w:rFonts w:ascii="Times New Roman" w:hAnsi="Times New Roman" w:cs="Times New Roman"/>
                <w:sz w:val="24"/>
                <w:szCs w:val="24"/>
                <w:lang w:val="sr-Cyrl-RS"/>
              </w:rPr>
            </w:pPr>
            <w:r w:rsidRPr="00F851F5">
              <w:rPr>
                <w:rFonts w:ascii="Times New Roman" w:hAnsi="Times New Roman" w:cs="Times New Roman"/>
                <w:sz w:val="24"/>
                <w:szCs w:val="24"/>
                <w:lang w:val="sr-Cyrl-RS"/>
              </w:rPr>
              <w:t>Укупна процењена финансијска средства у 000 дин.</w:t>
            </w:r>
          </w:p>
        </w:tc>
      </w:tr>
      <w:tr w:rsidR="00612006" w:rsidRPr="00F851F5" w14:paraId="3D244B82" w14:textId="77777777" w:rsidTr="00CA4402">
        <w:trPr>
          <w:trHeight w:val="270"/>
        </w:trPr>
        <w:tc>
          <w:tcPr>
            <w:tcW w:w="3665" w:type="dxa"/>
            <w:vMerge/>
            <w:tcBorders>
              <w:left w:val="double" w:sz="4" w:space="0" w:color="auto"/>
              <w:right w:val="double" w:sz="4" w:space="0" w:color="auto"/>
            </w:tcBorders>
            <w:shd w:val="clear" w:color="auto" w:fill="A8D08D" w:themeFill="accent6" w:themeFillTint="99"/>
          </w:tcPr>
          <w:p w14:paraId="00074BF9" w14:textId="77777777" w:rsidR="00612006" w:rsidRPr="00F851F5" w:rsidRDefault="00612006" w:rsidP="009F62F9">
            <w:pPr>
              <w:rPr>
                <w:rFonts w:ascii="Times New Roman" w:hAnsi="Times New Roman" w:cs="Times New Roman"/>
                <w:sz w:val="24"/>
                <w:szCs w:val="24"/>
                <w:lang w:val="sr-Cyrl-RS"/>
              </w:rPr>
            </w:pPr>
          </w:p>
        </w:tc>
        <w:tc>
          <w:tcPr>
            <w:tcW w:w="2778" w:type="dxa"/>
            <w:vMerge/>
            <w:tcBorders>
              <w:left w:val="double" w:sz="4" w:space="0" w:color="auto"/>
              <w:right w:val="double" w:sz="4" w:space="0" w:color="auto"/>
            </w:tcBorders>
            <w:shd w:val="clear" w:color="auto" w:fill="A8D08D" w:themeFill="accent6" w:themeFillTint="99"/>
          </w:tcPr>
          <w:p w14:paraId="32FA2F27" w14:textId="77777777" w:rsidR="00612006" w:rsidRPr="00F851F5" w:rsidRDefault="00612006" w:rsidP="009F62F9">
            <w:pPr>
              <w:rPr>
                <w:rFonts w:ascii="Times New Roman" w:hAnsi="Times New Roman" w:cs="Times New Roman"/>
                <w:sz w:val="24"/>
                <w:szCs w:val="24"/>
                <w:lang w:val="sr-Cyrl-RS"/>
              </w:rPr>
            </w:pPr>
          </w:p>
        </w:tc>
        <w:tc>
          <w:tcPr>
            <w:tcW w:w="3072"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42EFBEA4" w14:textId="4A7763C3" w:rsidR="00612006" w:rsidRPr="00F851F5" w:rsidRDefault="001B03E4" w:rsidP="009F62F9">
            <w:pPr>
              <w:jc w:val="center"/>
              <w:rPr>
                <w:rFonts w:ascii="Times New Roman" w:hAnsi="Times New Roman" w:cs="Times New Roman"/>
                <w:sz w:val="24"/>
                <w:szCs w:val="24"/>
                <w:lang w:val="sr-Cyrl-RS"/>
              </w:rPr>
            </w:pPr>
            <w:r w:rsidRPr="00F851F5">
              <w:rPr>
                <w:rFonts w:ascii="Times New Roman" w:hAnsi="Times New Roman" w:cs="Times New Roman"/>
                <w:sz w:val="24"/>
                <w:szCs w:val="24"/>
                <w:lang w:val="sr-Cyrl-RS"/>
              </w:rPr>
              <w:t xml:space="preserve">У </w:t>
            </w:r>
            <w:r w:rsidR="000F7F4E" w:rsidRPr="00F851F5">
              <w:rPr>
                <w:rFonts w:ascii="Times New Roman" w:hAnsi="Times New Roman" w:cs="Times New Roman"/>
                <w:sz w:val="24"/>
                <w:szCs w:val="24"/>
                <w:lang w:val="sr-Cyrl-RS"/>
              </w:rPr>
              <w:t>2023.</w:t>
            </w:r>
            <w:r w:rsidRPr="00F851F5">
              <w:rPr>
                <w:rFonts w:ascii="Times New Roman" w:hAnsi="Times New Roman" w:cs="Times New Roman"/>
                <w:sz w:val="24"/>
                <w:szCs w:val="24"/>
                <w:lang w:val="sr-Cyrl-RS"/>
              </w:rPr>
              <w:t xml:space="preserve"> години</w:t>
            </w:r>
          </w:p>
        </w:tc>
        <w:tc>
          <w:tcPr>
            <w:tcW w:w="2934"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02716808" w14:textId="613B0E53" w:rsidR="00612006" w:rsidRPr="00F851F5" w:rsidRDefault="001B03E4" w:rsidP="009F62F9">
            <w:pPr>
              <w:jc w:val="center"/>
              <w:rPr>
                <w:rFonts w:ascii="Times New Roman" w:hAnsi="Times New Roman" w:cs="Times New Roman"/>
                <w:sz w:val="24"/>
                <w:szCs w:val="24"/>
                <w:lang w:val="sr-Cyrl-RS"/>
              </w:rPr>
            </w:pPr>
            <w:r w:rsidRPr="00F851F5">
              <w:rPr>
                <w:rFonts w:ascii="Times New Roman" w:hAnsi="Times New Roman" w:cs="Times New Roman"/>
                <w:sz w:val="24"/>
                <w:szCs w:val="24"/>
                <w:lang w:val="sr-Cyrl-RS"/>
              </w:rPr>
              <w:t xml:space="preserve">У </w:t>
            </w:r>
            <w:r w:rsidR="000F7F4E" w:rsidRPr="00F851F5">
              <w:rPr>
                <w:rFonts w:ascii="Times New Roman" w:hAnsi="Times New Roman" w:cs="Times New Roman"/>
                <w:sz w:val="24"/>
                <w:szCs w:val="24"/>
                <w:lang w:val="sr-Cyrl-RS"/>
              </w:rPr>
              <w:t>2024.</w:t>
            </w:r>
            <w:r w:rsidRPr="00F851F5">
              <w:rPr>
                <w:rFonts w:ascii="Times New Roman" w:hAnsi="Times New Roman" w:cs="Times New Roman"/>
                <w:sz w:val="24"/>
                <w:szCs w:val="24"/>
                <w:lang w:val="sr-Cyrl-RS"/>
              </w:rPr>
              <w:t xml:space="preserve"> години</w:t>
            </w:r>
          </w:p>
        </w:tc>
      </w:tr>
      <w:tr w:rsidR="00612006" w:rsidRPr="00F851F5" w14:paraId="24E5E606" w14:textId="77777777" w:rsidTr="00CA4402">
        <w:trPr>
          <w:trHeight w:val="62"/>
        </w:trPr>
        <w:tc>
          <w:tcPr>
            <w:tcW w:w="3665" w:type="dxa"/>
            <w:tcBorders>
              <w:top w:val="double" w:sz="4" w:space="0" w:color="auto"/>
              <w:left w:val="double" w:sz="4" w:space="0" w:color="auto"/>
              <w:bottom w:val="double" w:sz="4" w:space="0" w:color="auto"/>
              <w:right w:val="double" w:sz="4" w:space="0" w:color="auto"/>
            </w:tcBorders>
            <w:shd w:val="clear" w:color="auto" w:fill="FFFFFF" w:themeFill="background1"/>
          </w:tcPr>
          <w:p w14:paraId="34718CE0" w14:textId="77777777" w:rsidR="00612006" w:rsidRPr="00F851F5" w:rsidRDefault="00612006" w:rsidP="009F62F9">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Приходи из буџета</w:t>
            </w:r>
          </w:p>
        </w:tc>
        <w:tc>
          <w:tcPr>
            <w:tcW w:w="2778" w:type="dxa"/>
            <w:vMerge w:val="restart"/>
            <w:tcBorders>
              <w:top w:val="double" w:sz="4" w:space="0" w:color="auto"/>
              <w:left w:val="double" w:sz="4" w:space="0" w:color="auto"/>
              <w:right w:val="double" w:sz="4" w:space="0" w:color="auto"/>
            </w:tcBorders>
            <w:shd w:val="clear" w:color="auto" w:fill="FFFFFF" w:themeFill="background1"/>
          </w:tcPr>
          <w:p w14:paraId="03362E44" w14:textId="77777777" w:rsidR="00612006" w:rsidRPr="00F851F5" w:rsidRDefault="00612006" w:rsidP="009F62F9">
            <w:pPr>
              <w:rPr>
                <w:rFonts w:ascii="Times New Roman" w:hAnsi="Times New Roman" w:cs="Times New Roman"/>
                <w:sz w:val="24"/>
                <w:szCs w:val="24"/>
                <w:lang w:val="sr-Cyrl-RS"/>
              </w:rPr>
            </w:pPr>
            <w:r w:rsidRPr="00F851F5">
              <w:rPr>
                <w:rFonts w:ascii="Times New Roman" w:hAnsi="Times New Roman" w:cs="Times New Roman"/>
                <w:sz w:val="24"/>
                <w:szCs w:val="24"/>
              </w:rPr>
              <w:t>4004-3212</w:t>
            </w:r>
            <w:r w:rsidRPr="00F851F5">
              <w:rPr>
                <w:rFonts w:ascii="Times New Roman" w:hAnsi="Times New Roman" w:cs="Times New Roman"/>
                <w:sz w:val="24"/>
                <w:szCs w:val="24"/>
                <w:lang w:val="sr-Cyrl-RS"/>
              </w:rPr>
              <w:t xml:space="preserve"> </w:t>
            </w:r>
          </w:p>
        </w:tc>
        <w:tc>
          <w:tcPr>
            <w:tcW w:w="3072" w:type="dxa"/>
            <w:tcBorders>
              <w:left w:val="double" w:sz="4" w:space="0" w:color="auto"/>
              <w:bottom w:val="double" w:sz="4" w:space="0" w:color="auto"/>
              <w:right w:val="double" w:sz="4" w:space="0" w:color="auto"/>
            </w:tcBorders>
            <w:shd w:val="clear" w:color="auto" w:fill="FFFFFF" w:themeFill="background1"/>
          </w:tcPr>
          <w:p w14:paraId="5099A5B8" w14:textId="77777777" w:rsidR="00612006" w:rsidRPr="00F851F5" w:rsidRDefault="00612006" w:rsidP="009F62F9">
            <w:pPr>
              <w:rPr>
                <w:rFonts w:ascii="Times New Roman" w:hAnsi="Times New Roman" w:cs="Times New Roman"/>
                <w:sz w:val="24"/>
                <w:szCs w:val="24"/>
                <w:lang w:val="sr-Cyrl-RS"/>
              </w:rPr>
            </w:pPr>
          </w:p>
        </w:tc>
        <w:tc>
          <w:tcPr>
            <w:tcW w:w="2934" w:type="dxa"/>
            <w:tcBorders>
              <w:left w:val="double" w:sz="4" w:space="0" w:color="auto"/>
              <w:bottom w:val="double" w:sz="4" w:space="0" w:color="auto"/>
              <w:right w:val="double" w:sz="4" w:space="0" w:color="auto"/>
            </w:tcBorders>
            <w:shd w:val="clear" w:color="auto" w:fill="FFFFFF" w:themeFill="background1"/>
          </w:tcPr>
          <w:p w14:paraId="31775478" w14:textId="77777777" w:rsidR="00612006" w:rsidRPr="00F851F5" w:rsidRDefault="00612006" w:rsidP="009F62F9">
            <w:pPr>
              <w:rPr>
                <w:rFonts w:ascii="Times New Roman" w:hAnsi="Times New Roman" w:cs="Times New Roman"/>
                <w:sz w:val="24"/>
                <w:szCs w:val="24"/>
                <w:lang w:val="sr-Cyrl-RS"/>
              </w:rPr>
            </w:pPr>
          </w:p>
        </w:tc>
      </w:tr>
      <w:tr w:rsidR="00612006" w:rsidRPr="00F851F5" w14:paraId="53294DBE" w14:textId="77777777" w:rsidTr="00CA4402">
        <w:trPr>
          <w:trHeight w:val="96"/>
        </w:trPr>
        <w:tc>
          <w:tcPr>
            <w:tcW w:w="3665" w:type="dxa"/>
            <w:tcBorders>
              <w:top w:val="double" w:sz="4" w:space="0" w:color="auto"/>
              <w:left w:val="double" w:sz="4" w:space="0" w:color="auto"/>
              <w:bottom w:val="double" w:sz="4" w:space="0" w:color="auto"/>
              <w:right w:val="double" w:sz="4" w:space="0" w:color="auto"/>
            </w:tcBorders>
            <w:shd w:val="clear" w:color="auto" w:fill="FFFFFF" w:themeFill="background1"/>
          </w:tcPr>
          <w:p w14:paraId="22B63B83" w14:textId="77777777" w:rsidR="00612006" w:rsidRPr="00F851F5" w:rsidRDefault="00612006" w:rsidP="009F62F9">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Финансијска помоћ ЕУ</w:t>
            </w:r>
          </w:p>
        </w:tc>
        <w:tc>
          <w:tcPr>
            <w:tcW w:w="2778" w:type="dxa"/>
            <w:vMerge/>
            <w:tcBorders>
              <w:left w:val="double" w:sz="4" w:space="0" w:color="auto"/>
              <w:bottom w:val="double" w:sz="4" w:space="0" w:color="auto"/>
              <w:right w:val="double" w:sz="4" w:space="0" w:color="auto"/>
            </w:tcBorders>
            <w:shd w:val="clear" w:color="auto" w:fill="FFFFFF" w:themeFill="background1"/>
          </w:tcPr>
          <w:p w14:paraId="4415E76F" w14:textId="77777777" w:rsidR="00612006" w:rsidRPr="00F851F5" w:rsidRDefault="00612006" w:rsidP="009F62F9">
            <w:pPr>
              <w:rPr>
                <w:rFonts w:ascii="Times New Roman" w:hAnsi="Times New Roman" w:cs="Times New Roman"/>
                <w:sz w:val="24"/>
                <w:szCs w:val="24"/>
                <w:lang w:val="sr-Cyrl-RS"/>
              </w:rPr>
            </w:pPr>
          </w:p>
        </w:tc>
        <w:tc>
          <w:tcPr>
            <w:tcW w:w="3072" w:type="dxa"/>
            <w:tcBorders>
              <w:left w:val="double" w:sz="4" w:space="0" w:color="auto"/>
              <w:bottom w:val="double" w:sz="4" w:space="0" w:color="auto"/>
              <w:right w:val="double" w:sz="4" w:space="0" w:color="auto"/>
            </w:tcBorders>
            <w:shd w:val="clear" w:color="auto" w:fill="FFFFFF" w:themeFill="background1"/>
          </w:tcPr>
          <w:p w14:paraId="175C54CF" w14:textId="77777777" w:rsidR="00612006" w:rsidRPr="00F851F5" w:rsidRDefault="00612006" w:rsidP="009F62F9">
            <w:pPr>
              <w:rPr>
                <w:rFonts w:ascii="Times New Roman" w:hAnsi="Times New Roman" w:cs="Times New Roman"/>
                <w:sz w:val="24"/>
                <w:szCs w:val="24"/>
                <w:lang w:val="sr-Cyrl-RS"/>
              </w:rPr>
            </w:pPr>
          </w:p>
        </w:tc>
        <w:tc>
          <w:tcPr>
            <w:tcW w:w="2934" w:type="dxa"/>
            <w:tcBorders>
              <w:left w:val="double" w:sz="4" w:space="0" w:color="auto"/>
              <w:bottom w:val="double" w:sz="4" w:space="0" w:color="auto"/>
              <w:right w:val="double" w:sz="4" w:space="0" w:color="auto"/>
            </w:tcBorders>
            <w:shd w:val="clear" w:color="auto" w:fill="FFFFFF" w:themeFill="background1"/>
          </w:tcPr>
          <w:p w14:paraId="4C2E479D" w14:textId="77777777" w:rsidR="00612006" w:rsidRPr="00F851F5" w:rsidRDefault="00612006" w:rsidP="009F62F9">
            <w:pPr>
              <w:rPr>
                <w:rFonts w:ascii="Times New Roman" w:hAnsi="Times New Roman" w:cs="Times New Roman"/>
                <w:sz w:val="24"/>
                <w:szCs w:val="24"/>
                <w:lang w:val="sr-Cyrl-RS"/>
              </w:rPr>
            </w:pPr>
          </w:p>
        </w:tc>
      </w:tr>
    </w:tbl>
    <w:p w14:paraId="72985095" w14:textId="77777777" w:rsidR="00216C36" w:rsidRPr="00F851F5" w:rsidRDefault="00216C36" w:rsidP="00216C36">
      <w:pPr>
        <w:rPr>
          <w:rFonts w:ascii="Times New Roman" w:hAnsi="Times New Roman" w:cs="Times New Roman"/>
          <w:sz w:val="24"/>
          <w:szCs w:val="24"/>
          <w:lang w:val="sr-Latn-RS"/>
        </w:rPr>
      </w:pPr>
    </w:p>
    <w:tbl>
      <w:tblPr>
        <w:tblStyle w:val="TableGrid"/>
        <w:tblW w:w="4814" w:type="pct"/>
        <w:tblLayout w:type="fixed"/>
        <w:tblLook w:val="04A0" w:firstRow="1" w:lastRow="0" w:firstColumn="1" w:lastColumn="0" w:noHBand="0" w:noVBand="1"/>
      </w:tblPr>
      <w:tblGrid>
        <w:gridCol w:w="2422"/>
        <w:gridCol w:w="1156"/>
        <w:gridCol w:w="1251"/>
        <w:gridCol w:w="1174"/>
        <w:gridCol w:w="1590"/>
        <w:gridCol w:w="1171"/>
        <w:gridCol w:w="1854"/>
        <w:gridCol w:w="1841"/>
      </w:tblGrid>
      <w:tr w:rsidR="00FB5065" w:rsidRPr="00F851F5" w14:paraId="6BB6A5C7" w14:textId="77777777" w:rsidTr="00CA4402">
        <w:trPr>
          <w:trHeight w:val="140"/>
        </w:trPr>
        <w:tc>
          <w:tcPr>
            <w:tcW w:w="972" w:type="pct"/>
            <w:vMerge w:val="restart"/>
            <w:tcBorders>
              <w:top w:val="double" w:sz="4" w:space="0" w:color="auto"/>
              <w:left w:val="double" w:sz="4" w:space="0" w:color="auto"/>
            </w:tcBorders>
            <w:shd w:val="clear" w:color="auto" w:fill="FFF2CC" w:themeFill="accent4" w:themeFillTint="33"/>
          </w:tcPr>
          <w:p w14:paraId="585846CF" w14:textId="77777777" w:rsidR="00216C36" w:rsidRPr="00F851F5" w:rsidRDefault="00216C36" w:rsidP="009F62F9">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Назив активности:</w:t>
            </w:r>
          </w:p>
        </w:tc>
        <w:tc>
          <w:tcPr>
            <w:tcW w:w="464" w:type="pct"/>
            <w:vMerge w:val="restart"/>
            <w:tcBorders>
              <w:top w:val="double" w:sz="4" w:space="0" w:color="auto"/>
            </w:tcBorders>
            <w:shd w:val="clear" w:color="auto" w:fill="FFF2CC" w:themeFill="accent4" w:themeFillTint="33"/>
          </w:tcPr>
          <w:p w14:paraId="4DA15594" w14:textId="77777777" w:rsidR="00216C36" w:rsidRPr="00F851F5" w:rsidRDefault="00216C36" w:rsidP="009F62F9">
            <w:pPr>
              <w:rPr>
                <w:rFonts w:ascii="Times New Roman" w:hAnsi="Times New Roman" w:cs="Times New Roman"/>
                <w:sz w:val="24"/>
                <w:szCs w:val="24"/>
              </w:rPr>
            </w:pPr>
            <w:r w:rsidRPr="00F851F5">
              <w:rPr>
                <w:rFonts w:ascii="Times New Roman" w:hAnsi="Times New Roman" w:cs="Times New Roman"/>
                <w:sz w:val="24"/>
                <w:szCs w:val="24"/>
                <w:lang w:val="sr-Cyrl-RS"/>
              </w:rPr>
              <w:t>Орган који спроводи активност</w:t>
            </w:r>
          </w:p>
        </w:tc>
        <w:tc>
          <w:tcPr>
            <w:tcW w:w="502" w:type="pct"/>
            <w:vMerge w:val="restart"/>
            <w:tcBorders>
              <w:top w:val="double" w:sz="4" w:space="0" w:color="auto"/>
            </w:tcBorders>
            <w:shd w:val="clear" w:color="auto" w:fill="FFF2CC" w:themeFill="accent4" w:themeFillTint="33"/>
          </w:tcPr>
          <w:p w14:paraId="415CFB90" w14:textId="77777777" w:rsidR="00216C36" w:rsidRPr="00F851F5" w:rsidRDefault="00216C36" w:rsidP="009F62F9">
            <w:pPr>
              <w:rPr>
                <w:rFonts w:ascii="Times New Roman" w:hAnsi="Times New Roman" w:cs="Times New Roman"/>
                <w:sz w:val="24"/>
                <w:szCs w:val="24"/>
                <w:lang w:val="sr-Cyrl-RS"/>
              </w:rPr>
            </w:pPr>
            <w:r w:rsidRPr="00F851F5">
              <w:rPr>
                <w:rFonts w:ascii="Times New Roman" w:hAnsi="Times New Roman" w:cs="Times New Roman"/>
                <w:sz w:val="24"/>
                <w:szCs w:val="24"/>
              </w:rPr>
              <w:t>O</w:t>
            </w:r>
            <w:r w:rsidRPr="00F851F5">
              <w:rPr>
                <w:rFonts w:ascii="Times New Roman" w:hAnsi="Times New Roman" w:cs="Times New Roman"/>
                <w:sz w:val="24"/>
                <w:szCs w:val="24"/>
                <w:lang w:val="sr-Cyrl-RS"/>
              </w:rPr>
              <w:t>ргани партнери у спровођењу активности</w:t>
            </w:r>
          </w:p>
        </w:tc>
        <w:tc>
          <w:tcPr>
            <w:tcW w:w="471" w:type="pct"/>
            <w:vMerge w:val="restart"/>
            <w:tcBorders>
              <w:top w:val="double" w:sz="4" w:space="0" w:color="auto"/>
            </w:tcBorders>
            <w:shd w:val="clear" w:color="auto" w:fill="FFF2CC" w:themeFill="accent4" w:themeFillTint="33"/>
          </w:tcPr>
          <w:p w14:paraId="272B9343" w14:textId="77777777" w:rsidR="00216C36" w:rsidRPr="00F851F5" w:rsidRDefault="00216C36" w:rsidP="009F62F9">
            <w:pPr>
              <w:jc w:val="center"/>
              <w:rPr>
                <w:rFonts w:ascii="Times New Roman" w:hAnsi="Times New Roman" w:cs="Times New Roman"/>
                <w:sz w:val="24"/>
                <w:szCs w:val="24"/>
                <w:lang w:val="sr-Cyrl-RS"/>
              </w:rPr>
            </w:pPr>
            <w:r w:rsidRPr="00F851F5">
              <w:rPr>
                <w:rFonts w:ascii="Times New Roman" w:hAnsi="Times New Roman" w:cs="Times New Roman"/>
                <w:sz w:val="24"/>
                <w:szCs w:val="24"/>
                <w:lang w:val="sr-Cyrl-RS"/>
              </w:rPr>
              <w:t>Рок за завршетак активности</w:t>
            </w:r>
          </w:p>
        </w:tc>
        <w:tc>
          <w:tcPr>
            <w:tcW w:w="638" w:type="pct"/>
            <w:vMerge w:val="restart"/>
            <w:tcBorders>
              <w:top w:val="double" w:sz="4" w:space="0" w:color="auto"/>
            </w:tcBorders>
            <w:shd w:val="clear" w:color="auto" w:fill="FFF2CC" w:themeFill="accent4" w:themeFillTint="33"/>
          </w:tcPr>
          <w:p w14:paraId="4DBD43E9" w14:textId="4828DEE9" w:rsidR="00216C36" w:rsidRPr="00F851F5" w:rsidRDefault="00216C36" w:rsidP="00E64554">
            <w:pPr>
              <w:jc w:val="center"/>
              <w:rPr>
                <w:rFonts w:ascii="Times New Roman" w:hAnsi="Times New Roman" w:cs="Times New Roman"/>
                <w:sz w:val="24"/>
                <w:szCs w:val="24"/>
                <w:lang w:val="sr-Cyrl-RS"/>
              </w:rPr>
            </w:pPr>
            <w:r w:rsidRPr="00F851F5">
              <w:rPr>
                <w:rFonts w:ascii="Times New Roman" w:hAnsi="Times New Roman" w:cs="Times New Roman"/>
                <w:sz w:val="24"/>
                <w:szCs w:val="24"/>
                <w:lang w:val="sr-Cyrl-RS"/>
              </w:rPr>
              <w:t>Извор финансирања</w:t>
            </w:r>
          </w:p>
        </w:tc>
        <w:tc>
          <w:tcPr>
            <w:tcW w:w="470" w:type="pct"/>
            <w:vMerge w:val="restart"/>
            <w:tcBorders>
              <w:top w:val="double" w:sz="4" w:space="0" w:color="auto"/>
            </w:tcBorders>
            <w:shd w:val="clear" w:color="auto" w:fill="FFF2CC" w:themeFill="accent4" w:themeFillTint="33"/>
          </w:tcPr>
          <w:p w14:paraId="70E321ED" w14:textId="62FC72E0" w:rsidR="00216C36" w:rsidRPr="00F851F5" w:rsidRDefault="00216C36" w:rsidP="009F62F9">
            <w:pPr>
              <w:rPr>
                <w:rFonts w:ascii="Times New Roman" w:hAnsi="Times New Roman" w:cs="Times New Roman"/>
                <w:sz w:val="24"/>
                <w:szCs w:val="24"/>
              </w:rPr>
            </w:pPr>
            <w:r w:rsidRPr="00F851F5">
              <w:rPr>
                <w:rFonts w:ascii="Times New Roman" w:hAnsi="Times New Roman" w:cs="Times New Roman"/>
                <w:sz w:val="24"/>
                <w:szCs w:val="24"/>
                <w:lang w:val="sr-Cyrl-RS"/>
              </w:rPr>
              <w:t>Веза са програмским буџетом</w:t>
            </w:r>
          </w:p>
          <w:p w14:paraId="54996A99" w14:textId="77777777" w:rsidR="00216C36" w:rsidRPr="00F851F5" w:rsidRDefault="00216C36" w:rsidP="009F62F9">
            <w:pPr>
              <w:jc w:val="center"/>
              <w:rPr>
                <w:rFonts w:ascii="Times New Roman" w:hAnsi="Times New Roman" w:cs="Times New Roman"/>
                <w:sz w:val="24"/>
                <w:szCs w:val="24"/>
                <w:lang w:val="sr-Cyrl-RS"/>
              </w:rPr>
            </w:pPr>
          </w:p>
        </w:tc>
        <w:tc>
          <w:tcPr>
            <w:tcW w:w="1483" w:type="pct"/>
            <w:gridSpan w:val="2"/>
            <w:tcBorders>
              <w:top w:val="double" w:sz="4" w:space="0" w:color="auto"/>
            </w:tcBorders>
            <w:shd w:val="clear" w:color="auto" w:fill="FFF2CC" w:themeFill="accent4" w:themeFillTint="33"/>
          </w:tcPr>
          <w:p w14:paraId="1C9B3FD5" w14:textId="09CFF13E" w:rsidR="00216C36" w:rsidRPr="00F851F5" w:rsidRDefault="00216C36" w:rsidP="00E64554">
            <w:pPr>
              <w:jc w:val="center"/>
              <w:rPr>
                <w:rFonts w:ascii="Times New Roman" w:hAnsi="Times New Roman" w:cs="Times New Roman"/>
                <w:sz w:val="24"/>
                <w:szCs w:val="24"/>
                <w:lang w:val="sr-Cyrl-RS"/>
              </w:rPr>
            </w:pPr>
            <w:r w:rsidRPr="00F851F5">
              <w:rPr>
                <w:rFonts w:ascii="Times New Roman" w:hAnsi="Times New Roman" w:cs="Times New Roman"/>
                <w:sz w:val="24"/>
                <w:szCs w:val="24"/>
                <w:lang w:val="sr-Cyrl-RS"/>
              </w:rPr>
              <w:t>Укупна процењена финансијска средства по изворима у 000 дин.</w:t>
            </w:r>
            <w:r w:rsidRPr="00F851F5">
              <w:rPr>
                <w:rStyle w:val="FootnoteReference"/>
                <w:rFonts w:ascii="Times New Roman" w:hAnsi="Times New Roman" w:cs="Times New Roman"/>
                <w:sz w:val="24"/>
                <w:szCs w:val="24"/>
                <w:lang w:val="sr-Cyrl-RS"/>
              </w:rPr>
              <w:t xml:space="preserve"> </w:t>
            </w:r>
          </w:p>
        </w:tc>
      </w:tr>
      <w:tr w:rsidR="00612006" w:rsidRPr="00F851F5" w14:paraId="41C956F9" w14:textId="77777777" w:rsidTr="00CA4402">
        <w:trPr>
          <w:trHeight w:val="386"/>
        </w:trPr>
        <w:tc>
          <w:tcPr>
            <w:tcW w:w="972" w:type="pct"/>
            <w:vMerge/>
            <w:tcBorders>
              <w:left w:val="double" w:sz="4" w:space="0" w:color="auto"/>
            </w:tcBorders>
            <w:shd w:val="clear" w:color="auto" w:fill="FFF2CC" w:themeFill="accent4" w:themeFillTint="33"/>
          </w:tcPr>
          <w:p w14:paraId="3154FCAB" w14:textId="77777777" w:rsidR="00612006" w:rsidRPr="00F851F5" w:rsidRDefault="00612006" w:rsidP="009F62F9">
            <w:pPr>
              <w:rPr>
                <w:rFonts w:ascii="Times New Roman" w:hAnsi="Times New Roman" w:cs="Times New Roman"/>
                <w:sz w:val="24"/>
                <w:szCs w:val="24"/>
                <w:lang w:val="sr-Cyrl-RS"/>
              </w:rPr>
            </w:pPr>
          </w:p>
        </w:tc>
        <w:tc>
          <w:tcPr>
            <w:tcW w:w="464" w:type="pct"/>
            <w:vMerge/>
            <w:shd w:val="clear" w:color="auto" w:fill="FFF2CC" w:themeFill="accent4" w:themeFillTint="33"/>
          </w:tcPr>
          <w:p w14:paraId="246DF0C2" w14:textId="77777777" w:rsidR="00612006" w:rsidRPr="00F851F5" w:rsidRDefault="00612006" w:rsidP="009F62F9">
            <w:pPr>
              <w:rPr>
                <w:rFonts w:ascii="Times New Roman" w:hAnsi="Times New Roman" w:cs="Times New Roman"/>
                <w:sz w:val="24"/>
                <w:szCs w:val="24"/>
                <w:lang w:val="sr-Cyrl-RS"/>
              </w:rPr>
            </w:pPr>
          </w:p>
        </w:tc>
        <w:tc>
          <w:tcPr>
            <w:tcW w:w="502" w:type="pct"/>
            <w:vMerge/>
            <w:shd w:val="clear" w:color="auto" w:fill="FFF2CC" w:themeFill="accent4" w:themeFillTint="33"/>
          </w:tcPr>
          <w:p w14:paraId="28BA04A4" w14:textId="77777777" w:rsidR="00612006" w:rsidRPr="00F851F5" w:rsidRDefault="00612006" w:rsidP="009F62F9">
            <w:pPr>
              <w:rPr>
                <w:rFonts w:ascii="Times New Roman" w:hAnsi="Times New Roman" w:cs="Times New Roman"/>
                <w:sz w:val="24"/>
                <w:szCs w:val="24"/>
                <w:lang w:val="sr-Cyrl-RS"/>
              </w:rPr>
            </w:pPr>
          </w:p>
        </w:tc>
        <w:tc>
          <w:tcPr>
            <w:tcW w:w="471" w:type="pct"/>
            <w:vMerge/>
            <w:shd w:val="clear" w:color="auto" w:fill="FFF2CC" w:themeFill="accent4" w:themeFillTint="33"/>
          </w:tcPr>
          <w:p w14:paraId="0350C9F8" w14:textId="77777777" w:rsidR="00612006" w:rsidRPr="00F851F5" w:rsidRDefault="00612006" w:rsidP="009F62F9">
            <w:pPr>
              <w:jc w:val="center"/>
              <w:rPr>
                <w:rFonts w:ascii="Times New Roman" w:hAnsi="Times New Roman" w:cs="Times New Roman"/>
                <w:sz w:val="24"/>
                <w:szCs w:val="24"/>
                <w:lang w:val="sr-Cyrl-RS"/>
              </w:rPr>
            </w:pPr>
          </w:p>
        </w:tc>
        <w:tc>
          <w:tcPr>
            <w:tcW w:w="638" w:type="pct"/>
            <w:vMerge/>
            <w:shd w:val="clear" w:color="auto" w:fill="FFF2CC" w:themeFill="accent4" w:themeFillTint="33"/>
          </w:tcPr>
          <w:p w14:paraId="4D60E005" w14:textId="77777777" w:rsidR="00612006" w:rsidRPr="00F851F5" w:rsidRDefault="00612006" w:rsidP="009F62F9">
            <w:pPr>
              <w:jc w:val="center"/>
              <w:rPr>
                <w:rFonts w:ascii="Times New Roman" w:hAnsi="Times New Roman" w:cs="Times New Roman"/>
                <w:sz w:val="24"/>
                <w:szCs w:val="24"/>
                <w:lang w:val="sr-Cyrl-RS"/>
              </w:rPr>
            </w:pPr>
          </w:p>
        </w:tc>
        <w:tc>
          <w:tcPr>
            <w:tcW w:w="470" w:type="pct"/>
            <w:vMerge/>
            <w:shd w:val="clear" w:color="auto" w:fill="FFF2CC" w:themeFill="accent4" w:themeFillTint="33"/>
          </w:tcPr>
          <w:p w14:paraId="187F111D" w14:textId="77777777" w:rsidR="00612006" w:rsidRPr="00F851F5" w:rsidRDefault="00612006" w:rsidP="009F62F9">
            <w:pPr>
              <w:jc w:val="center"/>
              <w:rPr>
                <w:rFonts w:ascii="Times New Roman" w:hAnsi="Times New Roman" w:cs="Times New Roman"/>
                <w:sz w:val="24"/>
                <w:szCs w:val="24"/>
                <w:lang w:val="sr-Cyrl-RS"/>
              </w:rPr>
            </w:pPr>
          </w:p>
        </w:tc>
        <w:tc>
          <w:tcPr>
            <w:tcW w:w="744" w:type="pct"/>
            <w:shd w:val="clear" w:color="auto" w:fill="FFF2CC" w:themeFill="accent4" w:themeFillTint="33"/>
          </w:tcPr>
          <w:p w14:paraId="5DC0423A" w14:textId="31A161DE" w:rsidR="00612006" w:rsidRPr="00F851F5" w:rsidRDefault="001B03E4" w:rsidP="009F62F9">
            <w:pPr>
              <w:jc w:val="center"/>
              <w:rPr>
                <w:rFonts w:ascii="Times New Roman" w:hAnsi="Times New Roman" w:cs="Times New Roman"/>
                <w:sz w:val="24"/>
                <w:szCs w:val="24"/>
                <w:lang w:val="sr-Cyrl-RS"/>
              </w:rPr>
            </w:pPr>
            <w:r w:rsidRPr="00F851F5">
              <w:rPr>
                <w:rFonts w:ascii="Times New Roman" w:hAnsi="Times New Roman" w:cs="Times New Roman"/>
                <w:sz w:val="24"/>
                <w:szCs w:val="24"/>
                <w:lang w:val="sr-Cyrl-RS"/>
              </w:rPr>
              <w:t xml:space="preserve">у </w:t>
            </w:r>
            <w:r w:rsidR="000F7F4E" w:rsidRPr="00F851F5">
              <w:rPr>
                <w:rFonts w:ascii="Times New Roman" w:hAnsi="Times New Roman" w:cs="Times New Roman"/>
                <w:sz w:val="24"/>
                <w:szCs w:val="24"/>
                <w:lang w:val="sr-Cyrl-RS"/>
              </w:rPr>
              <w:t>2023.</w:t>
            </w:r>
            <w:r w:rsidRPr="00F851F5">
              <w:rPr>
                <w:rFonts w:ascii="Times New Roman" w:hAnsi="Times New Roman" w:cs="Times New Roman"/>
                <w:sz w:val="24"/>
                <w:szCs w:val="24"/>
                <w:lang w:val="sr-Cyrl-RS"/>
              </w:rPr>
              <w:t xml:space="preserve"> години</w:t>
            </w:r>
          </w:p>
        </w:tc>
        <w:tc>
          <w:tcPr>
            <w:tcW w:w="739" w:type="pct"/>
            <w:shd w:val="clear" w:color="auto" w:fill="FFF2CC" w:themeFill="accent4" w:themeFillTint="33"/>
          </w:tcPr>
          <w:p w14:paraId="33B989DB" w14:textId="173441B7" w:rsidR="00612006" w:rsidRPr="00F851F5" w:rsidRDefault="001B03E4" w:rsidP="009F62F9">
            <w:pPr>
              <w:jc w:val="center"/>
              <w:rPr>
                <w:rFonts w:ascii="Times New Roman" w:hAnsi="Times New Roman" w:cs="Times New Roman"/>
                <w:sz w:val="24"/>
                <w:szCs w:val="24"/>
                <w:lang w:val="sr-Cyrl-RS"/>
              </w:rPr>
            </w:pPr>
            <w:r w:rsidRPr="00F851F5">
              <w:rPr>
                <w:rFonts w:ascii="Times New Roman" w:hAnsi="Times New Roman" w:cs="Times New Roman"/>
                <w:sz w:val="24"/>
                <w:szCs w:val="24"/>
                <w:lang w:val="sr-Cyrl-RS"/>
              </w:rPr>
              <w:t xml:space="preserve">у </w:t>
            </w:r>
            <w:r w:rsidR="000F7F4E" w:rsidRPr="00F851F5">
              <w:rPr>
                <w:rFonts w:ascii="Times New Roman" w:hAnsi="Times New Roman" w:cs="Times New Roman"/>
                <w:sz w:val="24"/>
                <w:szCs w:val="24"/>
                <w:lang w:val="sr-Cyrl-RS"/>
              </w:rPr>
              <w:t>2024.</w:t>
            </w:r>
            <w:r w:rsidRPr="00F851F5">
              <w:rPr>
                <w:rFonts w:ascii="Times New Roman" w:hAnsi="Times New Roman" w:cs="Times New Roman"/>
                <w:sz w:val="24"/>
                <w:szCs w:val="24"/>
                <w:lang w:val="sr-Cyrl-RS"/>
              </w:rPr>
              <w:t xml:space="preserve"> години</w:t>
            </w:r>
          </w:p>
        </w:tc>
      </w:tr>
      <w:tr w:rsidR="00612006" w:rsidRPr="00F851F5" w14:paraId="652EB19E" w14:textId="77777777" w:rsidTr="00CA4402">
        <w:trPr>
          <w:trHeight w:val="140"/>
        </w:trPr>
        <w:tc>
          <w:tcPr>
            <w:tcW w:w="972" w:type="pct"/>
            <w:tcBorders>
              <w:left w:val="double" w:sz="4" w:space="0" w:color="auto"/>
            </w:tcBorders>
          </w:tcPr>
          <w:p w14:paraId="258B4724" w14:textId="4F89A910" w:rsidR="00612006" w:rsidRPr="00F851F5" w:rsidRDefault="00612006" w:rsidP="00A53277">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 xml:space="preserve">2.1.1 </w:t>
            </w:r>
            <w:r w:rsidRPr="00F851F5">
              <w:rPr>
                <w:rFonts w:ascii="Times New Roman" w:hAnsi="Times New Roman" w:cs="Times New Roman"/>
                <w:sz w:val="24"/>
                <w:szCs w:val="24"/>
              </w:rPr>
              <w:t xml:space="preserve">Подршка привреди за коришћење новог система фискализације  </w:t>
            </w:r>
          </w:p>
        </w:tc>
        <w:tc>
          <w:tcPr>
            <w:tcW w:w="464" w:type="pct"/>
          </w:tcPr>
          <w:p w14:paraId="6B34E679" w14:textId="6109CB3F" w:rsidR="00612006" w:rsidRPr="00F851F5" w:rsidRDefault="00612006" w:rsidP="00C21E26">
            <w:pPr>
              <w:rPr>
                <w:rFonts w:ascii="Times New Roman" w:hAnsi="Times New Roman" w:cs="Times New Roman"/>
                <w:b/>
                <w:sz w:val="24"/>
                <w:szCs w:val="24"/>
              </w:rPr>
            </w:pPr>
            <w:r w:rsidRPr="00F851F5">
              <w:rPr>
                <w:rFonts w:ascii="Times New Roman" w:hAnsi="Times New Roman" w:cs="Times New Roman"/>
                <w:sz w:val="24"/>
                <w:szCs w:val="24"/>
                <w:lang w:val="sr-Cyrl-RS"/>
              </w:rPr>
              <w:t>Министарство финансија – Пореска управа</w:t>
            </w:r>
          </w:p>
        </w:tc>
        <w:tc>
          <w:tcPr>
            <w:tcW w:w="502" w:type="pct"/>
          </w:tcPr>
          <w:p w14:paraId="677AAB36" w14:textId="77777777" w:rsidR="00612006" w:rsidRPr="00F851F5" w:rsidRDefault="00612006" w:rsidP="009F62F9">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НАЛЕД</w:t>
            </w:r>
          </w:p>
        </w:tc>
        <w:tc>
          <w:tcPr>
            <w:tcW w:w="471" w:type="pct"/>
          </w:tcPr>
          <w:p w14:paraId="68072F2D" w14:textId="4AC9C892" w:rsidR="00612006" w:rsidRPr="00F851F5" w:rsidRDefault="00612006" w:rsidP="009F62F9">
            <w:pPr>
              <w:rPr>
                <w:rFonts w:ascii="Times New Roman" w:hAnsi="Times New Roman" w:cs="Times New Roman"/>
                <w:sz w:val="24"/>
                <w:szCs w:val="24"/>
                <w:lang w:val="sr-Cyrl-RS"/>
              </w:rPr>
            </w:pPr>
            <w:r w:rsidRPr="00F851F5">
              <w:rPr>
                <w:rFonts w:ascii="Times New Roman" w:hAnsi="Times New Roman" w:cs="Times New Roman"/>
                <w:sz w:val="24"/>
                <w:szCs w:val="24"/>
                <w:lang w:val="sr-Latn-RS"/>
              </w:rPr>
              <w:t xml:space="preserve">IV </w:t>
            </w:r>
            <w:r w:rsidRPr="00F851F5">
              <w:rPr>
                <w:rFonts w:ascii="Times New Roman" w:hAnsi="Times New Roman" w:cs="Times New Roman"/>
                <w:sz w:val="24"/>
                <w:szCs w:val="24"/>
                <w:lang w:val="sr-Cyrl-RS"/>
              </w:rPr>
              <w:t xml:space="preserve">квартал </w:t>
            </w:r>
            <w:r w:rsidR="000F7F4E" w:rsidRPr="00F851F5">
              <w:rPr>
                <w:rFonts w:ascii="Times New Roman" w:hAnsi="Times New Roman" w:cs="Times New Roman"/>
                <w:sz w:val="24"/>
                <w:szCs w:val="24"/>
                <w:lang w:val="sr-Cyrl-RS"/>
              </w:rPr>
              <w:t>2023.</w:t>
            </w:r>
          </w:p>
        </w:tc>
        <w:tc>
          <w:tcPr>
            <w:tcW w:w="638" w:type="pct"/>
          </w:tcPr>
          <w:p w14:paraId="76A9B526" w14:textId="57DC2916" w:rsidR="00612006" w:rsidRPr="00F851F5" w:rsidRDefault="0038612B" w:rsidP="009F62F9">
            <w:pPr>
              <w:rPr>
                <w:rFonts w:ascii="Times New Roman" w:hAnsi="Times New Roman" w:cs="Times New Roman"/>
                <w:sz w:val="24"/>
                <w:szCs w:val="24"/>
              </w:rPr>
            </w:pPr>
            <w:r w:rsidRPr="00F851F5">
              <w:rPr>
                <w:rFonts w:ascii="Times New Roman" w:hAnsi="Times New Roman" w:cs="Times New Roman"/>
                <w:sz w:val="24"/>
                <w:szCs w:val="24"/>
                <w:lang w:val="sr-Cyrl-RS"/>
              </w:rPr>
              <w:t xml:space="preserve">Буџет РС - </w:t>
            </w:r>
            <w:r w:rsidR="0090430A" w:rsidRPr="00F851F5">
              <w:rPr>
                <w:rFonts w:ascii="Times New Roman" w:hAnsi="Times New Roman" w:cs="Times New Roman"/>
                <w:sz w:val="24"/>
                <w:szCs w:val="24"/>
                <w:lang w:val="sr-Cyrl-RS"/>
              </w:rPr>
              <w:t>редовна издвајања</w:t>
            </w:r>
          </w:p>
        </w:tc>
        <w:tc>
          <w:tcPr>
            <w:tcW w:w="470" w:type="pct"/>
          </w:tcPr>
          <w:p w14:paraId="679770E8" w14:textId="77777777" w:rsidR="00612006" w:rsidRPr="00F851F5" w:rsidRDefault="00612006" w:rsidP="009F62F9">
            <w:pPr>
              <w:rPr>
                <w:rFonts w:ascii="Times New Roman" w:hAnsi="Times New Roman" w:cs="Times New Roman"/>
                <w:sz w:val="24"/>
                <w:szCs w:val="24"/>
              </w:rPr>
            </w:pPr>
          </w:p>
        </w:tc>
        <w:tc>
          <w:tcPr>
            <w:tcW w:w="744" w:type="pct"/>
          </w:tcPr>
          <w:p w14:paraId="37D36918" w14:textId="77777777" w:rsidR="00612006" w:rsidRPr="00F851F5" w:rsidRDefault="00612006" w:rsidP="009F62F9">
            <w:pPr>
              <w:rPr>
                <w:rFonts w:ascii="Times New Roman" w:hAnsi="Times New Roman" w:cs="Times New Roman"/>
                <w:sz w:val="24"/>
                <w:szCs w:val="24"/>
              </w:rPr>
            </w:pPr>
          </w:p>
        </w:tc>
        <w:tc>
          <w:tcPr>
            <w:tcW w:w="739" w:type="pct"/>
          </w:tcPr>
          <w:p w14:paraId="44739E60" w14:textId="77777777" w:rsidR="00612006" w:rsidRPr="00F851F5" w:rsidRDefault="00612006" w:rsidP="009F62F9">
            <w:pPr>
              <w:rPr>
                <w:rFonts w:ascii="Times New Roman" w:hAnsi="Times New Roman" w:cs="Times New Roman"/>
                <w:sz w:val="24"/>
                <w:szCs w:val="24"/>
              </w:rPr>
            </w:pPr>
          </w:p>
        </w:tc>
      </w:tr>
      <w:tr w:rsidR="00612006" w:rsidRPr="00F851F5" w14:paraId="0180DA7B" w14:textId="77777777" w:rsidTr="00CA4402">
        <w:trPr>
          <w:trHeight w:val="1340"/>
        </w:trPr>
        <w:tc>
          <w:tcPr>
            <w:tcW w:w="972" w:type="pct"/>
            <w:tcBorders>
              <w:left w:val="double" w:sz="4" w:space="0" w:color="auto"/>
            </w:tcBorders>
          </w:tcPr>
          <w:p w14:paraId="45D46BD8" w14:textId="0A56064A" w:rsidR="00612006" w:rsidRPr="00F851F5" w:rsidRDefault="00612006" w:rsidP="009F62F9">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 xml:space="preserve">2.1.2 </w:t>
            </w:r>
            <w:r w:rsidRPr="00F851F5">
              <w:rPr>
                <w:rFonts w:ascii="Times New Roman" w:hAnsi="Times New Roman" w:cs="Times New Roman"/>
                <w:sz w:val="24"/>
                <w:szCs w:val="24"/>
              </w:rPr>
              <w:t xml:space="preserve">Развој напредних аналитичких метода за коришћење података добијених </w:t>
            </w:r>
            <w:r w:rsidRPr="00F851F5">
              <w:rPr>
                <w:rFonts w:ascii="Times New Roman" w:hAnsi="Times New Roman" w:cs="Times New Roman"/>
                <w:sz w:val="24"/>
                <w:szCs w:val="24"/>
              </w:rPr>
              <w:lastRenderedPageBreak/>
              <w:t>из ефискализације</w:t>
            </w:r>
            <w:r w:rsidRPr="00F851F5">
              <w:rPr>
                <w:rFonts w:ascii="Times New Roman" w:hAnsi="Times New Roman" w:cs="Times New Roman"/>
                <w:sz w:val="24"/>
                <w:szCs w:val="24"/>
                <w:lang w:val="sr-Latn-RS"/>
              </w:rPr>
              <w:t xml:space="preserve"> </w:t>
            </w:r>
            <w:r w:rsidRPr="00F851F5">
              <w:rPr>
                <w:rFonts w:ascii="Times New Roman" w:hAnsi="Times New Roman" w:cs="Times New Roman"/>
                <w:sz w:val="24"/>
                <w:szCs w:val="24"/>
                <w:lang w:val="sr-Cyrl-RS"/>
              </w:rPr>
              <w:t>за потребе анализе ризика и обука пореских службеника</w:t>
            </w:r>
          </w:p>
        </w:tc>
        <w:tc>
          <w:tcPr>
            <w:tcW w:w="464" w:type="pct"/>
          </w:tcPr>
          <w:p w14:paraId="013A221A" w14:textId="7319E74F" w:rsidR="00612006" w:rsidRPr="00F851F5" w:rsidRDefault="00612006" w:rsidP="00C21E26">
            <w:pPr>
              <w:rPr>
                <w:rFonts w:ascii="Times New Roman" w:hAnsi="Times New Roman" w:cs="Times New Roman"/>
                <w:sz w:val="24"/>
                <w:szCs w:val="24"/>
              </w:rPr>
            </w:pPr>
            <w:r w:rsidRPr="00F851F5">
              <w:rPr>
                <w:rFonts w:ascii="Times New Roman" w:hAnsi="Times New Roman" w:cs="Times New Roman"/>
                <w:sz w:val="24"/>
                <w:szCs w:val="24"/>
                <w:lang w:val="sr-Cyrl-RS"/>
              </w:rPr>
              <w:lastRenderedPageBreak/>
              <w:t xml:space="preserve">Министарство финансија – </w:t>
            </w:r>
            <w:r w:rsidRPr="00F851F5">
              <w:rPr>
                <w:rFonts w:ascii="Times New Roman" w:hAnsi="Times New Roman" w:cs="Times New Roman"/>
                <w:sz w:val="24"/>
                <w:szCs w:val="24"/>
                <w:lang w:val="sr-Cyrl-RS"/>
              </w:rPr>
              <w:lastRenderedPageBreak/>
              <w:t>Пореска управа</w:t>
            </w:r>
          </w:p>
        </w:tc>
        <w:tc>
          <w:tcPr>
            <w:tcW w:w="502" w:type="pct"/>
          </w:tcPr>
          <w:p w14:paraId="2E3AF0C0" w14:textId="77777777" w:rsidR="00612006" w:rsidRPr="00F851F5" w:rsidRDefault="00612006" w:rsidP="009F62F9">
            <w:pPr>
              <w:rPr>
                <w:rFonts w:ascii="Times New Roman" w:hAnsi="Times New Roman" w:cs="Times New Roman"/>
                <w:sz w:val="24"/>
                <w:szCs w:val="24"/>
                <w:lang w:val="sr-Cyrl-RS"/>
              </w:rPr>
            </w:pPr>
          </w:p>
        </w:tc>
        <w:tc>
          <w:tcPr>
            <w:tcW w:w="471" w:type="pct"/>
          </w:tcPr>
          <w:p w14:paraId="2632BD29" w14:textId="3A2060A2" w:rsidR="00612006" w:rsidRPr="00F851F5" w:rsidRDefault="00612006" w:rsidP="009F62F9">
            <w:pPr>
              <w:rPr>
                <w:rFonts w:ascii="Times New Roman" w:hAnsi="Times New Roman" w:cs="Times New Roman"/>
                <w:sz w:val="24"/>
                <w:szCs w:val="24"/>
                <w:lang w:val="sr-Cyrl-RS"/>
              </w:rPr>
            </w:pPr>
            <w:r w:rsidRPr="00F851F5">
              <w:rPr>
                <w:rFonts w:ascii="Times New Roman" w:hAnsi="Times New Roman" w:cs="Times New Roman"/>
                <w:sz w:val="24"/>
                <w:szCs w:val="24"/>
                <w:lang w:val="sr-Latn-RS"/>
              </w:rPr>
              <w:t xml:space="preserve">I </w:t>
            </w:r>
            <w:r w:rsidRPr="00F851F5">
              <w:rPr>
                <w:rFonts w:ascii="Times New Roman" w:hAnsi="Times New Roman" w:cs="Times New Roman"/>
                <w:sz w:val="24"/>
                <w:szCs w:val="24"/>
                <w:lang w:val="sr-Cyrl-RS"/>
              </w:rPr>
              <w:t xml:space="preserve">квартал </w:t>
            </w:r>
            <w:r w:rsidR="000F7F4E" w:rsidRPr="00F851F5">
              <w:rPr>
                <w:rFonts w:ascii="Times New Roman" w:hAnsi="Times New Roman" w:cs="Times New Roman"/>
                <w:sz w:val="24"/>
                <w:szCs w:val="24"/>
                <w:lang w:val="sr-Cyrl-RS"/>
              </w:rPr>
              <w:t>2024.</w:t>
            </w:r>
          </w:p>
        </w:tc>
        <w:tc>
          <w:tcPr>
            <w:tcW w:w="638" w:type="pct"/>
          </w:tcPr>
          <w:p w14:paraId="038F90D9" w14:textId="72E89C34" w:rsidR="00612006" w:rsidRPr="00F851F5" w:rsidRDefault="0038612B" w:rsidP="009F62F9">
            <w:pPr>
              <w:rPr>
                <w:rFonts w:ascii="Times New Roman" w:hAnsi="Times New Roman" w:cs="Times New Roman"/>
                <w:sz w:val="24"/>
                <w:szCs w:val="24"/>
              </w:rPr>
            </w:pPr>
            <w:r w:rsidRPr="00F851F5">
              <w:rPr>
                <w:rFonts w:ascii="Times New Roman" w:hAnsi="Times New Roman" w:cs="Times New Roman"/>
                <w:sz w:val="24"/>
                <w:szCs w:val="24"/>
                <w:lang w:val="sr-Cyrl-RS"/>
              </w:rPr>
              <w:t xml:space="preserve">Буџет РС - </w:t>
            </w:r>
            <w:r w:rsidR="0090430A" w:rsidRPr="00F851F5">
              <w:rPr>
                <w:rFonts w:ascii="Times New Roman" w:hAnsi="Times New Roman" w:cs="Times New Roman"/>
                <w:sz w:val="24"/>
                <w:szCs w:val="24"/>
                <w:lang w:val="sr-Cyrl-RS"/>
              </w:rPr>
              <w:t>редовна издвајања</w:t>
            </w:r>
          </w:p>
        </w:tc>
        <w:tc>
          <w:tcPr>
            <w:tcW w:w="470" w:type="pct"/>
          </w:tcPr>
          <w:p w14:paraId="35B4807B" w14:textId="77777777" w:rsidR="00612006" w:rsidRPr="00F851F5" w:rsidRDefault="00612006" w:rsidP="009F62F9">
            <w:pPr>
              <w:rPr>
                <w:rFonts w:ascii="Times New Roman" w:hAnsi="Times New Roman" w:cs="Times New Roman"/>
                <w:sz w:val="24"/>
                <w:szCs w:val="24"/>
              </w:rPr>
            </w:pPr>
          </w:p>
        </w:tc>
        <w:tc>
          <w:tcPr>
            <w:tcW w:w="744" w:type="pct"/>
          </w:tcPr>
          <w:p w14:paraId="68B1ADE2" w14:textId="77777777" w:rsidR="00612006" w:rsidRPr="00F851F5" w:rsidRDefault="00612006" w:rsidP="009F62F9">
            <w:pPr>
              <w:rPr>
                <w:rFonts w:ascii="Times New Roman" w:hAnsi="Times New Roman" w:cs="Times New Roman"/>
                <w:sz w:val="24"/>
                <w:szCs w:val="24"/>
              </w:rPr>
            </w:pPr>
          </w:p>
        </w:tc>
        <w:tc>
          <w:tcPr>
            <w:tcW w:w="739" w:type="pct"/>
          </w:tcPr>
          <w:p w14:paraId="0368AC4B" w14:textId="77777777" w:rsidR="00612006" w:rsidRPr="00F851F5" w:rsidRDefault="00612006" w:rsidP="009F62F9">
            <w:pPr>
              <w:rPr>
                <w:rFonts w:ascii="Times New Roman" w:hAnsi="Times New Roman" w:cs="Times New Roman"/>
                <w:sz w:val="24"/>
                <w:szCs w:val="24"/>
              </w:rPr>
            </w:pPr>
          </w:p>
        </w:tc>
      </w:tr>
      <w:tr w:rsidR="00612006" w:rsidRPr="00F851F5" w14:paraId="5A6FD0FF" w14:textId="77777777" w:rsidTr="00CA4402">
        <w:trPr>
          <w:trHeight w:val="140"/>
        </w:trPr>
        <w:tc>
          <w:tcPr>
            <w:tcW w:w="972" w:type="pct"/>
            <w:tcBorders>
              <w:left w:val="double" w:sz="4" w:space="0" w:color="auto"/>
            </w:tcBorders>
          </w:tcPr>
          <w:p w14:paraId="0EE5B252" w14:textId="47661532" w:rsidR="00612006" w:rsidRPr="00F851F5" w:rsidRDefault="00612006" w:rsidP="009F62F9">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 xml:space="preserve">2.1.3 </w:t>
            </w:r>
            <w:r w:rsidRPr="00F851F5">
              <w:rPr>
                <w:rFonts w:ascii="Times New Roman" w:hAnsi="Times New Roman" w:cs="Times New Roman"/>
                <w:sz w:val="24"/>
                <w:szCs w:val="24"/>
              </w:rPr>
              <w:t>Спровођење екс пост анализе ефеката фискализације на мала и микро предузећа</w:t>
            </w:r>
          </w:p>
        </w:tc>
        <w:tc>
          <w:tcPr>
            <w:tcW w:w="464" w:type="pct"/>
          </w:tcPr>
          <w:p w14:paraId="1CF6AC23" w14:textId="243E15F3" w:rsidR="00612006" w:rsidRPr="00F851F5" w:rsidRDefault="00612006" w:rsidP="00C21E26">
            <w:pPr>
              <w:rPr>
                <w:rFonts w:ascii="Times New Roman" w:hAnsi="Times New Roman" w:cs="Times New Roman"/>
                <w:sz w:val="24"/>
                <w:szCs w:val="24"/>
              </w:rPr>
            </w:pPr>
            <w:r w:rsidRPr="00F851F5">
              <w:rPr>
                <w:rFonts w:ascii="Times New Roman" w:hAnsi="Times New Roman" w:cs="Times New Roman"/>
                <w:sz w:val="24"/>
                <w:szCs w:val="24"/>
                <w:lang w:val="sr-Cyrl-RS"/>
              </w:rPr>
              <w:t xml:space="preserve">Министарство финансија </w:t>
            </w:r>
            <w:r w:rsidR="00EF68AA" w:rsidRPr="00F851F5">
              <w:rPr>
                <w:rFonts w:ascii="Times New Roman" w:hAnsi="Times New Roman" w:cs="Times New Roman"/>
                <w:sz w:val="24"/>
                <w:szCs w:val="24"/>
                <w:lang w:val="sr-Cyrl-RS"/>
              </w:rPr>
              <w:t xml:space="preserve"> и </w:t>
            </w:r>
            <w:r w:rsidRPr="00F851F5">
              <w:rPr>
                <w:rFonts w:ascii="Times New Roman" w:hAnsi="Times New Roman" w:cs="Times New Roman"/>
                <w:sz w:val="24"/>
                <w:szCs w:val="24"/>
                <w:lang w:val="sr-Cyrl-RS"/>
              </w:rPr>
              <w:t>Пореска управа</w:t>
            </w:r>
          </w:p>
        </w:tc>
        <w:tc>
          <w:tcPr>
            <w:tcW w:w="502" w:type="pct"/>
          </w:tcPr>
          <w:p w14:paraId="3E3684F8" w14:textId="77777777" w:rsidR="00612006" w:rsidRPr="00F851F5" w:rsidRDefault="00612006" w:rsidP="009F62F9">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НАЛЕД</w:t>
            </w:r>
          </w:p>
        </w:tc>
        <w:tc>
          <w:tcPr>
            <w:tcW w:w="471" w:type="pct"/>
          </w:tcPr>
          <w:p w14:paraId="4C97F828" w14:textId="0727E74B" w:rsidR="00612006" w:rsidRPr="00F851F5" w:rsidRDefault="00612006" w:rsidP="009F62F9">
            <w:pPr>
              <w:rPr>
                <w:rFonts w:ascii="Times New Roman" w:hAnsi="Times New Roman" w:cs="Times New Roman"/>
                <w:sz w:val="24"/>
                <w:szCs w:val="24"/>
              </w:rPr>
            </w:pPr>
            <w:r w:rsidRPr="00F851F5">
              <w:rPr>
                <w:rFonts w:ascii="Times New Roman" w:hAnsi="Times New Roman" w:cs="Times New Roman"/>
                <w:sz w:val="24"/>
                <w:szCs w:val="24"/>
                <w:lang w:val="sr-Latn-RS"/>
              </w:rPr>
              <w:t xml:space="preserve">II </w:t>
            </w:r>
            <w:r w:rsidRPr="00F851F5">
              <w:rPr>
                <w:rFonts w:ascii="Times New Roman" w:hAnsi="Times New Roman" w:cs="Times New Roman"/>
                <w:sz w:val="24"/>
                <w:szCs w:val="24"/>
                <w:lang w:val="sr-Cyrl-RS"/>
              </w:rPr>
              <w:t xml:space="preserve">квартал </w:t>
            </w:r>
            <w:r w:rsidR="000F7F4E" w:rsidRPr="00F851F5">
              <w:rPr>
                <w:rFonts w:ascii="Times New Roman" w:hAnsi="Times New Roman" w:cs="Times New Roman"/>
                <w:sz w:val="24"/>
                <w:szCs w:val="24"/>
                <w:lang w:val="sr-Cyrl-RS"/>
              </w:rPr>
              <w:t>2024.</w:t>
            </w:r>
          </w:p>
        </w:tc>
        <w:tc>
          <w:tcPr>
            <w:tcW w:w="638" w:type="pct"/>
          </w:tcPr>
          <w:p w14:paraId="7D17FD1B" w14:textId="2C64AB66" w:rsidR="00612006" w:rsidRPr="00F851F5" w:rsidRDefault="0038612B" w:rsidP="009F62F9">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Донаторска средства</w:t>
            </w:r>
          </w:p>
        </w:tc>
        <w:tc>
          <w:tcPr>
            <w:tcW w:w="470" w:type="pct"/>
          </w:tcPr>
          <w:p w14:paraId="1C55E833" w14:textId="77777777" w:rsidR="00612006" w:rsidRPr="00F851F5" w:rsidRDefault="00612006" w:rsidP="009F62F9">
            <w:pPr>
              <w:rPr>
                <w:rFonts w:ascii="Times New Roman" w:hAnsi="Times New Roman" w:cs="Times New Roman"/>
                <w:sz w:val="24"/>
                <w:szCs w:val="24"/>
              </w:rPr>
            </w:pPr>
          </w:p>
        </w:tc>
        <w:tc>
          <w:tcPr>
            <w:tcW w:w="744" w:type="pct"/>
          </w:tcPr>
          <w:p w14:paraId="26B9BBE1" w14:textId="77777777" w:rsidR="00612006" w:rsidRPr="00F851F5" w:rsidRDefault="00612006" w:rsidP="009F62F9">
            <w:pPr>
              <w:rPr>
                <w:rFonts w:ascii="Times New Roman" w:hAnsi="Times New Roman" w:cs="Times New Roman"/>
                <w:sz w:val="24"/>
                <w:szCs w:val="24"/>
              </w:rPr>
            </w:pPr>
          </w:p>
        </w:tc>
        <w:tc>
          <w:tcPr>
            <w:tcW w:w="739" w:type="pct"/>
          </w:tcPr>
          <w:p w14:paraId="3E6967ED" w14:textId="77777777" w:rsidR="00612006" w:rsidRPr="00F851F5" w:rsidRDefault="00612006" w:rsidP="009F62F9">
            <w:pPr>
              <w:rPr>
                <w:rFonts w:ascii="Times New Roman" w:hAnsi="Times New Roman" w:cs="Times New Roman"/>
                <w:sz w:val="24"/>
                <w:szCs w:val="24"/>
              </w:rPr>
            </w:pPr>
          </w:p>
        </w:tc>
      </w:tr>
      <w:tr w:rsidR="00612006" w:rsidRPr="00F851F5" w14:paraId="21905470" w14:textId="77777777" w:rsidTr="00CA4402">
        <w:trPr>
          <w:trHeight w:val="140"/>
        </w:trPr>
        <w:tc>
          <w:tcPr>
            <w:tcW w:w="972" w:type="pct"/>
            <w:tcBorders>
              <w:left w:val="double" w:sz="4" w:space="0" w:color="auto"/>
            </w:tcBorders>
          </w:tcPr>
          <w:p w14:paraId="4FBECC62" w14:textId="0F5FC67A" w:rsidR="00612006" w:rsidRPr="00F851F5" w:rsidRDefault="00612006" w:rsidP="009F62F9">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2.1.4 Проширење обухвата Закона о фискализацији у складу са резултатима ан</w:t>
            </w:r>
            <w:r w:rsidRPr="00F851F5">
              <w:rPr>
                <w:rFonts w:ascii="Times New Roman" w:hAnsi="Times New Roman" w:cs="Times New Roman"/>
                <w:sz w:val="24"/>
                <w:szCs w:val="24"/>
                <w:lang w:val="sr-Latn-RS"/>
              </w:rPr>
              <w:t>a</w:t>
            </w:r>
            <w:r w:rsidRPr="00F851F5">
              <w:rPr>
                <w:rFonts w:ascii="Times New Roman" w:hAnsi="Times New Roman" w:cs="Times New Roman"/>
                <w:sz w:val="24"/>
                <w:szCs w:val="24"/>
                <w:lang w:val="sr-Cyrl-RS"/>
              </w:rPr>
              <w:t>лизе из 2.1.3</w:t>
            </w:r>
          </w:p>
        </w:tc>
        <w:tc>
          <w:tcPr>
            <w:tcW w:w="464" w:type="pct"/>
          </w:tcPr>
          <w:p w14:paraId="65B3999A" w14:textId="7CDCCD5C" w:rsidR="00612006" w:rsidRPr="00F851F5" w:rsidRDefault="00612006" w:rsidP="009F62F9">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 xml:space="preserve">Министарство финансија </w:t>
            </w:r>
            <w:r w:rsidR="005F698D" w:rsidRPr="00F851F5">
              <w:rPr>
                <w:rFonts w:ascii="Times New Roman" w:hAnsi="Times New Roman" w:cs="Times New Roman"/>
                <w:sz w:val="24"/>
                <w:szCs w:val="24"/>
                <w:lang w:val="sr-Cyrl-RS"/>
              </w:rPr>
              <w:t xml:space="preserve">и </w:t>
            </w:r>
            <w:r w:rsidRPr="00F851F5">
              <w:rPr>
                <w:rFonts w:ascii="Times New Roman" w:hAnsi="Times New Roman" w:cs="Times New Roman"/>
                <w:sz w:val="24"/>
                <w:szCs w:val="24"/>
                <w:lang w:val="sr-Cyrl-RS"/>
              </w:rPr>
              <w:t>Пореска управа</w:t>
            </w:r>
          </w:p>
        </w:tc>
        <w:tc>
          <w:tcPr>
            <w:tcW w:w="502" w:type="pct"/>
          </w:tcPr>
          <w:p w14:paraId="36188628" w14:textId="45E8EADF" w:rsidR="00612006" w:rsidRPr="00F851F5" w:rsidRDefault="00C21E26" w:rsidP="009F62F9">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НАЛЕД</w:t>
            </w:r>
          </w:p>
        </w:tc>
        <w:tc>
          <w:tcPr>
            <w:tcW w:w="471" w:type="pct"/>
          </w:tcPr>
          <w:p w14:paraId="65DF84DF" w14:textId="20E0E3D1" w:rsidR="00612006" w:rsidRPr="00F851F5" w:rsidRDefault="00612006" w:rsidP="009F62F9">
            <w:pPr>
              <w:rPr>
                <w:rFonts w:ascii="Times New Roman" w:hAnsi="Times New Roman" w:cs="Times New Roman"/>
                <w:sz w:val="24"/>
                <w:szCs w:val="24"/>
                <w:lang w:val="sr-Cyrl-RS"/>
              </w:rPr>
            </w:pPr>
            <w:r w:rsidRPr="00F851F5">
              <w:rPr>
                <w:rFonts w:ascii="Times New Roman" w:hAnsi="Times New Roman" w:cs="Times New Roman"/>
                <w:sz w:val="24"/>
                <w:szCs w:val="24"/>
                <w:lang w:val="sr-Latn-RS"/>
              </w:rPr>
              <w:t xml:space="preserve">IV </w:t>
            </w:r>
            <w:r w:rsidRPr="00F851F5">
              <w:rPr>
                <w:rFonts w:ascii="Times New Roman" w:hAnsi="Times New Roman" w:cs="Times New Roman"/>
                <w:sz w:val="24"/>
                <w:szCs w:val="24"/>
                <w:lang w:val="sr-Cyrl-RS"/>
              </w:rPr>
              <w:t xml:space="preserve">квартал </w:t>
            </w:r>
            <w:r w:rsidR="000F7F4E" w:rsidRPr="00F851F5">
              <w:rPr>
                <w:rFonts w:ascii="Times New Roman" w:hAnsi="Times New Roman" w:cs="Times New Roman"/>
                <w:sz w:val="24"/>
                <w:szCs w:val="24"/>
                <w:lang w:val="sr-Cyrl-RS"/>
              </w:rPr>
              <w:t>2024.</w:t>
            </w:r>
          </w:p>
        </w:tc>
        <w:tc>
          <w:tcPr>
            <w:tcW w:w="638" w:type="pct"/>
          </w:tcPr>
          <w:p w14:paraId="4AF93EC5" w14:textId="78B89ECB" w:rsidR="00612006" w:rsidRPr="00F851F5" w:rsidRDefault="0038612B" w:rsidP="009F62F9">
            <w:pPr>
              <w:rPr>
                <w:rFonts w:ascii="Times New Roman" w:hAnsi="Times New Roman" w:cs="Times New Roman"/>
                <w:sz w:val="24"/>
                <w:szCs w:val="24"/>
              </w:rPr>
            </w:pPr>
            <w:r w:rsidRPr="00F851F5">
              <w:rPr>
                <w:rFonts w:ascii="Times New Roman" w:hAnsi="Times New Roman" w:cs="Times New Roman"/>
                <w:sz w:val="24"/>
                <w:szCs w:val="24"/>
                <w:lang w:val="sr-Cyrl-RS"/>
              </w:rPr>
              <w:t>Донаторска средства</w:t>
            </w:r>
          </w:p>
        </w:tc>
        <w:tc>
          <w:tcPr>
            <w:tcW w:w="470" w:type="pct"/>
          </w:tcPr>
          <w:p w14:paraId="56E9EAA6" w14:textId="77777777" w:rsidR="00612006" w:rsidRPr="00F851F5" w:rsidRDefault="00612006" w:rsidP="009F62F9">
            <w:pPr>
              <w:rPr>
                <w:rFonts w:ascii="Times New Roman" w:hAnsi="Times New Roman" w:cs="Times New Roman"/>
                <w:sz w:val="24"/>
                <w:szCs w:val="24"/>
              </w:rPr>
            </w:pPr>
          </w:p>
        </w:tc>
        <w:tc>
          <w:tcPr>
            <w:tcW w:w="744" w:type="pct"/>
          </w:tcPr>
          <w:p w14:paraId="66DBCF66" w14:textId="77777777" w:rsidR="00612006" w:rsidRPr="00F851F5" w:rsidRDefault="00612006" w:rsidP="009F62F9">
            <w:pPr>
              <w:rPr>
                <w:rFonts w:ascii="Times New Roman" w:hAnsi="Times New Roman" w:cs="Times New Roman"/>
                <w:sz w:val="24"/>
                <w:szCs w:val="24"/>
              </w:rPr>
            </w:pPr>
          </w:p>
        </w:tc>
        <w:tc>
          <w:tcPr>
            <w:tcW w:w="739" w:type="pct"/>
          </w:tcPr>
          <w:p w14:paraId="19B067E1" w14:textId="77777777" w:rsidR="00612006" w:rsidRPr="00F851F5" w:rsidRDefault="00612006" w:rsidP="009F62F9">
            <w:pPr>
              <w:rPr>
                <w:rFonts w:ascii="Times New Roman" w:hAnsi="Times New Roman" w:cs="Times New Roman"/>
                <w:sz w:val="24"/>
                <w:szCs w:val="24"/>
              </w:rPr>
            </w:pPr>
          </w:p>
        </w:tc>
      </w:tr>
    </w:tbl>
    <w:p w14:paraId="27994BC8" w14:textId="77777777" w:rsidR="00216C36" w:rsidRPr="00F851F5" w:rsidRDefault="00216C36" w:rsidP="00216C36">
      <w:pPr>
        <w:rPr>
          <w:rFonts w:ascii="Times New Roman" w:hAnsi="Times New Roman" w:cs="Times New Roman"/>
          <w:sz w:val="24"/>
          <w:szCs w:val="24"/>
          <w:lang w:val="sr-Latn-RS"/>
        </w:rPr>
      </w:pPr>
    </w:p>
    <w:tbl>
      <w:tblPr>
        <w:tblStyle w:val="TableGrid"/>
        <w:tblW w:w="12591" w:type="dxa"/>
        <w:tblInd w:w="10" w:type="dxa"/>
        <w:tblLayout w:type="fixed"/>
        <w:tblLook w:val="04A0" w:firstRow="1" w:lastRow="0" w:firstColumn="1" w:lastColumn="0" w:noHBand="0" w:noVBand="1"/>
      </w:tblPr>
      <w:tblGrid>
        <w:gridCol w:w="3219"/>
        <w:gridCol w:w="1475"/>
        <w:gridCol w:w="1376"/>
        <w:gridCol w:w="568"/>
        <w:gridCol w:w="1201"/>
        <w:gridCol w:w="1707"/>
        <w:gridCol w:w="1537"/>
        <w:gridCol w:w="1508"/>
      </w:tblGrid>
      <w:tr w:rsidR="00216C36" w:rsidRPr="00F851F5" w14:paraId="0CA0B1CE" w14:textId="77777777" w:rsidTr="00CA4402">
        <w:trPr>
          <w:trHeight w:val="168"/>
        </w:trPr>
        <w:tc>
          <w:tcPr>
            <w:tcW w:w="12591" w:type="dxa"/>
            <w:gridSpan w:val="8"/>
            <w:tcBorders>
              <w:top w:val="double" w:sz="4" w:space="0" w:color="auto"/>
              <w:left w:val="double" w:sz="4" w:space="0" w:color="auto"/>
              <w:right w:val="double" w:sz="4" w:space="0" w:color="auto"/>
            </w:tcBorders>
            <w:shd w:val="clear" w:color="auto" w:fill="F7CAAC" w:themeFill="accent2" w:themeFillTint="66"/>
          </w:tcPr>
          <w:p w14:paraId="3EFD0B20" w14:textId="6E908BE9" w:rsidR="00216C36" w:rsidRPr="00F851F5" w:rsidRDefault="00216C36" w:rsidP="009F62F9">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 xml:space="preserve">Мера 2.2: </w:t>
            </w:r>
            <w:r w:rsidR="00C94CA6" w:rsidRPr="00F851F5">
              <w:rPr>
                <w:rFonts w:ascii="Times New Roman" w:hAnsi="Times New Roman" w:cs="Times New Roman"/>
                <w:i/>
                <w:sz w:val="24"/>
                <w:szCs w:val="24"/>
                <w:lang w:val="sr-Cyrl-RS"/>
              </w:rPr>
              <w:t>Унапређење</w:t>
            </w:r>
            <w:r w:rsidRPr="00F851F5">
              <w:rPr>
                <w:rFonts w:ascii="Times New Roman" w:hAnsi="Times New Roman" w:cs="Times New Roman"/>
                <w:i/>
                <w:sz w:val="24"/>
                <w:szCs w:val="24"/>
                <w:lang w:val="sr-Cyrl-RS"/>
              </w:rPr>
              <w:t xml:space="preserve"> система електронске размене фактура</w:t>
            </w:r>
          </w:p>
        </w:tc>
      </w:tr>
      <w:tr w:rsidR="00216C36" w:rsidRPr="00F851F5" w14:paraId="0E2029D9" w14:textId="77777777" w:rsidTr="00CA4402">
        <w:trPr>
          <w:trHeight w:val="298"/>
        </w:trPr>
        <w:tc>
          <w:tcPr>
            <w:tcW w:w="12591" w:type="dxa"/>
            <w:gridSpan w:val="8"/>
            <w:tcBorders>
              <w:top w:val="double" w:sz="4" w:space="0" w:color="auto"/>
              <w:left w:val="double" w:sz="4" w:space="0" w:color="auto"/>
              <w:bottom w:val="double" w:sz="4" w:space="0" w:color="auto"/>
              <w:right w:val="double" w:sz="4" w:space="0" w:color="auto"/>
            </w:tcBorders>
            <w:shd w:val="clear" w:color="auto" w:fill="F7CAAC" w:themeFill="accent2" w:themeFillTint="66"/>
            <w:vAlign w:val="center"/>
          </w:tcPr>
          <w:p w14:paraId="0BD1E3E3" w14:textId="77777777" w:rsidR="00216C36" w:rsidRPr="00F851F5" w:rsidRDefault="00216C36" w:rsidP="009F62F9">
            <w:pPr>
              <w:rPr>
                <w:rFonts w:ascii="Times New Roman" w:hAnsi="Times New Roman" w:cs="Times New Roman"/>
                <w:sz w:val="24"/>
                <w:szCs w:val="24"/>
                <w:lang w:val="sr-Cyrl-RS"/>
              </w:rPr>
            </w:pPr>
            <w:r w:rsidRPr="00F851F5">
              <w:rPr>
                <w:rFonts w:ascii="Times New Roman" w:eastAsia="Times New Roman" w:hAnsi="Times New Roman" w:cs="Times New Roman"/>
                <w:color w:val="222222"/>
                <w:sz w:val="24"/>
                <w:szCs w:val="24"/>
              </w:rPr>
              <w:t xml:space="preserve">Институција одговорна за реализацију: </w:t>
            </w:r>
            <w:r w:rsidRPr="00F851F5">
              <w:rPr>
                <w:rFonts w:ascii="Times New Roman" w:eastAsia="Times New Roman" w:hAnsi="Times New Roman" w:cs="Times New Roman"/>
                <w:color w:val="222222"/>
                <w:sz w:val="24"/>
                <w:szCs w:val="24"/>
                <w:lang w:val="sr-Cyrl-RS"/>
              </w:rPr>
              <w:t>Министарство финансија</w:t>
            </w:r>
          </w:p>
        </w:tc>
      </w:tr>
      <w:tr w:rsidR="00216C36" w:rsidRPr="00F851F5" w14:paraId="5DD82085" w14:textId="77777777" w:rsidTr="00CA4402">
        <w:trPr>
          <w:trHeight w:val="298"/>
        </w:trPr>
        <w:tc>
          <w:tcPr>
            <w:tcW w:w="6638" w:type="dxa"/>
            <w:gridSpan w:val="4"/>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02F22E05" w14:textId="4FE6E430" w:rsidR="00216C36" w:rsidRPr="00F851F5" w:rsidRDefault="00216C36" w:rsidP="009F62F9">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 xml:space="preserve">Период спровођења: </w:t>
            </w:r>
            <w:r w:rsidR="000F7F4E" w:rsidRPr="00F851F5">
              <w:rPr>
                <w:rFonts w:ascii="Times New Roman" w:hAnsi="Times New Roman" w:cs="Times New Roman"/>
                <w:sz w:val="24"/>
                <w:szCs w:val="24"/>
                <w:lang w:val="sr-Cyrl-RS"/>
              </w:rPr>
              <w:t>202</w:t>
            </w:r>
            <w:r w:rsidR="00C94CA6" w:rsidRPr="00F851F5">
              <w:rPr>
                <w:rFonts w:ascii="Times New Roman" w:hAnsi="Times New Roman" w:cs="Times New Roman"/>
                <w:sz w:val="24"/>
                <w:szCs w:val="24"/>
                <w:lang w:val="sr-Cyrl-RS"/>
              </w:rPr>
              <w:t>3</w:t>
            </w:r>
            <w:r w:rsidR="000F7F4E" w:rsidRPr="00F851F5">
              <w:rPr>
                <w:rFonts w:ascii="Times New Roman" w:hAnsi="Times New Roman" w:cs="Times New Roman"/>
                <w:sz w:val="24"/>
                <w:szCs w:val="24"/>
                <w:lang w:val="sr-Cyrl-RS"/>
              </w:rPr>
              <w:t>.</w:t>
            </w:r>
            <w:r w:rsidRPr="00F851F5">
              <w:rPr>
                <w:rFonts w:ascii="Times New Roman" w:hAnsi="Times New Roman" w:cs="Times New Roman"/>
                <w:sz w:val="24"/>
                <w:szCs w:val="24"/>
                <w:lang w:val="sr-Cyrl-RS"/>
              </w:rPr>
              <w:t xml:space="preserve"> година</w:t>
            </w:r>
          </w:p>
        </w:tc>
        <w:tc>
          <w:tcPr>
            <w:tcW w:w="5953" w:type="dxa"/>
            <w:gridSpan w:val="4"/>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1FDC3489" w14:textId="77777777" w:rsidR="00216C36" w:rsidRPr="00F851F5" w:rsidRDefault="00216C36" w:rsidP="009F62F9">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Тип мере: институционално управљачко организационе</w:t>
            </w:r>
          </w:p>
        </w:tc>
      </w:tr>
      <w:tr w:rsidR="00216C36" w:rsidRPr="00F851F5" w14:paraId="2F3E5FB6" w14:textId="77777777" w:rsidTr="00CA4402">
        <w:trPr>
          <w:trHeight w:val="298"/>
        </w:trPr>
        <w:tc>
          <w:tcPr>
            <w:tcW w:w="6638" w:type="dxa"/>
            <w:gridSpan w:val="4"/>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47647A5D" w14:textId="77777777" w:rsidR="00216C36" w:rsidRPr="00F851F5" w:rsidRDefault="00216C36" w:rsidP="009F62F9">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Прописи које је потребно изменити/усвојити за спровођење мере:</w:t>
            </w:r>
          </w:p>
        </w:tc>
        <w:tc>
          <w:tcPr>
            <w:tcW w:w="5953" w:type="dxa"/>
            <w:gridSpan w:val="4"/>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74B718C6" w14:textId="77777777" w:rsidR="00216C36" w:rsidRPr="00F851F5" w:rsidRDefault="00216C36" w:rsidP="009F62F9">
            <w:pPr>
              <w:rPr>
                <w:rFonts w:ascii="Times New Roman" w:hAnsi="Times New Roman" w:cs="Times New Roman"/>
                <w:sz w:val="24"/>
                <w:szCs w:val="24"/>
                <w:lang w:val="sr-Cyrl-RS"/>
              </w:rPr>
            </w:pPr>
          </w:p>
        </w:tc>
      </w:tr>
      <w:tr w:rsidR="00612006" w:rsidRPr="00F851F5" w14:paraId="2E022FC7" w14:textId="77777777" w:rsidTr="00CA4402">
        <w:trPr>
          <w:trHeight w:val="950"/>
        </w:trPr>
        <w:tc>
          <w:tcPr>
            <w:tcW w:w="3219" w:type="dxa"/>
            <w:tcBorders>
              <w:top w:val="double" w:sz="4" w:space="0" w:color="auto"/>
            </w:tcBorders>
            <w:shd w:val="clear" w:color="auto" w:fill="D9D9D9" w:themeFill="background1" w:themeFillShade="D9"/>
          </w:tcPr>
          <w:p w14:paraId="06EAA5A8" w14:textId="77777777" w:rsidR="00612006" w:rsidRPr="00F851F5" w:rsidRDefault="00612006" w:rsidP="009F62F9">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Показатељ</w:t>
            </w:r>
            <w:r w:rsidRPr="00F851F5">
              <w:rPr>
                <w:rFonts w:ascii="Times New Roman" w:hAnsi="Times New Roman" w:cs="Times New Roman"/>
                <w:sz w:val="24"/>
                <w:szCs w:val="24"/>
              </w:rPr>
              <w:t>(</w:t>
            </w:r>
            <w:r w:rsidRPr="00F851F5">
              <w:rPr>
                <w:rFonts w:ascii="Times New Roman" w:hAnsi="Times New Roman" w:cs="Times New Roman"/>
                <w:sz w:val="24"/>
                <w:szCs w:val="24"/>
                <w:lang w:val="sr-Cyrl-RS"/>
              </w:rPr>
              <w:t>и</w:t>
            </w:r>
            <w:r w:rsidRPr="00F851F5">
              <w:rPr>
                <w:rFonts w:ascii="Times New Roman" w:hAnsi="Times New Roman" w:cs="Times New Roman"/>
                <w:sz w:val="24"/>
                <w:szCs w:val="24"/>
              </w:rPr>
              <w:t>)</w:t>
            </w:r>
            <w:r w:rsidRPr="00F851F5">
              <w:rPr>
                <w:rFonts w:ascii="Times New Roman" w:hAnsi="Times New Roman" w:cs="Times New Roman"/>
                <w:sz w:val="24"/>
                <w:szCs w:val="24"/>
                <w:lang w:val="sr-Cyrl-RS"/>
              </w:rPr>
              <w:t xml:space="preserve">  на нивоу мере </w:t>
            </w:r>
            <w:r w:rsidRPr="00F851F5">
              <w:rPr>
                <w:rFonts w:ascii="Times New Roman" w:hAnsi="Times New Roman" w:cs="Times New Roman"/>
                <w:i/>
                <w:sz w:val="24"/>
                <w:szCs w:val="24"/>
                <w:lang w:val="sr-Cyrl-RS"/>
              </w:rPr>
              <w:t>(показатељ резултата)</w:t>
            </w:r>
          </w:p>
        </w:tc>
        <w:tc>
          <w:tcPr>
            <w:tcW w:w="1475" w:type="dxa"/>
            <w:tcBorders>
              <w:top w:val="double" w:sz="4" w:space="0" w:color="auto"/>
            </w:tcBorders>
            <w:shd w:val="clear" w:color="auto" w:fill="D9D9D9" w:themeFill="background1" w:themeFillShade="D9"/>
          </w:tcPr>
          <w:p w14:paraId="72E1DE04" w14:textId="77777777" w:rsidR="00612006" w:rsidRPr="00F851F5" w:rsidRDefault="00612006" w:rsidP="009F62F9">
            <w:pPr>
              <w:rPr>
                <w:rFonts w:ascii="Times New Roman" w:hAnsi="Times New Roman" w:cs="Times New Roman"/>
                <w:sz w:val="24"/>
                <w:szCs w:val="24"/>
                <w:lang w:val="sr-Cyrl-RS"/>
              </w:rPr>
            </w:pPr>
            <w:r w:rsidRPr="00F851F5">
              <w:rPr>
                <w:rFonts w:ascii="Times New Roman" w:hAnsi="Times New Roman" w:cs="Times New Roman"/>
                <w:sz w:val="24"/>
                <w:szCs w:val="24"/>
              </w:rPr>
              <w:t>J</w:t>
            </w:r>
            <w:r w:rsidRPr="00F851F5">
              <w:rPr>
                <w:rFonts w:ascii="Times New Roman" w:hAnsi="Times New Roman" w:cs="Times New Roman"/>
                <w:sz w:val="24"/>
                <w:szCs w:val="24"/>
                <w:lang w:val="sr-Cyrl-RS"/>
              </w:rPr>
              <w:t>единица мере</w:t>
            </w:r>
          </w:p>
          <w:p w14:paraId="5E0F444D" w14:textId="77777777" w:rsidR="00612006" w:rsidRPr="00F851F5" w:rsidRDefault="00612006" w:rsidP="009F62F9">
            <w:pPr>
              <w:rPr>
                <w:rFonts w:ascii="Times New Roman" w:hAnsi="Times New Roman" w:cs="Times New Roman"/>
                <w:sz w:val="24"/>
                <w:szCs w:val="24"/>
                <w:lang w:val="sr-Cyrl-RS"/>
              </w:rPr>
            </w:pPr>
          </w:p>
        </w:tc>
        <w:tc>
          <w:tcPr>
            <w:tcW w:w="1376" w:type="dxa"/>
            <w:tcBorders>
              <w:top w:val="double" w:sz="4" w:space="0" w:color="auto"/>
            </w:tcBorders>
            <w:shd w:val="clear" w:color="auto" w:fill="D9D9D9" w:themeFill="background1" w:themeFillShade="D9"/>
          </w:tcPr>
          <w:p w14:paraId="0ABC19C3" w14:textId="77777777" w:rsidR="00612006" w:rsidRPr="00F851F5" w:rsidRDefault="00612006" w:rsidP="009F62F9">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Извор провере</w:t>
            </w:r>
          </w:p>
        </w:tc>
        <w:tc>
          <w:tcPr>
            <w:tcW w:w="1769" w:type="dxa"/>
            <w:gridSpan w:val="2"/>
            <w:tcBorders>
              <w:top w:val="double" w:sz="4" w:space="0" w:color="auto"/>
            </w:tcBorders>
            <w:shd w:val="clear" w:color="auto" w:fill="D9D9D9" w:themeFill="background1" w:themeFillShade="D9"/>
          </w:tcPr>
          <w:p w14:paraId="6D3514DF" w14:textId="77777777" w:rsidR="00612006" w:rsidRPr="00F851F5" w:rsidRDefault="00612006" w:rsidP="009F62F9">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 xml:space="preserve">Почетна вредност </w:t>
            </w:r>
          </w:p>
        </w:tc>
        <w:tc>
          <w:tcPr>
            <w:tcW w:w="1707" w:type="dxa"/>
            <w:tcBorders>
              <w:top w:val="double" w:sz="4" w:space="0" w:color="auto"/>
            </w:tcBorders>
            <w:shd w:val="clear" w:color="auto" w:fill="D9D9D9" w:themeFill="background1" w:themeFillShade="D9"/>
          </w:tcPr>
          <w:p w14:paraId="286E9058" w14:textId="77777777" w:rsidR="00612006" w:rsidRPr="00F851F5" w:rsidRDefault="00612006" w:rsidP="009F62F9">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Базна година</w:t>
            </w:r>
          </w:p>
        </w:tc>
        <w:tc>
          <w:tcPr>
            <w:tcW w:w="1537" w:type="dxa"/>
            <w:tcBorders>
              <w:top w:val="double" w:sz="4" w:space="0" w:color="auto"/>
            </w:tcBorders>
            <w:shd w:val="clear" w:color="auto" w:fill="D9D9D9" w:themeFill="background1" w:themeFillShade="D9"/>
          </w:tcPr>
          <w:p w14:paraId="34A45803" w14:textId="67CCDB74" w:rsidR="00612006" w:rsidRPr="00F851F5" w:rsidRDefault="00612006" w:rsidP="009F62F9">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 xml:space="preserve">Циљана вредност </w:t>
            </w:r>
            <w:r w:rsidR="001B03E4" w:rsidRPr="00F851F5">
              <w:rPr>
                <w:rFonts w:ascii="Times New Roman" w:hAnsi="Times New Roman" w:cs="Times New Roman"/>
                <w:sz w:val="24"/>
                <w:szCs w:val="24"/>
                <w:lang w:val="sr-Cyrl-RS"/>
              </w:rPr>
              <w:t xml:space="preserve">у </w:t>
            </w:r>
            <w:r w:rsidR="000F7F4E" w:rsidRPr="00F851F5">
              <w:rPr>
                <w:rFonts w:ascii="Times New Roman" w:hAnsi="Times New Roman" w:cs="Times New Roman"/>
                <w:sz w:val="24"/>
                <w:szCs w:val="24"/>
                <w:lang w:val="sr-Cyrl-RS"/>
              </w:rPr>
              <w:t>2023.</w:t>
            </w:r>
            <w:r w:rsidR="001B03E4" w:rsidRPr="00F851F5">
              <w:rPr>
                <w:rFonts w:ascii="Times New Roman" w:hAnsi="Times New Roman" w:cs="Times New Roman"/>
                <w:sz w:val="24"/>
                <w:szCs w:val="24"/>
                <w:lang w:val="sr-Cyrl-RS"/>
              </w:rPr>
              <w:t xml:space="preserve"> години</w:t>
            </w:r>
          </w:p>
        </w:tc>
        <w:tc>
          <w:tcPr>
            <w:tcW w:w="1508" w:type="dxa"/>
            <w:tcBorders>
              <w:top w:val="double" w:sz="4" w:space="0" w:color="auto"/>
              <w:right w:val="double" w:sz="4" w:space="0" w:color="auto"/>
            </w:tcBorders>
            <w:shd w:val="clear" w:color="auto" w:fill="D9D9D9" w:themeFill="background1" w:themeFillShade="D9"/>
          </w:tcPr>
          <w:p w14:paraId="1FD12EFA" w14:textId="390BDF10" w:rsidR="00612006" w:rsidRPr="00F851F5" w:rsidRDefault="00612006" w:rsidP="009F62F9">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 xml:space="preserve">Циљана вредност </w:t>
            </w:r>
            <w:r w:rsidR="001B03E4" w:rsidRPr="00F851F5">
              <w:rPr>
                <w:rFonts w:ascii="Times New Roman" w:hAnsi="Times New Roman" w:cs="Times New Roman"/>
                <w:sz w:val="24"/>
                <w:szCs w:val="24"/>
                <w:lang w:val="sr-Cyrl-RS"/>
              </w:rPr>
              <w:t xml:space="preserve">у </w:t>
            </w:r>
            <w:r w:rsidR="000F7F4E" w:rsidRPr="00F851F5">
              <w:rPr>
                <w:rFonts w:ascii="Times New Roman" w:hAnsi="Times New Roman" w:cs="Times New Roman"/>
                <w:sz w:val="24"/>
                <w:szCs w:val="24"/>
                <w:lang w:val="sr-Cyrl-RS"/>
              </w:rPr>
              <w:t>2024.</w:t>
            </w:r>
            <w:r w:rsidR="001B03E4" w:rsidRPr="00F851F5">
              <w:rPr>
                <w:rFonts w:ascii="Times New Roman" w:hAnsi="Times New Roman" w:cs="Times New Roman"/>
                <w:sz w:val="24"/>
                <w:szCs w:val="24"/>
                <w:lang w:val="sr-Cyrl-RS"/>
              </w:rPr>
              <w:t xml:space="preserve"> години</w:t>
            </w:r>
          </w:p>
        </w:tc>
      </w:tr>
      <w:tr w:rsidR="00612006" w:rsidRPr="00F851F5" w14:paraId="046D41CB" w14:textId="77777777" w:rsidTr="00CA4402">
        <w:trPr>
          <w:trHeight w:val="302"/>
        </w:trPr>
        <w:tc>
          <w:tcPr>
            <w:tcW w:w="3219" w:type="dxa"/>
            <w:tcBorders>
              <w:top w:val="double" w:sz="4" w:space="0" w:color="auto"/>
              <w:bottom w:val="double" w:sz="4" w:space="0" w:color="auto"/>
            </w:tcBorders>
            <w:shd w:val="clear" w:color="auto" w:fill="FFFFFF" w:themeFill="background1"/>
          </w:tcPr>
          <w:p w14:paraId="24EFB8D7" w14:textId="6B20BB6F" w:rsidR="00612006" w:rsidRPr="00F851F5" w:rsidRDefault="00612006" w:rsidP="00790DE5">
            <w:pPr>
              <w:shd w:val="clear" w:color="auto" w:fill="FFFFFF" w:themeFill="background1"/>
              <w:rPr>
                <w:rFonts w:ascii="Times New Roman" w:hAnsi="Times New Roman" w:cs="Times New Roman"/>
                <w:sz w:val="24"/>
                <w:szCs w:val="24"/>
                <w:lang w:val="sr-Cyrl-RS"/>
              </w:rPr>
            </w:pPr>
            <w:r w:rsidRPr="00F851F5">
              <w:rPr>
                <w:rFonts w:ascii="Times New Roman" w:hAnsi="Times New Roman" w:cs="Times New Roman"/>
                <w:sz w:val="24"/>
                <w:szCs w:val="24"/>
                <w:lang w:val="sr-Cyrl-RS"/>
              </w:rPr>
              <w:t>Број полазника обука за</w:t>
            </w:r>
            <w:r w:rsidRPr="00F851F5">
              <w:rPr>
                <w:rFonts w:ascii="Times New Roman" w:hAnsi="Times New Roman" w:cs="Times New Roman"/>
                <w:sz w:val="24"/>
                <w:szCs w:val="24"/>
              </w:rPr>
              <w:t xml:space="preserve"> јавни сектор за коришћење система</w:t>
            </w:r>
          </w:p>
        </w:tc>
        <w:tc>
          <w:tcPr>
            <w:tcW w:w="1475" w:type="dxa"/>
            <w:tcBorders>
              <w:top w:val="double" w:sz="4" w:space="0" w:color="auto"/>
              <w:bottom w:val="double" w:sz="4" w:space="0" w:color="auto"/>
            </w:tcBorders>
            <w:shd w:val="clear" w:color="auto" w:fill="FFFFFF" w:themeFill="background1"/>
          </w:tcPr>
          <w:p w14:paraId="1B92D7E4" w14:textId="77777777" w:rsidR="00612006" w:rsidRPr="00F851F5" w:rsidRDefault="00612006" w:rsidP="00790DE5">
            <w:pPr>
              <w:shd w:val="clear" w:color="auto" w:fill="FFFFFF" w:themeFill="background1"/>
              <w:rPr>
                <w:rFonts w:ascii="Times New Roman" w:hAnsi="Times New Roman" w:cs="Times New Roman"/>
                <w:sz w:val="24"/>
                <w:szCs w:val="24"/>
                <w:lang w:val="sr-Cyrl-RS"/>
              </w:rPr>
            </w:pPr>
            <w:r w:rsidRPr="00F851F5">
              <w:rPr>
                <w:rFonts w:ascii="Times New Roman" w:hAnsi="Times New Roman" w:cs="Times New Roman"/>
                <w:sz w:val="24"/>
                <w:szCs w:val="24"/>
                <w:lang w:val="sr-Cyrl-RS"/>
              </w:rPr>
              <w:t>Број</w:t>
            </w:r>
          </w:p>
        </w:tc>
        <w:tc>
          <w:tcPr>
            <w:tcW w:w="1376" w:type="dxa"/>
            <w:tcBorders>
              <w:top w:val="double" w:sz="4" w:space="0" w:color="auto"/>
              <w:bottom w:val="double" w:sz="4" w:space="0" w:color="auto"/>
            </w:tcBorders>
            <w:shd w:val="clear" w:color="auto" w:fill="FFFFFF" w:themeFill="background1"/>
          </w:tcPr>
          <w:p w14:paraId="6B70F9C0" w14:textId="6FA4A1F7" w:rsidR="00612006" w:rsidRPr="00F851F5" w:rsidRDefault="00612006" w:rsidP="00790DE5">
            <w:pPr>
              <w:shd w:val="clear" w:color="auto" w:fill="FFFFFF" w:themeFill="background1"/>
              <w:rPr>
                <w:rFonts w:ascii="Times New Roman" w:hAnsi="Times New Roman" w:cs="Times New Roman"/>
                <w:sz w:val="24"/>
                <w:szCs w:val="24"/>
                <w:lang w:val="sr-Cyrl-RS"/>
              </w:rPr>
            </w:pPr>
            <w:r w:rsidRPr="00F851F5">
              <w:rPr>
                <w:rFonts w:ascii="Times New Roman" w:hAnsi="Times New Roman" w:cs="Times New Roman"/>
                <w:sz w:val="24"/>
                <w:szCs w:val="24"/>
                <w:lang w:val="sr-Cyrl-RS"/>
              </w:rPr>
              <w:t>НАЛЕД</w:t>
            </w:r>
          </w:p>
        </w:tc>
        <w:tc>
          <w:tcPr>
            <w:tcW w:w="1769" w:type="dxa"/>
            <w:gridSpan w:val="2"/>
            <w:tcBorders>
              <w:top w:val="double" w:sz="4" w:space="0" w:color="auto"/>
              <w:bottom w:val="double" w:sz="4" w:space="0" w:color="auto"/>
            </w:tcBorders>
            <w:shd w:val="clear" w:color="auto" w:fill="FFFFFF" w:themeFill="background1"/>
          </w:tcPr>
          <w:p w14:paraId="682A363B" w14:textId="77777777" w:rsidR="00612006" w:rsidRPr="00F851F5" w:rsidRDefault="00612006" w:rsidP="00790DE5">
            <w:pPr>
              <w:shd w:val="clear" w:color="auto" w:fill="FFFFFF" w:themeFill="background1"/>
              <w:rPr>
                <w:rFonts w:ascii="Times New Roman" w:hAnsi="Times New Roman" w:cs="Times New Roman"/>
                <w:sz w:val="24"/>
                <w:szCs w:val="24"/>
                <w:lang w:val="sr-Cyrl-RS"/>
              </w:rPr>
            </w:pPr>
            <w:r w:rsidRPr="00F851F5">
              <w:rPr>
                <w:rFonts w:ascii="Times New Roman" w:hAnsi="Times New Roman" w:cs="Times New Roman"/>
                <w:sz w:val="24"/>
                <w:szCs w:val="24"/>
                <w:lang w:val="sr-Cyrl-RS"/>
              </w:rPr>
              <w:t>0</w:t>
            </w:r>
          </w:p>
        </w:tc>
        <w:tc>
          <w:tcPr>
            <w:tcW w:w="1707" w:type="dxa"/>
            <w:tcBorders>
              <w:top w:val="double" w:sz="4" w:space="0" w:color="auto"/>
              <w:bottom w:val="double" w:sz="4" w:space="0" w:color="auto"/>
            </w:tcBorders>
            <w:shd w:val="clear" w:color="auto" w:fill="FFFFFF" w:themeFill="background1"/>
          </w:tcPr>
          <w:p w14:paraId="366F5C76" w14:textId="17792E33" w:rsidR="00612006" w:rsidRPr="00F851F5" w:rsidRDefault="00612006" w:rsidP="00790DE5">
            <w:pPr>
              <w:shd w:val="clear" w:color="auto" w:fill="FFFFFF" w:themeFill="background1"/>
              <w:rPr>
                <w:rFonts w:ascii="Times New Roman" w:hAnsi="Times New Roman" w:cs="Times New Roman"/>
                <w:sz w:val="24"/>
                <w:szCs w:val="24"/>
                <w:lang w:val="sr-Cyrl-RS"/>
              </w:rPr>
            </w:pPr>
            <w:r w:rsidRPr="00F851F5">
              <w:rPr>
                <w:rFonts w:ascii="Times New Roman" w:hAnsi="Times New Roman" w:cs="Times New Roman"/>
                <w:sz w:val="24"/>
                <w:szCs w:val="24"/>
                <w:lang w:val="sr-Cyrl-RS"/>
              </w:rPr>
              <w:t>202</w:t>
            </w:r>
            <w:r w:rsidR="00C94CA6" w:rsidRPr="00F851F5">
              <w:rPr>
                <w:rFonts w:ascii="Times New Roman" w:hAnsi="Times New Roman" w:cs="Times New Roman"/>
                <w:sz w:val="24"/>
                <w:szCs w:val="24"/>
                <w:lang w:val="sr-Cyrl-RS"/>
              </w:rPr>
              <w:t>2</w:t>
            </w:r>
            <w:r w:rsidRPr="00F851F5">
              <w:rPr>
                <w:rFonts w:ascii="Times New Roman" w:hAnsi="Times New Roman" w:cs="Times New Roman"/>
                <w:sz w:val="24"/>
                <w:szCs w:val="24"/>
                <w:lang w:val="sr-Cyrl-RS"/>
              </w:rPr>
              <w:t>.</w:t>
            </w:r>
          </w:p>
        </w:tc>
        <w:tc>
          <w:tcPr>
            <w:tcW w:w="1537" w:type="dxa"/>
            <w:tcBorders>
              <w:top w:val="double" w:sz="4" w:space="0" w:color="auto"/>
              <w:bottom w:val="double" w:sz="4" w:space="0" w:color="auto"/>
            </w:tcBorders>
            <w:shd w:val="clear" w:color="auto" w:fill="FFFFFF" w:themeFill="background1"/>
          </w:tcPr>
          <w:p w14:paraId="693AEB57" w14:textId="0C7440C3" w:rsidR="00612006" w:rsidRPr="00F851F5" w:rsidRDefault="00612006" w:rsidP="00790DE5">
            <w:pPr>
              <w:shd w:val="clear" w:color="auto" w:fill="FFFFFF" w:themeFill="background1"/>
              <w:rPr>
                <w:rFonts w:ascii="Times New Roman" w:hAnsi="Times New Roman" w:cs="Times New Roman"/>
                <w:sz w:val="24"/>
                <w:szCs w:val="24"/>
                <w:lang w:val="sr-Cyrl-RS"/>
              </w:rPr>
            </w:pPr>
            <w:r w:rsidRPr="00F851F5">
              <w:rPr>
                <w:rFonts w:ascii="Times New Roman" w:hAnsi="Times New Roman" w:cs="Times New Roman"/>
                <w:sz w:val="24"/>
                <w:szCs w:val="24"/>
                <w:lang w:val="sr-Cyrl-RS"/>
              </w:rPr>
              <w:t>200</w:t>
            </w:r>
          </w:p>
        </w:tc>
        <w:tc>
          <w:tcPr>
            <w:tcW w:w="1508" w:type="dxa"/>
            <w:tcBorders>
              <w:top w:val="double" w:sz="4" w:space="0" w:color="auto"/>
              <w:bottom w:val="double" w:sz="4" w:space="0" w:color="auto"/>
              <w:right w:val="double" w:sz="4" w:space="0" w:color="auto"/>
            </w:tcBorders>
            <w:shd w:val="clear" w:color="auto" w:fill="FFFFFF" w:themeFill="background1"/>
          </w:tcPr>
          <w:p w14:paraId="14634598" w14:textId="05BBD213" w:rsidR="00612006" w:rsidRPr="00F851F5" w:rsidRDefault="00BF3403" w:rsidP="00790DE5">
            <w:pPr>
              <w:shd w:val="clear" w:color="auto" w:fill="FFFFFF" w:themeFill="background1"/>
              <w:rPr>
                <w:rFonts w:ascii="Times New Roman" w:hAnsi="Times New Roman" w:cs="Times New Roman"/>
                <w:sz w:val="24"/>
                <w:szCs w:val="24"/>
                <w:lang w:val="sr-Cyrl-RS"/>
              </w:rPr>
            </w:pPr>
            <w:r w:rsidRPr="00F851F5">
              <w:rPr>
                <w:rFonts w:ascii="Times New Roman" w:hAnsi="Times New Roman" w:cs="Times New Roman"/>
                <w:sz w:val="24"/>
                <w:szCs w:val="24"/>
                <w:lang w:val="sr-Cyrl-RS"/>
              </w:rPr>
              <w:t>250</w:t>
            </w:r>
          </w:p>
        </w:tc>
      </w:tr>
    </w:tbl>
    <w:p w14:paraId="6F56EBDA" w14:textId="77777777" w:rsidR="00216C36" w:rsidRPr="00F851F5" w:rsidRDefault="00216C36" w:rsidP="00216C36">
      <w:pPr>
        <w:rPr>
          <w:rFonts w:ascii="Times New Roman" w:hAnsi="Times New Roman" w:cs="Times New Roman"/>
          <w:sz w:val="24"/>
          <w:szCs w:val="24"/>
          <w:lang w:val="sr-Latn-RS"/>
        </w:rPr>
      </w:pPr>
    </w:p>
    <w:tbl>
      <w:tblPr>
        <w:tblStyle w:val="TableGrid"/>
        <w:tblW w:w="12591" w:type="dxa"/>
        <w:tblInd w:w="10" w:type="dxa"/>
        <w:tblLayout w:type="fixed"/>
        <w:tblLook w:val="04A0" w:firstRow="1" w:lastRow="0" w:firstColumn="1" w:lastColumn="0" w:noHBand="0" w:noVBand="1"/>
      </w:tblPr>
      <w:tblGrid>
        <w:gridCol w:w="3674"/>
        <w:gridCol w:w="2785"/>
        <w:gridCol w:w="3080"/>
        <w:gridCol w:w="3052"/>
      </w:tblGrid>
      <w:tr w:rsidR="00216C36" w:rsidRPr="00F851F5" w14:paraId="488F503E" w14:textId="77777777" w:rsidTr="00CA4402">
        <w:trPr>
          <w:trHeight w:val="227"/>
        </w:trPr>
        <w:tc>
          <w:tcPr>
            <w:tcW w:w="3674" w:type="dxa"/>
            <w:vMerge w:val="restart"/>
            <w:tcBorders>
              <w:left w:val="double" w:sz="4" w:space="0" w:color="auto"/>
              <w:right w:val="double" w:sz="4" w:space="0" w:color="auto"/>
            </w:tcBorders>
            <w:shd w:val="clear" w:color="auto" w:fill="A8D08D" w:themeFill="accent6" w:themeFillTint="99"/>
          </w:tcPr>
          <w:p w14:paraId="74A30DC4" w14:textId="5E2F4528" w:rsidR="00216C36" w:rsidRPr="00F851F5" w:rsidRDefault="00216C36" w:rsidP="009F62F9">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Извор финансирања мере</w:t>
            </w:r>
          </w:p>
          <w:p w14:paraId="2E5416E9" w14:textId="77777777" w:rsidR="00216C36" w:rsidRPr="00F851F5" w:rsidRDefault="00216C36" w:rsidP="009F62F9">
            <w:pPr>
              <w:rPr>
                <w:rFonts w:ascii="Times New Roman" w:hAnsi="Times New Roman" w:cs="Times New Roman"/>
                <w:sz w:val="24"/>
                <w:szCs w:val="24"/>
                <w:lang w:val="sr-Cyrl-RS"/>
              </w:rPr>
            </w:pPr>
          </w:p>
        </w:tc>
        <w:tc>
          <w:tcPr>
            <w:tcW w:w="2785" w:type="dxa"/>
            <w:vMerge w:val="restart"/>
            <w:tcBorders>
              <w:left w:val="double" w:sz="4" w:space="0" w:color="auto"/>
              <w:right w:val="double" w:sz="4" w:space="0" w:color="auto"/>
            </w:tcBorders>
            <w:shd w:val="clear" w:color="auto" w:fill="A8D08D" w:themeFill="accent6" w:themeFillTint="99"/>
          </w:tcPr>
          <w:p w14:paraId="6AFFA21D" w14:textId="567CFC67" w:rsidR="00216C36" w:rsidRPr="00F851F5" w:rsidRDefault="00216C36" w:rsidP="009F62F9">
            <w:pPr>
              <w:rPr>
                <w:rFonts w:ascii="Times New Roman" w:hAnsi="Times New Roman" w:cs="Times New Roman"/>
                <w:sz w:val="24"/>
                <w:szCs w:val="24"/>
              </w:rPr>
            </w:pPr>
            <w:r w:rsidRPr="00F851F5">
              <w:rPr>
                <w:rFonts w:ascii="Times New Roman" w:hAnsi="Times New Roman" w:cs="Times New Roman"/>
                <w:sz w:val="24"/>
                <w:szCs w:val="24"/>
                <w:lang w:val="sr-Cyrl-RS"/>
              </w:rPr>
              <w:lastRenderedPageBreak/>
              <w:t>Веза са програмским буџетом</w:t>
            </w:r>
          </w:p>
          <w:p w14:paraId="6BFB1896" w14:textId="77777777" w:rsidR="00216C36" w:rsidRPr="00F851F5" w:rsidRDefault="00216C36" w:rsidP="009F62F9">
            <w:pPr>
              <w:rPr>
                <w:rFonts w:ascii="Times New Roman" w:hAnsi="Times New Roman" w:cs="Times New Roman"/>
                <w:sz w:val="24"/>
                <w:szCs w:val="24"/>
                <w:lang w:val="sr-Cyrl-RS"/>
              </w:rPr>
            </w:pPr>
          </w:p>
        </w:tc>
        <w:tc>
          <w:tcPr>
            <w:tcW w:w="6132" w:type="dxa"/>
            <w:gridSpan w:val="2"/>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1AEB1B9F" w14:textId="13EBD256" w:rsidR="00216C36" w:rsidRPr="00F851F5" w:rsidRDefault="00216C36" w:rsidP="00E64554">
            <w:pPr>
              <w:jc w:val="center"/>
              <w:rPr>
                <w:rFonts w:ascii="Times New Roman" w:hAnsi="Times New Roman" w:cs="Times New Roman"/>
                <w:sz w:val="24"/>
                <w:szCs w:val="24"/>
                <w:lang w:val="sr-Cyrl-RS"/>
              </w:rPr>
            </w:pPr>
            <w:r w:rsidRPr="00F851F5">
              <w:rPr>
                <w:rFonts w:ascii="Times New Roman" w:hAnsi="Times New Roman" w:cs="Times New Roman"/>
                <w:sz w:val="24"/>
                <w:szCs w:val="24"/>
                <w:lang w:val="sr-Cyrl-RS"/>
              </w:rPr>
              <w:t>Укупна процењена финансијска средства у 000 дин.</w:t>
            </w:r>
            <w:r w:rsidRPr="00F851F5">
              <w:rPr>
                <w:rStyle w:val="FootnoteReference"/>
                <w:rFonts w:ascii="Times New Roman" w:hAnsi="Times New Roman" w:cs="Times New Roman"/>
                <w:sz w:val="24"/>
                <w:szCs w:val="24"/>
                <w:lang w:val="sr-Cyrl-RS"/>
              </w:rPr>
              <w:t xml:space="preserve"> </w:t>
            </w:r>
          </w:p>
        </w:tc>
      </w:tr>
      <w:tr w:rsidR="00612006" w:rsidRPr="00F851F5" w14:paraId="2B18F7D9" w14:textId="77777777" w:rsidTr="00CA4402">
        <w:trPr>
          <w:trHeight w:val="227"/>
        </w:trPr>
        <w:tc>
          <w:tcPr>
            <w:tcW w:w="3674" w:type="dxa"/>
            <w:vMerge/>
            <w:tcBorders>
              <w:left w:val="double" w:sz="4" w:space="0" w:color="auto"/>
              <w:right w:val="double" w:sz="4" w:space="0" w:color="auto"/>
            </w:tcBorders>
            <w:shd w:val="clear" w:color="auto" w:fill="A8D08D" w:themeFill="accent6" w:themeFillTint="99"/>
          </w:tcPr>
          <w:p w14:paraId="3D063E2E" w14:textId="77777777" w:rsidR="00612006" w:rsidRPr="00F851F5" w:rsidRDefault="00612006" w:rsidP="009F62F9">
            <w:pPr>
              <w:rPr>
                <w:rFonts w:ascii="Times New Roman" w:hAnsi="Times New Roman" w:cs="Times New Roman"/>
                <w:sz w:val="24"/>
                <w:szCs w:val="24"/>
                <w:lang w:val="sr-Cyrl-RS"/>
              </w:rPr>
            </w:pPr>
          </w:p>
        </w:tc>
        <w:tc>
          <w:tcPr>
            <w:tcW w:w="2785" w:type="dxa"/>
            <w:vMerge/>
            <w:tcBorders>
              <w:left w:val="double" w:sz="4" w:space="0" w:color="auto"/>
              <w:right w:val="double" w:sz="4" w:space="0" w:color="auto"/>
            </w:tcBorders>
            <w:shd w:val="clear" w:color="auto" w:fill="A8D08D" w:themeFill="accent6" w:themeFillTint="99"/>
          </w:tcPr>
          <w:p w14:paraId="338C3484" w14:textId="77777777" w:rsidR="00612006" w:rsidRPr="00F851F5" w:rsidRDefault="00612006" w:rsidP="009F62F9">
            <w:pPr>
              <w:rPr>
                <w:rFonts w:ascii="Times New Roman" w:hAnsi="Times New Roman" w:cs="Times New Roman"/>
                <w:sz w:val="24"/>
                <w:szCs w:val="24"/>
                <w:lang w:val="sr-Cyrl-RS"/>
              </w:rPr>
            </w:pPr>
          </w:p>
        </w:tc>
        <w:tc>
          <w:tcPr>
            <w:tcW w:w="3080"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24C78292" w14:textId="1EEE15A6" w:rsidR="00612006" w:rsidRPr="00F851F5" w:rsidRDefault="001B03E4" w:rsidP="009F62F9">
            <w:pPr>
              <w:jc w:val="center"/>
              <w:rPr>
                <w:rFonts w:ascii="Times New Roman" w:hAnsi="Times New Roman" w:cs="Times New Roman"/>
                <w:sz w:val="24"/>
                <w:szCs w:val="24"/>
                <w:lang w:val="sr-Cyrl-RS"/>
              </w:rPr>
            </w:pPr>
            <w:r w:rsidRPr="00F851F5">
              <w:rPr>
                <w:rFonts w:ascii="Times New Roman" w:hAnsi="Times New Roman" w:cs="Times New Roman"/>
                <w:sz w:val="24"/>
                <w:szCs w:val="24"/>
                <w:lang w:val="sr-Cyrl-RS"/>
              </w:rPr>
              <w:t xml:space="preserve">У </w:t>
            </w:r>
            <w:r w:rsidR="000F7F4E" w:rsidRPr="00F851F5">
              <w:rPr>
                <w:rFonts w:ascii="Times New Roman" w:hAnsi="Times New Roman" w:cs="Times New Roman"/>
                <w:sz w:val="24"/>
                <w:szCs w:val="24"/>
                <w:lang w:val="sr-Cyrl-RS"/>
              </w:rPr>
              <w:t>2023.</w:t>
            </w:r>
            <w:r w:rsidRPr="00F851F5">
              <w:rPr>
                <w:rFonts w:ascii="Times New Roman" w:hAnsi="Times New Roman" w:cs="Times New Roman"/>
                <w:sz w:val="24"/>
                <w:szCs w:val="24"/>
                <w:lang w:val="sr-Cyrl-RS"/>
              </w:rPr>
              <w:t xml:space="preserve"> години</w:t>
            </w:r>
          </w:p>
        </w:tc>
        <w:tc>
          <w:tcPr>
            <w:tcW w:w="3052"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14E8F3FB" w14:textId="2EC140D8" w:rsidR="00612006" w:rsidRPr="00F851F5" w:rsidRDefault="001B03E4" w:rsidP="009F62F9">
            <w:pPr>
              <w:jc w:val="center"/>
              <w:rPr>
                <w:rFonts w:ascii="Times New Roman" w:hAnsi="Times New Roman" w:cs="Times New Roman"/>
                <w:sz w:val="24"/>
                <w:szCs w:val="24"/>
                <w:lang w:val="sr-Cyrl-RS"/>
              </w:rPr>
            </w:pPr>
            <w:r w:rsidRPr="00F851F5">
              <w:rPr>
                <w:rFonts w:ascii="Times New Roman" w:hAnsi="Times New Roman" w:cs="Times New Roman"/>
                <w:sz w:val="24"/>
                <w:szCs w:val="24"/>
                <w:lang w:val="sr-Cyrl-RS"/>
              </w:rPr>
              <w:t xml:space="preserve">У </w:t>
            </w:r>
            <w:r w:rsidR="000F7F4E" w:rsidRPr="00F851F5">
              <w:rPr>
                <w:rFonts w:ascii="Times New Roman" w:hAnsi="Times New Roman" w:cs="Times New Roman"/>
                <w:sz w:val="24"/>
                <w:szCs w:val="24"/>
                <w:lang w:val="sr-Cyrl-RS"/>
              </w:rPr>
              <w:t>2024.</w:t>
            </w:r>
            <w:r w:rsidRPr="00F851F5">
              <w:rPr>
                <w:rFonts w:ascii="Times New Roman" w:hAnsi="Times New Roman" w:cs="Times New Roman"/>
                <w:sz w:val="24"/>
                <w:szCs w:val="24"/>
                <w:lang w:val="sr-Cyrl-RS"/>
              </w:rPr>
              <w:t xml:space="preserve"> години</w:t>
            </w:r>
          </w:p>
        </w:tc>
      </w:tr>
      <w:tr w:rsidR="00612006" w:rsidRPr="00F851F5" w14:paraId="45D0055C" w14:textId="77777777" w:rsidTr="00CA4402">
        <w:trPr>
          <w:trHeight w:val="398"/>
        </w:trPr>
        <w:tc>
          <w:tcPr>
            <w:tcW w:w="3674" w:type="dxa"/>
            <w:tcBorders>
              <w:top w:val="double" w:sz="4" w:space="0" w:color="auto"/>
              <w:left w:val="double" w:sz="4" w:space="0" w:color="auto"/>
              <w:bottom w:val="double" w:sz="4" w:space="0" w:color="auto"/>
              <w:right w:val="double" w:sz="4" w:space="0" w:color="auto"/>
            </w:tcBorders>
            <w:shd w:val="clear" w:color="auto" w:fill="FFFFFF" w:themeFill="background1"/>
          </w:tcPr>
          <w:p w14:paraId="77E9098F" w14:textId="77777777" w:rsidR="00612006" w:rsidRPr="00F851F5" w:rsidRDefault="00612006" w:rsidP="009F62F9">
            <w:pPr>
              <w:rPr>
                <w:rStyle w:val="PageNumber"/>
                <w:rFonts w:ascii="Times New Roman" w:hAnsi="Times New Roman" w:cs="Times New Roman"/>
                <w:sz w:val="24"/>
                <w:szCs w:val="24"/>
              </w:rPr>
            </w:pPr>
            <w:r w:rsidRPr="00F851F5">
              <w:rPr>
                <w:rStyle w:val="PageNumber"/>
                <w:rFonts w:ascii="Times New Roman" w:hAnsi="Times New Roman" w:cs="Times New Roman"/>
                <w:sz w:val="24"/>
                <w:szCs w:val="24"/>
                <w:lang w:val="sr-Cyrl-RS"/>
              </w:rPr>
              <w:t>Приходи из буџета</w:t>
            </w:r>
            <w:r w:rsidRPr="00F851F5">
              <w:rPr>
                <w:rStyle w:val="PageNumber"/>
                <w:rFonts w:ascii="Times New Roman" w:hAnsi="Times New Roman" w:cs="Times New Roman"/>
                <w:sz w:val="24"/>
                <w:szCs w:val="24"/>
              </w:rPr>
              <w:t>;</w:t>
            </w:r>
          </w:p>
          <w:p w14:paraId="4220A8F6" w14:textId="77777777" w:rsidR="00612006" w:rsidRPr="00F851F5" w:rsidRDefault="00612006" w:rsidP="009F62F9">
            <w:pPr>
              <w:rPr>
                <w:rFonts w:ascii="Times New Roman" w:hAnsi="Times New Roman" w:cs="Times New Roman"/>
                <w:sz w:val="24"/>
                <w:szCs w:val="24"/>
              </w:rPr>
            </w:pPr>
            <w:r w:rsidRPr="00F851F5">
              <w:rPr>
                <w:rFonts w:ascii="Times New Roman" w:hAnsi="Times New Roman" w:cs="Times New Roman"/>
                <w:sz w:val="24"/>
                <w:szCs w:val="24"/>
                <w:lang w:val="sr-Cyrl-RS"/>
              </w:rPr>
              <w:t>Финансијска помоћ ЕУ</w:t>
            </w:r>
          </w:p>
        </w:tc>
        <w:tc>
          <w:tcPr>
            <w:tcW w:w="2785" w:type="dxa"/>
            <w:tcBorders>
              <w:top w:val="double" w:sz="4" w:space="0" w:color="auto"/>
              <w:left w:val="double" w:sz="4" w:space="0" w:color="auto"/>
              <w:bottom w:val="double" w:sz="4" w:space="0" w:color="auto"/>
              <w:right w:val="double" w:sz="4" w:space="0" w:color="auto"/>
            </w:tcBorders>
            <w:shd w:val="clear" w:color="auto" w:fill="FFFFFF" w:themeFill="background1"/>
          </w:tcPr>
          <w:p w14:paraId="79FEC280" w14:textId="77777777" w:rsidR="00612006" w:rsidRPr="00F851F5" w:rsidRDefault="00612006" w:rsidP="009F62F9">
            <w:pPr>
              <w:rPr>
                <w:rFonts w:ascii="Times New Roman" w:hAnsi="Times New Roman" w:cs="Times New Roman"/>
                <w:sz w:val="24"/>
                <w:szCs w:val="24"/>
              </w:rPr>
            </w:pPr>
            <w:r w:rsidRPr="00F851F5">
              <w:rPr>
                <w:rFonts w:ascii="Times New Roman" w:hAnsi="Times New Roman" w:cs="Times New Roman"/>
                <w:sz w:val="24"/>
                <w:szCs w:val="24"/>
              </w:rPr>
              <w:t>4004-3212;</w:t>
            </w:r>
            <w:r w:rsidRPr="00F851F5">
              <w:rPr>
                <w:rFonts w:ascii="Times New Roman" w:hAnsi="Times New Roman" w:cs="Times New Roman"/>
                <w:sz w:val="24"/>
                <w:szCs w:val="24"/>
                <w:lang w:val="sr-Cyrl-RS"/>
              </w:rPr>
              <w:t xml:space="preserve"> </w:t>
            </w:r>
            <w:r w:rsidRPr="00F851F5">
              <w:rPr>
                <w:rFonts w:ascii="Times New Roman" w:hAnsi="Times New Roman" w:cs="Times New Roman"/>
                <w:sz w:val="24"/>
                <w:szCs w:val="24"/>
              </w:rPr>
              <w:t>4003-1222</w:t>
            </w:r>
          </w:p>
          <w:p w14:paraId="3D78A03C" w14:textId="77777777" w:rsidR="00612006" w:rsidRPr="00F851F5" w:rsidRDefault="00612006" w:rsidP="009F62F9">
            <w:pPr>
              <w:rPr>
                <w:rFonts w:ascii="Times New Roman" w:hAnsi="Times New Roman" w:cs="Times New Roman"/>
                <w:sz w:val="24"/>
                <w:szCs w:val="24"/>
                <w:lang w:val="sr-Cyrl-RS"/>
              </w:rPr>
            </w:pPr>
            <w:r w:rsidRPr="00F851F5">
              <w:rPr>
                <w:rFonts w:ascii="Times New Roman" w:hAnsi="Times New Roman" w:cs="Times New Roman"/>
                <w:sz w:val="24"/>
                <w:szCs w:val="24"/>
              </w:rPr>
              <w:t>4003-122</w:t>
            </w:r>
            <w:r w:rsidRPr="00F851F5">
              <w:rPr>
                <w:rFonts w:ascii="Times New Roman" w:hAnsi="Times New Roman" w:cs="Times New Roman"/>
                <w:sz w:val="24"/>
                <w:szCs w:val="24"/>
                <w:lang w:val="sr-Cyrl-RS"/>
              </w:rPr>
              <w:t>3</w:t>
            </w:r>
          </w:p>
        </w:tc>
        <w:tc>
          <w:tcPr>
            <w:tcW w:w="3080" w:type="dxa"/>
            <w:tcBorders>
              <w:left w:val="double" w:sz="4" w:space="0" w:color="auto"/>
              <w:bottom w:val="double" w:sz="4" w:space="0" w:color="auto"/>
              <w:right w:val="double" w:sz="4" w:space="0" w:color="auto"/>
            </w:tcBorders>
            <w:shd w:val="clear" w:color="auto" w:fill="FFFFFF" w:themeFill="background1"/>
          </w:tcPr>
          <w:p w14:paraId="57A801D3" w14:textId="77777777" w:rsidR="00612006" w:rsidRPr="00F851F5" w:rsidRDefault="00612006" w:rsidP="009F62F9">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 xml:space="preserve">Укупно из свих извора и програмских активности или пројеката </w:t>
            </w:r>
          </w:p>
        </w:tc>
        <w:tc>
          <w:tcPr>
            <w:tcW w:w="3052" w:type="dxa"/>
            <w:tcBorders>
              <w:left w:val="double" w:sz="4" w:space="0" w:color="auto"/>
              <w:bottom w:val="double" w:sz="4" w:space="0" w:color="auto"/>
              <w:right w:val="double" w:sz="4" w:space="0" w:color="auto"/>
            </w:tcBorders>
            <w:shd w:val="clear" w:color="auto" w:fill="FFFFFF" w:themeFill="background1"/>
          </w:tcPr>
          <w:p w14:paraId="635AE84C" w14:textId="77777777" w:rsidR="00612006" w:rsidRPr="00F851F5" w:rsidRDefault="00612006" w:rsidP="009F62F9">
            <w:pPr>
              <w:rPr>
                <w:rFonts w:ascii="Times New Roman" w:hAnsi="Times New Roman" w:cs="Times New Roman"/>
                <w:sz w:val="24"/>
                <w:szCs w:val="24"/>
                <w:lang w:val="sr-Cyrl-RS"/>
              </w:rPr>
            </w:pPr>
          </w:p>
        </w:tc>
      </w:tr>
    </w:tbl>
    <w:p w14:paraId="586A79F4" w14:textId="77777777" w:rsidR="00216C36" w:rsidRPr="00F851F5" w:rsidRDefault="00216C36" w:rsidP="00216C36">
      <w:pPr>
        <w:rPr>
          <w:rFonts w:ascii="Times New Roman" w:hAnsi="Times New Roman" w:cs="Times New Roman"/>
          <w:sz w:val="24"/>
          <w:szCs w:val="24"/>
          <w:lang w:val="sr-Latn-RS"/>
        </w:rPr>
      </w:pPr>
    </w:p>
    <w:tbl>
      <w:tblPr>
        <w:tblStyle w:val="TableGrid"/>
        <w:tblW w:w="4869" w:type="pct"/>
        <w:tblLayout w:type="fixed"/>
        <w:tblLook w:val="04A0" w:firstRow="1" w:lastRow="0" w:firstColumn="1" w:lastColumn="0" w:noHBand="0" w:noVBand="1"/>
      </w:tblPr>
      <w:tblGrid>
        <w:gridCol w:w="2422"/>
        <w:gridCol w:w="1157"/>
        <w:gridCol w:w="1253"/>
        <w:gridCol w:w="1172"/>
        <w:gridCol w:w="1590"/>
        <w:gridCol w:w="1169"/>
        <w:gridCol w:w="1711"/>
        <w:gridCol w:w="2127"/>
      </w:tblGrid>
      <w:tr w:rsidR="00FB5065" w:rsidRPr="00F851F5" w14:paraId="05B52754" w14:textId="77777777" w:rsidTr="00CA4402">
        <w:trPr>
          <w:trHeight w:val="140"/>
        </w:trPr>
        <w:tc>
          <w:tcPr>
            <w:tcW w:w="961" w:type="pct"/>
            <w:vMerge w:val="restart"/>
            <w:tcBorders>
              <w:top w:val="double" w:sz="4" w:space="0" w:color="auto"/>
              <w:left w:val="double" w:sz="4" w:space="0" w:color="auto"/>
            </w:tcBorders>
            <w:shd w:val="clear" w:color="auto" w:fill="FFF2CC" w:themeFill="accent4" w:themeFillTint="33"/>
          </w:tcPr>
          <w:p w14:paraId="07D57630" w14:textId="77777777" w:rsidR="00216C36" w:rsidRPr="00F851F5" w:rsidRDefault="00216C36" w:rsidP="009F62F9">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Назив активности:</w:t>
            </w:r>
          </w:p>
        </w:tc>
        <w:tc>
          <w:tcPr>
            <w:tcW w:w="459" w:type="pct"/>
            <w:vMerge w:val="restart"/>
            <w:tcBorders>
              <w:top w:val="double" w:sz="4" w:space="0" w:color="auto"/>
            </w:tcBorders>
            <w:shd w:val="clear" w:color="auto" w:fill="FFF2CC" w:themeFill="accent4" w:themeFillTint="33"/>
          </w:tcPr>
          <w:p w14:paraId="2323BC2C" w14:textId="77777777" w:rsidR="00216C36" w:rsidRPr="00F851F5" w:rsidRDefault="00216C36" w:rsidP="009F62F9">
            <w:pPr>
              <w:rPr>
                <w:rFonts w:ascii="Times New Roman" w:hAnsi="Times New Roman" w:cs="Times New Roman"/>
                <w:sz w:val="24"/>
                <w:szCs w:val="24"/>
              </w:rPr>
            </w:pPr>
            <w:r w:rsidRPr="00F851F5">
              <w:rPr>
                <w:rFonts w:ascii="Times New Roman" w:hAnsi="Times New Roman" w:cs="Times New Roman"/>
                <w:sz w:val="24"/>
                <w:szCs w:val="24"/>
                <w:lang w:val="sr-Cyrl-RS"/>
              </w:rPr>
              <w:t>Орган који спроводи активност</w:t>
            </w:r>
          </w:p>
        </w:tc>
        <w:tc>
          <w:tcPr>
            <w:tcW w:w="497" w:type="pct"/>
            <w:vMerge w:val="restart"/>
            <w:tcBorders>
              <w:top w:val="double" w:sz="4" w:space="0" w:color="auto"/>
            </w:tcBorders>
            <w:shd w:val="clear" w:color="auto" w:fill="FFF2CC" w:themeFill="accent4" w:themeFillTint="33"/>
          </w:tcPr>
          <w:p w14:paraId="2CF6A852" w14:textId="77777777" w:rsidR="00216C36" w:rsidRPr="00F851F5" w:rsidRDefault="00216C36" w:rsidP="009F62F9">
            <w:pPr>
              <w:rPr>
                <w:rFonts w:ascii="Times New Roman" w:hAnsi="Times New Roman" w:cs="Times New Roman"/>
                <w:sz w:val="24"/>
                <w:szCs w:val="24"/>
                <w:lang w:val="sr-Cyrl-RS"/>
              </w:rPr>
            </w:pPr>
            <w:r w:rsidRPr="00F851F5">
              <w:rPr>
                <w:rFonts w:ascii="Times New Roman" w:hAnsi="Times New Roman" w:cs="Times New Roman"/>
                <w:sz w:val="24"/>
                <w:szCs w:val="24"/>
              </w:rPr>
              <w:t>O</w:t>
            </w:r>
            <w:r w:rsidRPr="00F851F5">
              <w:rPr>
                <w:rFonts w:ascii="Times New Roman" w:hAnsi="Times New Roman" w:cs="Times New Roman"/>
                <w:sz w:val="24"/>
                <w:szCs w:val="24"/>
                <w:lang w:val="sr-Cyrl-RS"/>
              </w:rPr>
              <w:t>ргани партнери у спровођењу активности</w:t>
            </w:r>
          </w:p>
        </w:tc>
        <w:tc>
          <w:tcPr>
            <w:tcW w:w="465" w:type="pct"/>
            <w:vMerge w:val="restart"/>
            <w:tcBorders>
              <w:top w:val="double" w:sz="4" w:space="0" w:color="auto"/>
            </w:tcBorders>
            <w:shd w:val="clear" w:color="auto" w:fill="FFF2CC" w:themeFill="accent4" w:themeFillTint="33"/>
          </w:tcPr>
          <w:p w14:paraId="0DA41E72" w14:textId="77777777" w:rsidR="00216C36" w:rsidRPr="00F851F5" w:rsidRDefault="00216C36" w:rsidP="009F62F9">
            <w:pPr>
              <w:jc w:val="center"/>
              <w:rPr>
                <w:rFonts w:ascii="Times New Roman" w:hAnsi="Times New Roman" w:cs="Times New Roman"/>
                <w:sz w:val="24"/>
                <w:szCs w:val="24"/>
                <w:lang w:val="sr-Cyrl-RS"/>
              </w:rPr>
            </w:pPr>
            <w:r w:rsidRPr="00F851F5">
              <w:rPr>
                <w:rFonts w:ascii="Times New Roman" w:hAnsi="Times New Roman" w:cs="Times New Roman"/>
                <w:sz w:val="24"/>
                <w:szCs w:val="24"/>
                <w:lang w:val="sr-Cyrl-RS"/>
              </w:rPr>
              <w:t>Рок за завршетак активности</w:t>
            </w:r>
          </w:p>
        </w:tc>
        <w:tc>
          <w:tcPr>
            <w:tcW w:w="631" w:type="pct"/>
            <w:vMerge w:val="restart"/>
            <w:tcBorders>
              <w:top w:val="double" w:sz="4" w:space="0" w:color="auto"/>
            </w:tcBorders>
            <w:shd w:val="clear" w:color="auto" w:fill="FFF2CC" w:themeFill="accent4" w:themeFillTint="33"/>
          </w:tcPr>
          <w:p w14:paraId="6C30A7EB" w14:textId="58F0FBB1" w:rsidR="00216C36" w:rsidRPr="00F851F5" w:rsidRDefault="00216C36" w:rsidP="00E64554">
            <w:pPr>
              <w:jc w:val="center"/>
              <w:rPr>
                <w:rFonts w:ascii="Times New Roman" w:hAnsi="Times New Roman" w:cs="Times New Roman"/>
                <w:sz w:val="24"/>
                <w:szCs w:val="24"/>
                <w:lang w:val="sr-Cyrl-RS"/>
              </w:rPr>
            </w:pPr>
            <w:r w:rsidRPr="00F851F5">
              <w:rPr>
                <w:rFonts w:ascii="Times New Roman" w:hAnsi="Times New Roman" w:cs="Times New Roman"/>
                <w:sz w:val="24"/>
                <w:szCs w:val="24"/>
                <w:lang w:val="sr-Cyrl-RS"/>
              </w:rPr>
              <w:t>Извор финансирања</w:t>
            </w:r>
          </w:p>
        </w:tc>
        <w:tc>
          <w:tcPr>
            <w:tcW w:w="464" w:type="pct"/>
            <w:vMerge w:val="restart"/>
            <w:tcBorders>
              <w:top w:val="double" w:sz="4" w:space="0" w:color="auto"/>
            </w:tcBorders>
            <w:shd w:val="clear" w:color="auto" w:fill="FFF2CC" w:themeFill="accent4" w:themeFillTint="33"/>
          </w:tcPr>
          <w:p w14:paraId="21A6DE88" w14:textId="2FF495F6" w:rsidR="00216C36" w:rsidRPr="00F851F5" w:rsidRDefault="00216C36" w:rsidP="009F62F9">
            <w:pPr>
              <w:rPr>
                <w:rFonts w:ascii="Times New Roman" w:hAnsi="Times New Roman" w:cs="Times New Roman"/>
                <w:sz w:val="24"/>
                <w:szCs w:val="24"/>
              </w:rPr>
            </w:pPr>
            <w:r w:rsidRPr="00F851F5">
              <w:rPr>
                <w:rFonts w:ascii="Times New Roman" w:hAnsi="Times New Roman" w:cs="Times New Roman"/>
                <w:sz w:val="24"/>
                <w:szCs w:val="24"/>
                <w:lang w:val="sr-Cyrl-RS"/>
              </w:rPr>
              <w:t>Веза са програмским буџетом</w:t>
            </w:r>
          </w:p>
          <w:p w14:paraId="19B3BA23" w14:textId="77777777" w:rsidR="00216C36" w:rsidRPr="00F851F5" w:rsidRDefault="00216C36" w:rsidP="009F62F9">
            <w:pPr>
              <w:jc w:val="center"/>
              <w:rPr>
                <w:rFonts w:ascii="Times New Roman" w:hAnsi="Times New Roman" w:cs="Times New Roman"/>
                <w:sz w:val="24"/>
                <w:szCs w:val="24"/>
                <w:lang w:val="sr-Cyrl-RS"/>
              </w:rPr>
            </w:pPr>
          </w:p>
        </w:tc>
        <w:tc>
          <w:tcPr>
            <w:tcW w:w="1523" w:type="pct"/>
            <w:gridSpan w:val="2"/>
            <w:tcBorders>
              <w:top w:val="double" w:sz="4" w:space="0" w:color="auto"/>
            </w:tcBorders>
            <w:shd w:val="clear" w:color="auto" w:fill="FFF2CC" w:themeFill="accent4" w:themeFillTint="33"/>
          </w:tcPr>
          <w:p w14:paraId="1EF88312" w14:textId="5529BDFB" w:rsidR="00216C36" w:rsidRPr="00F851F5" w:rsidRDefault="00216C36" w:rsidP="00E64554">
            <w:pPr>
              <w:jc w:val="center"/>
              <w:rPr>
                <w:rFonts w:ascii="Times New Roman" w:hAnsi="Times New Roman" w:cs="Times New Roman"/>
                <w:sz w:val="24"/>
                <w:szCs w:val="24"/>
                <w:lang w:val="sr-Cyrl-RS"/>
              </w:rPr>
            </w:pPr>
            <w:r w:rsidRPr="00F851F5">
              <w:rPr>
                <w:rFonts w:ascii="Times New Roman" w:hAnsi="Times New Roman" w:cs="Times New Roman"/>
                <w:sz w:val="24"/>
                <w:szCs w:val="24"/>
                <w:lang w:val="sr-Cyrl-RS"/>
              </w:rPr>
              <w:t>Укупна процењена финансијска средства по изворима у 000 дин.</w:t>
            </w:r>
            <w:r w:rsidRPr="00F851F5">
              <w:rPr>
                <w:rStyle w:val="FootnoteReference"/>
                <w:rFonts w:ascii="Times New Roman" w:hAnsi="Times New Roman" w:cs="Times New Roman"/>
                <w:sz w:val="24"/>
                <w:szCs w:val="24"/>
                <w:lang w:val="sr-Cyrl-RS"/>
              </w:rPr>
              <w:t xml:space="preserve"> </w:t>
            </w:r>
          </w:p>
        </w:tc>
      </w:tr>
      <w:tr w:rsidR="00612006" w:rsidRPr="00F851F5" w14:paraId="68F538C3" w14:textId="77777777" w:rsidTr="00CA4402">
        <w:trPr>
          <w:trHeight w:val="386"/>
        </w:trPr>
        <w:tc>
          <w:tcPr>
            <w:tcW w:w="961" w:type="pct"/>
            <w:vMerge/>
            <w:tcBorders>
              <w:left w:val="double" w:sz="4" w:space="0" w:color="auto"/>
            </w:tcBorders>
            <w:shd w:val="clear" w:color="auto" w:fill="FFF2CC" w:themeFill="accent4" w:themeFillTint="33"/>
          </w:tcPr>
          <w:p w14:paraId="3FFB4FFD" w14:textId="77777777" w:rsidR="00612006" w:rsidRPr="00F851F5" w:rsidRDefault="00612006" w:rsidP="009F62F9">
            <w:pPr>
              <w:rPr>
                <w:rFonts w:ascii="Times New Roman" w:hAnsi="Times New Roman" w:cs="Times New Roman"/>
                <w:sz w:val="24"/>
                <w:szCs w:val="24"/>
                <w:lang w:val="sr-Cyrl-RS"/>
              </w:rPr>
            </w:pPr>
          </w:p>
        </w:tc>
        <w:tc>
          <w:tcPr>
            <w:tcW w:w="459" w:type="pct"/>
            <w:vMerge/>
            <w:shd w:val="clear" w:color="auto" w:fill="FFF2CC" w:themeFill="accent4" w:themeFillTint="33"/>
          </w:tcPr>
          <w:p w14:paraId="27386584" w14:textId="77777777" w:rsidR="00612006" w:rsidRPr="00F851F5" w:rsidRDefault="00612006" w:rsidP="009F62F9">
            <w:pPr>
              <w:rPr>
                <w:rFonts w:ascii="Times New Roman" w:hAnsi="Times New Roman" w:cs="Times New Roman"/>
                <w:sz w:val="24"/>
                <w:szCs w:val="24"/>
                <w:lang w:val="sr-Cyrl-RS"/>
              </w:rPr>
            </w:pPr>
          </w:p>
        </w:tc>
        <w:tc>
          <w:tcPr>
            <w:tcW w:w="497" w:type="pct"/>
            <w:vMerge/>
            <w:shd w:val="clear" w:color="auto" w:fill="FFF2CC" w:themeFill="accent4" w:themeFillTint="33"/>
          </w:tcPr>
          <w:p w14:paraId="399B532B" w14:textId="77777777" w:rsidR="00612006" w:rsidRPr="00F851F5" w:rsidRDefault="00612006" w:rsidP="009F62F9">
            <w:pPr>
              <w:rPr>
                <w:rFonts w:ascii="Times New Roman" w:hAnsi="Times New Roman" w:cs="Times New Roman"/>
                <w:sz w:val="24"/>
                <w:szCs w:val="24"/>
                <w:lang w:val="sr-Cyrl-RS"/>
              </w:rPr>
            </w:pPr>
          </w:p>
        </w:tc>
        <w:tc>
          <w:tcPr>
            <w:tcW w:w="465" w:type="pct"/>
            <w:vMerge/>
            <w:shd w:val="clear" w:color="auto" w:fill="FFF2CC" w:themeFill="accent4" w:themeFillTint="33"/>
          </w:tcPr>
          <w:p w14:paraId="16D266C6" w14:textId="77777777" w:rsidR="00612006" w:rsidRPr="00F851F5" w:rsidRDefault="00612006" w:rsidP="009F62F9">
            <w:pPr>
              <w:jc w:val="center"/>
              <w:rPr>
                <w:rFonts w:ascii="Times New Roman" w:hAnsi="Times New Roman" w:cs="Times New Roman"/>
                <w:sz w:val="24"/>
                <w:szCs w:val="24"/>
                <w:lang w:val="sr-Cyrl-RS"/>
              </w:rPr>
            </w:pPr>
          </w:p>
        </w:tc>
        <w:tc>
          <w:tcPr>
            <w:tcW w:w="631" w:type="pct"/>
            <w:vMerge/>
            <w:shd w:val="clear" w:color="auto" w:fill="FFF2CC" w:themeFill="accent4" w:themeFillTint="33"/>
          </w:tcPr>
          <w:p w14:paraId="20BD7EB7" w14:textId="77777777" w:rsidR="00612006" w:rsidRPr="00F851F5" w:rsidRDefault="00612006" w:rsidP="009F62F9">
            <w:pPr>
              <w:jc w:val="center"/>
              <w:rPr>
                <w:rFonts w:ascii="Times New Roman" w:hAnsi="Times New Roman" w:cs="Times New Roman"/>
                <w:sz w:val="24"/>
                <w:szCs w:val="24"/>
                <w:lang w:val="sr-Cyrl-RS"/>
              </w:rPr>
            </w:pPr>
          </w:p>
        </w:tc>
        <w:tc>
          <w:tcPr>
            <w:tcW w:w="464" w:type="pct"/>
            <w:vMerge/>
            <w:shd w:val="clear" w:color="auto" w:fill="FFF2CC" w:themeFill="accent4" w:themeFillTint="33"/>
          </w:tcPr>
          <w:p w14:paraId="20B30295" w14:textId="77777777" w:rsidR="00612006" w:rsidRPr="00F851F5" w:rsidRDefault="00612006" w:rsidP="009F62F9">
            <w:pPr>
              <w:jc w:val="center"/>
              <w:rPr>
                <w:rFonts w:ascii="Times New Roman" w:hAnsi="Times New Roman" w:cs="Times New Roman"/>
                <w:sz w:val="24"/>
                <w:szCs w:val="24"/>
                <w:lang w:val="sr-Cyrl-RS"/>
              </w:rPr>
            </w:pPr>
          </w:p>
        </w:tc>
        <w:tc>
          <w:tcPr>
            <w:tcW w:w="679" w:type="pct"/>
            <w:shd w:val="clear" w:color="auto" w:fill="FFF2CC" w:themeFill="accent4" w:themeFillTint="33"/>
          </w:tcPr>
          <w:p w14:paraId="0E76C847" w14:textId="46E17982" w:rsidR="00612006" w:rsidRPr="00F851F5" w:rsidRDefault="001B03E4" w:rsidP="009F62F9">
            <w:pPr>
              <w:jc w:val="center"/>
              <w:rPr>
                <w:rFonts w:ascii="Times New Roman" w:hAnsi="Times New Roman" w:cs="Times New Roman"/>
                <w:sz w:val="24"/>
                <w:szCs w:val="24"/>
                <w:lang w:val="sr-Cyrl-RS"/>
              </w:rPr>
            </w:pPr>
            <w:r w:rsidRPr="00F851F5">
              <w:rPr>
                <w:rFonts w:ascii="Times New Roman" w:hAnsi="Times New Roman" w:cs="Times New Roman"/>
                <w:sz w:val="24"/>
                <w:szCs w:val="24"/>
                <w:lang w:val="sr-Cyrl-RS"/>
              </w:rPr>
              <w:t xml:space="preserve">у </w:t>
            </w:r>
            <w:r w:rsidR="000F7F4E" w:rsidRPr="00F851F5">
              <w:rPr>
                <w:rFonts w:ascii="Times New Roman" w:hAnsi="Times New Roman" w:cs="Times New Roman"/>
                <w:sz w:val="24"/>
                <w:szCs w:val="24"/>
                <w:lang w:val="sr-Cyrl-RS"/>
              </w:rPr>
              <w:t>2023.</w:t>
            </w:r>
            <w:r w:rsidRPr="00F851F5">
              <w:rPr>
                <w:rFonts w:ascii="Times New Roman" w:hAnsi="Times New Roman" w:cs="Times New Roman"/>
                <w:sz w:val="24"/>
                <w:szCs w:val="24"/>
                <w:lang w:val="sr-Cyrl-RS"/>
              </w:rPr>
              <w:t xml:space="preserve"> години</w:t>
            </w:r>
          </w:p>
        </w:tc>
        <w:tc>
          <w:tcPr>
            <w:tcW w:w="844" w:type="pct"/>
            <w:shd w:val="clear" w:color="auto" w:fill="FFF2CC" w:themeFill="accent4" w:themeFillTint="33"/>
          </w:tcPr>
          <w:p w14:paraId="7DEDFD78" w14:textId="52FF3E4D" w:rsidR="00612006" w:rsidRPr="00F851F5" w:rsidRDefault="001B03E4" w:rsidP="009F62F9">
            <w:pPr>
              <w:jc w:val="center"/>
              <w:rPr>
                <w:rFonts w:ascii="Times New Roman" w:hAnsi="Times New Roman" w:cs="Times New Roman"/>
                <w:sz w:val="24"/>
                <w:szCs w:val="24"/>
                <w:lang w:val="sr-Cyrl-RS"/>
              </w:rPr>
            </w:pPr>
            <w:r w:rsidRPr="00F851F5">
              <w:rPr>
                <w:rFonts w:ascii="Times New Roman" w:hAnsi="Times New Roman" w:cs="Times New Roman"/>
                <w:sz w:val="24"/>
                <w:szCs w:val="24"/>
                <w:lang w:val="sr-Cyrl-RS"/>
              </w:rPr>
              <w:t xml:space="preserve">у </w:t>
            </w:r>
            <w:r w:rsidR="000F7F4E" w:rsidRPr="00F851F5">
              <w:rPr>
                <w:rFonts w:ascii="Times New Roman" w:hAnsi="Times New Roman" w:cs="Times New Roman"/>
                <w:sz w:val="24"/>
                <w:szCs w:val="24"/>
                <w:lang w:val="sr-Cyrl-RS"/>
              </w:rPr>
              <w:t>2024.</w:t>
            </w:r>
            <w:r w:rsidRPr="00F851F5">
              <w:rPr>
                <w:rFonts w:ascii="Times New Roman" w:hAnsi="Times New Roman" w:cs="Times New Roman"/>
                <w:sz w:val="24"/>
                <w:szCs w:val="24"/>
                <w:lang w:val="sr-Cyrl-RS"/>
              </w:rPr>
              <w:t xml:space="preserve"> години</w:t>
            </w:r>
          </w:p>
        </w:tc>
      </w:tr>
      <w:tr w:rsidR="00612006" w:rsidRPr="00F851F5" w14:paraId="205326C1" w14:textId="77777777" w:rsidTr="00CA4402">
        <w:trPr>
          <w:trHeight w:val="543"/>
        </w:trPr>
        <w:tc>
          <w:tcPr>
            <w:tcW w:w="961" w:type="pct"/>
            <w:tcBorders>
              <w:left w:val="double" w:sz="4" w:space="0" w:color="auto"/>
            </w:tcBorders>
          </w:tcPr>
          <w:p w14:paraId="32E59250" w14:textId="0BFA9095" w:rsidR="00612006" w:rsidRPr="00F851F5" w:rsidRDefault="00612006" w:rsidP="00392A71">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2.2.</w:t>
            </w:r>
            <w:r w:rsidR="0010075C" w:rsidRPr="00F851F5">
              <w:rPr>
                <w:rFonts w:ascii="Times New Roman" w:hAnsi="Times New Roman" w:cs="Times New Roman"/>
                <w:sz w:val="24"/>
                <w:szCs w:val="24"/>
                <w:lang w:val="sr-Latn-RS"/>
              </w:rPr>
              <w:t>1</w:t>
            </w:r>
            <w:r w:rsidRPr="00F851F5">
              <w:rPr>
                <w:rFonts w:ascii="Times New Roman" w:hAnsi="Times New Roman" w:cs="Times New Roman"/>
                <w:sz w:val="24"/>
                <w:szCs w:val="24"/>
                <w:lang w:val="sr-Cyrl-RS"/>
              </w:rPr>
              <w:t xml:space="preserve"> Израда анализе ефеката новог система електронског фактурисања са препорукама за унапређење прописа и проширење система</w:t>
            </w:r>
          </w:p>
        </w:tc>
        <w:tc>
          <w:tcPr>
            <w:tcW w:w="459" w:type="pct"/>
          </w:tcPr>
          <w:p w14:paraId="2C2ACB53" w14:textId="42649019" w:rsidR="00612006" w:rsidRPr="00F851F5" w:rsidRDefault="00612006" w:rsidP="00392A71">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Министарство финансија</w:t>
            </w:r>
          </w:p>
        </w:tc>
        <w:tc>
          <w:tcPr>
            <w:tcW w:w="497" w:type="pct"/>
          </w:tcPr>
          <w:p w14:paraId="00C6F4D7" w14:textId="26F8DD29" w:rsidR="00612006" w:rsidRPr="00F851F5" w:rsidRDefault="00612006" w:rsidP="00392A71">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НАЛЕД</w:t>
            </w:r>
          </w:p>
        </w:tc>
        <w:tc>
          <w:tcPr>
            <w:tcW w:w="465" w:type="pct"/>
          </w:tcPr>
          <w:p w14:paraId="6BAB8CBB" w14:textId="29D650D3" w:rsidR="00612006" w:rsidRPr="00F851F5" w:rsidRDefault="0010075C" w:rsidP="00392A71">
            <w:pPr>
              <w:rPr>
                <w:rFonts w:ascii="Times New Roman" w:hAnsi="Times New Roman" w:cs="Times New Roman"/>
                <w:sz w:val="24"/>
                <w:szCs w:val="24"/>
                <w:lang w:val="sr-Latn-RS"/>
              </w:rPr>
            </w:pPr>
            <w:r w:rsidRPr="00F851F5">
              <w:rPr>
                <w:rFonts w:ascii="Times New Roman" w:hAnsi="Times New Roman" w:cs="Times New Roman"/>
                <w:sz w:val="24"/>
                <w:szCs w:val="24"/>
                <w:lang w:val="sr-Latn-RS"/>
              </w:rPr>
              <w:t>I</w:t>
            </w:r>
            <w:r w:rsidR="00612006" w:rsidRPr="00F851F5">
              <w:rPr>
                <w:rFonts w:ascii="Times New Roman" w:hAnsi="Times New Roman" w:cs="Times New Roman"/>
                <w:sz w:val="24"/>
                <w:szCs w:val="24"/>
                <w:lang w:val="sr-Latn-RS"/>
              </w:rPr>
              <w:t>I</w:t>
            </w:r>
            <w:r w:rsidR="00612006" w:rsidRPr="00F851F5">
              <w:rPr>
                <w:rFonts w:ascii="Times New Roman" w:hAnsi="Times New Roman" w:cs="Times New Roman"/>
                <w:sz w:val="24"/>
                <w:szCs w:val="24"/>
                <w:lang w:val="sr-Cyrl-RS"/>
              </w:rPr>
              <w:t xml:space="preserve"> квартал </w:t>
            </w:r>
            <w:r w:rsidR="000F7F4E" w:rsidRPr="00F851F5">
              <w:rPr>
                <w:rFonts w:ascii="Times New Roman" w:hAnsi="Times New Roman" w:cs="Times New Roman"/>
                <w:sz w:val="24"/>
                <w:szCs w:val="24"/>
                <w:lang w:val="sr-Cyrl-RS"/>
              </w:rPr>
              <w:t>2024.</w:t>
            </w:r>
          </w:p>
        </w:tc>
        <w:tc>
          <w:tcPr>
            <w:tcW w:w="631" w:type="pct"/>
          </w:tcPr>
          <w:p w14:paraId="2F42DDB8" w14:textId="1EEAB4A8" w:rsidR="00612006" w:rsidRPr="00F851F5" w:rsidRDefault="0038612B" w:rsidP="00392A71">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 xml:space="preserve">Донаторска средства </w:t>
            </w:r>
          </w:p>
        </w:tc>
        <w:tc>
          <w:tcPr>
            <w:tcW w:w="464" w:type="pct"/>
          </w:tcPr>
          <w:p w14:paraId="33409D8F" w14:textId="77777777" w:rsidR="00612006" w:rsidRPr="00F851F5" w:rsidRDefault="00612006" w:rsidP="00392A71">
            <w:pPr>
              <w:rPr>
                <w:rFonts w:ascii="Times New Roman" w:hAnsi="Times New Roman" w:cs="Times New Roman"/>
                <w:sz w:val="24"/>
                <w:szCs w:val="24"/>
              </w:rPr>
            </w:pPr>
          </w:p>
        </w:tc>
        <w:tc>
          <w:tcPr>
            <w:tcW w:w="679" w:type="pct"/>
          </w:tcPr>
          <w:p w14:paraId="50E935E3" w14:textId="77777777" w:rsidR="00612006" w:rsidRPr="00F851F5" w:rsidRDefault="00612006" w:rsidP="00392A71">
            <w:pPr>
              <w:rPr>
                <w:rFonts w:ascii="Times New Roman" w:hAnsi="Times New Roman" w:cs="Times New Roman"/>
                <w:sz w:val="24"/>
                <w:szCs w:val="24"/>
                <w:lang w:val="sr-Cyrl-RS"/>
              </w:rPr>
            </w:pPr>
          </w:p>
        </w:tc>
        <w:tc>
          <w:tcPr>
            <w:tcW w:w="844" w:type="pct"/>
          </w:tcPr>
          <w:p w14:paraId="1DC5357C" w14:textId="77777777" w:rsidR="00612006" w:rsidRPr="00F851F5" w:rsidRDefault="00612006" w:rsidP="00392A71">
            <w:pPr>
              <w:rPr>
                <w:rFonts w:ascii="Times New Roman" w:hAnsi="Times New Roman" w:cs="Times New Roman"/>
                <w:sz w:val="24"/>
                <w:szCs w:val="24"/>
                <w:lang w:val="sr-Cyrl-RS"/>
              </w:rPr>
            </w:pPr>
          </w:p>
        </w:tc>
      </w:tr>
      <w:tr w:rsidR="00612006" w:rsidRPr="00F851F5" w14:paraId="1C750AA9" w14:textId="77777777" w:rsidTr="00CA4402">
        <w:trPr>
          <w:trHeight w:val="543"/>
        </w:trPr>
        <w:tc>
          <w:tcPr>
            <w:tcW w:w="961" w:type="pct"/>
            <w:tcBorders>
              <w:left w:val="double" w:sz="4" w:space="0" w:color="auto"/>
            </w:tcBorders>
          </w:tcPr>
          <w:p w14:paraId="01002C43" w14:textId="549CAB11" w:rsidR="00612006" w:rsidRPr="00F851F5" w:rsidRDefault="00612006" w:rsidP="00392A71">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2.2.</w:t>
            </w:r>
            <w:r w:rsidR="0010075C" w:rsidRPr="00F851F5">
              <w:rPr>
                <w:rFonts w:ascii="Times New Roman" w:hAnsi="Times New Roman" w:cs="Times New Roman"/>
                <w:sz w:val="24"/>
                <w:szCs w:val="24"/>
                <w:lang w:val="sr-Latn-RS"/>
              </w:rPr>
              <w:t>2</w:t>
            </w:r>
            <w:r w:rsidRPr="00F851F5">
              <w:rPr>
                <w:rFonts w:ascii="Times New Roman" w:hAnsi="Times New Roman" w:cs="Times New Roman"/>
                <w:sz w:val="24"/>
                <w:szCs w:val="24"/>
                <w:lang w:val="sr-Cyrl-RS"/>
              </w:rPr>
              <w:t xml:space="preserve"> Унапређење и проширење</w:t>
            </w:r>
            <w:r w:rsidRPr="00F851F5">
              <w:rPr>
                <w:rFonts w:ascii="Times New Roman" w:hAnsi="Times New Roman" w:cs="Times New Roman"/>
                <w:sz w:val="24"/>
                <w:szCs w:val="24"/>
              </w:rPr>
              <w:t xml:space="preserve"> система електронске размене фактура у складу</w:t>
            </w:r>
            <w:r w:rsidR="0010075C" w:rsidRPr="00F851F5">
              <w:rPr>
                <w:rFonts w:ascii="Times New Roman" w:hAnsi="Times New Roman" w:cs="Times New Roman"/>
                <w:sz w:val="24"/>
                <w:szCs w:val="24"/>
              </w:rPr>
              <w:t xml:space="preserve"> са препорукама из анализе 2.2.1</w:t>
            </w:r>
          </w:p>
        </w:tc>
        <w:tc>
          <w:tcPr>
            <w:tcW w:w="459" w:type="pct"/>
          </w:tcPr>
          <w:p w14:paraId="7EAEB29E" w14:textId="77777777" w:rsidR="00612006" w:rsidRPr="00F851F5" w:rsidRDefault="00612006" w:rsidP="00392A71">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Министарство финансија</w:t>
            </w:r>
          </w:p>
        </w:tc>
        <w:tc>
          <w:tcPr>
            <w:tcW w:w="497" w:type="pct"/>
          </w:tcPr>
          <w:p w14:paraId="0F076504" w14:textId="77777777" w:rsidR="00612006" w:rsidRPr="00F851F5" w:rsidRDefault="00612006" w:rsidP="00392A71">
            <w:pPr>
              <w:rPr>
                <w:rFonts w:ascii="Times New Roman" w:hAnsi="Times New Roman" w:cs="Times New Roman"/>
                <w:sz w:val="24"/>
                <w:szCs w:val="24"/>
                <w:lang w:val="sr-Cyrl-RS"/>
              </w:rPr>
            </w:pPr>
          </w:p>
        </w:tc>
        <w:tc>
          <w:tcPr>
            <w:tcW w:w="465" w:type="pct"/>
          </w:tcPr>
          <w:p w14:paraId="29BB1502" w14:textId="48374DE1" w:rsidR="00612006" w:rsidRPr="00F851F5" w:rsidRDefault="00612006" w:rsidP="00392A71">
            <w:pPr>
              <w:rPr>
                <w:rFonts w:ascii="Times New Roman" w:hAnsi="Times New Roman" w:cs="Times New Roman"/>
                <w:sz w:val="24"/>
                <w:szCs w:val="24"/>
                <w:lang w:val="sr-Latn-RS"/>
              </w:rPr>
            </w:pPr>
            <w:r w:rsidRPr="00F851F5">
              <w:rPr>
                <w:rFonts w:ascii="Times New Roman" w:hAnsi="Times New Roman" w:cs="Times New Roman"/>
                <w:sz w:val="24"/>
                <w:szCs w:val="24"/>
                <w:lang w:val="sr-Latn-RS"/>
              </w:rPr>
              <w:t>IV</w:t>
            </w:r>
            <w:r w:rsidRPr="00F851F5">
              <w:rPr>
                <w:rFonts w:ascii="Times New Roman" w:hAnsi="Times New Roman" w:cs="Times New Roman"/>
                <w:sz w:val="24"/>
                <w:szCs w:val="24"/>
                <w:lang w:val="sr-Cyrl-RS"/>
              </w:rPr>
              <w:t xml:space="preserve"> квартал </w:t>
            </w:r>
            <w:r w:rsidR="000F7F4E" w:rsidRPr="00F851F5">
              <w:rPr>
                <w:rFonts w:ascii="Times New Roman" w:hAnsi="Times New Roman" w:cs="Times New Roman"/>
                <w:sz w:val="24"/>
                <w:szCs w:val="24"/>
                <w:lang w:val="sr-Cyrl-RS"/>
              </w:rPr>
              <w:t>2024.</w:t>
            </w:r>
          </w:p>
        </w:tc>
        <w:tc>
          <w:tcPr>
            <w:tcW w:w="631" w:type="pct"/>
          </w:tcPr>
          <w:p w14:paraId="0921BD4E" w14:textId="7F0AC55D" w:rsidR="00612006" w:rsidRPr="00F851F5" w:rsidRDefault="0038612B" w:rsidP="0038612B">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Донаторска средства</w:t>
            </w:r>
          </w:p>
        </w:tc>
        <w:tc>
          <w:tcPr>
            <w:tcW w:w="464" w:type="pct"/>
          </w:tcPr>
          <w:p w14:paraId="6E680910" w14:textId="77777777" w:rsidR="00612006" w:rsidRPr="00F851F5" w:rsidRDefault="00612006" w:rsidP="00392A71">
            <w:pPr>
              <w:rPr>
                <w:rFonts w:ascii="Times New Roman" w:hAnsi="Times New Roman" w:cs="Times New Roman"/>
                <w:sz w:val="24"/>
                <w:szCs w:val="24"/>
              </w:rPr>
            </w:pPr>
          </w:p>
        </w:tc>
        <w:tc>
          <w:tcPr>
            <w:tcW w:w="679" w:type="pct"/>
          </w:tcPr>
          <w:p w14:paraId="28309FB4" w14:textId="77777777" w:rsidR="00612006" w:rsidRPr="00F851F5" w:rsidRDefault="00612006" w:rsidP="00392A71">
            <w:pPr>
              <w:rPr>
                <w:rFonts w:ascii="Times New Roman" w:hAnsi="Times New Roman" w:cs="Times New Roman"/>
                <w:sz w:val="24"/>
                <w:szCs w:val="24"/>
                <w:lang w:val="sr-Cyrl-RS"/>
              </w:rPr>
            </w:pPr>
          </w:p>
        </w:tc>
        <w:tc>
          <w:tcPr>
            <w:tcW w:w="844" w:type="pct"/>
          </w:tcPr>
          <w:p w14:paraId="6C6B7DA7" w14:textId="77777777" w:rsidR="00612006" w:rsidRPr="00F851F5" w:rsidRDefault="00612006" w:rsidP="00392A71">
            <w:pPr>
              <w:rPr>
                <w:rFonts w:ascii="Times New Roman" w:hAnsi="Times New Roman" w:cs="Times New Roman"/>
                <w:sz w:val="24"/>
                <w:szCs w:val="24"/>
                <w:lang w:val="sr-Cyrl-RS"/>
              </w:rPr>
            </w:pPr>
          </w:p>
        </w:tc>
      </w:tr>
      <w:tr w:rsidR="00612006" w:rsidRPr="00F851F5" w14:paraId="1A2558BC" w14:textId="77777777" w:rsidTr="00CA4402">
        <w:trPr>
          <w:trHeight w:val="140"/>
        </w:trPr>
        <w:tc>
          <w:tcPr>
            <w:tcW w:w="961" w:type="pct"/>
            <w:tcBorders>
              <w:left w:val="double" w:sz="4" w:space="0" w:color="auto"/>
            </w:tcBorders>
          </w:tcPr>
          <w:p w14:paraId="5E85400F" w14:textId="229B4136" w:rsidR="00612006" w:rsidRPr="00F851F5" w:rsidRDefault="00612006" w:rsidP="00392A71">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2.2.</w:t>
            </w:r>
            <w:r w:rsidR="0010075C" w:rsidRPr="00F851F5">
              <w:rPr>
                <w:rFonts w:ascii="Times New Roman" w:hAnsi="Times New Roman" w:cs="Times New Roman"/>
                <w:sz w:val="24"/>
                <w:szCs w:val="24"/>
                <w:lang w:val="sr-Latn-RS"/>
              </w:rPr>
              <w:t>3</w:t>
            </w:r>
            <w:r w:rsidRPr="00F851F5">
              <w:rPr>
                <w:rFonts w:ascii="Times New Roman" w:hAnsi="Times New Roman" w:cs="Times New Roman"/>
                <w:sz w:val="24"/>
                <w:szCs w:val="24"/>
                <w:lang w:val="sr-Cyrl-RS"/>
              </w:rPr>
              <w:t xml:space="preserve"> </w:t>
            </w:r>
            <w:r w:rsidRPr="00F851F5">
              <w:rPr>
                <w:rFonts w:ascii="Times New Roman" w:hAnsi="Times New Roman" w:cs="Times New Roman"/>
                <w:sz w:val="24"/>
                <w:szCs w:val="24"/>
              </w:rPr>
              <w:t xml:space="preserve">Спровођење анализе која пописује изворе података из свих доступних регистара </w:t>
            </w:r>
            <w:r w:rsidRPr="00F851F5">
              <w:rPr>
                <w:rFonts w:ascii="Times New Roman" w:hAnsi="Times New Roman" w:cs="Times New Roman"/>
                <w:sz w:val="24"/>
                <w:szCs w:val="24"/>
              </w:rPr>
              <w:lastRenderedPageBreak/>
              <w:t>ради аутоматизације попуњавања пореске пријаве и измена постојећег законодавног оквира који се односи на Преглед обрачуна пореза на додату вредност (ПОПДВ)</w:t>
            </w:r>
          </w:p>
        </w:tc>
        <w:tc>
          <w:tcPr>
            <w:tcW w:w="459" w:type="pct"/>
          </w:tcPr>
          <w:p w14:paraId="38F7747D" w14:textId="77777777" w:rsidR="00612006" w:rsidRPr="00F851F5" w:rsidRDefault="00612006" w:rsidP="00392A71">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lastRenderedPageBreak/>
              <w:t>Министарство финансија</w:t>
            </w:r>
          </w:p>
        </w:tc>
        <w:tc>
          <w:tcPr>
            <w:tcW w:w="497" w:type="pct"/>
          </w:tcPr>
          <w:p w14:paraId="083CAE9D" w14:textId="77777777" w:rsidR="00612006" w:rsidRPr="00F851F5" w:rsidRDefault="00612006" w:rsidP="00392A71">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НАЛЕД</w:t>
            </w:r>
          </w:p>
        </w:tc>
        <w:tc>
          <w:tcPr>
            <w:tcW w:w="465" w:type="pct"/>
          </w:tcPr>
          <w:p w14:paraId="1B03704A" w14:textId="5D366815" w:rsidR="00612006" w:rsidRPr="00F851F5" w:rsidRDefault="00612006" w:rsidP="00392A71">
            <w:pPr>
              <w:rPr>
                <w:rFonts w:ascii="Times New Roman" w:hAnsi="Times New Roman" w:cs="Times New Roman"/>
                <w:sz w:val="24"/>
                <w:szCs w:val="24"/>
              </w:rPr>
            </w:pPr>
            <w:r w:rsidRPr="00F851F5">
              <w:rPr>
                <w:rFonts w:ascii="Times New Roman" w:hAnsi="Times New Roman" w:cs="Times New Roman"/>
                <w:sz w:val="24"/>
                <w:szCs w:val="24"/>
                <w:lang w:val="sr-Latn-RS"/>
              </w:rPr>
              <w:t>III</w:t>
            </w:r>
            <w:r w:rsidRPr="00F851F5">
              <w:rPr>
                <w:rFonts w:ascii="Times New Roman" w:hAnsi="Times New Roman" w:cs="Times New Roman"/>
                <w:sz w:val="24"/>
                <w:szCs w:val="24"/>
                <w:lang w:val="sr-Cyrl-RS"/>
              </w:rPr>
              <w:t xml:space="preserve"> квартал </w:t>
            </w:r>
            <w:r w:rsidR="0010075C" w:rsidRPr="00F851F5">
              <w:rPr>
                <w:rFonts w:ascii="Times New Roman" w:hAnsi="Times New Roman" w:cs="Times New Roman"/>
                <w:sz w:val="24"/>
                <w:szCs w:val="24"/>
                <w:lang w:val="sr-Cyrl-RS"/>
              </w:rPr>
              <w:t>2024</w:t>
            </w:r>
            <w:r w:rsidR="000F7F4E" w:rsidRPr="00F851F5">
              <w:rPr>
                <w:rFonts w:ascii="Times New Roman" w:hAnsi="Times New Roman" w:cs="Times New Roman"/>
                <w:sz w:val="24"/>
                <w:szCs w:val="24"/>
                <w:lang w:val="sr-Cyrl-RS"/>
              </w:rPr>
              <w:t>.</w:t>
            </w:r>
          </w:p>
        </w:tc>
        <w:tc>
          <w:tcPr>
            <w:tcW w:w="631" w:type="pct"/>
          </w:tcPr>
          <w:p w14:paraId="6DF783A6" w14:textId="71677E36" w:rsidR="00612006" w:rsidRPr="00F851F5" w:rsidRDefault="0038612B" w:rsidP="00392A71">
            <w:pPr>
              <w:rPr>
                <w:rFonts w:ascii="Times New Roman" w:hAnsi="Times New Roman" w:cs="Times New Roman"/>
                <w:sz w:val="24"/>
                <w:szCs w:val="24"/>
              </w:rPr>
            </w:pPr>
            <w:r w:rsidRPr="00F851F5">
              <w:rPr>
                <w:rFonts w:ascii="Times New Roman" w:hAnsi="Times New Roman" w:cs="Times New Roman"/>
                <w:sz w:val="24"/>
                <w:szCs w:val="24"/>
                <w:lang w:val="sr-Cyrl-RS"/>
              </w:rPr>
              <w:t>Донаторска средства</w:t>
            </w:r>
          </w:p>
        </w:tc>
        <w:tc>
          <w:tcPr>
            <w:tcW w:w="464" w:type="pct"/>
          </w:tcPr>
          <w:p w14:paraId="4B825D0F" w14:textId="77777777" w:rsidR="00612006" w:rsidRPr="00F851F5" w:rsidRDefault="00612006" w:rsidP="00392A71">
            <w:pPr>
              <w:rPr>
                <w:rFonts w:ascii="Times New Roman" w:hAnsi="Times New Roman" w:cs="Times New Roman"/>
                <w:sz w:val="24"/>
                <w:szCs w:val="24"/>
              </w:rPr>
            </w:pPr>
          </w:p>
        </w:tc>
        <w:tc>
          <w:tcPr>
            <w:tcW w:w="679" w:type="pct"/>
          </w:tcPr>
          <w:p w14:paraId="6338D5B3" w14:textId="77777777" w:rsidR="00612006" w:rsidRPr="00F851F5" w:rsidRDefault="00612006" w:rsidP="00392A71">
            <w:pPr>
              <w:rPr>
                <w:rFonts w:ascii="Times New Roman" w:hAnsi="Times New Roman" w:cs="Times New Roman"/>
                <w:sz w:val="24"/>
                <w:szCs w:val="24"/>
              </w:rPr>
            </w:pPr>
          </w:p>
        </w:tc>
        <w:tc>
          <w:tcPr>
            <w:tcW w:w="844" w:type="pct"/>
          </w:tcPr>
          <w:p w14:paraId="166B1849" w14:textId="77777777" w:rsidR="00612006" w:rsidRPr="00F851F5" w:rsidRDefault="00612006" w:rsidP="00392A71">
            <w:pPr>
              <w:rPr>
                <w:rFonts w:ascii="Times New Roman" w:hAnsi="Times New Roman" w:cs="Times New Roman"/>
                <w:sz w:val="24"/>
                <w:szCs w:val="24"/>
              </w:rPr>
            </w:pPr>
          </w:p>
        </w:tc>
      </w:tr>
    </w:tbl>
    <w:p w14:paraId="09837D20" w14:textId="4776B324" w:rsidR="00216C36" w:rsidRPr="00F851F5" w:rsidRDefault="00216C36" w:rsidP="00216C36">
      <w:pPr>
        <w:rPr>
          <w:rFonts w:ascii="Times New Roman" w:hAnsi="Times New Roman" w:cs="Times New Roman"/>
          <w:sz w:val="24"/>
          <w:szCs w:val="24"/>
          <w:lang w:val="sr-Latn-RS"/>
        </w:rPr>
      </w:pPr>
    </w:p>
    <w:tbl>
      <w:tblPr>
        <w:tblStyle w:val="TableGrid"/>
        <w:tblW w:w="5000" w:type="pct"/>
        <w:tblLayout w:type="fixed"/>
        <w:tblLook w:val="04A0" w:firstRow="1" w:lastRow="0" w:firstColumn="1" w:lastColumn="0" w:noHBand="0" w:noVBand="1"/>
      </w:tblPr>
      <w:tblGrid>
        <w:gridCol w:w="2952"/>
        <w:gridCol w:w="1352"/>
        <w:gridCol w:w="1262"/>
        <w:gridCol w:w="520"/>
        <w:gridCol w:w="1102"/>
        <w:gridCol w:w="1565"/>
        <w:gridCol w:w="1409"/>
        <w:gridCol w:w="1384"/>
        <w:gridCol w:w="1384"/>
      </w:tblGrid>
      <w:tr w:rsidR="00191717" w:rsidRPr="00F851F5" w14:paraId="57B12164" w14:textId="0C8E613A" w:rsidTr="002470DA">
        <w:trPr>
          <w:trHeight w:val="168"/>
        </w:trPr>
        <w:tc>
          <w:tcPr>
            <w:tcW w:w="5000" w:type="pct"/>
            <w:gridSpan w:val="9"/>
            <w:tcBorders>
              <w:top w:val="double" w:sz="4" w:space="0" w:color="auto"/>
              <w:left w:val="double" w:sz="4" w:space="0" w:color="auto"/>
              <w:right w:val="double" w:sz="4" w:space="0" w:color="auto"/>
            </w:tcBorders>
            <w:shd w:val="clear" w:color="auto" w:fill="F7CAAC" w:themeFill="accent2" w:themeFillTint="66"/>
          </w:tcPr>
          <w:p w14:paraId="4D34A8F7" w14:textId="3E01CADE" w:rsidR="00191717" w:rsidRPr="00F851F5" w:rsidRDefault="00191717">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Мера 2.3: Кампања за промоцију фискалне одговорности и дисциплине и промоција борбе против сиве економије</w:t>
            </w:r>
          </w:p>
        </w:tc>
      </w:tr>
      <w:tr w:rsidR="00191717" w:rsidRPr="00F851F5" w14:paraId="53FF4ED2" w14:textId="7350C768" w:rsidTr="002470DA">
        <w:trPr>
          <w:trHeight w:val="298"/>
        </w:trPr>
        <w:tc>
          <w:tcPr>
            <w:tcW w:w="5000" w:type="pct"/>
            <w:gridSpan w:val="9"/>
            <w:tcBorders>
              <w:top w:val="double" w:sz="4" w:space="0" w:color="auto"/>
              <w:left w:val="double" w:sz="4" w:space="0" w:color="auto"/>
              <w:bottom w:val="double" w:sz="4" w:space="0" w:color="auto"/>
              <w:right w:val="double" w:sz="4" w:space="0" w:color="auto"/>
            </w:tcBorders>
            <w:shd w:val="clear" w:color="auto" w:fill="F7CAAC" w:themeFill="accent2" w:themeFillTint="66"/>
            <w:vAlign w:val="center"/>
          </w:tcPr>
          <w:p w14:paraId="7CFECF86" w14:textId="5563D6C3" w:rsidR="00191717" w:rsidRPr="00F851F5" w:rsidRDefault="00191717">
            <w:pPr>
              <w:rPr>
                <w:rFonts w:ascii="Times New Roman" w:eastAsia="Times New Roman" w:hAnsi="Times New Roman" w:cs="Times New Roman"/>
                <w:color w:val="222222"/>
                <w:sz w:val="24"/>
                <w:szCs w:val="24"/>
              </w:rPr>
            </w:pPr>
            <w:r w:rsidRPr="00F851F5">
              <w:rPr>
                <w:rFonts w:ascii="Times New Roman" w:eastAsia="Times New Roman" w:hAnsi="Times New Roman" w:cs="Times New Roman"/>
                <w:color w:val="222222"/>
                <w:sz w:val="24"/>
                <w:szCs w:val="24"/>
              </w:rPr>
              <w:t xml:space="preserve">Институција одговорна за реализацију: </w:t>
            </w:r>
            <w:r w:rsidRPr="00F851F5">
              <w:rPr>
                <w:rFonts w:ascii="Times New Roman" w:eastAsia="Times New Roman" w:hAnsi="Times New Roman" w:cs="Times New Roman"/>
                <w:color w:val="222222"/>
                <w:sz w:val="24"/>
                <w:szCs w:val="24"/>
                <w:lang w:val="sr-Cyrl-RS"/>
              </w:rPr>
              <w:t>Пореска управа</w:t>
            </w:r>
          </w:p>
        </w:tc>
      </w:tr>
      <w:tr w:rsidR="00191717" w:rsidRPr="00F851F5" w14:paraId="21538FE4" w14:textId="02BB34EF" w:rsidTr="002470DA">
        <w:trPr>
          <w:trHeight w:val="298"/>
        </w:trPr>
        <w:tc>
          <w:tcPr>
            <w:tcW w:w="2354" w:type="pct"/>
            <w:gridSpan w:val="4"/>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047F9E77" w14:textId="5C3CF961" w:rsidR="00191717" w:rsidRPr="00F851F5" w:rsidRDefault="00191717">
            <w:pPr>
              <w:rPr>
                <w:rFonts w:ascii="Times New Roman" w:hAnsi="Times New Roman" w:cs="Times New Roman"/>
                <w:sz w:val="24"/>
                <w:szCs w:val="24"/>
                <w:lang w:val="sr-Latn-RS"/>
              </w:rPr>
            </w:pPr>
            <w:r w:rsidRPr="00F851F5">
              <w:rPr>
                <w:rFonts w:ascii="Times New Roman" w:hAnsi="Times New Roman" w:cs="Times New Roman"/>
                <w:sz w:val="24"/>
                <w:szCs w:val="24"/>
                <w:lang w:val="sr-Cyrl-RS"/>
              </w:rPr>
              <w:t xml:space="preserve">Период спровођења: 2023 - </w:t>
            </w:r>
            <w:r w:rsidR="007C55AA" w:rsidRPr="00F851F5">
              <w:rPr>
                <w:rFonts w:ascii="Times New Roman" w:hAnsi="Times New Roman" w:cs="Times New Roman"/>
                <w:sz w:val="24"/>
                <w:szCs w:val="24"/>
                <w:lang w:val="sr-Cyrl-RS"/>
              </w:rPr>
              <w:t>2024</w:t>
            </w:r>
            <w:r w:rsidRPr="00F851F5">
              <w:rPr>
                <w:rFonts w:ascii="Times New Roman" w:hAnsi="Times New Roman" w:cs="Times New Roman"/>
                <w:sz w:val="24"/>
                <w:szCs w:val="24"/>
                <w:lang w:val="sr-Cyrl-RS"/>
              </w:rPr>
              <w:t>. година</w:t>
            </w:r>
          </w:p>
        </w:tc>
        <w:tc>
          <w:tcPr>
            <w:tcW w:w="2646" w:type="pct"/>
            <w:gridSpan w:val="5"/>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62EA65C0" w14:textId="6435DE6D" w:rsidR="00191717" w:rsidRPr="00F851F5" w:rsidRDefault="00191717">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Тип мере: информативно едукативна</w:t>
            </w:r>
          </w:p>
        </w:tc>
      </w:tr>
      <w:tr w:rsidR="00191717" w:rsidRPr="00F851F5" w14:paraId="74956F9E" w14:textId="0D043E83" w:rsidTr="002470DA">
        <w:trPr>
          <w:trHeight w:val="298"/>
        </w:trPr>
        <w:tc>
          <w:tcPr>
            <w:tcW w:w="2354" w:type="pct"/>
            <w:gridSpan w:val="4"/>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1DC3E217" w14:textId="77777777" w:rsidR="00191717" w:rsidRPr="00F851F5" w:rsidRDefault="00191717">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 xml:space="preserve">Прописи које је потребно изменити/усвојити за спровођење мере: </w:t>
            </w:r>
          </w:p>
          <w:p w14:paraId="7EC55209" w14:textId="77777777" w:rsidR="00191717" w:rsidRPr="00F851F5" w:rsidRDefault="00191717">
            <w:pPr>
              <w:rPr>
                <w:rFonts w:ascii="Times New Roman" w:hAnsi="Times New Roman" w:cs="Times New Roman"/>
                <w:sz w:val="24"/>
                <w:szCs w:val="24"/>
                <w:lang w:val="sr-Cyrl-RS"/>
              </w:rPr>
            </w:pPr>
          </w:p>
        </w:tc>
        <w:tc>
          <w:tcPr>
            <w:tcW w:w="2646" w:type="pct"/>
            <w:gridSpan w:val="5"/>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76DED272" w14:textId="77777777" w:rsidR="00191717" w:rsidRPr="00F851F5" w:rsidRDefault="00191717">
            <w:pPr>
              <w:rPr>
                <w:rFonts w:ascii="Times New Roman" w:hAnsi="Times New Roman" w:cs="Times New Roman"/>
                <w:sz w:val="24"/>
                <w:szCs w:val="24"/>
                <w:lang w:val="sr-Cyrl-RS"/>
              </w:rPr>
            </w:pPr>
          </w:p>
        </w:tc>
      </w:tr>
      <w:tr w:rsidR="002470DA" w:rsidRPr="00F851F5" w14:paraId="0F6FDB6F" w14:textId="236AA37D" w:rsidTr="002470DA">
        <w:trPr>
          <w:trHeight w:val="950"/>
        </w:trPr>
        <w:tc>
          <w:tcPr>
            <w:tcW w:w="1142" w:type="pct"/>
            <w:tcBorders>
              <w:top w:val="double" w:sz="4" w:space="0" w:color="auto"/>
            </w:tcBorders>
            <w:shd w:val="clear" w:color="auto" w:fill="D9D9D9" w:themeFill="background1" w:themeFillShade="D9"/>
          </w:tcPr>
          <w:p w14:paraId="23E7E3FB" w14:textId="77777777" w:rsidR="00191717" w:rsidRPr="00F851F5" w:rsidRDefault="00191717">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Показатељ</w:t>
            </w:r>
            <w:r w:rsidRPr="00F851F5">
              <w:rPr>
                <w:rFonts w:ascii="Times New Roman" w:hAnsi="Times New Roman" w:cs="Times New Roman"/>
                <w:sz w:val="24"/>
                <w:szCs w:val="24"/>
              </w:rPr>
              <w:t>(</w:t>
            </w:r>
            <w:r w:rsidRPr="00F851F5">
              <w:rPr>
                <w:rFonts w:ascii="Times New Roman" w:hAnsi="Times New Roman" w:cs="Times New Roman"/>
                <w:sz w:val="24"/>
                <w:szCs w:val="24"/>
                <w:lang w:val="sr-Cyrl-RS"/>
              </w:rPr>
              <w:t>и</w:t>
            </w:r>
            <w:r w:rsidRPr="00F851F5">
              <w:rPr>
                <w:rFonts w:ascii="Times New Roman" w:hAnsi="Times New Roman" w:cs="Times New Roman"/>
                <w:sz w:val="24"/>
                <w:szCs w:val="24"/>
              </w:rPr>
              <w:t>)</w:t>
            </w:r>
            <w:r w:rsidRPr="00F851F5">
              <w:rPr>
                <w:rFonts w:ascii="Times New Roman" w:hAnsi="Times New Roman" w:cs="Times New Roman"/>
                <w:sz w:val="24"/>
                <w:szCs w:val="24"/>
                <w:lang w:val="sr-Cyrl-RS"/>
              </w:rPr>
              <w:t xml:space="preserve">  на нивоу мере </w:t>
            </w:r>
            <w:r w:rsidRPr="00F851F5">
              <w:rPr>
                <w:rFonts w:ascii="Times New Roman" w:hAnsi="Times New Roman" w:cs="Times New Roman"/>
                <w:i/>
                <w:sz w:val="24"/>
                <w:szCs w:val="24"/>
                <w:lang w:val="sr-Cyrl-RS"/>
              </w:rPr>
              <w:t>(показатељ резултата)</w:t>
            </w:r>
          </w:p>
        </w:tc>
        <w:tc>
          <w:tcPr>
            <w:tcW w:w="523" w:type="pct"/>
            <w:tcBorders>
              <w:top w:val="double" w:sz="4" w:space="0" w:color="auto"/>
            </w:tcBorders>
            <w:shd w:val="clear" w:color="auto" w:fill="D9D9D9" w:themeFill="background1" w:themeFillShade="D9"/>
          </w:tcPr>
          <w:p w14:paraId="1221D719" w14:textId="77777777" w:rsidR="00191717" w:rsidRPr="00F851F5" w:rsidRDefault="00191717">
            <w:pPr>
              <w:rPr>
                <w:rFonts w:ascii="Times New Roman" w:hAnsi="Times New Roman" w:cs="Times New Roman"/>
                <w:sz w:val="24"/>
                <w:szCs w:val="24"/>
                <w:lang w:val="sr-Cyrl-RS"/>
              </w:rPr>
            </w:pPr>
            <w:r w:rsidRPr="00F851F5">
              <w:rPr>
                <w:rFonts w:ascii="Times New Roman" w:hAnsi="Times New Roman" w:cs="Times New Roman"/>
                <w:sz w:val="24"/>
                <w:szCs w:val="24"/>
              </w:rPr>
              <w:t>J</w:t>
            </w:r>
            <w:r w:rsidRPr="00F851F5">
              <w:rPr>
                <w:rFonts w:ascii="Times New Roman" w:hAnsi="Times New Roman" w:cs="Times New Roman"/>
                <w:sz w:val="24"/>
                <w:szCs w:val="24"/>
                <w:lang w:val="sr-Cyrl-RS"/>
              </w:rPr>
              <w:t>единица мере</w:t>
            </w:r>
          </w:p>
          <w:p w14:paraId="3745956D" w14:textId="77777777" w:rsidR="00191717" w:rsidRPr="00F851F5" w:rsidRDefault="00191717">
            <w:pPr>
              <w:rPr>
                <w:rFonts w:ascii="Times New Roman" w:hAnsi="Times New Roman" w:cs="Times New Roman"/>
                <w:sz w:val="24"/>
                <w:szCs w:val="24"/>
                <w:lang w:val="sr-Cyrl-RS"/>
              </w:rPr>
            </w:pPr>
          </w:p>
        </w:tc>
        <w:tc>
          <w:tcPr>
            <w:tcW w:w="488" w:type="pct"/>
            <w:tcBorders>
              <w:top w:val="double" w:sz="4" w:space="0" w:color="auto"/>
            </w:tcBorders>
            <w:shd w:val="clear" w:color="auto" w:fill="D9D9D9" w:themeFill="background1" w:themeFillShade="D9"/>
          </w:tcPr>
          <w:p w14:paraId="03824B0C" w14:textId="77777777" w:rsidR="00191717" w:rsidRPr="00F851F5" w:rsidRDefault="00191717">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Извор провере</w:t>
            </w:r>
          </w:p>
        </w:tc>
        <w:tc>
          <w:tcPr>
            <w:tcW w:w="627" w:type="pct"/>
            <w:gridSpan w:val="2"/>
            <w:tcBorders>
              <w:top w:val="double" w:sz="4" w:space="0" w:color="auto"/>
            </w:tcBorders>
            <w:shd w:val="clear" w:color="auto" w:fill="D9D9D9" w:themeFill="background1" w:themeFillShade="D9"/>
          </w:tcPr>
          <w:p w14:paraId="3885B3AC" w14:textId="77777777" w:rsidR="00191717" w:rsidRPr="00F851F5" w:rsidRDefault="00191717">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 xml:space="preserve">Почетна вредност </w:t>
            </w:r>
          </w:p>
        </w:tc>
        <w:tc>
          <w:tcPr>
            <w:tcW w:w="605" w:type="pct"/>
            <w:tcBorders>
              <w:top w:val="double" w:sz="4" w:space="0" w:color="auto"/>
            </w:tcBorders>
            <w:shd w:val="clear" w:color="auto" w:fill="D9D9D9" w:themeFill="background1" w:themeFillShade="D9"/>
          </w:tcPr>
          <w:p w14:paraId="7C4A9CAE" w14:textId="77777777" w:rsidR="00191717" w:rsidRPr="00F851F5" w:rsidRDefault="00191717">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Базна година</w:t>
            </w:r>
          </w:p>
        </w:tc>
        <w:tc>
          <w:tcPr>
            <w:tcW w:w="545" w:type="pct"/>
            <w:tcBorders>
              <w:top w:val="double" w:sz="4" w:space="0" w:color="auto"/>
            </w:tcBorders>
            <w:shd w:val="clear" w:color="auto" w:fill="D9D9D9" w:themeFill="background1" w:themeFillShade="D9"/>
          </w:tcPr>
          <w:p w14:paraId="5569BF30" w14:textId="1FF783E1" w:rsidR="00191717" w:rsidRPr="00F851F5" w:rsidRDefault="00191717">
            <w:pPr>
              <w:rPr>
                <w:rFonts w:ascii="Times New Roman" w:hAnsi="Times New Roman" w:cs="Times New Roman"/>
                <w:sz w:val="24"/>
                <w:szCs w:val="24"/>
                <w:lang w:val="sr-Cyrl-RS"/>
              </w:rPr>
            </w:pPr>
          </w:p>
        </w:tc>
        <w:tc>
          <w:tcPr>
            <w:tcW w:w="535" w:type="pct"/>
            <w:tcBorders>
              <w:top w:val="double" w:sz="4" w:space="0" w:color="auto"/>
              <w:right w:val="double" w:sz="4" w:space="0" w:color="auto"/>
            </w:tcBorders>
            <w:shd w:val="clear" w:color="auto" w:fill="D9D9D9" w:themeFill="background1" w:themeFillShade="D9"/>
          </w:tcPr>
          <w:p w14:paraId="54D87791" w14:textId="7EF85D9F" w:rsidR="00191717" w:rsidRPr="00F851F5" w:rsidRDefault="00191717">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 xml:space="preserve">Циљана вредност </w:t>
            </w:r>
            <w:r w:rsidR="00E96D30" w:rsidRPr="00F851F5">
              <w:rPr>
                <w:rFonts w:ascii="Times New Roman" w:hAnsi="Times New Roman" w:cs="Times New Roman"/>
                <w:sz w:val="24"/>
                <w:szCs w:val="24"/>
                <w:lang w:val="sr-Cyrl-RS"/>
              </w:rPr>
              <w:t>у 2023</w:t>
            </w:r>
            <w:r w:rsidRPr="00F851F5">
              <w:rPr>
                <w:rFonts w:ascii="Times New Roman" w:hAnsi="Times New Roman" w:cs="Times New Roman"/>
                <w:sz w:val="24"/>
                <w:szCs w:val="24"/>
                <w:lang w:val="sr-Cyrl-RS"/>
              </w:rPr>
              <w:t>. години</w:t>
            </w:r>
          </w:p>
        </w:tc>
        <w:tc>
          <w:tcPr>
            <w:tcW w:w="535" w:type="pct"/>
            <w:tcBorders>
              <w:top w:val="double" w:sz="4" w:space="0" w:color="auto"/>
              <w:right w:val="double" w:sz="4" w:space="0" w:color="auto"/>
            </w:tcBorders>
            <w:shd w:val="clear" w:color="auto" w:fill="D9D9D9" w:themeFill="background1" w:themeFillShade="D9"/>
          </w:tcPr>
          <w:p w14:paraId="4D0EA92F" w14:textId="53954CBF" w:rsidR="00191717" w:rsidRPr="00F851F5" w:rsidRDefault="00191717">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Циљана вредност у 202</w:t>
            </w:r>
            <w:r w:rsidR="00E96D30" w:rsidRPr="00F851F5">
              <w:rPr>
                <w:rFonts w:ascii="Times New Roman" w:hAnsi="Times New Roman" w:cs="Times New Roman"/>
                <w:sz w:val="24"/>
                <w:szCs w:val="24"/>
                <w:lang w:val="sr-Latn-RS"/>
              </w:rPr>
              <w:t>4</w:t>
            </w:r>
            <w:r w:rsidRPr="00F851F5">
              <w:rPr>
                <w:rFonts w:ascii="Times New Roman" w:hAnsi="Times New Roman" w:cs="Times New Roman"/>
                <w:sz w:val="24"/>
                <w:szCs w:val="24"/>
                <w:lang w:val="sr-Cyrl-RS"/>
              </w:rPr>
              <w:t>. години</w:t>
            </w:r>
          </w:p>
        </w:tc>
      </w:tr>
      <w:tr w:rsidR="00191717" w:rsidRPr="00F851F5" w14:paraId="3ECE5559" w14:textId="384699F5" w:rsidTr="002470DA">
        <w:trPr>
          <w:trHeight w:val="950"/>
        </w:trPr>
        <w:tc>
          <w:tcPr>
            <w:tcW w:w="1142" w:type="pct"/>
            <w:tcBorders>
              <w:top w:val="double" w:sz="4" w:space="0" w:color="auto"/>
            </w:tcBorders>
            <w:shd w:val="clear" w:color="auto" w:fill="auto"/>
          </w:tcPr>
          <w:p w14:paraId="1701FC1E" w14:textId="77777777" w:rsidR="00191717" w:rsidRPr="00F851F5" w:rsidRDefault="00191717">
            <w:pPr>
              <w:jc w:val="both"/>
              <w:rPr>
                <w:rFonts w:ascii="Times New Roman" w:hAnsi="Times New Roman" w:cs="Times New Roman"/>
                <w:sz w:val="24"/>
                <w:szCs w:val="24"/>
                <w:lang w:val="sr-Cyrl-RS"/>
              </w:rPr>
            </w:pPr>
            <w:r w:rsidRPr="00F851F5">
              <w:rPr>
                <w:rFonts w:ascii="Times New Roman" w:hAnsi="Times New Roman" w:cs="Times New Roman"/>
                <w:sz w:val="24"/>
                <w:szCs w:val="24"/>
                <w:lang w:val="sr-Cyrl-RS"/>
              </w:rPr>
              <w:t>Број рачуна који су послати за наградну игру „Узми рачун и победи“</w:t>
            </w:r>
          </w:p>
        </w:tc>
        <w:tc>
          <w:tcPr>
            <w:tcW w:w="523" w:type="pct"/>
            <w:tcBorders>
              <w:top w:val="double" w:sz="4" w:space="0" w:color="auto"/>
            </w:tcBorders>
            <w:shd w:val="clear" w:color="auto" w:fill="auto"/>
          </w:tcPr>
          <w:p w14:paraId="4231B95B" w14:textId="77777777" w:rsidR="00191717" w:rsidRPr="00F851F5" w:rsidRDefault="00191717">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Број</w:t>
            </w:r>
          </w:p>
        </w:tc>
        <w:tc>
          <w:tcPr>
            <w:tcW w:w="488" w:type="pct"/>
            <w:tcBorders>
              <w:top w:val="double" w:sz="4" w:space="0" w:color="auto"/>
            </w:tcBorders>
            <w:shd w:val="clear" w:color="auto" w:fill="auto"/>
          </w:tcPr>
          <w:p w14:paraId="08A0A337" w14:textId="77777777" w:rsidR="00191717" w:rsidRPr="00F851F5" w:rsidRDefault="00191717">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Министарство финансија</w:t>
            </w:r>
          </w:p>
        </w:tc>
        <w:tc>
          <w:tcPr>
            <w:tcW w:w="627" w:type="pct"/>
            <w:gridSpan w:val="2"/>
            <w:tcBorders>
              <w:top w:val="double" w:sz="4" w:space="0" w:color="auto"/>
            </w:tcBorders>
            <w:shd w:val="clear" w:color="auto" w:fill="auto"/>
          </w:tcPr>
          <w:p w14:paraId="15A22F94" w14:textId="77777777" w:rsidR="00191717" w:rsidRPr="00F851F5" w:rsidRDefault="00191717">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130.190.100</w:t>
            </w:r>
          </w:p>
        </w:tc>
        <w:tc>
          <w:tcPr>
            <w:tcW w:w="605" w:type="pct"/>
            <w:tcBorders>
              <w:top w:val="double" w:sz="4" w:space="0" w:color="auto"/>
            </w:tcBorders>
            <w:shd w:val="clear" w:color="auto" w:fill="auto"/>
          </w:tcPr>
          <w:p w14:paraId="0A07F5E5" w14:textId="77777777" w:rsidR="00191717" w:rsidRPr="00F851F5" w:rsidRDefault="00191717">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2021.</w:t>
            </w:r>
          </w:p>
        </w:tc>
        <w:tc>
          <w:tcPr>
            <w:tcW w:w="545" w:type="pct"/>
            <w:tcBorders>
              <w:top w:val="double" w:sz="4" w:space="0" w:color="auto"/>
            </w:tcBorders>
            <w:shd w:val="clear" w:color="auto" w:fill="auto"/>
          </w:tcPr>
          <w:p w14:paraId="6E70FD59" w14:textId="758B08CE" w:rsidR="00191717" w:rsidRPr="00F851F5" w:rsidRDefault="00191717">
            <w:pPr>
              <w:rPr>
                <w:rFonts w:ascii="Times New Roman" w:hAnsi="Times New Roman" w:cs="Times New Roman"/>
                <w:sz w:val="24"/>
                <w:szCs w:val="24"/>
                <w:lang w:val="sr-Cyrl-RS"/>
              </w:rPr>
            </w:pPr>
          </w:p>
        </w:tc>
        <w:tc>
          <w:tcPr>
            <w:tcW w:w="535" w:type="pct"/>
            <w:tcBorders>
              <w:top w:val="double" w:sz="4" w:space="0" w:color="auto"/>
              <w:right w:val="double" w:sz="4" w:space="0" w:color="auto"/>
            </w:tcBorders>
            <w:shd w:val="clear" w:color="auto" w:fill="auto"/>
          </w:tcPr>
          <w:p w14:paraId="7FB43125" w14:textId="5F9A04CD" w:rsidR="00191717" w:rsidRPr="00F851F5" w:rsidRDefault="00E96D30">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131.000.000</w:t>
            </w:r>
          </w:p>
        </w:tc>
        <w:tc>
          <w:tcPr>
            <w:tcW w:w="535" w:type="pct"/>
            <w:tcBorders>
              <w:top w:val="double" w:sz="4" w:space="0" w:color="auto"/>
              <w:right w:val="double" w:sz="4" w:space="0" w:color="auto"/>
            </w:tcBorders>
          </w:tcPr>
          <w:p w14:paraId="078D1643" w14:textId="14A834E8" w:rsidR="00191717" w:rsidRPr="00F851F5" w:rsidRDefault="00E96D30">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135.000.000</w:t>
            </w:r>
          </w:p>
        </w:tc>
      </w:tr>
      <w:tr w:rsidR="00191717" w:rsidRPr="00F851F5" w14:paraId="3D0A605F" w14:textId="64868EA4" w:rsidTr="002470DA">
        <w:trPr>
          <w:trHeight w:val="950"/>
        </w:trPr>
        <w:tc>
          <w:tcPr>
            <w:tcW w:w="1142" w:type="pct"/>
            <w:tcBorders>
              <w:top w:val="double" w:sz="4" w:space="0" w:color="auto"/>
            </w:tcBorders>
            <w:shd w:val="clear" w:color="auto" w:fill="auto"/>
          </w:tcPr>
          <w:p w14:paraId="5141D810" w14:textId="77777777" w:rsidR="00191717" w:rsidRPr="00F851F5" w:rsidRDefault="00191717">
            <w:pPr>
              <w:jc w:val="both"/>
              <w:rPr>
                <w:rFonts w:ascii="Times New Roman" w:hAnsi="Times New Roman" w:cs="Times New Roman"/>
                <w:sz w:val="24"/>
                <w:szCs w:val="24"/>
                <w:lang w:val="sr-Cyrl-RS"/>
              </w:rPr>
            </w:pPr>
            <w:r w:rsidRPr="00F851F5">
              <w:rPr>
                <w:rFonts w:ascii="Times New Roman" w:hAnsi="Times New Roman" w:cs="Times New Roman"/>
                <w:sz w:val="24"/>
                <w:szCs w:val="24"/>
                <w:lang w:val="sr-Cyrl-RS"/>
              </w:rPr>
              <w:t>Број организованих годишњих конференција о спровођењу Програма</w:t>
            </w:r>
          </w:p>
        </w:tc>
        <w:tc>
          <w:tcPr>
            <w:tcW w:w="523" w:type="pct"/>
            <w:tcBorders>
              <w:top w:val="double" w:sz="4" w:space="0" w:color="auto"/>
            </w:tcBorders>
            <w:shd w:val="clear" w:color="auto" w:fill="auto"/>
          </w:tcPr>
          <w:p w14:paraId="660AB421" w14:textId="77777777" w:rsidR="00191717" w:rsidRPr="00F851F5" w:rsidRDefault="00191717">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Број</w:t>
            </w:r>
          </w:p>
        </w:tc>
        <w:tc>
          <w:tcPr>
            <w:tcW w:w="488" w:type="pct"/>
            <w:tcBorders>
              <w:top w:val="double" w:sz="4" w:space="0" w:color="auto"/>
            </w:tcBorders>
            <w:shd w:val="clear" w:color="auto" w:fill="auto"/>
          </w:tcPr>
          <w:p w14:paraId="43AD396B" w14:textId="77777777" w:rsidR="00191717" w:rsidRPr="00F851F5" w:rsidRDefault="00191717">
            <w:pPr>
              <w:rPr>
                <w:rFonts w:ascii="Times New Roman" w:hAnsi="Times New Roman" w:cs="Times New Roman"/>
                <w:sz w:val="24"/>
                <w:szCs w:val="24"/>
                <w:lang w:val="sr-Cyrl-RS"/>
              </w:rPr>
            </w:pPr>
          </w:p>
        </w:tc>
        <w:tc>
          <w:tcPr>
            <w:tcW w:w="627" w:type="pct"/>
            <w:gridSpan w:val="2"/>
            <w:tcBorders>
              <w:top w:val="double" w:sz="4" w:space="0" w:color="auto"/>
            </w:tcBorders>
            <w:shd w:val="clear" w:color="auto" w:fill="auto"/>
          </w:tcPr>
          <w:p w14:paraId="67809922" w14:textId="77777777" w:rsidR="00191717" w:rsidRPr="00F851F5" w:rsidRDefault="00191717">
            <w:pPr>
              <w:rPr>
                <w:rFonts w:ascii="Times New Roman" w:hAnsi="Times New Roman" w:cs="Times New Roman"/>
                <w:sz w:val="24"/>
                <w:szCs w:val="24"/>
                <w:lang w:val="sr-Latn-RS"/>
              </w:rPr>
            </w:pPr>
            <w:r w:rsidRPr="00F851F5">
              <w:rPr>
                <w:rFonts w:ascii="Times New Roman" w:hAnsi="Times New Roman" w:cs="Times New Roman"/>
                <w:sz w:val="24"/>
                <w:szCs w:val="24"/>
                <w:lang w:val="sr-Latn-RS"/>
              </w:rPr>
              <w:t>0</w:t>
            </w:r>
          </w:p>
        </w:tc>
        <w:tc>
          <w:tcPr>
            <w:tcW w:w="605" w:type="pct"/>
            <w:tcBorders>
              <w:top w:val="double" w:sz="4" w:space="0" w:color="auto"/>
            </w:tcBorders>
            <w:shd w:val="clear" w:color="auto" w:fill="auto"/>
          </w:tcPr>
          <w:p w14:paraId="4B7F9055" w14:textId="77777777" w:rsidR="00191717" w:rsidRPr="00F851F5" w:rsidRDefault="00191717">
            <w:pPr>
              <w:rPr>
                <w:rFonts w:ascii="Times New Roman" w:hAnsi="Times New Roman" w:cs="Times New Roman"/>
                <w:sz w:val="24"/>
                <w:szCs w:val="24"/>
                <w:lang w:val="sr-Latn-RS"/>
              </w:rPr>
            </w:pPr>
            <w:r w:rsidRPr="00F851F5">
              <w:rPr>
                <w:rFonts w:ascii="Times New Roman" w:hAnsi="Times New Roman" w:cs="Times New Roman"/>
                <w:sz w:val="24"/>
                <w:szCs w:val="24"/>
                <w:lang w:val="sr-Latn-RS"/>
              </w:rPr>
              <w:t>2021.</w:t>
            </w:r>
          </w:p>
        </w:tc>
        <w:tc>
          <w:tcPr>
            <w:tcW w:w="545" w:type="pct"/>
            <w:tcBorders>
              <w:top w:val="double" w:sz="4" w:space="0" w:color="auto"/>
            </w:tcBorders>
            <w:shd w:val="clear" w:color="auto" w:fill="auto"/>
          </w:tcPr>
          <w:p w14:paraId="77D0E4B1" w14:textId="71DDBE45" w:rsidR="00191717" w:rsidRPr="00F851F5" w:rsidRDefault="00191717">
            <w:pPr>
              <w:rPr>
                <w:rFonts w:ascii="Times New Roman" w:hAnsi="Times New Roman" w:cs="Times New Roman"/>
                <w:sz w:val="24"/>
                <w:szCs w:val="24"/>
                <w:lang w:val="sr-Latn-RS"/>
              </w:rPr>
            </w:pPr>
          </w:p>
        </w:tc>
        <w:tc>
          <w:tcPr>
            <w:tcW w:w="535" w:type="pct"/>
            <w:tcBorders>
              <w:top w:val="double" w:sz="4" w:space="0" w:color="auto"/>
              <w:right w:val="double" w:sz="4" w:space="0" w:color="auto"/>
            </w:tcBorders>
            <w:shd w:val="clear" w:color="auto" w:fill="auto"/>
          </w:tcPr>
          <w:p w14:paraId="23E25602" w14:textId="77777777" w:rsidR="00191717" w:rsidRPr="00F851F5" w:rsidRDefault="00191717">
            <w:pPr>
              <w:rPr>
                <w:rFonts w:ascii="Times New Roman" w:hAnsi="Times New Roman" w:cs="Times New Roman"/>
                <w:sz w:val="24"/>
                <w:szCs w:val="24"/>
                <w:lang w:val="sr-Latn-RS"/>
              </w:rPr>
            </w:pPr>
            <w:r w:rsidRPr="00F851F5">
              <w:rPr>
                <w:rFonts w:ascii="Times New Roman" w:hAnsi="Times New Roman" w:cs="Times New Roman"/>
                <w:sz w:val="24"/>
                <w:szCs w:val="24"/>
                <w:lang w:val="sr-Latn-RS"/>
              </w:rPr>
              <w:t>1</w:t>
            </w:r>
          </w:p>
        </w:tc>
        <w:tc>
          <w:tcPr>
            <w:tcW w:w="535" w:type="pct"/>
            <w:tcBorders>
              <w:top w:val="double" w:sz="4" w:space="0" w:color="auto"/>
              <w:right w:val="double" w:sz="4" w:space="0" w:color="auto"/>
            </w:tcBorders>
          </w:tcPr>
          <w:p w14:paraId="191B1F4B" w14:textId="6B367C88" w:rsidR="00191717" w:rsidRPr="00F851F5" w:rsidRDefault="00E96D30">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1</w:t>
            </w:r>
          </w:p>
        </w:tc>
      </w:tr>
      <w:tr w:rsidR="00191717" w:rsidRPr="00F851F5" w14:paraId="478516F0" w14:textId="0E75701F" w:rsidTr="002470DA">
        <w:trPr>
          <w:trHeight w:val="950"/>
        </w:trPr>
        <w:tc>
          <w:tcPr>
            <w:tcW w:w="1142" w:type="pct"/>
            <w:tcBorders>
              <w:top w:val="double" w:sz="4" w:space="0" w:color="auto"/>
              <w:bottom w:val="double" w:sz="4" w:space="0" w:color="auto"/>
            </w:tcBorders>
            <w:shd w:val="clear" w:color="auto" w:fill="auto"/>
          </w:tcPr>
          <w:p w14:paraId="521FE797" w14:textId="77777777" w:rsidR="00191717" w:rsidRPr="00F851F5" w:rsidRDefault="00191717">
            <w:pPr>
              <w:jc w:val="both"/>
              <w:rPr>
                <w:rFonts w:ascii="Times New Roman" w:hAnsi="Times New Roman" w:cs="Times New Roman"/>
                <w:sz w:val="24"/>
                <w:szCs w:val="24"/>
                <w:lang w:val="sr-Cyrl-RS"/>
              </w:rPr>
            </w:pPr>
            <w:r w:rsidRPr="00F851F5">
              <w:rPr>
                <w:rFonts w:ascii="Times New Roman" w:hAnsi="Times New Roman" w:cs="Times New Roman"/>
                <w:sz w:val="24"/>
                <w:szCs w:val="24"/>
                <w:lang w:val="sr-Cyrl-RS"/>
              </w:rPr>
              <w:t>Број прес конференција и брифинга на тему сиве економије</w:t>
            </w:r>
          </w:p>
        </w:tc>
        <w:tc>
          <w:tcPr>
            <w:tcW w:w="523" w:type="pct"/>
            <w:tcBorders>
              <w:top w:val="double" w:sz="4" w:space="0" w:color="auto"/>
              <w:bottom w:val="double" w:sz="4" w:space="0" w:color="auto"/>
            </w:tcBorders>
            <w:shd w:val="clear" w:color="auto" w:fill="auto"/>
          </w:tcPr>
          <w:p w14:paraId="2D0465D9" w14:textId="77777777" w:rsidR="00191717" w:rsidRPr="00F851F5" w:rsidRDefault="00191717">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Број</w:t>
            </w:r>
          </w:p>
        </w:tc>
        <w:tc>
          <w:tcPr>
            <w:tcW w:w="488" w:type="pct"/>
            <w:tcBorders>
              <w:top w:val="double" w:sz="4" w:space="0" w:color="auto"/>
              <w:bottom w:val="double" w:sz="4" w:space="0" w:color="auto"/>
            </w:tcBorders>
            <w:shd w:val="clear" w:color="auto" w:fill="auto"/>
          </w:tcPr>
          <w:p w14:paraId="1CC3EF14" w14:textId="77777777" w:rsidR="00191717" w:rsidRPr="00F851F5" w:rsidRDefault="00191717">
            <w:pPr>
              <w:rPr>
                <w:rFonts w:ascii="Times New Roman" w:hAnsi="Times New Roman" w:cs="Times New Roman"/>
                <w:sz w:val="24"/>
                <w:szCs w:val="24"/>
                <w:lang w:val="sr-Cyrl-RS"/>
              </w:rPr>
            </w:pPr>
          </w:p>
        </w:tc>
        <w:tc>
          <w:tcPr>
            <w:tcW w:w="627" w:type="pct"/>
            <w:gridSpan w:val="2"/>
            <w:tcBorders>
              <w:top w:val="double" w:sz="4" w:space="0" w:color="auto"/>
              <w:bottom w:val="double" w:sz="4" w:space="0" w:color="auto"/>
            </w:tcBorders>
            <w:shd w:val="clear" w:color="auto" w:fill="auto"/>
          </w:tcPr>
          <w:p w14:paraId="23B7A36A" w14:textId="77777777" w:rsidR="00191717" w:rsidRPr="00F851F5" w:rsidRDefault="00191717">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0</w:t>
            </w:r>
          </w:p>
        </w:tc>
        <w:tc>
          <w:tcPr>
            <w:tcW w:w="605" w:type="pct"/>
            <w:tcBorders>
              <w:top w:val="double" w:sz="4" w:space="0" w:color="auto"/>
              <w:bottom w:val="double" w:sz="4" w:space="0" w:color="auto"/>
            </w:tcBorders>
            <w:shd w:val="clear" w:color="auto" w:fill="auto"/>
          </w:tcPr>
          <w:p w14:paraId="5704E87B" w14:textId="77777777" w:rsidR="00191717" w:rsidRPr="00F851F5" w:rsidRDefault="00191717">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2021.</w:t>
            </w:r>
          </w:p>
        </w:tc>
        <w:tc>
          <w:tcPr>
            <w:tcW w:w="545" w:type="pct"/>
            <w:tcBorders>
              <w:top w:val="double" w:sz="4" w:space="0" w:color="auto"/>
              <w:bottom w:val="double" w:sz="4" w:space="0" w:color="auto"/>
            </w:tcBorders>
            <w:shd w:val="clear" w:color="auto" w:fill="auto"/>
          </w:tcPr>
          <w:p w14:paraId="7257A1C1" w14:textId="62D94B95" w:rsidR="00191717" w:rsidRPr="00F851F5" w:rsidRDefault="00191717">
            <w:pPr>
              <w:rPr>
                <w:rFonts w:ascii="Times New Roman" w:hAnsi="Times New Roman" w:cs="Times New Roman"/>
                <w:sz w:val="24"/>
                <w:szCs w:val="24"/>
                <w:lang w:val="sr-Cyrl-RS"/>
              </w:rPr>
            </w:pPr>
          </w:p>
        </w:tc>
        <w:tc>
          <w:tcPr>
            <w:tcW w:w="535" w:type="pct"/>
            <w:tcBorders>
              <w:top w:val="double" w:sz="4" w:space="0" w:color="auto"/>
              <w:bottom w:val="double" w:sz="4" w:space="0" w:color="auto"/>
              <w:right w:val="double" w:sz="4" w:space="0" w:color="auto"/>
            </w:tcBorders>
            <w:shd w:val="clear" w:color="auto" w:fill="auto"/>
          </w:tcPr>
          <w:p w14:paraId="26E5589C" w14:textId="2C11AEC0" w:rsidR="00191717" w:rsidRPr="00F851F5" w:rsidRDefault="007C55AA">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1</w:t>
            </w:r>
          </w:p>
        </w:tc>
        <w:tc>
          <w:tcPr>
            <w:tcW w:w="535" w:type="pct"/>
            <w:tcBorders>
              <w:top w:val="double" w:sz="4" w:space="0" w:color="auto"/>
              <w:bottom w:val="double" w:sz="4" w:space="0" w:color="auto"/>
              <w:right w:val="double" w:sz="4" w:space="0" w:color="auto"/>
            </w:tcBorders>
          </w:tcPr>
          <w:p w14:paraId="4A5B1B52" w14:textId="72FCC558" w:rsidR="00191717" w:rsidRPr="00F851F5" w:rsidRDefault="007C55AA">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1</w:t>
            </w:r>
          </w:p>
        </w:tc>
      </w:tr>
    </w:tbl>
    <w:p w14:paraId="7B67EA6C" w14:textId="09743903" w:rsidR="004B3EA1" w:rsidRPr="00F851F5" w:rsidRDefault="004B3EA1" w:rsidP="004B3EA1">
      <w:pPr>
        <w:rPr>
          <w:rFonts w:ascii="Times New Roman" w:hAnsi="Times New Roman" w:cs="Times New Roman"/>
          <w:sz w:val="24"/>
          <w:szCs w:val="24"/>
          <w:lang w:val="sr-Latn-RS"/>
        </w:rPr>
      </w:pPr>
    </w:p>
    <w:tbl>
      <w:tblPr>
        <w:tblStyle w:val="TableGrid"/>
        <w:tblW w:w="5000" w:type="pct"/>
        <w:tblLook w:val="04A0" w:firstRow="1" w:lastRow="0" w:firstColumn="1" w:lastColumn="0" w:noHBand="0" w:noVBand="1"/>
      </w:tblPr>
      <w:tblGrid>
        <w:gridCol w:w="3035"/>
        <w:gridCol w:w="2302"/>
        <w:gridCol w:w="2545"/>
        <w:gridCol w:w="2524"/>
        <w:gridCol w:w="2524"/>
      </w:tblGrid>
      <w:tr w:rsidR="00191717" w:rsidRPr="00F851F5" w14:paraId="65FE0529" w14:textId="00DCC9D8" w:rsidTr="00191717">
        <w:trPr>
          <w:trHeight w:val="227"/>
        </w:trPr>
        <w:tc>
          <w:tcPr>
            <w:tcW w:w="1174" w:type="pct"/>
            <w:vMerge w:val="restart"/>
            <w:tcBorders>
              <w:left w:val="double" w:sz="4" w:space="0" w:color="auto"/>
              <w:right w:val="double" w:sz="4" w:space="0" w:color="auto"/>
            </w:tcBorders>
            <w:shd w:val="clear" w:color="auto" w:fill="A8D08D" w:themeFill="accent6" w:themeFillTint="99"/>
          </w:tcPr>
          <w:p w14:paraId="1409E959" w14:textId="77777777" w:rsidR="00191717" w:rsidRPr="00F851F5" w:rsidRDefault="00191717">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lastRenderedPageBreak/>
              <w:t>Извор финансирања мере</w:t>
            </w:r>
          </w:p>
          <w:p w14:paraId="5B49A763" w14:textId="77777777" w:rsidR="00191717" w:rsidRPr="00F851F5" w:rsidRDefault="00191717">
            <w:pPr>
              <w:rPr>
                <w:rFonts w:ascii="Times New Roman" w:hAnsi="Times New Roman" w:cs="Times New Roman"/>
                <w:sz w:val="24"/>
                <w:szCs w:val="24"/>
                <w:lang w:val="sr-Cyrl-RS"/>
              </w:rPr>
            </w:pPr>
          </w:p>
        </w:tc>
        <w:tc>
          <w:tcPr>
            <w:tcW w:w="890" w:type="pct"/>
            <w:vMerge w:val="restart"/>
            <w:tcBorders>
              <w:left w:val="double" w:sz="4" w:space="0" w:color="auto"/>
              <w:right w:val="double" w:sz="4" w:space="0" w:color="auto"/>
            </w:tcBorders>
            <w:shd w:val="clear" w:color="auto" w:fill="A8D08D" w:themeFill="accent6" w:themeFillTint="99"/>
          </w:tcPr>
          <w:p w14:paraId="33A779AD" w14:textId="77777777" w:rsidR="00191717" w:rsidRPr="00F851F5" w:rsidRDefault="00191717">
            <w:pPr>
              <w:rPr>
                <w:rFonts w:ascii="Times New Roman" w:hAnsi="Times New Roman" w:cs="Times New Roman"/>
                <w:sz w:val="24"/>
                <w:szCs w:val="24"/>
              </w:rPr>
            </w:pPr>
            <w:r w:rsidRPr="00F851F5">
              <w:rPr>
                <w:rFonts w:ascii="Times New Roman" w:hAnsi="Times New Roman" w:cs="Times New Roman"/>
                <w:sz w:val="24"/>
                <w:szCs w:val="24"/>
                <w:lang w:val="sr-Cyrl-RS"/>
              </w:rPr>
              <w:t>Веза са програмским буџетом</w:t>
            </w:r>
          </w:p>
          <w:p w14:paraId="3AF3AD3A" w14:textId="77777777" w:rsidR="00191717" w:rsidRPr="00F851F5" w:rsidRDefault="00191717">
            <w:pPr>
              <w:rPr>
                <w:rFonts w:ascii="Times New Roman" w:hAnsi="Times New Roman" w:cs="Times New Roman"/>
                <w:sz w:val="24"/>
                <w:szCs w:val="24"/>
                <w:lang w:val="sr-Cyrl-RS"/>
              </w:rPr>
            </w:pPr>
          </w:p>
        </w:tc>
        <w:tc>
          <w:tcPr>
            <w:tcW w:w="2936" w:type="pct"/>
            <w:gridSpan w:val="3"/>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313816CC" w14:textId="090370E8" w:rsidR="00191717" w:rsidRPr="00F851F5" w:rsidRDefault="00191717">
            <w:pPr>
              <w:jc w:val="center"/>
              <w:rPr>
                <w:rFonts w:ascii="Times New Roman" w:hAnsi="Times New Roman" w:cs="Times New Roman"/>
                <w:sz w:val="24"/>
                <w:szCs w:val="24"/>
                <w:lang w:val="sr-Cyrl-RS"/>
              </w:rPr>
            </w:pPr>
            <w:r w:rsidRPr="00F851F5">
              <w:rPr>
                <w:rFonts w:ascii="Times New Roman" w:hAnsi="Times New Roman" w:cs="Times New Roman"/>
                <w:sz w:val="24"/>
                <w:szCs w:val="24"/>
                <w:lang w:val="sr-Cyrl-RS"/>
              </w:rPr>
              <w:t>Укупна процењена финансијска средства у 000 дин.</w:t>
            </w:r>
            <w:r w:rsidRPr="00F851F5">
              <w:rPr>
                <w:rStyle w:val="FootnoteReference"/>
                <w:rFonts w:ascii="Times New Roman" w:hAnsi="Times New Roman" w:cs="Times New Roman"/>
                <w:sz w:val="24"/>
                <w:szCs w:val="24"/>
                <w:lang w:val="sr-Cyrl-RS"/>
              </w:rPr>
              <w:t xml:space="preserve"> </w:t>
            </w:r>
          </w:p>
        </w:tc>
      </w:tr>
      <w:tr w:rsidR="00191717" w:rsidRPr="00F851F5" w14:paraId="580884AF" w14:textId="5AC95A1B" w:rsidTr="002470DA">
        <w:trPr>
          <w:trHeight w:val="227"/>
        </w:trPr>
        <w:tc>
          <w:tcPr>
            <w:tcW w:w="1174" w:type="pct"/>
            <w:vMerge/>
            <w:tcBorders>
              <w:left w:val="double" w:sz="4" w:space="0" w:color="auto"/>
              <w:right w:val="double" w:sz="4" w:space="0" w:color="auto"/>
            </w:tcBorders>
            <w:shd w:val="clear" w:color="auto" w:fill="A8D08D" w:themeFill="accent6" w:themeFillTint="99"/>
          </w:tcPr>
          <w:p w14:paraId="5D18EEE7" w14:textId="77777777" w:rsidR="00191717" w:rsidRPr="00F851F5" w:rsidRDefault="00191717">
            <w:pPr>
              <w:rPr>
                <w:rFonts w:ascii="Times New Roman" w:hAnsi="Times New Roman" w:cs="Times New Roman"/>
                <w:sz w:val="24"/>
                <w:szCs w:val="24"/>
                <w:lang w:val="sr-Cyrl-RS"/>
              </w:rPr>
            </w:pPr>
          </w:p>
        </w:tc>
        <w:tc>
          <w:tcPr>
            <w:tcW w:w="890" w:type="pct"/>
            <w:vMerge/>
            <w:tcBorders>
              <w:left w:val="double" w:sz="4" w:space="0" w:color="auto"/>
              <w:right w:val="double" w:sz="4" w:space="0" w:color="auto"/>
            </w:tcBorders>
            <w:shd w:val="clear" w:color="auto" w:fill="A8D08D" w:themeFill="accent6" w:themeFillTint="99"/>
          </w:tcPr>
          <w:p w14:paraId="2091FB2C" w14:textId="77777777" w:rsidR="00191717" w:rsidRPr="00F851F5" w:rsidRDefault="00191717">
            <w:pPr>
              <w:rPr>
                <w:rFonts w:ascii="Times New Roman" w:hAnsi="Times New Roman" w:cs="Times New Roman"/>
                <w:sz w:val="24"/>
                <w:szCs w:val="24"/>
                <w:lang w:val="sr-Cyrl-RS"/>
              </w:rPr>
            </w:pPr>
          </w:p>
        </w:tc>
        <w:tc>
          <w:tcPr>
            <w:tcW w:w="984" w:type="pct"/>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1B5D8600" w14:textId="77777777" w:rsidR="00191717" w:rsidRPr="00F851F5" w:rsidRDefault="00191717">
            <w:pPr>
              <w:jc w:val="center"/>
              <w:rPr>
                <w:rFonts w:ascii="Times New Roman" w:hAnsi="Times New Roman" w:cs="Times New Roman"/>
                <w:sz w:val="24"/>
                <w:szCs w:val="24"/>
                <w:lang w:val="sr-Cyrl-RS"/>
              </w:rPr>
            </w:pPr>
            <w:r w:rsidRPr="00F851F5">
              <w:rPr>
                <w:rFonts w:ascii="Times New Roman" w:hAnsi="Times New Roman" w:cs="Times New Roman"/>
                <w:sz w:val="24"/>
                <w:szCs w:val="24"/>
                <w:lang w:val="sr-Cyrl-RS"/>
              </w:rPr>
              <w:t>У 2023. години</w:t>
            </w:r>
          </w:p>
        </w:tc>
        <w:tc>
          <w:tcPr>
            <w:tcW w:w="976" w:type="pct"/>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6DEA7E9F" w14:textId="77777777" w:rsidR="00191717" w:rsidRPr="00F851F5" w:rsidRDefault="00191717">
            <w:pPr>
              <w:jc w:val="center"/>
              <w:rPr>
                <w:rFonts w:ascii="Times New Roman" w:hAnsi="Times New Roman" w:cs="Times New Roman"/>
                <w:sz w:val="24"/>
                <w:szCs w:val="24"/>
                <w:lang w:val="sr-Cyrl-RS"/>
              </w:rPr>
            </w:pPr>
            <w:r w:rsidRPr="00F851F5">
              <w:rPr>
                <w:rFonts w:ascii="Times New Roman" w:hAnsi="Times New Roman" w:cs="Times New Roman"/>
                <w:sz w:val="24"/>
                <w:szCs w:val="24"/>
                <w:lang w:val="sr-Cyrl-RS"/>
              </w:rPr>
              <w:t>У 2024. години</w:t>
            </w:r>
          </w:p>
        </w:tc>
        <w:tc>
          <w:tcPr>
            <w:tcW w:w="976" w:type="pct"/>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7992A7AE" w14:textId="15A909FA" w:rsidR="00191717" w:rsidRPr="00F851F5" w:rsidRDefault="00191717">
            <w:pPr>
              <w:jc w:val="center"/>
              <w:rPr>
                <w:rFonts w:ascii="Times New Roman" w:hAnsi="Times New Roman" w:cs="Times New Roman"/>
                <w:sz w:val="24"/>
                <w:szCs w:val="24"/>
                <w:lang w:val="sr-Cyrl-RS"/>
              </w:rPr>
            </w:pPr>
          </w:p>
        </w:tc>
      </w:tr>
      <w:tr w:rsidR="00191717" w:rsidRPr="00F851F5" w14:paraId="7A58FD1F" w14:textId="4420ED3C" w:rsidTr="002470DA">
        <w:trPr>
          <w:trHeight w:val="398"/>
        </w:trPr>
        <w:tc>
          <w:tcPr>
            <w:tcW w:w="1174" w:type="pct"/>
            <w:tcBorders>
              <w:top w:val="double" w:sz="4" w:space="0" w:color="auto"/>
              <w:left w:val="double" w:sz="4" w:space="0" w:color="auto"/>
              <w:bottom w:val="double" w:sz="4" w:space="0" w:color="auto"/>
              <w:right w:val="double" w:sz="4" w:space="0" w:color="auto"/>
            </w:tcBorders>
            <w:shd w:val="clear" w:color="auto" w:fill="FFFFFF" w:themeFill="background1"/>
          </w:tcPr>
          <w:p w14:paraId="59D70F34" w14:textId="77777777" w:rsidR="00191717" w:rsidRPr="00F851F5" w:rsidRDefault="00191717">
            <w:pPr>
              <w:rPr>
                <w:rStyle w:val="PageNumber"/>
                <w:rFonts w:ascii="Times New Roman" w:hAnsi="Times New Roman" w:cs="Times New Roman"/>
                <w:sz w:val="24"/>
                <w:szCs w:val="24"/>
              </w:rPr>
            </w:pPr>
            <w:r w:rsidRPr="00F851F5">
              <w:rPr>
                <w:rStyle w:val="PageNumber"/>
                <w:rFonts w:ascii="Times New Roman" w:hAnsi="Times New Roman" w:cs="Times New Roman"/>
                <w:sz w:val="24"/>
                <w:szCs w:val="24"/>
                <w:lang w:val="sr-Cyrl-RS"/>
              </w:rPr>
              <w:t>Приходи из буџета</w:t>
            </w:r>
            <w:r w:rsidRPr="00F851F5">
              <w:rPr>
                <w:rStyle w:val="PageNumber"/>
                <w:rFonts w:ascii="Times New Roman" w:hAnsi="Times New Roman" w:cs="Times New Roman"/>
                <w:sz w:val="24"/>
                <w:szCs w:val="24"/>
              </w:rPr>
              <w:t>;</w:t>
            </w:r>
          </w:p>
          <w:p w14:paraId="2A6F31BB" w14:textId="77777777" w:rsidR="00191717" w:rsidRPr="00F851F5" w:rsidRDefault="00191717">
            <w:pPr>
              <w:rPr>
                <w:rFonts w:ascii="Times New Roman" w:hAnsi="Times New Roman" w:cs="Times New Roman"/>
                <w:sz w:val="24"/>
                <w:szCs w:val="24"/>
              </w:rPr>
            </w:pPr>
            <w:r w:rsidRPr="00F851F5">
              <w:rPr>
                <w:rFonts w:ascii="Times New Roman" w:hAnsi="Times New Roman" w:cs="Times New Roman"/>
                <w:sz w:val="24"/>
                <w:szCs w:val="24"/>
                <w:lang w:val="sr-Cyrl-RS"/>
              </w:rPr>
              <w:t>Финансијска помоћ ЕУ</w:t>
            </w:r>
          </w:p>
        </w:tc>
        <w:tc>
          <w:tcPr>
            <w:tcW w:w="890" w:type="pct"/>
            <w:tcBorders>
              <w:top w:val="double" w:sz="4" w:space="0" w:color="auto"/>
              <w:left w:val="double" w:sz="4" w:space="0" w:color="auto"/>
              <w:bottom w:val="double" w:sz="4" w:space="0" w:color="auto"/>
              <w:right w:val="double" w:sz="4" w:space="0" w:color="auto"/>
            </w:tcBorders>
            <w:shd w:val="clear" w:color="auto" w:fill="FFFFFF" w:themeFill="background1"/>
          </w:tcPr>
          <w:p w14:paraId="06D3A5BC" w14:textId="77777777" w:rsidR="00191717" w:rsidRPr="00F851F5" w:rsidRDefault="00191717">
            <w:pPr>
              <w:rPr>
                <w:rFonts w:ascii="Times New Roman" w:hAnsi="Times New Roman" w:cs="Times New Roman"/>
                <w:sz w:val="24"/>
                <w:szCs w:val="24"/>
              </w:rPr>
            </w:pPr>
            <w:r w:rsidRPr="00F851F5">
              <w:rPr>
                <w:rFonts w:ascii="Times New Roman" w:hAnsi="Times New Roman" w:cs="Times New Roman"/>
                <w:sz w:val="24"/>
                <w:szCs w:val="24"/>
              </w:rPr>
              <w:t>4004-3212;</w:t>
            </w:r>
            <w:r w:rsidRPr="00F851F5">
              <w:rPr>
                <w:rFonts w:ascii="Times New Roman" w:hAnsi="Times New Roman" w:cs="Times New Roman"/>
                <w:sz w:val="24"/>
                <w:szCs w:val="24"/>
                <w:lang w:val="sr-Cyrl-RS"/>
              </w:rPr>
              <w:t xml:space="preserve"> </w:t>
            </w:r>
            <w:r w:rsidRPr="00F851F5">
              <w:rPr>
                <w:rFonts w:ascii="Times New Roman" w:hAnsi="Times New Roman" w:cs="Times New Roman"/>
                <w:sz w:val="24"/>
                <w:szCs w:val="24"/>
              </w:rPr>
              <w:t>4003-1222</w:t>
            </w:r>
          </w:p>
          <w:p w14:paraId="0089C5C3" w14:textId="77777777" w:rsidR="00191717" w:rsidRPr="00F851F5" w:rsidRDefault="00191717">
            <w:pPr>
              <w:rPr>
                <w:rFonts w:ascii="Times New Roman" w:hAnsi="Times New Roman" w:cs="Times New Roman"/>
                <w:sz w:val="24"/>
                <w:szCs w:val="24"/>
                <w:lang w:val="sr-Cyrl-RS"/>
              </w:rPr>
            </w:pPr>
            <w:r w:rsidRPr="00F851F5">
              <w:rPr>
                <w:rFonts w:ascii="Times New Roman" w:hAnsi="Times New Roman" w:cs="Times New Roman"/>
                <w:sz w:val="24"/>
                <w:szCs w:val="24"/>
              </w:rPr>
              <w:t>4003-122</w:t>
            </w:r>
            <w:r w:rsidRPr="00F851F5">
              <w:rPr>
                <w:rFonts w:ascii="Times New Roman" w:hAnsi="Times New Roman" w:cs="Times New Roman"/>
                <w:sz w:val="24"/>
                <w:szCs w:val="24"/>
                <w:lang w:val="sr-Cyrl-RS"/>
              </w:rPr>
              <w:t>3</w:t>
            </w:r>
          </w:p>
        </w:tc>
        <w:tc>
          <w:tcPr>
            <w:tcW w:w="984" w:type="pct"/>
            <w:tcBorders>
              <w:left w:val="double" w:sz="4" w:space="0" w:color="auto"/>
              <w:bottom w:val="double" w:sz="4" w:space="0" w:color="auto"/>
              <w:right w:val="double" w:sz="4" w:space="0" w:color="auto"/>
            </w:tcBorders>
            <w:shd w:val="clear" w:color="auto" w:fill="FFFFFF" w:themeFill="background1"/>
          </w:tcPr>
          <w:p w14:paraId="4074809D" w14:textId="77777777" w:rsidR="00191717" w:rsidRPr="00F851F5" w:rsidRDefault="00191717">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 xml:space="preserve">Укупно из свих извора и програмских активности или пројеката </w:t>
            </w:r>
          </w:p>
        </w:tc>
        <w:tc>
          <w:tcPr>
            <w:tcW w:w="976" w:type="pct"/>
            <w:tcBorders>
              <w:left w:val="double" w:sz="4" w:space="0" w:color="auto"/>
              <w:bottom w:val="double" w:sz="4" w:space="0" w:color="auto"/>
              <w:right w:val="double" w:sz="4" w:space="0" w:color="auto"/>
            </w:tcBorders>
            <w:shd w:val="clear" w:color="auto" w:fill="FFFFFF" w:themeFill="background1"/>
          </w:tcPr>
          <w:p w14:paraId="5076D868" w14:textId="77777777" w:rsidR="00191717" w:rsidRPr="00F851F5" w:rsidRDefault="00191717">
            <w:pPr>
              <w:rPr>
                <w:rFonts w:ascii="Times New Roman" w:hAnsi="Times New Roman" w:cs="Times New Roman"/>
                <w:sz w:val="24"/>
                <w:szCs w:val="24"/>
                <w:lang w:val="sr-Cyrl-RS"/>
              </w:rPr>
            </w:pPr>
          </w:p>
        </w:tc>
        <w:tc>
          <w:tcPr>
            <w:tcW w:w="976" w:type="pct"/>
            <w:tcBorders>
              <w:left w:val="double" w:sz="4" w:space="0" w:color="auto"/>
              <w:bottom w:val="double" w:sz="4" w:space="0" w:color="auto"/>
              <w:right w:val="double" w:sz="4" w:space="0" w:color="auto"/>
            </w:tcBorders>
            <w:shd w:val="clear" w:color="auto" w:fill="FFFFFF" w:themeFill="background1"/>
          </w:tcPr>
          <w:p w14:paraId="3E39F030" w14:textId="77777777" w:rsidR="00191717" w:rsidRPr="00F851F5" w:rsidRDefault="00191717">
            <w:pPr>
              <w:rPr>
                <w:rFonts w:ascii="Times New Roman" w:hAnsi="Times New Roman" w:cs="Times New Roman"/>
                <w:sz w:val="24"/>
                <w:szCs w:val="24"/>
                <w:lang w:val="sr-Cyrl-RS"/>
              </w:rPr>
            </w:pPr>
          </w:p>
        </w:tc>
      </w:tr>
    </w:tbl>
    <w:p w14:paraId="4ABBDA5E" w14:textId="40822CC3" w:rsidR="00C94CA6" w:rsidRPr="00F851F5" w:rsidRDefault="00C94CA6" w:rsidP="004B3EA1">
      <w:pPr>
        <w:rPr>
          <w:rFonts w:ascii="Times New Roman" w:hAnsi="Times New Roman" w:cs="Times New Roman"/>
          <w:sz w:val="24"/>
          <w:szCs w:val="24"/>
          <w:lang w:val="sr-Latn-RS"/>
        </w:rPr>
      </w:pPr>
    </w:p>
    <w:tbl>
      <w:tblPr>
        <w:tblStyle w:val="TableGrid"/>
        <w:tblW w:w="5000" w:type="pct"/>
        <w:tblLayout w:type="fixed"/>
        <w:tblLook w:val="04A0" w:firstRow="1" w:lastRow="0" w:firstColumn="1" w:lastColumn="0" w:noHBand="0" w:noVBand="1"/>
      </w:tblPr>
      <w:tblGrid>
        <w:gridCol w:w="2087"/>
        <w:gridCol w:w="997"/>
        <w:gridCol w:w="1080"/>
        <w:gridCol w:w="1009"/>
        <w:gridCol w:w="1369"/>
        <w:gridCol w:w="1007"/>
        <w:gridCol w:w="1222"/>
        <w:gridCol w:w="2086"/>
        <w:gridCol w:w="2083"/>
      </w:tblGrid>
      <w:tr w:rsidR="004A69D7" w:rsidRPr="00F851F5" w14:paraId="6409760D" w14:textId="6F553389" w:rsidTr="004A69D7">
        <w:trPr>
          <w:trHeight w:val="140"/>
        </w:trPr>
        <w:tc>
          <w:tcPr>
            <w:tcW w:w="806" w:type="pct"/>
            <w:vMerge w:val="restart"/>
            <w:tcBorders>
              <w:top w:val="double" w:sz="4" w:space="0" w:color="auto"/>
              <w:left w:val="double" w:sz="4" w:space="0" w:color="auto"/>
            </w:tcBorders>
            <w:shd w:val="clear" w:color="auto" w:fill="FFF2CC" w:themeFill="accent4" w:themeFillTint="33"/>
          </w:tcPr>
          <w:p w14:paraId="405C0A4A" w14:textId="77777777" w:rsidR="004A69D7" w:rsidRPr="00F851F5" w:rsidRDefault="004A69D7">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Назив активности:</w:t>
            </w:r>
          </w:p>
        </w:tc>
        <w:tc>
          <w:tcPr>
            <w:tcW w:w="385" w:type="pct"/>
            <w:vMerge w:val="restart"/>
            <w:tcBorders>
              <w:top w:val="double" w:sz="4" w:space="0" w:color="auto"/>
            </w:tcBorders>
            <w:shd w:val="clear" w:color="auto" w:fill="FFF2CC" w:themeFill="accent4" w:themeFillTint="33"/>
          </w:tcPr>
          <w:p w14:paraId="26039951" w14:textId="77777777" w:rsidR="004A69D7" w:rsidRPr="00F851F5" w:rsidRDefault="004A69D7">
            <w:pPr>
              <w:rPr>
                <w:rFonts w:ascii="Times New Roman" w:hAnsi="Times New Roman" w:cs="Times New Roman"/>
                <w:sz w:val="24"/>
                <w:szCs w:val="24"/>
              </w:rPr>
            </w:pPr>
            <w:r w:rsidRPr="00F851F5">
              <w:rPr>
                <w:rFonts w:ascii="Times New Roman" w:hAnsi="Times New Roman" w:cs="Times New Roman"/>
                <w:sz w:val="24"/>
                <w:szCs w:val="24"/>
                <w:lang w:val="sr-Cyrl-RS"/>
              </w:rPr>
              <w:t>Орган који спроводи активност</w:t>
            </w:r>
          </w:p>
        </w:tc>
        <w:tc>
          <w:tcPr>
            <w:tcW w:w="417" w:type="pct"/>
            <w:vMerge w:val="restart"/>
            <w:tcBorders>
              <w:top w:val="double" w:sz="4" w:space="0" w:color="auto"/>
            </w:tcBorders>
            <w:shd w:val="clear" w:color="auto" w:fill="FFF2CC" w:themeFill="accent4" w:themeFillTint="33"/>
          </w:tcPr>
          <w:p w14:paraId="731D897F" w14:textId="77777777" w:rsidR="004A69D7" w:rsidRPr="00F851F5" w:rsidRDefault="004A69D7">
            <w:pPr>
              <w:rPr>
                <w:rFonts w:ascii="Times New Roman" w:hAnsi="Times New Roman" w:cs="Times New Roman"/>
                <w:sz w:val="24"/>
                <w:szCs w:val="24"/>
                <w:lang w:val="sr-Cyrl-RS"/>
              </w:rPr>
            </w:pPr>
            <w:r w:rsidRPr="00F851F5">
              <w:rPr>
                <w:rFonts w:ascii="Times New Roman" w:hAnsi="Times New Roman" w:cs="Times New Roman"/>
                <w:sz w:val="24"/>
                <w:szCs w:val="24"/>
              </w:rPr>
              <w:t>O</w:t>
            </w:r>
            <w:r w:rsidRPr="00F851F5">
              <w:rPr>
                <w:rFonts w:ascii="Times New Roman" w:hAnsi="Times New Roman" w:cs="Times New Roman"/>
                <w:sz w:val="24"/>
                <w:szCs w:val="24"/>
                <w:lang w:val="sr-Cyrl-RS"/>
              </w:rPr>
              <w:t>ргани партнери у спровођењу активности</w:t>
            </w:r>
          </w:p>
        </w:tc>
        <w:tc>
          <w:tcPr>
            <w:tcW w:w="390" w:type="pct"/>
            <w:vMerge w:val="restart"/>
            <w:tcBorders>
              <w:top w:val="double" w:sz="4" w:space="0" w:color="auto"/>
            </w:tcBorders>
            <w:shd w:val="clear" w:color="auto" w:fill="FFF2CC" w:themeFill="accent4" w:themeFillTint="33"/>
          </w:tcPr>
          <w:p w14:paraId="4F30BB81" w14:textId="77777777" w:rsidR="004A69D7" w:rsidRPr="00F851F5" w:rsidRDefault="004A69D7">
            <w:pPr>
              <w:jc w:val="center"/>
              <w:rPr>
                <w:rFonts w:ascii="Times New Roman" w:hAnsi="Times New Roman" w:cs="Times New Roman"/>
                <w:sz w:val="24"/>
                <w:szCs w:val="24"/>
                <w:lang w:val="sr-Cyrl-RS"/>
              </w:rPr>
            </w:pPr>
            <w:r w:rsidRPr="00F851F5">
              <w:rPr>
                <w:rFonts w:ascii="Times New Roman" w:hAnsi="Times New Roman" w:cs="Times New Roman"/>
                <w:sz w:val="24"/>
                <w:szCs w:val="24"/>
                <w:lang w:val="sr-Cyrl-RS"/>
              </w:rPr>
              <w:t>Рок за завршетак активности</w:t>
            </w:r>
          </w:p>
        </w:tc>
        <w:tc>
          <w:tcPr>
            <w:tcW w:w="529" w:type="pct"/>
            <w:vMerge w:val="restart"/>
            <w:tcBorders>
              <w:top w:val="double" w:sz="4" w:space="0" w:color="auto"/>
            </w:tcBorders>
            <w:shd w:val="clear" w:color="auto" w:fill="FFF2CC" w:themeFill="accent4" w:themeFillTint="33"/>
          </w:tcPr>
          <w:p w14:paraId="1B963322" w14:textId="77777777" w:rsidR="004A69D7" w:rsidRPr="00F851F5" w:rsidRDefault="004A69D7">
            <w:pPr>
              <w:jc w:val="center"/>
              <w:rPr>
                <w:rFonts w:ascii="Times New Roman" w:hAnsi="Times New Roman" w:cs="Times New Roman"/>
                <w:sz w:val="24"/>
                <w:szCs w:val="24"/>
                <w:lang w:val="sr-Cyrl-RS"/>
              </w:rPr>
            </w:pPr>
            <w:r w:rsidRPr="00F851F5">
              <w:rPr>
                <w:rFonts w:ascii="Times New Roman" w:hAnsi="Times New Roman" w:cs="Times New Roman"/>
                <w:sz w:val="24"/>
                <w:szCs w:val="24"/>
                <w:lang w:val="sr-Cyrl-RS"/>
              </w:rPr>
              <w:t>Извор финансирања</w:t>
            </w:r>
          </w:p>
        </w:tc>
        <w:tc>
          <w:tcPr>
            <w:tcW w:w="389" w:type="pct"/>
            <w:vMerge w:val="restart"/>
            <w:tcBorders>
              <w:top w:val="double" w:sz="4" w:space="0" w:color="auto"/>
            </w:tcBorders>
            <w:shd w:val="clear" w:color="auto" w:fill="FFF2CC" w:themeFill="accent4" w:themeFillTint="33"/>
          </w:tcPr>
          <w:p w14:paraId="6C346F13" w14:textId="77777777" w:rsidR="004A69D7" w:rsidRPr="00F851F5" w:rsidRDefault="004A69D7">
            <w:pPr>
              <w:rPr>
                <w:rFonts w:ascii="Times New Roman" w:hAnsi="Times New Roman" w:cs="Times New Roman"/>
                <w:sz w:val="24"/>
                <w:szCs w:val="24"/>
              </w:rPr>
            </w:pPr>
            <w:r w:rsidRPr="00F851F5">
              <w:rPr>
                <w:rFonts w:ascii="Times New Roman" w:hAnsi="Times New Roman" w:cs="Times New Roman"/>
                <w:sz w:val="24"/>
                <w:szCs w:val="24"/>
                <w:lang w:val="sr-Cyrl-RS"/>
              </w:rPr>
              <w:t>Веза са програмским буџетом</w:t>
            </w:r>
          </w:p>
          <w:p w14:paraId="32960FEF" w14:textId="77777777" w:rsidR="004A69D7" w:rsidRPr="00F851F5" w:rsidRDefault="004A69D7">
            <w:pPr>
              <w:jc w:val="center"/>
              <w:rPr>
                <w:rFonts w:ascii="Times New Roman" w:hAnsi="Times New Roman" w:cs="Times New Roman"/>
                <w:sz w:val="24"/>
                <w:szCs w:val="24"/>
                <w:lang w:val="sr-Cyrl-RS"/>
              </w:rPr>
            </w:pPr>
          </w:p>
        </w:tc>
        <w:tc>
          <w:tcPr>
            <w:tcW w:w="2083" w:type="pct"/>
            <w:gridSpan w:val="3"/>
            <w:tcBorders>
              <w:top w:val="double" w:sz="4" w:space="0" w:color="auto"/>
            </w:tcBorders>
            <w:shd w:val="clear" w:color="auto" w:fill="FFF2CC" w:themeFill="accent4" w:themeFillTint="33"/>
          </w:tcPr>
          <w:p w14:paraId="32A70036" w14:textId="4FC41AB1" w:rsidR="004A69D7" w:rsidRPr="00F851F5" w:rsidRDefault="004A69D7">
            <w:pPr>
              <w:jc w:val="center"/>
              <w:rPr>
                <w:rFonts w:ascii="Times New Roman" w:hAnsi="Times New Roman" w:cs="Times New Roman"/>
                <w:sz w:val="24"/>
                <w:szCs w:val="24"/>
                <w:lang w:val="sr-Cyrl-RS"/>
              </w:rPr>
            </w:pPr>
            <w:r w:rsidRPr="00F851F5">
              <w:rPr>
                <w:rFonts w:ascii="Times New Roman" w:hAnsi="Times New Roman" w:cs="Times New Roman"/>
                <w:sz w:val="24"/>
                <w:szCs w:val="24"/>
                <w:lang w:val="sr-Cyrl-RS"/>
              </w:rPr>
              <w:t>Укупна процењена финансијска средства по изворима у 000 дин.</w:t>
            </w:r>
            <w:r w:rsidRPr="00F851F5">
              <w:rPr>
                <w:rStyle w:val="FootnoteReference"/>
                <w:rFonts w:ascii="Times New Roman" w:hAnsi="Times New Roman" w:cs="Times New Roman"/>
                <w:sz w:val="24"/>
                <w:szCs w:val="24"/>
                <w:lang w:val="sr-Cyrl-RS"/>
              </w:rPr>
              <w:t xml:space="preserve"> </w:t>
            </w:r>
          </w:p>
        </w:tc>
      </w:tr>
      <w:tr w:rsidR="004A69D7" w:rsidRPr="00F851F5" w14:paraId="31A4BA30" w14:textId="2D312A4D" w:rsidTr="002470DA">
        <w:trPr>
          <w:trHeight w:val="386"/>
        </w:trPr>
        <w:tc>
          <w:tcPr>
            <w:tcW w:w="806" w:type="pct"/>
            <w:vMerge/>
          </w:tcPr>
          <w:p w14:paraId="5A02CDC7" w14:textId="77777777" w:rsidR="004A69D7" w:rsidRPr="00F851F5" w:rsidRDefault="004A69D7">
            <w:pPr>
              <w:rPr>
                <w:rFonts w:ascii="Times New Roman" w:hAnsi="Times New Roman" w:cs="Times New Roman"/>
                <w:sz w:val="24"/>
                <w:szCs w:val="24"/>
                <w:lang w:val="sr-Cyrl-RS"/>
              </w:rPr>
            </w:pPr>
          </w:p>
        </w:tc>
        <w:tc>
          <w:tcPr>
            <w:tcW w:w="385" w:type="pct"/>
            <w:vMerge/>
          </w:tcPr>
          <w:p w14:paraId="389D2B34" w14:textId="77777777" w:rsidR="004A69D7" w:rsidRPr="00F851F5" w:rsidRDefault="004A69D7">
            <w:pPr>
              <w:rPr>
                <w:rFonts w:ascii="Times New Roman" w:hAnsi="Times New Roman" w:cs="Times New Roman"/>
                <w:sz w:val="24"/>
                <w:szCs w:val="24"/>
                <w:lang w:val="sr-Cyrl-RS"/>
              </w:rPr>
            </w:pPr>
          </w:p>
        </w:tc>
        <w:tc>
          <w:tcPr>
            <w:tcW w:w="417" w:type="pct"/>
            <w:vMerge/>
          </w:tcPr>
          <w:p w14:paraId="008F308D" w14:textId="77777777" w:rsidR="004A69D7" w:rsidRPr="00F851F5" w:rsidRDefault="004A69D7">
            <w:pPr>
              <w:rPr>
                <w:rFonts w:ascii="Times New Roman" w:hAnsi="Times New Roman" w:cs="Times New Roman"/>
                <w:sz w:val="24"/>
                <w:szCs w:val="24"/>
                <w:lang w:val="sr-Cyrl-RS"/>
              </w:rPr>
            </w:pPr>
          </w:p>
        </w:tc>
        <w:tc>
          <w:tcPr>
            <w:tcW w:w="390" w:type="pct"/>
            <w:vMerge/>
          </w:tcPr>
          <w:p w14:paraId="10464FB7" w14:textId="77777777" w:rsidR="004A69D7" w:rsidRPr="00F851F5" w:rsidRDefault="004A69D7">
            <w:pPr>
              <w:jc w:val="center"/>
              <w:rPr>
                <w:rFonts w:ascii="Times New Roman" w:hAnsi="Times New Roman" w:cs="Times New Roman"/>
                <w:sz w:val="24"/>
                <w:szCs w:val="24"/>
                <w:lang w:val="sr-Cyrl-RS"/>
              </w:rPr>
            </w:pPr>
          </w:p>
        </w:tc>
        <w:tc>
          <w:tcPr>
            <w:tcW w:w="529" w:type="pct"/>
            <w:vMerge/>
          </w:tcPr>
          <w:p w14:paraId="746CE5B0" w14:textId="77777777" w:rsidR="004A69D7" w:rsidRPr="00F851F5" w:rsidRDefault="004A69D7">
            <w:pPr>
              <w:jc w:val="center"/>
              <w:rPr>
                <w:rFonts w:ascii="Times New Roman" w:hAnsi="Times New Roman" w:cs="Times New Roman"/>
                <w:sz w:val="24"/>
                <w:szCs w:val="24"/>
                <w:lang w:val="sr-Cyrl-RS"/>
              </w:rPr>
            </w:pPr>
          </w:p>
        </w:tc>
        <w:tc>
          <w:tcPr>
            <w:tcW w:w="389" w:type="pct"/>
            <w:vMerge/>
          </w:tcPr>
          <w:p w14:paraId="10B47DD9" w14:textId="77777777" w:rsidR="004A69D7" w:rsidRPr="00F851F5" w:rsidRDefault="004A69D7">
            <w:pPr>
              <w:jc w:val="center"/>
              <w:rPr>
                <w:rFonts w:ascii="Times New Roman" w:hAnsi="Times New Roman" w:cs="Times New Roman"/>
                <w:sz w:val="24"/>
                <w:szCs w:val="24"/>
                <w:lang w:val="sr-Cyrl-RS"/>
              </w:rPr>
            </w:pPr>
          </w:p>
        </w:tc>
        <w:tc>
          <w:tcPr>
            <w:tcW w:w="472" w:type="pct"/>
            <w:shd w:val="clear" w:color="auto" w:fill="FFF2CC" w:themeFill="accent4" w:themeFillTint="33"/>
          </w:tcPr>
          <w:p w14:paraId="774CB516" w14:textId="77777777" w:rsidR="004A69D7" w:rsidRPr="00F851F5" w:rsidRDefault="004A69D7">
            <w:pPr>
              <w:jc w:val="center"/>
              <w:rPr>
                <w:rFonts w:ascii="Times New Roman" w:hAnsi="Times New Roman" w:cs="Times New Roman"/>
                <w:sz w:val="24"/>
                <w:szCs w:val="24"/>
                <w:lang w:val="sr-Cyrl-RS"/>
              </w:rPr>
            </w:pPr>
            <w:r w:rsidRPr="00F851F5">
              <w:rPr>
                <w:rFonts w:ascii="Times New Roman" w:hAnsi="Times New Roman" w:cs="Times New Roman"/>
                <w:sz w:val="24"/>
                <w:szCs w:val="24"/>
                <w:lang w:val="sr-Cyrl-RS"/>
              </w:rPr>
              <w:t>у 2023. години</w:t>
            </w:r>
          </w:p>
        </w:tc>
        <w:tc>
          <w:tcPr>
            <w:tcW w:w="806" w:type="pct"/>
            <w:shd w:val="clear" w:color="auto" w:fill="FFF2CC" w:themeFill="accent4" w:themeFillTint="33"/>
          </w:tcPr>
          <w:p w14:paraId="54CC033A" w14:textId="77777777" w:rsidR="004A69D7" w:rsidRPr="00F851F5" w:rsidRDefault="004A69D7">
            <w:pPr>
              <w:jc w:val="center"/>
              <w:rPr>
                <w:rFonts w:ascii="Times New Roman" w:hAnsi="Times New Roman" w:cs="Times New Roman"/>
                <w:sz w:val="24"/>
                <w:szCs w:val="24"/>
                <w:lang w:val="sr-Cyrl-RS"/>
              </w:rPr>
            </w:pPr>
            <w:r w:rsidRPr="00F851F5">
              <w:rPr>
                <w:rFonts w:ascii="Times New Roman" w:hAnsi="Times New Roman" w:cs="Times New Roman"/>
                <w:sz w:val="24"/>
                <w:szCs w:val="24"/>
                <w:lang w:val="sr-Cyrl-RS"/>
              </w:rPr>
              <w:t>у 2024. години</w:t>
            </w:r>
          </w:p>
        </w:tc>
        <w:tc>
          <w:tcPr>
            <w:tcW w:w="805" w:type="pct"/>
            <w:shd w:val="clear" w:color="auto" w:fill="FFF2CC" w:themeFill="accent4" w:themeFillTint="33"/>
          </w:tcPr>
          <w:p w14:paraId="52309BB2" w14:textId="5FB106EF" w:rsidR="004A69D7" w:rsidRPr="00F851F5" w:rsidRDefault="004A69D7" w:rsidP="003671FA">
            <w:pPr>
              <w:jc w:val="center"/>
              <w:rPr>
                <w:rFonts w:ascii="Times New Roman" w:hAnsi="Times New Roman" w:cs="Times New Roman"/>
                <w:sz w:val="24"/>
                <w:szCs w:val="24"/>
                <w:lang w:val="sr-Latn-RS"/>
              </w:rPr>
            </w:pPr>
          </w:p>
        </w:tc>
      </w:tr>
      <w:tr w:rsidR="004A69D7" w:rsidRPr="00F851F5" w14:paraId="59365CD9" w14:textId="1FDCAD4B" w:rsidTr="002470DA">
        <w:trPr>
          <w:trHeight w:val="543"/>
        </w:trPr>
        <w:tc>
          <w:tcPr>
            <w:tcW w:w="806" w:type="pct"/>
            <w:tcBorders>
              <w:left w:val="double" w:sz="4" w:space="0" w:color="auto"/>
            </w:tcBorders>
          </w:tcPr>
          <w:p w14:paraId="17878F6B" w14:textId="05BFEF5B" w:rsidR="004A69D7" w:rsidRPr="00F851F5" w:rsidRDefault="004A69D7">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 xml:space="preserve">2.3.1 </w:t>
            </w:r>
            <w:r w:rsidRPr="00F851F5">
              <w:rPr>
                <w:rFonts w:ascii="Times New Roman" w:eastAsia="Times New Roman" w:hAnsi="Times New Roman" w:cs="Times New Roman"/>
                <w:noProof w:val="0"/>
                <w:sz w:val="24"/>
                <w:szCs w:val="24"/>
                <w:lang w:eastAsia="sr-Latn-RS"/>
              </w:rPr>
              <w:t xml:space="preserve">Организација годишњих конференција о спровођењу </w:t>
            </w:r>
            <w:r w:rsidRPr="00F851F5">
              <w:rPr>
                <w:rFonts w:ascii="Times New Roman" w:eastAsia="Times New Roman" w:hAnsi="Times New Roman" w:cs="Times New Roman"/>
                <w:noProof w:val="0"/>
                <w:sz w:val="24"/>
                <w:szCs w:val="24"/>
                <w:lang w:val="sr-Cyrl-RS" w:eastAsia="sr-Latn-RS"/>
              </w:rPr>
              <w:t>П</w:t>
            </w:r>
            <w:r w:rsidRPr="00F851F5">
              <w:rPr>
                <w:rFonts w:ascii="Times New Roman" w:eastAsia="Times New Roman" w:hAnsi="Times New Roman" w:cs="Times New Roman"/>
                <w:noProof w:val="0"/>
                <w:sz w:val="24"/>
                <w:szCs w:val="24"/>
                <w:lang w:eastAsia="sr-Latn-RS"/>
              </w:rPr>
              <w:t>рограма за сузбијање сиве економије</w:t>
            </w:r>
          </w:p>
        </w:tc>
        <w:tc>
          <w:tcPr>
            <w:tcW w:w="385" w:type="pct"/>
          </w:tcPr>
          <w:p w14:paraId="4695B664" w14:textId="77777777" w:rsidR="004A69D7" w:rsidRPr="00F851F5" w:rsidRDefault="004A69D7">
            <w:pPr>
              <w:rPr>
                <w:rFonts w:ascii="Times New Roman" w:hAnsi="Times New Roman" w:cs="Times New Roman"/>
                <w:sz w:val="24"/>
                <w:szCs w:val="24"/>
              </w:rPr>
            </w:pPr>
            <w:r w:rsidRPr="00F851F5">
              <w:rPr>
                <w:rFonts w:ascii="Times New Roman" w:hAnsi="Times New Roman" w:cs="Times New Roman"/>
                <w:sz w:val="24"/>
                <w:szCs w:val="24"/>
                <w:lang w:val="sr-Cyrl-RS"/>
              </w:rPr>
              <w:t>НАЛЕД</w:t>
            </w:r>
          </w:p>
        </w:tc>
        <w:tc>
          <w:tcPr>
            <w:tcW w:w="417" w:type="pct"/>
          </w:tcPr>
          <w:p w14:paraId="7882EED8" w14:textId="367C3826" w:rsidR="004A69D7" w:rsidRPr="00F851F5" w:rsidRDefault="004A69D7">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Министарство финансијаи Пореска управа</w:t>
            </w:r>
          </w:p>
        </w:tc>
        <w:tc>
          <w:tcPr>
            <w:tcW w:w="390" w:type="pct"/>
          </w:tcPr>
          <w:p w14:paraId="5211D079" w14:textId="369588B0" w:rsidR="004A69D7" w:rsidRPr="00F851F5" w:rsidRDefault="007C55AA">
            <w:pPr>
              <w:rPr>
                <w:rFonts w:ascii="Times New Roman" w:hAnsi="Times New Roman" w:cs="Times New Roman"/>
                <w:sz w:val="24"/>
                <w:szCs w:val="24"/>
                <w:lang w:val="sr-Cyrl-RS"/>
              </w:rPr>
            </w:pPr>
            <w:r w:rsidRPr="00F851F5">
              <w:rPr>
                <w:rFonts w:ascii="Times New Roman" w:hAnsi="Times New Roman" w:cs="Times New Roman"/>
                <w:sz w:val="24"/>
                <w:szCs w:val="24"/>
                <w:lang w:val="sr-Latn-RS"/>
              </w:rPr>
              <w:t xml:space="preserve">IV </w:t>
            </w:r>
            <w:r w:rsidR="004A69D7" w:rsidRPr="00F851F5">
              <w:rPr>
                <w:rFonts w:ascii="Times New Roman" w:hAnsi="Times New Roman" w:cs="Times New Roman"/>
                <w:sz w:val="24"/>
                <w:szCs w:val="24"/>
                <w:lang w:val="sr-Cyrl-RS"/>
              </w:rPr>
              <w:t>квартал 2024.</w:t>
            </w:r>
          </w:p>
        </w:tc>
        <w:tc>
          <w:tcPr>
            <w:tcW w:w="529" w:type="pct"/>
          </w:tcPr>
          <w:p w14:paraId="1077A37A" w14:textId="77777777" w:rsidR="004A69D7" w:rsidRPr="00F851F5" w:rsidRDefault="004A69D7">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Донаторска средства</w:t>
            </w:r>
          </w:p>
        </w:tc>
        <w:tc>
          <w:tcPr>
            <w:tcW w:w="389" w:type="pct"/>
          </w:tcPr>
          <w:p w14:paraId="58C739EA" w14:textId="77777777" w:rsidR="004A69D7" w:rsidRPr="00F851F5" w:rsidRDefault="004A69D7">
            <w:pPr>
              <w:rPr>
                <w:rFonts w:ascii="Times New Roman" w:hAnsi="Times New Roman" w:cs="Times New Roman"/>
                <w:sz w:val="24"/>
                <w:szCs w:val="24"/>
              </w:rPr>
            </w:pPr>
          </w:p>
        </w:tc>
        <w:tc>
          <w:tcPr>
            <w:tcW w:w="472" w:type="pct"/>
          </w:tcPr>
          <w:p w14:paraId="6E05A17E" w14:textId="77777777" w:rsidR="004A69D7" w:rsidRPr="00F851F5" w:rsidRDefault="004A69D7">
            <w:pPr>
              <w:rPr>
                <w:rFonts w:ascii="Times New Roman" w:hAnsi="Times New Roman" w:cs="Times New Roman"/>
                <w:sz w:val="24"/>
                <w:szCs w:val="24"/>
                <w:lang w:val="sr-Cyrl-RS"/>
              </w:rPr>
            </w:pPr>
          </w:p>
        </w:tc>
        <w:tc>
          <w:tcPr>
            <w:tcW w:w="806" w:type="pct"/>
          </w:tcPr>
          <w:p w14:paraId="691156A8" w14:textId="77777777" w:rsidR="004A69D7" w:rsidRPr="00F851F5" w:rsidRDefault="004A69D7">
            <w:pPr>
              <w:rPr>
                <w:rFonts w:ascii="Times New Roman" w:hAnsi="Times New Roman" w:cs="Times New Roman"/>
                <w:sz w:val="24"/>
                <w:szCs w:val="24"/>
                <w:lang w:val="sr-Cyrl-RS"/>
              </w:rPr>
            </w:pPr>
          </w:p>
        </w:tc>
        <w:tc>
          <w:tcPr>
            <w:tcW w:w="805" w:type="pct"/>
          </w:tcPr>
          <w:p w14:paraId="6FF0CAB1" w14:textId="77777777" w:rsidR="004A69D7" w:rsidRPr="00F851F5" w:rsidRDefault="004A69D7">
            <w:pPr>
              <w:rPr>
                <w:rFonts w:ascii="Times New Roman" w:hAnsi="Times New Roman" w:cs="Times New Roman"/>
                <w:sz w:val="24"/>
                <w:szCs w:val="24"/>
                <w:lang w:val="sr-Cyrl-RS"/>
              </w:rPr>
            </w:pPr>
          </w:p>
        </w:tc>
      </w:tr>
      <w:tr w:rsidR="004A69D7" w:rsidRPr="00F851F5" w14:paraId="0D16F5B3" w14:textId="3DD7A6B8" w:rsidTr="002470DA">
        <w:trPr>
          <w:trHeight w:val="543"/>
        </w:trPr>
        <w:tc>
          <w:tcPr>
            <w:tcW w:w="806" w:type="pct"/>
            <w:tcBorders>
              <w:left w:val="double" w:sz="4" w:space="0" w:color="auto"/>
            </w:tcBorders>
          </w:tcPr>
          <w:p w14:paraId="1594C74D" w14:textId="16DBFBDD" w:rsidR="004A69D7" w:rsidRPr="00F851F5" w:rsidRDefault="004A69D7">
            <w:pPr>
              <w:rPr>
                <w:rFonts w:ascii="Times New Roman" w:hAnsi="Times New Roman" w:cs="Times New Roman"/>
                <w:sz w:val="24"/>
                <w:szCs w:val="24"/>
                <w:lang w:val="sr-Latn-RS"/>
              </w:rPr>
            </w:pPr>
            <w:r w:rsidRPr="00F851F5">
              <w:rPr>
                <w:rFonts w:ascii="Times New Roman" w:hAnsi="Times New Roman" w:cs="Times New Roman"/>
                <w:sz w:val="24"/>
                <w:szCs w:val="24"/>
                <w:lang w:val="sr-Cyrl-RS"/>
              </w:rPr>
              <w:t xml:space="preserve">2.3.2 </w:t>
            </w:r>
            <w:hyperlink w:history="1">
              <w:r w:rsidRPr="00F851F5">
                <w:rPr>
                  <w:rStyle w:val="Hyperlink"/>
                  <w:rFonts w:ascii="Times New Roman" w:eastAsia="Times New Roman" w:hAnsi="Times New Roman" w:cs="Times New Roman"/>
                  <w:noProof w:val="0"/>
                  <w:color w:val="auto"/>
                  <w:sz w:val="24"/>
                  <w:szCs w:val="24"/>
                  <w:u w:val="none"/>
                  <w:lang w:eastAsia="sr-Latn-RS"/>
                </w:rPr>
                <w:t>Ажурирање и одржавање портала</w:t>
              </w:r>
              <w:r w:rsidRPr="00F851F5">
                <w:rPr>
                  <w:rStyle w:val="Hyperlink"/>
                  <w:rFonts w:ascii="Times New Roman" w:eastAsia="Times New Roman" w:hAnsi="Times New Roman" w:cs="Times New Roman"/>
                  <w:noProof w:val="0"/>
                  <w:sz w:val="24"/>
                  <w:szCs w:val="24"/>
                  <w:lang w:eastAsia="sr-Latn-RS"/>
                </w:rPr>
                <w:t xml:space="preserve"> www.uzmiracun.rs</w:t>
              </w:r>
              <w:r w:rsidRPr="00F851F5">
                <w:rPr>
                  <w:rStyle w:val="Hyperlink"/>
                  <w:rFonts w:ascii="Times New Roman" w:eastAsia="Times New Roman" w:hAnsi="Times New Roman" w:cs="Times New Roman"/>
                  <w:noProof w:val="0"/>
                  <w:color w:val="auto"/>
                  <w:sz w:val="24"/>
                  <w:szCs w:val="24"/>
                  <w:u w:val="none"/>
                  <w:lang w:eastAsia="sr-Latn-RS"/>
                </w:rPr>
                <w:t xml:space="preserve"> као централног места за информисање о сивој економији</w:t>
              </w:r>
            </w:hyperlink>
          </w:p>
        </w:tc>
        <w:tc>
          <w:tcPr>
            <w:tcW w:w="385" w:type="pct"/>
          </w:tcPr>
          <w:p w14:paraId="07AE9FFB" w14:textId="77777777" w:rsidR="004A69D7" w:rsidRPr="00F851F5" w:rsidRDefault="004A69D7">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НАЛЕД</w:t>
            </w:r>
          </w:p>
        </w:tc>
        <w:tc>
          <w:tcPr>
            <w:tcW w:w="417" w:type="pct"/>
          </w:tcPr>
          <w:p w14:paraId="513C0CD7" w14:textId="2340FB9A" w:rsidR="004A69D7" w:rsidRPr="00F851F5" w:rsidRDefault="004A69D7">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Министарство финансија и Пореска управа</w:t>
            </w:r>
          </w:p>
        </w:tc>
        <w:tc>
          <w:tcPr>
            <w:tcW w:w="390" w:type="pct"/>
          </w:tcPr>
          <w:p w14:paraId="07C577D7" w14:textId="4388B5B0" w:rsidR="004A69D7" w:rsidRPr="00F851F5" w:rsidRDefault="007C55AA">
            <w:pPr>
              <w:rPr>
                <w:rFonts w:ascii="Times New Roman" w:hAnsi="Times New Roman" w:cs="Times New Roman"/>
                <w:sz w:val="24"/>
                <w:szCs w:val="24"/>
                <w:lang w:val="sr-Cyrl-RS"/>
              </w:rPr>
            </w:pPr>
            <w:r w:rsidRPr="00F851F5">
              <w:rPr>
                <w:rFonts w:ascii="Times New Roman" w:hAnsi="Times New Roman" w:cs="Times New Roman"/>
                <w:sz w:val="24"/>
                <w:szCs w:val="24"/>
                <w:lang w:val="sr-Latn-RS"/>
              </w:rPr>
              <w:t xml:space="preserve">IV  </w:t>
            </w:r>
            <w:r w:rsidR="004A69D7" w:rsidRPr="00F851F5">
              <w:rPr>
                <w:rFonts w:ascii="Times New Roman" w:hAnsi="Times New Roman" w:cs="Times New Roman"/>
                <w:sz w:val="24"/>
                <w:szCs w:val="24"/>
                <w:lang w:val="sr-Cyrl-RS"/>
              </w:rPr>
              <w:t>квартал 2024.</w:t>
            </w:r>
          </w:p>
        </w:tc>
        <w:tc>
          <w:tcPr>
            <w:tcW w:w="529" w:type="pct"/>
          </w:tcPr>
          <w:p w14:paraId="3D931D84" w14:textId="77777777" w:rsidR="004A69D7" w:rsidRPr="00F851F5" w:rsidRDefault="004A69D7">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Донаторска средства</w:t>
            </w:r>
          </w:p>
        </w:tc>
        <w:tc>
          <w:tcPr>
            <w:tcW w:w="389" w:type="pct"/>
          </w:tcPr>
          <w:p w14:paraId="4FE02373" w14:textId="77777777" w:rsidR="004A69D7" w:rsidRPr="00F851F5" w:rsidRDefault="004A69D7">
            <w:pPr>
              <w:rPr>
                <w:rFonts w:ascii="Times New Roman" w:hAnsi="Times New Roman" w:cs="Times New Roman"/>
                <w:sz w:val="24"/>
                <w:szCs w:val="24"/>
              </w:rPr>
            </w:pPr>
          </w:p>
        </w:tc>
        <w:tc>
          <w:tcPr>
            <w:tcW w:w="472" w:type="pct"/>
          </w:tcPr>
          <w:p w14:paraId="64BCCC17" w14:textId="77777777" w:rsidR="004A69D7" w:rsidRPr="00F851F5" w:rsidRDefault="004A69D7">
            <w:pPr>
              <w:rPr>
                <w:rFonts w:ascii="Times New Roman" w:hAnsi="Times New Roman" w:cs="Times New Roman"/>
                <w:sz w:val="24"/>
                <w:szCs w:val="24"/>
                <w:lang w:val="sr-Cyrl-RS"/>
              </w:rPr>
            </w:pPr>
          </w:p>
        </w:tc>
        <w:tc>
          <w:tcPr>
            <w:tcW w:w="806" w:type="pct"/>
          </w:tcPr>
          <w:p w14:paraId="39EE7BFA" w14:textId="77777777" w:rsidR="004A69D7" w:rsidRPr="00F851F5" w:rsidRDefault="004A69D7">
            <w:pPr>
              <w:rPr>
                <w:rFonts w:ascii="Times New Roman" w:hAnsi="Times New Roman" w:cs="Times New Roman"/>
                <w:sz w:val="24"/>
                <w:szCs w:val="24"/>
                <w:lang w:val="sr-Cyrl-RS"/>
              </w:rPr>
            </w:pPr>
          </w:p>
        </w:tc>
        <w:tc>
          <w:tcPr>
            <w:tcW w:w="805" w:type="pct"/>
          </w:tcPr>
          <w:p w14:paraId="1523C76C" w14:textId="77777777" w:rsidR="004A69D7" w:rsidRPr="00F851F5" w:rsidRDefault="004A69D7">
            <w:pPr>
              <w:rPr>
                <w:rFonts w:ascii="Times New Roman" w:hAnsi="Times New Roman" w:cs="Times New Roman"/>
                <w:sz w:val="24"/>
                <w:szCs w:val="24"/>
                <w:lang w:val="sr-Cyrl-RS"/>
              </w:rPr>
            </w:pPr>
          </w:p>
        </w:tc>
      </w:tr>
      <w:tr w:rsidR="004A69D7" w:rsidRPr="00F851F5" w14:paraId="5EC5C97C" w14:textId="6CA2DB7C" w:rsidTr="002470DA">
        <w:trPr>
          <w:trHeight w:val="543"/>
        </w:trPr>
        <w:tc>
          <w:tcPr>
            <w:tcW w:w="806" w:type="pct"/>
            <w:tcBorders>
              <w:left w:val="double" w:sz="4" w:space="0" w:color="auto"/>
            </w:tcBorders>
          </w:tcPr>
          <w:p w14:paraId="44DC7944" w14:textId="61AF136F" w:rsidR="004A69D7" w:rsidRPr="00F851F5" w:rsidRDefault="004A69D7">
            <w:pPr>
              <w:rPr>
                <w:rFonts w:ascii="Times New Roman" w:hAnsi="Times New Roman" w:cs="Times New Roman"/>
                <w:sz w:val="24"/>
                <w:szCs w:val="24"/>
                <w:lang w:val="sr-Latn-RS"/>
              </w:rPr>
            </w:pPr>
            <w:r w:rsidRPr="00F851F5">
              <w:rPr>
                <w:rFonts w:ascii="Times New Roman" w:eastAsia="Times New Roman" w:hAnsi="Times New Roman" w:cs="Times New Roman"/>
                <w:noProof w:val="0"/>
                <w:sz w:val="24"/>
                <w:szCs w:val="24"/>
                <w:lang w:val="sr-Latn-RS" w:eastAsia="sr-Latn-RS"/>
              </w:rPr>
              <w:lastRenderedPageBreak/>
              <w:t>2.</w:t>
            </w:r>
            <w:r w:rsidRPr="00F851F5">
              <w:rPr>
                <w:rFonts w:ascii="Times New Roman" w:eastAsia="Times New Roman" w:hAnsi="Times New Roman" w:cs="Times New Roman"/>
                <w:noProof w:val="0"/>
                <w:sz w:val="24"/>
                <w:szCs w:val="24"/>
                <w:lang w:val="sr-Cyrl-RS" w:eastAsia="sr-Latn-RS"/>
              </w:rPr>
              <w:t>3</w:t>
            </w:r>
            <w:r w:rsidRPr="00F851F5">
              <w:rPr>
                <w:rFonts w:ascii="Times New Roman" w:eastAsia="Times New Roman" w:hAnsi="Times New Roman" w:cs="Times New Roman"/>
                <w:noProof w:val="0"/>
                <w:sz w:val="24"/>
                <w:szCs w:val="24"/>
                <w:lang w:val="sr-Latn-RS" w:eastAsia="sr-Latn-RS"/>
              </w:rPr>
              <w:t xml:space="preserve">.3 </w:t>
            </w:r>
            <w:r w:rsidRPr="00F851F5">
              <w:rPr>
                <w:rFonts w:ascii="Times New Roman" w:eastAsia="Times New Roman" w:hAnsi="Times New Roman" w:cs="Times New Roman"/>
                <w:noProof w:val="0"/>
                <w:sz w:val="24"/>
                <w:szCs w:val="24"/>
                <w:lang w:eastAsia="sr-Latn-RS"/>
              </w:rPr>
              <w:t>Организација новинарских конкурса/такмичења на тему сиве економије</w:t>
            </w:r>
          </w:p>
        </w:tc>
        <w:tc>
          <w:tcPr>
            <w:tcW w:w="385" w:type="pct"/>
          </w:tcPr>
          <w:p w14:paraId="59250A1B" w14:textId="77777777" w:rsidR="004A69D7" w:rsidRPr="00F851F5" w:rsidRDefault="004A69D7">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НАЛЕД</w:t>
            </w:r>
          </w:p>
        </w:tc>
        <w:tc>
          <w:tcPr>
            <w:tcW w:w="417" w:type="pct"/>
          </w:tcPr>
          <w:p w14:paraId="7D0196EE" w14:textId="77777777" w:rsidR="004A69D7" w:rsidRPr="00F851F5" w:rsidRDefault="004A69D7">
            <w:pPr>
              <w:rPr>
                <w:rFonts w:ascii="Times New Roman" w:hAnsi="Times New Roman" w:cs="Times New Roman"/>
                <w:sz w:val="24"/>
                <w:szCs w:val="24"/>
                <w:lang w:val="sr-Cyrl-RS"/>
              </w:rPr>
            </w:pPr>
          </w:p>
        </w:tc>
        <w:tc>
          <w:tcPr>
            <w:tcW w:w="390" w:type="pct"/>
          </w:tcPr>
          <w:p w14:paraId="41082298" w14:textId="77777777" w:rsidR="004A69D7" w:rsidRPr="00F851F5" w:rsidRDefault="004A69D7">
            <w:pPr>
              <w:rPr>
                <w:rFonts w:ascii="Times New Roman" w:hAnsi="Times New Roman" w:cs="Times New Roman"/>
                <w:sz w:val="24"/>
                <w:szCs w:val="24"/>
                <w:lang w:val="sr-Cyrl-RS"/>
              </w:rPr>
            </w:pPr>
            <w:r w:rsidRPr="00F851F5">
              <w:rPr>
                <w:rFonts w:ascii="Times New Roman" w:hAnsi="Times New Roman" w:cs="Times New Roman"/>
                <w:sz w:val="24"/>
                <w:szCs w:val="24"/>
                <w:lang w:val="sr-Latn-RS"/>
              </w:rPr>
              <w:t xml:space="preserve">IV </w:t>
            </w:r>
            <w:r w:rsidRPr="00F851F5">
              <w:rPr>
                <w:rFonts w:ascii="Times New Roman" w:hAnsi="Times New Roman" w:cs="Times New Roman"/>
                <w:sz w:val="24"/>
                <w:szCs w:val="24"/>
                <w:lang w:val="sr-Cyrl-RS"/>
              </w:rPr>
              <w:t>квартал 2023.</w:t>
            </w:r>
          </w:p>
        </w:tc>
        <w:tc>
          <w:tcPr>
            <w:tcW w:w="529" w:type="pct"/>
          </w:tcPr>
          <w:p w14:paraId="7023FE0D" w14:textId="77777777" w:rsidR="004A69D7" w:rsidRPr="00F851F5" w:rsidRDefault="004A69D7">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Донаторска средства</w:t>
            </w:r>
          </w:p>
        </w:tc>
        <w:tc>
          <w:tcPr>
            <w:tcW w:w="389" w:type="pct"/>
          </w:tcPr>
          <w:p w14:paraId="2FD63AF3" w14:textId="77777777" w:rsidR="004A69D7" w:rsidRPr="00F851F5" w:rsidRDefault="004A69D7">
            <w:pPr>
              <w:rPr>
                <w:rFonts w:ascii="Times New Roman" w:hAnsi="Times New Roman" w:cs="Times New Roman"/>
                <w:sz w:val="24"/>
                <w:szCs w:val="24"/>
              </w:rPr>
            </w:pPr>
          </w:p>
        </w:tc>
        <w:tc>
          <w:tcPr>
            <w:tcW w:w="472" w:type="pct"/>
          </w:tcPr>
          <w:p w14:paraId="48A04A6D" w14:textId="77777777" w:rsidR="004A69D7" w:rsidRPr="00F851F5" w:rsidRDefault="004A69D7">
            <w:pPr>
              <w:rPr>
                <w:rFonts w:ascii="Times New Roman" w:hAnsi="Times New Roman" w:cs="Times New Roman"/>
                <w:sz w:val="24"/>
                <w:szCs w:val="24"/>
                <w:lang w:val="sr-Cyrl-RS"/>
              </w:rPr>
            </w:pPr>
          </w:p>
        </w:tc>
        <w:tc>
          <w:tcPr>
            <w:tcW w:w="806" w:type="pct"/>
          </w:tcPr>
          <w:p w14:paraId="485422BF" w14:textId="77777777" w:rsidR="004A69D7" w:rsidRPr="00F851F5" w:rsidRDefault="004A69D7">
            <w:pPr>
              <w:rPr>
                <w:rFonts w:ascii="Times New Roman" w:hAnsi="Times New Roman" w:cs="Times New Roman"/>
                <w:sz w:val="24"/>
                <w:szCs w:val="24"/>
                <w:lang w:val="sr-Cyrl-RS"/>
              </w:rPr>
            </w:pPr>
          </w:p>
        </w:tc>
        <w:tc>
          <w:tcPr>
            <w:tcW w:w="805" w:type="pct"/>
          </w:tcPr>
          <w:p w14:paraId="3ECB254C" w14:textId="77777777" w:rsidR="004A69D7" w:rsidRPr="00F851F5" w:rsidRDefault="004A69D7">
            <w:pPr>
              <w:rPr>
                <w:rFonts w:ascii="Times New Roman" w:hAnsi="Times New Roman" w:cs="Times New Roman"/>
                <w:sz w:val="24"/>
                <w:szCs w:val="24"/>
                <w:lang w:val="sr-Cyrl-RS"/>
              </w:rPr>
            </w:pPr>
          </w:p>
        </w:tc>
      </w:tr>
      <w:tr w:rsidR="004A69D7" w:rsidRPr="00F851F5" w14:paraId="1D811245" w14:textId="41A9BD94" w:rsidTr="002470DA">
        <w:trPr>
          <w:trHeight w:val="543"/>
        </w:trPr>
        <w:tc>
          <w:tcPr>
            <w:tcW w:w="806" w:type="pct"/>
            <w:tcBorders>
              <w:left w:val="double" w:sz="4" w:space="0" w:color="auto"/>
            </w:tcBorders>
          </w:tcPr>
          <w:p w14:paraId="64CF7A8D" w14:textId="254BA74E" w:rsidR="004A69D7" w:rsidRPr="00F851F5" w:rsidRDefault="004A69D7">
            <w:pPr>
              <w:rPr>
                <w:rFonts w:ascii="Times New Roman" w:hAnsi="Times New Roman" w:cs="Times New Roman"/>
                <w:sz w:val="24"/>
                <w:szCs w:val="24"/>
                <w:lang w:val="sr-Latn-RS"/>
              </w:rPr>
            </w:pPr>
            <w:r w:rsidRPr="00F851F5">
              <w:rPr>
                <w:rFonts w:ascii="Times New Roman" w:hAnsi="Times New Roman" w:cs="Times New Roman"/>
                <w:sz w:val="24"/>
                <w:szCs w:val="24"/>
                <w:lang w:val="sr-Latn-RS"/>
              </w:rPr>
              <w:t>2.</w:t>
            </w:r>
            <w:r w:rsidRPr="00F851F5">
              <w:rPr>
                <w:rFonts w:ascii="Times New Roman" w:hAnsi="Times New Roman" w:cs="Times New Roman"/>
                <w:sz w:val="24"/>
                <w:szCs w:val="24"/>
                <w:lang w:val="sr-Cyrl-RS"/>
              </w:rPr>
              <w:t>3</w:t>
            </w:r>
            <w:r w:rsidRPr="00F851F5">
              <w:rPr>
                <w:rFonts w:ascii="Times New Roman" w:hAnsi="Times New Roman" w:cs="Times New Roman"/>
                <w:sz w:val="24"/>
                <w:szCs w:val="24"/>
                <w:lang w:val="sr-Latn-RS"/>
              </w:rPr>
              <w:t xml:space="preserve">.4 </w:t>
            </w:r>
            <w:r w:rsidRPr="00F851F5">
              <w:rPr>
                <w:rFonts w:ascii="Times New Roman" w:eastAsia="Times New Roman" w:hAnsi="Times New Roman" w:cs="Times New Roman"/>
                <w:noProof w:val="0"/>
                <w:sz w:val="24"/>
                <w:szCs w:val="24"/>
                <w:lang w:eastAsia="sr-Latn-RS"/>
              </w:rPr>
              <w:t>Организација прес конференција и медија брифинга</w:t>
            </w:r>
          </w:p>
        </w:tc>
        <w:tc>
          <w:tcPr>
            <w:tcW w:w="385" w:type="pct"/>
          </w:tcPr>
          <w:p w14:paraId="069D71A1" w14:textId="77777777" w:rsidR="004A69D7" w:rsidRPr="00F851F5" w:rsidRDefault="004A69D7">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НАЛЕД</w:t>
            </w:r>
          </w:p>
        </w:tc>
        <w:tc>
          <w:tcPr>
            <w:tcW w:w="417" w:type="pct"/>
          </w:tcPr>
          <w:p w14:paraId="611CF15F" w14:textId="77777777" w:rsidR="004A69D7" w:rsidRPr="00F851F5" w:rsidRDefault="004A69D7">
            <w:pPr>
              <w:rPr>
                <w:rFonts w:ascii="Times New Roman" w:hAnsi="Times New Roman" w:cs="Times New Roman"/>
                <w:sz w:val="24"/>
                <w:szCs w:val="24"/>
                <w:lang w:val="sr-Cyrl-RS"/>
              </w:rPr>
            </w:pPr>
          </w:p>
        </w:tc>
        <w:tc>
          <w:tcPr>
            <w:tcW w:w="390" w:type="pct"/>
          </w:tcPr>
          <w:p w14:paraId="2E64B915" w14:textId="37443D6C" w:rsidR="004A69D7" w:rsidRPr="00F851F5" w:rsidRDefault="007C55AA">
            <w:pPr>
              <w:rPr>
                <w:rFonts w:ascii="Times New Roman" w:hAnsi="Times New Roman" w:cs="Times New Roman"/>
                <w:sz w:val="24"/>
                <w:szCs w:val="24"/>
                <w:lang w:val="sr-Cyrl-RS"/>
              </w:rPr>
            </w:pPr>
            <w:r w:rsidRPr="00F851F5">
              <w:rPr>
                <w:rFonts w:ascii="Times New Roman" w:hAnsi="Times New Roman" w:cs="Times New Roman"/>
                <w:sz w:val="24"/>
                <w:szCs w:val="24"/>
                <w:lang w:val="sr-Latn-RS"/>
              </w:rPr>
              <w:t xml:space="preserve">IV </w:t>
            </w:r>
            <w:r w:rsidR="004A69D7" w:rsidRPr="00F851F5">
              <w:rPr>
                <w:rFonts w:ascii="Times New Roman" w:hAnsi="Times New Roman" w:cs="Times New Roman"/>
                <w:sz w:val="24"/>
                <w:szCs w:val="24"/>
                <w:lang w:val="sr-Cyrl-RS"/>
              </w:rPr>
              <w:t>квартал 2023.</w:t>
            </w:r>
          </w:p>
        </w:tc>
        <w:tc>
          <w:tcPr>
            <w:tcW w:w="529" w:type="pct"/>
          </w:tcPr>
          <w:p w14:paraId="691D1FDC" w14:textId="77777777" w:rsidR="004A69D7" w:rsidRPr="00F851F5" w:rsidRDefault="004A69D7">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Донаторска средства</w:t>
            </w:r>
          </w:p>
        </w:tc>
        <w:tc>
          <w:tcPr>
            <w:tcW w:w="389" w:type="pct"/>
          </w:tcPr>
          <w:p w14:paraId="1D5C34D5" w14:textId="77777777" w:rsidR="004A69D7" w:rsidRPr="00F851F5" w:rsidRDefault="004A69D7">
            <w:pPr>
              <w:rPr>
                <w:rFonts w:ascii="Times New Roman" w:hAnsi="Times New Roman" w:cs="Times New Roman"/>
                <w:sz w:val="24"/>
                <w:szCs w:val="24"/>
              </w:rPr>
            </w:pPr>
          </w:p>
        </w:tc>
        <w:tc>
          <w:tcPr>
            <w:tcW w:w="472" w:type="pct"/>
          </w:tcPr>
          <w:p w14:paraId="75639728" w14:textId="77777777" w:rsidR="004A69D7" w:rsidRPr="00F851F5" w:rsidRDefault="004A69D7">
            <w:pPr>
              <w:rPr>
                <w:rFonts w:ascii="Times New Roman" w:hAnsi="Times New Roman" w:cs="Times New Roman"/>
                <w:sz w:val="24"/>
                <w:szCs w:val="24"/>
                <w:lang w:val="sr-Cyrl-RS"/>
              </w:rPr>
            </w:pPr>
          </w:p>
        </w:tc>
        <w:tc>
          <w:tcPr>
            <w:tcW w:w="806" w:type="pct"/>
          </w:tcPr>
          <w:p w14:paraId="08AADA30" w14:textId="77777777" w:rsidR="004A69D7" w:rsidRPr="00F851F5" w:rsidRDefault="004A69D7">
            <w:pPr>
              <w:rPr>
                <w:rFonts w:ascii="Times New Roman" w:hAnsi="Times New Roman" w:cs="Times New Roman"/>
                <w:sz w:val="24"/>
                <w:szCs w:val="24"/>
                <w:lang w:val="sr-Cyrl-RS"/>
              </w:rPr>
            </w:pPr>
          </w:p>
        </w:tc>
        <w:tc>
          <w:tcPr>
            <w:tcW w:w="805" w:type="pct"/>
          </w:tcPr>
          <w:p w14:paraId="27DABE65" w14:textId="77777777" w:rsidR="004A69D7" w:rsidRPr="00F851F5" w:rsidRDefault="004A69D7">
            <w:pPr>
              <w:rPr>
                <w:rFonts w:ascii="Times New Roman" w:hAnsi="Times New Roman" w:cs="Times New Roman"/>
                <w:sz w:val="24"/>
                <w:szCs w:val="24"/>
                <w:lang w:val="sr-Cyrl-RS"/>
              </w:rPr>
            </w:pPr>
          </w:p>
        </w:tc>
      </w:tr>
      <w:tr w:rsidR="004A69D7" w:rsidRPr="00F851F5" w14:paraId="4D28AF9D" w14:textId="2A066BF0" w:rsidTr="002470DA">
        <w:trPr>
          <w:trHeight w:val="543"/>
        </w:trPr>
        <w:tc>
          <w:tcPr>
            <w:tcW w:w="806" w:type="pct"/>
            <w:tcBorders>
              <w:left w:val="double" w:sz="4" w:space="0" w:color="auto"/>
            </w:tcBorders>
          </w:tcPr>
          <w:p w14:paraId="7BA6A8B2" w14:textId="0E16F1C7" w:rsidR="004A69D7" w:rsidRPr="00F851F5" w:rsidRDefault="004A69D7" w:rsidP="00A56042">
            <w:pPr>
              <w:rPr>
                <w:rFonts w:ascii="Times New Roman" w:hAnsi="Times New Roman" w:cs="Times New Roman"/>
                <w:sz w:val="24"/>
                <w:szCs w:val="24"/>
                <w:lang w:val="sr-Latn-RS"/>
              </w:rPr>
            </w:pPr>
            <w:r w:rsidRPr="00F851F5">
              <w:rPr>
                <w:rFonts w:ascii="Times New Roman" w:hAnsi="Times New Roman" w:cs="Times New Roman"/>
                <w:sz w:val="24"/>
                <w:szCs w:val="24"/>
                <w:lang w:val="sr-Cyrl-RS"/>
              </w:rPr>
              <w:t xml:space="preserve">2.3.5 </w:t>
            </w:r>
            <w:r w:rsidRPr="00F851F5">
              <w:rPr>
                <w:rFonts w:ascii="Times New Roman" w:eastAsia="Times New Roman" w:hAnsi="Times New Roman" w:cs="Times New Roman"/>
                <w:noProof w:val="0"/>
                <w:sz w:val="24"/>
                <w:szCs w:val="24"/>
                <w:lang w:eastAsia="sr-Latn-RS"/>
              </w:rPr>
              <w:t>Израда анализе еф</w:t>
            </w:r>
            <w:r w:rsidR="00A56042">
              <w:rPr>
                <w:rFonts w:ascii="Times New Roman" w:eastAsia="Times New Roman" w:hAnsi="Times New Roman" w:cs="Times New Roman"/>
                <w:noProof w:val="0"/>
                <w:sz w:val="24"/>
                <w:szCs w:val="24"/>
                <w:lang w:eastAsia="sr-Latn-RS"/>
              </w:rPr>
              <w:t>еката спровођења наградне игре „</w:t>
            </w:r>
            <w:r w:rsidRPr="00F851F5">
              <w:rPr>
                <w:rFonts w:ascii="Times New Roman" w:eastAsia="Times New Roman" w:hAnsi="Times New Roman" w:cs="Times New Roman"/>
                <w:noProof w:val="0"/>
                <w:sz w:val="24"/>
                <w:szCs w:val="24"/>
                <w:lang w:eastAsia="sr-Latn-RS"/>
              </w:rPr>
              <w:t>Узми рачун и победи 2021</w:t>
            </w:r>
            <w:r w:rsidR="00A56042">
              <w:rPr>
                <w:rFonts w:ascii="Times New Roman" w:eastAsia="Times New Roman" w:hAnsi="Times New Roman" w:cs="Times New Roman"/>
                <w:noProof w:val="0"/>
                <w:sz w:val="24"/>
                <w:szCs w:val="24"/>
                <w:lang w:eastAsia="sr-Latn-RS"/>
              </w:rPr>
              <w:t>”</w:t>
            </w:r>
          </w:p>
        </w:tc>
        <w:tc>
          <w:tcPr>
            <w:tcW w:w="385" w:type="pct"/>
          </w:tcPr>
          <w:p w14:paraId="43A2A761" w14:textId="77777777" w:rsidR="004A69D7" w:rsidRPr="00F851F5" w:rsidRDefault="004A69D7">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Министарство финансија</w:t>
            </w:r>
          </w:p>
        </w:tc>
        <w:tc>
          <w:tcPr>
            <w:tcW w:w="417" w:type="pct"/>
          </w:tcPr>
          <w:p w14:paraId="51FC11AC" w14:textId="77777777" w:rsidR="004A69D7" w:rsidRPr="00F851F5" w:rsidRDefault="004A69D7">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НАЛЕД</w:t>
            </w:r>
          </w:p>
        </w:tc>
        <w:tc>
          <w:tcPr>
            <w:tcW w:w="390" w:type="pct"/>
          </w:tcPr>
          <w:p w14:paraId="4E3EE0BB" w14:textId="77777777" w:rsidR="004A69D7" w:rsidRPr="00F851F5" w:rsidRDefault="004A69D7">
            <w:pPr>
              <w:rPr>
                <w:rFonts w:ascii="Times New Roman" w:hAnsi="Times New Roman" w:cs="Times New Roman"/>
                <w:sz w:val="24"/>
                <w:szCs w:val="24"/>
                <w:lang w:val="sr-Latn-RS"/>
              </w:rPr>
            </w:pPr>
            <w:r w:rsidRPr="00F851F5">
              <w:rPr>
                <w:rFonts w:ascii="Times New Roman" w:hAnsi="Times New Roman" w:cs="Times New Roman"/>
                <w:sz w:val="24"/>
                <w:szCs w:val="24"/>
                <w:lang w:val="sr-Latn-RS"/>
              </w:rPr>
              <w:t>II</w:t>
            </w:r>
            <w:r w:rsidRPr="00F851F5">
              <w:rPr>
                <w:rFonts w:ascii="Times New Roman" w:hAnsi="Times New Roman" w:cs="Times New Roman"/>
                <w:sz w:val="24"/>
                <w:szCs w:val="24"/>
                <w:lang w:val="sr-Cyrl-RS"/>
              </w:rPr>
              <w:t xml:space="preserve"> квартал 2023.</w:t>
            </w:r>
          </w:p>
        </w:tc>
        <w:tc>
          <w:tcPr>
            <w:tcW w:w="529" w:type="pct"/>
          </w:tcPr>
          <w:p w14:paraId="5D403954" w14:textId="77777777" w:rsidR="004A69D7" w:rsidRPr="00F851F5" w:rsidRDefault="004A69D7">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Донаторска средства</w:t>
            </w:r>
          </w:p>
        </w:tc>
        <w:tc>
          <w:tcPr>
            <w:tcW w:w="389" w:type="pct"/>
          </w:tcPr>
          <w:p w14:paraId="03E42BBA" w14:textId="77777777" w:rsidR="004A69D7" w:rsidRPr="00F851F5" w:rsidRDefault="004A69D7">
            <w:pPr>
              <w:rPr>
                <w:rFonts w:ascii="Times New Roman" w:hAnsi="Times New Roman" w:cs="Times New Roman"/>
                <w:sz w:val="24"/>
                <w:szCs w:val="24"/>
              </w:rPr>
            </w:pPr>
          </w:p>
        </w:tc>
        <w:tc>
          <w:tcPr>
            <w:tcW w:w="472" w:type="pct"/>
          </w:tcPr>
          <w:p w14:paraId="636E3ABC" w14:textId="77777777" w:rsidR="004A69D7" w:rsidRPr="00F851F5" w:rsidRDefault="004A69D7">
            <w:pPr>
              <w:rPr>
                <w:rFonts w:ascii="Times New Roman" w:hAnsi="Times New Roman" w:cs="Times New Roman"/>
                <w:sz w:val="24"/>
                <w:szCs w:val="24"/>
                <w:lang w:val="sr-Cyrl-RS"/>
              </w:rPr>
            </w:pPr>
          </w:p>
        </w:tc>
        <w:tc>
          <w:tcPr>
            <w:tcW w:w="806" w:type="pct"/>
          </w:tcPr>
          <w:p w14:paraId="16D03908" w14:textId="77777777" w:rsidR="004A69D7" w:rsidRPr="00F851F5" w:rsidRDefault="004A69D7">
            <w:pPr>
              <w:rPr>
                <w:rFonts w:ascii="Times New Roman" w:hAnsi="Times New Roman" w:cs="Times New Roman"/>
                <w:sz w:val="24"/>
                <w:szCs w:val="24"/>
                <w:lang w:val="sr-Cyrl-RS"/>
              </w:rPr>
            </w:pPr>
          </w:p>
        </w:tc>
        <w:tc>
          <w:tcPr>
            <w:tcW w:w="805" w:type="pct"/>
          </w:tcPr>
          <w:p w14:paraId="5367A623" w14:textId="77777777" w:rsidR="004A69D7" w:rsidRPr="00F851F5" w:rsidRDefault="004A69D7">
            <w:pPr>
              <w:rPr>
                <w:rFonts w:ascii="Times New Roman" w:hAnsi="Times New Roman" w:cs="Times New Roman"/>
                <w:sz w:val="24"/>
                <w:szCs w:val="24"/>
                <w:lang w:val="sr-Cyrl-RS"/>
              </w:rPr>
            </w:pPr>
          </w:p>
        </w:tc>
      </w:tr>
      <w:tr w:rsidR="004A69D7" w:rsidRPr="00F851F5" w14:paraId="400275C7" w14:textId="2F24C8F9" w:rsidTr="002470DA">
        <w:trPr>
          <w:trHeight w:val="543"/>
        </w:trPr>
        <w:tc>
          <w:tcPr>
            <w:tcW w:w="806" w:type="pct"/>
            <w:tcBorders>
              <w:left w:val="double" w:sz="4" w:space="0" w:color="auto"/>
            </w:tcBorders>
          </w:tcPr>
          <w:p w14:paraId="2CE5ED5B" w14:textId="632D90A3" w:rsidR="004A69D7" w:rsidRPr="00F851F5" w:rsidRDefault="004A69D7">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 xml:space="preserve">2.3.6 </w:t>
            </w:r>
            <w:r w:rsidRPr="00F851F5">
              <w:rPr>
                <w:rFonts w:ascii="Times New Roman" w:eastAsia="Times New Roman" w:hAnsi="Times New Roman" w:cs="Times New Roman"/>
                <w:noProof w:val="0"/>
                <w:sz w:val="24"/>
                <w:szCs w:val="24"/>
                <w:lang w:eastAsia="sr-Latn-RS"/>
              </w:rPr>
              <w:t>Организација новог циклуса наградне игре у складу са препорукама анализе 2.3</w:t>
            </w:r>
            <w:r w:rsidRPr="00F851F5">
              <w:rPr>
                <w:rFonts w:ascii="Times New Roman" w:eastAsia="Times New Roman" w:hAnsi="Times New Roman" w:cs="Times New Roman"/>
                <w:noProof w:val="0"/>
                <w:color w:val="2B579A"/>
                <w:sz w:val="24"/>
                <w:szCs w:val="24"/>
                <w:shd w:val="clear" w:color="auto" w:fill="E6E6E6"/>
                <w:lang w:eastAsia="sr-Latn-RS"/>
              </w:rPr>
              <w:t>.5</w:t>
            </w:r>
          </w:p>
        </w:tc>
        <w:tc>
          <w:tcPr>
            <w:tcW w:w="385" w:type="pct"/>
          </w:tcPr>
          <w:p w14:paraId="0BCF954D" w14:textId="77777777" w:rsidR="004A69D7" w:rsidRPr="00F851F5" w:rsidRDefault="004A69D7">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Министарство финансија</w:t>
            </w:r>
          </w:p>
        </w:tc>
        <w:tc>
          <w:tcPr>
            <w:tcW w:w="417" w:type="pct"/>
          </w:tcPr>
          <w:p w14:paraId="359F6B43" w14:textId="77777777" w:rsidR="004A69D7" w:rsidRPr="00F851F5" w:rsidRDefault="004A69D7">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НАЛЕД, Министарство државне управе и локалне самоуправе</w:t>
            </w:r>
          </w:p>
        </w:tc>
        <w:tc>
          <w:tcPr>
            <w:tcW w:w="390" w:type="pct"/>
          </w:tcPr>
          <w:p w14:paraId="3FE2BD56" w14:textId="77777777" w:rsidR="004A69D7" w:rsidRPr="00F851F5" w:rsidRDefault="004A69D7">
            <w:pPr>
              <w:rPr>
                <w:rFonts w:ascii="Times New Roman" w:hAnsi="Times New Roman" w:cs="Times New Roman"/>
                <w:sz w:val="24"/>
                <w:szCs w:val="24"/>
                <w:lang w:val="sr-Latn-RS"/>
              </w:rPr>
            </w:pPr>
            <w:r w:rsidRPr="00F851F5">
              <w:rPr>
                <w:rFonts w:ascii="Times New Roman" w:hAnsi="Times New Roman" w:cs="Times New Roman"/>
                <w:sz w:val="24"/>
                <w:szCs w:val="24"/>
                <w:lang w:val="sr-Latn-RS"/>
              </w:rPr>
              <w:t>III</w:t>
            </w:r>
            <w:r w:rsidRPr="00F851F5">
              <w:rPr>
                <w:rFonts w:ascii="Times New Roman" w:hAnsi="Times New Roman" w:cs="Times New Roman"/>
                <w:sz w:val="24"/>
                <w:szCs w:val="24"/>
                <w:lang w:val="sr-Cyrl-RS"/>
              </w:rPr>
              <w:t xml:space="preserve"> квартал 2023.</w:t>
            </w:r>
          </w:p>
        </w:tc>
        <w:tc>
          <w:tcPr>
            <w:tcW w:w="529" w:type="pct"/>
          </w:tcPr>
          <w:p w14:paraId="78865778" w14:textId="5D66BE4B" w:rsidR="004A69D7" w:rsidRPr="00F851F5" w:rsidRDefault="004A69D7">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 xml:space="preserve">Буџет РС - </w:t>
            </w:r>
            <w:r w:rsidR="0090430A" w:rsidRPr="00F851F5">
              <w:rPr>
                <w:rFonts w:ascii="Times New Roman" w:hAnsi="Times New Roman" w:cs="Times New Roman"/>
                <w:sz w:val="24"/>
                <w:szCs w:val="24"/>
                <w:lang w:val="sr-Cyrl-RS"/>
              </w:rPr>
              <w:t>редовна издвајања</w:t>
            </w:r>
          </w:p>
        </w:tc>
        <w:tc>
          <w:tcPr>
            <w:tcW w:w="389" w:type="pct"/>
          </w:tcPr>
          <w:p w14:paraId="54D67E85" w14:textId="77777777" w:rsidR="004A69D7" w:rsidRPr="00F851F5" w:rsidRDefault="004A69D7">
            <w:pPr>
              <w:rPr>
                <w:rFonts w:ascii="Times New Roman" w:hAnsi="Times New Roman" w:cs="Times New Roman"/>
                <w:sz w:val="24"/>
                <w:szCs w:val="24"/>
              </w:rPr>
            </w:pPr>
          </w:p>
        </w:tc>
        <w:tc>
          <w:tcPr>
            <w:tcW w:w="472" w:type="pct"/>
          </w:tcPr>
          <w:p w14:paraId="43C08BC2" w14:textId="77777777" w:rsidR="004A69D7" w:rsidRPr="00F851F5" w:rsidRDefault="004A69D7">
            <w:pPr>
              <w:rPr>
                <w:rFonts w:ascii="Times New Roman" w:hAnsi="Times New Roman" w:cs="Times New Roman"/>
                <w:sz w:val="24"/>
                <w:szCs w:val="24"/>
                <w:lang w:val="sr-Cyrl-RS"/>
              </w:rPr>
            </w:pPr>
          </w:p>
        </w:tc>
        <w:tc>
          <w:tcPr>
            <w:tcW w:w="806" w:type="pct"/>
          </w:tcPr>
          <w:p w14:paraId="4CBE6A57" w14:textId="77777777" w:rsidR="004A69D7" w:rsidRPr="00F851F5" w:rsidRDefault="004A69D7">
            <w:pPr>
              <w:rPr>
                <w:rFonts w:ascii="Times New Roman" w:hAnsi="Times New Roman" w:cs="Times New Roman"/>
                <w:sz w:val="24"/>
                <w:szCs w:val="24"/>
                <w:lang w:val="sr-Cyrl-RS"/>
              </w:rPr>
            </w:pPr>
          </w:p>
        </w:tc>
        <w:tc>
          <w:tcPr>
            <w:tcW w:w="805" w:type="pct"/>
          </w:tcPr>
          <w:p w14:paraId="313EC8B5" w14:textId="77777777" w:rsidR="004A69D7" w:rsidRPr="00F851F5" w:rsidRDefault="004A69D7">
            <w:pPr>
              <w:rPr>
                <w:rFonts w:ascii="Times New Roman" w:hAnsi="Times New Roman" w:cs="Times New Roman"/>
                <w:sz w:val="24"/>
                <w:szCs w:val="24"/>
                <w:lang w:val="sr-Cyrl-RS"/>
              </w:rPr>
            </w:pPr>
          </w:p>
        </w:tc>
      </w:tr>
      <w:tr w:rsidR="004A69D7" w:rsidRPr="00F851F5" w14:paraId="02A03824" w14:textId="1F2E9D22" w:rsidTr="002470DA">
        <w:trPr>
          <w:trHeight w:val="543"/>
        </w:trPr>
        <w:tc>
          <w:tcPr>
            <w:tcW w:w="806" w:type="pct"/>
            <w:tcBorders>
              <w:left w:val="double" w:sz="4" w:space="0" w:color="auto"/>
            </w:tcBorders>
          </w:tcPr>
          <w:p w14:paraId="396D3BE5" w14:textId="362C4E1A" w:rsidR="004A69D7" w:rsidRPr="00F851F5" w:rsidRDefault="004A69D7">
            <w:pPr>
              <w:rPr>
                <w:rFonts w:ascii="Times New Roman" w:hAnsi="Times New Roman" w:cs="Times New Roman"/>
                <w:sz w:val="24"/>
                <w:szCs w:val="24"/>
                <w:lang w:val="sr-Cyrl-RS"/>
              </w:rPr>
            </w:pPr>
            <w:r w:rsidRPr="00F851F5">
              <w:rPr>
                <w:rFonts w:ascii="Times New Roman" w:hAnsi="Times New Roman" w:cs="Times New Roman"/>
                <w:sz w:val="24"/>
                <w:szCs w:val="24"/>
                <w:lang w:val="sr-Latn-RS"/>
              </w:rPr>
              <w:t>2.</w:t>
            </w:r>
            <w:r w:rsidRPr="00F851F5">
              <w:rPr>
                <w:rFonts w:ascii="Times New Roman" w:hAnsi="Times New Roman" w:cs="Times New Roman"/>
                <w:sz w:val="24"/>
                <w:szCs w:val="24"/>
                <w:lang w:val="sr-Cyrl-RS"/>
              </w:rPr>
              <w:t>3</w:t>
            </w:r>
            <w:r w:rsidRPr="00F851F5">
              <w:rPr>
                <w:rFonts w:ascii="Times New Roman" w:hAnsi="Times New Roman" w:cs="Times New Roman"/>
                <w:sz w:val="24"/>
                <w:szCs w:val="24"/>
                <w:lang w:val="sr-Latn-RS"/>
              </w:rPr>
              <w:t xml:space="preserve">.7 </w:t>
            </w:r>
            <w:r w:rsidRPr="00F851F5">
              <w:rPr>
                <w:rFonts w:ascii="Times New Roman" w:eastAsia="Times New Roman" w:hAnsi="Times New Roman" w:cs="Times New Roman"/>
                <w:noProof w:val="0"/>
                <w:sz w:val="24"/>
                <w:szCs w:val="24"/>
                <w:lang w:eastAsia="sr-Latn-RS"/>
              </w:rPr>
              <w:t>Спровођење годишњих истраживања грађана и привреде о сивој економији</w:t>
            </w:r>
          </w:p>
        </w:tc>
        <w:tc>
          <w:tcPr>
            <w:tcW w:w="385" w:type="pct"/>
          </w:tcPr>
          <w:p w14:paraId="2E9F898C" w14:textId="77777777" w:rsidR="004A69D7" w:rsidRPr="00F851F5" w:rsidRDefault="004A69D7">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НАЛЕД</w:t>
            </w:r>
          </w:p>
        </w:tc>
        <w:tc>
          <w:tcPr>
            <w:tcW w:w="417" w:type="pct"/>
          </w:tcPr>
          <w:p w14:paraId="396C9308" w14:textId="77777777" w:rsidR="004A69D7" w:rsidRPr="00F851F5" w:rsidRDefault="004A69D7">
            <w:pPr>
              <w:rPr>
                <w:rFonts w:ascii="Times New Roman" w:hAnsi="Times New Roman" w:cs="Times New Roman"/>
                <w:sz w:val="24"/>
                <w:szCs w:val="24"/>
                <w:lang w:val="sr-Cyrl-RS"/>
              </w:rPr>
            </w:pPr>
          </w:p>
        </w:tc>
        <w:tc>
          <w:tcPr>
            <w:tcW w:w="390" w:type="pct"/>
          </w:tcPr>
          <w:p w14:paraId="6EA49125" w14:textId="77777777" w:rsidR="004A69D7" w:rsidRPr="00F851F5" w:rsidRDefault="004A69D7">
            <w:pPr>
              <w:rPr>
                <w:rFonts w:ascii="Times New Roman" w:hAnsi="Times New Roman" w:cs="Times New Roman"/>
                <w:sz w:val="24"/>
                <w:szCs w:val="24"/>
                <w:lang w:val="sr-Latn-RS"/>
              </w:rPr>
            </w:pPr>
            <w:r w:rsidRPr="00F851F5">
              <w:rPr>
                <w:rFonts w:ascii="Times New Roman" w:hAnsi="Times New Roman" w:cs="Times New Roman"/>
                <w:sz w:val="24"/>
                <w:szCs w:val="24"/>
                <w:lang w:val="sr-Latn-RS"/>
              </w:rPr>
              <w:t>IV</w:t>
            </w:r>
            <w:r w:rsidRPr="00F851F5">
              <w:rPr>
                <w:rFonts w:ascii="Times New Roman" w:hAnsi="Times New Roman" w:cs="Times New Roman"/>
                <w:sz w:val="24"/>
                <w:szCs w:val="24"/>
                <w:lang w:val="sr-Cyrl-RS"/>
              </w:rPr>
              <w:t xml:space="preserve"> квартал 2024.</w:t>
            </w:r>
          </w:p>
        </w:tc>
        <w:tc>
          <w:tcPr>
            <w:tcW w:w="529" w:type="pct"/>
          </w:tcPr>
          <w:p w14:paraId="3A61320D" w14:textId="77777777" w:rsidR="004A69D7" w:rsidRPr="00F851F5" w:rsidRDefault="004A69D7">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Донаторска средства</w:t>
            </w:r>
          </w:p>
        </w:tc>
        <w:tc>
          <w:tcPr>
            <w:tcW w:w="389" w:type="pct"/>
          </w:tcPr>
          <w:p w14:paraId="3DC9EF12" w14:textId="77777777" w:rsidR="004A69D7" w:rsidRPr="00F851F5" w:rsidRDefault="004A69D7">
            <w:pPr>
              <w:rPr>
                <w:rFonts w:ascii="Times New Roman" w:hAnsi="Times New Roman" w:cs="Times New Roman"/>
                <w:sz w:val="24"/>
                <w:szCs w:val="24"/>
              </w:rPr>
            </w:pPr>
          </w:p>
        </w:tc>
        <w:tc>
          <w:tcPr>
            <w:tcW w:w="472" w:type="pct"/>
          </w:tcPr>
          <w:p w14:paraId="06E550EC" w14:textId="77777777" w:rsidR="004A69D7" w:rsidRPr="00F851F5" w:rsidRDefault="004A69D7">
            <w:pPr>
              <w:rPr>
                <w:rFonts w:ascii="Times New Roman" w:hAnsi="Times New Roman" w:cs="Times New Roman"/>
                <w:sz w:val="24"/>
                <w:szCs w:val="24"/>
                <w:lang w:val="sr-Cyrl-RS"/>
              </w:rPr>
            </w:pPr>
          </w:p>
        </w:tc>
        <w:tc>
          <w:tcPr>
            <w:tcW w:w="806" w:type="pct"/>
          </w:tcPr>
          <w:p w14:paraId="265E16DF" w14:textId="77777777" w:rsidR="004A69D7" w:rsidRPr="00F851F5" w:rsidRDefault="004A69D7">
            <w:pPr>
              <w:rPr>
                <w:rFonts w:ascii="Times New Roman" w:hAnsi="Times New Roman" w:cs="Times New Roman"/>
                <w:sz w:val="24"/>
                <w:szCs w:val="24"/>
                <w:lang w:val="sr-Cyrl-RS"/>
              </w:rPr>
            </w:pPr>
          </w:p>
        </w:tc>
        <w:tc>
          <w:tcPr>
            <w:tcW w:w="805" w:type="pct"/>
          </w:tcPr>
          <w:p w14:paraId="5A4EE383" w14:textId="77777777" w:rsidR="004A69D7" w:rsidRPr="00F851F5" w:rsidRDefault="004A69D7">
            <w:pPr>
              <w:rPr>
                <w:rFonts w:ascii="Times New Roman" w:hAnsi="Times New Roman" w:cs="Times New Roman"/>
                <w:sz w:val="24"/>
                <w:szCs w:val="24"/>
                <w:lang w:val="sr-Cyrl-RS"/>
              </w:rPr>
            </w:pPr>
          </w:p>
        </w:tc>
      </w:tr>
      <w:tr w:rsidR="004A69D7" w:rsidRPr="00F851F5" w14:paraId="3D09A08E" w14:textId="72A61F7E" w:rsidTr="002470DA">
        <w:trPr>
          <w:trHeight w:val="543"/>
        </w:trPr>
        <w:tc>
          <w:tcPr>
            <w:tcW w:w="806" w:type="pct"/>
            <w:tcBorders>
              <w:left w:val="double" w:sz="4" w:space="0" w:color="auto"/>
            </w:tcBorders>
          </w:tcPr>
          <w:p w14:paraId="5796695C" w14:textId="634C1960" w:rsidR="004A69D7" w:rsidRPr="00F851F5" w:rsidRDefault="004A69D7">
            <w:pPr>
              <w:rPr>
                <w:rFonts w:ascii="Times New Roman" w:hAnsi="Times New Roman" w:cs="Times New Roman"/>
                <w:sz w:val="24"/>
                <w:szCs w:val="24"/>
                <w:lang w:val="sr-Latn-RS"/>
              </w:rPr>
            </w:pPr>
            <w:r w:rsidRPr="00F851F5">
              <w:rPr>
                <w:rFonts w:ascii="Times New Roman" w:hAnsi="Times New Roman" w:cs="Times New Roman"/>
                <w:sz w:val="24"/>
                <w:szCs w:val="24"/>
                <w:lang w:val="sr-Latn-RS"/>
              </w:rPr>
              <w:lastRenderedPageBreak/>
              <w:t>2.</w:t>
            </w:r>
            <w:r w:rsidRPr="00F851F5">
              <w:rPr>
                <w:rFonts w:ascii="Times New Roman" w:hAnsi="Times New Roman" w:cs="Times New Roman"/>
                <w:sz w:val="24"/>
                <w:szCs w:val="24"/>
                <w:lang w:val="sr-Cyrl-RS"/>
              </w:rPr>
              <w:t>3</w:t>
            </w:r>
            <w:r w:rsidRPr="00F851F5">
              <w:rPr>
                <w:rFonts w:ascii="Times New Roman" w:hAnsi="Times New Roman" w:cs="Times New Roman"/>
                <w:sz w:val="24"/>
                <w:szCs w:val="24"/>
                <w:lang w:val="sr-Latn-RS"/>
              </w:rPr>
              <w:t>.8</w:t>
            </w:r>
            <w:r w:rsidRPr="00F851F5">
              <w:rPr>
                <w:rFonts w:ascii="Times New Roman" w:hAnsi="Times New Roman" w:cs="Times New Roman"/>
                <w:sz w:val="24"/>
                <w:szCs w:val="24"/>
                <w:lang w:val="sr-Cyrl-RS"/>
              </w:rPr>
              <w:t xml:space="preserve"> </w:t>
            </w:r>
            <w:r w:rsidRPr="00F851F5">
              <w:rPr>
                <w:rFonts w:ascii="Times New Roman" w:eastAsia="Times New Roman" w:hAnsi="Times New Roman" w:cs="Times New Roman"/>
                <w:noProof w:val="0"/>
                <w:sz w:val="24"/>
                <w:szCs w:val="24"/>
                <w:lang w:eastAsia="sr-Latn-RS"/>
              </w:rPr>
              <w:t>Промоција и едукација корисника новог система еФактура</w:t>
            </w:r>
          </w:p>
        </w:tc>
        <w:tc>
          <w:tcPr>
            <w:tcW w:w="385" w:type="pct"/>
          </w:tcPr>
          <w:p w14:paraId="4054D5AD" w14:textId="77777777" w:rsidR="004A69D7" w:rsidRPr="00F851F5" w:rsidRDefault="004A69D7">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Министарство финансија</w:t>
            </w:r>
          </w:p>
        </w:tc>
        <w:tc>
          <w:tcPr>
            <w:tcW w:w="417" w:type="pct"/>
          </w:tcPr>
          <w:p w14:paraId="119623DE" w14:textId="77777777" w:rsidR="004A69D7" w:rsidRPr="00F851F5" w:rsidRDefault="004A69D7">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НАЛЕД</w:t>
            </w:r>
          </w:p>
        </w:tc>
        <w:tc>
          <w:tcPr>
            <w:tcW w:w="390" w:type="pct"/>
          </w:tcPr>
          <w:p w14:paraId="47EAC334" w14:textId="77777777" w:rsidR="004A69D7" w:rsidRPr="00F851F5" w:rsidRDefault="004A69D7">
            <w:pPr>
              <w:rPr>
                <w:rFonts w:ascii="Times New Roman" w:hAnsi="Times New Roman" w:cs="Times New Roman"/>
                <w:sz w:val="24"/>
                <w:szCs w:val="24"/>
                <w:lang w:val="sr-Latn-RS"/>
              </w:rPr>
            </w:pPr>
            <w:r w:rsidRPr="00F851F5">
              <w:rPr>
                <w:rFonts w:ascii="Times New Roman" w:hAnsi="Times New Roman" w:cs="Times New Roman"/>
                <w:sz w:val="24"/>
                <w:szCs w:val="24"/>
                <w:lang w:val="sr-Latn-RS"/>
              </w:rPr>
              <w:t>III</w:t>
            </w:r>
            <w:r w:rsidRPr="00F851F5">
              <w:rPr>
                <w:rFonts w:ascii="Times New Roman" w:hAnsi="Times New Roman" w:cs="Times New Roman"/>
                <w:sz w:val="24"/>
                <w:szCs w:val="24"/>
                <w:lang w:val="sr-Cyrl-RS"/>
              </w:rPr>
              <w:t xml:space="preserve"> квартал 2023.</w:t>
            </w:r>
          </w:p>
        </w:tc>
        <w:tc>
          <w:tcPr>
            <w:tcW w:w="529" w:type="pct"/>
          </w:tcPr>
          <w:p w14:paraId="144F8DA4" w14:textId="77777777" w:rsidR="004A69D7" w:rsidRPr="00F851F5" w:rsidRDefault="004A69D7">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Донаторска средства</w:t>
            </w:r>
          </w:p>
        </w:tc>
        <w:tc>
          <w:tcPr>
            <w:tcW w:w="389" w:type="pct"/>
          </w:tcPr>
          <w:p w14:paraId="4AF987B2" w14:textId="77777777" w:rsidR="004A69D7" w:rsidRPr="00F851F5" w:rsidRDefault="004A69D7">
            <w:pPr>
              <w:rPr>
                <w:rFonts w:ascii="Times New Roman" w:hAnsi="Times New Roman" w:cs="Times New Roman"/>
                <w:sz w:val="24"/>
                <w:szCs w:val="24"/>
              </w:rPr>
            </w:pPr>
          </w:p>
        </w:tc>
        <w:tc>
          <w:tcPr>
            <w:tcW w:w="472" w:type="pct"/>
          </w:tcPr>
          <w:p w14:paraId="61D79D91" w14:textId="77777777" w:rsidR="004A69D7" w:rsidRPr="00F851F5" w:rsidRDefault="004A69D7">
            <w:pPr>
              <w:rPr>
                <w:rFonts w:ascii="Times New Roman" w:hAnsi="Times New Roman" w:cs="Times New Roman"/>
                <w:sz w:val="24"/>
                <w:szCs w:val="24"/>
                <w:lang w:val="sr-Cyrl-RS"/>
              </w:rPr>
            </w:pPr>
          </w:p>
        </w:tc>
        <w:tc>
          <w:tcPr>
            <w:tcW w:w="806" w:type="pct"/>
          </w:tcPr>
          <w:p w14:paraId="27C49EB7" w14:textId="77777777" w:rsidR="004A69D7" w:rsidRPr="00F851F5" w:rsidRDefault="004A69D7">
            <w:pPr>
              <w:rPr>
                <w:rFonts w:ascii="Times New Roman" w:hAnsi="Times New Roman" w:cs="Times New Roman"/>
                <w:sz w:val="24"/>
                <w:szCs w:val="24"/>
                <w:lang w:val="sr-Cyrl-RS"/>
              </w:rPr>
            </w:pPr>
          </w:p>
        </w:tc>
        <w:tc>
          <w:tcPr>
            <w:tcW w:w="805" w:type="pct"/>
          </w:tcPr>
          <w:p w14:paraId="6A1308E0" w14:textId="77777777" w:rsidR="004A69D7" w:rsidRPr="00F851F5" w:rsidRDefault="004A69D7">
            <w:pPr>
              <w:rPr>
                <w:rFonts w:ascii="Times New Roman" w:hAnsi="Times New Roman" w:cs="Times New Roman"/>
                <w:sz w:val="24"/>
                <w:szCs w:val="24"/>
                <w:lang w:val="sr-Cyrl-RS"/>
              </w:rPr>
            </w:pPr>
          </w:p>
        </w:tc>
      </w:tr>
    </w:tbl>
    <w:p w14:paraId="4F645976" w14:textId="0F546268" w:rsidR="00D641E6" w:rsidRPr="00F851F5" w:rsidRDefault="00D641E6" w:rsidP="00216C36">
      <w:pPr>
        <w:rPr>
          <w:rFonts w:ascii="Times New Roman" w:hAnsi="Times New Roman" w:cs="Times New Roman"/>
          <w:sz w:val="24"/>
          <w:szCs w:val="24"/>
          <w:lang w:val="sr-Latn-RS"/>
        </w:rPr>
      </w:pPr>
    </w:p>
    <w:p w14:paraId="334FE881" w14:textId="77777777" w:rsidR="00D641E6" w:rsidRPr="00F851F5" w:rsidRDefault="00D641E6" w:rsidP="00216C36">
      <w:pPr>
        <w:rPr>
          <w:rFonts w:ascii="Times New Roman" w:hAnsi="Times New Roman" w:cs="Times New Roman"/>
          <w:sz w:val="24"/>
          <w:szCs w:val="24"/>
          <w:lang w:val="sr-Latn-RS"/>
        </w:rPr>
      </w:pPr>
    </w:p>
    <w:tbl>
      <w:tblPr>
        <w:tblStyle w:val="TableGrid"/>
        <w:tblW w:w="12733" w:type="dxa"/>
        <w:tblInd w:w="10" w:type="dxa"/>
        <w:tblLayout w:type="fixed"/>
        <w:tblLook w:val="04A0" w:firstRow="1" w:lastRow="0" w:firstColumn="1" w:lastColumn="0" w:noHBand="0" w:noVBand="1"/>
      </w:tblPr>
      <w:tblGrid>
        <w:gridCol w:w="3219"/>
        <w:gridCol w:w="1475"/>
        <w:gridCol w:w="1376"/>
        <w:gridCol w:w="568"/>
        <w:gridCol w:w="1201"/>
        <w:gridCol w:w="1707"/>
        <w:gridCol w:w="1537"/>
        <w:gridCol w:w="1650"/>
      </w:tblGrid>
      <w:tr w:rsidR="00216C36" w:rsidRPr="00F851F5" w14:paraId="57112786" w14:textId="77777777" w:rsidTr="00CA4402">
        <w:trPr>
          <w:trHeight w:val="168"/>
        </w:trPr>
        <w:tc>
          <w:tcPr>
            <w:tcW w:w="12733" w:type="dxa"/>
            <w:gridSpan w:val="8"/>
            <w:tcBorders>
              <w:top w:val="double" w:sz="4" w:space="0" w:color="auto"/>
              <w:left w:val="double" w:sz="4" w:space="0" w:color="auto"/>
              <w:right w:val="double" w:sz="4" w:space="0" w:color="auto"/>
            </w:tcBorders>
            <w:shd w:val="clear" w:color="auto" w:fill="F7CAAC" w:themeFill="accent2" w:themeFillTint="66"/>
          </w:tcPr>
          <w:p w14:paraId="1463E33C" w14:textId="44100D36" w:rsidR="00216C36" w:rsidRPr="00F851F5" w:rsidRDefault="00216C36" w:rsidP="00483FDC">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Мера</w:t>
            </w:r>
            <w:r w:rsidR="000B1F5B" w:rsidRPr="00F851F5">
              <w:rPr>
                <w:rFonts w:ascii="Times New Roman" w:hAnsi="Times New Roman" w:cs="Times New Roman"/>
                <w:sz w:val="24"/>
                <w:szCs w:val="24"/>
                <w:lang w:val="sr-Cyrl-RS"/>
              </w:rPr>
              <w:t xml:space="preserve"> 2.</w:t>
            </w:r>
            <w:r w:rsidR="00D641E6" w:rsidRPr="00F851F5">
              <w:rPr>
                <w:rFonts w:ascii="Times New Roman" w:hAnsi="Times New Roman" w:cs="Times New Roman"/>
                <w:sz w:val="24"/>
                <w:szCs w:val="24"/>
                <w:lang w:val="sr-Cyrl-RS"/>
              </w:rPr>
              <w:t>4</w:t>
            </w:r>
            <w:r w:rsidRPr="00F851F5">
              <w:rPr>
                <w:rFonts w:ascii="Times New Roman" w:hAnsi="Times New Roman" w:cs="Times New Roman"/>
                <w:sz w:val="24"/>
                <w:szCs w:val="24"/>
                <w:lang w:val="sr-Cyrl-RS"/>
              </w:rPr>
              <w:t xml:space="preserve">: </w:t>
            </w:r>
            <w:r w:rsidRPr="00F851F5">
              <w:rPr>
                <w:rFonts w:ascii="Times New Roman" w:hAnsi="Times New Roman" w:cs="Times New Roman"/>
                <w:i/>
                <w:sz w:val="24"/>
                <w:szCs w:val="24"/>
                <w:lang w:val="sr-Cyrl-RS"/>
              </w:rPr>
              <w:t>Јачање ИТ сектора и аналитичких капацитета Пореске управе</w:t>
            </w:r>
          </w:p>
        </w:tc>
      </w:tr>
      <w:tr w:rsidR="00216C36" w:rsidRPr="00F851F5" w14:paraId="7882B6ED" w14:textId="77777777" w:rsidTr="00CA4402">
        <w:trPr>
          <w:trHeight w:val="298"/>
        </w:trPr>
        <w:tc>
          <w:tcPr>
            <w:tcW w:w="12733" w:type="dxa"/>
            <w:gridSpan w:val="8"/>
            <w:tcBorders>
              <w:top w:val="double" w:sz="4" w:space="0" w:color="auto"/>
              <w:left w:val="double" w:sz="4" w:space="0" w:color="auto"/>
              <w:bottom w:val="double" w:sz="4" w:space="0" w:color="auto"/>
              <w:right w:val="double" w:sz="4" w:space="0" w:color="auto"/>
            </w:tcBorders>
            <w:shd w:val="clear" w:color="auto" w:fill="F7CAAC" w:themeFill="accent2" w:themeFillTint="66"/>
            <w:vAlign w:val="center"/>
          </w:tcPr>
          <w:p w14:paraId="48261865" w14:textId="77777777" w:rsidR="00216C36" w:rsidRPr="00F851F5" w:rsidRDefault="00216C36" w:rsidP="009F62F9">
            <w:pPr>
              <w:rPr>
                <w:rFonts w:ascii="Times New Roman" w:hAnsi="Times New Roman" w:cs="Times New Roman"/>
                <w:sz w:val="24"/>
                <w:szCs w:val="24"/>
                <w:lang w:val="sr-Cyrl-RS"/>
              </w:rPr>
            </w:pPr>
            <w:r w:rsidRPr="00F851F5">
              <w:rPr>
                <w:rFonts w:ascii="Times New Roman" w:eastAsia="Times New Roman" w:hAnsi="Times New Roman" w:cs="Times New Roman"/>
                <w:color w:val="222222"/>
                <w:sz w:val="24"/>
                <w:szCs w:val="24"/>
              </w:rPr>
              <w:t xml:space="preserve">Институција одговорна за реализацију: </w:t>
            </w:r>
            <w:r w:rsidRPr="00F851F5">
              <w:rPr>
                <w:rFonts w:ascii="Times New Roman" w:eastAsia="Times New Roman" w:hAnsi="Times New Roman" w:cs="Times New Roman"/>
                <w:color w:val="222222"/>
                <w:sz w:val="24"/>
                <w:szCs w:val="24"/>
                <w:lang w:val="sr-Cyrl-RS"/>
              </w:rPr>
              <w:t>Министарство финансија – Пореска управа</w:t>
            </w:r>
          </w:p>
        </w:tc>
      </w:tr>
      <w:tr w:rsidR="00216C36" w:rsidRPr="00F851F5" w14:paraId="636CC87C" w14:textId="77777777" w:rsidTr="00CA4402">
        <w:trPr>
          <w:trHeight w:val="298"/>
        </w:trPr>
        <w:tc>
          <w:tcPr>
            <w:tcW w:w="6638" w:type="dxa"/>
            <w:gridSpan w:val="4"/>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49B092F0" w14:textId="086E764E" w:rsidR="00216C36" w:rsidRPr="00F851F5" w:rsidRDefault="00216C36" w:rsidP="009F62F9">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Период спровођења: 202</w:t>
            </w:r>
            <w:r w:rsidR="00D641E6" w:rsidRPr="00F851F5">
              <w:rPr>
                <w:rFonts w:ascii="Times New Roman" w:hAnsi="Times New Roman" w:cs="Times New Roman"/>
                <w:sz w:val="24"/>
                <w:szCs w:val="24"/>
                <w:lang w:val="sr-Cyrl-RS"/>
              </w:rPr>
              <w:t>3</w:t>
            </w:r>
            <w:r w:rsidRPr="00F851F5">
              <w:rPr>
                <w:rFonts w:ascii="Times New Roman" w:hAnsi="Times New Roman" w:cs="Times New Roman"/>
                <w:sz w:val="24"/>
                <w:szCs w:val="24"/>
                <w:lang w:val="sr-Cyrl-RS"/>
              </w:rPr>
              <w:t xml:space="preserve"> - </w:t>
            </w:r>
            <w:r w:rsidR="000F7F4E" w:rsidRPr="00F851F5">
              <w:rPr>
                <w:rFonts w:ascii="Times New Roman" w:hAnsi="Times New Roman" w:cs="Times New Roman"/>
                <w:sz w:val="24"/>
                <w:szCs w:val="24"/>
                <w:lang w:val="sr-Cyrl-RS"/>
              </w:rPr>
              <w:t>2024.</w:t>
            </w:r>
            <w:r w:rsidRPr="00F851F5">
              <w:rPr>
                <w:rFonts w:ascii="Times New Roman" w:hAnsi="Times New Roman" w:cs="Times New Roman"/>
                <w:sz w:val="24"/>
                <w:szCs w:val="24"/>
                <w:lang w:val="sr-Cyrl-RS"/>
              </w:rPr>
              <w:t xml:space="preserve"> година</w:t>
            </w:r>
          </w:p>
        </w:tc>
        <w:tc>
          <w:tcPr>
            <w:tcW w:w="6095" w:type="dxa"/>
            <w:gridSpan w:val="4"/>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1601F04F" w14:textId="77777777" w:rsidR="00216C36" w:rsidRPr="00F851F5" w:rsidRDefault="00216C36" w:rsidP="009F62F9">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Тип мере: институционално управљачко организационе</w:t>
            </w:r>
          </w:p>
        </w:tc>
      </w:tr>
      <w:tr w:rsidR="00216C36" w:rsidRPr="00F851F5" w14:paraId="3DC6DD35" w14:textId="77777777" w:rsidTr="00CA4402">
        <w:trPr>
          <w:trHeight w:val="298"/>
        </w:trPr>
        <w:tc>
          <w:tcPr>
            <w:tcW w:w="6638" w:type="dxa"/>
            <w:gridSpan w:val="4"/>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5F542951" w14:textId="5473A6BA" w:rsidR="00216C36" w:rsidRPr="00F851F5" w:rsidRDefault="00216C36" w:rsidP="0010075C">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 xml:space="preserve">Прописи које је потребно изменити/усвојити за спровођење мере: </w:t>
            </w:r>
          </w:p>
        </w:tc>
        <w:tc>
          <w:tcPr>
            <w:tcW w:w="6095" w:type="dxa"/>
            <w:gridSpan w:val="4"/>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3AC1F453" w14:textId="77777777" w:rsidR="00216C36" w:rsidRPr="00F851F5" w:rsidRDefault="00216C36" w:rsidP="009F62F9">
            <w:pPr>
              <w:rPr>
                <w:rFonts w:ascii="Times New Roman" w:hAnsi="Times New Roman" w:cs="Times New Roman"/>
                <w:sz w:val="24"/>
                <w:szCs w:val="24"/>
                <w:lang w:val="sr-Cyrl-RS"/>
              </w:rPr>
            </w:pPr>
          </w:p>
        </w:tc>
      </w:tr>
      <w:tr w:rsidR="00630002" w:rsidRPr="00F851F5" w14:paraId="1B0520A5" w14:textId="77777777" w:rsidTr="00CA4402">
        <w:trPr>
          <w:trHeight w:val="950"/>
        </w:trPr>
        <w:tc>
          <w:tcPr>
            <w:tcW w:w="3219" w:type="dxa"/>
            <w:tcBorders>
              <w:top w:val="double" w:sz="4" w:space="0" w:color="auto"/>
            </w:tcBorders>
            <w:shd w:val="clear" w:color="auto" w:fill="D9D9D9" w:themeFill="background1" w:themeFillShade="D9"/>
          </w:tcPr>
          <w:p w14:paraId="112117EB" w14:textId="77777777" w:rsidR="00630002" w:rsidRPr="00F851F5" w:rsidRDefault="00630002" w:rsidP="009F62F9">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Показатељ</w:t>
            </w:r>
            <w:r w:rsidRPr="00F851F5">
              <w:rPr>
                <w:rFonts w:ascii="Times New Roman" w:hAnsi="Times New Roman" w:cs="Times New Roman"/>
                <w:sz w:val="24"/>
                <w:szCs w:val="24"/>
              </w:rPr>
              <w:t>(</w:t>
            </w:r>
            <w:r w:rsidRPr="00F851F5">
              <w:rPr>
                <w:rFonts w:ascii="Times New Roman" w:hAnsi="Times New Roman" w:cs="Times New Roman"/>
                <w:sz w:val="24"/>
                <w:szCs w:val="24"/>
                <w:lang w:val="sr-Cyrl-RS"/>
              </w:rPr>
              <w:t>и</w:t>
            </w:r>
            <w:r w:rsidRPr="00F851F5">
              <w:rPr>
                <w:rFonts w:ascii="Times New Roman" w:hAnsi="Times New Roman" w:cs="Times New Roman"/>
                <w:sz w:val="24"/>
                <w:szCs w:val="24"/>
              </w:rPr>
              <w:t>)</w:t>
            </w:r>
            <w:r w:rsidRPr="00F851F5">
              <w:rPr>
                <w:rFonts w:ascii="Times New Roman" w:hAnsi="Times New Roman" w:cs="Times New Roman"/>
                <w:sz w:val="24"/>
                <w:szCs w:val="24"/>
                <w:lang w:val="sr-Cyrl-RS"/>
              </w:rPr>
              <w:t xml:space="preserve">  на нивоу мере </w:t>
            </w:r>
            <w:r w:rsidRPr="00F851F5">
              <w:rPr>
                <w:rFonts w:ascii="Times New Roman" w:hAnsi="Times New Roman" w:cs="Times New Roman"/>
                <w:i/>
                <w:sz w:val="24"/>
                <w:szCs w:val="24"/>
                <w:lang w:val="sr-Cyrl-RS"/>
              </w:rPr>
              <w:t>(показатељ резултата)</w:t>
            </w:r>
          </w:p>
        </w:tc>
        <w:tc>
          <w:tcPr>
            <w:tcW w:w="1475" w:type="dxa"/>
            <w:tcBorders>
              <w:top w:val="double" w:sz="4" w:space="0" w:color="auto"/>
            </w:tcBorders>
            <w:shd w:val="clear" w:color="auto" w:fill="D9D9D9" w:themeFill="background1" w:themeFillShade="D9"/>
          </w:tcPr>
          <w:p w14:paraId="3D9F47CC" w14:textId="77777777" w:rsidR="00630002" w:rsidRPr="00F851F5" w:rsidRDefault="00630002" w:rsidP="009F62F9">
            <w:pPr>
              <w:rPr>
                <w:rFonts w:ascii="Times New Roman" w:hAnsi="Times New Roman" w:cs="Times New Roman"/>
                <w:sz w:val="24"/>
                <w:szCs w:val="24"/>
                <w:lang w:val="sr-Cyrl-RS"/>
              </w:rPr>
            </w:pPr>
            <w:r w:rsidRPr="00F851F5">
              <w:rPr>
                <w:rFonts w:ascii="Times New Roman" w:hAnsi="Times New Roman" w:cs="Times New Roman"/>
                <w:sz w:val="24"/>
                <w:szCs w:val="24"/>
              </w:rPr>
              <w:t>J</w:t>
            </w:r>
            <w:r w:rsidRPr="00F851F5">
              <w:rPr>
                <w:rFonts w:ascii="Times New Roman" w:hAnsi="Times New Roman" w:cs="Times New Roman"/>
                <w:sz w:val="24"/>
                <w:szCs w:val="24"/>
                <w:lang w:val="sr-Cyrl-RS"/>
              </w:rPr>
              <w:t>единица мере</w:t>
            </w:r>
          </w:p>
          <w:p w14:paraId="22922425" w14:textId="77777777" w:rsidR="00630002" w:rsidRPr="00F851F5" w:rsidRDefault="00630002" w:rsidP="009F62F9">
            <w:pPr>
              <w:rPr>
                <w:rFonts w:ascii="Times New Roman" w:hAnsi="Times New Roman" w:cs="Times New Roman"/>
                <w:sz w:val="24"/>
                <w:szCs w:val="24"/>
                <w:lang w:val="sr-Cyrl-RS"/>
              </w:rPr>
            </w:pPr>
          </w:p>
        </w:tc>
        <w:tc>
          <w:tcPr>
            <w:tcW w:w="1376" w:type="dxa"/>
            <w:tcBorders>
              <w:top w:val="double" w:sz="4" w:space="0" w:color="auto"/>
            </w:tcBorders>
            <w:shd w:val="clear" w:color="auto" w:fill="D9D9D9" w:themeFill="background1" w:themeFillShade="D9"/>
          </w:tcPr>
          <w:p w14:paraId="5B815A69" w14:textId="77777777" w:rsidR="00630002" w:rsidRPr="00F851F5" w:rsidRDefault="00630002" w:rsidP="009F62F9">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Извор провере</w:t>
            </w:r>
          </w:p>
        </w:tc>
        <w:tc>
          <w:tcPr>
            <w:tcW w:w="1769" w:type="dxa"/>
            <w:gridSpan w:val="2"/>
            <w:tcBorders>
              <w:top w:val="double" w:sz="4" w:space="0" w:color="auto"/>
            </w:tcBorders>
            <w:shd w:val="clear" w:color="auto" w:fill="D9D9D9" w:themeFill="background1" w:themeFillShade="D9"/>
          </w:tcPr>
          <w:p w14:paraId="0C76461D" w14:textId="77777777" w:rsidR="00630002" w:rsidRPr="00F851F5" w:rsidRDefault="00630002" w:rsidP="009F62F9">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 xml:space="preserve">Почетна вредност </w:t>
            </w:r>
          </w:p>
        </w:tc>
        <w:tc>
          <w:tcPr>
            <w:tcW w:w="1707" w:type="dxa"/>
            <w:tcBorders>
              <w:top w:val="double" w:sz="4" w:space="0" w:color="auto"/>
            </w:tcBorders>
            <w:shd w:val="clear" w:color="auto" w:fill="D9D9D9" w:themeFill="background1" w:themeFillShade="D9"/>
          </w:tcPr>
          <w:p w14:paraId="306C8374" w14:textId="77777777" w:rsidR="00630002" w:rsidRPr="00F851F5" w:rsidRDefault="00630002" w:rsidP="009F62F9">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Базна година</w:t>
            </w:r>
          </w:p>
        </w:tc>
        <w:tc>
          <w:tcPr>
            <w:tcW w:w="1537" w:type="dxa"/>
            <w:tcBorders>
              <w:top w:val="double" w:sz="4" w:space="0" w:color="auto"/>
            </w:tcBorders>
            <w:shd w:val="clear" w:color="auto" w:fill="D9D9D9" w:themeFill="background1" w:themeFillShade="D9"/>
          </w:tcPr>
          <w:p w14:paraId="4DFBC677" w14:textId="10BD35D4" w:rsidR="00630002" w:rsidRPr="00F851F5" w:rsidRDefault="00630002" w:rsidP="009F62F9">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 xml:space="preserve">Циљана вредност </w:t>
            </w:r>
            <w:r w:rsidR="001B03E4" w:rsidRPr="00F851F5">
              <w:rPr>
                <w:rFonts w:ascii="Times New Roman" w:hAnsi="Times New Roman" w:cs="Times New Roman"/>
                <w:sz w:val="24"/>
                <w:szCs w:val="24"/>
                <w:lang w:val="sr-Cyrl-RS"/>
              </w:rPr>
              <w:t xml:space="preserve">у </w:t>
            </w:r>
            <w:r w:rsidR="000F7F4E" w:rsidRPr="00F851F5">
              <w:rPr>
                <w:rFonts w:ascii="Times New Roman" w:hAnsi="Times New Roman" w:cs="Times New Roman"/>
                <w:sz w:val="24"/>
                <w:szCs w:val="24"/>
                <w:lang w:val="sr-Cyrl-RS"/>
              </w:rPr>
              <w:t>202</w:t>
            </w:r>
            <w:r w:rsidR="00D641E6" w:rsidRPr="00F851F5">
              <w:rPr>
                <w:rFonts w:ascii="Times New Roman" w:hAnsi="Times New Roman" w:cs="Times New Roman"/>
                <w:sz w:val="24"/>
                <w:szCs w:val="24"/>
                <w:lang w:val="sr-Cyrl-RS"/>
              </w:rPr>
              <w:t>3</w:t>
            </w:r>
            <w:r w:rsidR="000F7F4E" w:rsidRPr="00F851F5">
              <w:rPr>
                <w:rFonts w:ascii="Times New Roman" w:hAnsi="Times New Roman" w:cs="Times New Roman"/>
                <w:sz w:val="24"/>
                <w:szCs w:val="24"/>
                <w:lang w:val="sr-Cyrl-RS"/>
              </w:rPr>
              <w:t>.</w:t>
            </w:r>
            <w:r w:rsidR="001B03E4" w:rsidRPr="00F851F5">
              <w:rPr>
                <w:rFonts w:ascii="Times New Roman" w:hAnsi="Times New Roman" w:cs="Times New Roman"/>
                <w:sz w:val="24"/>
                <w:szCs w:val="24"/>
                <w:lang w:val="sr-Cyrl-RS"/>
              </w:rPr>
              <w:t xml:space="preserve"> години</w:t>
            </w:r>
          </w:p>
        </w:tc>
        <w:tc>
          <w:tcPr>
            <w:tcW w:w="1650" w:type="dxa"/>
            <w:tcBorders>
              <w:top w:val="double" w:sz="4" w:space="0" w:color="auto"/>
              <w:right w:val="double" w:sz="4" w:space="0" w:color="auto"/>
            </w:tcBorders>
            <w:shd w:val="clear" w:color="auto" w:fill="D9D9D9" w:themeFill="background1" w:themeFillShade="D9"/>
          </w:tcPr>
          <w:p w14:paraId="4EF9AE74" w14:textId="45C6AEED" w:rsidR="00630002" w:rsidRPr="00F851F5" w:rsidRDefault="00630002" w:rsidP="009F62F9">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 xml:space="preserve">Циљана вредност </w:t>
            </w:r>
            <w:r w:rsidR="001B03E4" w:rsidRPr="00F851F5">
              <w:rPr>
                <w:rFonts w:ascii="Times New Roman" w:hAnsi="Times New Roman" w:cs="Times New Roman"/>
                <w:sz w:val="24"/>
                <w:szCs w:val="24"/>
                <w:lang w:val="sr-Cyrl-RS"/>
              </w:rPr>
              <w:t xml:space="preserve">у </w:t>
            </w:r>
            <w:r w:rsidR="000F7F4E" w:rsidRPr="00F851F5">
              <w:rPr>
                <w:rFonts w:ascii="Times New Roman" w:hAnsi="Times New Roman" w:cs="Times New Roman"/>
                <w:sz w:val="24"/>
                <w:szCs w:val="24"/>
                <w:lang w:val="sr-Cyrl-RS"/>
              </w:rPr>
              <w:t>202</w:t>
            </w:r>
            <w:r w:rsidR="00D641E6" w:rsidRPr="00F851F5">
              <w:rPr>
                <w:rFonts w:ascii="Times New Roman" w:hAnsi="Times New Roman" w:cs="Times New Roman"/>
                <w:sz w:val="24"/>
                <w:szCs w:val="24"/>
                <w:lang w:val="sr-Cyrl-RS"/>
              </w:rPr>
              <w:t>4</w:t>
            </w:r>
            <w:r w:rsidR="000F7F4E" w:rsidRPr="00F851F5">
              <w:rPr>
                <w:rFonts w:ascii="Times New Roman" w:hAnsi="Times New Roman" w:cs="Times New Roman"/>
                <w:sz w:val="24"/>
                <w:szCs w:val="24"/>
                <w:lang w:val="sr-Cyrl-RS"/>
              </w:rPr>
              <w:t>.</w:t>
            </w:r>
            <w:r w:rsidR="001B03E4" w:rsidRPr="00F851F5">
              <w:rPr>
                <w:rFonts w:ascii="Times New Roman" w:hAnsi="Times New Roman" w:cs="Times New Roman"/>
                <w:sz w:val="24"/>
                <w:szCs w:val="24"/>
                <w:lang w:val="sr-Cyrl-RS"/>
              </w:rPr>
              <w:t xml:space="preserve"> години</w:t>
            </w:r>
          </w:p>
        </w:tc>
      </w:tr>
      <w:tr w:rsidR="00D641E6" w:rsidRPr="00F851F5" w14:paraId="59D6E92E" w14:textId="77777777">
        <w:trPr>
          <w:trHeight w:val="302"/>
        </w:trPr>
        <w:tc>
          <w:tcPr>
            <w:tcW w:w="3219" w:type="dxa"/>
            <w:tcBorders>
              <w:top w:val="double" w:sz="4" w:space="0" w:color="auto"/>
              <w:bottom w:val="double" w:sz="4" w:space="0" w:color="auto"/>
            </w:tcBorders>
            <w:shd w:val="clear" w:color="auto" w:fill="FFFFFF" w:themeFill="background1"/>
          </w:tcPr>
          <w:p w14:paraId="50DC9C3A" w14:textId="77777777" w:rsidR="00D641E6" w:rsidRPr="00F851F5" w:rsidRDefault="00D641E6">
            <w:pPr>
              <w:shd w:val="clear" w:color="auto" w:fill="FFFFFF" w:themeFill="background1"/>
              <w:rPr>
                <w:rFonts w:ascii="Times New Roman" w:hAnsi="Times New Roman" w:cs="Times New Roman"/>
                <w:sz w:val="24"/>
                <w:szCs w:val="24"/>
                <w:lang w:val="sr-Cyrl-RS"/>
              </w:rPr>
            </w:pPr>
            <w:r w:rsidRPr="00F851F5">
              <w:rPr>
                <w:rFonts w:ascii="Times New Roman" w:hAnsi="Times New Roman" w:cs="Times New Roman"/>
                <w:sz w:val="24"/>
                <w:szCs w:val="24"/>
                <w:lang w:val="sr-Cyrl-RS"/>
              </w:rPr>
              <w:t>Број повезаних регистара са Пореском управом</w:t>
            </w:r>
          </w:p>
        </w:tc>
        <w:tc>
          <w:tcPr>
            <w:tcW w:w="1475" w:type="dxa"/>
            <w:tcBorders>
              <w:top w:val="double" w:sz="4" w:space="0" w:color="auto"/>
              <w:bottom w:val="double" w:sz="4" w:space="0" w:color="auto"/>
            </w:tcBorders>
            <w:shd w:val="clear" w:color="auto" w:fill="FFFFFF" w:themeFill="background1"/>
          </w:tcPr>
          <w:p w14:paraId="3A623124" w14:textId="77777777" w:rsidR="00D641E6" w:rsidRPr="00F851F5" w:rsidRDefault="00D641E6">
            <w:pPr>
              <w:shd w:val="clear" w:color="auto" w:fill="FFFFFF" w:themeFill="background1"/>
              <w:rPr>
                <w:rFonts w:ascii="Times New Roman" w:hAnsi="Times New Roman" w:cs="Times New Roman"/>
                <w:sz w:val="24"/>
                <w:szCs w:val="24"/>
                <w:lang w:val="sr-Latn-RS"/>
              </w:rPr>
            </w:pPr>
            <w:r w:rsidRPr="00F851F5">
              <w:rPr>
                <w:rFonts w:ascii="Times New Roman" w:hAnsi="Times New Roman" w:cs="Times New Roman"/>
                <w:sz w:val="24"/>
                <w:szCs w:val="24"/>
                <w:lang w:val="sr-Cyrl-RS"/>
              </w:rPr>
              <w:t>Проценат</w:t>
            </w:r>
          </w:p>
        </w:tc>
        <w:tc>
          <w:tcPr>
            <w:tcW w:w="1376" w:type="dxa"/>
            <w:tcBorders>
              <w:top w:val="double" w:sz="4" w:space="0" w:color="auto"/>
              <w:bottom w:val="double" w:sz="4" w:space="0" w:color="auto"/>
            </w:tcBorders>
            <w:shd w:val="clear" w:color="auto" w:fill="FFFFFF" w:themeFill="background1"/>
          </w:tcPr>
          <w:p w14:paraId="64040446" w14:textId="77777777" w:rsidR="00D641E6" w:rsidRPr="00F851F5" w:rsidRDefault="00D641E6">
            <w:pPr>
              <w:shd w:val="clear" w:color="auto" w:fill="FFFFFF" w:themeFill="background1"/>
              <w:rPr>
                <w:rFonts w:ascii="Times New Roman" w:hAnsi="Times New Roman" w:cs="Times New Roman"/>
                <w:sz w:val="24"/>
                <w:szCs w:val="24"/>
                <w:lang w:val="sr-Cyrl-RS"/>
              </w:rPr>
            </w:pPr>
            <w:r w:rsidRPr="00F851F5">
              <w:rPr>
                <w:rFonts w:ascii="Times New Roman" w:hAnsi="Times New Roman" w:cs="Times New Roman"/>
                <w:sz w:val="24"/>
                <w:szCs w:val="24"/>
                <w:lang w:val="sr-Cyrl-RS"/>
              </w:rPr>
              <w:t>Извештај Пореске управе</w:t>
            </w:r>
          </w:p>
        </w:tc>
        <w:tc>
          <w:tcPr>
            <w:tcW w:w="1769" w:type="dxa"/>
            <w:gridSpan w:val="2"/>
            <w:tcBorders>
              <w:top w:val="double" w:sz="4" w:space="0" w:color="auto"/>
              <w:bottom w:val="double" w:sz="4" w:space="0" w:color="auto"/>
            </w:tcBorders>
            <w:shd w:val="clear" w:color="auto" w:fill="FFFFFF" w:themeFill="background1"/>
          </w:tcPr>
          <w:p w14:paraId="0924D53D" w14:textId="77777777" w:rsidR="00D641E6" w:rsidRPr="00F851F5" w:rsidRDefault="00D641E6">
            <w:pPr>
              <w:shd w:val="clear" w:color="auto" w:fill="FFFFFF" w:themeFill="background1"/>
              <w:rPr>
                <w:rFonts w:ascii="Times New Roman" w:hAnsi="Times New Roman" w:cs="Times New Roman"/>
                <w:sz w:val="24"/>
                <w:szCs w:val="24"/>
                <w:lang w:val="sr-Latn-RS"/>
              </w:rPr>
            </w:pPr>
            <w:r w:rsidRPr="00F851F5">
              <w:rPr>
                <w:rFonts w:ascii="Times New Roman" w:hAnsi="Times New Roman" w:cs="Times New Roman"/>
                <w:sz w:val="24"/>
                <w:szCs w:val="24"/>
                <w:lang w:val="sr-Latn-RS"/>
              </w:rPr>
              <w:t>75%</w:t>
            </w:r>
          </w:p>
        </w:tc>
        <w:tc>
          <w:tcPr>
            <w:tcW w:w="1707" w:type="dxa"/>
            <w:tcBorders>
              <w:top w:val="double" w:sz="4" w:space="0" w:color="auto"/>
              <w:bottom w:val="double" w:sz="4" w:space="0" w:color="auto"/>
            </w:tcBorders>
            <w:shd w:val="clear" w:color="auto" w:fill="FFFFFF" w:themeFill="background1"/>
          </w:tcPr>
          <w:p w14:paraId="65153689" w14:textId="77777777" w:rsidR="00D641E6" w:rsidRPr="00F851F5" w:rsidRDefault="00D641E6">
            <w:pPr>
              <w:shd w:val="clear" w:color="auto" w:fill="FFFFFF" w:themeFill="background1"/>
              <w:rPr>
                <w:rFonts w:ascii="Times New Roman" w:hAnsi="Times New Roman" w:cs="Times New Roman"/>
                <w:sz w:val="24"/>
                <w:szCs w:val="24"/>
                <w:lang w:val="sr-Cyrl-RS"/>
              </w:rPr>
            </w:pPr>
            <w:r w:rsidRPr="00F851F5">
              <w:rPr>
                <w:rFonts w:ascii="Times New Roman" w:hAnsi="Times New Roman" w:cs="Times New Roman"/>
                <w:sz w:val="24"/>
                <w:szCs w:val="24"/>
                <w:lang w:val="sr-Cyrl-RS"/>
              </w:rPr>
              <w:t>2021.</w:t>
            </w:r>
          </w:p>
        </w:tc>
        <w:tc>
          <w:tcPr>
            <w:tcW w:w="1537" w:type="dxa"/>
            <w:tcBorders>
              <w:top w:val="double" w:sz="4" w:space="0" w:color="auto"/>
              <w:bottom w:val="double" w:sz="4" w:space="0" w:color="auto"/>
            </w:tcBorders>
            <w:shd w:val="clear" w:color="auto" w:fill="FFFFFF" w:themeFill="background1"/>
          </w:tcPr>
          <w:p w14:paraId="79DA1A81" w14:textId="72319AAD" w:rsidR="00D641E6" w:rsidRPr="00F851F5" w:rsidRDefault="00D641E6">
            <w:pPr>
              <w:shd w:val="clear" w:color="auto" w:fill="FFFFFF" w:themeFill="background1"/>
              <w:rPr>
                <w:rFonts w:ascii="Times New Roman" w:hAnsi="Times New Roman" w:cs="Times New Roman"/>
                <w:sz w:val="24"/>
                <w:szCs w:val="24"/>
                <w:lang w:val="sr-Latn-RS"/>
              </w:rPr>
            </w:pPr>
            <w:r w:rsidRPr="00F851F5">
              <w:rPr>
                <w:rFonts w:ascii="Times New Roman" w:hAnsi="Times New Roman" w:cs="Times New Roman"/>
                <w:sz w:val="24"/>
                <w:szCs w:val="24"/>
                <w:lang w:val="sr-Latn-RS"/>
              </w:rPr>
              <w:t>8</w:t>
            </w:r>
            <w:r w:rsidRPr="00F851F5">
              <w:rPr>
                <w:rFonts w:ascii="Times New Roman" w:hAnsi="Times New Roman" w:cs="Times New Roman"/>
                <w:sz w:val="24"/>
                <w:szCs w:val="24"/>
                <w:lang w:val="sr-Cyrl-RS"/>
              </w:rPr>
              <w:t>0</w:t>
            </w:r>
            <w:r w:rsidRPr="00F851F5">
              <w:rPr>
                <w:rFonts w:ascii="Times New Roman" w:hAnsi="Times New Roman" w:cs="Times New Roman"/>
                <w:sz w:val="24"/>
                <w:szCs w:val="24"/>
                <w:lang w:val="sr-Latn-RS"/>
              </w:rPr>
              <w:t>%</w:t>
            </w:r>
          </w:p>
        </w:tc>
        <w:tc>
          <w:tcPr>
            <w:tcW w:w="1650" w:type="dxa"/>
            <w:tcBorders>
              <w:top w:val="double" w:sz="4" w:space="0" w:color="auto"/>
              <w:bottom w:val="double" w:sz="4" w:space="0" w:color="auto"/>
              <w:right w:val="double" w:sz="4" w:space="0" w:color="auto"/>
            </w:tcBorders>
            <w:shd w:val="clear" w:color="auto" w:fill="FFFFFF" w:themeFill="background1"/>
          </w:tcPr>
          <w:p w14:paraId="3F37C6EB" w14:textId="7407E438" w:rsidR="00D641E6" w:rsidRPr="00F851F5" w:rsidRDefault="00D641E6">
            <w:pPr>
              <w:shd w:val="clear" w:color="auto" w:fill="FFFFFF" w:themeFill="background1"/>
              <w:rPr>
                <w:rFonts w:ascii="Times New Roman" w:hAnsi="Times New Roman" w:cs="Times New Roman"/>
                <w:sz w:val="24"/>
                <w:szCs w:val="24"/>
                <w:lang w:val="sr-Latn-RS"/>
              </w:rPr>
            </w:pPr>
            <w:r w:rsidRPr="00F851F5">
              <w:rPr>
                <w:rFonts w:ascii="Times New Roman" w:hAnsi="Times New Roman" w:cs="Times New Roman"/>
                <w:sz w:val="24"/>
                <w:szCs w:val="24"/>
                <w:lang w:val="sr-Cyrl-RS"/>
              </w:rPr>
              <w:t>8</w:t>
            </w:r>
            <w:r w:rsidRPr="00F851F5">
              <w:rPr>
                <w:rFonts w:ascii="Times New Roman" w:hAnsi="Times New Roman" w:cs="Times New Roman"/>
                <w:sz w:val="24"/>
                <w:szCs w:val="24"/>
                <w:lang w:val="sr-Latn-RS"/>
              </w:rPr>
              <w:t>5%</w:t>
            </w:r>
          </w:p>
        </w:tc>
      </w:tr>
      <w:tr w:rsidR="00C21E26" w:rsidRPr="00F851F5" w14:paraId="4AA470CB" w14:textId="77777777" w:rsidTr="00CA4402">
        <w:trPr>
          <w:trHeight w:val="302"/>
        </w:trPr>
        <w:tc>
          <w:tcPr>
            <w:tcW w:w="3219" w:type="dxa"/>
            <w:tcBorders>
              <w:top w:val="double" w:sz="4" w:space="0" w:color="auto"/>
              <w:bottom w:val="double" w:sz="4" w:space="0" w:color="auto"/>
            </w:tcBorders>
            <w:shd w:val="clear" w:color="auto" w:fill="FFFFFF" w:themeFill="background1"/>
          </w:tcPr>
          <w:p w14:paraId="6A67E59D" w14:textId="5C069A4C" w:rsidR="00C21E26" w:rsidRPr="00F851F5" w:rsidRDefault="00C21E26" w:rsidP="009F62F9">
            <w:pPr>
              <w:shd w:val="clear" w:color="auto" w:fill="FFFFFF" w:themeFill="background1"/>
              <w:rPr>
                <w:rFonts w:ascii="Times New Roman" w:hAnsi="Times New Roman" w:cs="Times New Roman"/>
                <w:sz w:val="24"/>
                <w:szCs w:val="24"/>
                <w:lang w:val="sr-Cyrl-RS"/>
              </w:rPr>
            </w:pPr>
            <w:r w:rsidRPr="00F851F5">
              <w:rPr>
                <w:rFonts w:ascii="Times New Roman" w:hAnsi="Times New Roman" w:cs="Times New Roman"/>
                <w:sz w:val="24"/>
                <w:szCs w:val="24"/>
                <w:lang w:val="sr-Cyrl-RS"/>
              </w:rPr>
              <w:t>Број обучених службеника Пореске управе за анализу ризика и коришћење нових ИТ система</w:t>
            </w:r>
          </w:p>
        </w:tc>
        <w:tc>
          <w:tcPr>
            <w:tcW w:w="1475" w:type="dxa"/>
            <w:tcBorders>
              <w:top w:val="double" w:sz="4" w:space="0" w:color="auto"/>
              <w:bottom w:val="double" w:sz="4" w:space="0" w:color="auto"/>
            </w:tcBorders>
            <w:shd w:val="clear" w:color="auto" w:fill="FFFFFF" w:themeFill="background1"/>
          </w:tcPr>
          <w:p w14:paraId="2EE0A62E" w14:textId="008A1013" w:rsidR="00C21E26" w:rsidRPr="00F851F5" w:rsidRDefault="00C21E26" w:rsidP="009F62F9">
            <w:pPr>
              <w:shd w:val="clear" w:color="auto" w:fill="FFFFFF" w:themeFill="background1"/>
              <w:rPr>
                <w:rFonts w:ascii="Times New Roman" w:hAnsi="Times New Roman" w:cs="Times New Roman"/>
                <w:sz w:val="24"/>
                <w:szCs w:val="24"/>
                <w:lang w:val="sr-Cyrl-RS"/>
              </w:rPr>
            </w:pPr>
            <w:r w:rsidRPr="00F851F5">
              <w:rPr>
                <w:rFonts w:ascii="Times New Roman" w:hAnsi="Times New Roman" w:cs="Times New Roman"/>
                <w:sz w:val="24"/>
                <w:szCs w:val="24"/>
                <w:lang w:val="sr-Cyrl-RS"/>
              </w:rPr>
              <w:t>Број</w:t>
            </w:r>
          </w:p>
        </w:tc>
        <w:tc>
          <w:tcPr>
            <w:tcW w:w="1376" w:type="dxa"/>
            <w:tcBorders>
              <w:top w:val="double" w:sz="4" w:space="0" w:color="auto"/>
              <w:bottom w:val="double" w:sz="4" w:space="0" w:color="auto"/>
            </w:tcBorders>
            <w:shd w:val="clear" w:color="auto" w:fill="FFFFFF" w:themeFill="background1"/>
          </w:tcPr>
          <w:p w14:paraId="7B540CFF" w14:textId="72D773F6" w:rsidR="00C21E26" w:rsidRPr="00F851F5" w:rsidRDefault="00C21E26" w:rsidP="009F62F9">
            <w:pPr>
              <w:shd w:val="clear" w:color="auto" w:fill="FFFFFF" w:themeFill="background1"/>
              <w:rPr>
                <w:rFonts w:ascii="Times New Roman" w:hAnsi="Times New Roman" w:cs="Times New Roman"/>
                <w:sz w:val="24"/>
                <w:szCs w:val="24"/>
                <w:lang w:val="sr-Cyrl-RS"/>
              </w:rPr>
            </w:pPr>
            <w:r w:rsidRPr="00F851F5">
              <w:rPr>
                <w:rFonts w:ascii="Times New Roman" w:hAnsi="Times New Roman" w:cs="Times New Roman"/>
                <w:sz w:val="24"/>
                <w:szCs w:val="24"/>
                <w:lang w:val="sr-Cyrl-RS"/>
              </w:rPr>
              <w:t>Извештај Пореске управе</w:t>
            </w:r>
          </w:p>
        </w:tc>
        <w:tc>
          <w:tcPr>
            <w:tcW w:w="1769" w:type="dxa"/>
            <w:gridSpan w:val="2"/>
            <w:tcBorders>
              <w:top w:val="double" w:sz="4" w:space="0" w:color="auto"/>
              <w:bottom w:val="double" w:sz="4" w:space="0" w:color="auto"/>
            </w:tcBorders>
            <w:shd w:val="clear" w:color="auto" w:fill="FFFFFF" w:themeFill="background1"/>
          </w:tcPr>
          <w:p w14:paraId="62838E1E" w14:textId="3F56B393" w:rsidR="00C21E26" w:rsidRPr="00F851F5" w:rsidRDefault="001C404C" w:rsidP="009F62F9">
            <w:pPr>
              <w:shd w:val="clear" w:color="auto" w:fill="FFFFFF" w:themeFill="background1"/>
              <w:rPr>
                <w:rFonts w:ascii="Times New Roman" w:hAnsi="Times New Roman" w:cs="Times New Roman"/>
                <w:sz w:val="24"/>
                <w:szCs w:val="24"/>
                <w:lang w:val="sr-Latn-RS"/>
              </w:rPr>
            </w:pPr>
            <w:r w:rsidRPr="00F851F5">
              <w:rPr>
                <w:rFonts w:ascii="Times New Roman" w:hAnsi="Times New Roman" w:cs="Times New Roman"/>
                <w:sz w:val="24"/>
                <w:szCs w:val="24"/>
                <w:lang w:val="sr-Latn-RS"/>
              </w:rPr>
              <w:t>10</w:t>
            </w:r>
          </w:p>
        </w:tc>
        <w:tc>
          <w:tcPr>
            <w:tcW w:w="1707" w:type="dxa"/>
            <w:tcBorders>
              <w:top w:val="double" w:sz="4" w:space="0" w:color="auto"/>
              <w:bottom w:val="double" w:sz="4" w:space="0" w:color="auto"/>
            </w:tcBorders>
            <w:shd w:val="clear" w:color="auto" w:fill="FFFFFF" w:themeFill="background1"/>
          </w:tcPr>
          <w:p w14:paraId="6BEFFBEC" w14:textId="6DE4894D" w:rsidR="00C21E26" w:rsidRPr="00F851F5" w:rsidRDefault="00E96D30" w:rsidP="009F62F9">
            <w:pPr>
              <w:shd w:val="clear" w:color="auto" w:fill="FFFFFF" w:themeFill="background1"/>
              <w:rPr>
                <w:rFonts w:ascii="Times New Roman" w:hAnsi="Times New Roman" w:cs="Times New Roman"/>
                <w:sz w:val="24"/>
                <w:szCs w:val="24"/>
                <w:lang w:val="sr-Cyrl-RS"/>
              </w:rPr>
            </w:pPr>
            <w:r w:rsidRPr="00F851F5">
              <w:rPr>
                <w:rFonts w:ascii="Times New Roman" w:hAnsi="Times New Roman" w:cs="Times New Roman"/>
                <w:sz w:val="24"/>
                <w:szCs w:val="24"/>
                <w:lang w:val="sr-Cyrl-RS"/>
              </w:rPr>
              <w:t>2022.</w:t>
            </w:r>
          </w:p>
        </w:tc>
        <w:tc>
          <w:tcPr>
            <w:tcW w:w="1537" w:type="dxa"/>
            <w:tcBorders>
              <w:top w:val="double" w:sz="4" w:space="0" w:color="auto"/>
              <w:bottom w:val="double" w:sz="4" w:space="0" w:color="auto"/>
            </w:tcBorders>
            <w:shd w:val="clear" w:color="auto" w:fill="FFFFFF" w:themeFill="background1"/>
          </w:tcPr>
          <w:p w14:paraId="70A08391" w14:textId="501B920A" w:rsidR="00C21E26" w:rsidRPr="00F851F5" w:rsidRDefault="00D641E6" w:rsidP="009F62F9">
            <w:pPr>
              <w:shd w:val="clear" w:color="auto" w:fill="FFFFFF" w:themeFill="background1"/>
              <w:rPr>
                <w:rFonts w:ascii="Times New Roman" w:hAnsi="Times New Roman" w:cs="Times New Roman"/>
                <w:sz w:val="24"/>
                <w:szCs w:val="24"/>
                <w:lang w:val="sr-Cyrl-RS"/>
              </w:rPr>
            </w:pPr>
            <w:r w:rsidRPr="00F851F5">
              <w:rPr>
                <w:rFonts w:ascii="Times New Roman" w:hAnsi="Times New Roman" w:cs="Times New Roman"/>
                <w:sz w:val="24"/>
                <w:szCs w:val="24"/>
                <w:lang w:val="sr-Cyrl-RS"/>
              </w:rPr>
              <w:t>12</w:t>
            </w:r>
          </w:p>
        </w:tc>
        <w:tc>
          <w:tcPr>
            <w:tcW w:w="1650" w:type="dxa"/>
            <w:tcBorders>
              <w:top w:val="double" w:sz="4" w:space="0" w:color="auto"/>
              <w:bottom w:val="double" w:sz="4" w:space="0" w:color="auto"/>
              <w:right w:val="double" w:sz="4" w:space="0" w:color="auto"/>
            </w:tcBorders>
            <w:shd w:val="clear" w:color="auto" w:fill="FFFFFF" w:themeFill="background1"/>
          </w:tcPr>
          <w:p w14:paraId="58E4552C" w14:textId="3D582501" w:rsidR="00C21E26" w:rsidRPr="00F851F5" w:rsidRDefault="00D641E6" w:rsidP="009F62F9">
            <w:pPr>
              <w:shd w:val="clear" w:color="auto" w:fill="FFFFFF" w:themeFill="background1"/>
              <w:rPr>
                <w:rFonts w:ascii="Times New Roman" w:hAnsi="Times New Roman" w:cs="Times New Roman"/>
                <w:sz w:val="24"/>
                <w:szCs w:val="24"/>
                <w:lang w:val="sr-Latn-RS"/>
              </w:rPr>
            </w:pPr>
            <w:r w:rsidRPr="00F851F5">
              <w:rPr>
                <w:rFonts w:ascii="Times New Roman" w:hAnsi="Times New Roman" w:cs="Times New Roman"/>
                <w:sz w:val="24"/>
                <w:szCs w:val="24"/>
                <w:lang w:val="sr-Latn-RS"/>
              </w:rPr>
              <w:t>15</w:t>
            </w:r>
          </w:p>
        </w:tc>
      </w:tr>
    </w:tbl>
    <w:p w14:paraId="201260C2" w14:textId="77777777" w:rsidR="00216C36" w:rsidRPr="00F851F5" w:rsidRDefault="00216C36" w:rsidP="00216C36">
      <w:pPr>
        <w:rPr>
          <w:rFonts w:ascii="Times New Roman" w:hAnsi="Times New Roman" w:cs="Times New Roman"/>
          <w:sz w:val="24"/>
          <w:szCs w:val="24"/>
          <w:lang w:val="sr-Latn-RS"/>
        </w:rPr>
      </w:pPr>
    </w:p>
    <w:tbl>
      <w:tblPr>
        <w:tblStyle w:val="TableGrid"/>
        <w:tblW w:w="12733" w:type="dxa"/>
        <w:tblInd w:w="10" w:type="dxa"/>
        <w:tblLayout w:type="fixed"/>
        <w:tblLook w:val="04A0" w:firstRow="1" w:lastRow="0" w:firstColumn="1" w:lastColumn="0" w:noHBand="0" w:noVBand="1"/>
      </w:tblPr>
      <w:tblGrid>
        <w:gridCol w:w="3674"/>
        <w:gridCol w:w="2785"/>
        <w:gridCol w:w="3080"/>
        <w:gridCol w:w="3194"/>
      </w:tblGrid>
      <w:tr w:rsidR="00216C36" w:rsidRPr="00F851F5" w14:paraId="2547DD8A" w14:textId="77777777" w:rsidTr="00CA4402">
        <w:trPr>
          <w:trHeight w:val="227"/>
        </w:trPr>
        <w:tc>
          <w:tcPr>
            <w:tcW w:w="3674" w:type="dxa"/>
            <w:vMerge w:val="restart"/>
            <w:tcBorders>
              <w:left w:val="double" w:sz="4" w:space="0" w:color="auto"/>
              <w:right w:val="double" w:sz="4" w:space="0" w:color="auto"/>
            </w:tcBorders>
            <w:shd w:val="clear" w:color="auto" w:fill="A8D08D" w:themeFill="accent6" w:themeFillTint="99"/>
          </w:tcPr>
          <w:p w14:paraId="7C16C8DE" w14:textId="3D6A2831" w:rsidR="00216C36" w:rsidRPr="00F851F5" w:rsidRDefault="00216C36" w:rsidP="009F62F9">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Извор финансирања мере</w:t>
            </w:r>
          </w:p>
          <w:p w14:paraId="1124E28D" w14:textId="77777777" w:rsidR="00216C36" w:rsidRPr="00F851F5" w:rsidRDefault="00216C36" w:rsidP="009F62F9">
            <w:pPr>
              <w:rPr>
                <w:rFonts w:ascii="Times New Roman" w:hAnsi="Times New Roman" w:cs="Times New Roman"/>
                <w:sz w:val="24"/>
                <w:szCs w:val="24"/>
                <w:lang w:val="sr-Cyrl-RS"/>
              </w:rPr>
            </w:pPr>
          </w:p>
        </w:tc>
        <w:tc>
          <w:tcPr>
            <w:tcW w:w="2785" w:type="dxa"/>
            <w:vMerge w:val="restart"/>
            <w:tcBorders>
              <w:left w:val="double" w:sz="4" w:space="0" w:color="auto"/>
              <w:right w:val="double" w:sz="4" w:space="0" w:color="auto"/>
            </w:tcBorders>
            <w:shd w:val="clear" w:color="auto" w:fill="A8D08D" w:themeFill="accent6" w:themeFillTint="99"/>
          </w:tcPr>
          <w:p w14:paraId="4F13FAB0" w14:textId="2C94A9C2" w:rsidR="00216C36" w:rsidRPr="00F851F5" w:rsidRDefault="00216C36" w:rsidP="009F62F9">
            <w:pPr>
              <w:rPr>
                <w:rFonts w:ascii="Times New Roman" w:hAnsi="Times New Roman" w:cs="Times New Roman"/>
                <w:sz w:val="24"/>
                <w:szCs w:val="24"/>
              </w:rPr>
            </w:pPr>
            <w:r w:rsidRPr="00F851F5">
              <w:rPr>
                <w:rFonts w:ascii="Times New Roman" w:hAnsi="Times New Roman" w:cs="Times New Roman"/>
                <w:sz w:val="24"/>
                <w:szCs w:val="24"/>
                <w:lang w:val="sr-Cyrl-RS"/>
              </w:rPr>
              <w:t>Веза са програмским буџетом</w:t>
            </w:r>
          </w:p>
          <w:p w14:paraId="4C850602" w14:textId="77777777" w:rsidR="00216C36" w:rsidRPr="00F851F5" w:rsidRDefault="00216C36" w:rsidP="009F62F9">
            <w:pPr>
              <w:rPr>
                <w:rFonts w:ascii="Times New Roman" w:hAnsi="Times New Roman" w:cs="Times New Roman"/>
                <w:sz w:val="24"/>
                <w:szCs w:val="24"/>
                <w:lang w:val="sr-Cyrl-RS"/>
              </w:rPr>
            </w:pPr>
          </w:p>
        </w:tc>
        <w:tc>
          <w:tcPr>
            <w:tcW w:w="6274" w:type="dxa"/>
            <w:gridSpan w:val="2"/>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26444CED" w14:textId="5E4135AA" w:rsidR="00216C36" w:rsidRPr="00F851F5" w:rsidRDefault="00216C36" w:rsidP="00E64554">
            <w:pPr>
              <w:jc w:val="center"/>
              <w:rPr>
                <w:rFonts w:ascii="Times New Roman" w:hAnsi="Times New Roman" w:cs="Times New Roman"/>
                <w:sz w:val="24"/>
                <w:szCs w:val="24"/>
                <w:lang w:val="sr-Cyrl-RS"/>
              </w:rPr>
            </w:pPr>
            <w:r w:rsidRPr="00F851F5">
              <w:rPr>
                <w:rFonts w:ascii="Times New Roman" w:hAnsi="Times New Roman" w:cs="Times New Roman"/>
                <w:sz w:val="24"/>
                <w:szCs w:val="24"/>
                <w:lang w:val="sr-Cyrl-RS"/>
              </w:rPr>
              <w:t>Укупна процењена финансијска средства у 000 дин.</w:t>
            </w:r>
            <w:r w:rsidRPr="00F851F5">
              <w:rPr>
                <w:rStyle w:val="FootnoteReference"/>
                <w:rFonts w:ascii="Times New Roman" w:hAnsi="Times New Roman" w:cs="Times New Roman"/>
                <w:sz w:val="24"/>
                <w:szCs w:val="24"/>
                <w:lang w:val="sr-Cyrl-RS"/>
              </w:rPr>
              <w:t xml:space="preserve"> </w:t>
            </w:r>
          </w:p>
        </w:tc>
      </w:tr>
      <w:tr w:rsidR="00630002" w:rsidRPr="00F851F5" w14:paraId="2CE4F638" w14:textId="77777777" w:rsidTr="00CA4402">
        <w:trPr>
          <w:trHeight w:val="227"/>
        </w:trPr>
        <w:tc>
          <w:tcPr>
            <w:tcW w:w="3674" w:type="dxa"/>
            <w:vMerge/>
            <w:tcBorders>
              <w:left w:val="double" w:sz="4" w:space="0" w:color="auto"/>
              <w:right w:val="double" w:sz="4" w:space="0" w:color="auto"/>
            </w:tcBorders>
            <w:shd w:val="clear" w:color="auto" w:fill="A8D08D" w:themeFill="accent6" w:themeFillTint="99"/>
          </w:tcPr>
          <w:p w14:paraId="510ACEE0" w14:textId="77777777" w:rsidR="00630002" w:rsidRPr="00F851F5" w:rsidRDefault="00630002" w:rsidP="009F62F9">
            <w:pPr>
              <w:rPr>
                <w:rFonts w:ascii="Times New Roman" w:hAnsi="Times New Roman" w:cs="Times New Roman"/>
                <w:sz w:val="24"/>
                <w:szCs w:val="24"/>
                <w:lang w:val="sr-Cyrl-RS"/>
              </w:rPr>
            </w:pPr>
          </w:p>
        </w:tc>
        <w:tc>
          <w:tcPr>
            <w:tcW w:w="2785" w:type="dxa"/>
            <w:vMerge/>
            <w:tcBorders>
              <w:left w:val="double" w:sz="4" w:space="0" w:color="auto"/>
              <w:right w:val="double" w:sz="4" w:space="0" w:color="auto"/>
            </w:tcBorders>
            <w:shd w:val="clear" w:color="auto" w:fill="A8D08D" w:themeFill="accent6" w:themeFillTint="99"/>
          </w:tcPr>
          <w:p w14:paraId="26AF35C0" w14:textId="77777777" w:rsidR="00630002" w:rsidRPr="00F851F5" w:rsidRDefault="00630002" w:rsidP="009F62F9">
            <w:pPr>
              <w:rPr>
                <w:rFonts w:ascii="Times New Roman" w:hAnsi="Times New Roman" w:cs="Times New Roman"/>
                <w:sz w:val="24"/>
                <w:szCs w:val="24"/>
                <w:lang w:val="sr-Cyrl-RS"/>
              </w:rPr>
            </w:pPr>
          </w:p>
        </w:tc>
        <w:tc>
          <w:tcPr>
            <w:tcW w:w="3080"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2AADE071" w14:textId="7FAF14B5" w:rsidR="00630002" w:rsidRPr="00F851F5" w:rsidRDefault="001B03E4" w:rsidP="009F62F9">
            <w:pPr>
              <w:jc w:val="center"/>
              <w:rPr>
                <w:rFonts w:ascii="Times New Roman" w:hAnsi="Times New Roman" w:cs="Times New Roman"/>
                <w:sz w:val="24"/>
                <w:szCs w:val="24"/>
                <w:lang w:val="sr-Cyrl-RS"/>
              </w:rPr>
            </w:pPr>
            <w:r w:rsidRPr="00F851F5">
              <w:rPr>
                <w:rFonts w:ascii="Times New Roman" w:hAnsi="Times New Roman" w:cs="Times New Roman"/>
                <w:sz w:val="24"/>
                <w:szCs w:val="24"/>
                <w:lang w:val="sr-Cyrl-RS"/>
              </w:rPr>
              <w:t xml:space="preserve">У </w:t>
            </w:r>
            <w:r w:rsidR="000F7F4E" w:rsidRPr="00F851F5">
              <w:rPr>
                <w:rFonts w:ascii="Times New Roman" w:hAnsi="Times New Roman" w:cs="Times New Roman"/>
                <w:sz w:val="24"/>
                <w:szCs w:val="24"/>
                <w:lang w:val="sr-Cyrl-RS"/>
              </w:rPr>
              <w:t>2023.</w:t>
            </w:r>
            <w:r w:rsidRPr="00F851F5">
              <w:rPr>
                <w:rFonts w:ascii="Times New Roman" w:hAnsi="Times New Roman" w:cs="Times New Roman"/>
                <w:sz w:val="24"/>
                <w:szCs w:val="24"/>
                <w:lang w:val="sr-Cyrl-RS"/>
              </w:rPr>
              <w:t xml:space="preserve"> години</w:t>
            </w:r>
          </w:p>
        </w:tc>
        <w:tc>
          <w:tcPr>
            <w:tcW w:w="3194"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6B8812C9" w14:textId="7ABA6826" w:rsidR="00630002" w:rsidRPr="00F851F5" w:rsidRDefault="001B03E4" w:rsidP="009F62F9">
            <w:pPr>
              <w:jc w:val="center"/>
              <w:rPr>
                <w:rFonts w:ascii="Times New Roman" w:hAnsi="Times New Roman" w:cs="Times New Roman"/>
                <w:sz w:val="24"/>
                <w:szCs w:val="24"/>
                <w:lang w:val="sr-Cyrl-RS"/>
              </w:rPr>
            </w:pPr>
            <w:r w:rsidRPr="00F851F5">
              <w:rPr>
                <w:rFonts w:ascii="Times New Roman" w:hAnsi="Times New Roman" w:cs="Times New Roman"/>
                <w:sz w:val="24"/>
                <w:szCs w:val="24"/>
                <w:lang w:val="sr-Cyrl-RS"/>
              </w:rPr>
              <w:t xml:space="preserve">У </w:t>
            </w:r>
            <w:r w:rsidR="000F7F4E" w:rsidRPr="00F851F5">
              <w:rPr>
                <w:rFonts w:ascii="Times New Roman" w:hAnsi="Times New Roman" w:cs="Times New Roman"/>
                <w:sz w:val="24"/>
                <w:szCs w:val="24"/>
                <w:lang w:val="sr-Cyrl-RS"/>
              </w:rPr>
              <w:t>2024.</w:t>
            </w:r>
            <w:r w:rsidRPr="00F851F5">
              <w:rPr>
                <w:rFonts w:ascii="Times New Roman" w:hAnsi="Times New Roman" w:cs="Times New Roman"/>
                <w:sz w:val="24"/>
                <w:szCs w:val="24"/>
                <w:lang w:val="sr-Cyrl-RS"/>
              </w:rPr>
              <w:t xml:space="preserve"> години</w:t>
            </w:r>
          </w:p>
        </w:tc>
      </w:tr>
      <w:tr w:rsidR="00630002" w:rsidRPr="00F851F5" w14:paraId="426D84FE" w14:textId="77777777" w:rsidTr="00CA4402">
        <w:trPr>
          <w:trHeight w:val="398"/>
        </w:trPr>
        <w:tc>
          <w:tcPr>
            <w:tcW w:w="3674" w:type="dxa"/>
            <w:tcBorders>
              <w:top w:val="double" w:sz="4" w:space="0" w:color="auto"/>
              <w:left w:val="double" w:sz="4" w:space="0" w:color="auto"/>
              <w:bottom w:val="double" w:sz="4" w:space="0" w:color="auto"/>
              <w:right w:val="double" w:sz="4" w:space="0" w:color="auto"/>
            </w:tcBorders>
            <w:shd w:val="clear" w:color="auto" w:fill="FFFFFF" w:themeFill="background1"/>
          </w:tcPr>
          <w:p w14:paraId="66C69C1B" w14:textId="77777777" w:rsidR="00630002" w:rsidRPr="00F851F5" w:rsidRDefault="00630002" w:rsidP="009F62F9">
            <w:pPr>
              <w:rPr>
                <w:rStyle w:val="PageNumber"/>
                <w:rFonts w:ascii="Times New Roman" w:hAnsi="Times New Roman" w:cs="Times New Roman"/>
                <w:sz w:val="24"/>
                <w:szCs w:val="24"/>
              </w:rPr>
            </w:pPr>
            <w:r w:rsidRPr="00F851F5">
              <w:rPr>
                <w:rStyle w:val="PageNumber"/>
                <w:rFonts w:ascii="Times New Roman" w:hAnsi="Times New Roman" w:cs="Times New Roman"/>
                <w:sz w:val="24"/>
                <w:szCs w:val="24"/>
                <w:lang w:val="sr-Cyrl-RS"/>
              </w:rPr>
              <w:t>Приходи из буџета</w:t>
            </w:r>
            <w:r w:rsidRPr="00F851F5">
              <w:rPr>
                <w:rStyle w:val="PageNumber"/>
                <w:rFonts w:ascii="Times New Roman" w:hAnsi="Times New Roman" w:cs="Times New Roman"/>
                <w:sz w:val="24"/>
                <w:szCs w:val="24"/>
              </w:rPr>
              <w:t>;</w:t>
            </w:r>
          </w:p>
          <w:p w14:paraId="6C5FA8DF" w14:textId="77777777" w:rsidR="00630002" w:rsidRPr="00F851F5" w:rsidRDefault="00630002" w:rsidP="009F62F9">
            <w:pPr>
              <w:rPr>
                <w:rFonts w:ascii="Times New Roman" w:hAnsi="Times New Roman" w:cs="Times New Roman"/>
                <w:sz w:val="24"/>
                <w:szCs w:val="24"/>
              </w:rPr>
            </w:pPr>
            <w:r w:rsidRPr="00F851F5">
              <w:rPr>
                <w:rFonts w:ascii="Times New Roman" w:hAnsi="Times New Roman" w:cs="Times New Roman"/>
                <w:sz w:val="24"/>
                <w:szCs w:val="24"/>
                <w:lang w:val="sr-Cyrl-RS"/>
              </w:rPr>
              <w:t>Финансијска помоћ ЕУ</w:t>
            </w:r>
          </w:p>
        </w:tc>
        <w:tc>
          <w:tcPr>
            <w:tcW w:w="2785" w:type="dxa"/>
            <w:tcBorders>
              <w:top w:val="double" w:sz="4" w:space="0" w:color="auto"/>
              <w:left w:val="double" w:sz="4" w:space="0" w:color="auto"/>
              <w:bottom w:val="double" w:sz="4" w:space="0" w:color="auto"/>
              <w:right w:val="double" w:sz="4" w:space="0" w:color="auto"/>
            </w:tcBorders>
            <w:shd w:val="clear" w:color="auto" w:fill="FFFFFF" w:themeFill="background1"/>
          </w:tcPr>
          <w:p w14:paraId="2CDE76E3" w14:textId="77777777" w:rsidR="00630002" w:rsidRPr="00F851F5" w:rsidRDefault="00630002" w:rsidP="009F62F9">
            <w:pPr>
              <w:rPr>
                <w:rFonts w:ascii="Times New Roman" w:hAnsi="Times New Roman" w:cs="Times New Roman"/>
                <w:sz w:val="24"/>
                <w:szCs w:val="24"/>
              </w:rPr>
            </w:pPr>
            <w:r w:rsidRPr="00F851F5">
              <w:rPr>
                <w:rFonts w:ascii="Times New Roman" w:hAnsi="Times New Roman" w:cs="Times New Roman"/>
                <w:sz w:val="24"/>
                <w:szCs w:val="24"/>
              </w:rPr>
              <w:t>4004-3212;</w:t>
            </w:r>
            <w:r w:rsidRPr="00F851F5">
              <w:rPr>
                <w:rFonts w:ascii="Times New Roman" w:hAnsi="Times New Roman" w:cs="Times New Roman"/>
                <w:sz w:val="24"/>
                <w:szCs w:val="24"/>
                <w:lang w:val="sr-Cyrl-RS"/>
              </w:rPr>
              <w:t xml:space="preserve"> </w:t>
            </w:r>
            <w:r w:rsidRPr="00F851F5">
              <w:rPr>
                <w:rFonts w:ascii="Times New Roman" w:hAnsi="Times New Roman" w:cs="Times New Roman"/>
                <w:sz w:val="24"/>
                <w:szCs w:val="24"/>
              </w:rPr>
              <w:t>4003-1222</w:t>
            </w:r>
          </w:p>
          <w:p w14:paraId="6D83B050" w14:textId="77777777" w:rsidR="00630002" w:rsidRPr="00F851F5" w:rsidRDefault="00630002" w:rsidP="009F62F9">
            <w:pPr>
              <w:rPr>
                <w:rFonts w:ascii="Times New Roman" w:hAnsi="Times New Roman" w:cs="Times New Roman"/>
                <w:sz w:val="24"/>
                <w:szCs w:val="24"/>
                <w:lang w:val="sr-Cyrl-RS"/>
              </w:rPr>
            </w:pPr>
            <w:r w:rsidRPr="00F851F5">
              <w:rPr>
                <w:rFonts w:ascii="Times New Roman" w:hAnsi="Times New Roman" w:cs="Times New Roman"/>
                <w:sz w:val="24"/>
                <w:szCs w:val="24"/>
              </w:rPr>
              <w:t>4003-122</w:t>
            </w:r>
            <w:r w:rsidRPr="00F851F5">
              <w:rPr>
                <w:rFonts w:ascii="Times New Roman" w:hAnsi="Times New Roman" w:cs="Times New Roman"/>
                <w:sz w:val="24"/>
                <w:szCs w:val="24"/>
                <w:lang w:val="sr-Cyrl-RS"/>
              </w:rPr>
              <w:t>3</w:t>
            </w:r>
          </w:p>
        </w:tc>
        <w:tc>
          <w:tcPr>
            <w:tcW w:w="3080" w:type="dxa"/>
            <w:tcBorders>
              <w:left w:val="double" w:sz="4" w:space="0" w:color="auto"/>
              <w:bottom w:val="double" w:sz="4" w:space="0" w:color="auto"/>
              <w:right w:val="double" w:sz="4" w:space="0" w:color="auto"/>
            </w:tcBorders>
            <w:shd w:val="clear" w:color="auto" w:fill="FFFFFF" w:themeFill="background1"/>
          </w:tcPr>
          <w:p w14:paraId="700FE2B3" w14:textId="77777777" w:rsidR="00630002" w:rsidRPr="00F851F5" w:rsidRDefault="00630002" w:rsidP="009F62F9">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 xml:space="preserve">Укупно из свих извора и програмских активности или пројеката </w:t>
            </w:r>
          </w:p>
        </w:tc>
        <w:tc>
          <w:tcPr>
            <w:tcW w:w="3194" w:type="dxa"/>
            <w:tcBorders>
              <w:left w:val="double" w:sz="4" w:space="0" w:color="auto"/>
              <w:bottom w:val="double" w:sz="4" w:space="0" w:color="auto"/>
              <w:right w:val="double" w:sz="4" w:space="0" w:color="auto"/>
            </w:tcBorders>
            <w:shd w:val="clear" w:color="auto" w:fill="FFFFFF" w:themeFill="background1"/>
          </w:tcPr>
          <w:p w14:paraId="2C78CDC3" w14:textId="77777777" w:rsidR="00630002" w:rsidRPr="00F851F5" w:rsidRDefault="00630002" w:rsidP="009F62F9">
            <w:pPr>
              <w:rPr>
                <w:rFonts w:ascii="Times New Roman" w:hAnsi="Times New Roman" w:cs="Times New Roman"/>
                <w:sz w:val="24"/>
                <w:szCs w:val="24"/>
                <w:lang w:val="sr-Cyrl-RS"/>
              </w:rPr>
            </w:pPr>
          </w:p>
        </w:tc>
      </w:tr>
    </w:tbl>
    <w:p w14:paraId="7E93CA7A" w14:textId="77777777" w:rsidR="00216C36" w:rsidRPr="00F851F5" w:rsidRDefault="00216C36" w:rsidP="00216C36">
      <w:pPr>
        <w:rPr>
          <w:rFonts w:ascii="Times New Roman" w:hAnsi="Times New Roman" w:cs="Times New Roman"/>
          <w:sz w:val="24"/>
          <w:szCs w:val="24"/>
          <w:lang w:val="sr-Latn-RS"/>
        </w:rPr>
      </w:pPr>
    </w:p>
    <w:tbl>
      <w:tblPr>
        <w:tblStyle w:val="TableGrid"/>
        <w:tblW w:w="4924" w:type="pct"/>
        <w:tblLayout w:type="fixed"/>
        <w:tblLook w:val="04A0" w:firstRow="1" w:lastRow="0" w:firstColumn="1" w:lastColumn="0" w:noHBand="0" w:noVBand="1"/>
      </w:tblPr>
      <w:tblGrid>
        <w:gridCol w:w="2422"/>
        <w:gridCol w:w="1158"/>
        <w:gridCol w:w="1252"/>
        <w:gridCol w:w="1172"/>
        <w:gridCol w:w="1588"/>
        <w:gridCol w:w="1170"/>
        <w:gridCol w:w="1420"/>
        <w:gridCol w:w="2561"/>
      </w:tblGrid>
      <w:tr w:rsidR="00FB5065" w:rsidRPr="00F851F5" w14:paraId="13E4CFA7" w14:textId="77777777" w:rsidTr="00CA4402">
        <w:trPr>
          <w:trHeight w:val="140"/>
        </w:trPr>
        <w:tc>
          <w:tcPr>
            <w:tcW w:w="950" w:type="pct"/>
            <w:vMerge w:val="restart"/>
            <w:tcBorders>
              <w:top w:val="double" w:sz="4" w:space="0" w:color="auto"/>
              <w:left w:val="double" w:sz="4" w:space="0" w:color="auto"/>
            </w:tcBorders>
            <w:shd w:val="clear" w:color="auto" w:fill="FFF2CC" w:themeFill="accent4" w:themeFillTint="33"/>
          </w:tcPr>
          <w:p w14:paraId="06CBB218" w14:textId="77777777" w:rsidR="00216C36" w:rsidRPr="00F851F5" w:rsidRDefault="00216C36" w:rsidP="009F62F9">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lastRenderedPageBreak/>
              <w:t>Назив активности:</w:t>
            </w:r>
          </w:p>
        </w:tc>
        <w:tc>
          <w:tcPr>
            <w:tcW w:w="454" w:type="pct"/>
            <w:vMerge w:val="restart"/>
            <w:tcBorders>
              <w:top w:val="double" w:sz="4" w:space="0" w:color="auto"/>
            </w:tcBorders>
            <w:shd w:val="clear" w:color="auto" w:fill="FFF2CC" w:themeFill="accent4" w:themeFillTint="33"/>
          </w:tcPr>
          <w:p w14:paraId="4F7BFB4A" w14:textId="77777777" w:rsidR="00216C36" w:rsidRPr="00F851F5" w:rsidRDefault="00216C36" w:rsidP="009F62F9">
            <w:pPr>
              <w:rPr>
                <w:rFonts w:ascii="Times New Roman" w:hAnsi="Times New Roman" w:cs="Times New Roman"/>
                <w:sz w:val="24"/>
                <w:szCs w:val="24"/>
              </w:rPr>
            </w:pPr>
            <w:r w:rsidRPr="00F851F5">
              <w:rPr>
                <w:rFonts w:ascii="Times New Roman" w:hAnsi="Times New Roman" w:cs="Times New Roman"/>
                <w:sz w:val="24"/>
                <w:szCs w:val="24"/>
                <w:lang w:val="sr-Cyrl-RS"/>
              </w:rPr>
              <w:t>Орган који спроводи активност</w:t>
            </w:r>
          </w:p>
        </w:tc>
        <w:tc>
          <w:tcPr>
            <w:tcW w:w="491" w:type="pct"/>
            <w:vMerge w:val="restart"/>
            <w:tcBorders>
              <w:top w:val="double" w:sz="4" w:space="0" w:color="auto"/>
            </w:tcBorders>
            <w:shd w:val="clear" w:color="auto" w:fill="FFF2CC" w:themeFill="accent4" w:themeFillTint="33"/>
          </w:tcPr>
          <w:p w14:paraId="6264250A" w14:textId="77777777" w:rsidR="00216C36" w:rsidRPr="00F851F5" w:rsidRDefault="00216C36" w:rsidP="009F62F9">
            <w:pPr>
              <w:rPr>
                <w:rFonts w:ascii="Times New Roman" w:hAnsi="Times New Roman" w:cs="Times New Roman"/>
                <w:sz w:val="24"/>
                <w:szCs w:val="24"/>
                <w:lang w:val="sr-Cyrl-RS"/>
              </w:rPr>
            </w:pPr>
            <w:r w:rsidRPr="00F851F5">
              <w:rPr>
                <w:rFonts w:ascii="Times New Roman" w:hAnsi="Times New Roman" w:cs="Times New Roman"/>
                <w:sz w:val="24"/>
                <w:szCs w:val="24"/>
              </w:rPr>
              <w:t>O</w:t>
            </w:r>
            <w:r w:rsidRPr="00F851F5">
              <w:rPr>
                <w:rFonts w:ascii="Times New Roman" w:hAnsi="Times New Roman" w:cs="Times New Roman"/>
                <w:sz w:val="24"/>
                <w:szCs w:val="24"/>
                <w:lang w:val="sr-Cyrl-RS"/>
              </w:rPr>
              <w:t>ргани партнери у спровођењу активности</w:t>
            </w:r>
          </w:p>
        </w:tc>
        <w:tc>
          <w:tcPr>
            <w:tcW w:w="460" w:type="pct"/>
            <w:vMerge w:val="restart"/>
            <w:tcBorders>
              <w:top w:val="double" w:sz="4" w:space="0" w:color="auto"/>
            </w:tcBorders>
            <w:shd w:val="clear" w:color="auto" w:fill="FFF2CC" w:themeFill="accent4" w:themeFillTint="33"/>
          </w:tcPr>
          <w:p w14:paraId="36EDE4B3" w14:textId="77777777" w:rsidR="00216C36" w:rsidRPr="00F851F5" w:rsidRDefault="00216C36" w:rsidP="009F62F9">
            <w:pPr>
              <w:jc w:val="center"/>
              <w:rPr>
                <w:rFonts w:ascii="Times New Roman" w:hAnsi="Times New Roman" w:cs="Times New Roman"/>
                <w:sz w:val="24"/>
                <w:szCs w:val="24"/>
                <w:lang w:val="sr-Cyrl-RS"/>
              </w:rPr>
            </w:pPr>
            <w:r w:rsidRPr="00F851F5">
              <w:rPr>
                <w:rFonts w:ascii="Times New Roman" w:hAnsi="Times New Roman" w:cs="Times New Roman"/>
                <w:sz w:val="24"/>
                <w:szCs w:val="24"/>
                <w:lang w:val="sr-Cyrl-RS"/>
              </w:rPr>
              <w:t>Рок за завршетак активности</w:t>
            </w:r>
          </w:p>
        </w:tc>
        <w:tc>
          <w:tcPr>
            <w:tcW w:w="623" w:type="pct"/>
            <w:vMerge w:val="restart"/>
            <w:tcBorders>
              <w:top w:val="double" w:sz="4" w:space="0" w:color="auto"/>
            </w:tcBorders>
            <w:shd w:val="clear" w:color="auto" w:fill="FFF2CC" w:themeFill="accent4" w:themeFillTint="33"/>
          </w:tcPr>
          <w:p w14:paraId="5F6B685D" w14:textId="06B4B1D3" w:rsidR="00216C36" w:rsidRPr="00F851F5" w:rsidRDefault="00216C36" w:rsidP="00E64554">
            <w:pPr>
              <w:jc w:val="center"/>
              <w:rPr>
                <w:rFonts w:ascii="Times New Roman" w:hAnsi="Times New Roman" w:cs="Times New Roman"/>
                <w:sz w:val="24"/>
                <w:szCs w:val="24"/>
                <w:lang w:val="sr-Cyrl-RS"/>
              </w:rPr>
            </w:pPr>
            <w:r w:rsidRPr="00F851F5">
              <w:rPr>
                <w:rFonts w:ascii="Times New Roman" w:hAnsi="Times New Roman" w:cs="Times New Roman"/>
                <w:sz w:val="24"/>
                <w:szCs w:val="24"/>
                <w:lang w:val="sr-Cyrl-RS"/>
              </w:rPr>
              <w:t>Извор финансирања</w:t>
            </w:r>
          </w:p>
        </w:tc>
        <w:tc>
          <w:tcPr>
            <w:tcW w:w="459" w:type="pct"/>
            <w:vMerge w:val="restart"/>
            <w:tcBorders>
              <w:top w:val="double" w:sz="4" w:space="0" w:color="auto"/>
            </w:tcBorders>
            <w:shd w:val="clear" w:color="auto" w:fill="FFF2CC" w:themeFill="accent4" w:themeFillTint="33"/>
          </w:tcPr>
          <w:p w14:paraId="368FA09C" w14:textId="5D1690D1" w:rsidR="00216C36" w:rsidRPr="00F851F5" w:rsidRDefault="00216C36" w:rsidP="009F62F9">
            <w:pPr>
              <w:rPr>
                <w:rFonts w:ascii="Times New Roman" w:hAnsi="Times New Roman" w:cs="Times New Roman"/>
                <w:sz w:val="24"/>
                <w:szCs w:val="24"/>
              </w:rPr>
            </w:pPr>
            <w:r w:rsidRPr="00F851F5">
              <w:rPr>
                <w:rFonts w:ascii="Times New Roman" w:hAnsi="Times New Roman" w:cs="Times New Roman"/>
                <w:sz w:val="24"/>
                <w:szCs w:val="24"/>
                <w:lang w:val="sr-Cyrl-RS"/>
              </w:rPr>
              <w:t>Веза са програмским буџетом</w:t>
            </w:r>
          </w:p>
          <w:p w14:paraId="3F115EEF" w14:textId="77777777" w:rsidR="00216C36" w:rsidRPr="00F851F5" w:rsidRDefault="00216C36" w:rsidP="009F62F9">
            <w:pPr>
              <w:jc w:val="center"/>
              <w:rPr>
                <w:rFonts w:ascii="Times New Roman" w:hAnsi="Times New Roman" w:cs="Times New Roman"/>
                <w:sz w:val="24"/>
                <w:szCs w:val="24"/>
                <w:lang w:val="sr-Cyrl-RS"/>
              </w:rPr>
            </w:pPr>
          </w:p>
        </w:tc>
        <w:tc>
          <w:tcPr>
            <w:tcW w:w="1562" w:type="pct"/>
            <w:gridSpan w:val="2"/>
            <w:tcBorders>
              <w:top w:val="double" w:sz="4" w:space="0" w:color="auto"/>
            </w:tcBorders>
            <w:shd w:val="clear" w:color="auto" w:fill="FFF2CC" w:themeFill="accent4" w:themeFillTint="33"/>
          </w:tcPr>
          <w:p w14:paraId="1873BDA2" w14:textId="45BE7F5D" w:rsidR="00216C36" w:rsidRPr="00F851F5" w:rsidRDefault="00216C36" w:rsidP="00E64554">
            <w:pPr>
              <w:jc w:val="center"/>
              <w:rPr>
                <w:rFonts w:ascii="Times New Roman" w:hAnsi="Times New Roman" w:cs="Times New Roman"/>
                <w:sz w:val="24"/>
                <w:szCs w:val="24"/>
                <w:lang w:val="sr-Cyrl-RS"/>
              </w:rPr>
            </w:pPr>
            <w:r w:rsidRPr="00F851F5">
              <w:rPr>
                <w:rFonts w:ascii="Times New Roman" w:hAnsi="Times New Roman" w:cs="Times New Roman"/>
                <w:sz w:val="24"/>
                <w:szCs w:val="24"/>
                <w:lang w:val="sr-Cyrl-RS"/>
              </w:rPr>
              <w:t>Укупна процењена финансијска средства по изворима у 000 дин.</w:t>
            </w:r>
            <w:r w:rsidRPr="00F851F5">
              <w:rPr>
                <w:rStyle w:val="FootnoteReference"/>
                <w:rFonts w:ascii="Times New Roman" w:hAnsi="Times New Roman" w:cs="Times New Roman"/>
                <w:sz w:val="24"/>
                <w:szCs w:val="24"/>
                <w:lang w:val="sr-Cyrl-RS"/>
              </w:rPr>
              <w:t xml:space="preserve"> </w:t>
            </w:r>
          </w:p>
        </w:tc>
      </w:tr>
      <w:tr w:rsidR="00630002" w:rsidRPr="00F851F5" w14:paraId="71E73FDC" w14:textId="77777777" w:rsidTr="00CA4402">
        <w:trPr>
          <w:trHeight w:val="386"/>
        </w:trPr>
        <w:tc>
          <w:tcPr>
            <w:tcW w:w="950" w:type="pct"/>
            <w:vMerge/>
            <w:tcBorders>
              <w:left w:val="double" w:sz="4" w:space="0" w:color="auto"/>
            </w:tcBorders>
            <w:shd w:val="clear" w:color="auto" w:fill="FFF2CC" w:themeFill="accent4" w:themeFillTint="33"/>
          </w:tcPr>
          <w:p w14:paraId="20C9D420" w14:textId="77777777" w:rsidR="00630002" w:rsidRPr="00F851F5" w:rsidRDefault="00630002" w:rsidP="009F62F9">
            <w:pPr>
              <w:rPr>
                <w:rFonts w:ascii="Times New Roman" w:hAnsi="Times New Roman" w:cs="Times New Roman"/>
                <w:sz w:val="24"/>
                <w:szCs w:val="24"/>
                <w:lang w:val="sr-Cyrl-RS"/>
              </w:rPr>
            </w:pPr>
          </w:p>
        </w:tc>
        <w:tc>
          <w:tcPr>
            <w:tcW w:w="454" w:type="pct"/>
            <w:vMerge/>
            <w:shd w:val="clear" w:color="auto" w:fill="FFF2CC" w:themeFill="accent4" w:themeFillTint="33"/>
          </w:tcPr>
          <w:p w14:paraId="79DB8B6A" w14:textId="77777777" w:rsidR="00630002" w:rsidRPr="00F851F5" w:rsidRDefault="00630002" w:rsidP="009F62F9">
            <w:pPr>
              <w:rPr>
                <w:rFonts w:ascii="Times New Roman" w:hAnsi="Times New Roman" w:cs="Times New Roman"/>
                <w:sz w:val="24"/>
                <w:szCs w:val="24"/>
                <w:lang w:val="sr-Cyrl-RS"/>
              </w:rPr>
            </w:pPr>
          </w:p>
        </w:tc>
        <w:tc>
          <w:tcPr>
            <w:tcW w:w="491" w:type="pct"/>
            <w:vMerge/>
            <w:shd w:val="clear" w:color="auto" w:fill="FFF2CC" w:themeFill="accent4" w:themeFillTint="33"/>
          </w:tcPr>
          <w:p w14:paraId="76805FC2" w14:textId="77777777" w:rsidR="00630002" w:rsidRPr="00F851F5" w:rsidRDefault="00630002" w:rsidP="009F62F9">
            <w:pPr>
              <w:rPr>
                <w:rFonts w:ascii="Times New Roman" w:hAnsi="Times New Roman" w:cs="Times New Roman"/>
                <w:sz w:val="24"/>
                <w:szCs w:val="24"/>
                <w:lang w:val="sr-Cyrl-RS"/>
              </w:rPr>
            </w:pPr>
          </w:p>
        </w:tc>
        <w:tc>
          <w:tcPr>
            <w:tcW w:w="460" w:type="pct"/>
            <w:vMerge/>
            <w:shd w:val="clear" w:color="auto" w:fill="FFF2CC" w:themeFill="accent4" w:themeFillTint="33"/>
          </w:tcPr>
          <w:p w14:paraId="35E6983A" w14:textId="77777777" w:rsidR="00630002" w:rsidRPr="00F851F5" w:rsidRDefault="00630002" w:rsidP="009F62F9">
            <w:pPr>
              <w:jc w:val="center"/>
              <w:rPr>
                <w:rFonts w:ascii="Times New Roman" w:hAnsi="Times New Roman" w:cs="Times New Roman"/>
                <w:sz w:val="24"/>
                <w:szCs w:val="24"/>
                <w:lang w:val="sr-Cyrl-RS"/>
              </w:rPr>
            </w:pPr>
          </w:p>
        </w:tc>
        <w:tc>
          <w:tcPr>
            <w:tcW w:w="623" w:type="pct"/>
            <w:vMerge/>
            <w:shd w:val="clear" w:color="auto" w:fill="FFF2CC" w:themeFill="accent4" w:themeFillTint="33"/>
          </w:tcPr>
          <w:p w14:paraId="6A6AC18F" w14:textId="77777777" w:rsidR="00630002" w:rsidRPr="00F851F5" w:rsidRDefault="00630002" w:rsidP="009F62F9">
            <w:pPr>
              <w:jc w:val="center"/>
              <w:rPr>
                <w:rFonts w:ascii="Times New Roman" w:hAnsi="Times New Roman" w:cs="Times New Roman"/>
                <w:sz w:val="24"/>
                <w:szCs w:val="24"/>
                <w:lang w:val="sr-Cyrl-RS"/>
              </w:rPr>
            </w:pPr>
          </w:p>
        </w:tc>
        <w:tc>
          <w:tcPr>
            <w:tcW w:w="459" w:type="pct"/>
            <w:vMerge/>
            <w:shd w:val="clear" w:color="auto" w:fill="FFF2CC" w:themeFill="accent4" w:themeFillTint="33"/>
          </w:tcPr>
          <w:p w14:paraId="1C9078A6" w14:textId="77777777" w:rsidR="00630002" w:rsidRPr="00F851F5" w:rsidRDefault="00630002" w:rsidP="009F62F9">
            <w:pPr>
              <w:jc w:val="center"/>
              <w:rPr>
                <w:rFonts w:ascii="Times New Roman" w:hAnsi="Times New Roman" w:cs="Times New Roman"/>
                <w:sz w:val="24"/>
                <w:szCs w:val="24"/>
                <w:lang w:val="sr-Cyrl-RS"/>
              </w:rPr>
            </w:pPr>
          </w:p>
        </w:tc>
        <w:tc>
          <w:tcPr>
            <w:tcW w:w="557" w:type="pct"/>
            <w:shd w:val="clear" w:color="auto" w:fill="FFF2CC" w:themeFill="accent4" w:themeFillTint="33"/>
          </w:tcPr>
          <w:p w14:paraId="6D7128C8" w14:textId="5C3A7882" w:rsidR="00630002" w:rsidRPr="00F851F5" w:rsidRDefault="001B03E4" w:rsidP="009F62F9">
            <w:pPr>
              <w:jc w:val="center"/>
              <w:rPr>
                <w:rFonts w:ascii="Times New Roman" w:hAnsi="Times New Roman" w:cs="Times New Roman"/>
                <w:sz w:val="24"/>
                <w:szCs w:val="24"/>
                <w:lang w:val="sr-Cyrl-RS"/>
              </w:rPr>
            </w:pPr>
            <w:r w:rsidRPr="00F851F5">
              <w:rPr>
                <w:rFonts w:ascii="Times New Roman" w:hAnsi="Times New Roman" w:cs="Times New Roman"/>
                <w:sz w:val="24"/>
                <w:szCs w:val="24"/>
                <w:lang w:val="sr-Cyrl-RS"/>
              </w:rPr>
              <w:t xml:space="preserve">у </w:t>
            </w:r>
            <w:r w:rsidR="000F7F4E" w:rsidRPr="00F851F5">
              <w:rPr>
                <w:rFonts w:ascii="Times New Roman" w:hAnsi="Times New Roman" w:cs="Times New Roman"/>
                <w:sz w:val="24"/>
                <w:szCs w:val="24"/>
                <w:lang w:val="sr-Cyrl-RS"/>
              </w:rPr>
              <w:t>2023.</w:t>
            </w:r>
            <w:r w:rsidRPr="00F851F5">
              <w:rPr>
                <w:rFonts w:ascii="Times New Roman" w:hAnsi="Times New Roman" w:cs="Times New Roman"/>
                <w:sz w:val="24"/>
                <w:szCs w:val="24"/>
                <w:lang w:val="sr-Cyrl-RS"/>
              </w:rPr>
              <w:t xml:space="preserve"> години</w:t>
            </w:r>
          </w:p>
        </w:tc>
        <w:tc>
          <w:tcPr>
            <w:tcW w:w="1005" w:type="pct"/>
            <w:shd w:val="clear" w:color="auto" w:fill="FFF2CC" w:themeFill="accent4" w:themeFillTint="33"/>
          </w:tcPr>
          <w:p w14:paraId="29366E81" w14:textId="4A2DF30F" w:rsidR="00630002" w:rsidRPr="00F851F5" w:rsidRDefault="001B03E4" w:rsidP="009F62F9">
            <w:pPr>
              <w:jc w:val="center"/>
              <w:rPr>
                <w:rFonts w:ascii="Times New Roman" w:hAnsi="Times New Roman" w:cs="Times New Roman"/>
                <w:sz w:val="24"/>
                <w:szCs w:val="24"/>
                <w:lang w:val="sr-Cyrl-RS"/>
              </w:rPr>
            </w:pPr>
            <w:r w:rsidRPr="00F851F5">
              <w:rPr>
                <w:rFonts w:ascii="Times New Roman" w:hAnsi="Times New Roman" w:cs="Times New Roman"/>
                <w:sz w:val="24"/>
                <w:szCs w:val="24"/>
                <w:lang w:val="sr-Cyrl-RS"/>
              </w:rPr>
              <w:t xml:space="preserve">у </w:t>
            </w:r>
            <w:r w:rsidR="000F7F4E" w:rsidRPr="00F851F5">
              <w:rPr>
                <w:rFonts w:ascii="Times New Roman" w:hAnsi="Times New Roman" w:cs="Times New Roman"/>
                <w:sz w:val="24"/>
                <w:szCs w:val="24"/>
                <w:lang w:val="sr-Cyrl-RS"/>
              </w:rPr>
              <w:t>2024.</w:t>
            </w:r>
            <w:r w:rsidRPr="00F851F5">
              <w:rPr>
                <w:rFonts w:ascii="Times New Roman" w:hAnsi="Times New Roman" w:cs="Times New Roman"/>
                <w:sz w:val="24"/>
                <w:szCs w:val="24"/>
                <w:lang w:val="sr-Cyrl-RS"/>
              </w:rPr>
              <w:t xml:space="preserve"> години</w:t>
            </w:r>
          </w:p>
        </w:tc>
      </w:tr>
      <w:tr w:rsidR="00630002" w:rsidRPr="00F851F5" w14:paraId="3613EE14" w14:textId="77777777" w:rsidTr="00CA4402">
        <w:trPr>
          <w:trHeight w:val="543"/>
        </w:trPr>
        <w:tc>
          <w:tcPr>
            <w:tcW w:w="950" w:type="pct"/>
            <w:tcBorders>
              <w:left w:val="double" w:sz="4" w:space="0" w:color="auto"/>
            </w:tcBorders>
          </w:tcPr>
          <w:p w14:paraId="72C1B1FF" w14:textId="6FC25E88" w:rsidR="00630002" w:rsidRPr="00F851F5" w:rsidRDefault="00630002" w:rsidP="00483FDC">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2.</w:t>
            </w:r>
            <w:r w:rsidR="00F91814" w:rsidRPr="00F851F5">
              <w:rPr>
                <w:rFonts w:ascii="Times New Roman" w:hAnsi="Times New Roman" w:cs="Times New Roman"/>
                <w:sz w:val="24"/>
                <w:szCs w:val="24"/>
                <w:lang w:val="sr-Latn-RS"/>
              </w:rPr>
              <w:t>4</w:t>
            </w:r>
            <w:r w:rsidRPr="00F851F5">
              <w:rPr>
                <w:rFonts w:ascii="Times New Roman" w:hAnsi="Times New Roman" w:cs="Times New Roman"/>
                <w:sz w:val="24"/>
                <w:szCs w:val="24"/>
                <w:lang w:val="sr-Cyrl-RS"/>
              </w:rPr>
              <w:t xml:space="preserve">.1 </w:t>
            </w:r>
            <w:r w:rsidRPr="00F851F5">
              <w:rPr>
                <w:rFonts w:ascii="Times New Roman" w:hAnsi="Times New Roman" w:cs="Times New Roman"/>
                <w:sz w:val="24"/>
                <w:szCs w:val="24"/>
              </w:rPr>
              <w:t xml:space="preserve">Спровођење анализе ради дефинисања минималног техничког стандарда у размени података између регистара (ЦРОСО, НБС, </w:t>
            </w:r>
            <w:r w:rsidRPr="00F851F5">
              <w:rPr>
                <w:rFonts w:ascii="Times New Roman" w:hAnsi="Times New Roman" w:cs="Times New Roman"/>
                <w:sz w:val="24"/>
                <w:szCs w:val="24"/>
                <w:lang w:val="sr-Cyrl-RS"/>
              </w:rPr>
              <w:t>Канцеларија за ИТЕ,</w:t>
            </w:r>
            <w:r w:rsidRPr="00F851F5">
              <w:rPr>
                <w:rFonts w:ascii="Times New Roman" w:hAnsi="Times New Roman" w:cs="Times New Roman"/>
                <w:sz w:val="24"/>
                <w:szCs w:val="24"/>
              </w:rPr>
              <w:t xml:space="preserve"> </w:t>
            </w:r>
            <w:r w:rsidRPr="00F851F5">
              <w:rPr>
                <w:rFonts w:ascii="Times New Roman" w:hAnsi="Times New Roman" w:cs="Times New Roman"/>
                <w:sz w:val="24"/>
                <w:szCs w:val="24"/>
                <w:lang w:val="sr-Cyrl-RS"/>
              </w:rPr>
              <w:t xml:space="preserve">Управа царина, Управа за аграрна плаћања, </w:t>
            </w:r>
            <w:r w:rsidRPr="00F851F5">
              <w:rPr>
                <w:rFonts w:ascii="Times New Roman" w:hAnsi="Times New Roman" w:cs="Times New Roman"/>
                <w:sz w:val="24"/>
                <w:szCs w:val="24"/>
              </w:rPr>
              <w:t>АПР, МУП, РГЗ) и ПУ</w:t>
            </w:r>
          </w:p>
        </w:tc>
        <w:tc>
          <w:tcPr>
            <w:tcW w:w="454" w:type="pct"/>
          </w:tcPr>
          <w:p w14:paraId="0BD68950" w14:textId="77777777" w:rsidR="00630002" w:rsidRPr="00F851F5" w:rsidRDefault="00630002" w:rsidP="009F62F9">
            <w:pPr>
              <w:rPr>
                <w:rFonts w:ascii="Times New Roman" w:hAnsi="Times New Roman" w:cs="Times New Roman"/>
                <w:sz w:val="24"/>
                <w:szCs w:val="24"/>
              </w:rPr>
            </w:pPr>
            <w:r w:rsidRPr="00F851F5">
              <w:rPr>
                <w:rFonts w:ascii="Times New Roman" w:hAnsi="Times New Roman" w:cs="Times New Roman"/>
                <w:sz w:val="24"/>
                <w:szCs w:val="24"/>
                <w:lang w:val="sr-Cyrl-RS"/>
              </w:rPr>
              <w:t>Министарство финансија – Пореска управа</w:t>
            </w:r>
          </w:p>
        </w:tc>
        <w:tc>
          <w:tcPr>
            <w:tcW w:w="491" w:type="pct"/>
          </w:tcPr>
          <w:p w14:paraId="405E7756" w14:textId="77777777" w:rsidR="00630002" w:rsidRPr="00F851F5" w:rsidRDefault="00630002" w:rsidP="009F62F9">
            <w:pPr>
              <w:rPr>
                <w:rFonts w:ascii="Times New Roman" w:hAnsi="Times New Roman" w:cs="Times New Roman"/>
                <w:sz w:val="24"/>
                <w:szCs w:val="24"/>
                <w:lang w:val="sr-Cyrl-RS"/>
              </w:rPr>
            </w:pPr>
          </w:p>
        </w:tc>
        <w:tc>
          <w:tcPr>
            <w:tcW w:w="460" w:type="pct"/>
          </w:tcPr>
          <w:p w14:paraId="0314FDB4" w14:textId="5FD26C80" w:rsidR="00630002" w:rsidRPr="00F851F5" w:rsidRDefault="00630002" w:rsidP="009F62F9">
            <w:pPr>
              <w:rPr>
                <w:rFonts w:ascii="Times New Roman" w:hAnsi="Times New Roman" w:cs="Times New Roman"/>
                <w:sz w:val="24"/>
                <w:szCs w:val="24"/>
                <w:lang w:val="sr-Cyrl-RS"/>
              </w:rPr>
            </w:pPr>
            <w:r w:rsidRPr="00F851F5">
              <w:rPr>
                <w:rFonts w:ascii="Times New Roman" w:hAnsi="Times New Roman" w:cs="Times New Roman"/>
                <w:sz w:val="24"/>
                <w:szCs w:val="24"/>
                <w:lang w:val="sr-Latn-RS"/>
              </w:rPr>
              <w:t>III</w:t>
            </w:r>
            <w:r w:rsidRPr="00F851F5">
              <w:rPr>
                <w:rFonts w:ascii="Times New Roman" w:hAnsi="Times New Roman" w:cs="Times New Roman"/>
                <w:sz w:val="24"/>
                <w:szCs w:val="24"/>
                <w:lang w:val="sr-Cyrl-RS"/>
              </w:rPr>
              <w:t xml:space="preserve"> квартал </w:t>
            </w:r>
            <w:r w:rsidR="000F7F4E" w:rsidRPr="00F851F5">
              <w:rPr>
                <w:rFonts w:ascii="Times New Roman" w:hAnsi="Times New Roman" w:cs="Times New Roman"/>
                <w:sz w:val="24"/>
                <w:szCs w:val="24"/>
                <w:lang w:val="sr-Cyrl-RS"/>
              </w:rPr>
              <w:t>2023.</w:t>
            </w:r>
          </w:p>
        </w:tc>
        <w:tc>
          <w:tcPr>
            <w:tcW w:w="623" w:type="pct"/>
          </w:tcPr>
          <w:p w14:paraId="5755A59A" w14:textId="7CBD9206" w:rsidR="00630002" w:rsidRPr="00F851F5" w:rsidRDefault="0038612B" w:rsidP="009F62F9">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 xml:space="preserve">Буџет РС - </w:t>
            </w:r>
            <w:r w:rsidR="0090430A" w:rsidRPr="00F851F5">
              <w:rPr>
                <w:rFonts w:ascii="Times New Roman" w:hAnsi="Times New Roman" w:cs="Times New Roman"/>
                <w:sz w:val="24"/>
                <w:szCs w:val="24"/>
                <w:lang w:val="sr-Cyrl-RS"/>
              </w:rPr>
              <w:t>редовна издвајања</w:t>
            </w:r>
          </w:p>
        </w:tc>
        <w:tc>
          <w:tcPr>
            <w:tcW w:w="459" w:type="pct"/>
          </w:tcPr>
          <w:p w14:paraId="0BBEDC2B" w14:textId="77777777" w:rsidR="00630002" w:rsidRPr="00F851F5" w:rsidRDefault="00630002" w:rsidP="009F62F9">
            <w:pPr>
              <w:rPr>
                <w:rFonts w:ascii="Times New Roman" w:hAnsi="Times New Roman" w:cs="Times New Roman"/>
                <w:sz w:val="24"/>
                <w:szCs w:val="24"/>
              </w:rPr>
            </w:pPr>
          </w:p>
        </w:tc>
        <w:tc>
          <w:tcPr>
            <w:tcW w:w="557" w:type="pct"/>
          </w:tcPr>
          <w:p w14:paraId="34111239" w14:textId="77777777" w:rsidR="00630002" w:rsidRPr="00F851F5" w:rsidRDefault="00630002" w:rsidP="009F62F9">
            <w:pPr>
              <w:rPr>
                <w:rFonts w:ascii="Times New Roman" w:hAnsi="Times New Roman" w:cs="Times New Roman"/>
                <w:sz w:val="24"/>
                <w:szCs w:val="24"/>
                <w:lang w:val="sr-Cyrl-RS"/>
              </w:rPr>
            </w:pPr>
          </w:p>
        </w:tc>
        <w:tc>
          <w:tcPr>
            <w:tcW w:w="1005" w:type="pct"/>
          </w:tcPr>
          <w:p w14:paraId="0DF4DBD1" w14:textId="77777777" w:rsidR="00630002" w:rsidRPr="00F851F5" w:rsidRDefault="00630002" w:rsidP="009F62F9">
            <w:pPr>
              <w:rPr>
                <w:rFonts w:ascii="Times New Roman" w:hAnsi="Times New Roman" w:cs="Times New Roman"/>
                <w:sz w:val="24"/>
                <w:szCs w:val="24"/>
                <w:lang w:val="sr-Cyrl-RS"/>
              </w:rPr>
            </w:pPr>
          </w:p>
        </w:tc>
      </w:tr>
      <w:tr w:rsidR="00630002" w:rsidRPr="00F851F5" w14:paraId="5F2173BA" w14:textId="77777777" w:rsidTr="00CA4402">
        <w:trPr>
          <w:trHeight w:val="543"/>
        </w:trPr>
        <w:tc>
          <w:tcPr>
            <w:tcW w:w="950" w:type="pct"/>
            <w:tcBorders>
              <w:left w:val="double" w:sz="4" w:space="0" w:color="auto"/>
            </w:tcBorders>
          </w:tcPr>
          <w:p w14:paraId="6B30F1A4" w14:textId="27C52DEB" w:rsidR="00630002" w:rsidRPr="00F851F5" w:rsidRDefault="00630002" w:rsidP="0010075C">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2.</w:t>
            </w:r>
            <w:r w:rsidR="00F91814" w:rsidRPr="00F851F5">
              <w:rPr>
                <w:rFonts w:ascii="Times New Roman" w:hAnsi="Times New Roman" w:cs="Times New Roman"/>
                <w:sz w:val="24"/>
                <w:szCs w:val="24"/>
                <w:lang w:val="sr-Latn-RS"/>
              </w:rPr>
              <w:t>4</w:t>
            </w:r>
            <w:r w:rsidRPr="00F851F5">
              <w:rPr>
                <w:rFonts w:ascii="Times New Roman" w:hAnsi="Times New Roman" w:cs="Times New Roman"/>
                <w:sz w:val="24"/>
                <w:szCs w:val="24"/>
                <w:lang w:val="sr-Cyrl-RS"/>
              </w:rPr>
              <w:t xml:space="preserve">.2 </w:t>
            </w:r>
            <w:r w:rsidRPr="00F851F5">
              <w:rPr>
                <w:rFonts w:ascii="Times New Roman" w:hAnsi="Times New Roman" w:cs="Times New Roman"/>
                <w:sz w:val="24"/>
                <w:szCs w:val="24"/>
              </w:rPr>
              <w:t>Измена прописа у смислу да ПУ има овлашћење за преузимање података неопходних за опорезивање из регистара у надлежности других органа или организација у складу са Законом о општем управном поступку</w:t>
            </w:r>
          </w:p>
        </w:tc>
        <w:tc>
          <w:tcPr>
            <w:tcW w:w="454" w:type="pct"/>
          </w:tcPr>
          <w:p w14:paraId="4FB310BF" w14:textId="77777777" w:rsidR="00630002" w:rsidRPr="00F851F5" w:rsidRDefault="00630002" w:rsidP="009F62F9">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Министарство финансија – Пореска управа</w:t>
            </w:r>
          </w:p>
        </w:tc>
        <w:tc>
          <w:tcPr>
            <w:tcW w:w="491" w:type="pct"/>
          </w:tcPr>
          <w:p w14:paraId="23964615" w14:textId="77777777" w:rsidR="00630002" w:rsidRPr="00F851F5" w:rsidRDefault="00630002" w:rsidP="009F62F9">
            <w:pPr>
              <w:rPr>
                <w:rFonts w:ascii="Times New Roman" w:hAnsi="Times New Roman" w:cs="Times New Roman"/>
                <w:sz w:val="24"/>
                <w:szCs w:val="24"/>
                <w:lang w:val="sr-Cyrl-RS"/>
              </w:rPr>
            </w:pPr>
          </w:p>
        </w:tc>
        <w:tc>
          <w:tcPr>
            <w:tcW w:w="460" w:type="pct"/>
          </w:tcPr>
          <w:p w14:paraId="570B4D2C" w14:textId="2699537A" w:rsidR="00630002" w:rsidRPr="00F851F5" w:rsidRDefault="00630002" w:rsidP="009F62F9">
            <w:pPr>
              <w:rPr>
                <w:rFonts w:ascii="Times New Roman" w:hAnsi="Times New Roman" w:cs="Times New Roman"/>
                <w:sz w:val="24"/>
                <w:szCs w:val="24"/>
                <w:lang w:val="sr-Latn-RS"/>
              </w:rPr>
            </w:pPr>
            <w:r w:rsidRPr="00F851F5">
              <w:rPr>
                <w:rFonts w:ascii="Times New Roman" w:hAnsi="Times New Roman" w:cs="Times New Roman"/>
                <w:sz w:val="24"/>
                <w:szCs w:val="24"/>
                <w:lang w:val="sr-Latn-RS"/>
              </w:rPr>
              <w:t>IV</w:t>
            </w:r>
            <w:r w:rsidRPr="00F851F5">
              <w:rPr>
                <w:rFonts w:ascii="Times New Roman" w:hAnsi="Times New Roman" w:cs="Times New Roman"/>
                <w:sz w:val="24"/>
                <w:szCs w:val="24"/>
                <w:lang w:val="sr-Cyrl-RS"/>
              </w:rPr>
              <w:t xml:space="preserve"> квартал </w:t>
            </w:r>
            <w:r w:rsidR="000F7F4E" w:rsidRPr="00F851F5">
              <w:rPr>
                <w:rFonts w:ascii="Times New Roman" w:hAnsi="Times New Roman" w:cs="Times New Roman"/>
                <w:sz w:val="24"/>
                <w:szCs w:val="24"/>
                <w:lang w:val="sr-Cyrl-RS"/>
              </w:rPr>
              <w:t>2023.</w:t>
            </w:r>
          </w:p>
        </w:tc>
        <w:tc>
          <w:tcPr>
            <w:tcW w:w="623" w:type="pct"/>
          </w:tcPr>
          <w:p w14:paraId="679C7E01" w14:textId="54777F8E" w:rsidR="00630002" w:rsidRPr="00F851F5" w:rsidRDefault="0038612B" w:rsidP="009F62F9">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 xml:space="preserve">Буџет РС - </w:t>
            </w:r>
            <w:r w:rsidR="0090430A" w:rsidRPr="00F851F5">
              <w:rPr>
                <w:rFonts w:ascii="Times New Roman" w:hAnsi="Times New Roman" w:cs="Times New Roman"/>
                <w:sz w:val="24"/>
                <w:szCs w:val="24"/>
                <w:lang w:val="sr-Cyrl-RS"/>
              </w:rPr>
              <w:t>редовна издвајања</w:t>
            </w:r>
          </w:p>
        </w:tc>
        <w:tc>
          <w:tcPr>
            <w:tcW w:w="459" w:type="pct"/>
          </w:tcPr>
          <w:p w14:paraId="799AD137" w14:textId="77777777" w:rsidR="00630002" w:rsidRPr="00F851F5" w:rsidRDefault="00630002" w:rsidP="009F62F9">
            <w:pPr>
              <w:rPr>
                <w:rFonts w:ascii="Times New Roman" w:hAnsi="Times New Roman" w:cs="Times New Roman"/>
                <w:sz w:val="24"/>
                <w:szCs w:val="24"/>
              </w:rPr>
            </w:pPr>
          </w:p>
        </w:tc>
        <w:tc>
          <w:tcPr>
            <w:tcW w:w="557" w:type="pct"/>
          </w:tcPr>
          <w:p w14:paraId="4359178D" w14:textId="77777777" w:rsidR="00630002" w:rsidRPr="00F851F5" w:rsidRDefault="00630002" w:rsidP="009F62F9">
            <w:pPr>
              <w:rPr>
                <w:rFonts w:ascii="Times New Roman" w:hAnsi="Times New Roman" w:cs="Times New Roman"/>
                <w:sz w:val="24"/>
                <w:szCs w:val="24"/>
                <w:lang w:val="sr-Cyrl-RS"/>
              </w:rPr>
            </w:pPr>
          </w:p>
        </w:tc>
        <w:tc>
          <w:tcPr>
            <w:tcW w:w="1005" w:type="pct"/>
          </w:tcPr>
          <w:p w14:paraId="4BE95DB4" w14:textId="77777777" w:rsidR="00630002" w:rsidRPr="00F851F5" w:rsidRDefault="00630002" w:rsidP="009F62F9">
            <w:pPr>
              <w:rPr>
                <w:rFonts w:ascii="Times New Roman" w:hAnsi="Times New Roman" w:cs="Times New Roman"/>
                <w:sz w:val="24"/>
                <w:szCs w:val="24"/>
                <w:lang w:val="sr-Cyrl-RS"/>
              </w:rPr>
            </w:pPr>
          </w:p>
        </w:tc>
      </w:tr>
      <w:tr w:rsidR="00630002" w:rsidRPr="00F851F5" w14:paraId="26D948D1" w14:textId="77777777" w:rsidTr="00CA4402">
        <w:trPr>
          <w:trHeight w:val="543"/>
        </w:trPr>
        <w:tc>
          <w:tcPr>
            <w:tcW w:w="950" w:type="pct"/>
            <w:tcBorders>
              <w:left w:val="double" w:sz="4" w:space="0" w:color="auto"/>
            </w:tcBorders>
          </w:tcPr>
          <w:p w14:paraId="1C905E99" w14:textId="4A534CF0" w:rsidR="00630002" w:rsidRPr="00F851F5" w:rsidRDefault="00630002" w:rsidP="009F62F9">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lastRenderedPageBreak/>
              <w:t>2.</w:t>
            </w:r>
            <w:r w:rsidR="00F91814" w:rsidRPr="00F851F5">
              <w:rPr>
                <w:rFonts w:ascii="Times New Roman" w:hAnsi="Times New Roman" w:cs="Times New Roman"/>
                <w:sz w:val="24"/>
                <w:szCs w:val="24"/>
                <w:lang w:val="sr-Latn-RS"/>
              </w:rPr>
              <w:t>4</w:t>
            </w:r>
            <w:r w:rsidRPr="00F851F5">
              <w:rPr>
                <w:rFonts w:ascii="Times New Roman" w:hAnsi="Times New Roman" w:cs="Times New Roman"/>
                <w:sz w:val="24"/>
                <w:szCs w:val="24"/>
                <w:lang w:val="sr-Cyrl-RS"/>
              </w:rPr>
              <w:t xml:space="preserve">.3 </w:t>
            </w:r>
            <w:r w:rsidRPr="00F851F5">
              <w:rPr>
                <w:rFonts w:ascii="Times New Roman" w:hAnsi="Times New Roman" w:cs="Times New Roman"/>
                <w:sz w:val="24"/>
                <w:szCs w:val="24"/>
              </w:rPr>
              <w:t>Развој и спровођење програма обуке запослених у циљу стицања напредних аналитичких и осталих релевантних вештина - обука за анализу ризика, коришћење нових ИТ система</w:t>
            </w:r>
          </w:p>
        </w:tc>
        <w:tc>
          <w:tcPr>
            <w:tcW w:w="454" w:type="pct"/>
          </w:tcPr>
          <w:p w14:paraId="6989D165" w14:textId="77777777" w:rsidR="00630002" w:rsidRPr="00F851F5" w:rsidRDefault="00630002" w:rsidP="009F62F9">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Министарство финансија – Пореска управа</w:t>
            </w:r>
          </w:p>
        </w:tc>
        <w:tc>
          <w:tcPr>
            <w:tcW w:w="491" w:type="pct"/>
          </w:tcPr>
          <w:p w14:paraId="67330A46" w14:textId="77777777" w:rsidR="00630002" w:rsidRPr="00F851F5" w:rsidRDefault="00630002" w:rsidP="009F62F9">
            <w:pPr>
              <w:rPr>
                <w:rFonts w:ascii="Times New Roman" w:hAnsi="Times New Roman" w:cs="Times New Roman"/>
                <w:sz w:val="24"/>
                <w:szCs w:val="24"/>
                <w:lang w:val="sr-Cyrl-RS"/>
              </w:rPr>
            </w:pPr>
          </w:p>
        </w:tc>
        <w:tc>
          <w:tcPr>
            <w:tcW w:w="460" w:type="pct"/>
          </w:tcPr>
          <w:p w14:paraId="2C1DFF90" w14:textId="63243527" w:rsidR="00630002" w:rsidRPr="00F851F5" w:rsidRDefault="00630002" w:rsidP="009F62F9">
            <w:pPr>
              <w:rPr>
                <w:rFonts w:ascii="Times New Roman" w:hAnsi="Times New Roman" w:cs="Times New Roman"/>
                <w:sz w:val="24"/>
                <w:szCs w:val="24"/>
                <w:lang w:val="sr-Cyrl-RS"/>
              </w:rPr>
            </w:pPr>
            <w:r w:rsidRPr="00F851F5">
              <w:rPr>
                <w:rFonts w:ascii="Times New Roman" w:hAnsi="Times New Roman" w:cs="Times New Roman"/>
                <w:sz w:val="24"/>
                <w:szCs w:val="24"/>
                <w:lang w:val="sr-Latn-RS"/>
              </w:rPr>
              <w:t xml:space="preserve">II </w:t>
            </w:r>
            <w:r w:rsidRPr="00F851F5">
              <w:rPr>
                <w:rFonts w:ascii="Times New Roman" w:hAnsi="Times New Roman" w:cs="Times New Roman"/>
                <w:sz w:val="24"/>
                <w:szCs w:val="24"/>
                <w:lang w:val="sr-Cyrl-RS"/>
              </w:rPr>
              <w:t xml:space="preserve">квартал </w:t>
            </w:r>
            <w:r w:rsidR="000F7F4E" w:rsidRPr="00F851F5">
              <w:rPr>
                <w:rFonts w:ascii="Times New Roman" w:hAnsi="Times New Roman" w:cs="Times New Roman"/>
                <w:sz w:val="24"/>
                <w:szCs w:val="24"/>
                <w:lang w:val="sr-Cyrl-RS"/>
              </w:rPr>
              <w:t>2023.</w:t>
            </w:r>
          </w:p>
        </w:tc>
        <w:tc>
          <w:tcPr>
            <w:tcW w:w="623" w:type="pct"/>
          </w:tcPr>
          <w:p w14:paraId="15E212E1" w14:textId="548E694B" w:rsidR="00630002" w:rsidRPr="00F851F5" w:rsidRDefault="0038612B" w:rsidP="009F62F9">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 xml:space="preserve">Буџет РС - </w:t>
            </w:r>
            <w:r w:rsidR="0090430A" w:rsidRPr="00F851F5">
              <w:rPr>
                <w:rFonts w:ascii="Times New Roman" w:hAnsi="Times New Roman" w:cs="Times New Roman"/>
                <w:sz w:val="24"/>
                <w:szCs w:val="24"/>
                <w:lang w:val="sr-Cyrl-RS"/>
              </w:rPr>
              <w:t>редовна издвајања</w:t>
            </w:r>
          </w:p>
        </w:tc>
        <w:tc>
          <w:tcPr>
            <w:tcW w:w="459" w:type="pct"/>
          </w:tcPr>
          <w:p w14:paraId="1CFAF3DE" w14:textId="77777777" w:rsidR="00630002" w:rsidRPr="00F851F5" w:rsidRDefault="00630002" w:rsidP="009F62F9">
            <w:pPr>
              <w:rPr>
                <w:rFonts w:ascii="Times New Roman" w:hAnsi="Times New Roman" w:cs="Times New Roman"/>
                <w:sz w:val="24"/>
                <w:szCs w:val="24"/>
              </w:rPr>
            </w:pPr>
          </w:p>
        </w:tc>
        <w:tc>
          <w:tcPr>
            <w:tcW w:w="557" w:type="pct"/>
          </w:tcPr>
          <w:p w14:paraId="626A52FA" w14:textId="77777777" w:rsidR="00630002" w:rsidRPr="00F851F5" w:rsidRDefault="00630002" w:rsidP="009F62F9">
            <w:pPr>
              <w:rPr>
                <w:rFonts w:ascii="Times New Roman" w:hAnsi="Times New Roman" w:cs="Times New Roman"/>
                <w:sz w:val="24"/>
                <w:szCs w:val="24"/>
                <w:lang w:val="sr-Cyrl-RS"/>
              </w:rPr>
            </w:pPr>
          </w:p>
        </w:tc>
        <w:tc>
          <w:tcPr>
            <w:tcW w:w="1005" w:type="pct"/>
          </w:tcPr>
          <w:p w14:paraId="23FE3E07" w14:textId="77777777" w:rsidR="00630002" w:rsidRPr="00F851F5" w:rsidRDefault="00630002" w:rsidP="009F62F9">
            <w:pPr>
              <w:rPr>
                <w:rFonts w:ascii="Times New Roman" w:hAnsi="Times New Roman" w:cs="Times New Roman"/>
                <w:sz w:val="24"/>
                <w:szCs w:val="24"/>
                <w:lang w:val="sr-Cyrl-RS"/>
              </w:rPr>
            </w:pPr>
          </w:p>
        </w:tc>
      </w:tr>
      <w:tr w:rsidR="00630002" w:rsidRPr="00F851F5" w14:paraId="01393A85" w14:textId="77777777" w:rsidTr="00CA4402">
        <w:trPr>
          <w:trHeight w:val="543"/>
        </w:trPr>
        <w:tc>
          <w:tcPr>
            <w:tcW w:w="950" w:type="pct"/>
            <w:tcBorders>
              <w:left w:val="double" w:sz="4" w:space="0" w:color="auto"/>
            </w:tcBorders>
          </w:tcPr>
          <w:p w14:paraId="08F6A8AF" w14:textId="78BB6F59" w:rsidR="00630002" w:rsidRPr="00F851F5" w:rsidRDefault="00630002" w:rsidP="0030773E">
            <w:pPr>
              <w:rPr>
                <w:rFonts w:ascii="Times New Roman" w:eastAsia="Times New Roman" w:hAnsi="Times New Roman" w:cs="Times New Roman"/>
                <w:noProof w:val="0"/>
                <w:sz w:val="24"/>
                <w:szCs w:val="24"/>
                <w:lang w:eastAsia="sr-Latn-RS"/>
              </w:rPr>
            </w:pPr>
            <w:r w:rsidRPr="00F851F5">
              <w:rPr>
                <w:rFonts w:ascii="Times New Roman" w:hAnsi="Times New Roman" w:cs="Times New Roman"/>
                <w:sz w:val="24"/>
                <w:szCs w:val="24"/>
                <w:lang w:val="sr-Cyrl-RS"/>
              </w:rPr>
              <w:t>2.</w:t>
            </w:r>
            <w:r w:rsidR="00F91814" w:rsidRPr="00F851F5">
              <w:rPr>
                <w:rFonts w:ascii="Times New Roman" w:hAnsi="Times New Roman" w:cs="Times New Roman"/>
                <w:sz w:val="24"/>
                <w:szCs w:val="24"/>
                <w:lang w:val="sr-Latn-RS"/>
              </w:rPr>
              <w:t>4</w:t>
            </w:r>
            <w:r w:rsidRPr="00F851F5">
              <w:rPr>
                <w:rFonts w:ascii="Times New Roman" w:hAnsi="Times New Roman" w:cs="Times New Roman"/>
                <w:sz w:val="24"/>
                <w:szCs w:val="24"/>
                <w:lang w:val="sr-Cyrl-RS"/>
              </w:rPr>
              <w:t xml:space="preserve">.4 </w:t>
            </w:r>
            <w:r w:rsidRPr="00F851F5">
              <w:rPr>
                <w:rFonts w:ascii="Times New Roman" w:eastAsia="Times New Roman" w:hAnsi="Times New Roman" w:cs="Times New Roman"/>
                <w:noProof w:val="0"/>
                <w:sz w:val="24"/>
                <w:szCs w:val="24"/>
                <w:lang w:eastAsia="sr-Latn-RS"/>
              </w:rPr>
              <w:t>Даља надоградња постојећег портала ПУ, повећање интерактивности, информативности за пореске обвезнике</w:t>
            </w:r>
          </w:p>
        </w:tc>
        <w:tc>
          <w:tcPr>
            <w:tcW w:w="454" w:type="pct"/>
          </w:tcPr>
          <w:p w14:paraId="79B207B4" w14:textId="77777777" w:rsidR="00630002" w:rsidRPr="00F851F5" w:rsidRDefault="00630002" w:rsidP="009F62F9">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Министарство финансија – Пореска управа</w:t>
            </w:r>
          </w:p>
        </w:tc>
        <w:tc>
          <w:tcPr>
            <w:tcW w:w="491" w:type="pct"/>
          </w:tcPr>
          <w:p w14:paraId="3DDE8531" w14:textId="77777777" w:rsidR="00630002" w:rsidRPr="00F851F5" w:rsidRDefault="00630002" w:rsidP="009F62F9">
            <w:pPr>
              <w:rPr>
                <w:rFonts w:ascii="Times New Roman" w:hAnsi="Times New Roman" w:cs="Times New Roman"/>
                <w:sz w:val="24"/>
                <w:szCs w:val="24"/>
                <w:lang w:val="sr-Cyrl-RS"/>
              </w:rPr>
            </w:pPr>
          </w:p>
        </w:tc>
        <w:tc>
          <w:tcPr>
            <w:tcW w:w="460" w:type="pct"/>
          </w:tcPr>
          <w:p w14:paraId="1CA88BEF" w14:textId="7F17FE18" w:rsidR="00630002" w:rsidRPr="00F851F5" w:rsidRDefault="00630002" w:rsidP="009F62F9">
            <w:pPr>
              <w:rPr>
                <w:rFonts w:ascii="Times New Roman" w:hAnsi="Times New Roman" w:cs="Times New Roman"/>
                <w:sz w:val="24"/>
                <w:szCs w:val="24"/>
                <w:lang w:val="sr-Latn-RS"/>
              </w:rPr>
            </w:pPr>
            <w:r w:rsidRPr="00F851F5">
              <w:rPr>
                <w:rFonts w:ascii="Times New Roman" w:hAnsi="Times New Roman" w:cs="Times New Roman"/>
                <w:sz w:val="24"/>
                <w:szCs w:val="24"/>
                <w:lang w:val="sr-Latn-RS"/>
              </w:rPr>
              <w:t>IV</w:t>
            </w:r>
            <w:r w:rsidRPr="00F851F5">
              <w:rPr>
                <w:rFonts w:ascii="Times New Roman" w:hAnsi="Times New Roman" w:cs="Times New Roman"/>
                <w:sz w:val="24"/>
                <w:szCs w:val="24"/>
                <w:lang w:val="sr-Cyrl-RS"/>
              </w:rPr>
              <w:t xml:space="preserve"> квартал </w:t>
            </w:r>
            <w:r w:rsidR="000F7F4E" w:rsidRPr="00F851F5">
              <w:rPr>
                <w:rFonts w:ascii="Times New Roman" w:hAnsi="Times New Roman" w:cs="Times New Roman"/>
                <w:sz w:val="24"/>
                <w:szCs w:val="24"/>
                <w:lang w:val="sr-Cyrl-RS"/>
              </w:rPr>
              <w:t>2023.</w:t>
            </w:r>
          </w:p>
        </w:tc>
        <w:tc>
          <w:tcPr>
            <w:tcW w:w="623" w:type="pct"/>
          </w:tcPr>
          <w:p w14:paraId="090D0F38" w14:textId="64E345E9" w:rsidR="00630002" w:rsidRPr="00F851F5" w:rsidRDefault="0038612B" w:rsidP="009F62F9">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 xml:space="preserve">Буџет РС - </w:t>
            </w:r>
            <w:r w:rsidR="0090430A" w:rsidRPr="00F851F5">
              <w:rPr>
                <w:rFonts w:ascii="Times New Roman" w:hAnsi="Times New Roman" w:cs="Times New Roman"/>
                <w:sz w:val="24"/>
                <w:szCs w:val="24"/>
                <w:lang w:val="sr-Cyrl-RS"/>
              </w:rPr>
              <w:t>редовна издвајања</w:t>
            </w:r>
          </w:p>
        </w:tc>
        <w:tc>
          <w:tcPr>
            <w:tcW w:w="459" w:type="pct"/>
          </w:tcPr>
          <w:p w14:paraId="550D7E15" w14:textId="77777777" w:rsidR="00630002" w:rsidRPr="00F851F5" w:rsidRDefault="00630002" w:rsidP="009F62F9">
            <w:pPr>
              <w:rPr>
                <w:rFonts w:ascii="Times New Roman" w:hAnsi="Times New Roman" w:cs="Times New Roman"/>
                <w:sz w:val="24"/>
                <w:szCs w:val="24"/>
              </w:rPr>
            </w:pPr>
          </w:p>
        </w:tc>
        <w:tc>
          <w:tcPr>
            <w:tcW w:w="557" w:type="pct"/>
          </w:tcPr>
          <w:p w14:paraId="01AAC1F3" w14:textId="77777777" w:rsidR="00630002" w:rsidRPr="00F851F5" w:rsidRDefault="00630002" w:rsidP="009F62F9">
            <w:pPr>
              <w:rPr>
                <w:rFonts w:ascii="Times New Roman" w:hAnsi="Times New Roman" w:cs="Times New Roman"/>
                <w:sz w:val="24"/>
                <w:szCs w:val="24"/>
                <w:lang w:val="sr-Cyrl-RS"/>
              </w:rPr>
            </w:pPr>
          </w:p>
        </w:tc>
        <w:tc>
          <w:tcPr>
            <w:tcW w:w="1005" w:type="pct"/>
          </w:tcPr>
          <w:p w14:paraId="0EDF4459" w14:textId="77777777" w:rsidR="00630002" w:rsidRPr="00F851F5" w:rsidRDefault="00630002" w:rsidP="009F62F9">
            <w:pPr>
              <w:rPr>
                <w:rFonts w:ascii="Times New Roman" w:hAnsi="Times New Roman" w:cs="Times New Roman"/>
                <w:sz w:val="24"/>
                <w:szCs w:val="24"/>
                <w:lang w:val="sr-Cyrl-RS"/>
              </w:rPr>
            </w:pPr>
          </w:p>
        </w:tc>
      </w:tr>
    </w:tbl>
    <w:p w14:paraId="291DBB9F" w14:textId="77777777" w:rsidR="00216C36" w:rsidRPr="00F851F5" w:rsidRDefault="00216C36" w:rsidP="00216C36">
      <w:pPr>
        <w:rPr>
          <w:rFonts w:ascii="Times New Roman" w:hAnsi="Times New Roman" w:cs="Times New Roman"/>
          <w:sz w:val="24"/>
          <w:szCs w:val="24"/>
          <w:lang w:val="sr-Latn-RS"/>
        </w:rPr>
      </w:pPr>
    </w:p>
    <w:tbl>
      <w:tblPr>
        <w:tblStyle w:val="TableGrid"/>
        <w:tblpPr w:leftFromText="180" w:rightFromText="180" w:vertAnchor="text" w:horzAnchor="margin" w:tblpY="67"/>
        <w:tblW w:w="5000" w:type="pct"/>
        <w:tblLook w:val="04A0" w:firstRow="1" w:lastRow="0" w:firstColumn="1" w:lastColumn="0" w:noHBand="0" w:noVBand="1"/>
      </w:tblPr>
      <w:tblGrid>
        <w:gridCol w:w="2776"/>
        <w:gridCol w:w="1209"/>
        <w:gridCol w:w="1684"/>
        <w:gridCol w:w="389"/>
        <w:gridCol w:w="968"/>
        <w:gridCol w:w="1416"/>
        <w:gridCol w:w="1749"/>
        <w:gridCol w:w="1372"/>
        <w:gridCol w:w="1367"/>
      </w:tblGrid>
      <w:tr w:rsidR="00B11EF7" w:rsidRPr="00F851F5" w14:paraId="00E0772C" w14:textId="3F8412B1" w:rsidTr="00B11EF7">
        <w:trPr>
          <w:trHeight w:val="168"/>
        </w:trPr>
        <w:tc>
          <w:tcPr>
            <w:tcW w:w="5000" w:type="pct"/>
            <w:gridSpan w:val="9"/>
            <w:tcBorders>
              <w:top w:val="double" w:sz="4" w:space="0" w:color="auto"/>
              <w:left w:val="double" w:sz="4" w:space="0" w:color="auto"/>
              <w:right w:val="double" w:sz="4" w:space="0" w:color="auto"/>
            </w:tcBorders>
            <w:shd w:val="clear" w:color="auto" w:fill="F7CAAC" w:themeFill="accent2" w:themeFillTint="66"/>
          </w:tcPr>
          <w:p w14:paraId="48CDE6D8" w14:textId="242C3499" w:rsidR="00B11EF7" w:rsidRPr="00F851F5" w:rsidRDefault="00B11EF7" w:rsidP="00D641E6">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Мера 2.5: Финансијска и фискална едукација младих</w:t>
            </w:r>
          </w:p>
        </w:tc>
      </w:tr>
      <w:tr w:rsidR="00B11EF7" w:rsidRPr="00F851F5" w14:paraId="7EBFF585" w14:textId="3BAD2562" w:rsidTr="00B11EF7">
        <w:trPr>
          <w:trHeight w:val="298"/>
        </w:trPr>
        <w:tc>
          <w:tcPr>
            <w:tcW w:w="5000" w:type="pct"/>
            <w:gridSpan w:val="9"/>
            <w:tcBorders>
              <w:top w:val="double" w:sz="4" w:space="0" w:color="auto"/>
              <w:left w:val="double" w:sz="4" w:space="0" w:color="auto"/>
              <w:bottom w:val="double" w:sz="4" w:space="0" w:color="auto"/>
              <w:right w:val="double" w:sz="4" w:space="0" w:color="auto"/>
            </w:tcBorders>
            <w:shd w:val="clear" w:color="auto" w:fill="F7CAAC" w:themeFill="accent2" w:themeFillTint="66"/>
            <w:vAlign w:val="center"/>
          </w:tcPr>
          <w:p w14:paraId="7C7FEDD9" w14:textId="349018D4" w:rsidR="00B11EF7" w:rsidRPr="00F851F5" w:rsidRDefault="00B11EF7" w:rsidP="00D641E6">
            <w:pPr>
              <w:rPr>
                <w:rFonts w:ascii="Times New Roman" w:eastAsia="Times New Roman" w:hAnsi="Times New Roman" w:cs="Times New Roman"/>
                <w:color w:val="222222"/>
                <w:sz w:val="24"/>
                <w:szCs w:val="24"/>
              </w:rPr>
            </w:pPr>
            <w:r w:rsidRPr="00F851F5">
              <w:rPr>
                <w:rFonts w:ascii="Times New Roman" w:eastAsia="Times New Roman" w:hAnsi="Times New Roman" w:cs="Times New Roman"/>
                <w:color w:val="222222"/>
                <w:sz w:val="24"/>
                <w:szCs w:val="24"/>
              </w:rPr>
              <w:t xml:space="preserve">Институција одговорна за реализацију: </w:t>
            </w:r>
            <w:r w:rsidRPr="00F851F5">
              <w:rPr>
                <w:rFonts w:ascii="Times New Roman" w:eastAsia="Times New Roman" w:hAnsi="Times New Roman" w:cs="Times New Roman"/>
                <w:color w:val="222222"/>
                <w:sz w:val="24"/>
                <w:szCs w:val="24"/>
                <w:lang w:val="sr-Cyrl-RS"/>
              </w:rPr>
              <w:t>Министарство просвете</w:t>
            </w:r>
          </w:p>
        </w:tc>
      </w:tr>
      <w:tr w:rsidR="00B11EF7" w:rsidRPr="00F851F5" w14:paraId="438B6A61" w14:textId="4D69857C" w:rsidTr="00B11EF7">
        <w:trPr>
          <w:trHeight w:val="298"/>
        </w:trPr>
        <w:tc>
          <w:tcPr>
            <w:tcW w:w="2310" w:type="pct"/>
            <w:gridSpan w:val="4"/>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253AF2E4" w14:textId="560ECF7B" w:rsidR="00B11EF7" w:rsidRPr="00F851F5" w:rsidRDefault="00B11EF7" w:rsidP="00D641E6">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 xml:space="preserve">Период спровођења: 2023. </w:t>
            </w:r>
            <w:r w:rsidR="007D5AAA" w:rsidRPr="00F851F5">
              <w:rPr>
                <w:rFonts w:ascii="Times New Roman" w:hAnsi="Times New Roman" w:cs="Times New Roman"/>
                <w:sz w:val="24"/>
                <w:szCs w:val="24"/>
                <w:lang w:val="sr-Cyrl-RS"/>
              </w:rPr>
              <w:t xml:space="preserve">и </w:t>
            </w:r>
            <w:r w:rsidRPr="00F851F5">
              <w:rPr>
                <w:rFonts w:ascii="Times New Roman" w:hAnsi="Times New Roman" w:cs="Times New Roman"/>
                <w:sz w:val="24"/>
                <w:szCs w:val="24"/>
                <w:lang w:val="sr-Cyrl-RS"/>
              </w:rPr>
              <w:t>2024. година</w:t>
            </w:r>
          </w:p>
        </w:tc>
        <w:tc>
          <w:tcPr>
            <w:tcW w:w="2690" w:type="pct"/>
            <w:gridSpan w:val="5"/>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6432B9BD" w14:textId="2480B875" w:rsidR="00B11EF7" w:rsidRPr="00F851F5" w:rsidRDefault="00B11EF7" w:rsidP="00D641E6">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Тип мере: информативно едукативна мера</w:t>
            </w:r>
          </w:p>
        </w:tc>
      </w:tr>
      <w:tr w:rsidR="00B11EF7" w:rsidRPr="00F851F5" w14:paraId="3FEF432F" w14:textId="2EBBA269" w:rsidTr="00B11EF7">
        <w:trPr>
          <w:trHeight w:val="298"/>
        </w:trPr>
        <w:tc>
          <w:tcPr>
            <w:tcW w:w="2310" w:type="pct"/>
            <w:gridSpan w:val="4"/>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567CEA52" w14:textId="77777777" w:rsidR="00B11EF7" w:rsidRPr="00F851F5" w:rsidRDefault="00B11EF7" w:rsidP="00D641E6">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 xml:space="preserve">Прописи које је потребно изменити/усвојити за спровођење мере: </w:t>
            </w:r>
          </w:p>
          <w:p w14:paraId="113638E3" w14:textId="77777777" w:rsidR="00B11EF7" w:rsidRPr="00F851F5" w:rsidRDefault="00B11EF7" w:rsidP="00D641E6">
            <w:pPr>
              <w:rPr>
                <w:rFonts w:ascii="Times New Roman" w:hAnsi="Times New Roman" w:cs="Times New Roman"/>
                <w:sz w:val="24"/>
                <w:szCs w:val="24"/>
                <w:lang w:val="sr-Cyrl-RS"/>
              </w:rPr>
            </w:pPr>
          </w:p>
        </w:tc>
        <w:tc>
          <w:tcPr>
            <w:tcW w:w="2690" w:type="pct"/>
            <w:gridSpan w:val="5"/>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6F524FC3" w14:textId="77777777" w:rsidR="00B11EF7" w:rsidRPr="00F851F5" w:rsidRDefault="00B11EF7" w:rsidP="00D641E6">
            <w:pPr>
              <w:rPr>
                <w:rFonts w:ascii="Times New Roman" w:hAnsi="Times New Roman" w:cs="Times New Roman"/>
                <w:sz w:val="24"/>
                <w:szCs w:val="24"/>
                <w:lang w:val="sr-Cyrl-RS"/>
              </w:rPr>
            </w:pPr>
          </w:p>
        </w:tc>
      </w:tr>
      <w:tr w:rsidR="002470DA" w:rsidRPr="00F851F5" w14:paraId="2922E91B" w14:textId="7CCB9454" w:rsidTr="002470DA">
        <w:trPr>
          <w:trHeight w:val="950"/>
        </w:trPr>
        <w:tc>
          <w:tcPr>
            <w:tcW w:w="1080" w:type="pct"/>
            <w:tcBorders>
              <w:top w:val="double" w:sz="4" w:space="0" w:color="auto"/>
            </w:tcBorders>
            <w:shd w:val="clear" w:color="auto" w:fill="D9D9D9" w:themeFill="background1" w:themeFillShade="D9"/>
          </w:tcPr>
          <w:p w14:paraId="58F143DB" w14:textId="77777777" w:rsidR="00B11EF7" w:rsidRPr="00F851F5" w:rsidRDefault="00B11EF7" w:rsidP="00D641E6">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Показатељ</w:t>
            </w:r>
            <w:r w:rsidRPr="00F851F5">
              <w:rPr>
                <w:rFonts w:ascii="Times New Roman" w:hAnsi="Times New Roman" w:cs="Times New Roman"/>
                <w:sz w:val="24"/>
                <w:szCs w:val="24"/>
              </w:rPr>
              <w:t>(</w:t>
            </w:r>
            <w:r w:rsidRPr="00F851F5">
              <w:rPr>
                <w:rFonts w:ascii="Times New Roman" w:hAnsi="Times New Roman" w:cs="Times New Roman"/>
                <w:sz w:val="24"/>
                <w:szCs w:val="24"/>
                <w:lang w:val="sr-Cyrl-RS"/>
              </w:rPr>
              <w:t>и</w:t>
            </w:r>
            <w:r w:rsidRPr="00F851F5">
              <w:rPr>
                <w:rFonts w:ascii="Times New Roman" w:hAnsi="Times New Roman" w:cs="Times New Roman"/>
                <w:sz w:val="24"/>
                <w:szCs w:val="24"/>
              </w:rPr>
              <w:t>)</w:t>
            </w:r>
            <w:r w:rsidRPr="00F851F5">
              <w:rPr>
                <w:rFonts w:ascii="Times New Roman" w:hAnsi="Times New Roman" w:cs="Times New Roman"/>
                <w:sz w:val="24"/>
                <w:szCs w:val="24"/>
                <w:lang w:val="sr-Cyrl-RS"/>
              </w:rPr>
              <w:t xml:space="preserve">  на нивоу мере </w:t>
            </w:r>
            <w:r w:rsidRPr="00F851F5">
              <w:rPr>
                <w:rFonts w:ascii="Times New Roman" w:hAnsi="Times New Roman" w:cs="Times New Roman"/>
                <w:i/>
                <w:sz w:val="24"/>
                <w:szCs w:val="24"/>
                <w:lang w:val="sr-Cyrl-RS"/>
              </w:rPr>
              <w:t>(показатељ резултата)</w:t>
            </w:r>
          </w:p>
        </w:tc>
        <w:tc>
          <w:tcPr>
            <w:tcW w:w="474" w:type="pct"/>
            <w:tcBorders>
              <w:top w:val="double" w:sz="4" w:space="0" w:color="auto"/>
            </w:tcBorders>
            <w:shd w:val="clear" w:color="auto" w:fill="D9D9D9" w:themeFill="background1" w:themeFillShade="D9"/>
          </w:tcPr>
          <w:p w14:paraId="3AC503F9" w14:textId="77777777" w:rsidR="00B11EF7" w:rsidRPr="00F851F5" w:rsidRDefault="00B11EF7" w:rsidP="00D641E6">
            <w:pPr>
              <w:rPr>
                <w:rFonts w:ascii="Times New Roman" w:hAnsi="Times New Roman" w:cs="Times New Roman"/>
                <w:sz w:val="24"/>
                <w:szCs w:val="24"/>
                <w:lang w:val="sr-Cyrl-RS"/>
              </w:rPr>
            </w:pPr>
            <w:r w:rsidRPr="00F851F5">
              <w:rPr>
                <w:rFonts w:ascii="Times New Roman" w:hAnsi="Times New Roman" w:cs="Times New Roman"/>
                <w:sz w:val="24"/>
                <w:szCs w:val="24"/>
              </w:rPr>
              <w:t>J</w:t>
            </w:r>
            <w:r w:rsidRPr="00F851F5">
              <w:rPr>
                <w:rFonts w:ascii="Times New Roman" w:hAnsi="Times New Roman" w:cs="Times New Roman"/>
                <w:sz w:val="24"/>
                <w:szCs w:val="24"/>
                <w:lang w:val="sr-Cyrl-RS"/>
              </w:rPr>
              <w:t>единица мере</w:t>
            </w:r>
          </w:p>
          <w:p w14:paraId="33363203" w14:textId="77777777" w:rsidR="00B11EF7" w:rsidRPr="00F851F5" w:rsidRDefault="00B11EF7" w:rsidP="00D641E6">
            <w:pPr>
              <w:rPr>
                <w:rFonts w:ascii="Times New Roman" w:hAnsi="Times New Roman" w:cs="Times New Roman"/>
                <w:sz w:val="24"/>
                <w:szCs w:val="24"/>
                <w:lang w:val="sr-Cyrl-RS"/>
              </w:rPr>
            </w:pPr>
          </w:p>
        </w:tc>
        <w:tc>
          <w:tcPr>
            <w:tcW w:w="599" w:type="pct"/>
            <w:tcBorders>
              <w:top w:val="double" w:sz="4" w:space="0" w:color="auto"/>
            </w:tcBorders>
            <w:shd w:val="clear" w:color="auto" w:fill="D9D9D9" w:themeFill="background1" w:themeFillShade="D9"/>
          </w:tcPr>
          <w:p w14:paraId="41296CAA" w14:textId="77777777" w:rsidR="00B11EF7" w:rsidRPr="00F851F5" w:rsidRDefault="00B11EF7" w:rsidP="00D641E6">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Извор провере</w:t>
            </w:r>
          </w:p>
        </w:tc>
        <w:tc>
          <w:tcPr>
            <w:tcW w:w="538" w:type="pct"/>
            <w:gridSpan w:val="2"/>
            <w:tcBorders>
              <w:top w:val="double" w:sz="4" w:space="0" w:color="auto"/>
            </w:tcBorders>
            <w:shd w:val="clear" w:color="auto" w:fill="D9D9D9" w:themeFill="background1" w:themeFillShade="D9"/>
          </w:tcPr>
          <w:p w14:paraId="6D3A8BD9" w14:textId="77777777" w:rsidR="00B11EF7" w:rsidRPr="00F851F5" w:rsidRDefault="00B11EF7" w:rsidP="00D641E6">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 xml:space="preserve">Почетна вредност </w:t>
            </w:r>
          </w:p>
        </w:tc>
        <w:tc>
          <w:tcPr>
            <w:tcW w:w="554" w:type="pct"/>
            <w:tcBorders>
              <w:top w:val="double" w:sz="4" w:space="0" w:color="auto"/>
            </w:tcBorders>
            <w:shd w:val="clear" w:color="auto" w:fill="D9D9D9" w:themeFill="background1" w:themeFillShade="D9"/>
          </w:tcPr>
          <w:p w14:paraId="7A13F8B8" w14:textId="77777777" w:rsidR="00B11EF7" w:rsidRPr="00F851F5" w:rsidRDefault="00B11EF7" w:rsidP="00D641E6">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Базна година</w:t>
            </w:r>
          </w:p>
        </w:tc>
        <w:tc>
          <w:tcPr>
            <w:tcW w:w="683" w:type="pct"/>
            <w:tcBorders>
              <w:top w:val="double" w:sz="4" w:space="0" w:color="auto"/>
            </w:tcBorders>
            <w:shd w:val="clear" w:color="auto" w:fill="D9D9D9" w:themeFill="background1" w:themeFillShade="D9"/>
          </w:tcPr>
          <w:p w14:paraId="6B399278" w14:textId="77777777" w:rsidR="00B11EF7" w:rsidRPr="00F851F5" w:rsidRDefault="00B11EF7" w:rsidP="00D641E6">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Циљана вредност у 2023. години</w:t>
            </w:r>
          </w:p>
        </w:tc>
        <w:tc>
          <w:tcPr>
            <w:tcW w:w="537" w:type="pct"/>
            <w:tcBorders>
              <w:top w:val="double" w:sz="4" w:space="0" w:color="auto"/>
              <w:right w:val="double" w:sz="4" w:space="0" w:color="auto"/>
            </w:tcBorders>
            <w:shd w:val="clear" w:color="auto" w:fill="D9D9D9" w:themeFill="background1" w:themeFillShade="D9"/>
          </w:tcPr>
          <w:p w14:paraId="1AB4E787" w14:textId="77777777" w:rsidR="00B11EF7" w:rsidRPr="00F851F5" w:rsidRDefault="00B11EF7" w:rsidP="00D641E6">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Циљана вредност у 2024. години</w:t>
            </w:r>
          </w:p>
        </w:tc>
        <w:tc>
          <w:tcPr>
            <w:tcW w:w="535" w:type="pct"/>
            <w:tcBorders>
              <w:top w:val="double" w:sz="4" w:space="0" w:color="auto"/>
              <w:right w:val="double" w:sz="4" w:space="0" w:color="auto"/>
            </w:tcBorders>
            <w:shd w:val="clear" w:color="auto" w:fill="D9D9D9" w:themeFill="background1" w:themeFillShade="D9"/>
          </w:tcPr>
          <w:p w14:paraId="29065EC4" w14:textId="42EA6D64" w:rsidR="00B11EF7" w:rsidRPr="00F851F5" w:rsidRDefault="00B11EF7" w:rsidP="00D641E6">
            <w:pPr>
              <w:rPr>
                <w:rFonts w:ascii="Times New Roman" w:hAnsi="Times New Roman" w:cs="Times New Roman"/>
                <w:sz w:val="24"/>
                <w:szCs w:val="24"/>
                <w:lang w:val="sr-Cyrl-RS"/>
              </w:rPr>
            </w:pPr>
          </w:p>
        </w:tc>
      </w:tr>
      <w:tr w:rsidR="002470DA" w:rsidRPr="00F851F5" w14:paraId="3A385EF7" w14:textId="20341609" w:rsidTr="002470DA">
        <w:trPr>
          <w:trHeight w:val="302"/>
        </w:trPr>
        <w:tc>
          <w:tcPr>
            <w:tcW w:w="1080" w:type="pct"/>
            <w:tcBorders>
              <w:top w:val="double" w:sz="4" w:space="0" w:color="auto"/>
              <w:bottom w:val="double" w:sz="4" w:space="0" w:color="auto"/>
            </w:tcBorders>
            <w:shd w:val="clear" w:color="auto" w:fill="FFFFFF" w:themeFill="background1"/>
          </w:tcPr>
          <w:p w14:paraId="3B557A17" w14:textId="77777777" w:rsidR="00B11EF7" w:rsidRPr="00F851F5" w:rsidRDefault="00B11EF7" w:rsidP="00D641E6">
            <w:pPr>
              <w:shd w:val="clear" w:color="auto" w:fill="FFFFFF" w:themeFill="background1"/>
              <w:rPr>
                <w:rFonts w:ascii="Times New Roman" w:hAnsi="Times New Roman" w:cs="Times New Roman"/>
                <w:sz w:val="24"/>
                <w:szCs w:val="24"/>
                <w:lang w:val="sr-Cyrl-RS"/>
              </w:rPr>
            </w:pPr>
            <w:r w:rsidRPr="00F851F5">
              <w:rPr>
                <w:rFonts w:ascii="Times New Roman" w:hAnsi="Times New Roman" w:cs="Times New Roman"/>
                <w:sz w:val="24"/>
                <w:szCs w:val="24"/>
                <w:lang w:val="sr-Cyrl-RS"/>
              </w:rPr>
              <w:t>Број обучених наставника</w:t>
            </w:r>
          </w:p>
        </w:tc>
        <w:tc>
          <w:tcPr>
            <w:tcW w:w="474" w:type="pct"/>
            <w:tcBorders>
              <w:top w:val="double" w:sz="4" w:space="0" w:color="auto"/>
              <w:bottom w:val="double" w:sz="4" w:space="0" w:color="auto"/>
            </w:tcBorders>
            <w:shd w:val="clear" w:color="auto" w:fill="FFFFFF" w:themeFill="background1"/>
          </w:tcPr>
          <w:p w14:paraId="5939908E" w14:textId="77777777" w:rsidR="00B11EF7" w:rsidRPr="00F851F5" w:rsidRDefault="00B11EF7" w:rsidP="00D641E6">
            <w:pPr>
              <w:shd w:val="clear" w:color="auto" w:fill="FFFFFF" w:themeFill="background1"/>
              <w:rPr>
                <w:rFonts w:ascii="Times New Roman" w:hAnsi="Times New Roman" w:cs="Times New Roman"/>
                <w:sz w:val="24"/>
                <w:szCs w:val="24"/>
                <w:lang w:val="sr-Cyrl-RS"/>
              </w:rPr>
            </w:pPr>
            <w:r w:rsidRPr="00F851F5">
              <w:rPr>
                <w:rFonts w:ascii="Times New Roman" w:hAnsi="Times New Roman" w:cs="Times New Roman"/>
                <w:sz w:val="24"/>
                <w:szCs w:val="24"/>
                <w:lang w:val="sr-Cyrl-RS"/>
              </w:rPr>
              <w:t>Број</w:t>
            </w:r>
          </w:p>
        </w:tc>
        <w:tc>
          <w:tcPr>
            <w:tcW w:w="599" w:type="pct"/>
            <w:tcBorders>
              <w:top w:val="double" w:sz="4" w:space="0" w:color="auto"/>
              <w:bottom w:val="double" w:sz="4" w:space="0" w:color="auto"/>
            </w:tcBorders>
            <w:shd w:val="clear" w:color="auto" w:fill="FFFFFF" w:themeFill="background1"/>
          </w:tcPr>
          <w:p w14:paraId="106B8D60" w14:textId="77777777" w:rsidR="00B11EF7" w:rsidRPr="00F851F5" w:rsidRDefault="00B11EF7" w:rsidP="00D641E6">
            <w:pPr>
              <w:shd w:val="clear" w:color="auto" w:fill="FFFFFF" w:themeFill="background1"/>
              <w:rPr>
                <w:rFonts w:ascii="Times New Roman" w:hAnsi="Times New Roman" w:cs="Times New Roman"/>
                <w:sz w:val="24"/>
                <w:szCs w:val="24"/>
                <w:lang w:val="sr-Cyrl-RS"/>
              </w:rPr>
            </w:pPr>
            <w:r w:rsidRPr="00F851F5">
              <w:rPr>
                <w:rFonts w:ascii="Times New Roman" w:hAnsi="Times New Roman" w:cs="Times New Roman"/>
                <w:sz w:val="24"/>
                <w:szCs w:val="24"/>
                <w:lang w:val="sr-Cyrl-RS"/>
              </w:rPr>
              <w:t>Извештај Министарства просвете</w:t>
            </w:r>
          </w:p>
        </w:tc>
        <w:tc>
          <w:tcPr>
            <w:tcW w:w="538" w:type="pct"/>
            <w:gridSpan w:val="2"/>
            <w:tcBorders>
              <w:top w:val="double" w:sz="4" w:space="0" w:color="auto"/>
              <w:bottom w:val="double" w:sz="4" w:space="0" w:color="auto"/>
            </w:tcBorders>
            <w:shd w:val="clear" w:color="auto" w:fill="FFFFFF" w:themeFill="background1"/>
          </w:tcPr>
          <w:p w14:paraId="091B6409" w14:textId="77777777" w:rsidR="00B11EF7" w:rsidRPr="00F851F5" w:rsidRDefault="00B11EF7" w:rsidP="00D641E6">
            <w:pPr>
              <w:shd w:val="clear" w:color="auto" w:fill="FFFFFF" w:themeFill="background1"/>
              <w:rPr>
                <w:rFonts w:ascii="Times New Roman" w:hAnsi="Times New Roman" w:cs="Times New Roman"/>
                <w:sz w:val="24"/>
                <w:szCs w:val="24"/>
                <w:lang w:val="sr-Cyrl-RS"/>
              </w:rPr>
            </w:pPr>
            <w:r w:rsidRPr="00F851F5">
              <w:rPr>
                <w:rFonts w:ascii="Times New Roman" w:hAnsi="Times New Roman" w:cs="Times New Roman"/>
                <w:sz w:val="24"/>
                <w:szCs w:val="24"/>
                <w:lang w:val="sr-Cyrl-RS"/>
              </w:rPr>
              <w:t>0</w:t>
            </w:r>
          </w:p>
        </w:tc>
        <w:tc>
          <w:tcPr>
            <w:tcW w:w="554" w:type="pct"/>
            <w:tcBorders>
              <w:top w:val="double" w:sz="4" w:space="0" w:color="auto"/>
              <w:bottom w:val="double" w:sz="4" w:space="0" w:color="auto"/>
            </w:tcBorders>
            <w:shd w:val="clear" w:color="auto" w:fill="FFFFFF" w:themeFill="background1"/>
          </w:tcPr>
          <w:p w14:paraId="7AD95DAC" w14:textId="77777777" w:rsidR="00B11EF7" w:rsidRPr="00F851F5" w:rsidRDefault="00B11EF7" w:rsidP="00D641E6">
            <w:pPr>
              <w:shd w:val="clear" w:color="auto" w:fill="FFFFFF" w:themeFill="background1"/>
              <w:rPr>
                <w:rFonts w:ascii="Times New Roman" w:hAnsi="Times New Roman" w:cs="Times New Roman"/>
                <w:sz w:val="24"/>
                <w:szCs w:val="24"/>
                <w:lang w:val="sr-Cyrl-RS"/>
              </w:rPr>
            </w:pPr>
            <w:r w:rsidRPr="00F851F5">
              <w:rPr>
                <w:rFonts w:ascii="Times New Roman" w:hAnsi="Times New Roman" w:cs="Times New Roman"/>
                <w:sz w:val="24"/>
                <w:szCs w:val="24"/>
                <w:lang w:val="sr-Cyrl-RS"/>
              </w:rPr>
              <w:t>2021.</w:t>
            </w:r>
          </w:p>
        </w:tc>
        <w:tc>
          <w:tcPr>
            <w:tcW w:w="683" w:type="pct"/>
            <w:tcBorders>
              <w:top w:val="double" w:sz="4" w:space="0" w:color="auto"/>
              <w:bottom w:val="double" w:sz="4" w:space="0" w:color="auto"/>
            </w:tcBorders>
            <w:shd w:val="clear" w:color="auto" w:fill="FFFFFF" w:themeFill="background1"/>
          </w:tcPr>
          <w:p w14:paraId="7FEB765B" w14:textId="0EA70F8D" w:rsidR="00B11EF7" w:rsidRPr="00F851F5" w:rsidRDefault="00622428" w:rsidP="00D641E6">
            <w:pPr>
              <w:shd w:val="clear" w:color="auto" w:fill="FFFFFF" w:themeFill="background1"/>
              <w:rPr>
                <w:rFonts w:ascii="Times New Roman" w:hAnsi="Times New Roman" w:cs="Times New Roman"/>
                <w:sz w:val="24"/>
                <w:szCs w:val="24"/>
                <w:lang w:val="sr-Cyrl-RS"/>
              </w:rPr>
            </w:pPr>
            <w:r w:rsidRPr="00F851F5">
              <w:rPr>
                <w:rFonts w:ascii="Times New Roman" w:hAnsi="Times New Roman" w:cs="Times New Roman"/>
                <w:sz w:val="24"/>
                <w:szCs w:val="24"/>
                <w:lang w:val="sr-Cyrl-RS"/>
              </w:rPr>
              <w:t>200</w:t>
            </w:r>
          </w:p>
        </w:tc>
        <w:tc>
          <w:tcPr>
            <w:tcW w:w="537" w:type="pct"/>
            <w:tcBorders>
              <w:top w:val="double" w:sz="4" w:space="0" w:color="auto"/>
              <w:bottom w:val="double" w:sz="4" w:space="0" w:color="auto"/>
              <w:right w:val="double" w:sz="4" w:space="0" w:color="auto"/>
            </w:tcBorders>
            <w:shd w:val="clear" w:color="auto" w:fill="FFFFFF" w:themeFill="background1"/>
          </w:tcPr>
          <w:p w14:paraId="07289066" w14:textId="5B00C486" w:rsidR="00B11EF7" w:rsidRPr="00F851F5" w:rsidRDefault="00622428" w:rsidP="00D641E6">
            <w:pPr>
              <w:shd w:val="clear" w:color="auto" w:fill="FFFFFF" w:themeFill="background1"/>
              <w:rPr>
                <w:rFonts w:ascii="Times New Roman" w:hAnsi="Times New Roman" w:cs="Times New Roman"/>
                <w:sz w:val="24"/>
                <w:szCs w:val="24"/>
                <w:lang w:val="sr-Cyrl-RS"/>
              </w:rPr>
            </w:pPr>
            <w:r w:rsidRPr="00F851F5">
              <w:rPr>
                <w:rFonts w:ascii="Times New Roman" w:hAnsi="Times New Roman" w:cs="Times New Roman"/>
                <w:sz w:val="24"/>
                <w:szCs w:val="24"/>
                <w:lang w:val="sr-Cyrl-RS"/>
              </w:rPr>
              <w:t>300</w:t>
            </w:r>
          </w:p>
        </w:tc>
        <w:tc>
          <w:tcPr>
            <w:tcW w:w="535" w:type="pct"/>
            <w:tcBorders>
              <w:top w:val="double" w:sz="4" w:space="0" w:color="auto"/>
              <w:bottom w:val="double" w:sz="4" w:space="0" w:color="auto"/>
              <w:right w:val="double" w:sz="4" w:space="0" w:color="auto"/>
            </w:tcBorders>
            <w:shd w:val="clear" w:color="auto" w:fill="FFFFFF" w:themeFill="background1"/>
          </w:tcPr>
          <w:p w14:paraId="093E250C" w14:textId="77777777" w:rsidR="00B11EF7" w:rsidRPr="00F851F5" w:rsidRDefault="00B11EF7" w:rsidP="00D641E6">
            <w:pPr>
              <w:shd w:val="clear" w:color="auto" w:fill="FFFFFF" w:themeFill="background1"/>
              <w:rPr>
                <w:rFonts w:ascii="Times New Roman" w:hAnsi="Times New Roman" w:cs="Times New Roman"/>
                <w:sz w:val="24"/>
                <w:szCs w:val="24"/>
                <w:lang w:val="sr-Cyrl-RS"/>
              </w:rPr>
            </w:pPr>
          </w:p>
        </w:tc>
      </w:tr>
      <w:tr w:rsidR="002470DA" w:rsidRPr="00F851F5" w14:paraId="0892783A" w14:textId="51D7A080" w:rsidTr="002470DA">
        <w:trPr>
          <w:trHeight w:val="302"/>
        </w:trPr>
        <w:tc>
          <w:tcPr>
            <w:tcW w:w="1080" w:type="pct"/>
            <w:tcBorders>
              <w:top w:val="double" w:sz="4" w:space="0" w:color="auto"/>
              <w:bottom w:val="double" w:sz="4" w:space="0" w:color="auto"/>
            </w:tcBorders>
            <w:shd w:val="clear" w:color="auto" w:fill="FFFFFF" w:themeFill="background1"/>
          </w:tcPr>
          <w:p w14:paraId="1F9FEF44" w14:textId="3B24DAFA" w:rsidR="00B11EF7" w:rsidRPr="00F851F5" w:rsidRDefault="00B11EF7" w:rsidP="00D641E6">
            <w:pPr>
              <w:shd w:val="clear" w:color="auto" w:fill="FFFFFF" w:themeFill="background1"/>
              <w:rPr>
                <w:rFonts w:ascii="Times New Roman" w:hAnsi="Times New Roman" w:cs="Times New Roman"/>
                <w:sz w:val="24"/>
                <w:szCs w:val="24"/>
                <w:lang w:val="sr-Cyrl-RS"/>
              </w:rPr>
            </w:pPr>
            <w:r w:rsidRPr="00F851F5">
              <w:rPr>
                <w:rFonts w:ascii="Times New Roman" w:hAnsi="Times New Roman" w:cs="Times New Roman"/>
                <w:sz w:val="24"/>
                <w:szCs w:val="24"/>
                <w:lang w:val="sr-Cyrl-RS"/>
              </w:rPr>
              <w:lastRenderedPageBreak/>
              <w:t>Број</w:t>
            </w:r>
            <w:r w:rsidRPr="00F851F5">
              <w:rPr>
                <w:rFonts w:ascii="Times New Roman" w:hAnsi="Times New Roman" w:cs="Times New Roman"/>
                <w:sz w:val="24"/>
                <w:szCs w:val="24"/>
                <w:lang w:val="sr-Latn-RS"/>
              </w:rPr>
              <w:t xml:space="preserve">  </w:t>
            </w:r>
            <w:r w:rsidRPr="00F851F5">
              <w:rPr>
                <w:rFonts w:ascii="Times New Roman" w:hAnsi="Times New Roman" w:cs="Times New Roman"/>
                <w:sz w:val="24"/>
                <w:szCs w:val="24"/>
                <w:lang w:val="sr-Cyrl-RS"/>
              </w:rPr>
              <w:t>едукованих ученика</w:t>
            </w:r>
          </w:p>
        </w:tc>
        <w:tc>
          <w:tcPr>
            <w:tcW w:w="474" w:type="pct"/>
            <w:tcBorders>
              <w:top w:val="double" w:sz="4" w:space="0" w:color="auto"/>
              <w:bottom w:val="double" w:sz="4" w:space="0" w:color="auto"/>
            </w:tcBorders>
            <w:shd w:val="clear" w:color="auto" w:fill="FFFFFF" w:themeFill="background1"/>
          </w:tcPr>
          <w:p w14:paraId="55AACCC2" w14:textId="77777777" w:rsidR="00B11EF7" w:rsidRPr="00F851F5" w:rsidRDefault="00B11EF7" w:rsidP="00D641E6">
            <w:pPr>
              <w:shd w:val="clear" w:color="auto" w:fill="FFFFFF" w:themeFill="background1"/>
              <w:rPr>
                <w:rFonts w:ascii="Times New Roman" w:hAnsi="Times New Roman" w:cs="Times New Roman"/>
                <w:sz w:val="24"/>
                <w:szCs w:val="24"/>
                <w:lang w:val="sr-Cyrl-RS"/>
              </w:rPr>
            </w:pPr>
            <w:r w:rsidRPr="00F851F5">
              <w:rPr>
                <w:rFonts w:ascii="Times New Roman" w:hAnsi="Times New Roman" w:cs="Times New Roman"/>
                <w:sz w:val="24"/>
                <w:szCs w:val="24"/>
                <w:lang w:val="sr-Cyrl-RS"/>
              </w:rPr>
              <w:t>Број</w:t>
            </w:r>
          </w:p>
        </w:tc>
        <w:tc>
          <w:tcPr>
            <w:tcW w:w="599" w:type="pct"/>
            <w:tcBorders>
              <w:top w:val="double" w:sz="4" w:space="0" w:color="auto"/>
              <w:bottom w:val="double" w:sz="4" w:space="0" w:color="auto"/>
            </w:tcBorders>
            <w:shd w:val="clear" w:color="auto" w:fill="FFFFFF" w:themeFill="background1"/>
          </w:tcPr>
          <w:p w14:paraId="147E0C24" w14:textId="77777777" w:rsidR="00B11EF7" w:rsidRPr="00F851F5" w:rsidRDefault="00B11EF7" w:rsidP="00D641E6">
            <w:pPr>
              <w:shd w:val="clear" w:color="auto" w:fill="FFFFFF" w:themeFill="background1"/>
              <w:rPr>
                <w:rFonts w:ascii="Times New Roman" w:hAnsi="Times New Roman" w:cs="Times New Roman"/>
                <w:sz w:val="24"/>
                <w:szCs w:val="24"/>
                <w:lang w:val="sr-Cyrl-RS"/>
              </w:rPr>
            </w:pPr>
            <w:r w:rsidRPr="00F851F5">
              <w:rPr>
                <w:rFonts w:ascii="Times New Roman" w:hAnsi="Times New Roman" w:cs="Times New Roman"/>
                <w:sz w:val="24"/>
                <w:szCs w:val="24"/>
                <w:lang w:val="sr-Cyrl-RS"/>
              </w:rPr>
              <w:t>Извештај Министарства просвете</w:t>
            </w:r>
          </w:p>
        </w:tc>
        <w:tc>
          <w:tcPr>
            <w:tcW w:w="538" w:type="pct"/>
            <w:gridSpan w:val="2"/>
            <w:tcBorders>
              <w:top w:val="double" w:sz="4" w:space="0" w:color="auto"/>
              <w:bottom w:val="double" w:sz="4" w:space="0" w:color="auto"/>
            </w:tcBorders>
            <w:shd w:val="clear" w:color="auto" w:fill="FFFFFF" w:themeFill="background1"/>
          </w:tcPr>
          <w:p w14:paraId="42A47681" w14:textId="77777777" w:rsidR="00B11EF7" w:rsidRPr="00F851F5" w:rsidRDefault="00B11EF7" w:rsidP="00D641E6">
            <w:pPr>
              <w:shd w:val="clear" w:color="auto" w:fill="FFFFFF" w:themeFill="background1"/>
              <w:rPr>
                <w:rFonts w:ascii="Times New Roman" w:hAnsi="Times New Roman" w:cs="Times New Roman"/>
                <w:sz w:val="24"/>
                <w:szCs w:val="24"/>
                <w:lang w:val="sr-Cyrl-RS"/>
              </w:rPr>
            </w:pPr>
            <w:r w:rsidRPr="00F851F5">
              <w:rPr>
                <w:rFonts w:ascii="Times New Roman" w:hAnsi="Times New Roman" w:cs="Times New Roman"/>
                <w:sz w:val="24"/>
                <w:szCs w:val="24"/>
                <w:lang w:val="sr-Cyrl-RS"/>
              </w:rPr>
              <w:t>0</w:t>
            </w:r>
          </w:p>
        </w:tc>
        <w:tc>
          <w:tcPr>
            <w:tcW w:w="554" w:type="pct"/>
            <w:tcBorders>
              <w:top w:val="double" w:sz="4" w:space="0" w:color="auto"/>
              <w:bottom w:val="double" w:sz="4" w:space="0" w:color="auto"/>
            </w:tcBorders>
            <w:shd w:val="clear" w:color="auto" w:fill="FFFFFF" w:themeFill="background1"/>
          </w:tcPr>
          <w:p w14:paraId="3A62F9E5" w14:textId="77777777" w:rsidR="00B11EF7" w:rsidRPr="00F851F5" w:rsidRDefault="00B11EF7" w:rsidP="00D641E6">
            <w:pPr>
              <w:shd w:val="clear" w:color="auto" w:fill="FFFFFF" w:themeFill="background1"/>
              <w:rPr>
                <w:rFonts w:ascii="Times New Roman" w:hAnsi="Times New Roman" w:cs="Times New Roman"/>
                <w:sz w:val="24"/>
                <w:szCs w:val="24"/>
                <w:lang w:val="sr-Cyrl-RS"/>
              </w:rPr>
            </w:pPr>
            <w:r w:rsidRPr="00F851F5">
              <w:rPr>
                <w:rFonts w:ascii="Times New Roman" w:hAnsi="Times New Roman" w:cs="Times New Roman"/>
                <w:sz w:val="24"/>
                <w:szCs w:val="24"/>
                <w:lang w:val="sr-Cyrl-RS"/>
              </w:rPr>
              <w:t>2021.</w:t>
            </w:r>
          </w:p>
        </w:tc>
        <w:tc>
          <w:tcPr>
            <w:tcW w:w="683" w:type="pct"/>
            <w:tcBorders>
              <w:top w:val="double" w:sz="4" w:space="0" w:color="auto"/>
              <w:bottom w:val="double" w:sz="4" w:space="0" w:color="auto"/>
            </w:tcBorders>
            <w:shd w:val="clear" w:color="auto" w:fill="FFFFFF" w:themeFill="background1"/>
          </w:tcPr>
          <w:p w14:paraId="0219A787" w14:textId="3F891994" w:rsidR="00B11EF7" w:rsidRPr="00F851F5" w:rsidRDefault="00622428" w:rsidP="00D641E6">
            <w:pPr>
              <w:shd w:val="clear" w:color="auto" w:fill="FFFFFF" w:themeFill="background1"/>
              <w:rPr>
                <w:rFonts w:ascii="Times New Roman" w:hAnsi="Times New Roman" w:cs="Times New Roman"/>
                <w:sz w:val="24"/>
                <w:szCs w:val="24"/>
                <w:lang w:val="sr-Cyrl-RS"/>
              </w:rPr>
            </w:pPr>
            <w:r w:rsidRPr="00F851F5">
              <w:rPr>
                <w:rFonts w:ascii="Times New Roman" w:hAnsi="Times New Roman" w:cs="Times New Roman"/>
                <w:sz w:val="24"/>
                <w:szCs w:val="24"/>
                <w:lang w:val="sr-Cyrl-RS"/>
              </w:rPr>
              <w:t>50</w:t>
            </w:r>
            <w:r w:rsidR="00B11EF7" w:rsidRPr="00F851F5">
              <w:rPr>
                <w:rFonts w:ascii="Times New Roman" w:hAnsi="Times New Roman" w:cs="Times New Roman"/>
                <w:sz w:val="24"/>
                <w:szCs w:val="24"/>
                <w:lang w:val="sr-Cyrl-RS"/>
              </w:rPr>
              <w:t>0</w:t>
            </w:r>
          </w:p>
        </w:tc>
        <w:tc>
          <w:tcPr>
            <w:tcW w:w="537" w:type="pct"/>
            <w:tcBorders>
              <w:top w:val="double" w:sz="4" w:space="0" w:color="auto"/>
              <w:bottom w:val="double" w:sz="4" w:space="0" w:color="auto"/>
              <w:right w:val="double" w:sz="4" w:space="0" w:color="auto"/>
            </w:tcBorders>
            <w:shd w:val="clear" w:color="auto" w:fill="FFFFFF" w:themeFill="background1"/>
          </w:tcPr>
          <w:p w14:paraId="2D3C97A6" w14:textId="31131019" w:rsidR="00B11EF7" w:rsidRPr="00F851F5" w:rsidRDefault="00622428" w:rsidP="00D641E6">
            <w:pPr>
              <w:shd w:val="clear" w:color="auto" w:fill="FFFFFF" w:themeFill="background1"/>
              <w:rPr>
                <w:rFonts w:ascii="Times New Roman" w:hAnsi="Times New Roman" w:cs="Times New Roman"/>
                <w:sz w:val="24"/>
                <w:szCs w:val="24"/>
                <w:lang w:val="sr-Cyrl-RS"/>
              </w:rPr>
            </w:pPr>
            <w:r w:rsidRPr="00F851F5">
              <w:rPr>
                <w:rFonts w:ascii="Times New Roman" w:hAnsi="Times New Roman" w:cs="Times New Roman"/>
                <w:sz w:val="24"/>
                <w:szCs w:val="24"/>
                <w:lang w:val="sr-Cyrl-RS"/>
              </w:rPr>
              <w:t>1000</w:t>
            </w:r>
          </w:p>
        </w:tc>
        <w:tc>
          <w:tcPr>
            <w:tcW w:w="535" w:type="pct"/>
            <w:tcBorders>
              <w:top w:val="double" w:sz="4" w:space="0" w:color="auto"/>
              <w:bottom w:val="double" w:sz="4" w:space="0" w:color="auto"/>
              <w:right w:val="double" w:sz="4" w:space="0" w:color="auto"/>
            </w:tcBorders>
            <w:shd w:val="clear" w:color="auto" w:fill="FFFFFF" w:themeFill="background1"/>
          </w:tcPr>
          <w:p w14:paraId="58353826" w14:textId="34098EE7" w:rsidR="00B11EF7" w:rsidRPr="00F851F5" w:rsidRDefault="00B11EF7" w:rsidP="00D641E6">
            <w:pPr>
              <w:shd w:val="clear" w:color="auto" w:fill="FFFFFF" w:themeFill="background1"/>
              <w:rPr>
                <w:rFonts w:ascii="Times New Roman" w:hAnsi="Times New Roman" w:cs="Times New Roman"/>
                <w:sz w:val="24"/>
                <w:szCs w:val="24"/>
                <w:lang w:val="sr-Cyrl-RS"/>
              </w:rPr>
            </w:pPr>
          </w:p>
        </w:tc>
      </w:tr>
      <w:tr w:rsidR="002470DA" w:rsidRPr="00F851F5" w14:paraId="340DD058" w14:textId="22561816" w:rsidTr="002470DA">
        <w:trPr>
          <w:trHeight w:val="302"/>
        </w:trPr>
        <w:tc>
          <w:tcPr>
            <w:tcW w:w="1080" w:type="pct"/>
            <w:tcBorders>
              <w:top w:val="double" w:sz="4" w:space="0" w:color="auto"/>
              <w:bottom w:val="double" w:sz="4" w:space="0" w:color="auto"/>
            </w:tcBorders>
            <w:shd w:val="clear" w:color="auto" w:fill="FFFFFF" w:themeFill="background1"/>
          </w:tcPr>
          <w:p w14:paraId="761B0708" w14:textId="77777777" w:rsidR="00B11EF7" w:rsidRPr="00F851F5" w:rsidRDefault="00B11EF7" w:rsidP="00D641E6">
            <w:pPr>
              <w:shd w:val="clear" w:color="auto" w:fill="FFFFFF" w:themeFill="background1"/>
              <w:rPr>
                <w:rFonts w:ascii="Times New Roman" w:hAnsi="Times New Roman" w:cs="Times New Roman"/>
                <w:sz w:val="24"/>
                <w:szCs w:val="24"/>
                <w:lang w:val="sr-Cyrl-RS"/>
              </w:rPr>
            </w:pPr>
            <w:r w:rsidRPr="00F851F5">
              <w:rPr>
                <w:rFonts w:ascii="Times New Roman" w:hAnsi="Times New Roman" w:cs="Times New Roman"/>
                <w:sz w:val="24"/>
                <w:szCs w:val="24"/>
                <w:lang w:val="sr-Cyrl-RS"/>
              </w:rPr>
              <w:t>Број одржаних часова о финансијској и фискалној писмености</w:t>
            </w:r>
          </w:p>
        </w:tc>
        <w:tc>
          <w:tcPr>
            <w:tcW w:w="474" w:type="pct"/>
            <w:tcBorders>
              <w:top w:val="double" w:sz="4" w:space="0" w:color="auto"/>
              <w:bottom w:val="double" w:sz="4" w:space="0" w:color="auto"/>
            </w:tcBorders>
            <w:shd w:val="clear" w:color="auto" w:fill="FFFFFF" w:themeFill="background1"/>
          </w:tcPr>
          <w:p w14:paraId="05E9C66E" w14:textId="77777777" w:rsidR="00B11EF7" w:rsidRPr="00F851F5" w:rsidRDefault="00B11EF7" w:rsidP="00D641E6">
            <w:pPr>
              <w:shd w:val="clear" w:color="auto" w:fill="FFFFFF" w:themeFill="background1"/>
              <w:rPr>
                <w:rFonts w:ascii="Times New Roman" w:hAnsi="Times New Roman" w:cs="Times New Roman"/>
                <w:sz w:val="24"/>
                <w:szCs w:val="24"/>
                <w:lang w:val="sr-Cyrl-RS"/>
              </w:rPr>
            </w:pPr>
            <w:r w:rsidRPr="00F851F5">
              <w:rPr>
                <w:rFonts w:ascii="Times New Roman" w:hAnsi="Times New Roman" w:cs="Times New Roman"/>
                <w:sz w:val="24"/>
                <w:szCs w:val="24"/>
                <w:lang w:val="sr-Cyrl-RS"/>
              </w:rPr>
              <w:t>Број</w:t>
            </w:r>
          </w:p>
        </w:tc>
        <w:tc>
          <w:tcPr>
            <w:tcW w:w="599" w:type="pct"/>
            <w:tcBorders>
              <w:top w:val="double" w:sz="4" w:space="0" w:color="auto"/>
              <w:bottom w:val="double" w:sz="4" w:space="0" w:color="auto"/>
            </w:tcBorders>
            <w:shd w:val="clear" w:color="auto" w:fill="FFFFFF" w:themeFill="background1"/>
          </w:tcPr>
          <w:p w14:paraId="746E1BA3" w14:textId="77777777" w:rsidR="00B11EF7" w:rsidRPr="00F851F5" w:rsidRDefault="00B11EF7" w:rsidP="00D641E6">
            <w:pPr>
              <w:shd w:val="clear" w:color="auto" w:fill="FFFFFF" w:themeFill="background1"/>
              <w:rPr>
                <w:rFonts w:ascii="Times New Roman" w:hAnsi="Times New Roman" w:cs="Times New Roman"/>
                <w:sz w:val="24"/>
                <w:szCs w:val="24"/>
                <w:lang w:val="sr-Cyrl-RS"/>
              </w:rPr>
            </w:pPr>
            <w:r w:rsidRPr="00F851F5">
              <w:rPr>
                <w:rFonts w:ascii="Times New Roman" w:hAnsi="Times New Roman" w:cs="Times New Roman"/>
                <w:sz w:val="24"/>
                <w:szCs w:val="24"/>
                <w:lang w:val="sr-Cyrl-RS"/>
              </w:rPr>
              <w:t>Извештај Министарства просвете</w:t>
            </w:r>
          </w:p>
        </w:tc>
        <w:tc>
          <w:tcPr>
            <w:tcW w:w="538" w:type="pct"/>
            <w:gridSpan w:val="2"/>
            <w:tcBorders>
              <w:top w:val="double" w:sz="4" w:space="0" w:color="auto"/>
              <w:bottom w:val="double" w:sz="4" w:space="0" w:color="auto"/>
            </w:tcBorders>
            <w:shd w:val="clear" w:color="auto" w:fill="FFFFFF" w:themeFill="background1"/>
          </w:tcPr>
          <w:p w14:paraId="3F272677" w14:textId="77777777" w:rsidR="00B11EF7" w:rsidRPr="00F851F5" w:rsidRDefault="00B11EF7" w:rsidP="00D641E6">
            <w:pPr>
              <w:shd w:val="clear" w:color="auto" w:fill="FFFFFF" w:themeFill="background1"/>
              <w:rPr>
                <w:rFonts w:ascii="Times New Roman" w:hAnsi="Times New Roman" w:cs="Times New Roman"/>
                <w:sz w:val="24"/>
                <w:szCs w:val="24"/>
                <w:lang w:val="sr-Cyrl-RS"/>
              </w:rPr>
            </w:pPr>
            <w:r w:rsidRPr="00F851F5">
              <w:rPr>
                <w:rFonts w:ascii="Times New Roman" w:hAnsi="Times New Roman" w:cs="Times New Roman"/>
                <w:sz w:val="24"/>
                <w:szCs w:val="24"/>
                <w:lang w:val="sr-Cyrl-RS"/>
              </w:rPr>
              <w:t>0</w:t>
            </w:r>
          </w:p>
        </w:tc>
        <w:tc>
          <w:tcPr>
            <w:tcW w:w="554" w:type="pct"/>
            <w:tcBorders>
              <w:top w:val="double" w:sz="4" w:space="0" w:color="auto"/>
              <w:bottom w:val="double" w:sz="4" w:space="0" w:color="auto"/>
            </w:tcBorders>
            <w:shd w:val="clear" w:color="auto" w:fill="FFFFFF" w:themeFill="background1"/>
          </w:tcPr>
          <w:p w14:paraId="5BFB6C95" w14:textId="77777777" w:rsidR="00B11EF7" w:rsidRPr="00F851F5" w:rsidRDefault="00B11EF7" w:rsidP="00D641E6">
            <w:pPr>
              <w:shd w:val="clear" w:color="auto" w:fill="FFFFFF" w:themeFill="background1"/>
              <w:rPr>
                <w:rFonts w:ascii="Times New Roman" w:hAnsi="Times New Roman" w:cs="Times New Roman"/>
                <w:sz w:val="24"/>
                <w:szCs w:val="24"/>
                <w:lang w:val="sr-Cyrl-RS"/>
              </w:rPr>
            </w:pPr>
            <w:r w:rsidRPr="00F851F5">
              <w:rPr>
                <w:rFonts w:ascii="Times New Roman" w:hAnsi="Times New Roman" w:cs="Times New Roman"/>
                <w:sz w:val="24"/>
                <w:szCs w:val="24"/>
                <w:lang w:val="sr-Cyrl-RS"/>
              </w:rPr>
              <w:t>2021.</w:t>
            </w:r>
          </w:p>
        </w:tc>
        <w:tc>
          <w:tcPr>
            <w:tcW w:w="683" w:type="pct"/>
            <w:tcBorders>
              <w:top w:val="double" w:sz="4" w:space="0" w:color="auto"/>
              <w:bottom w:val="double" w:sz="4" w:space="0" w:color="auto"/>
            </w:tcBorders>
            <w:shd w:val="clear" w:color="auto" w:fill="FFFFFF" w:themeFill="background1"/>
          </w:tcPr>
          <w:p w14:paraId="578189A9" w14:textId="7E561938" w:rsidR="00B11EF7" w:rsidRPr="00F851F5" w:rsidRDefault="00622428" w:rsidP="00D641E6">
            <w:pPr>
              <w:shd w:val="clear" w:color="auto" w:fill="FFFFFF" w:themeFill="background1"/>
              <w:rPr>
                <w:rFonts w:ascii="Times New Roman" w:hAnsi="Times New Roman" w:cs="Times New Roman"/>
                <w:sz w:val="24"/>
                <w:szCs w:val="24"/>
                <w:lang w:val="sr-Cyrl-RS"/>
              </w:rPr>
            </w:pPr>
            <w:r w:rsidRPr="00F851F5">
              <w:rPr>
                <w:rFonts w:ascii="Times New Roman" w:hAnsi="Times New Roman" w:cs="Times New Roman"/>
                <w:sz w:val="24"/>
                <w:szCs w:val="24"/>
                <w:lang w:val="sr-Cyrl-RS"/>
              </w:rPr>
              <w:t>20</w:t>
            </w:r>
            <w:r w:rsidR="00B11EF7" w:rsidRPr="00F851F5">
              <w:rPr>
                <w:rFonts w:ascii="Times New Roman" w:hAnsi="Times New Roman" w:cs="Times New Roman"/>
                <w:sz w:val="24"/>
                <w:szCs w:val="24"/>
                <w:lang w:val="sr-Cyrl-RS"/>
              </w:rPr>
              <w:t>00</w:t>
            </w:r>
          </w:p>
        </w:tc>
        <w:tc>
          <w:tcPr>
            <w:tcW w:w="537" w:type="pct"/>
            <w:tcBorders>
              <w:top w:val="double" w:sz="4" w:space="0" w:color="auto"/>
              <w:bottom w:val="double" w:sz="4" w:space="0" w:color="auto"/>
              <w:right w:val="double" w:sz="4" w:space="0" w:color="auto"/>
            </w:tcBorders>
            <w:shd w:val="clear" w:color="auto" w:fill="FFFFFF" w:themeFill="background1"/>
          </w:tcPr>
          <w:p w14:paraId="1F8B0A10" w14:textId="06FB7A64" w:rsidR="00B11EF7" w:rsidRPr="00F851F5" w:rsidRDefault="00622428" w:rsidP="00D641E6">
            <w:pPr>
              <w:shd w:val="clear" w:color="auto" w:fill="FFFFFF" w:themeFill="background1"/>
              <w:rPr>
                <w:rFonts w:ascii="Times New Roman" w:hAnsi="Times New Roman" w:cs="Times New Roman"/>
                <w:sz w:val="24"/>
                <w:szCs w:val="24"/>
                <w:lang w:val="sr-Cyrl-RS"/>
              </w:rPr>
            </w:pPr>
            <w:r w:rsidRPr="00F851F5">
              <w:rPr>
                <w:rFonts w:ascii="Times New Roman" w:hAnsi="Times New Roman" w:cs="Times New Roman"/>
                <w:sz w:val="24"/>
                <w:szCs w:val="24"/>
                <w:lang w:val="sr-Cyrl-RS"/>
              </w:rPr>
              <w:t>5000</w:t>
            </w:r>
          </w:p>
        </w:tc>
        <w:tc>
          <w:tcPr>
            <w:tcW w:w="535" w:type="pct"/>
            <w:tcBorders>
              <w:top w:val="double" w:sz="4" w:space="0" w:color="auto"/>
              <w:bottom w:val="double" w:sz="4" w:space="0" w:color="auto"/>
              <w:right w:val="double" w:sz="4" w:space="0" w:color="auto"/>
            </w:tcBorders>
            <w:shd w:val="clear" w:color="auto" w:fill="FFFFFF" w:themeFill="background1"/>
          </w:tcPr>
          <w:p w14:paraId="5BE6C195" w14:textId="77777777" w:rsidR="00B11EF7" w:rsidRPr="00F851F5" w:rsidRDefault="00B11EF7" w:rsidP="00D641E6">
            <w:pPr>
              <w:shd w:val="clear" w:color="auto" w:fill="FFFFFF" w:themeFill="background1"/>
              <w:rPr>
                <w:rFonts w:ascii="Times New Roman" w:hAnsi="Times New Roman" w:cs="Times New Roman"/>
                <w:sz w:val="24"/>
                <w:szCs w:val="24"/>
                <w:lang w:val="sr-Cyrl-RS"/>
              </w:rPr>
            </w:pPr>
          </w:p>
        </w:tc>
      </w:tr>
    </w:tbl>
    <w:p w14:paraId="74B398ED" w14:textId="77777777" w:rsidR="00216C36" w:rsidRPr="00F851F5" w:rsidRDefault="00216C36" w:rsidP="00216C36">
      <w:pPr>
        <w:rPr>
          <w:rFonts w:ascii="Times New Roman" w:hAnsi="Times New Roman" w:cs="Times New Roman"/>
          <w:sz w:val="24"/>
          <w:szCs w:val="24"/>
          <w:lang w:val="sr-Latn-RS"/>
        </w:rPr>
      </w:pPr>
    </w:p>
    <w:tbl>
      <w:tblPr>
        <w:tblStyle w:val="TableGrid"/>
        <w:tblW w:w="12733" w:type="dxa"/>
        <w:tblInd w:w="10" w:type="dxa"/>
        <w:tblLayout w:type="fixed"/>
        <w:tblLook w:val="04A0" w:firstRow="1" w:lastRow="0" w:firstColumn="1" w:lastColumn="0" w:noHBand="0" w:noVBand="1"/>
      </w:tblPr>
      <w:tblGrid>
        <w:gridCol w:w="3674"/>
        <w:gridCol w:w="2785"/>
        <w:gridCol w:w="3080"/>
        <w:gridCol w:w="3194"/>
      </w:tblGrid>
      <w:tr w:rsidR="00216C36" w:rsidRPr="00F851F5" w14:paraId="5B08A7E2" w14:textId="77777777" w:rsidTr="00CA4402">
        <w:trPr>
          <w:trHeight w:val="227"/>
        </w:trPr>
        <w:tc>
          <w:tcPr>
            <w:tcW w:w="3674" w:type="dxa"/>
            <w:vMerge w:val="restart"/>
            <w:tcBorders>
              <w:left w:val="double" w:sz="4" w:space="0" w:color="auto"/>
              <w:right w:val="double" w:sz="4" w:space="0" w:color="auto"/>
            </w:tcBorders>
            <w:shd w:val="clear" w:color="auto" w:fill="A8D08D" w:themeFill="accent6" w:themeFillTint="99"/>
          </w:tcPr>
          <w:p w14:paraId="2DA22B92" w14:textId="0A138459" w:rsidR="00216C36" w:rsidRPr="00F851F5" w:rsidRDefault="00216C36" w:rsidP="009F62F9">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Извор финансирања мере</w:t>
            </w:r>
          </w:p>
          <w:p w14:paraId="416E530F" w14:textId="77777777" w:rsidR="00216C36" w:rsidRPr="00F851F5" w:rsidRDefault="00216C36" w:rsidP="009F62F9">
            <w:pPr>
              <w:rPr>
                <w:rFonts w:ascii="Times New Roman" w:hAnsi="Times New Roman" w:cs="Times New Roman"/>
                <w:sz w:val="24"/>
                <w:szCs w:val="24"/>
                <w:lang w:val="sr-Cyrl-RS"/>
              </w:rPr>
            </w:pPr>
          </w:p>
        </w:tc>
        <w:tc>
          <w:tcPr>
            <w:tcW w:w="2785" w:type="dxa"/>
            <w:vMerge w:val="restart"/>
            <w:tcBorders>
              <w:left w:val="double" w:sz="4" w:space="0" w:color="auto"/>
              <w:right w:val="double" w:sz="4" w:space="0" w:color="auto"/>
            </w:tcBorders>
            <w:shd w:val="clear" w:color="auto" w:fill="A8D08D" w:themeFill="accent6" w:themeFillTint="99"/>
          </w:tcPr>
          <w:p w14:paraId="40754A2E" w14:textId="29C901A1" w:rsidR="00216C36" w:rsidRPr="00F851F5" w:rsidRDefault="00216C36" w:rsidP="009F62F9">
            <w:pPr>
              <w:rPr>
                <w:rFonts w:ascii="Times New Roman" w:hAnsi="Times New Roman" w:cs="Times New Roman"/>
                <w:sz w:val="24"/>
                <w:szCs w:val="24"/>
              </w:rPr>
            </w:pPr>
            <w:r w:rsidRPr="00F851F5">
              <w:rPr>
                <w:rFonts w:ascii="Times New Roman" w:hAnsi="Times New Roman" w:cs="Times New Roman"/>
                <w:sz w:val="24"/>
                <w:szCs w:val="24"/>
                <w:lang w:val="sr-Cyrl-RS"/>
              </w:rPr>
              <w:t>Веза са програмским буџетом</w:t>
            </w:r>
          </w:p>
          <w:p w14:paraId="6EAB977B" w14:textId="77777777" w:rsidR="00216C36" w:rsidRPr="00F851F5" w:rsidRDefault="00216C36" w:rsidP="009F62F9">
            <w:pPr>
              <w:rPr>
                <w:rFonts w:ascii="Times New Roman" w:hAnsi="Times New Roman" w:cs="Times New Roman"/>
                <w:sz w:val="24"/>
                <w:szCs w:val="24"/>
                <w:lang w:val="sr-Cyrl-RS"/>
              </w:rPr>
            </w:pPr>
          </w:p>
        </w:tc>
        <w:tc>
          <w:tcPr>
            <w:tcW w:w="6274" w:type="dxa"/>
            <w:gridSpan w:val="2"/>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47DF428B" w14:textId="1F505947" w:rsidR="00216C36" w:rsidRPr="00F851F5" w:rsidRDefault="00216C36" w:rsidP="00E64554">
            <w:pPr>
              <w:jc w:val="center"/>
              <w:rPr>
                <w:rFonts w:ascii="Times New Roman" w:hAnsi="Times New Roman" w:cs="Times New Roman"/>
                <w:sz w:val="24"/>
                <w:szCs w:val="24"/>
                <w:lang w:val="sr-Cyrl-RS"/>
              </w:rPr>
            </w:pPr>
            <w:r w:rsidRPr="00F851F5">
              <w:rPr>
                <w:rFonts w:ascii="Times New Roman" w:hAnsi="Times New Roman" w:cs="Times New Roman"/>
                <w:sz w:val="24"/>
                <w:szCs w:val="24"/>
                <w:lang w:val="sr-Cyrl-RS"/>
              </w:rPr>
              <w:t>Укупна процењена финансијска средства у 000 дин.</w:t>
            </w:r>
            <w:r w:rsidRPr="00F851F5">
              <w:rPr>
                <w:rStyle w:val="FootnoteReference"/>
                <w:rFonts w:ascii="Times New Roman" w:hAnsi="Times New Roman" w:cs="Times New Roman"/>
                <w:sz w:val="24"/>
                <w:szCs w:val="24"/>
                <w:lang w:val="sr-Cyrl-RS"/>
              </w:rPr>
              <w:t xml:space="preserve"> </w:t>
            </w:r>
          </w:p>
        </w:tc>
      </w:tr>
      <w:tr w:rsidR="00630002" w:rsidRPr="00F851F5" w14:paraId="35EF27EC" w14:textId="77777777" w:rsidTr="00CA4402">
        <w:trPr>
          <w:trHeight w:val="227"/>
        </w:trPr>
        <w:tc>
          <w:tcPr>
            <w:tcW w:w="3674" w:type="dxa"/>
            <w:vMerge/>
            <w:tcBorders>
              <w:left w:val="double" w:sz="4" w:space="0" w:color="auto"/>
              <w:right w:val="double" w:sz="4" w:space="0" w:color="auto"/>
            </w:tcBorders>
            <w:shd w:val="clear" w:color="auto" w:fill="A8D08D" w:themeFill="accent6" w:themeFillTint="99"/>
          </w:tcPr>
          <w:p w14:paraId="761D7DB0" w14:textId="77777777" w:rsidR="00630002" w:rsidRPr="00F851F5" w:rsidRDefault="00630002" w:rsidP="009F62F9">
            <w:pPr>
              <w:rPr>
                <w:rFonts w:ascii="Times New Roman" w:hAnsi="Times New Roman" w:cs="Times New Roman"/>
                <w:sz w:val="24"/>
                <w:szCs w:val="24"/>
                <w:lang w:val="sr-Cyrl-RS"/>
              </w:rPr>
            </w:pPr>
          </w:p>
        </w:tc>
        <w:tc>
          <w:tcPr>
            <w:tcW w:w="2785" w:type="dxa"/>
            <w:vMerge/>
            <w:tcBorders>
              <w:left w:val="double" w:sz="4" w:space="0" w:color="auto"/>
              <w:right w:val="double" w:sz="4" w:space="0" w:color="auto"/>
            </w:tcBorders>
            <w:shd w:val="clear" w:color="auto" w:fill="A8D08D" w:themeFill="accent6" w:themeFillTint="99"/>
          </w:tcPr>
          <w:p w14:paraId="646BBB0D" w14:textId="77777777" w:rsidR="00630002" w:rsidRPr="00F851F5" w:rsidRDefault="00630002" w:rsidP="009F62F9">
            <w:pPr>
              <w:rPr>
                <w:rFonts w:ascii="Times New Roman" w:hAnsi="Times New Roman" w:cs="Times New Roman"/>
                <w:sz w:val="24"/>
                <w:szCs w:val="24"/>
                <w:lang w:val="sr-Cyrl-RS"/>
              </w:rPr>
            </w:pPr>
          </w:p>
        </w:tc>
        <w:tc>
          <w:tcPr>
            <w:tcW w:w="3080"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13F3D424" w14:textId="567BD242" w:rsidR="00630002" w:rsidRPr="00F851F5" w:rsidRDefault="001B03E4" w:rsidP="009F62F9">
            <w:pPr>
              <w:jc w:val="center"/>
              <w:rPr>
                <w:rFonts w:ascii="Times New Roman" w:hAnsi="Times New Roman" w:cs="Times New Roman"/>
                <w:sz w:val="24"/>
                <w:szCs w:val="24"/>
                <w:lang w:val="sr-Cyrl-RS"/>
              </w:rPr>
            </w:pPr>
            <w:r w:rsidRPr="00F851F5">
              <w:rPr>
                <w:rFonts w:ascii="Times New Roman" w:hAnsi="Times New Roman" w:cs="Times New Roman"/>
                <w:sz w:val="24"/>
                <w:szCs w:val="24"/>
                <w:lang w:val="sr-Cyrl-RS"/>
              </w:rPr>
              <w:t xml:space="preserve">У </w:t>
            </w:r>
            <w:r w:rsidR="000F7F4E" w:rsidRPr="00F851F5">
              <w:rPr>
                <w:rFonts w:ascii="Times New Roman" w:hAnsi="Times New Roman" w:cs="Times New Roman"/>
                <w:sz w:val="24"/>
                <w:szCs w:val="24"/>
                <w:lang w:val="sr-Cyrl-RS"/>
              </w:rPr>
              <w:t>2023.</w:t>
            </w:r>
            <w:r w:rsidRPr="00F851F5">
              <w:rPr>
                <w:rFonts w:ascii="Times New Roman" w:hAnsi="Times New Roman" w:cs="Times New Roman"/>
                <w:sz w:val="24"/>
                <w:szCs w:val="24"/>
                <w:lang w:val="sr-Cyrl-RS"/>
              </w:rPr>
              <w:t xml:space="preserve"> години</w:t>
            </w:r>
          </w:p>
        </w:tc>
        <w:tc>
          <w:tcPr>
            <w:tcW w:w="3194"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0C1E2A92" w14:textId="673E0B69" w:rsidR="00630002" w:rsidRPr="00F851F5" w:rsidRDefault="001B03E4" w:rsidP="009F62F9">
            <w:pPr>
              <w:jc w:val="center"/>
              <w:rPr>
                <w:rFonts w:ascii="Times New Roman" w:hAnsi="Times New Roman" w:cs="Times New Roman"/>
                <w:sz w:val="24"/>
                <w:szCs w:val="24"/>
                <w:lang w:val="sr-Cyrl-RS"/>
              </w:rPr>
            </w:pPr>
            <w:r w:rsidRPr="00F851F5">
              <w:rPr>
                <w:rFonts w:ascii="Times New Roman" w:hAnsi="Times New Roman" w:cs="Times New Roman"/>
                <w:sz w:val="24"/>
                <w:szCs w:val="24"/>
                <w:lang w:val="sr-Cyrl-RS"/>
              </w:rPr>
              <w:t xml:space="preserve">У </w:t>
            </w:r>
            <w:r w:rsidR="000F7F4E" w:rsidRPr="00F851F5">
              <w:rPr>
                <w:rFonts w:ascii="Times New Roman" w:hAnsi="Times New Roman" w:cs="Times New Roman"/>
                <w:sz w:val="24"/>
                <w:szCs w:val="24"/>
                <w:lang w:val="sr-Cyrl-RS"/>
              </w:rPr>
              <w:t>2024.</w:t>
            </w:r>
            <w:r w:rsidRPr="00F851F5">
              <w:rPr>
                <w:rFonts w:ascii="Times New Roman" w:hAnsi="Times New Roman" w:cs="Times New Roman"/>
                <w:sz w:val="24"/>
                <w:szCs w:val="24"/>
                <w:lang w:val="sr-Cyrl-RS"/>
              </w:rPr>
              <w:t xml:space="preserve"> години</w:t>
            </w:r>
          </w:p>
        </w:tc>
      </w:tr>
      <w:tr w:rsidR="00630002" w:rsidRPr="00F851F5" w14:paraId="02EF8EF9" w14:textId="77777777" w:rsidTr="00CA4402">
        <w:trPr>
          <w:trHeight w:val="398"/>
        </w:trPr>
        <w:tc>
          <w:tcPr>
            <w:tcW w:w="3674" w:type="dxa"/>
            <w:tcBorders>
              <w:top w:val="double" w:sz="4" w:space="0" w:color="auto"/>
              <w:left w:val="double" w:sz="4" w:space="0" w:color="auto"/>
              <w:bottom w:val="double" w:sz="4" w:space="0" w:color="auto"/>
              <w:right w:val="double" w:sz="4" w:space="0" w:color="auto"/>
            </w:tcBorders>
            <w:shd w:val="clear" w:color="auto" w:fill="FFFFFF" w:themeFill="background1"/>
          </w:tcPr>
          <w:p w14:paraId="32DB504B" w14:textId="77777777" w:rsidR="00630002" w:rsidRPr="00F851F5" w:rsidRDefault="00630002" w:rsidP="009F62F9">
            <w:pPr>
              <w:rPr>
                <w:rStyle w:val="PageNumber"/>
                <w:rFonts w:ascii="Times New Roman" w:hAnsi="Times New Roman" w:cs="Times New Roman"/>
                <w:sz w:val="24"/>
                <w:szCs w:val="24"/>
              </w:rPr>
            </w:pPr>
            <w:r w:rsidRPr="00F851F5">
              <w:rPr>
                <w:rStyle w:val="PageNumber"/>
                <w:rFonts w:ascii="Times New Roman" w:hAnsi="Times New Roman" w:cs="Times New Roman"/>
                <w:sz w:val="24"/>
                <w:szCs w:val="24"/>
                <w:lang w:val="sr-Cyrl-RS"/>
              </w:rPr>
              <w:t>Приходи из буџета</w:t>
            </w:r>
            <w:r w:rsidRPr="00F851F5">
              <w:rPr>
                <w:rStyle w:val="PageNumber"/>
                <w:rFonts w:ascii="Times New Roman" w:hAnsi="Times New Roman" w:cs="Times New Roman"/>
                <w:sz w:val="24"/>
                <w:szCs w:val="24"/>
              </w:rPr>
              <w:t>;</w:t>
            </w:r>
          </w:p>
          <w:p w14:paraId="22A412A2" w14:textId="77777777" w:rsidR="00630002" w:rsidRPr="00F851F5" w:rsidRDefault="00630002" w:rsidP="009F62F9">
            <w:pPr>
              <w:rPr>
                <w:rFonts w:ascii="Times New Roman" w:hAnsi="Times New Roman" w:cs="Times New Roman"/>
                <w:sz w:val="24"/>
                <w:szCs w:val="24"/>
              </w:rPr>
            </w:pPr>
            <w:r w:rsidRPr="00F851F5">
              <w:rPr>
                <w:rFonts w:ascii="Times New Roman" w:hAnsi="Times New Roman" w:cs="Times New Roman"/>
                <w:sz w:val="24"/>
                <w:szCs w:val="24"/>
                <w:lang w:val="sr-Cyrl-RS"/>
              </w:rPr>
              <w:t>Финансијска помоћ ЕУ</w:t>
            </w:r>
          </w:p>
        </w:tc>
        <w:tc>
          <w:tcPr>
            <w:tcW w:w="2785" w:type="dxa"/>
            <w:tcBorders>
              <w:top w:val="double" w:sz="4" w:space="0" w:color="auto"/>
              <w:left w:val="double" w:sz="4" w:space="0" w:color="auto"/>
              <w:bottom w:val="double" w:sz="4" w:space="0" w:color="auto"/>
              <w:right w:val="double" w:sz="4" w:space="0" w:color="auto"/>
            </w:tcBorders>
            <w:shd w:val="clear" w:color="auto" w:fill="FFFFFF" w:themeFill="background1"/>
          </w:tcPr>
          <w:p w14:paraId="0B6B8BF9" w14:textId="77777777" w:rsidR="00630002" w:rsidRPr="00F851F5" w:rsidRDefault="00630002" w:rsidP="009F62F9">
            <w:pPr>
              <w:rPr>
                <w:rFonts w:ascii="Times New Roman" w:hAnsi="Times New Roman" w:cs="Times New Roman"/>
                <w:sz w:val="24"/>
                <w:szCs w:val="24"/>
              </w:rPr>
            </w:pPr>
            <w:r w:rsidRPr="00F851F5">
              <w:rPr>
                <w:rFonts w:ascii="Times New Roman" w:hAnsi="Times New Roman" w:cs="Times New Roman"/>
                <w:sz w:val="24"/>
                <w:szCs w:val="24"/>
              </w:rPr>
              <w:t>4004-3212;</w:t>
            </w:r>
            <w:r w:rsidRPr="00F851F5">
              <w:rPr>
                <w:rFonts w:ascii="Times New Roman" w:hAnsi="Times New Roman" w:cs="Times New Roman"/>
                <w:sz w:val="24"/>
                <w:szCs w:val="24"/>
                <w:lang w:val="sr-Cyrl-RS"/>
              </w:rPr>
              <w:t xml:space="preserve"> </w:t>
            </w:r>
            <w:r w:rsidRPr="00F851F5">
              <w:rPr>
                <w:rFonts w:ascii="Times New Roman" w:hAnsi="Times New Roman" w:cs="Times New Roman"/>
                <w:sz w:val="24"/>
                <w:szCs w:val="24"/>
              </w:rPr>
              <w:t>4003-1222</w:t>
            </w:r>
          </w:p>
          <w:p w14:paraId="37E58EFF" w14:textId="77777777" w:rsidR="00630002" w:rsidRPr="00F851F5" w:rsidRDefault="00630002" w:rsidP="009F62F9">
            <w:pPr>
              <w:rPr>
                <w:rFonts w:ascii="Times New Roman" w:hAnsi="Times New Roman" w:cs="Times New Roman"/>
                <w:sz w:val="24"/>
                <w:szCs w:val="24"/>
                <w:lang w:val="sr-Cyrl-RS"/>
              </w:rPr>
            </w:pPr>
            <w:r w:rsidRPr="00F851F5">
              <w:rPr>
                <w:rFonts w:ascii="Times New Roman" w:hAnsi="Times New Roman" w:cs="Times New Roman"/>
                <w:sz w:val="24"/>
                <w:szCs w:val="24"/>
              </w:rPr>
              <w:t>4003-122</w:t>
            </w:r>
            <w:r w:rsidRPr="00F851F5">
              <w:rPr>
                <w:rFonts w:ascii="Times New Roman" w:hAnsi="Times New Roman" w:cs="Times New Roman"/>
                <w:sz w:val="24"/>
                <w:szCs w:val="24"/>
                <w:lang w:val="sr-Cyrl-RS"/>
              </w:rPr>
              <w:t>3</w:t>
            </w:r>
          </w:p>
        </w:tc>
        <w:tc>
          <w:tcPr>
            <w:tcW w:w="3080" w:type="dxa"/>
            <w:tcBorders>
              <w:left w:val="double" w:sz="4" w:space="0" w:color="auto"/>
              <w:bottom w:val="double" w:sz="4" w:space="0" w:color="auto"/>
              <w:right w:val="double" w:sz="4" w:space="0" w:color="auto"/>
            </w:tcBorders>
            <w:shd w:val="clear" w:color="auto" w:fill="FFFFFF" w:themeFill="background1"/>
          </w:tcPr>
          <w:p w14:paraId="7CABA7AC" w14:textId="77777777" w:rsidR="00630002" w:rsidRPr="00F851F5" w:rsidRDefault="00630002" w:rsidP="009F62F9">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 xml:space="preserve">Укупно из свих извора и програмских активности или пројеката </w:t>
            </w:r>
          </w:p>
        </w:tc>
        <w:tc>
          <w:tcPr>
            <w:tcW w:w="3194" w:type="dxa"/>
            <w:tcBorders>
              <w:left w:val="double" w:sz="4" w:space="0" w:color="auto"/>
              <w:bottom w:val="double" w:sz="4" w:space="0" w:color="auto"/>
              <w:right w:val="double" w:sz="4" w:space="0" w:color="auto"/>
            </w:tcBorders>
            <w:shd w:val="clear" w:color="auto" w:fill="FFFFFF" w:themeFill="background1"/>
          </w:tcPr>
          <w:p w14:paraId="604C65EC" w14:textId="77777777" w:rsidR="00630002" w:rsidRPr="00F851F5" w:rsidRDefault="00630002" w:rsidP="009F62F9">
            <w:pPr>
              <w:rPr>
                <w:rFonts w:ascii="Times New Roman" w:hAnsi="Times New Roman" w:cs="Times New Roman"/>
                <w:sz w:val="24"/>
                <w:szCs w:val="24"/>
                <w:lang w:val="sr-Cyrl-RS"/>
              </w:rPr>
            </w:pPr>
          </w:p>
        </w:tc>
      </w:tr>
    </w:tbl>
    <w:p w14:paraId="3B4C9823" w14:textId="77777777" w:rsidR="00216C36" w:rsidRPr="00F851F5" w:rsidRDefault="00216C36" w:rsidP="00216C36">
      <w:pPr>
        <w:rPr>
          <w:rFonts w:ascii="Times New Roman" w:hAnsi="Times New Roman" w:cs="Times New Roman"/>
          <w:sz w:val="24"/>
          <w:szCs w:val="24"/>
          <w:lang w:val="sr-Latn-RS"/>
        </w:rPr>
      </w:pPr>
    </w:p>
    <w:tbl>
      <w:tblPr>
        <w:tblStyle w:val="TableGrid"/>
        <w:tblW w:w="5000" w:type="pct"/>
        <w:tblLayout w:type="fixed"/>
        <w:tblLook w:val="04A0" w:firstRow="1" w:lastRow="0" w:firstColumn="1" w:lastColumn="0" w:noHBand="0" w:noVBand="1"/>
      </w:tblPr>
      <w:tblGrid>
        <w:gridCol w:w="2048"/>
        <w:gridCol w:w="978"/>
        <w:gridCol w:w="1058"/>
        <w:gridCol w:w="991"/>
        <w:gridCol w:w="1343"/>
        <w:gridCol w:w="989"/>
        <w:gridCol w:w="1201"/>
        <w:gridCol w:w="2166"/>
        <w:gridCol w:w="2166"/>
      </w:tblGrid>
      <w:tr w:rsidR="00B11EF7" w:rsidRPr="00F851F5" w14:paraId="755C651A" w14:textId="048FA6F2" w:rsidTr="00B11EF7">
        <w:trPr>
          <w:trHeight w:val="140"/>
        </w:trPr>
        <w:tc>
          <w:tcPr>
            <w:tcW w:w="791" w:type="pct"/>
            <w:vMerge w:val="restart"/>
            <w:tcBorders>
              <w:top w:val="double" w:sz="4" w:space="0" w:color="auto"/>
              <w:left w:val="double" w:sz="4" w:space="0" w:color="auto"/>
            </w:tcBorders>
            <w:shd w:val="clear" w:color="auto" w:fill="FFF2CC" w:themeFill="accent4" w:themeFillTint="33"/>
          </w:tcPr>
          <w:p w14:paraId="04753A9B" w14:textId="77777777" w:rsidR="00B11EF7" w:rsidRPr="00F851F5" w:rsidRDefault="00B11EF7" w:rsidP="009F62F9">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Назив активности:</w:t>
            </w:r>
          </w:p>
        </w:tc>
        <w:tc>
          <w:tcPr>
            <w:tcW w:w="378" w:type="pct"/>
            <w:vMerge w:val="restart"/>
            <w:tcBorders>
              <w:top w:val="double" w:sz="4" w:space="0" w:color="auto"/>
            </w:tcBorders>
            <w:shd w:val="clear" w:color="auto" w:fill="FFF2CC" w:themeFill="accent4" w:themeFillTint="33"/>
          </w:tcPr>
          <w:p w14:paraId="20560628" w14:textId="77777777" w:rsidR="00B11EF7" w:rsidRPr="00F851F5" w:rsidRDefault="00B11EF7" w:rsidP="009F62F9">
            <w:pPr>
              <w:rPr>
                <w:rFonts w:ascii="Times New Roman" w:hAnsi="Times New Roman" w:cs="Times New Roman"/>
                <w:sz w:val="24"/>
                <w:szCs w:val="24"/>
              </w:rPr>
            </w:pPr>
            <w:r w:rsidRPr="00F851F5">
              <w:rPr>
                <w:rFonts w:ascii="Times New Roman" w:hAnsi="Times New Roman" w:cs="Times New Roman"/>
                <w:sz w:val="24"/>
                <w:szCs w:val="24"/>
                <w:lang w:val="sr-Cyrl-RS"/>
              </w:rPr>
              <w:t>Орган који спроводи активност</w:t>
            </w:r>
          </w:p>
        </w:tc>
        <w:tc>
          <w:tcPr>
            <w:tcW w:w="409" w:type="pct"/>
            <w:vMerge w:val="restart"/>
            <w:tcBorders>
              <w:top w:val="double" w:sz="4" w:space="0" w:color="auto"/>
            </w:tcBorders>
            <w:shd w:val="clear" w:color="auto" w:fill="FFF2CC" w:themeFill="accent4" w:themeFillTint="33"/>
          </w:tcPr>
          <w:p w14:paraId="1F36E8B3" w14:textId="77777777" w:rsidR="00B11EF7" w:rsidRPr="00F851F5" w:rsidRDefault="00B11EF7" w:rsidP="009F62F9">
            <w:pPr>
              <w:rPr>
                <w:rFonts w:ascii="Times New Roman" w:hAnsi="Times New Roman" w:cs="Times New Roman"/>
                <w:sz w:val="24"/>
                <w:szCs w:val="24"/>
                <w:lang w:val="sr-Cyrl-RS"/>
              </w:rPr>
            </w:pPr>
            <w:r w:rsidRPr="00F851F5">
              <w:rPr>
                <w:rFonts w:ascii="Times New Roman" w:hAnsi="Times New Roman" w:cs="Times New Roman"/>
                <w:sz w:val="24"/>
                <w:szCs w:val="24"/>
              </w:rPr>
              <w:t>O</w:t>
            </w:r>
            <w:r w:rsidRPr="00F851F5">
              <w:rPr>
                <w:rFonts w:ascii="Times New Roman" w:hAnsi="Times New Roman" w:cs="Times New Roman"/>
                <w:sz w:val="24"/>
                <w:szCs w:val="24"/>
                <w:lang w:val="sr-Cyrl-RS"/>
              </w:rPr>
              <w:t>ргани партнери у спровођењу активности</w:t>
            </w:r>
          </w:p>
        </w:tc>
        <w:tc>
          <w:tcPr>
            <w:tcW w:w="383" w:type="pct"/>
            <w:vMerge w:val="restart"/>
            <w:tcBorders>
              <w:top w:val="double" w:sz="4" w:space="0" w:color="auto"/>
            </w:tcBorders>
            <w:shd w:val="clear" w:color="auto" w:fill="FFF2CC" w:themeFill="accent4" w:themeFillTint="33"/>
          </w:tcPr>
          <w:p w14:paraId="1889EF66" w14:textId="77777777" w:rsidR="00B11EF7" w:rsidRPr="00F851F5" w:rsidRDefault="00B11EF7" w:rsidP="009F62F9">
            <w:pPr>
              <w:jc w:val="center"/>
              <w:rPr>
                <w:rFonts w:ascii="Times New Roman" w:hAnsi="Times New Roman" w:cs="Times New Roman"/>
                <w:sz w:val="24"/>
                <w:szCs w:val="24"/>
                <w:lang w:val="sr-Cyrl-RS"/>
              </w:rPr>
            </w:pPr>
            <w:r w:rsidRPr="00F851F5">
              <w:rPr>
                <w:rFonts w:ascii="Times New Roman" w:hAnsi="Times New Roman" w:cs="Times New Roman"/>
                <w:sz w:val="24"/>
                <w:szCs w:val="24"/>
                <w:lang w:val="sr-Cyrl-RS"/>
              </w:rPr>
              <w:t>Рок за завршетак активности</w:t>
            </w:r>
          </w:p>
        </w:tc>
        <w:tc>
          <w:tcPr>
            <w:tcW w:w="519" w:type="pct"/>
            <w:vMerge w:val="restart"/>
            <w:tcBorders>
              <w:top w:val="double" w:sz="4" w:space="0" w:color="auto"/>
            </w:tcBorders>
            <w:shd w:val="clear" w:color="auto" w:fill="FFF2CC" w:themeFill="accent4" w:themeFillTint="33"/>
          </w:tcPr>
          <w:p w14:paraId="7EB1E3C2" w14:textId="687DBFD3" w:rsidR="00B11EF7" w:rsidRPr="00F851F5" w:rsidRDefault="00B11EF7" w:rsidP="00E64554">
            <w:pPr>
              <w:jc w:val="center"/>
              <w:rPr>
                <w:rFonts w:ascii="Times New Roman" w:hAnsi="Times New Roman" w:cs="Times New Roman"/>
                <w:sz w:val="24"/>
                <w:szCs w:val="24"/>
                <w:lang w:val="sr-Cyrl-RS"/>
              </w:rPr>
            </w:pPr>
            <w:r w:rsidRPr="00F851F5">
              <w:rPr>
                <w:rFonts w:ascii="Times New Roman" w:hAnsi="Times New Roman" w:cs="Times New Roman"/>
                <w:sz w:val="24"/>
                <w:szCs w:val="24"/>
                <w:lang w:val="sr-Cyrl-RS"/>
              </w:rPr>
              <w:t>Извор финансирања</w:t>
            </w:r>
          </w:p>
        </w:tc>
        <w:tc>
          <w:tcPr>
            <w:tcW w:w="382" w:type="pct"/>
            <w:vMerge w:val="restart"/>
            <w:tcBorders>
              <w:top w:val="double" w:sz="4" w:space="0" w:color="auto"/>
            </w:tcBorders>
            <w:shd w:val="clear" w:color="auto" w:fill="FFF2CC" w:themeFill="accent4" w:themeFillTint="33"/>
          </w:tcPr>
          <w:p w14:paraId="097B832A" w14:textId="3B34E2FC" w:rsidR="00B11EF7" w:rsidRPr="00F851F5" w:rsidRDefault="00B11EF7" w:rsidP="009F62F9">
            <w:pPr>
              <w:rPr>
                <w:rFonts w:ascii="Times New Roman" w:hAnsi="Times New Roman" w:cs="Times New Roman"/>
                <w:sz w:val="24"/>
                <w:szCs w:val="24"/>
              </w:rPr>
            </w:pPr>
            <w:r w:rsidRPr="00F851F5">
              <w:rPr>
                <w:rFonts w:ascii="Times New Roman" w:hAnsi="Times New Roman" w:cs="Times New Roman"/>
                <w:sz w:val="24"/>
                <w:szCs w:val="24"/>
                <w:lang w:val="sr-Cyrl-RS"/>
              </w:rPr>
              <w:t>Веза са програмским буџетом</w:t>
            </w:r>
          </w:p>
          <w:p w14:paraId="62639522" w14:textId="77777777" w:rsidR="00B11EF7" w:rsidRPr="00F851F5" w:rsidRDefault="00B11EF7" w:rsidP="009F62F9">
            <w:pPr>
              <w:jc w:val="center"/>
              <w:rPr>
                <w:rFonts w:ascii="Times New Roman" w:hAnsi="Times New Roman" w:cs="Times New Roman"/>
                <w:sz w:val="24"/>
                <w:szCs w:val="24"/>
                <w:lang w:val="sr-Cyrl-RS"/>
              </w:rPr>
            </w:pPr>
          </w:p>
        </w:tc>
        <w:tc>
          <w:tcPr>
            <w:tcW w:w="2138" w:type="pct"/>
            <w:gridSpan w:val="3"/>
            <w:tcBorders>
              <w:top w:val="double" w:sz="4" w:space="0" w:color="auto"/>
            </w:tcBorders>
            <w:shd w:val="clear" w:color="auto" w:fill="FFF2CC" w:themeFill="accent4" w:themeFillTint="33"/>
          </w:tcPr>
          <w:p w14:paraId="16045786" w14:textId="0087F531" w:rsidR="00B11EF7" w:rsidRPr="00F851F5" w:rsidRDefault="00B11EF7" w:rsidP="00E64554">
            <w:pPr>
              <w:jc w:val="center"/>
              <w:rPr>
                <w:rFonts w:ascii="Times New Roman" w:hAnsi="Times New Roman" w:cs="Times New Roman"/>
                <w:sz w:val="24"/>
                <w:szCs w:val="24"/>
                <w:lang w:val="sr-Cyrl-RS"/>
              </w:rPr>
            </w:pPr>
            <w:r w:rsidRPr="00F851F5">
              <w:rPr>
                <w:rFonts w:ascii="Times New Roman" w:hAnsi="Times New Roman" w:cs="Times New Roman"/>
                <w:sz w:val="24"/>
                <w:szCs w:val="24"/>
                <w:lang w:val="sr-Cyrl-RS"/>
              </w:rPr>
              <w:t>Укупна процењена финансијска средства по изворима у 000 дин.</w:t>
            </w:r>
            <w:r w:rsidRPr="00F851F5">
              <w:rPr>
                <w:rStyle w:val="FootnoteReference"/>
                <w:rFonts w:ascii="Times New Roman" w:hAnsi="Times New Roman" w:cs="Times New Roman"/>
                <w:sz w:val="24"/>
                <w:szCs w:val="24"/>
                <w:lang w:val="sr-Cyrl-RS"/>
              </w:rPr>
              <w:t xml:space="preserve"> </w:t>
            </w:r>
          </w:p>
        </w:tc>
      </w:tr>
      <w:tr w:rsidR="00B11EF7" w:rsidRPr="00F851F5" w14:paraId="22F440EA" w14:textId="1A0887A0" w:rsidTr="002470DA">
        <w:trPr>
          <w:trHeight w:val="386"/>
        </w:trPr>
        <w:tc>
          <w:tcPr>
            <w:tcW w:w="791" w:type="pct"/>
            <w:vMerge/>
          </w:tcPr>
          <w:p w14:paraId="2EAB86A7" w14:textId="77777777" w:rsidR="00B11EF7" w:rsidRPr="00F851F5" w:rsidRDefault="00B11EF7" w:rsidP="009F62F9">
            <w:pPr>
              <w:rPr>
                <w:rFonts w:ascii="Times New Roman" w:hAnsi="Times New Roman" w:cs="Times New Roman"/>
                <w:sz w:val="24"/>
                <w:szCs w:val="24"/>
                <w:lang w:val="sr-Cyrl-RS"/>
              </w:rPr>
            </w:pPr>
          </w:p>
        </w:tc>
        <w:tc>
          <w:tcPr>
            <w:tcW w:w="378" w:type="pct"/>
            <w:vMerge/>
          </w:tcPr>
          <w:p w14:paraId="0559763C" w14:textId="77777777" w:rsidR="00B11EF7" w:rsidRPr="00F851F5" w:rsidRDefault="00B11EF7" w:rsidP="009F62F9">
            <w:pPr>
              <w:rPr>
                <w:rFonts w:ascii="Times New Roman" w:hAnsi="Times New Roman" w:cs="Times New Roman"/>
                <w:sz w:val="24"/>
                <w:szCs w:val="24"/>
                <w:lang w:val="sr-Cyrl-RS"/>
              </w:rPr>
            </w:pPr>
          </w:p>
        </w:tc>
        <w:tc>
          <w:tcPr>
            <w:tcW w:w="409" w:type="pct"/>
            <w:vMerge/>
          </w:tcPr>
          <w:p w14:paraId="54198CCD" w14:textId="77777777" w:rsidR="00B11EF7" w:rsidRPr="00F851F5" w:rsidRDefault="00B11EF7" w:rsidP="009F62F9">
            <w:pPr>
              <w:rPr>
                <w:rFonts w:ascii="Times New Roman" w:hAnsi="Times New Roman" w:cs="Times New Roman"/>
                <w:sz w:val="24"/>
                <w:szCs w:val="24"/>
                <w:lang w:val="sr-Cyrl-RS"/>
              </w:rPr>
            </w:pPr>
          </w:p>
        </w:tc>
        <w:tc>
          <w:tcPr>
            <w:tcW w:w="383" w:type="pct"/>
            <w:vMerge/>
          </w:tcPr>
          <w:p w14:paraId="733B665E" w14:textId="77777777" w:rsidR="00B11EF7" w:rsidRPr="00F851F5" w:rsidRDefault="00B11EF7" w:rsidP="009F62F9">
            <w:pPr>
              <w:jc w:val="center"/>
              <w:rPr>
                <w:rFonts w:ascii="Times New Roman" w:hAnsi="Times New Roman" w:cs="Times New Roman"/>
                <w:sz w:val="24"/>
                <w:szCs w:val="24"/>
                <w:lang w:val="sr-Cyrl-RS"/>
              </w:rPr>
            </w:pPr>
          </w:p>
        </w:tc>
        <w:tc>
          <w:tcPr>
            <w:tcW w:w="519" w:type="pct"/>
            <w:vMerge/>
          </w:tcPr>
          <w:p w14:paraId="48D31271" w14:textId="77777777" w:rsidR="00B11EF7" w:rsidRPr="00F851F5" w:rsidRDefault="00B11EF7" w:rsidP="009F62F9">
            <w:pPr>
              <w:jc w:val="center"/>
              <w:rPr>
                <w:rFonts w:ascii="Times New Roman" w:hAnsi="Times New Roman" w:cs="Times New Roman"/>
                <w:sz w:val="24"/>
                <w:szCs w:val="24"/>
                <w:lang w:val="sr-Cyrl-RS"/>
              </w:rPr>
            </w:pPr>
          </w:p>
        </w:tc>
        <w:tc>
          <w:tcPr>
            <w:tcW w:w="382" w:type="pct"/>
            <w:vMerge/>
          </w:tcPr>
          <w:p w14:paraId="64776146" w14:textId="77777777" w:rsidR="00B11EF7" w:rsidRPr="00F851F5" w:rsidRDefault="00B11EF7" w:rsidP="009F62F9">
            <w:pPr>
              <w:jc w:val="center"/>
              <w:rPr>
                <w:rFonts w:ascii="Times New Roman" w:hAnsi="Times New Roman" w:cs="Times New Roman"/>
                <w:sz w:val="24"/>
                <w:szCs w:val="24"/>
                <w:lang w:val="sr-Cyrl-RS"/>
              </w:rPr>
            </w:pPr>
          </w:p>
        </w:tc>
        <w:tc>
          <w:tcPr>
            <w:tcW w:w="464" w:type="pct"/>
            <w:shd w:val="clear" w:color="auto" w:fill="FFF2CC" w:themeFill="accent4" w:themeFillTint="33"/>
          </w:tcPr>
          <w:p w14:paraId="52DBADAB" w14:textId="5248A864" w:rsidR="00B11EF7" w:rsidRPr="00F851F5" w:rsidRDefault="00B11EF7" w:rsidP="009F62F9">
            <w:pPr>
              <w:jc w:val="center"/>
              <w:rPr>
                <w:rFonts w:ascii="Times New Roman" w:hAnsi="Times New Roman" w:cs="Times New Roman"/>
                <w:sz w:val="24"/>
                <w:szCs w:val="24"/>
                <w:lang w:val="sr-Cyrl-RS"/>
              </w:rPr>
            </w:pPr>
            <w:r w:rsidRPr="00F851F5">
              <w:rPr>
                <w:rFonts w:ascii="Times New Roman" w:hAnsi="Times New Roman" w:cs="Times New Roman"/>
                <w:sz w:val="24"/>
                <w:szCs w:val="24"/>
                <w:lang w:val="sr-Cyrl-RS"/>
              </w:rPr>
              <w:t>у 2023. години</w:t>
            </w:r>
          </w:p>
        </w:tc>
        <w:tc>
          <w:tcPr>
            <w:tcW w:w="837" w:type="pct"/>
            <w:shd w:val="clear" w:color="auto" w:fill="FFF2CC" w:themeFill="accent4" w:themeFillTint="33"/>
          </w:tcPr>
          <w:p w14:paraId="50A260E5" w14:textId="4870D7B9" w:rsidR="00B11EF7" w:rsidRPr="00F851F5" w:rsidRDefault="00B11EF7" w:rsidP="009F62F9">
            <w:pPr>
              <w:jc w:val="center"/>
              <w:rPr>
                <w:rFonts w:ascii="Times New Roman" w:hAnsi="Times New Roman" w:cs="Times New Roman"/>
                <w:sz w:val="24"/>
                <w:szCs w:val="24"/>
                <w:lang w:val="sr-Cyrl-RS"/>
              </w:rPr>
            </w:pPr>
            <w:r w:rsidRPr="00F851F5">
              <w:rPr>
                <w:rFonts w:ascii="Times New Roman" w:hAnsi="Times New Roman" w:cs="Times New Roman"/>
                <w:sz w:val="24"/>
                <w:szCs w:val="24"/>
                <w:lang w:val="sr-Cyrl-RS"/>
              </w:rPr>
              <w:t>у 2024. години</w:t>
            </w:r>
          </w:p>
        </w:tc>
        <w:tc>
          <w:tcPr>
            <w:tcW w:w="837" w:type="pct"/>
            <w:shd w:val="clear" w:color="auto" w:fill="FFF2CC" w:themeFill="accent4" w:themeFillTint="33"/>
          </w:tcPr>
          <w:p w14:paraId="5447C8A2" w14:textId="32A56996" w:rsidR="00B11EF7" w:rsidRPr="00F851F5" w:rsidRDefault="00B11EF7" w:rsidP="009F62F9">
            <w:pPr>
              <w:jc w:val="center"/>
              <w:rPr>
                <w:rFonts w:ascii="Times New Roman" w:hAnsi="Times New Roman" w:cs="Times New Roman"/>
                <w:sz w:val="24"/>
                <w:szCs w:val="24"/>
                <w:lang w:val="sr-Cyrl-RS"/>
              </w:rPr>
            </w:pPr>
          </w:p>
        </w:tc>
      </w:tr>
      <w:tr w:rsidR="00B11EF7" w:rsidRPr="00F851F5" w14:paraId="5DDB2B67" w14:textId="24853201" w:rsidTr="002470DA">
        <w:trPr>
          <w:trHeight w:val="543"/>
        </w:trPr>
        <w:tc>
          <w:tcPr>
            <w:tcW w:w="791" w:type="pct"/>
            <w:tcBorders>
              <w:left w:val="double" w:sz="4" w:space="0" w:color="auto"/>
            </w:tcBorders>
          </w:tcPr>
          <w:p w14:paraId="085D5020" w14:textId="563B250E" w:rsidR="00B11EF7" w:rsidRPr="00F851F5" w:rsidRDefault="00B11EF7" w:rsidP="00806E65">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2.5.1 Увођење програма за о сивој економији кроз обогаћену једносменску организацију рада у основним школама</w:t>
            </w:r>
          </w:p>
        </w:tc>
        <w:tc>
          <w:tcPr>
            <w:tcW w:w="378" w:type="pct"/>
          </w:tcPr>
          <w:p w14:paraId="7ED789A1" w14:textId="56B4A312" w:rsidR="00B11EF7" w:rsidRPr="00F851F5" w:rsidRDefault="00B11EF7" w:rsidP="009F62F9">
            <w:pPr>
              <w:rPr>
                <w:rFonts w:ascii="Times New Roman" w:hAnsi="Times New Roman" w:cs="Times New Roman"/>
                <w:sz w:val="24"/>
                <w:szCs w:val="24"/>
              </w:rPr>
            </w:pPr>
            <w:r w:rsidRPr="00F851F5">
              <w:rPr>
                <w:rFonts w:ascii="Times New Roman" w:eastAsia="Times New Roman" w:hAnsi="Times New Roman" w:cs="Times New Roman"/>
                <w:color w:val="222222"/>
                <w:sz w:val="24"/>
                <w:szCs w:val="24"/>
                <w:lang w:val="sr-Cyrl-RS"/>
              </w:rPr>
              <w:t xml:space="preserve">Министарство просвете </w:t>
            </w:r>
          </w:p>
        </w:tc>
        <w:tc>
          <w:tcPr>
            <w:tcW w:w="409" w:type="pct"/>
          </w:tcPr>
          <w:p w14:paraId="2DC7D38F" w14:textId="12B6B8F6" w:rsidR="00B11EF7" w:rsidRPr="00F851F5" w:rsidRDefault="00B11EF7" w:rsidP="009F62F9">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Завод за унапређивање образовања и васпитања</w:t>
            </w:r>
          </w:p>
        </w:tc>
        <w:tc>
          <w:tcPr>
            <w:tcW w:w="383" w:type="pct"/>
          </w:tcPr>
          <w:p w14:paraId="660BE858" w14:textId="6AE0BCEF" w:rsidR="00B11EF7" w:rsidRPr="00F851F5" w:rsidRDefault="00B11EF7" w:rsidP="009F62F9">
            <w:pPr>
              <w:rPr>
                <w:rFonts w:ascii="Times New Roman" w:hAnsi="Times New Roman" w:cs="Times New Roman"/>
                <w:sz w:val="24"/>
                <w:szCs w:val="24"/>
                <w:lang w:val="sr-Cyrl-RS"/>
              </w:rPr>
            </w:pPr>
            <w:r w:rsidRPr="00F851F5">
              <w:rPr>
                <w:rFonts w:ascii="Times New Roman" w:hAnsi="Times New Roman" w:cs="Times New Roman"/>
                <w:sz w:val="24"/>
                <w:szCs w:val="24"/>
                <w:lang w:val="sr-Latn-RS"/>
              </w:rPr>
              <w:t xml:space="preserve">III </w:t>
            </w:r>
            <w:r w:rsidRPr="00F851F5">
              <w:rPr>
                <w:rFonts w:ascii="Times New Roman" w:hAnsi="Times New Roman" w:cs="Times New Roman"/>
                <w:sz w:val="24"/>
                <w:szCs w:val="24"/>
                <w:lang w:val="sr-Cyrl-RS"/>
              </w:rPr>
              <w:t>квартал 2023.</w:t>
            </w:r>
          </w:p>
        </w:tc>
        <w:tc>
          <w:tcPr>
            <w:tcW w:w="519" w:type="pct"/>
          </w:tcPr>
          <w:p w14:paraId="71DD582D" w14:textId="0748A03A" w:rsidR="00B11EF7" w:rsidRPr="00F851F5" w:rsidRDefault="00B11EF7" w:rsidP="009F62F9">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Донаторска средства</w:t>
            </w:r>
          </w:p>
        </w:tc>
        <w:tc>
          <w:tcPr>
            <w:tcW w:w="382" w:type="pct"/>
          </w:tcPr>
          <w:p w14:paraId="538C98E1" w14:textId="77777777" w:rsidR="00B11EF7" w:rsidRPr="00F851F5" w:rsidRDefault="00B11EF7" w:rsidP="009F62F9">
            <w:pPr>
              <w:rPr>
                <w:rFonts w:ascii="Times New Roman" w:hAnsi="Times New Roman" w:cs="Times New Roman"/>
                <w:sz w:val="24"/>
                <w:szCs w:val="24"/>
              </w:rPr>
            </w:pPr>
          </w:p>
        </w:tc>
        <w:tc>
          <w:tcPr>
            <w:tcW w:w="464" w:type="pct"/>
          </w:tcPr>
          <w:p w14:paraId="53D1C42E" w14:textId="77777777" w:rsidR="00B11EF7" w:rsidRPr="00F851F5" w:rsidRDefault="00B11EF7" w:rsidP="009F62F9">
            <w:pPr>
              <w:rPr>
                <w:rFonts w:ascii="Times New Roman" w:hAnsi="Times New Roman" w:cs="Times New Roman"/>
                <w:sz w:val="24"/>
                <w:szCs w:val="24"/>
                <w:lang w:val="sr-Cyrl-RS"/>
              </w:rPr>
            </w:pPr>
          </w:p>
        </w:tc>
        <w:tc>
          <w:tcPr>
            <w:tcW w:w="837" w:type="pct"/>
          </w:tcPr>
          <w:p w14:paraId="31600DC0" w14:textId="77777777" w:rsidR="00B11EF7" w:rsidRPr="00F851F5" w:rsidRDefault="00B11EF7" w:rsidP="009F62F9">
            <w:pPr>
              <w:rPr>
                <w:rFonts w:ascii="Times New Roman" w:hAnsi="Times New Roman" w:cs="Times New Roman"/>
                <w:sz w:val="24"/>
                <w:szCs w:val="24"/>
                <w:lang w:val="sr-Cyrl-RS"/>
              </w:rPr>
            </w:pPr>
          </w:p>
        </w:tc>
        <w:tc>
          <w:tcPr>
            <w:tcW w:w="837" w:type="pct"/>
          </w:tcPr>
          <w:p w14:paraId="24DC0364" w14:textId="77777777" w:rsidR="00B11EF7" w:rsidRPr="00F851F5" w:rsidRDefault="00B11EF7" w:rsidP="009F62F9">
            <w:pPr>
              <w:rPr>
                <w:rFonts w:ascii="Times New Roman" w:hAnsi="Times New Roman" w:cs="Times New Roman"/>
                <w:sz w:val="24"/>
                <w:szCs w:val="24"/>
                <w:lang w:val="sr-Cyrl-RS"/>
              </w:rPr>
            </w:pPr>
          </w:p>
        </w:tc>
      </w:tr>
      <w:tr w:rsidR="00B11EF7" w:rsidRPr="00F851F5" w14:paraId="209D8E61" w14:textId="1BE46596" w:rsidTr="002470DA">
        <w:trPr>
          <w:trHeight w:val="543"/>
        </w:trPr>
        <w:tc>
          <w:tcPr>
            <w:tcW w:w="791" w:type="pct"/>
            <w:tcBorders>
              <w:left w:val="double" w:sz="4" w:space="0" w:color="auto"/>
            </w:tcBorders>
          </w:tcPr>
          <w:p w14:paraId="24D081A8" w14:textId="4ABCFD08" w:rsidR="00B11EF7" w:rsidRPr="00F851F5" w:rsidRDefault="00B11EF7" w:rsidP="00630002">
            <w:pPr>
              <w:rPr>
                <w:rFonts w:ascii="Times New Roman" w:hAnsi="Times New Roman" w:cs="Times New Roman"/>
                <w:sz w:val="24"/>
                <w:szCs w:val="24"/>
                <w:lang w:val="sr-Cyrl-RS"/>
              </w:rPr>
            </w:pPr>
            <w:r w:rsidRPr="00F851F5">
              <w:rPr>
                <w:rFonts w:ascii="Times New Roman" w:hAnsi="Times New Roman" w:cs="Times New Roman"/>
                <w:color w:val="2B579A"/>
                <w:sz w:val="24"/>
                <w:szCs w:val="24"/>
              </w:rPr>
              <w:t>2.</w:t>
            </w:r>
            <w:r w:rsidRPr="00F851F5">
              <w:rPr>
                <w:rFonts w:ascii="Times New Roman" w:hAnsi="Times New Roman" w:cs="Times New Roman"/>
                <w:sz w:val="24"/>
                <w:szCs w:val="24"/>
                <w:lang w:val="sr-Cyrl-RS"/>
              </w:rPr>
              <w:t>5</w:t>
            </w:r>
            <w:r w:rsidRPr="00F851F5">
              <w:rPr>
                <w:rFonts w:ascii="Times New Roman" w:hAnsi="Times New Roman" w:cs="Times New Roman"/>
                <w:color w:val="2B579A"/>
                <w:sz w:val="24"/>
                <w:szCs w:val="24"/>
              </w:rPr>
              <w:t xml:space="preserve">.2. </w:t>
            </w:r>
            <w:r w:rsidRPr="00F851F5">
              <w:rPr>
                <w:rFonts w:ascii="Times New Roman" w:hAnsi="Times New Roman" w:cs="Times New Roman"/>
                <w:sz w:val="24"/>
                <w:szCs w:val="24"/>
                <w:lang w:val="sr-Cyrl-RS"/>
              </w:rPr>
              <w:t>Праћење реализације изборног програма који</w:t>
            </w:r>
            <w:r w:rsidRPr="00F851F5">
              <w:rPr>
                <w:rFonts w:ascii="Times New Roman" w:hAnsi="Times New Roman" w:cs="Times New Roman"/>
                <w:sz w:val="24"/>
                <w:szCs w:val="24"/>
                <w:lang w:val="sr-Latn-RS"/>
              </w:rPr>
              <w:t xml:space="preserve"> </w:t>
            </w:r>
            <w:r w:rsidRPr="00F851F5">
              <w:rPr>
                <w:rFonts w:ascii="Times New Roman" w:hAnsi="Times New Roman" w:cs="Times New Roman"/>
                <w:sz w:val="24"/>
                <w:szCs w:val="24"/>
                <w:lang w:val="sr-Cyrl-RS"/>
              </w:rPr>
              <w:t xml:space="preserve">се </w:t>
            </w:r>
            <w:r w:rsidRPr="00F851F5">
              <w:rPr>
                <w:rFonts w:ascii="Times New Roman" w:hAnsi="Times New Roman" w:cs="Times New Roman"/>
                <w:sz w:val="24"/>
                <w:szCs w:val="24"/>
                <w:lang w:val="sr-Cyrl-RS"/>
              </w:rPr>
              <w:lastRenderedPageBreak/>
              <w:t>образује за финансијску и фискалну писменост у општем средњем образовању</w:t>
            </w:r>
          </w:p>
        </w:tc>
        <w:tc>
          <w:tcPr>
            <w:tcW w:w="378" w:type="pct"/>
          </w:tcPr>
          <w:p w14:paraId="6E0ABF61" w14:textId="4F43FE70" w:rsidR="00B11EF7" w:rsidRPr="00F851F5" w:rsidRDefault="00B11EF7" w:rsidP="00630002">
            <w:pPr>
              <w:rPr>
                <w:rFonts w:ascii="Times New Roman" w:eastAsia="Times New Roman" w:hAnsi="Times New Roman" w:cs="Times New Roman"/>
                <w:color w:val="222222"/>
                <w:sz w:val="24"/>
                <w:szCs w:val="24"/>
                <w:lang w:val="sr-Cyrl-RS"/>
              </w:rPr>
            </w:pPr>
            <w:r w:rsidRPr="00F851F5">
              <w:rPr>
                <w:rFonts w:ascii="Times New Roman" w:eastAsia="Times New Roman" w:hAnsi="Times New Roman" w:cs="Times New Roman"/>
                <w:color w:val="222222"/>
                <w:sz w:val="24"/>
                <w:szCs w:val="24"/>
                <w:lang w:val="sr-Cyrl-RS"/>
              </w:rPr>
              <w:lastRenderedPageBreak/>
              <w:t xml:space="preserve">Министарство </w:t>
            </w:r>
            <w:r w:rsidRPr="00F851F5">
              <w:rPr>
                <w:rFonts w:ascii="Times New Roman" w:eastAsia="Times New Roman" w:hAnsi="Times New Roman" w:cs="Times New Roman"/>
                <w:color w:val="222222"/>
                <w:sz w:val="24"/>
                <w:szCs w:val="24"/>
                <w:lang w:val="sr-Cyrl-RS"/>
              </w:rPr>
              <w:lastRenderedPageBreak/>
              <w:t>просвете</w:t>
            </w:r>
          </w:p>
        </w:tc>
        <w:tc>
          <w:tcPr>
            <w:tcW w:w="409" w:type="pct"/>
          </w:tcPr>
          <w:p w14:paraId="2D5CD2AB" w14:textId="4C435A68" w:rsidR="00B11EF7" w:rsidRPr="00F851F5" w:rsidRDefault="00B11EF7" w:rsidP="00630002">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lastRenderedPageBreak/>
              <w:t xml:space="preserve">Завод за вредновање </w:t>
            </w:r>
            <w:r w:rsidRPr="00F851F5">
              <w:rPr>
                <w:rFonts w:ascii="Times New Roman" w:hAnsi="Times New Roman" w:cs="Times New Roman"/>
                <w:sz w:val="24"/>
                <w:szCs w:val="24"/>
                <w:lang w:val="sr-Cyrl-RS"/>
              </w:rPr>
              <w:lastRenderedPageBreak/>
              <w:t>образовања, НАЛЕД</w:t>
            </w:r>
          </w:p>
        </w:tc>
        <w:tc>
          <w:tcPr>
            <w:tcW w:w="383" w:type="pct"/>
          </w:tcPr>
          <w:p w14:paraId="5D0AA949" w14:textId="4923EC58" w:rsidR="00B11EF7" w:rsidRPr="00F851F5" w:rsidRDefault="00B11EF7" w:rsidP="007E4296">
            <w:pPr>
              <w:rPr>
                <w:rFonts w:ascii="Times New Roman" w:hAnsi="Times New Roman" w:cs="Times New Roman"/>
                <w:sz w:val="24"/>
                <w:szCs w:val="24"/>
                <w:lang w:val="sr-Cyrl-RS"/>
              </w:rPr>
            </w:pPr>
            <w:r w:rsidRPr="00F851F5">
              <w:rPr>
                <w:rFonts w:ascii="Times New Roman" w:hAnsi="Times New Roman" w:cs="Times New Roman"/>
                <w:sz w:val="24"/>
                <w:szCs w:val="24"/>
                <w:lang w:val="sr-Latn-RS"/>
              </w:rPr>
              <w:lastRenderedPageBreak/>
              <w:t xml:space="preserve">IV </w:t>
            </w:r>
            <w:r w:rsidR="007E4296" w:rsidRPr="00F851F5">
              <w:rPr>
                <w:rFonts w:ascii="Times New Roman" w:hAnsi="Times New Roman" w:cs="Times New Roman"/>
                <w:sz w:val="24"/>
                <w:szCs w:val="24"/>
                <w:lang w:val="sr-Cyrl-RS"/>
              </w:rPr>
              <w:t>квартал 2024</w:t>
            </w:r>
            <w:r w:rsidRPr="00F851F5">
              <w:rPr>
                <w:rFonts w:ascii="Times New Roman" w:hAnsi="Times New Roman" w:cs="Times New Roman"/>
                <w:sz w:val="24"/>
                <w:szCs w:val="24"/>
                <w:lang w:val="sr-Cyrl-RS"/>
              </w:rPr>
              <w:t>.</w:t>
            </w:r>
          </w:p>
        </w:tc>
        <w:tc>
          <w:tcPr>
            <w:tcW w:w="519" w:type="pct"/>
          </w:tcPr>
          <w:p w14:paraId="7D0D3413" w14:textId="7A729917" w:rsidR="00B11EF7" w:rsidRPr="00F851F5" w:rsidRDefault="00B11EF7" w:rsidP="00630002">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001</w:t>
            </w:r>
          </w:p>
        </w:tc>
        <w:tc>
          <w:tcPr>
            <w:tcW w:w="382" w:type="pct"/>
          </w:tcPr>
          <w:p w14:paraId="19680769" w14:textId="77777777" w:rsidR="00B11EF7" w:rsidRPr="00F851F5" w:rsidRDefault="00B11EF7" w:rsidP="00630002">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Глава 26.2</w:t>
            </w:r>
          </w:p>
          <w:p w14:paraId="46F11957" w14:textId="77777777" w:rsidR="00B11EF7" w:rsidRPr="00F851F5" w:rsidRDefault="00B11EF7" w:rsidP="00630002">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Програм</w:t>
            </w:r>
          </w:p>
          <w:p w14:paraId="2A660269" w14:textId="77777777" w:rsidR="00B11EF7" w:rsidRPr="00F851F5" w:rsidRDefault="00B11EF7" w:rsidP="00630002">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lastRenderedPageBreak/>
              <w:t>2004</w:t>
            </w:r>
          </w:p>
          <w:p w14:paraId="7E93C5F1" w14:textId="26774DE3" w:rsidR="00B11EF7" w:rsidRPr="00F851F5" w:rsidRDefault="00B11EF7" w:rsidP="00630002">
            <w:pPr>
              <w:rPr>
                <w:rFonts w:ascii="Times New Roman" w:hAnsi="Times New Roman" w:cs="Times New Roman"/>
                <w:sz w:val="24"/>
                <w:szCs w:val="24"/>
              </w:rPr>
            </w:pPr>
            <w:r w:rsidRPr="00F851F5">
              <w:rPr>
                <w:rFonts w:ascii="Times New Roman" w:hAnsi="Times New Roman" w:cs="Times New Roman"/>
                <w:sz w:val="24"/>
                <w:szCs w:val="24"/>
                <w:lang w:val="sr-Cyrl-RS"/>
              </w:rPr>
              <w:t>ПА0001 Реализација делатности средњег образовања и образовања одраслих</w:t>
            </w:r>
          </w:p>
        </w:tc>
        <w:tc>
          <w:tcPr>
            <w:tcW w:w="464" w:type="pct"/>
          </w:tcPr>
          <w:p w14:paraId="061DB74C" w14:textId="49F3CBD7" w:rsidR="00B11EF7" w:rsidRPr="00F851F5" w:rsidRDefault="00B11EF7" w:rsidP="00630002">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lastRenderedPageBreak/>
              <w:t>0</w:t>
            </w:r>
          </w:p>
        </w:tc>
        <w:tc>
          <w:tcPr>
            <w:tcW w:w="837" w:type="pct"/>
          </w:tcPr>
          <w:p w14:paraId="3D0DA51E" w14:textId="28DFD0CC" w:rsidR="00B11EF7" w:rsidRPr="00F851F5" w:rsidRDefault="00B11EF7" w:rsidP="00630002">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0</w:t>
            </w:r>
          </w:p>
        </w:tc>
        <w:tc>
          <w:tcPr>
            <w:tcW w:w="837" w:type="pct"/>
          </w:tcPr>
          <w:p w14:paraId="2419E603" w14:textId="77777777" w:rsidR="00B11EF7" w:rsidRPr="00F851F5" w:rsidRDefault="00B11EF7" w:rsidP="00630002">
            <w:pPr>
              <w:rPr>
                <w:rFonts w:ascii="Times New Roman" w:hAnsi="Times New Roman" w:cs="Times New Roman"/>
                <w:sz w:val="24"/>
                <w:szCs w:val="24"/>
                <w:lang w:val="sr-Cyrl-RS"/>
              </w:rPr>
            </w:pPr>
          </w:p>
        </w:tc>
      </w:tr>
      <w:tr w:rsidR="00B11EF7" w:rsidRPr="00F851F5" w14:paraId="50C2B97D" w14:textId="5D4DC981" w:rsidTr="002470DA">
        <w:trPr>
          <w:trHeight w:val="543"/>
        </w:trPr>
        <w:tc>
          <w:tcPr>
            <w:tcW w:w="791" w:type="pct"/>
            <w:tcBorders>
              <w:left w:val="double" w:sz="4" w:space="0" w:color="auto"/>
            </w:tcBorders>
          </w:tcPr>
          <w:p w14:paraId="433A7361" w14:textId="4B077E28" w:rsidR="00B11EF7" w:rsidRPr="00F851F5" w:rsidRDefault="00B11EF7" w:rsidP="00806E65">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2.5.3 Организација предавања и такмичења на тему сиве економије на факултетима</w:t>
            </w:r>
          </w:p>
        </w:tc>
        <w:tc>
          <w:tcPr>
            <w:tcW w:w="378" w:type="pct"/>
          </w:tcPr>
          <w:p w14:paraId="34692056" w14:textId="797F97EC" w:rsidR="00B11EF7" w:rsidRPr="00F851F5" w:rsidRDefault="00B11EF7" w:rsidP="009F62F9">
            <w:pPr>
              <w:rPr>
                <w:rFonts w:ascii="Times New Roman" w:eastAsia="Times New Roman" w:hAnsi="Times New Roman" w:cs="Times New Roman"/>
                <w:color w:val="222222"/>
                <w:sz w:val="24"/>
                <w:szCs w:val="24"/>
                <w:lang w:val="sr-Cyrl-RS"/>
              </w:rPr>
            </w:pPr>
            <w:r w:rsidRPr="00F851F5">
              <w:rPr>
                <w:rFonts w:ascii="Times New Roman" w:eastAsia="Times New Roman" w:hAnsi="Times New Roman" w:cs="Times New Roman"/>
                <w:color w:val="222222"/>
                <w:sz w:val="24"/>
                <w:szCs w:val="24"/>
                <w:lang w:val="sr-Cyrl-RS"/>
              </w:rPr>
              <w:t>Министарство просвете</w:t>
            </w:r>
          </w:p>
        </w:tc>
        <w:tc>
          <w:tcPr>
            <w:tcW w:w="409" w:type="pct"/>
          </w:tcPr>
          <w:p w14:paraId="400A63C0" w14:textId="6B26A11D" w:rsidR="00B11EF7" w:rsidRPr="00F851F5" w:rsidRDefault="00B11EF7" w:rsidP="009F62F9">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НАЛЕД</w:t>
            </w:r>
          </w:p>
        </w:tc>
        <w:tc>
          <w:tcPr>
            <w:tcW w:w="383" w:type="pct"/>
          </w:tcPr>
          <w:p w14:paraId="69A194CA" w14:textId="2EF43F4F" w:rsidR="00B11EF7" w:rsidRPr="00F851F5" w:rsidRDefault="00B11EF7" w:rsidP="009F62F9">
            <w:pPr>
              <w:rPr>
                <w:rFonts w:ascii="Times New Roman" w:hAnsi="Times New Roman" w:cs="Times New Roman"/>
                <w:sz w:val="24"/>
                <w:szCs w:val="24"/>
                <w:lang w:val="sr-Cyrl-RS"/>
              </w:rPr>
            </w:pPr>
            <w:r w:rsidRPr="00F851F5">
              <w:rPr>
                <w:rFonts w:ascii="Times New Roman" w:hAnsi="Times New Roman" w:cs="Times New Roman"/>
                <w:sz w:val="24"/>
                <w:szCs w:val="24"/>
                <w:lang w:val="sr-Latn-RS"/>
              </w:rPr>
              <w:t xml:space="preserve">I </w:t>
            </w:r>
            <w:r w:rsidRPr="00F851F5">
              <w:rPr>
                <w:rFonts w:ascii="Times New Roman" w:hAnsi="Times New Roman" w:cs="Times New Roman"/>
                <w:sz w:val="24"/>
                <w:szCs w:val="24"/>
                <w:lang w:val="sr-Cyrl-RS"/>
              </w:rPr>
              <w:t>квартал 2024.</w:t>
            </w:r>
          </w:p>
        </w:tc>
        <w:tc>
          <w:tcPr>
            <w:tcW w:w="519" w:type="pct"/>
          </w:tcPr>
          <w:p w14:paraId="76D5F3A1" w14:textId="2136183C" w:rsidR="00B11EF7" w:rsidRPr="00F851F5" w:rsidRDefault="00B11EF7" w:rsidP="009F62F9">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Донаторска средства</w:t>
            </w:r>
          </w:p>
        </w:tc>
        <w:tc>
          <w:tcPr>
            <w:tcW w:w="382" w:type="pct"/>
          </w:tcPr>
          <w:p w14:paraId="08F0570F" w14:textId="77777777" w:rsidR="00B11EF7" w:rsidRPr="00F851F5" w:rsidRDefault="00B11EF7" w:rsidP="009F62F9">
            <w:pPr>
              <w:rPr>
                <w:rFonts w:ascii="Times New Roman" w:hAnsi="Times New Roman" w:cs="Times New Roman"/>
                <w:sz w:val="24"/>
                <w:szCs w:val="24"/>
              </w:rPr>
            </w:pPr>
          </w:p>
        </w:tc>
        <w:tc>
          <w:tcPr>
            <w:tcW w:w="464" w:type="pct"/>
          </w:tcPr>
          <w:p w14:paraId="07489FC3" w14:textId="77777777" w:rsidR="00B11EF7" w:rsidRPr="00F851F5" w:rsidRDefault="00B11EF7" w:rsidP="009F62F9">
            <w:pPr>
              <w:rPr>
                <w:rFonts w:ascii="Times New Roman" w:hAnsi="Times New Roman" w:cs="Times New Roman"/>
                <w:sz w:val="24"/>
                <w:szCs w:val="24"/>
                <w:lang w:val="sr-Cyrl-RS"/>
              </w:rPr>
            </w:pPr>
          </w:p>
        </w:tc>
        <w:tc>
          <w:tcPr>
            <w:tcW w:w="837" w:type="pct"/>
          </w:tcPr>
          <w:p w14:paraId="0825AFFE" w14:textId="77777777" w:rsidR="00B11EF7" w:rsidRPr="00F851F5" w:rsidRDefault="00B11EF7" w:rsidP="009F62F9">
            <w:pPr>
              <w:rPr>
                <w:rFonts w:ascii="Times New Roman" w:hAnsi="Times New Roman" w:cs="Times New Roman"/>
                <w:sz w:val="24"/>
                <w:szCs w:val="24"/>
                <w:lang w:val="sr-Cyrl-RS"/>
              </w:rPr>
            </w:pPr>
          </w:p>
        </w:tc>
        <w:tc>
          <w:tcPr>
            <w:tcW w:w="837" w:type="pct"/>
          </w:tcPr>
          <w:p w14:paraId="0C383401" w14:textId="77777777" w:rsidR="00B11EF7" w:rsidRPr="00F851F5" w:rsidRDefault="00B11EF7" w:rsidP="009F62F9">
            <w:pPr>
              <w:rPr>
                <w:rFonts w:ascii="Times New Roman" w:hAnsi="Times New Roman" w:cs="Times New Roman"/>
                <w:sz w:val="24"/>
                <w:szCs w:val="24"/>
                <w:lang w:val="sr-Cyrl-RS"/>
              </w:rPr>
            </w:pPr>
          </w:p>
        </w:tc>
      </w:tr>
    </w:tbl>
    <w:p w14:paraId="5CD242B9" w14:textId="66E1BF22" w:rsidR="007403BD" w:rsidRPr="00F851F5" w:rsidRDefault="007403BD" w:rsidP="00216C36">
      <w:pPr>
        <w:rPr>
          <w:rFonts w:ascii="Times New Roman" w:hAnsi="Times New Roman" w:cs="Times New Roman"/>
          <w:sz w:val="24"/>
          <w:szCs w:val="24"/>
          <w:lang w:val="sr-Latn-RS"/>
        </w:rPr>
      </w:pPr>
    </w:p>
    <w:tbl>
      <w:tblPr>
        <w:tblStyle w:val="TableGrid"/>
        <w:tblW w:w="12743" w:type="dxa"/>
        <w:tblInd w:w="10" w:type="dxa"/>
        <w:tblLayout w:type="fixed"/>
        <w:tblLook w:val="04A0" w:firstRow="1" w:lastRow="0" w:firstColumn="1" w:lastColumn="0" w:noHBand="0" w:noVBand="1"/>
      </w:tblPr>
      <w:tblGrid>
        <w:gridCol w:w="3136"/>
        <w:gridCol w:w="1442"/>
        <w:gridCol w:w="1367"/>
        <w:gridCol w:w="1743"/>
        <w:gridCol w:w="1657"/>
        <w:gridCol w:w="1530"/>
        <w:gridCol w:w="1868"/>
      </w:tblGrid>
      <w:tr w:rsidR="00216C36" w:rsidRPr="00F851F5" w14:paraId="3A1FA89F" w14:textId="77777777" w:rsidTr="00CA4402">
        <w:trPr>
          <w:trHeight w:val="320"/>
        </w:trPr>
        <w:tc>
          <w:tcPr>
            <w:tcW w:w="12743" w:type="dxa"/>
            <w:gridSpan w:val="7"/>
            <w:tcBorders>
              <w:top w:val="double" w:sz="4" w:space="0" w:color="auto"/>
              <w:right w:val="double" w:sz="4" w:space="0" w:color="auto"/>
            </w:tcBorders>
            <w:shd w:val="clear" w:color="auto" w:fill="C5E0B3" w:themeFill="accent6" w:themeFillTint="66"/>
          </w:tcPr>
          <w:p w14:paraId="62177CE8" w14:textId="77777777" w:rsidR="00216C36" w:rsidRPr="00F851F5" w:rsidRDefault="00216C36" w:rsidP="009F62F9">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Посебни циљ 3: Фискално и административно растерећење легалног пословања</w:t>
            </w:r>
          </w:p>
        </w:tc>
      </w:tr>
      <w:tr w:rsidR="00216C36" w:rsidRPr="00F851F5" w14:paraId="43EABC67" w14:textId="77777777" w:rsidTr="00CA4402">
        <w:trPr>
          <w:trHeight w:val="320"/>
        </w:trPr>
        <w:tc>
          <w:tcPr>
            <w:tcW w:w="12743" w:type="dxa"/>
            <w:gridSpan w:val="7"/>
            <w:tcBorders>
              <w:top w:val="double" w:sz="4" w:space="0" w:color="auto"/>
              <w:right w:val="double" w:sz="4" w:space="0" w:color="auto"/>
            </w:tcBorders>
            <w:shd w:val="clear" w:color="auto" w:fill="C5E0B3" w:themeFill="accent6" w:themeFillTint="66"/>
            <w:vAlign w:val="center"/>
          </w:tcPr>
          <w:p w14:paraId="6B94BB85" w14:textId="7D0F7FA2" w:rsidR="00216C36" w:rsidRPr="00F851F5" w:rsidRDefault="00216C36" w:rsidP="009F62F9">
            <w:pPr>
              <w:rPr>
                <w:rFonts w:ascii="Times New Roman" w:hAnsi="Times New Roman" w:cs="Times New Roman"/>
                <w:sz w:val="24"/>
                <w:szCs w:val="24"/>
                <w:lang w:val="sr-Cyrl-RS"/>
              </w:rPr>
            </w:pPr>
            <w:r w:rsidRPr="00F851F5">
              <w:rPr>
                <w:rFonts w:ascii="Times New Roman" w:eastAsia="Times New Roman" w:hAnsi="Times New Roman" w:cs="Times New Roman"/>
                <w:color w:val="222222"/>
                <w:sz w:val="24"/>
                <w:szCs w:val="24"/>
              </w:rPr>
              <w:t xml:space="preserve">Институција одговорна за </w:t>
            </w:r>
            <w:r w:rsidRPr="00F851F5">
              <w:rPr>
                <w:rFonts w:ascii="Times New Roman" w:eastAsia="Times New Roman" w:hAnsi="Times New Roman" w:cs="Times New Roman"/>
                <w:color w:val="222222"/>
                <w:sz w:val="24"/>
                <w:szCs w:val="24"/>
                <w:lang w:val="sr-Cyrl-RS"/>
              </w:rPr>
              <w:t>координацију и извештавање</w:t>
            </w:r>
            <w:r w:rsidRPr="00F851F5">
              <w:rPr>
                <w:rFonts w:ascii="Times New Roman" w:eastAsia="Times New Roman" w:hAnsi="Times New Roman" w:cs="Times New Roman"/>
                <w:color w:val="222222"/>
                <w:sz w:val="24"/>
                <w:szCs w:val="24"/>
              </w:rPr>
              <w:t>:</w:t>
            </w:r>
            <w:r w:rsidRPr="00F851F5">
              <w:rPr>
                <w:rFonts w:ascii="Times New Roman" w:eastAsia="Times New Roman" w:hAnsi="Times New Roman" w:cs="Times New Roman"/>
                <w:color w:val="222222"/>
                <w:sz w:val="24"/>
                <w:szCs w:val="24"/>
                <w:lang w:val="sr-Cyrl-RS"/>
              </w:rPr>
              <w:t xml:space="preserve"> Министарство за рад, запошљавање, борачка и социјална питања </w:t>
            </w:r>
          </w:p>
        </w:tc>
      </w:tr>
      <w:tr w:rsidR="00630002" w:rsidRPr="00F851F5" w14:paraId="25AFEF0A" w14:textId="77777777" w:rsidTr="00CA4402">
        <w:trPr>
          <w:trHeight w:val="575"/>
        </w:trPr>
        <w:tc>
          <w:tcPr>
            <w:tcW w:w="3136" w:type="dxa"/>
            <w:tcBorders>
              <w:top w:val="double" w:sz="4" w:space="0" w:color="auto"/>
            </w:tcBorders>
            <w:shd w:val="clear" w:color="auto" w:fill="D9D9D9" w:themeFill="background1" w:themeFillShade="D9"/>
          </w:tcPr>
          <w:p w14:paraId="1F4A823A" w14:textId="77777777" w:rsidR="00630002" w:rsidRPr="00F851F5" w:rsidRDefault="00630002" w:rsidP="009F62F9">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Показатељ</w:t>
            </w:r>
            <w:r w:rsidRPr="00F851F5">
              <w:rPr>
                <w:rFonts w:ascii="Times New Roman" w:hAnsi="Times New Roman" w:cs="Times New Roman"/>
                <w:sz w:val="24"/>
                <w:szCs w:val="24"/>
              </w:rPr>
              <w:t>(</w:t>
            </w:r>
            <w:r w:rsidRPr="00F851F5">
              <w:rPr>
                <w:rFonts w:ascii="Times New Roman" w:hAnsi="Times New Roman" w:cs="Times New Roman"/>
                <w:sz w:val="24"/>
                <w:szCs w:val="24"/>
                <w:lang w:val="sr-Cyrl-RS"/>
              </w:rPr>
              <w:t>и</w:t>
            </w:r>
            <w:r w:rsidRPr="00F851F5">
              <w:rPr>
                <w:rFonts w:ascii="Times New Roman" w:hAnsi="Times New Roman" w:cs="Times New Roman"/>
                <w:sz w:val="24"/>
                <w:szCs w:val="24"/>
              </w:rPr>
              <w:t>)</w:t>
            </w:r>
            <w:r w:rsidRPr="00F851F5">
              <w:rPr>
                <w:rFonts w:ascii="Times New Roman" w:hAnsi="Times New Roman" w:cs="Times New Roman"/>
                <w:sz w:val="24"/>
                <w:szCs w:val="24"/>
                <w:lang w:val="sr-Cyrl-RS"/>
              </w:rPr>
              <w:t xml:space="preserve"> на нивоу посебног циља </w:t>
            </w:r>
            <w:r w:rsidRPr="00F851F5">
              <w:rPr>
                <w:rFonts w:ascii="Times New Roman" w:hAnsi="Times New Roman" w:cs="Times New Roman"/>
                <w:i/>
                <w:sz w:val="24"/>
                <w:szCs w:val="24"/>
                <w:lang w:val="sr-Cyrl-RS"/>
              </w:rPr>
              <w:t>(показатељ исхода)</w:t>
            </w:r>
          </w:p>
        </w:tc>
        <w:tc>
          <w:tcPr>
            <w:tcW w:w="1442" w:type="dxa"/>
            <w:tcBorders>
              <w:top w:val="double" w:sz="4" w:space="0" w:color="auto"/>
            </w:tcBorders>
            <w:shd w:val="clear" w:color="auto" w:fill="D9D9D9" w:themeFill="background1" w:themeFillShade="D9"/>
          </w:tcPr>
          <w:p w14:paraId="0872B780" w14:textId="77777777" w:rsidR="00630002" w:rsidRPr="00F851F5" w:rsidRDefault="00630002" w:rsidP="009F62F9">
            <w:pPr>
              <w:rPr>
                <w:rFonts w:ascii="Times New Roman" w:hAnsi="Times New Roman" w:cs="Times New Roman"/>
                <w:sz w:val="24"/>
                <w:szCs w:val="24"/>
                <w:lang w:val="sr-Cyrl-RS"/>
              </w:rPr>
            </w:pPr>
            <w:r w:rsidRPr="00F851F5">
              <w:rPr>
                <w:rFonts w:ascii="Times New Roman" w:hAnsi="Times New Roman" w:cs="Times New Roman"/>
                <w:sz w:val="24"/>
                <w:szCs w:val="24"/>
              </w:rPr>
              <w:t>J</w:t>
            </w:r>
            <w:r w:rsidRPr="00F851F5">
              <w:rPr>
                <w:rFonts w:ascii="Times New Roman" w:hAnsi="Times New Roman" w:cs="Times New Roman"/>
                <w:sz w:val="24"/>
                <w:szCs w:val="24"/>
                <w:lang w:val="sr-Cyrl-RS"/>
              </w:rPr>
              <w:t>единица мере</w:t>
            </w:r>
          </w:p>
          <w:p w14:paraId="33F66777" w14:textId="77777777" w:rsidR="00630002" w:rsidRPr="00F851F5" w:rsidRDefault="00630002" w:rsidP="009F62F9">
            <w:pPr>
              <w:rPr>
                <w:rFonts w:ascii="Times New Roman" w:hAnsi="Times New Roman" w:cs="Times New Roman"/>
                <w:sz w:val="24"/>
                <w:szCs w:val="24"/>
                <w:lang w:val="sr-Cyrl-RS"/>
              </w:rPr>
            </w:pPr>
          </w:p>
        </w:tc>
        <w:tc>
          <w:tcPr>
            <w:tcW w:w="1367" w:type="dxa"/>
            <w:tcBorders>
              <w:top w:val="double" w:sz="4" w:space="0" w:color="auto"/>
            </w:tcBorders>
            <w:shd w:val="clear" w:color="auto" w:fill="D9D9D9" w:themeFill="background1" w:themeFillShade="D9"/>
          </w:tcPr>
          <w:p w14:paraId="0EEC2264" w14:textId="77777777" w:rsidR="00630002" w:rsidRPr="00F851F5" w:rsidRDefault="00630002" w:rsidP="009F62F9">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Извор провере</w:t>
            </w:r>
          </w:p>
        </w:tc>
        <w:tc>
          <w:tcPr>
            <w:tcW w:w="1743" w:type="dxa"/>
            <w:tcBorders>
              <w:top w:val="double" w:sz="4" w:space="0" w:color="auto"/>
            </w:tcBorders>
            <w:shd w:val="clear" w:color="auto" w:fill="D9D9D9" w:themeFill="background1" w:themeFillShade="D9"/>
          </w:tcPr>
          <w:p w14:paraId="13F007DC" w14:textId="77777777" w:rsidR="00630002" w:rsidRPr="00F851F5" w:rsidRDefault="00630002" w:rsidP="009F62F9">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 xml:space="preserve">Почетна вредност </w:t>
            </w:r>
          </w:p>
        </w:tc>
        <w:tc>
          <w:tcPr>
            <w:tcW w:w="1657" w:type="dxa"/>
            <w:tcBorders>
              <w:top w:val="double" w:sz="4" w:space="0" w:color="auto"/>
            </w:tcBorders>
            <w:shd w:val="clear" w:color="auto" w:fill="D9D9D9" w:themeFill="background1" w:themeFillShade="D9"/>
          </w:tcPr>
          <w:p w14:paraId="7A6A38DE" w14:textId="77777777" w:rsidR="00630002" w:rsidRPr="00F851F5" w:rsidRDefault="00630002" w:rsidP="009F62F9">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Базна година</w:t>
            </w:r>
          </w:p>
        </w:tc>
        <w:tc>
          <w:tcPr>
            <w:tcW w:w="1530" w:type="dxa"/>
            <w:tcBorders>
              <w:top w:val="double" w:sz="4" w:space="0" w:color="auto"/>
            </w:tcBorders>
            <w:shd w:val="clear" w:color="auto" w:fill="D9D9D9" w:themeFill="background1" w:themeFillShade="D9"/>
          </w:tcPr>
          <w:p w14:paraId="58149475" w14:textId="6B2D75DD" w:rsidR="00630002" w:rsidRPr="00F851F5" w:rsidRDefault="00630002" w:rsidP="009F62F9">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Циљ</w:t>
            </w:r>
            <w:r w:rsidRPr="00F851F5">
              <w:rPr>
                <w:rFonts w:ascii="Times New Roman" w:hAnsi="Times New Roman" w:cs="Times New Roman"/>
                <w:sz w:val="24"/>
                <w:szCs w:val="24"/>
              </w:rPr>
              <w:t>a</w:t>
            </w:r>
            <w:r w:rsidRPr="00F851F5">
              <w:rPr>
                <w:rFonts w:ascii="Times New Roman" w:hAnsi="Times New Roman" w:cs="Times New Roman"/>
                <w:sz w:val="24"/>
                <w:szCs w:val="24"/>
                <w:lang w:val="sr-Cyrl-RS"/>
              </w:rPr>
              <w:t xml:space="preserve">на вредност </w:t>
            </w:r>
            <w:r w:rsidR="001B03E4" w:rsidRPr="00F851F5">
              <w:rPr>
                <w:rFonts w:ascii="Times New Roman" w:hAnsi="Times New Roman" w:cs="Times New Roman"/>
                <w:sz w:val="24"/>
                <w:szCs w:val="24"/>
                <w:lang w:val="sr-Cyrl-RS"/>
              </w:rPr>
              <w:t xml:space="preserve">у </w:t>
            </w:r>
            <w:r w:rsidR="000F7F4E" w:rsidRPr="00F851F5">
              <w:rPr>
                <w:rFonts w:ascii="Times New Roman" w:hAnsi="Times New Roman" w:cs="Times New Roman"/>
                <w:sz w:val="24"/>
                <w:szCs w:val="24"/>
                <w:lang w:val="sr-Cyrl-RS"/>
              </w:rPr>
              <w:t>202</w:t>
            </w:r>
            <w:r w:rsidR="002D3D9C" w:rsidRPr="00F851F5">
              <w:rPr>
                <w:rFonts w:ascii="Times New Roman" w:hAnsi="Times New Roman" w:cs="Times New Roman"/>
                <w:sz w:val="24"/>
                <w:szCs w:val="24"/>
                <w:lang w:val="sr-Cyrl-RS"/>
              </w:rPr>
              <w:t>2</w:t>
            </w:r>
            <w:r w:rsidR="000F7F4E" w:rsidRPr="00F851F5">
              <w:rPr>
                <w:rFonts w:ascii="Times New Roman" w:hAnsi="Times New Roman" w:cs="Times New Roman"/>
                <w:sz w:val="24"/>
                <w:szCs w:val="24"/>
                <w:lang w:val="sr-Cyrl-RS"/>
              </w:rPr>
              <w:t>.</w:t>
            </w:r>
            <w:r w:rsidR="001B03E4" w:rsidRPr="00F851F5">
              <w:rPr>
                <w:rFonts w:ascii="Times New Roman" w:hAnsi="Times New Roman" w:cs="Times New Roman"/>
                <w:sz w:val="24"/>
                <w:szCs w:val="24"/>
                <w:lang w:val="sr-Cyrl-RS"/>
              </w:rPr>
              <w:t xml:space="preserve"> години</w:t>
            </w:r>
          </w:p>
        </w:tc>
        <w:tc>
          <w:tcPr>
            <w:tcW w:w="1868" w:type="dxa"/>
            <w:tcBorders>
              <w:top w:val="double" w:sz="4" w:space="0" w:color="auto"/>
            </w:tcBorders>
            <w:shd w:val="clear" w:color="auto" w:fill="D9D9D9" w:themeFill="background1" w:themeFillShade="D9"/>
          </w:tcPr>
          <w:p w14:paraId="2890376E" w14:textId="4A0F9A04" w:rsidR="00630002" w:rsidRPr="00F851F5" w:rsidRDefault="00630002" w:rsidP="009F62F9">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Циљ</w:t>
            </w:r>
            <w:r w:rsidRPr="00F851F5">
              <w:rPr>
                <w:rFonts w:ascii="Times New Roman" w:hAnsi="Times New Roman" w:cs="Times New Roman"/>
                <w:sz w:val="24"/>
                <w:szCs w:val="24"/>
              </w:rPr>
              <w:t>a</w:t>
            </w:r>
            <w:r w:rsidRPr="00F851F5">
              <w:rPr>
                <w:rFonts w:ascii="Times New Roman" w:hAnsi="Times New Roman" w:cs="Times New Roman"/>
                <w:sz w:val="24"/>
                <w:szCs w:val="24"/>
                <w:lang w:val="sr-Cyrl-RS"/>
              </w:rPr>
              <w:t xml:space="preserve">на вредност </w:t>
            </w:r>
            <w:r w:rsidR="001B03E4" w:rsidRPr="00F851F5">
              <w:rPr>
                <w:rFonts w:ascii="Times New Roman" w:hAnsi="Times New Roman" w:cs="Times New Roman"/>
                <w:sz w:val="24"/>
                <w:szCs w:val="24"/>
                <w:lang w:val="sr-Cyrl-RS"/>
              </w:rPr>
              <w:t xml:space="preserve">у </w:t>
            </w:r>
            <w:r w:rsidR="000F7F4E" w:rsidRPr="00F851F5">
              <w:rPr>
                <w:rFonts w:ascii="Times New Roman" w:hAnsi="Times New Roman" w:cs="Times New Roman"/>
                <w:sz w:val="24"/>
                <w:szCs w:val="24"/>
                <w:lang w:val="sr-Cyrl-RS"/>
              </w:rPr>
              <w:t>202</w:t>
            </w:r>
            <w:r w:rsidR="002D3D9C" w:rsidRPr="00F851F5">
              <w:rPr>
                <w:rFonts w:ascii="Times New Roman" w:hAnsi="Times New Roman" w:cs="Times New Roman"/>
                <w:sz w:val="24"/>
                <w:szCs w:val="24"/>
                <w:lang w:val="sr-Cyrl-RS"/>
              </w:rPr>
              <w:t>3</w:t>
            </w:r>
            <w:r w:rsidR="000F7F4E" w:rsidRPr="00F851F5">
              <w:rPr>
                <w:rFonts w:ascii="Times New Roman" w:hAnsi="Times New Roman" w:cs="Times New Roman"/>
                <w:sz w:val="24"/>
                <w:szCs w:val="24"/>
                <w:lang w:val="sr-Cyrl-RS"/>
              </w:rPr>
              <w:t>.</w:t>
            </w:r>
            <w:r w:rsidR="001B03E4" w:rsidRPr="00F851F5">
              <w:rPr>
                <w:rFonts w:ascii="Times New Roman" w:hAnsi="Times New Roman" w:cs="Times New Roman"/>
                <w:sz w:val="24"/>
                <w:szCs w:val="24"/>
                <w:lang w:val="sr-Cyrl-RS"/>
              </w:rPr>
              <w:t xml:space="preserve"> години</w:t>
            </w:r>
          </w:p>
        </w:tc>
      </w:tr>
      <w:tr w:rsidR="00630002" w:rsidRPr="00F851F5" w14:paraId="7B48D268" w14:textId="77777777" w:rsidTr="00CA4402">
        <w:trPr>
          <w:trHeight w:val="254"/>
        </w:trPr>
        <w:tc>
          <w:tcPr>
            <w:tcW w:w="3136" w:type="dxa"/>
            <w:tcBorders>
              <w:top w:val="double" w:sz="4" w:space="0" w:color="auto"/>
              <w:bottom w:val="double" w:sz="4" w:space="0" w:color="auto"/>
            </w:tcBorders>
            <w:shd w:val="clear" w:color="auto" w:fill="FFFFFF" w:themeFill="background1"/>
          </w:tcPr>
          <w:p w14:paraId="6972298C" w14:textId="38E5F606" w:rsidR="00630002" w:rsidRPr="00F851F5" w:rsidRDefault="00E66ABA" w:rsidP="00A24BE3">
            <w:pPr>
              <w:shd w:val="clear" w:color="auto" w:fill="FFFFFF" w:themeFill="background1"/>
              <w:rPr>
                <w:rFonts w:ascii="Times New Roman" w:hAnsi="Times New Roman" w:cs="Times New Roman"/>
                <w:sz w:val="24"/>
                <w:szCs w:val="24"/>
                <w:lang w:val="sr-Cyrl-RS"/>
              </w:rPr>
            </w:pPr>
            <w:r w:rsidRPr="00F851F5">
              <w:rPr>
                <w:rFonts w:ascii="Times New Roman" w:hAnsi="Times New Roman" w:cs="Times New Roman"/>
                <w:sz w:val="24"/>
                <w:szCs w:val="24"/>
                <w:lang w:val="sr-Cyrl-RS"/>
              </w:rPr>
              <w:t>Б</w:t>
            </w:r>
            <w:r w:rsidR="00630002" w:rsidRPr="00F851F5">
              <w:rPr>
                <w:rFonts w:ascii="Times New Roman" w:hAnsi="Times New Roman" w:cs="Times New Roman"/>
                <w:sz w:val="24"/>
                <w:szCs w:val="24"/>
                <w:lang w:val="sr-Cyrl-RS"/>
              </w:rPr>
              <w:t xml:space="preserve">рој запослених, радно ангажованих лица и послодаваца </w:t>
            </w:r>
          </w:p>
        </w:tc>
        <w:tc>
          <w:tcPr>
            <w:tcW w:w="1442" w:type="dxa"/>
            <w:tcBorders>
              <w:top w:val="double" w:sz="4" w:space="0" w:color="auto"/>
              <w:bottom w:val="double" w:sz="4" w:space="0" w:color="auto"/>
            </w:tcBorders>
            <w:shd w:val="clear" w:color="auto" w:fill="FFFFFF" w:themeFill="background1"/>
          </w:tcPr>
          <w:p w14:paraId="5BB0D4AC" w14:textId="77777777" w:rsidR="00630002" w:rsidRPr="00F851F5" w:rsidRDefault="00630002" w:rsidP="009F62F9">
            <w:pPr>
              <w:shd w:val="clear" w:color="auto" w:fill="FFFFFF" w:themeFill="background1"/>
              <w:rPr>
                <w:rFonts w:ascii="Times New Roman" w:hAnsi="Times New Roman" w:cs="Times New Roman"/>
                <w:sz w:val="24"/>
                <w:szCs w:val="24"/>
                <w:lang w:val="sr-Cyrl-RS"/>
              </w:rPr>
            </w:pPr>
            <w:r w:rsidRPr="00F851F5">
              <w:rPr>
                <w:rFonts w:ascii="Times New Roman" w:hAnsi="Times New Roman" w:cs="Times New Roman"/>
                <w:sz w:val="24"/>
                <w:szCs w:val="24"/>
                <w:lang w:val="sr-Cyrl-RS"/>
              </w:rPr>
              <w:t>Број</w:t>
            </w:r>
          </w:p>
        </w:tc>
        <w:tc>
          <w:tcPr>
            <w:tcW w:w="1367" w:type="dxa"/>
            <w:tcBorders>
              <w:top w:val="double" w:sz="4" w:space="0" w:color="auto"/>
              <w:bottom w:val="double" w:sz="4" w:space="0" w:color="auto"/>
            </w:tcBorders>
            <w:shd w:val="clear" w:color="auto" w:fill="FFFFFF" w:themeFill="background1"/>
          </w:tcPr>
          <w:p w14:paraId="29DBAB25" w14:textId="070A82BE" w:rsidR="00630002" w:rsidRPr="00F851F5" w:rsidRDefault="00630002" w:rsidP="009F62F9">
            <w:pPr>
              <w:shd w:val="clear" w:color="auto" w:fill="FFFFFF" w:themeFill="background1"/>
              <w:rPr>
                <w:rFonts w:ascii="Times New Roman" w:hAnsi="Times New Roman" w:cs="Times New Roman"/>
                <w:sz w:val="24"/>
                <w:szCs w:val="24"/>
                <w:lang w:val="sr-Cyrl-RS"/>
              </w:rPr>
            </w:pPr>
            <w:r w:rsidRPr="00F851F5">
              <w:rPr>
                <w:rFonts w:ascii="Times New Roman" w:hAnsi="Times New Roman" w:cs="Times New Roman"/>
                <w:sz w:val="24"/>
                <w:szCs w:val="24"/>
                <w:lang w:val="sr-Cyrl-RS"/>
              </w:rPr>
              <w:t>ЦРОСО</w:t>
            </w:r>
          </w:p>
        </w:tc>
        <w:tc>
          <w:tcPr>
            <w:tcW w:w="1743" w:type="dxa"/>
            <w:tcBorders>
              <w:top w:val="double" w:sz="4" w:space="0" w:color="auto"/>
              <w:bottom w:val="double" w:sz="4" w:space="0" w:color="auto"/>
            </w:tcBorders>
            <w:shd w:val="clear" w:color="auto" w:fill="FFFFFF" w:themeFill="background1"/>
          </w:tcPr>
          <w:p w14:paraId="6B416A0E" w14:textId="23A46F76" w:rsidR="00630002" w:rsidRPr="00F851F5" w:rsidRDefault="00630002" w:rsidP="00A71FCB">
            <w:pPr>
              <w:jc w:val="both"/>
              <w:rPr>
                <w:rFonts w:ascii="Times New Roman" w:hAnsi="Times New Roman" w:cs="Times New Roman"/>
                <w:sz w:val="24"/>
                <w:szCs w:val="24"/>
                <w:lang w:val="sr-Cyrl-RS"/>
              </w:rPr>
            </w:pPr>
          </w:p>
        </w:tc>
        <w:tc>
          <w:tcPr>
            <w:tcW w:w="1657" w:type="dxa"/>
            <w:tcBorders>
              <w:top w:val="double" w:sz="4" w:space="0" w:color="auto"/>
              <w:bottom w:val="double" w:sz="4" w:space="0" w:color="auto"/>
            </w:tcBorders>
            <w:shd w:val="clear" w:color="auto" w:fill="FFFFFF" w:themeFill="background1"/>
          </w:tcPr>
          <w:p w14:paraId="478E7D18" w14:textId="358FFB83" w:rsidR="00630002" w:rsidRPr="00F851F5" w:rsidRDefault="00630002" w:rsidP="009F62F9">
            <w:pPr>
              <w:shd w:val="clear" w:color="auto" w:fill="FFFFFF" w:themeFill="background1"/>
              <w:rPr>
                <w:rFonts w:ascii="Times New Roman" w:hAnsi="Times New Roman" w:cs="Times New Roman"/>
                <w:sz w:val="24"/>
                <w:szCs w:val="24"/>
                <w:lang w:val="sr-Cyrl-RS"/>
              </w:rPr>
            </w:pPr>
            <w:r w:rsidRPr="00F851F5">
              <w:rPr>
                <w:rFonts w:ascii="Times New Roman" w:hAnsi="Times New Roman" w:cs="Times New Roman"/>
                <w:sz w:val="24"/>
                <w:szCs w:val="24"/>
                <w:lang w:val="sr-Cyrl-RS"/>
              </w:rPr>
              <w:t>2021.</w:t>
            </w:r>
          </w:p>
        </w:tc>
        <w:tc>
          <w:tcPr>
            <w:tcW w:w="1530" w:type="dxa"/>
            <w:tcBorders>
              <w:top w:val="double" w:sz="4" w:space="0" w:color="auto"/>
              <w:bottom w:val="double" w:sz="4" w:space="0" w:color="auto"/>
            </w:tcBorders>
            <w:shd w:val="clear" w:color="auto" w:fill="FFFFFF" w:themeFill="background1"/>
          </w:tcPr>
          <w:p w14:paraId="4061CBAC" w14:textId="020625E3" w:rsidR="00630002" w:rsidRPr="00F851F5" w:rsidRDefault="00630002" w:rsidP="009F62F9">
            <w:pPr>
              <w:shd w:val="clear" w:color="auto" w:fill="FFFFFF" w:themeFill="background1"/>
              <w:rPr>
                <w:rFonts w:ascii="Times New Roman" w:hAnsi="Times New Roman" w:cs="Times New Roman"/>
                <w:sz w:val="24"/>
                <w:szCs w:val="24"/>
                <w:lang w:val="sr-Cyrl-RS"/>
              </w:rPr>
            </w:pPr>
          </w:p>
        </w:tc>
        <w:tc>
          <w:tcPr>
            <w:tcW w:w="1868" w:type="dxa"/>
            <w:tcBorders>
              <w:top w:val="double" w:sz="4" w:space="0" w:color="auto"/>
              <w:bottom w:val="double" w:sz="4" w:space="0" w:color="auto"/>
            </w:tcBorders>
            <w:shd w:val="clear" w:color="auto" w:fill="FFFFFF" w:themeFill="background1"/>
          </w:tcPr>
          <w:p w14:paraId="02CF6A0B" w14:textId="77777777" w:rsidR="00630002" w:rsidRPr="00F851F5" w:rsidRDefault="00630002" w:rsidP="009F62F9">
            <w:pPr>
              <w:shd w:val="clear" w:color="auto" w:fill="FFFFFF" w:themeFill="background1"/>
              <w:rPr>
                <w:rFonts w:ascii="Times New Roman" w:hAnsi="Times New Roman" w:cs="Times New Roman"/>
                <w:sz w:val="24"/>
                <w:szCs w:val="24"/>
                <w:lang w:val="sr-Cyrl-RS"/>
              </w:rPr>
            </w:pPr>
          </w:p>
        </w:tc>
      </w:tr>
      <w:tr w:rsidR="00630002" w:rsidRPr="00F851F5" w14:paraId="2C66B66B" w14:textId="77777777" w:rsidTr="00CA4402">
        <w:trPr>
          <w:trHeight w:val="254"/>
        </w:trPr>
        <w:tc>
          <w:tcPr>
            <w:tcW w:w="3136" w:type="dxa"/>
            <w:tcBorders>
              <w:top w:val="double" w:sz="4" w:space="0" w:color="auto"/>
            </w:tcBorders>
            <w:shd w:val="clear" w:color="auto" w:fill="FFFFFF" w:themeFill="background1"/>
          </w:tcPr>
          <w:p w14:paraId="7B8C8830" w14:textId="5E0D6AC3" w:rsidR="00630002" w:rsidRPr="00F851F5" w:rsidRDefault="00E66ABA" w:rsidP="00C21E26">
            <w:pPr>
              <w:shd w:val="clear" w:color="auto" w:fill="FFFFFF" w:themeFill="background1"/>
              <w:rPr>
                <w:rFonts w:ascii="Times New Roman" w:hAnsi="Times New Roman" w:cs="Times New Roman"/>
                <w:sz w:val="24"/>
                <w:szCs w:val="24"/>
                <w:lang w:val="sr-Cyrl-RS"/>
              </w:rPr>
            </w:pPr>
            <w:r w:rsidRPr="00F851F5">
              <w:rPr>
                <w:rFonts w:ascii="Times New Roman" w:hAnsi="Times New Roman" w:cs="Times New Roman"/>
                <w:sz w:val="24"/>
                <w:szCs w:val="24"/>
                <w:lang w:val="sr-Cyrl-RS"/>
              </w:rPr>
              <w:lastRenderedPageBreak/>
              <w:t>Б</w:t>
            </w:r>
            <w:r w:rsidR="00630002" w:rsidRPr="00F851F5">
              <w:rPr>
                <w:rFonts w:ascii="Times New Roman" w:hAnsi="Times New Roman" w:cs="Times New Roman"/>
                <w:sz w:val="24"/>
                <w:szCs w:val="24"/>
                <w:lang w:val="sr-Cyrl-RS"/>
              </w:rPr>
              <w:t xml:space="preserve">рој регистрованих </w:t>
            </w:r>
            <w:r w:rsidR="002D3D9C" w:rsidRPr="00F851F5">
              <w:rPr>
                <w:rFonts w:ascii="Times New Roman" w:hAnsi="Times New Roman" w:cs="Times New Roman"/>
                <w:sz w:val="24"/>
                <w:szCs w:val="24"/>
                <w:lang w:val="sr-Cyrl-RS"/>
              </w:rPr>
              <w:t>субјеката (привредних друштава и предизетника)</w:t>
            </w:r>
          </w:p>
        </w:tc>
        <w:tc>
          <w:tcPr>
            <w:tcW w:w="1442" w:type="dxa"/>
            <w:tcBorders>
              <w:top w:val="double" w:sz="4" w:space="0" w:color="auto"/>
            </w:tcBorders>
            <w:shd w:val="clear" w:color="auto" w:fill="FFFFFF" w:themeFill="background1"/>
          </w:tcPr>
          <w:p w14:paraId="59519165" w14:textId="77777777" w:rsidR="00630002" w:rsidRPr="00F851F5" w:rsidRDefault="00630002" w:rsidP="00A71FCB">
            <w:pPr>
              <w:shd w:val="clear" w:color="auto" w:fill="FFFFFF" w:themeFill="background1"/>
              <w:rPr>
                <w:rFonts w:ascii="Times New Roman" w:hAnsi="Times New Roman" w:cs="Times New Roman"/>
                <w:sz w:val="24"/>
                <w:szCs w:val="24"/>
                <w:lang w:val="sr-Cyrl-RS"/>
              </w:rPr>
            </w:pPr>
            <w:r w:rsidRPr="00F851F5">
              <w:rPr>
                <w:rFonts w:ascii="Times New Roman" w:hAnsi="Times New Roman" w:cs="Times New Roman"/>
                <w:sz w:val="24"/>
                <w:szCs w:val="24"/>
                <w:lang w:val="sr-Cyrl-RS"/>
              </w:rPr>
              <w:t>Број</w:t>
            </w:r>
          </w:p>
        </w:tc>
        <w:tc>
          <w:tcPr>
            <w:tcW w:w="1367" w:type="dxa"/>
            <w:tcBorders>
              <w:top w:val="double" w:sz="4" w:space="0" w:color="auto"/>
            </w:tcBorders>
            <w:shd w:val="clear" w:color="auto" w:fill="FFFFFF" w:themeFill="background1"/>
          </w:tcPr>
          <w:p w14:paraId="2943C88D" w14:textId="77777777" w:rsidR="00630002" w:rsidRPr="00F851F5" w:rsidRDefault="00630002" w:rsidP="00A71FCB">
            <w:pPr>
              <w:shd w:val="clear" w:color="auto" w:fill="FFFFFF" w:themeFill="background1"/>
              <w:rPr>
                <w:rFonts w:ascii="Times New Roman" w:hAnsi="Times New Roman" w:cs="Times New Roman"/>
                <w:sz w:val="24"/>
                <w:szCs w:val="24"/>
                <w:lang w:val="sr-Cyrl-RS"/>
              </w:rPr>
            </w:pPr>
            <w:r w:rsidRPr="00F851F5">
              <w:rPr>
                <w:rFonts w:ascii="Times New Roman" w:hAnsi="Times New Roman" w:cs="Times New Roman"/>
                <w:sz w:val="24"/>
                <w:szCs w:val="24"/>
                <w:lang w:val="sr-Cyrl-RS"/>
              </w:rPr>
              <w:t>Агенција за привредне регистре</w:t>
            </w:r>
          </w:p>
        </w:tc>
        <w:tc>
          <w:tcPr>
            <w:tcW w:w="1743" w:type="dxa"/>
            <w:tcBorders>
              <w:top w:val="double" w:sz="4" w:space="0" w:color="auto"/>
            </w:tcBorders>
            <w:shd w:val="clear" w:color="auto" w:fill="FFFFFF" w:themeFill="background1"/>
          </w:tcPr>
          <w:p w14:paraId="702F3F2E" w14:textId="67FFA7D3" w:rsidR="00630002" w:rsidRPr="00F851F5" w:rsidRDefault="002D3D9C" w:rsidP="00A71FCB">
            <w:pPr>
              <w:jc w:val="both"/>
              <w:rPr>
                <w:rFonts w:ascii="Times New Roman" w:hAnsi="Times New Roman" w:cs="Times New Roman"/>
                <w:sz w:val="24"/>
                <w:szCs w:val="24"/>
                <w:lang w:val="sr-Cyrl-RS"/>
              </w:rPr>
            </w:pPr>
            <w:r w:rsidRPr="00F851F5">
              <w:rPr>
                <w:rFonts w:ascii="Times New Roman" w:hAnsi="Times New Roman" w:cs="Times New Roman"/>
                <w:sz w:val="24"/>
                <w:szCs w:val="24"/>
                <w:lang w:val="sr-Cyrl-RS"/>
              </w:rPr>
              <w:t>43.652 (</w:t>
            </w:r>
            <w:r w:rsidR="009B3982" w:rsidRPr="00F851F5">
              <w:rPr>
                <w:rFonts w:ascii="Times New Roman" w:hAnsi="Times New Roman" w:cs="Times New Roman"/>
                <w:sz w:val="24"/>
                <w:szCs w:val="24"/>
                <w:lang w:val="sr-Cyrl-RS"/>
              </w:rPr>
              <w:t>9.447</w:t>
            </w:r>
            <w:r w:rsidRPr="00F851F5">
              <w:rPr>
                <w:rFonts w:ascii="Times New Roman" w:hAnsi="Times New Roman" w:cs="Times New Roman"/>
                <w:sz w:val="24"/>
                <w:szCs w:val="24"/>
                <w:lang w:val="sr-Cyrl-RS"/>
              </w:rPr>
              <w:t xml:space="preserve"> привредних друштава и 34.205 предузетника</w:t>
            </w:r>
            <w:r w:rsidR="00E30AF7" w:rsidRPr="00F851F5">
              <w:rPr>
                <w:rFonts w:ascii="Times New Roman" w:hAnsi="Times New Roman" w:cs="Times New Roman"/>
                <w:sz w:val="24"/>
                <w:szCs w:val="24"/>
                <w:lang w:val="sr-Cyrl-RS"/>
              </w:rPr>
              <w:t>)</w:t>
            </w:r>
          </w:p>
          <w:p w14:paraId="2871A28A" w14:textId="6E83087B" w:rsidR="00630002" w:rsidRPr="00F851F5" w:rsidRDefault="00630002" w:rsidP="00A71FCB">
            <w:pPr>
              <w:shd w:val="clear" w:color="auto" w:fill="FFFFFF" w:themeFill="background1"/>
              <w:rPr>
                <w:rFonts w:ascii="Times New Roman" w:hAnsi="Times New Roman" w:cs="Times New Roman"/>
                <w:sz w:val="24"/>
                <w:szCs w:val="24"/>
                <w:lang w:val="sr-Cyrl-RS"/>
              </w:rPr>
            </w:pPr>
          </w:p>
        </w:tc>
        <w:tc>
          <w:tcPr>
            <w:tcW w:w="1657" w:type="dxa"/>
            <w:tcBorders>
              <w:top w:val="double" w:sz="4" w:space="0" w:color="auto"/>
            </w:tcBorders>
            <w:shd w:val="clear" w:color="auto" w:fill="FFFFFF" w:themeFill="background1"/>
          </w:tcPr>
          <w:p w14:paraId="2A754F64" w14:textId="1D4437C7" w:rsidR="00630002" w:rsidRPr="00F851F5" w:rsidRDefault="00630002" w:rsidP="00A71FCB">
            <w:pPr>
              <w:shd w:val="clear" w:color="auto" w:fill="FFFFFF" w:themeFill="background1"/>
              <w:rPr>
                <w:rFonts w:ascii="Times New Roman" w:hAnsi="Times New Roman" w:cs="Times New Roman"/>
                <w:sz w:val="24"/>
                <w:szCs w:val="24"/>
                <w:lang w:val="sr-Cyrl-RS"/>
              </w:rPr>
            </w:pPr>
            <w:r w:rsidRPr="00F851F5">
              <w:rPr>
                <w:rFonts w:ascii="Times New Roman" w:hAnsi="Times New Roman" w:cs="Times New Roman"/>
                <w:sz w:val="24"/>
                <w:szCs w:val="24"/>
                <w:lang w:val="sr-Cyrl-RS"/>
              </w:rPr>
              <w:t>2021.</w:t>
            </w:r>
          </w:p>
        </w:tc>
        <w:tc>
          <w:tcPr>
            <w:tcW w:w="1530" w:type="dxa"/>
            <w:tcBorders>
              <w:top w:val="double" w:sz="4" w:space="0" w:color="auto"/>
            </w:tcBorders>
            <w:shd w:val="clear" w:color="auto" w:fill="FFFFFF" w:themeFill="background1"/>
          </w:tcPr>
          <w:p w14:paraId="71737F33" w14:textId="0EA92018" w:rsidR="009B3982" w:rsidRPr="00F851F5" w:rsidRDefault="00E30AF7" w:rsidP="00355781">
            <w:pPr>
              <w:shd w:val="clear" w:color="auto" w:fill="FFFFFF" w:themeFill="background1"/>
              <w:rPr>
                <w:rFonts w:ascii="Times New Roman" w:hAnsi="Times New Roman" w:cs="Times New Roman"/>
                <w:sz w:val="24"/>
                <w:szCs w:val="24"/>
                <w:lang w:val="sr-Cyrl-RS"/>
              </w:rPr>
            </w:pPr>
            <w:r w:rsidRPr="00F851F5">
              <w:rPr>
                <w:rFonts w:ascii="Times New Roman" w:hAnsi="Times New Roman" w:cs="Times New Roman"/>
                <w:sz w:val="24"/>
                <w:szCs w:val="24"/>
                <w:lang w:val="sr-Latn-RS"/>
              </w:rPr>
              <w:t xml:space="preserve">48.017 </w:t>
            </w:r>
          </w:p>
        </w:tc>
        <w:tc>
          <w:tcPr>
            <w:tcW w:w="1868" w:type="dxa"/>
            <w:tcBorders>
              <w:top w:val="double" w:sz="4" w:space="0" w:color="auto"/>
            </w:tcBorders>
            <w:shd w:val="clear" w:color="auto" w:fill="FFFFFF" w:themeFill="background1"/>
          </w:tcPr>
          <w:p w14:paraId="76E3B97E" w14:textId="0940E00F" w:rsidR="00630002" w:rsidRPr="00F851F5" w:rsidRDefault="00E30AF7" w:rsidP="00C21E26">
            <w:pPr>
              <w:shd w:val="clear" w:color="auto" w:fill="FFFFFF" w:themeFill="background1"/>
              <w:rPr>
                <w:rFonts w:ascii="Times New Roman" w:hAnsi="Times New Roman" w:cs="Times New Roman"/>
                <w:sz w:val="24"/>
                <w:szCs w:val="24"/>
                <w:lang w:val="sr-Cyrl-RS"/>
              </w:rPr>
            </w:pPr>
            <w:r w:rsidRPr="00F851F5">
              <w:rPr>
                <w:rFonts w:ascii="Times New Roman" w:hAnsi="Times New Roman" w:cs="Times New Roman"/>
                <w:sz w:val="24"/>
                <w:szCs w:val="24"/>
                <w:lang w:val="sr-Latn-RS"/>
              </w:rPr>
              <w:t>50.200</w:t>
            </w:r>
          </w:p>
        </w:tc>
      </w:tr>
      <w:tr w:rsidR="00630002" w:rsidRPr="00F851F5" w14:paraId="1575EDBC" w14:textId="77777777" w:rsidTr="00CA4402">
        <w:trPr>
          <w:trHeight w:val="254"/>
        </w:trPr>
        <w:tc>
          <w:tcPr>
            <w:tcW w:w="3136" w:type="dxa"/>
            <w:tcBorders>
              <w:top w:val="double" w:sz="4" w:space="0" w:color="auto"/>
              <w:bottom w:val="double" w:sz="4" w:space="0" w:color="auto"/>
            </w:tcBorders>
            <w:shd w:val="clear" w:color="auto" w:fill="FFFFFF" w:themeFill="background1"/>
          </w:tcPr>
          <w:p w14:paraId="7B70FD7C" w14:textId="6AD4F7E3" w:rsidR="00C21E26" w:rsidRPr="00F851F5" w:rsidRDefault="00E66ABA" w:rsidP="00A71FCB">
            <w:pPr>
              <w:shd w:val="clear" w:color="auto" w:fill="FFFFFF" w:themeFill="background1"/>
              <w:rPr>
                <w:rFonts w:ascii="Times New Roman" w:hAnsi="Times New Roman" w:cs="Times New Roman"/>
                <w:sz w:val="24"/>
                <w:szCs w:val="24"/>
                <w:lang w:val="sr-Cyrl-RS"/>
              </w:rPr>
            </w:pPr>
            <w:r w:rsidRPr="00F851F5">
              <w:rPr>
                <w:rFonts w:ascii="Times New Roman" w:hAnsi="Times New Roman" w:cs="Times New Roman"/>
                <w:sz w:val="24"/>
                <w:szCs w:val="24"/>
                <w:lang w:val="sr-Cyrl-RS"/>
              </w:rPr>
              <w:t>Б</w:t>
            </w:r>
            <w:r w:rsidR="00C21E26" w:rsidRPr="00F851F5">
              <w:rPr>
                <w:rFonts w:ascii="Times New Roman" w:hAnsi="Times New Roman" w:cs="Times New Roman"/>
                <w:sz w:val="24"/>
                <w:szCs w:val="24"/>
                <w:lang w:val="sr-Cyrl-RS"/>
              </w:rPr>
              <w:t>рој предузетника</w:t>
            </w:r>
            <w:r w:rsidR="00E30AF7" w:rsidRPr="00F851F5">
              <w:rPr>
                <w:rFonts w:ascii="Times New Roman" w:hAnsi="Times New Roman" w:cs="Times New Roman"/>
                <w:sz w:val="24"/>
                <w:szCs w:val="24"/>
                <w:lang w:val="sr-Cyrl-RS"/>
              </w:rPr>
              <w:t xml:space="preserve"> који затварају радње на годишњем нивоу</w:t>
            </w:r>
          </w:p>
        </w:tc>
        <w:tc>
          <w:tcPr>
            <w:tcW w:w="1442" w:type="dxa"/>
            <w:tcBorders>
              <w:top w:val="double" w:sz="4" w:space="0" w:color="auto"/>
              <w:bottom w:val="double" w:sz="4" w:space="0" w:color="auto"/>
            </w:tcBorders>
            <w:shd w:val="clear" w:color="auto" w:fill="FFFFFF" w:themeFill="background1"/>
          </w:tcPr>
          <w:p w14:paraId="38B97D5A" w14:textId="77777777" w:rsidR="00630002" w:rsidRPr="00F851F5" w:rsidRDefault="00630002" w:rsidP="00A71FCB">
            <w:pPr>
              <w:shd w:val="clear" w:color="auto" w:fill="FFFFFF" w:themeFill="background1"/>
              <w:rPr>
                <w:rFonts w:ascii="Times New Roman" w:hAnsi="Times New Roman" w:cs="Times New Roman"/>
                <w:sz w:val="24"/>
                <w:szCs w:val="24"/>
                <w:lang w:val="sr-Cyrl-RS"/>
              </w:rPr>
            </w:pPr>
            <w:r w:rsidRPr="00F851F5">
              <w:rPr>
                <w:rFonts w:ascii="Times New Roman" w:hAnsi="Times New Roman" w:cs="Times New Roman"/>
                <w:sz w:val="24"/>
                <w:szCs w:val="24"/>
                <w:lang w:val="sr-Cyrl-RS"/>
              </w:rPr>
              <w:t>Број</w:t>
            </w:r>
          </w:p>
        </w:tc>
        <w:tc>
          <w:tcPr>
            <w:tcW w:w="1367" w:type="dxa"/>
            <w:tcBorders>
              <w:top w:val="double" w:sz="4" w:space="0" w:color="auto"/>
              <w:bottom w:val="double" w:sz="4" w:space="0" w:color="auto"/>
            </w:tcBorders>
            <w:shd w:val="clear" w:color="auto" w:fill="FFFFFF" w:themeFill="background1"/>
          </w:tcPr>
          <w:p w14:paraId="3F0AB08D" w14:textId="77777777" w:rsidR="00630002" w:rsidRPr="00F851F5" w:rsidRDefault="00630002" w:rsidP="00A71FCB">
            <w:pPr>
              <w:shd w:val="clear" w:color="auto" w:fill="FFFFFF" w:themeFill="background1"/>
              <w:rPr>
                <w:rFonts w:ascii="Times New Roman" w:hAnsi="Times New Roman" w:cs="Times New Roman"/>
                <w:sz w:val="24"/>
                <w:szCs w:val="24"/>
                <w:lang w:val="sr-Cyrl-RS"/>
              </w:rPr>
            </w:pPr>
            <w:r w:rsidRPr="00F851F5">
              <w:rPr>
                <w:rFonts w:ascii="Times New Roman" w:hAnsi="Times New Roman" w:cs="Times New Roman"/>
                <w:sz w:val="24"/>
                <w:szCs w:val="24"/>
                <w:lang w:val="sr-Cyrl-RS"/>
              </w:rPr>
              <w:t>Агенција за привредне регистре</w:t>
            </w:r>
          </w:p>
        </w:tc>
        <w:tc>
          <w:tcPr>
            <w:tcW w:w="1743" w:type="dxa"/>
            <w:tcBorders>
              <w:top w:val="double" w:sz="4" w:space="0" w:color="auto"/>
              <w:bottom w:val="double" w:sz="4" w:space="0" w:color="auto"/>
            </w:tcBorders>
            <w:shd w:val="clear" w:color="auto" w:fill="FFFFFF" w:themeFill="background1"/>
          </w:tcPr>
          <w:p w14:paraId="1823D64F" w14:textId="4153F924" w:rsidR="00630002" w:rsidRPr="00F851F5" w:rsidRDefault="00E30AF7" w:rsidP="00A71FCB">
            <w:pPr>
              <w:shd w:val="clear" w:color="auto" w:fill="FFFFFF" w:themeFill="background1"/>
              <w:rPr>
                <w:rFonts w:ascii="Times New Roman" w:hAnsi="Times New Roman" w:cs="Times New Roman"/>
                <w:sz w:val="24"/>
                <w:szCs w:val="24"/>
                <w:lang w:val="sr-Cyrl-RS"/>
              </w:rPr>
            </w:pPr>
            <w:r w:rsidRPr="00F851F5">
              <w:rPr>
                <w:rFonts w:ascii="Times New Roman" w:hAnsi="Times New Roman" w:cs="Times New Roman"/>
                <w:sz w:val="24"/>
                <w:szCs w:val="24"/>
                <w:lang w:val="sr-Cyrl-RS"/>
              </w:rPr>
              <w:t xml:space="preserve">21.511 </w:t>
            </w:r>
          </w:p>
        </w:tc>
        <w:tc>
          <w:tcPr>
            <w:tcW w:w="1657" w:type="dxa"/>
            <w:tcBorders>
              <w:top w:val="double" w:sz="4" w:space="0" w:color="auto"/>
              <w:bottom w:val="double" w:sz="4" w:space="0" w:color="auto"/>
            </w:tcBorders>
            <w:shd w:val="clear" w:color="auto" w:fill="FFFFFF" w:themeFill="background1"/>
          </w:tcPr>
          <w:p w14:paraId="31E15A4F" w14:textId="5EE47070" w:rsidR="00630002" w:rsidRPr="00F851F5" w:rsidRDefault="00630002" w:rsidP="00A71FCB">
            <w:pPr>
              <w:shd w:val="clear" w:color="auto" w:fill="FFFFFF" w:themeFill="background1"/>
              <w:rPr>
                <w:rFonts w:ascii="Times New Roman" w:hAnsi="Times New Roman" w:cs="Times New Roman"/>
                <w:sz w:val="24"/>
                <w:szCs w:val="24"/>
                <w:lang w:val="sr-Cyrl-RS"/>
              </w:rPr>
            </w:pPr>
            <w:r w:rsidRPr="00F851F5">
              <w:rPr>
                <w:rFonts w:ascii="Times New Roman" w:hAnsi="Times New Roman" w:cs="Times New Roman"/>
                <w:sz w:val="24"/>
                <w:szCs w:val="24"/>
                <w:lang w:val="sr-Cyrl-RS"/>
              </w:rPr>
              <w:t>2021.</w:t>
            </w:r>
          </w:p>
        </w:tc>
        <w:tc>
          <w:tcPr>
            <w:tcW w:w="1530" w:type="dxa"/>
            <w:tcBorders>
              <w:top w:val="double" w:sz="4" w:space="0" w:color="auto"/>
              <w:bottom w:val="double" w:sz="4" w:space="0" w:color="auto"/>
            </w:tcBorders>
            <w:shd w:val="clear" w:color="auto" w:fill="FFFFFF" w:themeFill="background1"/>
          </w:tcPr>
          <w:p w14:paraId="2D5258B9" w14:textId="4D89A9E0" w:rsidR="00630002" w:rsidRPr="00F851F5" w:rsidRDefault="00E30AF7" w:rsidP="00A71FCB">
            <w:pPr>
              <w:shd w:val="clear" w:color="auto" w:fill="FFFFFF" w:themeFill="background1"/>
              <w:rPr>
                <w:rFonts w:ascii="Times New Roman" w:hAnsi="Times New Roman" w:cs="Times New Roman"/>
                <w:sz w:val="24"/>
                <w:szCs w:val="24"/>
                <w:lang w:val="sr-Latn-RS"/>
              </w:rPr>
            </w:pPr>
            <w:r w:rsidRPr="00F851F5">
              <w:rPr>
                <w:rFonts w:ascii="Times New Roman" w:hAnsi="Times New Roman" w:cs="Times New Roman"/>
                <w:sz w:val="24"/>
                <w:szCs w:val="24"/>
                <w:lang w:val="sr-Latn-RS"/>
              </w:rPr>
              <w:t>21.239</w:t>
            </w:r>
          </w:p>
        </w:tc>
        <w:tc>
          <w:tcPr>
            <w:tcW w:w="1868" w:type="dxa"/>
            <w:tcBorders>
              <w:top w:val="double" w:sz="4" w:space="0" w:color="auto"/>
              <w:bottom w:val="double" w:sz="4" w:space="0" w:color="auto"/>
            </w:tcBorders>
            <w:shd w:val="clear" w:color="auto" w:fill="FFFFFF" w:themeFill="background1"/>
          </w:tcPr>
          <w:p w14:paraId="4B228ABF" w14:textId="3546E160" w:rsidR="00CF7E7C" w:rsidRPr="00F851F5" w:rsidRDefault="00E30AF7" w:rsidP="00A51132">
            <w:pPr>
              <w:shd w:val="clear" w:color="auto" w:fill="FFFFFF" w:themeFill="background1"/>
              <w:rPr>
                <w:rFonts w:ascii="Times New Roman" w:hAnsi="Times New Roman" w:cs="Times New Roman"/>
                <w:sz w:val="24"/>
                <w:szCs w:val="24"/>
                <w:lang w:val="sr-Latn-RS"/>
              </w:rPr>
            </w:pPr>
            <w:r w:rsidRPr="00F851F5">
              <w:rPr>
                <w:rFonts w:ascii="Times New Roman" w:hAnsi="Times New Roman" w:cs="Times New Roman"/>
                <w:sz w:val="24"/>
                <w:szCs w:val="24"/>
                <w:lang w:val="sr-Latn-RS"/>
              </w:rPr>
              <w:t>20.927</w:t>
            </w:r>
          </w:p>
        </w:tc>
      </w:tr>
      <w:tr w:rsidR="00630002" w:rsidRPr="00F851F5" w14:paraId="34764EE8" w14:textId="77777777" w:rsidTr="00FF2B4B">
        <w:trPr>
          <w:trHeight w:val="254"/>
        </w:trPr>
        <w:tc>
          <w:tcPr>
            <w:tcW w:w="3136" w:type="dxa"/>
            <w:tcBorders>
              <w:top w:val="double" w:sz="4" w:space="0" w:color="auto"/>
              <w:bottom w:val="double" w:sz="4" w:space="0" w:color="auto"/>
            </w:tcBorders>
            <w:shd w:val="clear" w:color="auto" w:fill="FFFFFF" w:themeFill="background1"/>
          </w:tcPr>
          <w:p w14:paraId="0F3722DA" w14:textId="57D30342" w:rsidR="00630002" w:rsidRPr="00F851F5" w:rsidRDefault="00E66ABA" w:rsidP="00A71FCB">
            <w:pPr>
              <w:shd w:val="clear" w:color="auto" w:fill="FFFFFF" w:themeFill="background1"/>
              <w:rPr>
                <w:rFonts w:ascii="Times New Roman" w:hAnsi="Times New Roman" w:cs="Times New Roman"/>
                <w:sz w:val="24"/>
                <w:szCs w:val="24"/>
                <w:lang w:val="sr-Latn-RS"/>
              </w:rPr>
            </w:pPr>
            <w:r w:rsidRPr="00F851F5">
              <w:rPr>
                <w:rFonts w:ascii="Times New Roman" w:hAnsi="Times New Roman" w:cs="Times New Roman"/>
                <w:sz w:val="24"/>
                <w:szCs w:val="24"/>
                <w:lang w:val="sr-Cyrl-RS"/>
              </w:rPr>
              <w:t>У</w:t>
            </w:r>
            <w:r w:rsidR="00630002" w:rsidRPr="00F851F5">
              <w:rPr>
                <w:rFonts w:ascii="Times New Roman" w:hAnsi="Times New Roman" w:cs="Times New Roman"/>
                <w:sz w:val="24"/>
                <w:szCs w:val="24"/>
                <w:lang w:val="sr-Cyrl-RS"/>
              </w:rPr>
              <w:t>де</w:t>
            </w:r>
            <w:r w:rsidRPr="00F851F5">
              <w:rPr>
                <w:rFonts w:ascii="Times New Roman" w:hAnsi="Times New Roman" w:cs="Times New Roman"/>
                <w:sz w:val="24"/>
                <w:szCs w:val="24"/>
                <w:lang w:val="sr-Cyrl-RS"/>
              </w:rPr>
              <w:t>о</w:t>
            </w:r>
            <w:r w:rsidR="00630002" w:rsidRPr="00F851F5">
              <w:rPr>
                <w:rFonts w:ascii="Times New Roman" w:hAnsi="Times New Roman" w:cs="Times New Roman"/>
                <w:sz w:val="24"/>
                <w:szCs w:val="24"/>
                <w:lang w:val="sr-Cyrl-RS"/>
              </w:rPr>
              <w:t xml:space="preserve"> неформално запослених на тржишту рада</w:t>
            </w:r>
            <w:r w:rsidR="00961AB7" w:rsidRPr="00F851F5">
              <w:rPr>
                <w:rFonts w:ascii="Times New Roman" w:hAnsi="Times New Roman" w:cs="Times New Roman"/>
                <w:sz w:val="24"/>
                <w:szCs w:val="24"/>
                <w:lang w:val="sr-Cyrl-RS"/>
              </w:rPr>
              <w:t xml:space="preserve"> (из Анкете о радној снази)</w:t>
            </w:r>
          </w:p>
        </w:tc>
        <w:tc>
          <w:tcPr>
            <w:tcW w:w="1442" w:type="dxa"/>
            <w:tcBorders>
              <w:top w:val="double" w:sz="4" w:space="0" w:color="auto"/>
              <w:bottom w:val="double" w:sz="4" w:space="0" w:color="auto"/>
            </w:tcBorders>
            <w:shd w:val="clear" w:color="auto" w:fill="FFFFFF" w:themeFill="background1"/>
          </w:tcPr>
          <w:p w14:paraId="5140C8DB" w14:textId="4938FA39" w:rsidR="00630002" w:rsidRPr="00F851F5" w:rsidRDefault="00630002" w:rsidP="00A71FCB">
            <w:pPr>
              <w:shd w:val="clear" w:color="auto" w:fill="FFFFFF" w:themeFill="background1"/>
              <w:rPr>
                <w:rFonts w:ascii="Times New Roman" w:hAnsi="Times New Roman" w:cs="Times New Roman"/>
                <w:sz w:val="24"/>
                <w:szCs w:val="24"/>
                <w:lang w:val="sr-Cyrl-RS"/>
              </w:rPr>
            </w:pPr>
            <w:r w:rsidRPr="00F851F5">
              <w:rPr>
                <w:rFonts w:ascii="Times New Roman" w:hAnsi="Times New Roman" w:cs="Times New Roman"/>
                <w:sz w:val="24"/>
                <w:szCs w:val="24"/>
                <w:lang w:val="sr-Cyrl-RS"/>
              </w:rPr>
              <w:t>Проценат</w:t>
            </w:r>
          </w:p>
        </w:tc>
        <w:tc>
          <w:tcPr>
            <w:tcW w:w="1367" w:type="dxa"/>
            <w:tcBorders>
              <w:top w:val="double" w:sz="4" w:space="0" w:color="auto"/>
              <w:bottom w:val="double" w:sz="4" w:space="0" w:color="auto"/>
            </w:tcBorders>
            <w:shd w:val="clear" w:color="auto" w:fill="FFFFFF" w:themeFill="background1"/>
          </w:tcPr>
          <w:p w14:paraId="3D665439" w14:textId="77FD9741" w:rsidR="00630002" w:rsidRPr="00F851F5" w:rsidRDefault="00630002" w:rsidP="00A71FCB">
            <w:pPr>
              <w:shd w:val="clear" w:color="auto" w:fill="FFFFFF" w:themeFill="background1"/>
              <w:rPr>
                <w:rFonts w:ascii="Times New Roman" w:hAnsi="Times New Roman" w:cs="Times New Roman"/>
                <w:sz w:val="24"/>
                <w:szCs w:val="24"/>
                <w:lang w:val="sr-Cyrl-RS"/>
              </w:rPr>
            </w:pPr>
            <w:r w:rsidRPr="00F851F5">
              <w:rPr>
                <w:rFonts w:ascii="Times New Roman" w:hAnsi="Times New Roman" w:cs="Times New Roman"/>
                <w:sz w:val="24"/>
                <w:szCs w:val="24"/>
                <w:lang w:val="sr-Cyrl-RS"/>
              </w:rPr>
              <w:t>Републички завод за статистику</w:t>
            </w:r>
          </w:p>
        </w:tc>
        <w:tc>
          <w:tcPr>
            <w:tcW w:w="1743" w:type="dxa"/>
            <w:tcBorders>
              <w:top w:val="double" w:sz="4" w:space="0" w:color="auto"/>
              <w:bottom w:val="double" w:sz="4" w:space="0" w:color="auto"/>
            </w:tcBorders>
            <w:shd w:val="clear" w:color="auto" w:fill="FFFFFF" w:themeFill="background1"/>
          </w:tcPr>
          <w:p w14:paraId="19B9E04E" w14:textId="13A42F28" w:rsidR="00630002" w:rsidRPr="00F851F5" w:rsidRDefault="00630002" w:rsidP="00A71FCB">
            <w:pPr>
              <w:shd w:val="clear" w:color="auto" w:fill="FFFFFF" w:themeFill="background1"/>
              <w:rPr>
                <w:rFonts w:ascii="Times New Roman" w:hAnsi="Times New Roman" w:cs="Times New Roman"/>
                <w:sz w:val="24"/>
                <w:szCs w:val="24"/>
                <w:lang w:val="sr-Cyrl-RS"/>
              </w:rPr>
            </w:pPr>
            <w:r w:rsidRPr="00F851F5">
              <w:rPr>
                <w:rFonts w:ascii="Times New Roman" w:hAnsi="Times New Roman" w:cs="Times New Roman"/>
                <w:sz w:val="24"/>
                <w:szCs w:val="24"/>
                <w:lang w:val="sr-Latn-RS"/>
              </w:rPr>
              <w:t>1</w:t>
            </w:r>
            <w:r w:rsidR="00117ED3" w:rsidRPr="00F851F5">
              <w:rPr>
                <w:rFonts w:ascii="Times New Roman" w:hAnsi="Times New Roman" w:cs="Times New Roman"/>
                <w:sz w:val="24"/>
                <w:szCs w:val="24"/>
                <w:lang w:val="sr-Latn-RS"/>
              </w:rPr>
              <w:t>3</w:t>
            </w:r>
            <w:r w:rsidRPr="00F851F5">
              <w:rPr>
                <w:rFonts w:ascii="Times New Roman" w:hAnsi="Times New Roman" w:cs="Times New Roman"/>
                <w:sz w:val="24"/>
                <w:szCs w:val="24"/>
                <w:lang w:val="sr-Latn-RS"/>
              </w:rPr>
              <w:t>,</w:t>
            </w:r>
            <w:r w:rsidR="002A4DA2" w:rsidRPr="00F851F5">
              <w:rPr>
                <w:rFonts w:ascii="Times New Roman" w:hAnsi="Times New Roman" w:cs="Times New Roman"/>
                <w:sz w:val="24"/>
                <w:szCs w:val="24"/>
                <w:lang w:val="sr-Latn-RS"/>
              </w:rPr>
              <w:t>18</w:t>
            </w:r>
            <w:r w:rsidRPr="00F851F5">
              <w:rPr>
                <w:rFonts w:ascii="Times New Roman" w:hAnsi="Times New Roman" w:cs="Times New Roman"/>
                <w:sz w:val="24"/>
                <w:szCs w:val="24"/>
                <w:lang w:val="sr-Latn-RS"/>
              </w:rPr>
              <w:t xml:space="preserve">% </w:t>
            </w:r>
          </w:p>
        </w:tc>
        <w:tc>
          <w:tcPr>
            <w:tcW w:w="1657" w:type="dxa"/>
            <w:tcBorders>
              <w:top w:val="double" w:sz="4" w:space="0" w:color="auto"/>
              <w:bottom w:val="double" w:sz="4" w:space="0" w:color="auto"/>
            </w:tcBorders>
            <w:shd w:val="clear" w:color="auto" w:fill="FFFFFF" w:themeFill="background1"/>
          </w:tcPr>
          <w:p w14:paraId="0ADEE2C3" w14:textId="25D3EEFC" w:rsidR="00630002" w:rsidRPr="00F851F5" w:rsidRDefault="00630002" w:rsidP="00A71FCB">
            <w:pPr>
              <w:shd w:val="clear" w:color="auto" w:fill="FFFFFF" w:themeFill="background1"/>
              <w:rPr>
                <w:rFonts w:ascii="Times New Roman" w:hAnsi="Times New Roman" w:cs="Times New Roman"/>
                <w:sz w:val="24"/>
                <w:szCs w:val="24"/>
                <w:lang w:val="sr-Cyrl-RS"/>
              </w:rPr>
            </w:pPr>
            <w:r w:rsidRPr="00F851F5">
              <w:rPr>
                <w:rFonts w:ascii="Times New Roman" w:eastAsia="Times New Roman" w:hAnsi="Times New Roman" w:cs="Times New Roman"/>
                <w:noProof w:val="0"/>
                <w:sz w:val="24"/>
                <w:szCs w:val="24"/>
                <w:lang w:eastAsia="sr-Latn-RS"/>
              </w:rPr>
              <w:t>2021</w:t>
            </w:r>
          </w:p>
        </w:tc>
        <w:tc>
          <w:tcPr>
            <w:tcW w:w="1530" w:type="dxa"/>
            <w:tcBorders>
              <w:top w:val="double" w:sz="4" w:space="0" w:color="auto"/>
              <w:bottom w:val="double" w:sz="4" w:space="0" w:color="auto"/>
            </w:tcBorders>
            <w:shd w:val="clear" w:color="auto" w:fill="FFFFFF" w:themeFill="background1"/>
          </w:tcPr>
          <w:p w14:paraId="23ADFED3" w14:textId="73F8EF8A" w:rsidR="00630002" w:rsidRPr="00F851F5" w:rsidRDefault="00630002" w:rsidP="00A71FCB">
            <w:pPr>
              <w:shd w:val="clear" w:color="auto" w:fill="FFFFFF" w:themeFill="background1"/>
              <w:rPr>
                <w:rFonts w:ascii="Times New Roman" w:hAnsi="Times New Roman" w:cs="Times New Roman"/>
                <w:sz w:val="24"/>
                <w:szCs w:val="24"/>
                <w:lang w:val="sr-Cyrl-RS"/>
              </w:rPr>
            </w:pPr>
            <w:r w:rsidRPr="00F851F5">
              <w:rPr>
                <w:rFonts w:ascii="Times New Roman" w:hAnsi="Times New Roman" w:cs="Times New Roman"/>
                <w:sz w:val="24"/>
                <w:szCs w:val="24"/>
                <w:lang w:val="sr-Cyrl-RS"/>
              </w:rPr>
              <w:t>11,3%</w:t>
            </w:r>
          </w:p>
        </w:tc>
        <w:tc>
          <w:tcPr>
            <w:tcW w:w="1868" w:type="dxa"/>
            <w:tcBorders>
              <w:top w:val="double" w:sz="4" w:space="0" w:color="auto"/>
              <w:bottom w:val="double" w:sz="4" w:space="0" w:color="auto"/>
            </w:tcBorders>
            <w:shd w:val="clear" w:color="auto" w:fill="FFFFFF" w:themeFill="background1"/>
          </w:tcPr>
          <w:p w14:paraId="6515B007" w14:textId="5BFA1612" w:rsidR="00630002" w:rsidRPr="00F851F5" w:rsidRDefault="00630002" w:rsidP="00A71FCB">
            <w:pPr>
              <w:shd w:val="clear" w:color="auto" w:fill="FFFFFF" w:themeFill="background1"/>
              <w:rPr>
                <w:rFonts w:ascii="Times New Roman" w:hAnsi="Times New Roman" w:cs="Times New Roman"/>
                <w:sz w:val="24"/>
                <w:szCs w:val="24"/>
                <w:lang w:val="sr-Cyrl-RS"/>
              </w:rPr>
            </w:pPr>
            <w:r w:rsidRPr="00F851F5">
              <w:rPr>
                <w:rFonts w:ascii="Times New Roman" w:hAnsi="Times New Roman" w:cs="Times New Roman"/>
                <w:sz w:val="24"/>
                <w:szCs w:val="24"/>
                <w:lang w:val="sr-Cyrl-RS"/>
              </w:rPr>
              <w:t>10,5%</w:t>
            </w:r>
          </w:p>
        </w:tc>
      </w:tr>
    </w:tbl>
    <w:tbl>
      <w:tblPr>
        <w:tblStyle w:val="TableGrid1"/>
        <w:tblW w:w="12733" w:type="dxa"/>
        <w:tblInd w:w="10" w:type="dxa"/>
        <w:tblLayout w:type="fixed"/>
        <w:tblLook w:val="04A0" w:firstRow="1" w:lastRow="0" w:firstColumn="1" w:lastColumn="0" w:noHBand="0" w:noVBand="1"/>
      </w:tblPr>
      <w:tblGrid>
        <w:gridCol w:w="3149"/>
        <w:gridCol w:w="1443"/>
        <w:gridCol w:w="1347"/>
        <w:gridCol w:w="963"/>
        <w:gridCol w:w="768"/>
        <w:gridCol w:w="1670"/>
        <w:gridCol w:w="1504"/>
        <w:gridCol w:w="1889"/>
      </w:tblGrid>
      <w:tr w:rsidR="005B457B" w:rsidRPr="00F851F5" w14:paraId="450B948B" w14:textId="77777777" w:rsidTr="00DA6C0F">
        <w:trPr>
          <w:trHeight w:val="169"/>
        </w:trPr>
        <w:tc>
          <w:tcPr>
            <w:tcW w:w="12733" w:type="dxa"/>
            <w:gridSpan w:val="8"/>
            <w:tcBorders>
              <w:top w:val="double" w:sz="4" w:space="0" w:color="auto"/>
              <w:left w:val="double" w:sz="4" w:space="0" w:color="auto"/>
              <w:right w:val="double" w:sz="4" w:space="0" w:color="auto"/>
            </w:tcBorders>
            <w:shd w:val="clear" w:color="auto" w:fill="F7CAAC" w:themeFill="accent2" w:themeFillTint="66"/>
          </w:tcPr>
          <w:p w14:paraId="361B013F" w14:textId="77777777" w:rsidR="005B457B" w:rsidRPr="00F851F5" w:rsidRDefault="005B457B" w:rsidP="00DA6C0F">
            <w:pPr>
              <w:rPr>
                <w:rFonts w:ascii="Times New Roman" w:hAnsi="Times New Roman" w:cs="Times New Roman"/>
                <w:sz w:val="24"/>
                <w:szCs w:val="24"/>
                <w:lang w:val="en-GB"/>
              </w:rPr>
            </w:pPr>
            <w:r w:rsidRPr="00F851F5">
              <w:rPr>
                <w:rFonts w:ascii="Times New Roman" w:hAnsi="Times New Roman" w:cs="Times New Roman"/>
                <w:sz w:val="24"/>
                <w:szCs w:val="24"/>
                <w:lang w:val="sr-Cyrl-RS"/>
              </w:rPr>
              <w:t>Мера 3.1: Фискално растерећење рада</w:t>
            </w:r>
          </w:p>
        </w:tc>
      </w:tr>
      <w:tr w:rsidR="005B457B" w:rsidRPr="00F851F5" w14:paraId="262BABE8" w14:textId="77777777" w:rsidTr="00DA6C0F">
        <w:trPr>
          <w:trHeight w:val="300"/>
        </w:trPr>
        <w:tc>
          <w:tcPr>
            <w:tcW w:w="12733" w:type="dxa"/>
            <w:gridSpan w:val="8"/>
            <w:tcBorders>
              <w:top w:val="double" w:sz="4" w:space="0" w:color="auto"/>
              <w:left w:val="double" w:sz="4" w:space="0" w:color="auto"/>
              <w:bottom w:val="double" w:sz="4" w:space="0" w:color="auto"/>
              <w:right w:val="double" w:sz="4" w:space="0" w:color="auto"/>
            </w:tcBorders>
            <w:shd w:val="clear" w:color="auto" w:fill="F7CAAC" w:themeFill="accent2" w:themeFillTint="66"/>
            <w:vAlign w:val="center"/>
          </w:tcPr>
          <w:p w14:paraId="684E7D59" w14:textId="77777777" w:rsidR="005B457B" w:rsidRPr="00F851F5" w:rsidRDefault="005B457B" w:rsidP="00DA6C0F">
            <w:pPr>
              <w:rPr>
                <w:rFonts w:ascii="Times New Roman" w:hAnsi="Times New Roman" w:cs="Times New Roman"/>
                <w:sz w:val="24"/>
                <w:szCs w:val="24"/>
                <w:lang w:val="sr-Cyrl-RS"/>
              </w:rPr>
            </w:pPr>
            <w:r w:rsidRPr="00F851F5">
              <w:rPr>
                <w:rFonts w:ascii="Times New Roman" w:eastAsia="Times New Roman" w:hAnsi="Times New Roman" w:cs="Times New Roman"/>
                <w:color w:val="222222"/>
                <w:sz w:val="24"/>
                <w:szCs w:val="24"/>
              </w:rPr>
              <w:t xml:space="preserve">Институција одговорна за </w:t>
            </w:r>
            <w:r w:rsidRPr="00F851F5">
              <w:rPr>
                <w:rFonts w:ascii="Times New Roman" w:eastAsia="Times New Roman" w:hAnsi="Times New Roman" w:cs="Times New Roman"/>
                <w:color w:val="222222"/>
                <w:sz w:val="24"/>
                <w:szCs w:val="24"/>
                <w:lang w:val="sr-Cyrl-RS"/>
              </w:rPr>
              <w:t>реализацију</w:t>
            </w:r>
            <w:r w:rsidRPr="00F851F5">
              <w:rPr>
                <w:rFonts w:ascii="Times New Roman" w:eastAsia="Times New Roman" w:hAnsi="Times New Roman" w:cs="Times New Roman"/>
                <w:color w:val="222222"/>
                <w:sz w:val="24"/>
                <w:szCs w:val="24"/>
              </w:rPr>
              <w:t>:</w:t>
            </w:r>
            <w:r w:rsidRPr="00F851F5">
              <w:rPr>
                <w:rFonts w:ascii="Times New Roman" w:eastAsia="Times New Roman" w:hAnsi="Times New Roman" w:cs="Times New Roman"/>
                <w:color w:val="222222"/>
                <w:sz w:val="24"/>
                <w:szCs w:val="24"/>
                <w:lang w:val="sr-Cyrl-RS"/>
              </w:rPr>
              <w:t xml:space="preserve"> Министарство финансија</w:t>
            </w:r>
          </w:p>
        </w:tc>
      </w:tr>
      <w:tr w:rsidR="005B457B" w:rsidRPr="00F851F5" w14:paraId="2C7BEC3A" w14:textId="77777777" w:rsidTr="00DA6C0F">
        <w:trPr>
          <w:trHeight w:val="300"/>
        </w:trPr>
        <w:tc>
          <w:tcPr>
            <w:tcW w:w="6902" w:type="dxa"/>
            <w:gridSpan w:val="4"/>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746E9E52" w14:textId="0FF83F78" w:rsidR="005B457B" w:rsidRPr="00F851F5" w:rsidRDefault="005B457B" w:rsidP="005B457B">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Период спровођења: 2023 – 2024.</w:t>
            </w:r>
          </w:p>
        </w:tc>
        <w:tc>
          <w:tcPr>
            <w:tcW w:w="5831" w:type="dxa"/>
            <w:gridSpan w:val="4"/>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52BCB516" w14:textId="77777777" w:rsidR="005B457B" w:rsidRPr="00F851F5" w:rsidRDefault="005B457B" w:rsidP="00DA6C0F">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Тип мере: подстицајна</w:t>
            </w:r>
          </w:p>
        </w:tc>
      </w:tr>
      <w:tr w:rsidR="005B457B" w:rsidRPr="00F851F5" w14:paraId="2BF4B45C" w14:textId="77777777" w:rsidTr="00DA6C0F">
        <w:trPr>
          <w:trHeight w:val="300"/>
        </w:trPr>
        <w:tc>
          <w:tcPr>
            <w:tcW w:w="6902" w:type="dxa"/>
            <w:gridSpan w:val="4"/>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292241BE" w14:textId="77777777" w:rsidR="005B457B" w:rsidRPr="00F851F5" w:rsidRDefault="005B457B" w:rsidP="00DA6C0F">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 xml:space="preserve">Прописи које је потребно изменити/усвојити за спровођење мере: </w:t>
            </w:r>
          </w:p>
        </w:tc>
        <w:tc>
          <w:tcPr>
            <w:tcW w:w="5831" w:type="dxa"/>
            <w:gridSpan w:val="4"/>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2240D33E" w14:textId="77777777" w:rsidR="005B457B" w:rsidRPr="00F851F5" w:rsidRDefault="005B457B" w:rsidP="00DA6C0F">
            <w:pPr>
              <w:rPr>
                <w:rFonts w:ascii="Times New Roman" w:hAnsi="Times New Roman" w:cs="Times New Roman"/>
                <w:sz w:val="24"/>
                <w:szCs w:val="24"/>
                <w:lang w:val="sr-Cyrl-RS"/>
              </w:rPr>
            </w:pPr>
          </w:p>
        </w:tc>
      </w:tr>
      <w:tr w:rsidR="005B457B" w:rsidRPr="00F851F5" w14:paraId="748DA322" w14:textId="77777777" w:rsidTr="00DA6C0F">
        <w:trPr>
          <w:trHeight w:val="955"/>
        </w:trPr>
        <w:tc>
          <w:tcPr>
            <w:tcW w:w="3149" w:type="dxa"/>
            <w:tcBorders>
              <w:top w:val="double" w:sz="4" w:space="0" w:color="auto"/>
            </w:tcBorders>
            <w:shd w:val="clear" w:color="auto" w:fill="D9D9D9" w:themeFill="background1" w:themeFillShade="D9"/>
          </w:tcPr>
          <w:p w14:paraId="65B80828" w14:textId="77777777" w:rsidR="005B457B" w:rsidRPr="00F851F5" w:rsidRDefault="005B457B" w:rsidP="00DA6C0F">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Показатељ</w:t>
            </w:r>
            <w:r w:rsidRPr="00F851F5">
              <w:rPr>
                <w:rFonts w:ascii="Times New Roman" w:hAnsi="Times New Roman" w:cs="Times New Roman"/>
                <w:sz w:val="24"/>
                <w:szCs w:val="24"/>
              </w:rPr>
              <w:t>(</w:t>
            </w:r>
            <w:r w:rsidRPr="00F851F5">
              <w:rPr>
                <w:rFonts w:ascii="Times New Roman" w:hAnsi="Times New Roman" w:cs="Times New Roman"/>
                <w:sz w:val="24"/>
                <w:szCs w:val="24"/>
                <w:lang w:val="sr-Cyrl-RS"/>
              </w:rPr>
              <w:t>и</w:t>
            </w:r>
            <w:r w:rsidRPr="00F851F5">
              <w:rPr>
                <w:rFonts w:ascii="Times New Roman" w:hAnsi="Times New Roman" w:cs="Times New Roman"/>
                <w:sz w:val="24"/>
                <w:szCs w:val="24"/>
              </w:rPr>
              <w:t>)</w:t>
            </w:r>
            <w:r w:rsidRPr="00F851F5">
              <w:rPr>
                <w:rFonts w:ascii="Times New Roman" w:hAnsi="Times New Roman" w:cs="Times New Roman"/>
                <w:sz w:val="24"/>
                <w:szCs w:val="24"/>
                <w:lang w:val="sr-Cyrl-RS"/>
              </w:rPr>
              <w:t xml:space="preserve">  на нивоу мере </w:t>
            </w:r>
            <w:r w:rsidRPr="00F851F5">
              <w:rPr>
                <w:rFonts w:ascii="Times New Roman" w:hAnsi="Times New Roman" w:cs="Times New Roman"/>
                <w:i/>
                <w:sz w:val="24"/>
                <w:szCs w:val="24"/>
                <w:lang w:val="sr-Cyrl-RS"/>
              </w:rPr>
              <w:t>(показатељ резултата)</w:t>
            </w:r>
          </w:p>
        </w:tc>
        <w:tc>
          <w:tcPr>
            <w:tcW w:w="1443" w:type="dxa"/>
            <w:tcBorders>
              <w:top w:val="double" w:sz="4" w:space="0" w:color="auto"/>
            </w:tcBorders>
            <w:shd w:val="clear" w:color="auto" w:fill="D9D9D9" w:themeFill="background1" w:themeFillShade="D9"/>
          </w:tcPr>
          <w:p w14:paraId="601DE575" w14:textId="77777777" w:rsidR="005B457B" w:rsidRPr="00F851F5" w:rsidRDefault="005B457B" w:rsidP="00DA6C0F">
            <w:pPr>
              <w:rPr>
                <w:rFonts w:ascii="Times New Roman" w:hAnsi="Times New Roman" w:cs="Times New Roman"/>
                <w:sz w:val="24"/>
                <w:szCs w:val="24"/>
                <w:lang w:val="sr-Cyrl-RS"/>
              </w:rPr>
            </w:pPr>
            <w:r w:rsidRPr="00F851F5">
              <w:rPr>
                <w:rFonts w:ascii="Times New Roman" w:hAnsi="Times New Roman" w:cs="Times New Roman"/>
                <w:sz w:val="24"/>
                <w:szCs w:val="24"/>
              </w:rPr>
              <w:t>J</w:t>
            </w:r>
            <w:r w:rsidRPr="00F851F5">
              <w:rPr>
                <w:rFonts w:ascii="Times New Roman" w:hAnsi="Times New Roman" w:cs="Times New Roman"/>
                <w:sz w:val="24"/>
                <w:szCs w:val="24"/>
                <w:lang w:val="sr-Cyrl-RS"/>
              </w:rPr>
              <w:t>единица мере</w:t>
            </w:r>
          </w:p>
          <w:p w14:paraId="75F8AE2A" w14:textId="77777777" w:rsidR="005B457B" w:rsidRPr="00F851F5" w:rsidRDefault="005B457B" w:rsidP="00DA6C0F">
            <w:pPr>
              <w:rPr>
                <w:rFonts w:ascii="Times New Roman" w:hAnsi="Times New Roman" w:cs="Times New Roman"/>
                <w:sz w:val="24"/>
                <w:szCs w:val="24"/>
                <w:lang w:val="sr-Cyrl-RS"/>
              </w:rPr>
            </w:pPr>
          </w:p>
        </w:tc>
        <w:tc>
          <w:tcPr>
            <w:tcW w:w="1347" w:type="dxa"/>
            <w:tcBorders>
              <w:top w:val="double" w:sz="4" w:space="0" w:color="auto"/>
            </w:tcBorders>
            <w:shd w:val="clear" w:color="auto" w:fill="D9D9D9" w:themeFill="background1" w:themeFillShade="D9"/>
          </w:tcPr>
          <w:p w14:paraId="603E7A57" w14:textId="77777777" w:rsidR="005B457B" w:rsidRPr="00F851F5" w:rsidRDefault="005B457B" w:rsidP="00DA6C0F">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Извор провере</w:t>
            </w:r>
          </w:p>
        </w:tc>
        <w:tc>
          <w:tcPr>
            <w:tcW w:w="1731" w:type="dxa"/>
            <w:gridSpan w:val="2"/>
            <w:tcBorders>
              <w:top w:val="double" w:sz="4" w:space="0" w:color="auto"/>
            </w:tcBorders>
            <w:shd w:val="clear" w:color="auto" w:fill="D9D9D9" w:themeFill="background1" w:themeFillShade="D9"/>
          </w:tcPr>
          <w:p w14:paraId="57E849D3" w14:textId="77777777" w:rsidR="005B457B" w:rsidRPr="00F851F5" w:rsidRDefault="005B457B" w:rsidP="00DA6C0F">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 xml:space="preserve">Почетна вредност </w:t>
            </w:r>
          </w:p>
        </w:tc>
        <w:tc>
          <w:tcPr>
            <w:tcW w:w="1670" w:type="dxa"/>
            <w:tcBorders>
              <w:top w:val="double" w:sz="4" w:space="0" w:color="auto"/>
            </w:tcBorders>
            <w:shd w:val="clear" w:color="auto" w:fill="D9D9D9" w:themeFill="background1" w:themeFillShade="D9"/>
          </w:tcPr>
          <w:p w14:paraId="056504EA" w14:textId="77777777" w:rsidR="005B457B" w:rsidRPr="00F851F5" w:rsidRDefault="005B457B" w:rsidP="00DA6C0F">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Базна година</w:t>
            </w:r>
          </w:p>
        </w:tc>
        <w:tc>
          <w:tcPr>
            <w:tcW w:w="1504" w:type="dxa"/>
            <w:tcBorders>
              <w:top w:val="double" w:sz="4" w:space="0" w:color="auto"/>
            </w:tcBorders>
            <w:shd w:val="clear" w:color="auto" w:fill="D9D9D9" w:themeFill="background1" w:themeFillShade="D9"/>
          </w:tcPr>
          <w:p w14:paraId="0F7A2FA5" w14:textId="77777777" w:rsidR="005B457B" w:rsidRPr="00F851F5" w:rsidRDefault="005B457B" w:rsidP="00DA6C0F">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Циљана вредност у 2023. години</w:t>
            </w:r>
          </w:p>
        </w:tc>
        <w:tc>
          <w:tcPr>
            <w:tcW w:w="1889" w:type="dxa"/>
            <w:tcBorders>
              <w:top w:val="double" w:sz="4" w:space="0" w:color="auto"/>
              <w:right w:val="double" w:sz="4" w:space="0" w:color="auto"/>
            </w:tcBorders>
            <w:shd w:val="clear" w:color="auto" w:fill="D9D9D9" w:themeFill="background1" w:themeFillShade="D9"/>
          </w:tcPr>
          <w:p w14:paraId="5D828DFA" w14:textId="77777777" w:rsidR="005B457B" w:rsidRPr="00F851F5" w:rsidRDefault="005B457B" w:rsidP="00DA6C0F">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Циљана вредност у 2024. години</w:t>
            </w:r>
          </w:p>
        </w:tc>
      </w:tr>
      <w:tr w:rsidR="005B457B" w:rsidRPr="00F851F5" w14:paraId="1A7F8698" w14:textId="77777777" w:rsidTr="00DA6C0F">
        <w:trPr>
          <w:trHeight w:val="304"/>
        </w:trPr>
        <w:tc>
          <w:tcPr>
            <w:tcW w:w="3149" w:type="dxa"/>
            <w:tcBorders>
              <w:top w:val="double" w:sz="4" w:space="0" w:color="auto"/>
              <w:bottom w:val="double" w:sz="4" w:space="0" w:color="auto"/>
            </w:tcBorders>
            <w:shd w:val="clear" w:color="auto" w:fill="FFFFFF" w:themeFill="background1"/>
          </w:tcPr>
          <w:p w14:paraId="78B83E18" w14:textId="77777777" w:rsidR="005B457B" w:rsidRPr="00F851F5" w:rsidRDefault="005B457B" w:rsidP="00DA6C0F">
            <w:pPr>
              <w:shd w:val="clear" w:color="auto" w:fill="FFFFFF" w:themeFill="background1"/>
              <w:rPr>
                <w:rFonts w:ascii="Times New Roman" w:hAnsi="Times New Roman" w:cs="Times New Roman"/>
                <w:sz w:val="24"/>
                <w:szCs w:val="24"/>
                <w:lang w:val="sr-Cyrl-RS"/>
              </w:rPr>
            </w:pPr>
            <w:r w:rsidRPr="00F851F5">
              <w:rPr>
                <w:rFonts w:ascii="Times New Roman" w:hAnsi="Times New Roman" w:cs="Times New Roman"/>
                <w:sz w:val="24"/>
                <w:szCs w:val="24"/>
                <w:lang w:val="sr-Cyrl-RS"/>
              </w:rPr>
              <w:t>Број формално запослених лица (из Анкете о радној снази)</w:t>
            </w:r>
          </w:p>
        </w:tc>
        <w:tc>
          <w:tcPr>
            <w:tcW w:w="1443" w:type="dxa"/>
            <w:tcBorders>
              <w:top w:val="double" w:sz="4" w:space="0" w:color="auto"/>
              <w:bottom w:val="double" w:sz="4" w:space="0" w:color="auto"/>
            </w:tcBorders>
            <w:shd w:val="clear" w:color="auto" w:fill="FFFFFF" w:themeFill="background1"/>
          </w:tcPr>
          <w:p w14:paraId="4F330A8A" w14:textId="77777777" w:rsidR="005B457B" w:rsidRPr="00F851F5" w:rsidRDefault="005B457B" w:rsidP="00DA6C0F">
            <w:pPr>
              <w:shd w:val="clear" w:color="auto" w:fill="FFFFFF" w:themeFill="background1"/>
              <w:rPr>
                <w:rFonts w:ascii="Times New Roman" w:hAnsi="Times New Roman" w:cs="Times New Roman"/>
                <w:sz w:val="24"/>
                <w:szCs w:val="24"/>
                <w:lang w:val="sr-Cyrl-RS"/>
              </w:rPr>
            </w:pPr>
            <w:r w:rsidRPr="00F851F5">
              <w:rPr>
                <w:rFonts w:ascii="Times New Roman" w:hAnsi="Times New Roman" w:cs="Times New Roman"/>
                <w:sz w:val="24"/>
                <w:szCs w:val="24"/>
                <w:lang w:val="sr-Cyrl-RS"/>
              </w:rPr>
              <w:t>Број</w:t>
            </w:r>
          </w:p>
        </w:tc>
        <w:tc>
          <w:tcPr>
            <w:tcW w:w="1347" w:type="dxa"/>
            <w:tcBorders>
              <w:top w:val="double" w:sz="4" w:space="0" w:color="auto"/>
              <w:bottom w:val="double" w:sz="4" w:space="0" w:color="auto"/>
            </w:tcBorders>
            <w:shd w:val="clear" w:color="auto" w:fill="FFFFFF" w:themeFill="background1"/>
          </w:tcPr>
          <w:p w14:paraId="742838A8" w14:textId="77777777" w:rsidR="005B457B" w:rsidRPr="00F851F5" w:rsidRDefault="005B457B" w:rsidP="00DA6C0F">
            <w:pPr>
              <w:shd w:val="clear" w:color="auto" w:fill="FFFFFF" w:themeFill="background1"/>
              <w:rPr>
                <w:rFonts w:ascii="Times New Roman" w:hAnsi="Times New Roman" w:cs="Times New Roman"/>
                <w:sz w:val="24"/>
                <w:szCs w:val="24"/>
                <w:lang w:val="sr-Cyrl-RS"/>
              </w:rPr>
            </w:pPr>
            <w:r w:rsidRPr="00F851F5">
              <w:rPr>
                <w:rFonts w:ascii="Times New Roman" w:hAnsi="Times New Roman" w:cs="Times New Roman"/>
                <w:sz w:val="24"/>
                <w:szCs w:val="24"/>
                <w:lang w:val="sr-Cyrl-RS"/>
              </w:rPr>
              <w:t>Извештаји Републичког завода за статистику</w:t>
            </w:r>
          </w:p>
        </w:tc>
        <w:tc>
          <w:tcPr>
            <w:tcW w:w="1731" w:type="dxa"/>
            <w:gridSpan w:val="2"/>
            <w:tcBorders>
              <w:top w:val="double" w:sz="4" w:space="0" w:color="auto"/>
              <w:bottom w:val="double" w:sz="4" w:space="0" w:color="auto"/>
            </w:tcBorders>
            <w:shd w:val="clear" w:color="auto" w:fill="FFFFFF" w:themeFill="background1"/>
          </w:tcPr>
          <w:p w14:paraId="46126DC8" w14:textId="77777777" w:rsidR="005B457B" w:rsidRPr="00F851F5" w:rsidRDefault="005B457B" w:rsidP="00DA6C0F">
            <w:pPr>
              <w:shd w:val="clear" w:color="auto" w:fill="FFFFFF" w:themeFill="background1"/>
              <w:rPr>
                <w:rFonts w:ascii="Times New Roman" w:hAnsi="Times New Roman" w:cs="Times New Roman"/>
                <w:sz w:val="24"/>
                <w:szCs w:val="24"/>
                <w:lang w:val="sr-Cyrl-RS"/>
              </w:rPr>
            </w:pPr>
            <w:r w:rsidRPr="00F851F5">
              <w:rPr>
                <w:rFonts w:ascii="Times New Roman" w:hAnsi="Times New Roman" w:cs="Times New Roman"/>
                <w:sz w:val="24"/>
                <w:szCs w:val="24"/>
                <w:lang w:val="sr-Cyrl-RS"/>
              </w:rPr>
              <w:t>2.434.300</w:t>
            </w:r>
          </w:p>
        </w:tc>
        <w:tc>
          <w:tcPr>
            <w:tcW w:w="1670" w:type="dxa"/>
            <w:tcBorders>
              <w:top w:val="double" w:sz="4" w:space="0" w:color="auto"/>
              <w:bottom w:val="double" w:sz="4" w:space="0" w:color="auto"/>
            </w:tcBorders>
            <w:shd w:val="clear" w:color="auto" w:fill="FFFFFF" w:themeFill="background1"/>
          </w:tcPr>
          <w:p w14:paraId="4C0A6919" w14:textId="77777777" w:rsidR="005B457B" w:rsidRPr="00F851F5" w:rsidRDefault="005B457B" w:rsidP="00DA6C0F">
            <w:pPr>
              <w:shd w:val="clear" w:color="auto" w:fill="FFFFFF" w:themeFill="background1"/>
              <w:rPr>
                <w:rFonts w:ascii="Times New Roman" w:hAnsi="Times New Roman" w:cs="Times New Roman"/>
                <w:sz w:val="24"/>
                <w:szCs w:val="24"/>
                <w:lang w:val="sr-Latn-RS"/>
              </w:rPr>
            </w:pPr>
            <w:r w:rsidRPr="00F851F5">
              <w:rPr>
                <w:rFonts w:ascii="Times New Roman" w:hAnsi="Times New Roman" w:cs="Times New Roman"/>
                <w:sz w:val="24"/>
                <w:szCs w:val="24"/>
                <w:lang w:val="sr-Cyrl-RS"/>
              </w:rPr>
              <w:t>(</w:t>
            </w:r>
            <w:r w:rsidRPr="00F851F5">
              <w:rPr>
                <w:rFonts w:ascii="Times New Roman" w:hAnsi="Times New Roman" w:cs="Times New Roman"/>
                <w:sz w:val="24"/>
                <w:szCs w:val="24"/>
                <w:lang w:val="sr-Latn-RS"/>
              </w:rPr>
              <w:t xml:space="preserve">IV </w:t>
            </w:r>
            <w:r w:rsidRPr="00F851F5">
              <w:rPr>
                <w:rFonts w:ascii="Times New Roman" w:hAnsi="Times New Roman" w:cs="Times New Roman"/>
                <w:sz w:val="24"/>
                <w:szCs w:val="24"/>
                <w:lang w:val="sr-Cyrl-RS"/>
              </w:rPr>
              <w:t>квартал) 2020</w:t>
            </w:r>
          </w:p>
        </w:tc>
        <w:tc>
          <w:tcPr>
            <w:tcW w:w="1504" w:type="dxa"/>
            <w:tcBorders>
              <w:top w:val="double" w:sz="4" w:space="0" w:color="auto"/>
              <w:bottom w:val="double" w:sz="4" w:space="0" w:color="auto"/>
            </w:tcBorders>
            <w:shd w:val="clear" w:color="auto" w:fill="FFFFFF" w:themeFill="background1"/>
          </w:tcPr>
          <w:p w14:paraId="466EBCF2" w14:textId="77777777" w:rsidR="005B457B" w:rsidRPr="00F851F5" w:rsidRDefault="005B457B" w:rsidP="00DA6C0F">
            <w:pPr>
              <w:shd w:val="clear" w:color="auto" w:fill="FFFFFF" w:themeFill="background1"/>
              <w:rPr>
                <w:rFonts w:ascii="Times New Roman" w:hAnsi="Times New Roman" w:cs="Times New Roman"/>
                <w:sz w:val="24"/>
                <w:szCs w:val="24"/>
                <w:lang w:val="sr-Cyrl-RS"/>
              </w:rPr>
            </w:pPr>
            <w:r w:rsidRPr="00F851F5">
              <w:rPr>
                <w:rFonts w:ascii="Times New Roman" w:hAnsi="Times New Roman" w:cs="Times New Roman"/>
                <w:sz w:val="24"/>
                <w:szCs w:val="24"/>
                <w:lang w:val="sr-Cyrl-RS"/>
              </w:rPr>
              <w:t>2.400.000</w:t>
            </w:r>
          </w:p>
        </w:tc>
        <w:tc>
          <w:tcPr>
            <w:tcW w:w="1889" w:type="dxa"/>
            <w:tcBorders>
              <w:top w:val="double" w:sz="4" w:space="0" w:color="auto"/>
              <w:bottom w:val="double" w:sz="4" w:space="0" w:color="auto"/>
              <w:right w:val="double" w:sz="4" w:space="0" w:color="auto"/>
            </w:tcBorders>
            <w:shd w:val="clear" w:color="auto" w:fill="FFFFFF" w:themeFill="background1"/>
          </w:tcPr>
          <w:p w14:paraId="21537A17" w14:textId="77777777" w:rsidR="005B457B" w:rsidRPr="00F851F5" w:rsidRDefault="005B457B" w:rsidP="00DA6C0F">
            <w:pPr>
              <w:shd w:val="clear" w:color="auto" w:fill="FFFFFF" w:themeFill="background1"/>
              <w:rPr>
                <w:rFonts w:ascii="Times New Roman" w:hAnsi="Times New Roman" w:cs="Times New Roman"/>
                <w:sz w:val="24"/>
                <w:szCs w:val="24"/>
                <w:lang w:val="sr-Cyrl-RS"/>
              </w:rPr>
            </w:pPr>
          </w:p>
        </w:tc>
      </w:tr>
    </w:tbl>
    <w:p w14:paraId="1A9557E1" w14:textId="56E6B76B" w:rsidR="00F55385" w:rsidRDefault="00F55385" w:rsidP="00216C36">
      <w:pPr>
        <w:tabs>
          <w:tab w:val="left" w:pos="1940"/>
        </w:tabs>
        <w:spacing w:line="240" w:lineRule="auto"/>
        <w:rPr>
          <w:rFonts w:ascii="Times New Roman" w:hAnsi="Times New Roman" w:cs="Times New Roman"/>
          <w:sz w:val="24"/>
          <w:szCs w:val="24"/>
        </w:rPr>
      </w:pPr>
    </w:p>
    <w:p w14:paraId="6C17583D" w14:textId="5DAED25A" w:rsidR="00A56042" w:rsidRDefault="00A56042" w:rsidP="00216C36">
      <w:pPr>
        <w:tabs>
          <w:tab w:val="left" w:pos="1940"/>
        </w:tabs>
        <w:spacing w:line="240" w:lineRule="auto"/>
        <w:rPr>
          <w:rFonts w:ascii="Times New Roman" w:hAnsi="Times New Roman" w:cs="Times New Roman"/>
          <w:sz w:val="24"/>
          <w:szCs w:val="24"/>
        </w:rPr>
      </w:pPr>
    </w:p>
    <w:p w14:paraId="16C8A70E" w14:textId="632F6F1D" w:rsidR="00A56042" w:rsidRDefault="00A56042" w:rsidP="00216C36">
      <w:pPr>
        <w:tabs>
          <w:tab w:val="left" w:pos="1940"/>
        </w:tabs>
        <w:spacing w:line="240" w:lineRule="auto"/>
        <w:rPr>
          <w:rFonts w:ascii="Times New Roman" w:hAnsi="Times New Roman" w:cs="Times New Roman"/>
          <w:sz w:val="24"/>
          <w:szCs w:val="24"/>
        </w:rPr>
      </w:pPr>
    </w:p>
    <w:p w14:paraId="2DC68FB7" w14:textId="77777777" w:rsidR="00A56042" w:rsidRPr="00F851F5" w:rsidRDefault="00A56042" w:rsidP="00216C36">
      <w:pPr>
        <w:tabs>
          <w:tab w:val="left" w:pos="1940"/>
        </w:tabs>
        <w:spacing w:line="240" w:lineRule="auto"/>
        <w:rPr>
          <w:rFonts w:ascii="Times New Roman" w:hAnsi="Times New Roman" w:cs="Times New Roman"/>
          <w:sz w:val="24"/>
          <w:szCs w:val="24"/>
        </w:rPr>
      </w:pPr>
    </w:p>
    <w:tbl>
      <w:tblPr>
        <w:tblStyle w:val="TableGrid"/>
        <w:tblW w:w="5000" w:type="pct"/>
        <w:tblLook w:val="04A0" w:firstRow="1" w:lastRow="0" w:firstColumn="1" w:lastColumn="0" w:noHBand="0" w:noVBand="1"/>
      </w:tblPr>
      <w:tblGrid>
        <w:gridCol w:w="2972"/>
        <w:gridCol w:w="2252"/>
        <w:gridCol w:w="2490"/>
        <w:gridCol w:w="2609"/>
        <w:gridCol w:w="2607"/>
      </w:tblGrid>
      <w:tr w:rsidR="001C44E4" w:rsidRPr="00F851F5" w14:paraId="06E8204C" w14:textId="757DB7F8" w:rsidTr="001C44E4">
        <w:trPr>
          <w:trHeight w:val="270"/>
        </w:trPr>
        <w:tc>
          <w:tcPr>
            <w:tcW w:w="1149" w:type="pct"/>
            <w:vMerge w:val="restart"/>
            <w:tcBorders>
              <w:left w:val="double" w:sz="4" w:space="0" w:color="auto"/>
              <w:right w:val="double" w:sz="4" w:space="0" w:color="auto"/>
            </w:tcBorders>
            <w:shd w:val="clear" w:color="auto" w:fill="A8D08D" w:themeFill="accent6" w:themeFillTint="99"/>
          </w:tcPr>
          <w:p w14:paraId="45D289CB" w14:textId="1CAEF093" w:rsidR="001C44E4" w:rsidRPr="00F851F5" w:rsidRDefault="001C44E4" w:rsidP="009F62F9">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lastRenderedPageBreak/>
              <w:t>Извор финансирања мере</w:t>
            </w:r>
          </w:p>
          <w:p w14:paraId="38FD075D" w14:textId="77777777" w:rsidR="001C44E4" w:rsidRPr="00F851F5" w:rsidRDefault="001C44E4" w:rsidP="009F62F9">
            <w:pPr>
              <w:rPr>
                <w:rFonts w:ascii="Times New Roman" w:hAnsi="Times New Roman" w:cs="Times New Roman"/>
                <w:sz w:val="24"/>
                <w:szCs w:val="24"/>
                <w:lang w:val="sr-Cyrl-RS"/>
              </w:rPr>
            </w:pPr>
          </w:p>
        </w:tc>
        <w:tc>
          <w:tcPr>
            <w:tcW w:w="871" w:type="pct"/>
            <w:vMerge w:val="restart"/>
            <w:tcBorders>
              <w:left w:val="double" w:sz="4" w:space="0" w:color="auto"/>
              <w:right w:val="double" w:sz="4" w:space="0" w:color="auto"/>
            </w:tcBorders>
            <w:shd w:val="clear" w:color="auto" w:fill="A8D08D" w:themeFill="accent6" w:themeFillTint="99"/>
          </w:tcPr>
          <w:p w14:paraId="5E1053B9" w14:textId="7E4FFB22" w:rsidR="001C44E4" w:rsidRPr="00F851F5" w:rsidRDefault="001C44E4" w:rsidP="009F62F9">
            <w:pPr>
              <w:rPr>
                <w:rFonts w:ascii="Times New Roman" w:hAnsi="Times New Roman" w:cs="Times New Roman"/>
                <w:sz w:val="24"/>
                <w:szCs w:val="24"/>
              </w:rPr>
            </w:pPr>
            <w:r w:rsidRPr="00F851F5">
              <w:rPr>
                <w:rFonts w:ascii="Times New Roman" w:hAnsi="Times New Roman" w:cs="Times New Roman"/>
                <w:sz w:val="24"/>
                <w:szCs w:val="24"/>
                <w:lang w:val="sr-Cyrl-RS"/>
              </w:rPr>
              <w:t>Веза са програмским буџетом</w:t>
            </w:r>
          </w:p>
          <w:p w14:paraId="3368D15A" w14:textId="77777777" w:rsidR="001C44E4" w:rsidRPr="00F851F5" w:rsidRDefault="001C44E4" w:rsidP="009F62F9">
            <w:pPr>
              <w:rPr>
                <w:rFonts w:ascii="Times New Roman" w:hAnsi="Times New Roman" w:cs="Times New Roman"/>
                <w:sz w:val="24"/>
                <w:szCs w:val="24"/>
                <w:lang w:val="sr-Cyrl-RS"/>
              </w:rPr>
            </w:pPr>
          </w:p>
        </w:tc>
        <w:tc>
          <w:tcPr>
            <w:tcW w:w="2980" w:type="pct"/>
            <w:gridSpan w:val="3"/>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73078AC5" w14:textId="58B6BCF3" w:rsidR="001C44E4" w:rsidRPr="00F851F5" w:rsidRDefault="001C44E4" w:rsidP="00E64554">
            <w:pPr>
              <w:jc w:val="center"/>
              <w:rPr>
                <w:rFonts w:ascii="Times New Roman" w:hAnsi="Times New Roman" w:cs="Times New Roman"/>
                <w:sz w:val="24"/>
                <w:szCs w:val="24"/>
                <w:lang w:val="sr-Cyrl-RS"/>
              </w:rPr>
            </w:pPr>
            <w:r w:rsidRPr="00F851F5">
              <w:rPr>
                <w:rFonts w:ascii="Times New Roman" w:hAnsi="Times New Roman" w:cs="Times New Roman"/>
                <w:sz w:val="24"/>
                <w:szCs w:val="24"/>
                <w:lang w:val="sr-Cyrl-RS"/>
              </w:rPr>
              <w:t>Укупна процењена финансијска средства у 000 дин.</w:t>
            </w:r>
          </w:p>
        </w:tc>
      </w:tr>
      <w:tr w:rsidR="001C44E4" w:rsidRPr="00F851F5" w14:paraId="5AE91118" w14:textId="3ADD3811" w:rsidTr="002470DA">
        <w:trPr>
          <w:trHeight w:val="270"/>
        </w:trPr>
        <w:tc>
          <w:tcPr>
            <w:tcW w:w="1149" w:type="pct"/>
            <w:vMerge/>
            <w:tcBorders>
              <w:left w:val="double" w:sz="4" w:space="0" w:color="auto"/>
              <w:right w:val="double" w:sz="4" w:space="0" w:color="auto"/>
            </w:tcBorders>
            <w:shd w:val="clear" w:color="auto" w:fill="A8D08D" w:themeFill="accent6" w:themeFillTint="99"/>
          </w:tcPr>
          <w:p w14:paraId="122BACE6" w14:textId="77777777" w:rsidR="001C44E4" w:rsidRPr="00F851F5" w:rsidRDefault="001C44E4" w:rsidP="009F62F9">
            <w:pPr>
              <w:rPr>
                <w:rFonts w:ascii="Times New Roman" w:hAnsi="Times New Roman" w:cs="Times New Roman"/>
                <w:sz w:val="24"/>
                <w:szCs w:val="24"/>
                <w:lang w:val="sr-Cyrl-RS"/>
              </w:rPr>
            </w:pPr>
          </w:p>
        </w:tc>
        <w:tc>
          <w:tcPr>
            <w:tcW w:w="871" w:type="pct"/>
            <w:vMerge/>
            <w:tcBorders>
              <w:left w:val="double" w:sz="4" w:space="0" w:color="auto"/>
              <w:right w:val="double" w:sz="4" w:space="0" w:color="auto"/>
            </w:tcBorders>
            <w:shd w:val="clear" w:color="auto" w:fill="A8D08D" w:themeFill="accent6" w:themeFillTint="99"/>
          </w:tcPr>
          <w:p w14:paraId="3094AA41" w14:textId="77777777" w:rsidR="001C44E4" w:rsidRPr="00F851F5" w:rsidRDefault="001C44E4" w:rsidP="009F62F9">
            <w:pPr>
              <w:rPr>
                <w:rFonts w:ascii="Times New Roman" w:hAnsi="Times New Roman" w:cs="Times New Roman"/>
                <w:sz w:val="24"/>
                <w:szCs w:val="24"/>
                <w:lang w:val="sr-Cyrl-RS"/>
              </w:rPr>
            </w:pPr>
          </w:p>
        </w:tc>
        <w:tc>
          <w:tcPr>
            <w:tcW w:w="963" w:type="pct"/>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52544A04" w14:textId="027B32DD" w:rsidR="001C44E4" w:rsidRPr="00F851F5" w:rsidRDefault="001C44E4" w:rsidP="009F62F9">
            <w:pPr>
              <w:jc w:val="center"/>
              <w:rPr>
                <w:rFonts w:ascii="Times New Roman" w:hAnsi="Times New Roman" w:cs="Times New Roman"/>
                <w:sz w:val="24"/>
                <w:szCs w:val="24"/>
                <w:lang w:val="sr-Cyrl-RS"/>
              </w:rPr>
            </w:pPr>
            <w:r w:rsidRPr="00F851F5">
              <w:rPr>
                <w:rFonts w:ascii="Times New Roman" w:hAnsi="Times New Roman" w:cs="Times New Roman"/>
                <w:sz w:val="24"/>
                <w:szCs w:val="24"/>
                <w:lang w:val="sr-Cyrl-RS"/>
              </w:rPr>
              <w:t>У 2023. години</w:t>
            </w:r>
          </w:p>
        </w:tc>
        <w:tc>
          <w:tcPr>
            <w:tcW w:w="1009" w:type="pct"/>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06A86375" w14:textId="4B5AF817" w:rsidR="001C44E4" w:rsidRPr="00F851F5" w:rsidRDefault="001C44E4" w:rsidP="009F62F9">
            <w:pPr>
              <w:jc w:val="center"/>
              <w:rPr>
                <w:rFonts w:ascii="Times New Roman" w:hAnsi="Times New Roman" w:cs="Times New Roman"/>
                <w:sz w:val="24"/>
                <w:szCs w:val="24"/>
                <w:lang w:val="sr-Cyrl-RS"/>
              </w:rPr>
            </w:pPr>
            <w:r w:rsidRPr="00F851F5">
              <w:rPr>
                <w:rFonts w:ascii="Times New Roman" w:hAnsi="Times New Roman" w:cs="Times New Roman"/>
                <w:sz w:val="24"/>
                <w:szCs w:val="24"/>
                <w:lang w:val="sr-Cyrl-RS"/>
              </w:rPr>
              <w:t>У 2024. години</w:t>
            </w:r>
          </w:p>
        </w:tc>
        <w:tc>
          <w:tcPr>
            <w:tcW w:w="1008" w:type="pct"/>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53BCBF36" w14:textId="4F6AA8C9" w:rsidR="001C44E4" w:rsidRPr="00F851F5" w:rsidRDefault="001C44E4" w:rsidP="009F62F9">
            <w:pPr>
              <w:jc w:val="center"/>
              <w:rPr>
                <w:rFonts w:ascii="Times New Roman" w:hAnsi="Times New Roman" w:cs="Times New Roman"/>
                <w:sz w:val="24"/>
                <w:szCs w:val="24"/>
                <w:lang w:val="sr-Cyrl-RS"/>
              </w:rPr>
            </w:pPr>
          </w:p>
        </w:tc>
      </w:tr>
      <w:tr w:rsidR="001C44E4" w:rsidRPr="00F851F5" w14:paraId="5E885861" w14:textId="6F6114EC" w:rsidTr="002470DA">
        <w:trPr>
          <w:trHeight w:val="62"/>
        </w:trPr>
        <w:tc>
          <w:tcPr>
            <w:tcW w:w="1149" w:type="pct"/>
            <w:tcBorders>
              <w:top w:val="double" w:sz="4" w:space="0" w:color="auto"/>
              <w:left w:val="double" w:sz="4" w:space="0" w:color="auto"/>
              <w:bottom w:val="double" w:sz="4" w:space="0" w:color="auto"/>
              <w:right w:val="double" w:sz="4" w:space="0" w:color="auto"/>
            </w:tcBorders>
            <w:shd w:val="clear" w:color="auto" w:fill="FFFFFF" w:themeFill="background1"/>
          </w:tcPr>
          <w:p w14:paraId="3A41B463" w14:textId="77777777" w:rsidR="001C44E4" w:rsidRPr="00F851F5" w:rsidRDefault="001C44E4" w:rsidP="009F62F9">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Приходи из буџета</w:t>
            </w:r>
          </w:p>
        </w:tc>
        <w:tc>
          <w:tcPr>
            <w:tcW w:w="871" w:type="pct"/>
            <w:vMerge w:val="restart"/>
            <w:tcBorders>
              <w:top w:val="double" w:sz="4" w:space="0" w:color="auto"/>
              <w:left w:val="double" w:sz="4" w:space="0" w:color="auto"/>
              <w:right w:val="double" w:sz="4" w:space="0" w:color="auto"/>
            </w:tcBorders>
            <w:shd w:val="clear" w:color="auto" w:fill="FFFFFF" w:themeFill="background1"/>
          </w:tcPr>
          <w:p w14:paraId="05B21EAC" w14:textId="77777777" w:rsidR="001C44E4" w:rsidRPr="00F851F5" w:rsidRDefault="001C44E4" w:rsidP="009F62F9">
            <w:pPr>
              <w:rPr>
                <w:rFonts w:ascii="Times New Roman" w:hAnsi="Times New Roman" w:cs="Times New Roman"/>
                <w:sz w:val="24"/>
                <w:szCs w:val="24"/>
                <w:lang w:val="sr-Cyrl-RS"/>
              </w:rPr>
            </w:pPr>
            <w:r w:rsidRPr="00F851F5">
              <w:rPr>
                <w:rFonts w:ascii="Times New Roman" w:hAnsi="Times New Roman" w:cs="Times New Roman"/>
                <w:sz w:val="24"/>
                <w:szCs w:val="24"/>
              </w:rPr>
              <w:t>4004-3212</w:t>
            </w:r>
            <w:r w:rsidRPr="00F851F5">
              <w:rPr>
                <w:rFonts w:ascii="Times New Roman" w:hAnsi="Times New Roman" w:cs="Times New Roman"/>
                <w:sz w:val="24"/>
                <w:szCs w:val="24"/>
                <w:lang w:val="sr-Cyrl-RS"/>
              </w:rPr>
              <w:t xml:space="preserve"> </w:t>
            </w:r>
          </w:p>
        </w:tc>
        <w:tc>
          <w:tcPr>
            <w:tcW w:w="963" w:type="pct"/>
            <w:tcBorders>
              <w:left w:val="double" w:sz="4" w:space="0" w:color="auto"/>
              <w:bottom w:val="double" w:sz="4" w:space="0" w:color="auto"/>
              <w:right w:val="double" w:sz="4" w:space="0" w:color="auto"/>
            </w:tcBorders>
            <w:shd w:val="clear" w:color="auto" w:fill="FFFFFF" w:themeFill="background1"/>
          </w:tcPr>
          <w:p w14:paraId="1D4F64C2" w14:textId="77777777" w:rsidR="001C44E4" w:rsidRPr="00F851F5" w:rsidRDefault="001C44E4" w:rsidP="009F62F9">
            <w:pPr>
              <w:rPr>
                <w:rFonts w:ascii="Times New Roman" w:hAnsi="Times New Roman" w:cs="Times New Roman"/>
                <w:sz w:val="24"/>
                <w:szCs w:val="24"/>
                <w:lang w:val="sr-Cyrl-RS"/>
              </w:rPr>
            </w:pPr>
          </w:p>
        </w:tc>
        <w:tc>
          <w:tcPr>
            <w:tcW w:w="1009" w:type="pct"/>
            <w:tcBorders>
              <w:left w:val="double" w:sz="4" w:space="0" w:color="auto"/>
              <w:bottom w:val="double" w:sz="4" w:space="0" w:color="auto"/>
              <w:right w:val="double" w:sz="4" w:space="0" w:color="auto"/>
            </w:tcBorders>
            <w:shd w:val="clear" w:color="auto" w:fill="FFFFFF" w:themeFill="background1"/>
          </w:tcPr>
          <w:p w14:paraId="09D929C4" w14:textId="77777777" w:rsidR="001C44E4" w:rsidRPr="00F851F5" w:rsidRDefault="001C44E4" w:rsidP="009F62F9">
            <w:pPr>
              <w:rPr>
                <w:rFonts w:ascii="Times New Roman" w:hAnsi="Times New Roman" w:cs="Times New Roman"/>
                <w:sz w:val="24"/>
                <w:szCs w:val="24"/>
                <w:lang w:val="sr-Cyrl-RS"/>
              </w:rPr>
            </w:pPr>
          </w:p>
        </w:tc>
        <w:tc>
          <w:tcPr>
            <w:tcW w:w="1008" w:type="pct"/>
            <w:tcBorders>
              <w:left w:val="double" w:sz="4" w:space="0" w:color="auto"/>
              <w:bottom w:val="double" w:sz="4" w:space="0" w:color="auto"/>
              <w:right w:val="double" w:sz="4" w:space="0" w:color="auto"/>
            </w:tcBorders>
            <w:shd w:val="clear" w:color="auto" w:fill="FFFFFF" w:themeFill="background1"/>
          </w:tcPr>
          <w:p w14:paraId="7A6C81DD" w14:textId="77777777" w:rsidR="001C44E4" w:rsidRPr="00F851F5" w:rsidRDefault="001C44E4" w:rsidP="009F62F9">
            <w:pPr>
              <w:rPr>
                <w:rFonts w:ascii="Times New Roman" w:hAnsi="Times New Roman" w:cs="Times New Roman"/>
                <w:sz w:val="24"/>
                <w:szCs w:val="24"/>
                <w:lang w:val="sr-Cyrl-RS"/>
              </w:rPr>
            </w:pPr>
          </w:p>
        </w:tc>
      </w:tr>
      <w:tr w:rsidR="001C44E4" w:rsidRPr="00F851F5" w14:paraId="73DF5E37" w14:textId="3C531844" w:rsidTr="002470DA">
        <w:trPr>
          <w:trHeight w:val="30"/>
        </w:trPr>
        <w:tc>
          <w:tcPr>
            <w:tcW w:w="1149" w:type="pct"/>
            <w:tcBorders>
              <w:top w:val="double" w:sz="4" w:space="0" w:color="auto"/>
              <w:left w:val="double" w:sz="4" w:space="0" w:color="auto"/>
              <w:bottom w:val="double" w:sz="4" w:space="0" w:color="auto"/>
              <w:right w:val="double" w:sz="4" w:space="0" w:color="auto"/>
            </w:tcBorders>
            <w:shd w:val="clear" w:color="auto" w:fill="FFFFFF" w:themeFill="background1"/>
          </w:tcPr>
          <w:p w14:paraId="2FB37827" w14:textId="77777777" w:rsidR="001C44E4" w:rsidRPr="00F851F5" w:rsidRDefault="001C44E4" w:rsidP="009F62F9">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Финансијска помоћ ЕУ</w:t>
            </w:r>
          </w:p>
        </w:tc>
        <w:tc>
          <w:tcPr>
            <w:tcW w:w="871" w:type="pct"/>
            <w:vMerge/>
            <w:tcBorders>
              <w:left w:val="double" w:sz="4" w:space="0" w:color="auto"/>
              <w:bottom w:val="double" w:sz="4" w:space="0" w:color="auto"/>
              <w:right w:val="double" w:sz="4" w:space="0" w:color="auto"/>
            </w:tcBorders>
            <w:shd w:val="clear" w:color="auto" w:fill="FFFFFF" w:themeFill="background1"/>
          </w:tcPr>
          <w:p w14:paraId="13152DC3" w14:textId="77777777" w:rsidR="001C44E4" w:rsidRPr="00F851F5" w:rsidRDefault="001C44E4" w:rsidP="009F62F9">
            <w:pPr>
              <w:rPr>
                <w:rFonts w:ascii="Times New Roman" w:hAnsi="Times New Roman" w:cs="Times New Roman"/>
                <w:sz w:val="24"/>
                <w:szCs w:val="24"/>
                <w:lang w:val="sr-Cyrl-RS"/>
              </w:rPr>
            </w:pPr>
          </w:p>
        </w:tc>
        <w:tc>
          <w:tcPr>
            <w:tcW w:w="963" w:type="pct"/>
            <w:tcBorders>
              <w:left w:val="double" w:sz="4" w:space="0" w:color="auto"/>
              <w:bottom w:val="double" w:sz="4" w:space="0" w:color="auto"/>
              <w:right w:val="double" w:sz="4" w:space="0" w:color="auto"/>
            </w:tcBorders>
            <w:shd w:val="clear" w:color="auto" w:fill="FFFFFF" w:themeFill="background1"/>
          </w:tcPr>
          <w:p w14:paraId="2E895128" w14:textId="77777777" w:rsidR="001C44E4" w:rsidRPr="00F851F5" w:rsidRDefault="001C44E4" w:rsidP="009F62F9">
            <w:pPr>
              <w:rPr>
                <w:rFonts w:ascii="Times New Roman" w:hAnsi="Times New Roman" w:cs="Times New Roman"/>
                <w:sz w:val="24"/>
                <w:szCs w:val="24"/>
                <w:lang w:val="sr-Cyrl-RS"/>
              </w:rPr>
            </w:pPr>
          </w:p>
        </w:tc>
        <w:tc>
          <w:tcPr>
            <w:tcW w:w="1009" w:type="pct"/>
            <w:tcBorders>
              <w:left w:val="double" w:sz="4" w:space="0" w:color="auto"/>
              <w:bottom w:val="double" w:sz="4" w:space="0" w:color="auto"/>
              <w:right w:val="double" w:sz="4" w:space="0" w:color="auto"/>
            </w:tcBorders>
            <w:shd w:val="clear" w:color="auto" w:fill="FFFFFF" w:themeFill="background1"/>
          </w:tcPr>
          <w:p w14:paraId="64FB31AA" w14:textId="77777777" w:rsidR="001C44E4" w:rsidRPr="00F851F5" w:rsidRDefault="001C44E4" w:rsidP="009F62F9">
            <w:pPr>
              <w:rPr>
                <w:rFonts w:ascii="Times New Roman" w:hAnsi="Times New Roman" w:cs="Times New Roman"/>
                <w:sz w:val="24"/>
                <w:szCs w:val="24"/>
                <w:lang w:val="sr-Cyrl-RS"/>
              </w:rPr>
            </w:pPr>
          </w:p>
        </w:tc>
        <w:tc>
          <w:tcPr>
            <w:tcW w:w="1008" w:type="pct"/>
            <w:tcBorders>
              <w:left w:val="double" w:sz="4" w:space="0" w:color="auto"/>
              <w:bottom w:val="double" w:sz="4" w:space="0" w:color="auto"/>
              <w:right w:val="double" w:sz="4" w:space="0" w:color="auto"/>
            </w:tcBorders>
            <w:shd w:val="clear" w:color="auto" w:fill="FFFFFF" w:themeFill="background1"/>
          </w:tcPr>
          <w:p w14:paraId="5AD6BBCC" w14:textId="77777777" w:rsidR="001C44E4" w:rsidRPr="00F851F5" w:rsidRDefault="001C44E4" w:rsidP="009F62F9">
            <w:pPr>
              <w:rPr>
                <w:rFonts w:ascii="Times New Roman" w:hAnsi="Times New Roman" w:cs="Times New Roman"/>
                <w:sz w:val="24"/>
                <w:szCs w:val="24"/>
                <w:lang w:val="sr-Cyrl-RS"/>
              </w:rPr>
            </w:pPr>
          </w:p>
        </w:tc>
      </w:tr>
    </w:tbl>
    <w:p w14:paraId="5B2E6920" w14:textId="0852B506" w:rsidR="00216C36" w:rsidRPr="00F851F5" w:rsidRDefault="00216C36" w:rsidP="00216C36">
      <w:pPr>
        <w:rPr>
          <w:rFonts w:ascii="Times New Roman" w:hAnsi="Times New Roman" w:cs="Times New Roman"/>
          <w:sz w:val="24"/>
          <w:szCs w:val="24"/>
          <w:lang w:val="sr-Latn-RS"/>
        </w:rPr>
      </w:pPr>
    </w:p>
    <w:p w14:paraId="7B0BE552" w14:textId="77777777" w:rsidR="00E30AF7" w:rsidRPr="00F851F5" w:rsidRDefault="00E30AF7" w:rsidP="00216C36">
      <w:pPr>
        <w:rPr>
          <w:rFonts w:ascii="Times New Roman" w:hAnsi="Times New Roman" w:cs="Times New Roman"/>
          <w:sz w:val="24"/>
          <w:szCs w:val="24"/>
          <w:lang w:val="sr-Latn-RS"/>
        </w:rPr>
      </w:pPr>
    </w:p>
    <w:tbl>
      <w:tblPr>
        <w:tblStyle w:val="TableGrid"/>
        <w:tblW w:w="5000" w:type="pct"/>
        <w:tblLayout w:type="fixed"/>
        <w:tblLook w:val="04A0" w:firstRow="1" w:lastRow="0" w:firstColumn="1" w:lastColumn="0" w:noHBand="0" w:noVBand="1"/>
      </w:tblPr>
      <w:tblGrid>
        <w:gridCol w:w="2048"/>
        <w:gridCol w:w="978"/>
        <w:gridCol w:w="1058"/>
        <w:gridCol w:w="991"/>
        <w:gridCol w:w="1343"/>
        <w:gridCol w:w="989"/>
        <w:gridCol w:w="1201"/>
        <w:gridCol w:w="2166"/>
        <w:gridCol w:w="2166"/>
      </w:tblGrid>
      <w:tr w:rsidR="00F56FFE" w:rsidRPr="00F851F5" w14:paraId="0DB182FC" w14:textId="2E0B08B8" w:rsidTr="00F56FFE">
        <w:trPr>
          <w:trHeight w:val="140"/>
        </w:trPr>
        <w:tc>
          <w:tcPr>
            <w:tcW w:w="791" w:type="pct"/>
            <w:vMerge w:val="restart"/>
            <w:tcBorders>
              <w:top w:val="double" w:sz="4" w:space="0" w:color="auto"/>
              <w:left w:val="double" w:sz="4" w:space="0" w:color="auto"/>
            </w:tcBorders>
            <w:shd w:val="clear" w:color="auto" w:fill="FFF2CC" w:themeFill="accent4" w:themeFillTint="33"/>
          </w:tcPr>
          <w:p w14:paraId="1E83E84A" w14:textId="77777777" w:rsidR="00F56FFE" w:rsidRPr="00F851F5" w:rsidRDefault="00F56FFE" w:rsidP="009F62F9">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Назив активности:</w:t>
            </w:r>
          </w:p>
        </w:tc>
        <w:tc>
          <w:tcPr>
            <w:tcW w:w="378" w:type="pct"/>
            <w:vMerge w:val="restart"/>
            <w:tcBorders>
              <w:top w:val="double" w:sz="4" w:space="0" w:color="auto"/>
            </w:tcBorders>
            <w:shd w:val="clear" w:color="auto" w:fill="FFF2CC" w:themeFill="accent4" w:themeFillTint="33"/>
          </w:tcPr>
          <w:p w14:paraId="4573156E" w14:textId="77777777" w:rsidR="00F56FFE" w:rsidRPr="00F851F5" w:rsidRDefault="00F56FFE" w:rsidP="009F62F9">
            <w:pPr>
              <w:rPr>
                <w:rFonts w:ascii="Times New Roman" w:hAnsi="Times New Roman" w:cs="Times New Roman"/>
                <w:sz w:val="24"/>
                <w:szCs w:val="24"/>
              </w:rPr>
            </w:pPr>
            <w:r w:rsidRPr="00F851F5">
              <w:rPr>
                <w:rFonts w:ascii="Times New Roman" w:hAnsi="Times New Roman" w:cs="Times New Roman"/>
                <w:sz w:val="24"/>
                <w:szCs w:val="24"/>
                <w:lang w:val="sr-Cyrl-RS"/>
              </w:rPr>
              <w:t>Орган који спроводи активност</w:t>
            </w:r>
          </w:p>
        </w:tc>
        <w:tc>
          <w:tcPr>
            <w:tcW w:w="409" w:type="pct"/>
            <w:vMerge w:val="restart"/>
            <w:tcBorders>
              <w:top w:val="double" w:sz="4" w:space="0" w:color="auto"/>
            </w:tcBorders>
            <w:shd w:val="clear" w:color="auto" w:fill="FFF2CC" w:themeFill="accent4" w:themeFillTint="33"/>
          </w:tcPr>
          <w:p w14:paraId="6B09FFCA" w14:textId="77777777" w:rsidR="00F56FFE" w:rsidRPr="00F851F5" w:rsidRDefault="00F56FFE" w:rsidP="009F62F9">
            <w:pPr>
              <w:rPr>
                <w:rFonts w:ascii="Times New Roman" w:hAnsi="Times New Roman" w:cs="Times New Roman"/>
                <w:sz w:val="24"/>
                <w:szCs w:val="24"/>
                <w:lang w:val="sr-Cyrl-RS"/>
              </w:rPr>
            </w:pPr>
            <w:r w:rsidRPr="00F851F5">
              <w:rPr>
                <w:rFonts w:ascii="Times New Roman" w:hAnsi="Times New Roman" w:cs="Times New Roman"/>
                <w:sz w:val="24"/>
                <w:szCs w:val="24"/>
              </w:rPr>
              <w:t>O</w:t>
            </w:r>
            <w:r w:rsidRPr="00F851F5">
              <w:rPr>
                <w:rFonts w:ascii="Times New Roman" w:hAnsi="Times New Roman" w:cs="Times New Roman"/>
                <w:sz w:val="24"/>
                <w:szCs w:val="24"/>
                <w:lang w:val="sr-Cyrl-RS"/>
              </w:rPr>
              <w:t>ргани партнери у спровођењу активности</w:t>
            </w:r>
          </w:p>
        </w:tc>
        <w:tc>
          <w:tcPr>
            <w:tcW w:w="383" w:type="pct"/>
            <w:vMerge w:val="restart"/>
            <w:tcBorders>
              <w:top w:val="double" w:sz="4" w:space="0" w:color="auto"/>
            </w:tcBorders>
            <w:shd w:val="clear" w:color="auto" w:fill="FFF2CC" w:themeFill="accent4" w:themeFillTint="33"/>
          </w:tcPr>
          <w:p w14:paraId="79A6D89F" w14:textId="77777777" w:rsidR="00F56FFE" w:rsidRPr="00F851F5" w:rsidRDefault="00F56FFE" w:rsidP="009F62F9">
            <w:pPr>
              <w:jc w:val="center"/>
              <w:rPr>
                <w:rFonts w:ascii="Times New Roman" w:hAnsi="Times New Roman" w:cs="Times New Roman"/>
                <w:sz w:val="24"/>
                <w:szCs w:val="24"/>
                <w:lang w:val="sr-Cyrl-RS"/>
              </w:rPr>
            </w:pPr>
            <w:r w:rsidRPr="00F851F5">
              <w:rPr>
                <w:rFonts w:ascii="Times New Roman" w:hAnsi="Times New Roman" w:cs="Times New Roman"/>
                <w:sz w:val="24"/>
                <w:szCs w:val="24"/>
                <w:lang w:val="sr-Cyrl-RS"/>
              </w:rPr>
              <w:t>Рок за завршетак активности</w:t>
            </w:r>
          </w:p>
        </w:tc>
        <w:tc>
          <w:tcPr>
            <w:tcW w:w="519" w:type="pct"/>
            <w:vMerge w:val="restart"/>
            <w:tcBorders>
              <w:top w:val="double" w:sz="4" w:space="0" w:color="auto"/>
            </w:tcBorders>
            <w:shd w:val="clear" w:color="auto" w:fill="FFF2CC" w:themeFill="accent4" w:themeFillTint="33"/>
          </w:tcPr>
          <w:p w14:paraId="10D14FDD" w14:textId="2C6275DE" w:rsidR="00F56FFE" w:rsidRPr="00F851F5" w:rsidRDefault="00F56FFE" w:rsidP="00E64554">
            <w:pPr>
              <w:jc w:val="center"/>
              <w:rPr>
                <w:rFonts w:ascii="Times New Roman" w:hAnsi="Times New Roman" w:cs="Times New Roman"/>
                <w:sz w:val="24"/>
                <w:szCs w:val="24"/>
                <w:lang w:val="sr-Cyrl-RS"/>
              </w:rPr>
            </w:pPr>
            <w:r w:rsidRPr="00F851F5">
              <w:rPr>
                <w:rFonts w:ascii="Times New Roman" w:hAnsi="Times New Roman" w:cs="Times New Roman"/>
                <w:sz w:val="24"/>
                <w:szCs w:val="24"/>
                <w:lang w:val="sr-Cyrl-RS"/>
              </w:rPr>
              <w:t>Извор финансирања</w:t>
            </w:r>
          </w:p>
        </w:tc>
        <w:tc>
          <w:tcPr>
            <w:tcW w:w="382" w:type="pct"/>
            <w:vMerge w:val="restart"/>
            <w:tcBorders>
              <w:top w:val="double" w:sz="4" w:space="0" w:color="auto"/>
            </w:tcBorders>
            <w:shd w:val="clear" w:color="auto" w:fill="FFF2CC" w:themeFill="accent4" w:themeFillTint="33"/>
          </w:tcPr>
          <w:p w14:paraId="48F18DC1" w14:textId="5850905A" w:rsidR="00F56FFE" w:rsidRPr="00F851F5" w:rsidRDefault="00F56FFE" w:rsidP="009F62F9">
            <w:pPr>
              <w:rPr>
                <w:rFonts w:ascii="Times New Roman" w:hAnsi="Times New Roman" w:cs="Times New Roman"/>
                <w:sz w:val="24"/>
                <w:szCs w:val="24"/>
              </w:rPr>
            </w:pPr>
            <w:r w:rsidRPr="00F851F5">
              <w:rPr>
                <w:rFonts w:ascii="Times New Roman" w:hAnsi="Times New Roman" w:cs="Times New Roman"/>
                <w:sz w:val="24"/>
                <w:szCs w:val="24"/>
                <w:lang w:val="sr-Cyrl-RS"/>
              </w:rPr>
              <w:t>Веза са програмским буџетом</w:t>
            </w:r>
          </w:p>
          <w:p w14:paraId="75D7EEFD" w14:textId="77777777" w:rsidR="00F56FFE" w:rsidRPr="00F851F5" w:rsidRDefault="00F56FFE" w:rsidP="009F62F9">
            <w:pPr>
              <w:jc w:val="center"/>
              <w:rPr>
                <w:rFonts w:ascii="Times New Roman" w:hAnsi="Times New Roman" w:cs="Times New Roman"/>
                <w:sz w:val="24"/>
                <w:szCs w:val="24"/>
                <w:lang w:val="sr-Cyrl-RS"/>
              </w:rPr>
            </w:pPr>
          </w:p>
        </w:tc>
        <w:tc>
          <w:tcPr>
            <w:tcW w:w="2138" w:type="pct"/>
            <w:gridSpan w:val="3"/>
            <w:tcBorders>
              <w:top w:val="double" w:sz="4" w:space="0" w:color="auto"/>
            </w:tcBorders>
            <w:shd w:val="clear" w:color="auto" w:fill="FFF2CC" w:themeFill="accent4" w:themeFillTint="33"/>
          </w:tcPr>
          <w:p w14:paraId="785A3403" w14:textId="32C211E7" w:rsidR="00F56FFE" w:rsidRPr="00F851F5" w:rsidRDefault="00F56FFE" w:rsidP="00E64554">
            <w:pPr>
              <w:jc w:val="center"/>
              <w:rPr>
                <w:rFonts w:ascii="Times New Roman" w:hAnsi="Times New Roman" w:cs="Times New Roman"/>
                <w:sz w:val="24"/>
                <w:szCs w:val="24"/>
                <w:lang w:val="sr-Cyrl-RS"/>
              </w:rPr>
            </w:pPr>
            <w:r w:rsidRPr="00F851F5">
              <w:rPr>
                <w:rFonts w:ascii="Times New Roman" w:hAnsi="Times New Roman" w:cs="Times New Roman"/>
                <w:sz w:val="24"/>
                <w:szCs w:val="24"/>
                <w:lang w:val="sr-Cyrl-RS"/>
              </w:rPr>
              <w:t>Укупна процењена финансијска средства по изворима у 000 дин.</w:t>
            </w:r>
            <w:r w:rsidRPr="00F851F5">
              <w:rPr>
                <w:rStyle w:val="FootnoteReference"/>
                <w:rFonts w:ascii="Times New Roman" w:hAnsi="Times New Roman" w:cs="Times New Roman"/>
                <w:sz w:val="24"/>
                <w:szCs w:val="24"/>
                <w:lang w:val="sr-Cyrl-RS"/>
              </w:rPr>
              <w:t xml:space="preserve"> </w:t>
            </w:r>
          </w:p>
        </w:tc>
      </w:tr>
      <w:tr w:rsidR="002470DA" w:rsidRPr="00F851F5" w14:paraId="64129F88" w14:textId="2463C25B" w:rsidTr="002470DA">
        <w:trPr>
          <w:trHeight w:val="386"/>
        </w:trPr>
        <w:tc>
          <w:tcPr>
            <w:tcW w:w="791" w:type="pct"/>
            <w:vMerge/>
            <w:tcBorders>
              <w:left w:val="double" w:sz="4" w:space="0" w:color="auto"/>
            </w:tcBorders>
            <w:shd w:val="clear" w:color="auto" w:fill="FFF2CC" w:themeFill="accent4" w:themeFillTint="33"/>
          </w:tcPr>
          <w:p w14:paraId="3733FB1F" w14:textId="77777777" w:rsidR="00F56FFE" w:rsidRPr="00F851F5" w:rsidRDefault="00F56FFE" w:rsidP="009F62F9">
            <w:pPr>
              <w:rPr>
                <w:rFonts w:ascii="Times New Roman" w:hAnsi="Times New Roman" w:cs="Times New Roman"/>
                <w:sz w:val="24"/>
                <w:szCs w:val="24"/>
                <w:lang w:val="sr-Cyrl-RS"/>
              </w:rPr>
            </w:pPr>
          </w:p>
        </w:tc>
        <w:tc>
          <w:tcPr>
            <w:tcW w:w="378" w:type="pct"/>
            <w:vMerge/>
            <w:shd w:val="clear" w:color="auto" w:fill="FFF2CC" w:themeFill="accent4" w:themeFillTint="33"/>
          </w:tcPr>
          <w:p w14:paraId="6035B811" w14:textId="77777777" w:rsidR="00F56FFE" w:rsidRPr="00F851F5" w:rsidRDefault="00F56FFE" w:rsidP="009F62F9">
            <w:pPr>
              <w:rPr>
                <w:rFonts w:ascii="Times New Roman" w:hAnsi="Times New Roman" w:cs="Times New Roman"/>
                <w:sz w:val="24"/>
                <w:szCs w:val="24"/>
                <w:lang w:val="sr-Cyrl-RS"/>
              </w:rPr>
            </w:pPr>
          </w:p>
        </w:tc>
        <w:tc>
          <w:tcPr>
            <w:tcW w:w="409" w:type="pct"/>
            <w:vMerge/>
            <w:shd w:val="clear" w:color="auto" w:fill="FFF2CC" w:themeFill="accent4" w:themeFillTint="33"/>
          </w:tcPr>
          <w:p w14:paraId="07E33BEC" w14:textId="77777777" w:rsidR="00F56FFE" w:rsidRPr="00F851F5" w:rsidRDefault="00F56FFE" w:rsidP="009F62F9">
            <w:pPr>
              <w:rPr>
                <w:rFonts w:ascii="Times New Roman" w:hAnsi="Times New Roman" w:cs="Times New Roman"/>
                <w:sz w:val="24"/>
                <w:szCs w:val="24"/>
                <w:lang w:val="sr-Cyrl-RS"/>
              </w:rPr>
            </w:pPr>
          </w:p>
        </w:tc>
        <w:tc>
          <w:tcPr>
            <w:tcW w:w="383" w:type="pct"/>
            <w:vMerge/>
            <w:shd w:val="clear" w:color="auto" w:fill="FFF2CC" w:themeFill="accent4" w:themeFillTint="33"/>
          </w:tcPr>
          <w:p w14:paraId="337E74BF" w14:textId="77777777" w:rsidR="00F56FFE" w:rsidRPr="00F851F5" w:rsidRDefault="00F56FFE" w:rsidP="009F62F9">
            <w:pPr>
              <w:jc w:val="center"/>
              <w:rPr>
                <w:rFonts w:ascii="Times New Roman" w:hAnsi="Times New Roman" w:cs="Times New Roman"/>
                <w:sz w:val="24"/>
                <w:szCs w:val="24"/>
                <w:lang w:val="sr-Cyrl-RS"/>
              </w:rPr>
            </w:pPr>
          </w:p>
        </w:tc>
        <w:tc>
          <w:tcPr>
            <w:tcW w:w="519" w:type="pct"/>
            <w:vMerge/>
            <w:shd w:val="clear" w:color="auto" w:fill="FFF2CC" w:themeFill="accent4" w:themeFillTint="33"/>
          </w:tcPr>
          <w:p w14:paraId="15519D14" w14:textId="77777777" w:rsidR="00F56FFE" w:rsidRPr="00F851F5" w:rsidRDefault="00F56FFE" w:rsidP="009F62F9">
            <w:pPr>
              <w:jc w:val="center"/>
              <w:rPr>
                <w:rFonts w:ascii="Times New Roman" w:hAnsi="Times New Roman" w:cs="Times New Roman"/>
                <w:sz w:val="24"/>
                <w:szCs w:val="24"/>
                <w:lang w:val="sr-Cyrl-RS"/>
              </w:rPr>
            </w:pPr>
          </w:p>
        </w:tc>
        <w:tc>
          <w:tcPr>
            <w:tcW w:w="382" w:type="pct"/>
            <w:vMerge/>
            <w:shd w:val="clear" w:color="auto" w:fill="FFF2CC" w:themeFill="accent4" w:themeFillTint="33"/>
          </w:tcPr>
          <w:p w14:paraId="7703CBFF" w14:textId="77777777" w:rsidR="00F56FFE" w:rsidRPr="00F851F5" w:rsidRDefault="00F56FFE" w:rsidP="009F62F9">
            <w:pPr>
              <w:jc w:val="center"/>
              <w:rPr>
                <w:rFonts w:ascii="Times New Roman" w:hAnsi="Times New Roman" w:cs="Times New Roman"/>
                <w:sz w:val="24"/>
                <w:szCs w:val="24"/>
                <w:lang w:val="sr-Cyrl-RS"/>
              </w:rPr>
            </w:pPr>
          </w:p>
        </w:tc>
        <w:tc>
          <w:tcPr>
            <w:tcW w:w="464" w:type="pct"/>
            <w:shd w:val="clear" w:color="auto" w:fill="FFF2CC" w:themeFill="accent4" w:themeFillTint="33"/>
          </w:tcPr>
          <w:p w14:paraId="67B5FDA1" w14:textId="7BEC5FD9" w:rsidR="00F56FFE" w:rsidRPr="00F851F5" w:rsidRDefault="00F56FFE" w:rsidP="009F62F9">
            <w:pPr>
              <w:jc w:val="center"/>
              <w:rPr>
                <w:rFonts w:ascii="Times New Roman" w:hAnsi="Times New Roman" w:cs="Times New Roman"/>
                <w:sz w:val="24"/>
                <w:szCs w:val="24"/>
                <w:lang w:val="sr-Cyrl-RS"/>
              </w:rPr>
            </w:pPr>
            <w:r w:rsidRPr="00F851F5">
              <w:rPr>
                <w:rFonts w:ascii="Times New Roman" w:hAnsi="Times New Roman" w:cs="Times New Roman"/>
                <w:sz w:val="24"/>
                <w:szCs w:val="24"/>
                <w:lang w:val="sr-Cyrl-RS"/>
              </w:rPr>
              <w:t>у 2023. години</w:t>
            </w:r>
          </w:p>
        </w:tc>
        <w:tc>
          <w:tcPr>
            <w:tcW w:w="837" w:type="pct"/>
            <w:shd w:val="clear" w:color="auto" w:fill="FFF2CC" w:themeFill="accent4" w:themeFillTint="33"/>
          </w:tcPr>
          <w:p w14:paraId="4BCFFD67" w14:textId="36260257" w:rsidR="00F56FFE" w:rsidRPr="00F851F5" w:rsidRDefault="00F56FFE" w:rsidP="009F62F9">
            <w:pPr>
              <w:jc w:val="center"/>
              <w:rPr>
                <w:rFonts w:ascii="Times New Roman" w:hAnsi="Times New Roman" w:cs="Times New Roman"/>
                <w:sz w:val="24"/>
                <w:szCs w:val="24"/>
                <w:lang w:val="sr-Cyrl-RS"/>
              </w:rPr>
            </w:pPr>
            <w:r w:rsidRPr="00F851F5">
              <w:rPr>
                <w:rFonts w:ascii="Times New Roman" w:hAnsi="Times New Roman" w:cs="Times New Roman"/>
                <w:sz w:val="24"/>
                <w:szCs w:val="24"/>
                <w:lang w:val="sr-Cyrl-RS"/>
              </w:rPr>
              <w:t>у 2024. години</w:t>
            </w:r>
          </w:p>
        </w:tc>
        <w:tc>
          <w:tcPr>
            <w:tcW w:w="837" w:type="pct"/>
            <w:shd w:val="clear" w:color="auto" w:fill="FFF2CC" w:themeFill="accent4" w:themeFillTint="33"/>
          </w:tcPr>
          <w:p w14:paraId="2223E178" w14:textId="0D582D66" w:rsidR="00F56FFE" w:rsidRPr="00F851F5" w:rsidRDefault="00F56FFE" w:rsidP="009F62F9">
            <w:pPr>
              <w:jc w:val="center"/>
              <w:rPr>
                <w:rFonts w:ascii="Times New Roman" w:hAnsi="Times New Roman" w:cs="Times New Roman"/>
                <w:sz w:val="24"/>
                <w:szCs w:val="24"/>
                <w:lang w:val="sr-Cyrl-RS"/>
              </w:rPr>
            </w:pPr>
          </w:p>
        </w:tc>
      </w:tr>
      <w:tr w:rsidR="00F56FFE" w:rsidRPr="00F851F5" w14:paraId="2C8C5EAF" w14:textId="3215241A" w:rsidTr="002470DA">
        <w:trPr>
          <w:trHeight w:val="543"/>
        </w:trPr>
        <w:tc>
          <w:tcPr>
            <w:tcW w:w="791" w:type="pct"/>
            <w:tcBorders>
              <w:left w:val="double" w:sz="4" w:space="0" w:color="auto"/>
            </w:tcBorders>
            <w:vAlign w:val="bottom"/>
          </w:tcPr>
          <w:p w14:paraId="04CF52CF" w14:textId="4A3CE2AB" w:rsidR="00F56FFE" w:rsidRPr="00F851F5" w:rsidRDefault="00F56FFE" w:rsidP="0010075C">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 xml:space="preserve">3.1.1 </w:t>
            </w:r>
            <w:r w:rsidRPr="00F851F5">
              <w:rPr>
                <w:rFonts w:ascii="Times New Roman" w:hAnsi="Times New Roman" w:cs="Times New Roman"/>
                <w:sz w:val="24"/>
                <w:szCs w:val="24"/>
              </w:rPr>
              <w:t xml:space="preserve">Израда анализе постојећег оптерећења прихода по основу рада порезима и доприносима и пореског клина са предлогом унапређења </w:t>
            </w:r>
          </w:p>
        </w:tc>
        <w:tc>
          <w:tcPr>
            <w:tcW w:w="378" w:type="pct"/>
          </w:tcPr>
          <w:p w14:paraId="20A876B0" w14:textId="77777777" w:rsidR="00F56FFE" w:rsidRPr="00F851F5" w:rsidRDefault="00F56FFE" w:rsidP="009D16F7">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 xml:space="preserve">Министарство финансија </w:t>
            </w:r>
          </w:p>
        </w:tc>
        <w:tc>
          <w:tcPr>
            <w:tcW w:w="409" w:type="pct"/>
          </w:tcPr>
          <w:p w14:paraId="79DE0D35" w14:textId="77777777" w:rsidR="00F56FFE" w:rsidRPr="00F851F5" w:rsidRDefault="00F56FFE" w:rsidP="009D16F7">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Министарство за рад, запошљавање, борачка и социјална питања, Министарство здравља, НАЛЕД</w:t>
            </w:r>
          </w:p>
        </w:tc>
        <w:tc>
          <w:tcPr>
            <w:tcW w:w="383" w:type="pct"/>
          </w:tcPr>
          <w:p w14:paraId="56ADB133" w14:textId="6B349CD8" w:rsidR="00F56FFE" w:rsidRPr="00F851F5" w:rsidRDefault="00F56FFE" w:rsidP="009D16F7">
            <w:pPr>
              <w:rPr>
                <w:rFonts w:ascii="Times New Roman" w:hAnsi="Times New Roman" w:cs="Times New Roman"/>
                <w:sz w:val="24"/>
                <w:szCs w:val="24"/>
                <w:lang w:val="sr-Cyrl-RS"/>
              </w:rPr>
            </w:pPr>
            <w:r w:rsidRPr="00F851F5">
              <w:rPr>
                <w:rFonts w:ascii="Times New Roman" w:hAnsi="Times New Roman" w:cs="Times New Roman"/>
                <w:sz w:val="24"/>
                <w:szCs w:val="24"/>
                <w:lang w:val="sr-Latn-RS"/>
              </w:rPr>
              <w:t xml:space="preserve">III </w:t>
            </w:r>
            <w:r w:rsidRPr="00F851F5">
              <w:rPr>
                <w:rFonts w:ascii="Times New Roman" w:hAnsi="Times New Roman" w:cs="Times New Roman"/>
                <w:sz w:val="24"/>
                <w:szCs w:val="24"/>
                <w:lang w:val="sr-Cyrl-RS"/>
              </w:rPr>
              <w:t>квартал 2023.</w:t>
            </w:r>
          </w:p>
        </w:tc>
        <w:tc>
          <w:tcPr>
            <w:tcW w:w="519" w:type="pct"/>
          </w:tcPr>
          <w:p w14:paraId="6073D09C" w14:textId="12FB8DC9" w:rsidR="00F56FFE" w:rsidRPr="00F851F5" w:rsidRDefault="0010075C" w:rsidP="009D16F7">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 xml:space="preserve">Буџет РС - </w:t>
            </w:r>
            <w:r w:rsidR="0090430A" w:rsidRPr="00F851F5">
              <w:rPr>
                <w:rFonts w:ascii="Times New Roman" w:hAnsi="Times New Roman" w:cs="Times New Roman"/>
                <w:sz w:val="24"/>
                <w:szCs w:val="24"/>
                <w:lang w:val="sr-Cyrl-RS"/>
              </w:rPr>
              <w:t>редовна издвајања</w:t>
            </w:r>
          </w:p>
        </w:tc>
        <w:tc>
          <w:tcPr>
            <w:tcW w:w="382" w:type="pct"/>
          </w:tcPr>
          <w:p w14:paraId="5616DDC4" w14:textId="77777777" w:rsidR="00F56FFE" w:rsidRPr="00F851F5" w:rsidRDefault="00F56FFE" w:rsidP="009D16F7">
            <w:pPr>
              <w:rPr>
                <w:rFonts w:ascii="Times New Roman" w:hAnsi="Times New Roman" w:cs="Times New Roman"/>
                <w:sz w:val="24"/>
                <w:szCs w:val="24"/>
              </w:rPr>
            </w:pPr>
          </w:p>
        </w:tc>
        <w:tc>
          <w:tcPr>
            <w:tcW w:w="464" w:type="pct"/>
          </w:tcPr>
          <w:p w14:paraId="46469406" w14:textId="77777777" w:rsidR="00F56FFE" w:rsidRPr="00F851F5" w:rsidRDefault="00F56FFE" w:rsidP="009D16F7">
            <w:pPr>
              <w:rPr>
                <w:rFonts w:ascii="Times New Roman" w:hAnsi="Times New Roman" w:cs="Times New Roman"/>
                <w:sz w:val="24"/>
                <w:szCs w:val="24"/>
                <w:lang w:val="sr-Cyrl-RS"/>
              </w:rPr>
            </w:pPr>
          </w:p>
        </w:tc>
        <w:tc>
          <w:tcPr>
            <w:tcW w:w="837" w:type="pct"/>
          </w:tcPr>
          <w:p w14:paraId="1CA992A2" w14:textId="77777777" w:rsidR="00F56FFE" w:rsidRPr="00F851F5" w:rsidRDefault="00F56FFE" w:rsidP="009D16F7">
            <w:pPr>
              <w:rPr>
                <w:rFonts w:ascii="Times New Roman" w:hAnsi="Times New Roman" w:cs="Times New Roman"/>
                <w:sz w:val="24"/>
                <w:szCs w:val="24"/>
                <w:lang w:val="sr-Cyrl-RS"/>
              </w:rPr>
            </w:pPr>
          </w:p>
        </w:tc>
        <w:tc>
          <w:tcPr>
            <w:tcW w:w="837" w:type="pct"/>
          </w:tcPr>
          <w:p w14:paraId="7016CEF0" w14:textId="77777777" w:rsidR="00F56FFE" w:rsidRPr="00F851F5" w:rsidRDefault="00F56FFE" w:rsidP="009D16F7">
            <w:pPr>
              <w:rPr>
                <w:rFonts w:ascii="Times New Roman" w:hAnsi="Times New Roman" w:cs="Times New Roman"/>
                <w:sz w:val="24"/>
                <w:szCs w:val="24"/>
                <w:lang w:val="sr-Cyrl-RS"/>
              </w:rPr>
            </w:pPr>
          </w:p>
        </w:tc>
      </w:tr>
      <w:tr w:rsidR="00F56FFE" w:rsidRPr="00F851F5" w14:paraId="2FAA7E99" w14:textId="2D913844" w:rsidTr="002470DA">
        <w:trPr>
          <w:trHeight w:val="140"/>
        </w:trPr>
        <w:tc>
          <w:tcPr>
            <w:tcW w:w="791" w:type="pct"/>
            <w:tcBorders>
              <w:left w:val="double" w:sz="4" w:space="0" w:color="auto"/>
            </w:tcBorders>
          </w:tcPr>
          <w:p w14:paraId="63E0CF3C" w14:textId="1BEA55E7" w:rsidR="00F56FFE" w:rsidRPr="00F851F5" w:rsidRDefault="00F56FFE" w:rsidP="00D21CAB">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 xml:space="preserve">3.1.2 </w:t>
            </w:r>
            <w:r w:rsidRPr="00F851F5">
              <w:rPr>
                <w:rFonts w:ascii="Times New Roman" w:eastAsia="Times New Roman" w:hAnsi="Times New Roman" w:cs="Times New Roman"/>
                <w:noProof w:val="0"/>
                <w:sz w:val="24"/>
                <w:szCs w:val="24"/>
                <w:lang w:eastAsia="sr-Latn-RS"/>
              </w:rPr>
              <w:t xml:space="preserve">Израда анализе тренутног начина </w:t>
            </w:r>
            <w:r w:rsidRPr="00F851F5">
              <w:rPr>
                <w:rFonts w:ascii="Times New Roman" w:eastAsia="Times New Roman" w:hAnsi="Times New Roman" w:cs="Times New Roman"/>
                <w:noProof w:val="0"/>
                <w:sz w:val="24"/>
                <w:szCs w:val="24"/>
                <w:lang w:eastAsia="sr-Latn-RS"/>
              </w:rPr>
              <w:lastRenderedPageBreak/>
              <w:t xml:space="preserve">обрачуна зарада уз спровођење консултативног процеса, и са предлогом за поједностављење без умањења права за раднике </w:t>
            </w:r>
          </w:p>
        </w:tc>
        <w:tc>
          <w:tcPr>
            <w:tcW w:w="378" w:type="pct"/>
          </w:tcPr>
          <w:p w14:paraId="427B26BC" w14:textId="77777777" w:rsidR="00F56FFE" w:rsidRPr="00F851F5" w:rsidRDefault="00F56FFE" w:rsidP="009D16F7">
            <w:pPr>
              <w:rPr>
                <w:rFonts w:ascii="Times New Roman" w:hAnsi="Times New Roman" w:cs="Times New Roman"/>
                <w:sz w:val="24"/>
                <w:szCs w:val="24"/>
              </w:rPr>
            </w:pPr>
            <w:r w:rsidRPr="00F851F5">
              <w:rPr>
                <w:rFonts w:ascii="Times New Roman" w:hAnsi="Times New Roman" w:cs="Times New Roman"/>
                <w:sz w:val="24"/>
                <w:szCs w:val="24"/>
                <w:lang w:val="sr-Cyrl-RS"/>
              </w:rPr>
              <w:lastRenderedPageBreak/>
              <w:t xml:space="preserve">Министарство </w:t>
            </w:r>
            <w:r w:rsidRPr="00F851F5">
              <w:rPr>
                <w:rFonts w:ascii="Times New Roman" w:hAnsi="Times New Roman" w:cs="Times New Roman"/>
                <w:sz w:val="24"/>
                <w:szCs w:val="24"/>
                <w:lang w:val="sr-Cyrl-RS"/>
              </w:rPr>
              <w:lastRenderedPageBreak/>
              <w:t>финансија</w:t>
            </w:r>
          </w:p>
        </w:tc>
        <w:tc>
          <w:tcPr>
            <w:tcW w:w="409" w:type="pct"/>
          </w:tcPr>
          <w:p w14:paraId="0989D065" w14:textId="77777777" w:rsidR="00F56FFE" w:rsidRPr="00F851F5" w:rsidRDefault="00F56FFE" w:rsidP="009D16F7">
            <w:pPr>
              <w:rPr>
                <w:rFonts w:ascii="Times New Roman" w:hAnsi="Times New Roman" w:cs="Times New Roman"/>
                <w:sz w:val="24"/>
                <w:szCs w:val="24"/>
              </w:rPr>
            </w:pPr>
            <w:r w:rsidRPr="00F851F5">
              <w:rPr>
                <w:rFonts w:ascii="Times New Roman" w:hAnsi="Times New Roman" w:cs="Times New Roman"/>
                <w:sz w:val="24"/>
                <w:szCs w:val="24"/>
                <w:lang w:val="sr-Cyrl-RS"/>
              </w:rPr>
              <w:lastRenderedPageBreak/>
              <w:t xml:space="preserve">Министарство за рад, </w:t>
            </w:r>
            <w:r w:rsidRPr="00F851F5">
              <w:rPr>
                <w:rFonts w:ascii="Times New Roman" w:hAnsi="Times New Roman" w:cs="Times New Roman"/>
                <w:sz w:val="24"/>
                <w:szCs w:val="24"/>
                <w:lang w:val="sr-Cyrl-RS"/>
              </w:rPr>
              <w:lastRenderedPageBreak/>
              <w:t>запошљавање, борачка и социјална питања, НАЛЕД</w:t>
            </w:r>
          </w:p>
        </w:tc>
        <w:tc>
          <w:tcPr>
            <w:tcW w:w="383" w:type="pct"/>
          </w:tcPr>
          <w:p w14:paraId="070C5ADB" w14:textId="040F7758" w:rsidR="00F56FFE" w:rsidRPr="00F851F5" w:rsidRDefault="00F56FFE" w:rsidP="009D16F7">
            <w:pPr>
              <w:rPr>
                <w:rFonts w:ascii="Times New Roman" w:hAnsi="Times New Roman" w:cs="Times New Roman"/>
                <w:sz w:val="24"/>
                <w:szCs w:val="24"/>
                <w:lang w:val="sr-Cyrl-RS"/>
              </w:rPr>
            </w:pPr>
            <w:r w:rsidRPr="00F851F5">
              <w:rPr>
                <w:rFonts w:ascii="Times New Roman" w:hAnsi="Times New Roman" w:cs="Times New Roman"/>
                <w:sz w:val="24"/>
                <w:szCs w:val="24"/>
                <w:lang w:val="sr-Latn-RS"/>
              </w:rPr>
              <w:lastRenderedPageBreak/>
              <w:t xml:space="preserve">IV </w:t>
            </w:r>
            <w:r w:rsidR="00D21CAB" w:rsidRPr="00F851F5">
              <w:rPr>
                <w:rFonts w:ascii="Times New Roman" w:hAnsi="Times New Roman" w:cs="Times New Roman"/>
                <w:sz w:val="24"/>
                <w:szCs w:val="24"/>
                <w:lang w:val="sr-Cyrl-RS"/>
              </w:rPr>
              <w:t>квартал 2024</w:t>
            </w:r>
            <w:r w:rsidRPr="00F851F5">
              <w:rPr>
                <w:rFonts w:ascii="Times New Roman" w:hAnsi="Times New Roman" w:cs="Times New Roman"/>
                <w:sz w:val="24"/>
                <w:szCs w:val="24"/>
                <w:lang w:val="sr-Cyrl-RS"/>
              </w:rPr>
              <w:t>.</w:t>
            </w:r>
          </w:p>
        </w:tc>
        <w:tc>
          <w:tcPr>
            <w:tcW w:w="519" w:type="pct"/>
          </w:tcPr>
          <w:p w14:paraId="000644D3" w14:textId="25B1619B" w:rsidR="00F56FFE" w:rsidRPr="00F851F5" w:rsidRDefault="00D21CAB" w:rsidP="009D16F7">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 xml:space="preserve">Буџет РС - </w:t>
            </w:r>
            <w:r w:rsidR="0090430A" w:rsidRPr="00F851F5">
              <w:rPr>
                <w:rFonts w:ascii="Times New Roman" w:hAnsi="Times New Roman" w:cs="Times New Roman"/>
                <w:sz w:val="24"/>
                <w:szCs w:val="24"/>
                <w:lang w:val="sr-Cyrl-RS"/>
              </w:rPr>
              <w:t>редовна издвајања</w:t>
            </w:r>
          </w:p>
        </w:tc>
        <w:tc>
          <w:tcPr>
            <w:tcW w:w="382" w:type="pct"/>
          </w:tcPr>
          <w:p w14:paraId="0B8B0E26" w14:textId="77777777" w:rsidR="00F56FFE" w:rsidRPr="00F851F5" w:rsidRDefault="00F56FFE" w:rsidP="009D16F7">
            <w:pPr>
              <w:rPr>
                <w:rFonts w:ascii="Times New Roman" w:hAnsi="Times New Roman" w:cs="Times New Roman"/>
                <w:sz w:val="24"/>
                <w:szCs w:val="24"/>
              </w:rPr>
            </w:pPr>
          </w:p>
        </w:tc>
        <w:tc>
          <w:tcPr>
            <w:tcW w:w="464" w:type="pct"/>
          </w:tcPr>
          <w:p w14:paraId="70AA83D2" w14:textId="77777777" w:rsidR="00F56FFE" w:rsidRPr="00F851F5" w:rsidRDefault="00F56FFE" w:rsidP="009D16F7">
            <w:pPr>
              <w:rPr>
                <w:rFonts w:ascii="Times New Roman" w:hAnsi="Times New Roman" w:cs="Times New Roman"/>
                <w:sz w:val="24"/>
                <w:szCs w:val="24"/>
              </w:rPr>
            </w:pPr>
          </w:p>
        </w:tc>
        <w:tc>
          <w:tcPr>
            <w:tcW w:w="837" w:type="pct"/>
          </w:tcPr>
          <w:p w14:paraId="589009BD" w14:textId="77777777" w:rsidR="00F56FFE" w:rsidRPr="00F851F5" w:rsidRDefault="00F56FFE" w:rsidP="009D16F7">
            <w:pPr>
              <w:rPr>
                <w:rFonts w:ascii="Times New Roman" w:hAnsi="Times New Roman" w:cs="Times New Roman"/>
                <w:sz w:val="24"/>
                <w:szCs w:val="24"/>
              </w:rPr>
            </w:pPr>
          </w:p>
        </w:tc>
        <w:tc>
          <w:tcPr>
            <w:tcW w:w="837" w:type="pct"/>
          </w:tcPr>
          <w:p w14:paraId="372860E5" w14:textId="77777777" w:rsidR="00F56FFE" w:rsidRPr="00F851F5" w:rsidRDefault="00F56FFE" w:rsidP="009D16F7">
            <w:pPr>
              <w:rPr>
                <w:rFonts w:ascii="Times New Roman" w:hAnsi="Times New Roman" w:cs="Times New Roman"/>
                <w:sz w:val="24"/>
                <w:szCs w:val="24"/>
              </w:rPr>
            </w:pPr>
          </w:p>
        </w:tc>
      </w:tr>
      <w:tr w:rsidR="00F56FFE" w:rsidRPr="00F851F5" w14:paraId="43350222" w14:textId="6AF5DBDA" w:rsidTr="002470DA">
        <w:trPr>
          <w:trHeight w:val="140"/>
        </w:trPr>
        <w:tc>
          <w:tcPr>
            <w:tcW w:w="791" w:type="pct"/>
            <w:tcBorders>
              <w:left w:val="double" w:sz="4" w:space="0" w:color="auto"/>
            </w:tcBorders>
          </w:tcPr>
          <w:p w14:paraId="3F85BCEB" w14:textId="3BE7E174" w:rsidR="00F56FFE" w:rsidRPr="00F851F5" w:rsidRDefault="00F56FFE" w:rsidP="009D16F7">
            <w:pPr>
              <w:rPr>
                <w:rFonts w:ascii="Times New Roman" w:hAnsi="Times New Roman" w:cs="Times New Roman"/>
                <w:sz w:val="24"/>
                <w:szCs w:val="24"/>
                <w:lang w:val="sr-Cyrl-RS"/>
              </w:rPr>
            </w:pPr>
            <w:r w:rsidRPr="00F851F5">
              <w:rPr>
                <w:rFonts w:ascii="Times New Roman" w:eastAsia="Times New Roman" w:hAnsi="Times New Roman" w:cs="Times New Roman"/>
                <w:noProof w:val="0"/>
                <w:color w:val="2B579A"/>
                <w:sz w:val="24"/>
                <w:szCs w:val="24"/>
                <w:lang w:eastAsia="sr-Latn-RS"/>
              </w:rPr>
              <w:t xml:space="preserve">3.1.3 </w:t>
            </w:r>
            <w:r w:rsidRPr="00F851F5">
              <w:rPr>
                <w:rFonts w:ascii="Times New Roman" w:eastAsia="Times New Roman" w:hAnsi="Times New Roman" w:cs="Times New Roman"/>
                <w:noProof w:val="0"/>
                <w:sz w:val="24"/>
                <w:szCs w:val="24"/>
                <w:lang w:eastAsia="sr-Latn-RS"/>
              </w:rPr>
              <w:t>Усклађивање правног оквира за обрачун зарада у складу са резултатима спроведене анализе</w:t>
            </w:r>
          </w:p>
        </w:tc>
        <w:tc>
          <w:tcPr>
            <w:tcW w:w="378" w:type="pct"/>
          </w:tcPr>
          <w:p w14:paraId="08AD5126" w14:textId="77777777" w:rsidR="00F56FFE" w:rsidRPr="00F851F5" w:rsidRDefault="00F56FFE" w:rsidP="009D16F7">
            <w:pPr>
              <w:rPr>
                <w:rFonts w:ascii="Times New Roman" w:hAnsi="Times New Roman" w:cs="Times New Roman"/>
                <w:b/>
                <w:sz w:val="24"/>
                <w:szCs w:val="24"/>
              </w:rPr>
            </w:pPr>
            <w:r w:rsidRPr="00F851F5">
              <w:rPr>
                <w:rFonts w:ascii="Times New Roman" w:hAnsi="Times New Roman" w:cs="Times New Roman"/>
                <w:sz w:val="24"/>
                <w:szCs w:val="24"/>
                <w:lang w:val="sr-Cyrl-RS"/>
              </w:rPr>
              <w:t xml:space="preserve">Министарство финансија </w:t>
            </w:r>
          </w:p>
        </w:tc>
        <w:tc>
          <w:tcPr>
            <w:tcW w:w="409" w:type="pct"/>
          </w:tcPr>
          <w:p w14:paraId="7C0EE71B" w14:textId="6DF347F7" w:rsidR="00F56FFE" w:rsidRPr="00F851F5" w:rsidRDefault="00F56FFE" w:rsidP="009D16F7">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Министарство за рад, запошљавање, борачка и социјална питања</w:t>
            </w:r>
          </w:p>
        </w:tc>
        <w:tc>
          <w:tcPr>
            <w:tcW w:w="383" w:type="pct"/>
          </w:tcPr>
          <w:p w14:paraId="62C501E0" w14:textId="2B6364C2" w:rsidR="00F56FFE" w:rsidRPr="00F851F5" w:rsidRDefault="00D21CAB" w:rsidP="009D16F7">
            <w:pPr>
              <w:rPr>
                <w:rFonts w:ascii="Times New Roman" w:hAnsi="Times New Roman" w:cs="Times New Roman"/>
                <w:sz w:val="24"/>
                <w:szCs w:val="24"/>
              </w:rPr>
            </w:pPr>
            <w:r w:rsidRPr="00F851F5">
              <w:rPr>
                <w:rFonts w:ascii="Times New Roman" w:hAnsi="Times New Roman" w:cs="Times New Roman"/>
                <w:sz w:val="24"/>
                <w:szCs w:val="24"/>
                <w:lang w:val="sr-Latn-RS"/>
              </w:rPr>
              <w:t xml:space="preserve">IV </w:t>
            </w:r>
            <w:r w:rsidR="00F56FFE" w:rsidRPr="00F851F5">
              <w:rPr>
                <w:rFonts w:ascii="Times New Roman" w:hAnsi="Times New Roman" w:cs="Times New Roman"/>
                <w:sz w:val="24"/>
                <w:szCs w:val="24"/>
                <w:lang w:val="sr-Cyrl-RS"/>
              </w:rPr>
              <w:t>квартал 2024.</w:t>
            </w:r>
          </w:p>
        </w:tc>
        <w:tc>
          <w:tcPr>
            <w:tcW w:w="519" w:type="pct"/>
          </w:tcPr>
          <w:p w14:paraId="3AE5CD03" w14:textId="39F75F4B" w:rsidR="00F56FFE" w:rsidRPr="00F851F5" w:rsidRDefault="00F56FFE" w:rsidP="009D16F7">
            <w:pPr>
              <w:rPr>
                <w:rFonts w:ascii="Times New Roman" w:hAnsi="Times New Roman" w:cs="Times New Roman"/>
                <w:sz w:val="24"/>
                <w:szCs w:val="24"/>
              </w:rPr>
            </w:pPr>
            <w:r w:rsidRPr="00F851F5">
              <w:rPr>
                <w:rFonts w:ascii="Times New Roman" w:hAnsi="Times New Roman" w:cs="Times New Roman"/>
                <w:sz w:val="24"/>
                <w:szCs w:val="24"/>
                <w:lang w:val="sr-Cyrl-RS"/>
              </w:rPr>
              <w:t xml:space="preserve">Буџет РС - </w:t>
            </w:r>
            <w:r w:rsidR="0090430A" w:rsidRPr="00F851F5">
              <w:rPr>
                <w:rFonts w:ascii="Times New Roman" w:hAnsi="Times New Roman" w:cs="Times New Roman"/>
                <w:sz w:val="24"/>
                <w:szCs w:val="24"/>
                <w:lang w:val="sr-Cyrl-RS"/>
              </w:rPr>
              <w:t>редовна издвајања</w:t>
            </w:r>
          </w:p>
        </w:tc>
        <w:tc>
          <w:tcPr>
            <w:tcW w:w="382" w:type="pct"/>
          </w:tcPr>
          <w:p w14:paraId="1CF6AF61" w14:textId="77777777" w:rsidR="00F56FFE" w:rsidRPr="00F851F5" w:rsidRDefault="00F56FFE" w:rsidP="009D16F7">
            <w:pPr>
              <w:rPr>
                <w:rFonts w:ascii="Times New Roman" w:hAnsi="Times New Roman" w:cs="Times New Roman"/>
                <w:sz w:val="24"/>
                <w:szCs w:val="24"/>
              </w:rPr>
            </w:pPr>
          </w:p>
        </w:tc>
        <w:tc>
          <w:tcPr>
            <w:tcW w:w="464" w:type="pct"/>
          </w:tcPr>
          <w:p w14:paraId="3EB2D40F" w14:textId="77777777" w:rsidR="00F56FFE" w:rsidRPr="00F851F5" w:rsidRDefault="00F56FFE" w:rsidP="009D16F7">
            <w:pPr>
              <w:rPr>
                <w:rFonts w:ascii="Times New Roman" w:hAnsi="Times New Roman" w:cs="Times New Roman"/>
                <w:sz w:val="24"/>
                <w:szCs w:val="24"/>
              </w:rPr>
            </w:pPr>
          </w:p>
        </w:tc>
        <w:tc>
          <w:tcPr>
            <w:tcW w:w="837" w:type="pct"/>
          </w:tcPr>
          <w:p w14:paraId="6D7E29A6" w14:textId="77777777" w:rsidR="00F56FFE" w:rsidRPr="00F851F5" w:rsidRDefault="00F56FFE" w:rsidP="009D16F7">
            <w:pPr>
              <w:rPr>
                <w:rFonts w:ascii="Times New Roman" w:hAnsi="Times New Roman" w:cs="Times New Roman"/>
                <w:sz w:val="24"/>
                <w:szCs w:val="24"/>
              </w:rPr>
            </w:pPr>
          </w:p>
        </w:tc>
        <w:tc>
          <w:tcPr>
            <w:tcW w:w="837" w:type="pct"/>
          </w:tcPr>
          <w:p w14:paraId="75002D0F" w14:textId="77777777" w:rsidR="00F56FFE" w:rsidRPr="00F851F5" w:rsidRDefault="00F56FFE" w:rsidP="009D16F7">
            <w:pPr>
              <w:rPr>
                <w:rFonts w:ascii="Times New Roman" w:hAnsi="Times New Roman" w:cs="Times New Roman"/>
                <w:sz w:val="24"/>
                <w:szCs w:val="24"/>
              </w:rPr>
            </w:pPr>
          </w:p>
        </w:tc>
      </w:tr>
    </w:tbl>
    <w:p w14:paraId="3CB62F60" w14:textId="2C46B003" w:rsidR="00216C36" w:rsidRPr="00F851F5" w:rsidRDefault="00216C36" w:rsidP="00216C36">
      <w:pPr>
        <w:rPr>
          <w:rFonts w:ascii="Times New Roman" w:hAnsi="Times New Roman" w:cs="Times New Roman"/>
          <w:sz w:val="24"/>
          <w:szCs w:val="24"/>
          <w:lang w:val="sr-Latn-RS"/>
        </w:rPr>
      </w:pPr>
    </w:p>
    <w:p w14:paraId="3D257B79" w14:textId="77777777" w:rsidR="00564314" w:rsidRPr="00F851F5" w:rsidRDefault="00564314" w:rsidP="00216C36">
      <w:pPr>
        <w:rPr>
          <w:rFonts w:ascii="Times New Roman" w:hAnsi="Times New Roman" w:cs="Times New Roman"/>
          <w:sz w:val="24"/>
          <w:szCs w:val="24"/>
          <w:lang w:val="sr-Latn-RS"/>
        </w:rPr>
      </w:pPr>
    </w:p>
    <w:tbl>
      <w:tblPr>
        <w:tblStyle w:val="TableGrid"/>
        <w:tblW w:w="5000" w:type="pct"/>
        <w:tblLook w:val="04A0" w:firstRow="1" w:lastRow="0" w:firstColumn="1" w:lastColumn="0" w:noHBand="0" w:noVBand="1"/>
      </w:tblPr>
      <w:tblGrid>
        <w:gridCol w:w="2894"/>
        <w:gridCol w:w="1327"/>
        <w:gridCol w:w="1236"/>
        <w:gridCol w:w="512"/>
        <w:gridCol w:w="1078"/>
        <w:gridCol w:w="1533"/>
        <w:gridCol w:w="1381"/>
        <w:gridCol w:w="1487"/>
        <w:gridCol w:w="1482"/>
      </w:tblGrid>
      <w:tr w:rsidR="00172088" w:rsidRPr="00F851F5" w14:paraId="3820DA47" w14:textId="6E3197F0" w:rsidTr="00172088">
        <w:trPr>
          <w:trHeight w:val="168"/>
        </w:trPr>
        <w:tc>
          <w:tcPr>
            <w:tcW w:w="5000" w:type="pct"/>
            <w:gridSpan w:val="9"/>
            <w:tcBorders>
              <w:top w:val="double" w:sz="4" w:space="0" w:color="auto"/>
              <w:left w:val="double" w:sz="4" w:space="0" w:color="auto"/>
              <w:right w:val="double" w:sz="4" w:space="0" w:color="auto"/>
            </w:tcBorders>
            <w:shd w:val="clear" w:color="auto" w:fill="F7CAAC" w:themeFill="accent2" w:themeFillTint="66"/>
          </w:tcPr>
          <w:p w14:paraId="7F9ED755" w14:textId="7DC8C5C2" w:rsidR="00172088" w:rsidRPr="00F851F5" w:rsidRDefault="00172088" w:rsidP="009F62F9">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 xml:space="preserve">Мера 3.2: </w:t>
            </w:r>
            <w:r w:rsidRPr="00F851F5">
              <w:rPr>
                <w:rFonts w:ascii="Times New Roman" w:hAnsi="Times New Roman" w:cs="Times New Roman"/>
                <w:i/>
                <w:sz w:val="24"/>
                <w:szCs w:val="24"/>
                <w:lang w:val="sr-Cyrl-RS"/>
              </w:rPr>
              <w:t>Успостављање јавног, електронског регистра непореских дажбина и реформа парафискала</w:t>
            </w:r>
          </w:p>
        </w:tc>
      </w:tr>
      <w:tr w:rsidR="00172088" w:rsidRPr="00F851F5" w14:paraId="68D321B1" w14:textId="49076EB2" w:rsidTr="00172088">
        <w:trPr>
          <w:trHeight w:val="298"/>
        </w:trPr>
        <w:tc>
          <w:tcPr>
            <w:tcW w:w="5000" w:type="pct"/>
            <w:gridSpan w:val="9"/>
            <w:tcBorders>
              <w:top w:val="double" w:sz="4" w:space="0" w:color="auto"/>
              <w:left w:val="double" w:sz="4" w:space="0" w:color="auto"/>
              <w:bottom w:val="double" w:sz="4" w:space="0" w:color="auto"/>
              <w:right w:val="double" w:sz="4" w:space="0" w:color="auto"/>
            </w:tcBorders>
            <w:shd w:val="clear" w:color="auto" w:fill="F7CAAC" w:themeFill="accent2" w:themeFillTint="66"/>
            <w:vAlign w:val="center"/>
          </w:tcPr>
          <w:p w14:paraId="3D2E8EC9" w14:textId="5920F462" w:rsidR="00172088" w:rsidRPr="00F851F5" w:rsidRDefault="00172088" w:rsidP="009F62F9">
            <w:pPr>
              <w:rPr>
                <w:rFonts w:ascii="Times New Roman" w:eastAsia="Times New Roman" w:hAnsi="Times New Roman" w:cs="Times New Roman"/>
                <w:color w:val="222222"/>
                <w:sz w:val="24"/>
                <w:szCs w:val="24"/>
              </w:rPr>
            </w:pPr>
            <w:r w:rsidRPr="00F851F5">
              <w:rPr>
                <w:rFonts w:ascii="Times New Roman" w:eastAsia="Times New Roman" w:hAnsi="Times New Roman" w:cs="Times New Roman"/>
                <w:color w:val="222222"/>
                <w:sz w:val="24"/>
                <w:szCs w:val="24"/>
              </w:rPr>
              <w:t xml:space="preserve">Институција одговорна за реализацију: </w:t>
            </w:r>
            <w:r w:rsidRPr="00F851F5">
              <w:rPr>
                <w:rFonts w:ascii="Times New Roman" w:eastAsia="Times New Roman" w:hAnsi="Times New Roman" w:cs="Times New Roman"/>
                <w:color w:val="222222"/>
                <w:sz w:val="24"/>
                <w:szCs w:val="24"/>
                <w:lang w:val="sr-Cyrl-RS"/>
              </w:rPr>
              <w:t>Министарство финансија</w:t>
            </w:r>
          </w:p>
        </w:tc>
      </w:tr>
      <w:tr w:rsidR="00172088" w:rsidRPr="00F851F5" w14:paraId="218FD000" w14:textId="2869E399" w:rsidTr="00172088">
        <w:trPr>
          <w:trHeight w:val="298"/>
        </w:trPr>
        <w:tc>
          <w:tcPr>
            <w:tcW w:w="2308" w:type="pct"/>
            <w:gridSpan w:val="4"/>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06C07CC3" w14:textId="2AECED70" w:rsidR="00172088" w:rsidRPr="00F851F5" w:rsidRDefault="00172088" w:rsidP="009F62F9">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Период спровођења: 202</w:t>
            </w:r>
            <w:r w:rsidR="007D5AAA" w:rsidRPr="00F851F5">
              <w:rPr>
                <w:rFonts w:ascii="Times New Roman" w:hAnsi="Times New Roman" w:cs="Times New Roman"/>
                <w:sz w:val="24"/>
                <w:szCs w:val="24"/>
                <w:lang w:val="sr-Cyrl-RS"/>
              </w:rPr>
              <w:t>4</w:t>
            </w:r>
            <w:r w:rsidRPr="00F851F5">
              <w:rPr>
                <w:rFonts w:ascii="Times New Roman" w:hAnsi="Times New Roman" w:cs="Times New Roman"/>
                <w:sz w:val="24"/>
                <w:szCs w:val="24"/>
                <w:lang w:val="sr-Cyrl-RS"/>
              </w:rPr>
              <w:t>. година</w:t>
            </w:r>
          </w:p>
        </w:tc>
        <w:tc>
          <w:tcPr>
            <w:tcW w:w="2692" w:type="pct"/>
            <w:gridSpan w:val="5"/>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014D210E" w14:textId="4576A2AD" w:rsidR="00172088" w:rsidRPr="00F851F5" w:rsidRDefault="00172088" w:rsidP="009F62F9">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Тип мере: регулаторна</w:t>
            </w:r>
          </w:p>
        </w:tc>
      </w:tr>
      <w:tr w:rsidR="00172088" w:rsidRPr="00F851F5" w14:paraId="183221F2" w14:textId="2B9D0FBA" w:rsidTr="00172088">
        <w:trPr>
          <w:trHeight w:val="298"/>
        </w:trPr>
        <w:tc>
          <w:tcPr>
            <w:tcW w:w="2308" w:type="pct"/>
            <w:gridSpan w:val="4"/>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252B62DF" w14:textId="77777777" w:rsidR="00172088" w:rsidRPr="00F851F5" w:rsidRDefault="00172088" w:rsidP="009F62F9">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Прописи које је потребно изменити/усвојити за спровођење мере:</w:t>
            </w:r>
          </w:p>
          <w:p w14:paraId="0C7CDACF" w14:textId="1C54964B" w:rsidR="00172088" w:rsidRPr="00F851F5" w:rsidRDefault="00172088" w:rsidP="009F62F9">
            <w:pPr>
              <w:rPr>
                <w:rFonts w:ascii="Times New Roman" w:hAnsi="Times New Roman" w:cs="Times New Roman"/>
                <w:sz w:val="24"/>
                <w:szCs w:val="24"/>
                <w:lang w:val="sr-Cyrl-RS"/>
              </w:rPr>
            </w:pPr>
          </w:p>
        </w:tc>
        <w:tc>
          <w:tcPr>
            <w:tcW w:w="2692" w:type="pct"/>
            <w:gridSpan w:val="5"/>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43712C5F" w14:textId="77777777" w:rsidR="00172088" w:rsidRPr="00F851F5" w:rsidRDefault="00172088" w:rsidP="009F62F9">
            <w:pPr>
              <w:rPr>
                <w:rFonts w:ascii="Times New Roman" w:hAnsi="Times New Roman" w:cs="Times New Roman"/>
                <w:sz w:val="24"/>
                <w:szCs w:val="24"/>
                <w:lang w:val="sr-Cyrl-RS"/>
              </w:rPr>
            </w:pPr>
          </w:p>
        </w:tc>
      </w:tr>
      <w:tr w:rsidR="00D21CAB" w:rsidRPr="00F851F5" w14:paraId="41CB86DD" w14:textId="56F8899D" w:rsidTr="002470DA">
        <w:trPr>
          <w:gridAfter w:val="1"/>
          <w:wAfter w:w="573" w:type="pct"/>
          <w:trHeight w:val="950"/>
        </w:trPr>
        <w:tc>
          <w:tcPr>
            <w:tcW w:w="1119" w:type="pct"/>
            <w:tcBorders>
              <w:top w:val="double" w:sz="4" w:space="0" w:color="auto"/>
            </w:tcBorders>
            <w:shd w:val="clear" w:color="auto" w:fill="D9D9D9" w:themeFill="background1" w:themeFillShade="D9"/>
          </w:tcPr>
          <w:p w14:paraId="564CFAE8" w14:textId="77777777" w:rsidR="00D21CAB" w:rsidRPr="00F851F5" w:rsidRDefault="00D21CAB" w:rsidP="009F62F9">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Показатељ</w:t>
            </w:r>
            <w:r w:rsidRPr="00F851F5">
              <w:rPr>
                <w:rFonts w:ascii="Times New Roman" w:hAnsi="Times New Roman" w:cs="Times New Roman"/>
                <w:sz w:val="24"/>
                <w:szCs w:val="24"/>
              </w:rPr>
              <w:t>(</w:t>
            </w:r>
            <w:r w:rsidRPr="00F851F5">
              <w:rPr>
                <w:rFonts w:ascii="Times New Roman" w:hAnsi="Times New Roman" w:cs="Times New Roman"/>
                <w:sz w:val="24"/>
                <w:szCs w:val="24"/>
                <w:lang w:val="sr-Cyrl-RS"/>
              </w:rPr>
              <w:t>и</w:t>
            </w:r>
            <w:r w:rsidRPr="00F851F5">
              <w:rPr>
                <w:rFonts w:ascii="Times New Roman" w:hAnsi="Times New Roman" w:cs="Times New Roman"/>
                <w:sz w:val="24"/>
                <w:szCs w:val="24"/>
              </w:rPr>
              <w:t>)</w:t>
            </w:r>
            <w:r w:rsidRPr="00F851F5">
              <w:rPr>
                <w:rFonts w:ascii="Times New Roman" w:hAnsi="Times New Roman" w:cs="Times New Roman"/>
                <w:sz w:val="24"/>
                <w:szCs w:val="24"/>
                <w:lang w:val="sr-Cyrl-RS"/>
              </w:rPr>
              <w:t xml:space="preserve">  на нивоу мере </w:t>
            </w:r>
            <w:r w:rsidRPr="00F851F5">
              <w:rPr>
                <w:rFonts w:ascii="Times New Roman" w:hAnsi="Times New Roman" w:cs="Times New Roman"/>
                <w:i/>
                <w:sz w:val="24"/>
                <w:szCs w:val="24"/>
                <w:lang w:val="sr-Cyrl-RS"/>
              </w:rPr>
              <w:t>(показатељ резултата)</w:t>
            </w:r>
          </w:p>
        </w:tc>
        <w:tc>
          <w:tcPr>
            <w:tcW w:w="513" w:type="pct"/>
            <w:tcBorders>
              <w:top w:val="double" w:sz="4" w:space="0" w:color="auto"/>
            </w:tcBorders>
            <w:shd w:val="clear" w:color="auto" w:fill="D9D9D9" w:themeFill="background1" w:themeFillShade="D9"/>
          </w:tcPr>
          <w:p w14:paraId="624286BF" w14:textId="77777777" w:rsidR="00D21CAB" w:rsidRPr="00F851F5" w:rsidRDefault="00D21CAB" w:rsidP="009F62F9">
            <w:pPr>
              <w:rPr>
                <w:rFonts w:ascii="Times New Roman" w:hAnsi="Times New Roman" w:cs="Times New Roman"/>
                <w:sz w:val="24"/>
                <w:szCs w:val="24"/>
                <w:lang w:val="sr-Cyrl-RS"/>
              </w:rPr>
            </w:pPr>
            <w:r w:rsidRPr="00F851F5">
              <w:rPr>
                <w:rFonts w:ascii="Times New Roman" w:hAnsi="Times New Roman" w:cs="Times New Roman"/>
                <w:sz w:val="24"/>
                <w:szCs w:val="24"/>
              </w:rPr>
              <w:t>J</w:t>
            </w:r>
            <w:r w:rsidRPr="00F851F5">
              <w:rPr>
                <w:rFonts w:ascii="Times New Roman" w:hAnsi="Times New Roman" w:cs="Times New Roman"/>
                <w:sz w:val="24"/>
                <w:szCs w:val="24"/>
                <w:lang w:val="sr-Cyrl-RS"/>
              </w:rPr>
              <w:t>единица мере</w:t>
            </w:r>
          </w:p>
          <w:p w14:paraId="2D383FE1" w14:textId="77777777" w:rsidR="00D21CAB" w:rsidRPr="00F851F5" w:rsidRDefault="00D21CAB" w:rsidP="009F62F9">
            <w:pPr>
              <w:rPr>
                <w:rFonts w:ascii="Times New Roman" w:hAnsi="Times New Roman" w:cs="Times New Roman"/>
                <w:sz w:val="24"/>
                <w:szCs w:val="24"/>
                <w:lang w:val="sr-Cyrl-RS"/>
              </w:rPr>
            </w:pPr>
          </w:p>
        </w:tc>
        <w:tc>
          <w:tcPr>
            <w:tcW w:w="478" w:type="pct"/>
            <w:tcBorders>
              <w:top w:val="double" w:sz="4" w:space="0" w:color="auto"/>
            </w:tcBorders>
            <w:shd w:val="clear" w:color="auto" w:fill="D9D9D9" w:themeFill="background1" w:themeFillShade="D9"/>
          </w:tcPr>
          <w:p w14:paraId="61F76331" w14:textId="77777777" w:rsidR="00D21CAB" w:rsidRPr="00F851F5" w:rsidRDefault="00D21CAB" w:rsidP="009F62F9">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Извор провере</w:t>
            </w:r>
          </w:p>
        </w:tc>
        <w:tc>
          <w:tcPr>
            <w:tcW w:w="615" w:type="pct"/>
            <w:gridSpan w:val="2"/>
            <w:tcBorders>
              <w:top w:val="double" w:sz="4" w:space="0" w:color="auto"/>
            </w:tcBorders>
            <w:shd w:val="clear" w:color="auto" w:fill="D9D9D9" w:themeFill="background1" w:themeFillShade="D9"/>
          </w:tcPr>
          <w:p w14:paraId="6AA54170" w14:textId="77777777" w:rsidR="00D21CAB" w:rsidRPr="00F851F5" w:rsidRDefault="00D21CAB" w:rsidP="009F62F9">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 xml:space="preserve">Почетна вредност </w:t>
            </w:r>
          </w:p>
        </w:tc>
        <w:tc>
          <w:tcPr>
            <w:tcW w:w="593" w:type="pct"/>
            <w:tcBorders>
              <w:top w:val="double" w:sz="4" w:space="0" w:color="auto"/>
            </w:tcBorders>
            <w:shd w:val="clear" w:color="auto" w:fill="D9D9D9" w:themeFill="background1" w:themeFillShade="D9"/>
          </w:tcPr>
          <w:p w14:paraId="60CC6271" w14:textId="77777777" w:rsidR="00D21CAB" w:rsidRPr="00F851F5" w:rsidRDefault="00D21CAB" w:rsidP="009F62F9">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Базна година</w:t>
            </w:r>
          </w:p>
        </w:tc>
        <w:tc>
          <w:tcPr>
            <w:tcW w:w="534" w:type="pct"/>
            <w:tcBorders>
              <w:top w:val="double" w:sz="4" w:space="0" w:color="auto"/>
            </w:tcBorders>
            <w:shd w:val="clear" w:color="auto" w:fill="D9D9D9" w:themeFill="background1" w:themeFillShade="D9"/>
          </w:tcPr>
          <w:p w14:paraId="1BE97374" w14:textId="7CE12AEA" w:rsidR="00D21CAB" w:rsidRPr="00F851F5" w:rsidRDefault="00D21CAB" w:rsidP="009F62F9">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Циљана вредност у 2023. години</w:t>
            </w:r>
          </w:p>
        </w:tc>
        <w:tc>
          <w:tcPr>
            <w:tcW w:w="575" w:type="pct"/>
            <w:tcBorders>
              <w:top w:val="double" w:sz="4" w:space="0" w:color="auto"/>
              <w:right w:val="double" w:sz="4" w:space="0" w:color="auto"/>
            </w:tcBorders>
            <w:shd w:val="clear" w:color="auto" w:fill="D9D9D9" w:themeFill="background1" w:themeFillShade="D9"/>
          </w:tcPr>
          <w:p w14:paraId="65FED9EB" w14:textId="65384546" w:rsidR="00D21CAB" w:rsidRPr="00F851F5" w:rsidRDefault="00D21CAB" w:rsidP="009F62F9">
            <w:pPr>
              <w:rPr>
                <w:rFonts w:ascii="Times New Roman" w:hAnsi="Times New Roman" w:cs="Times New Roman"/>
                <w:sz w:val="24"/>
                <w:szCs w:val="24"/>
                <w:lang w:val="sr-Latn-RS"/>
              </w:rPr>
            </w:pPr>
            <w:r w:rsidRPr="00F851F5">
              <w:rPr>
                <w:rFonts w:ascii="Times New Roman" w:hAnsi="Times New Roman" w:cs="Times New Roman"/>
                <w:sz w:val="24"/>
                <w:szCs w:val="24"/>
                <w:lang w:val="sr-Cyrl-RS"/>
              </w:rPr>
              <w:t>Циљана вредност у 2024. години</w:t>
            </w:r>
          </w:p>
        </w:tc>
      </w:tr>
      <w:tr w:rsidR="00D21CAB" w:rsidRPr="00F851F5" w14:paraId="4623D38C" w14:textId="4AB2411B" w:rsidTr="002470DA">
        <w:trPr>
          <w:gridAfter w:val="1"/>
          <w:wAfter w:w="573" w:type="pct"/>
          <w:trHeight w:val="302"/>
        </w:trPr>
        <w:tc>
          <w:tcPr>
            <w:tcW w:w="1119" w:type="pct"/>
            <w:tcBorders>
              <w:top w:val="double" w:sz="4" w:space="0" w:color="auto"/>
            </w:tcBorders>
            <w:shd w:val="clear" w:color="auto" w:fill="FFFFFF" w:themeFill="background1"/>
          </w:tcPr>
          <w:p w14:paraId="2F4F87ED" w14:textId="66F81353" w:rsidR="00D21CAB" w:rsidRPr="00F851F5" w:rsidRDefault="00D21CAB" w:rsidP="009D16F7">
            <w:pPr>
              <w:shd w:val="clear" w:color="auto" w:fill="FFFFFF" w:themeFill="background1"/>
              <w:rPr>
                <w:rFonts w:ascii="Times New Roman" w:hAnsi="Times New Roman" w:cs="Times New Roman"/>
                <w:sz w:val="24"/>
                <w:szCs w:val="24"/>
                <w:lang w:val="sr-Cyrl-RS"/>
              </w:rPr>
            </w:pPr>
            <w:r w:rsidRPr="00F851F5">
              <w:rPr>
                <w:rFonts w:ascii="Times New Roman" w:hAnsi="Times New Roman" w:cs="Times New Roman"/>
                <w:sz w:val="24"/>
                <w:szCs w:val="24"/>
                <w:lang w:val="sr-Cyrl-RS"/>
              </w:rPr>
              <w:t>Успостављен јавни електронски регистар непореских дажбина</w:t>
            </w:r>
          </w:p>
        </w:tc>
        <w:tc>
          <w:tcPr>
            <w:tcW w:w="513" w:type="pct"/>
            <w:tcBorders>
              <w:top w:val="double" w:sz="4" w:space="0" w:color="auto"/>
            </w:tcBorders>
            <w:shd w:val="clear" w:color="auto" w:fill="FFFFFF" w:themeFill="background1"/>
          </w:tcPr>
          <w:p w14:paraId="191E5216" w14:textId="77777777" w:rsidR="00D21CAB" w:rsidRPr="00F851F5" w:rsidRDefault="00D21CAB" w:rsidP="009F62F9">
            <w:pPr>
              <w:shd w:val="clear" w:color="auto" w:fill="FFFFFF" w:themeFill="background1"/>
              <w:rPr>
                <w:rFonts w:ascii="Times New Roman" w:hAnsi="Times New Roman" w:cs="Times New Roman"/>
                <w:sz w:val="24"/>
                <w:szCs w:val="24"/>
                <w:lang w:val="sr-Cyrl-RS"/>
              </w:rPr>
            </w:pPr>
          </w:p>
        </w:tc>
        <w:tc>
          <w:tcPr>
            <w:tcW w:w="478" w:type="pct"/>
            <w:tcBorders>
              <w:top w:val="double" w:sz="4" w:space="0" w:color="auto"/>
            </w:tcBorders>
            <w:shd w:val="clear" w:color="auto" w:fill="FFFFFF" w:themeFill="background1"/>
          </w:tcPr>
          <w:p w14:paraId="3B3FD84E" w14:textId="77777777" w:rsidR="00D21CAB" w:rsidRPr="00F851F5" w:rsidRDefault="00D21CAB" w:rsidP="009F62F9">
            <w:pPr>
              <w:shd w:val="clear" w:color="auto" w:fill="FFFFFF" w:themeFill="background1"/>
              <w:rPr>
                <w:rFonts w:ascii="Times New Roman" w:hAnsi="Times New Roman" w:cs="Times New Roman"/>
                <w:sz w:val="24"/>
                <w:szCs w:val="24"/>
                <w:lang w:val="sr-Cyrl-RS"/>
              </w:rPr>
            </w:pPr>
          </w:p>
        </w:tc>
        <w:tc>
          <w:tcPr>
            <w:tcW w:w="615" w:type="pct"/>
            <w:gridSpan w:val="2"/>
            <w:tcBorders>
              <w:top w:val="double" w:sz="4" w:space="0" w:color="auto"/>
            </w:tcBorders>
            <w:shd w:val="clear" w:color="auto" w:fill="FFFFFF" w:themeFill="background1"/>
          </w:tcPr>
          <w:p w14:paraId="1B59F8A9" w14:textId="054F428C" w:rsidR="00D21CAB" w:rsidRPr="00F851F5" w:rsidRDefault="00D21CAB" w:rsidP="009F62F9">
            <w:pPr>
              <w:shd w:val="clear" w:color="auto" w:fill="FFFFFF" w:themeFill="background1"/>
              <w:rPr>
                <w:rFonts w:ascii="Times New Roman" w:hAnsi="Times New Roman" w:cs="Times New Roman"/>
                <w:sz w:val="24"/>
                <w:szCs w:val="24"/>
                <w:lang w:val="sr-Latn-RS"/>
              </w:rPr>
            </w:pPr>
            <w:r w:rsidRPr="00F851F5">
              <w:rPr>
                <w:rFonts w:ascii="Times New Roman" w:hAnsi="Times New Roman" w:cs="Times New Roman"/>
                <w:sz w:val="24"/>
                <w:szCs w:val="24"/>
                <w:lang w:val="sr-Latn-RS"/>
              </w:rPr>
              <w:t>0</w:t>
            </w:r>
          </w:p>
        </w:tc>
        <w:tc>
          <w:tcPr>
            <w:tcW w:w="593" w:type="pct"/>
            <w:tcBorders>
              <w:top w:val="double" w:sz="4" w:space="0" w:color="auto"/>
            </w:tcBorders>
            <w:shd w:val="clear" w:color="auto" w:fill="FFFFFF" w:themeFill="background1"/>
          </w:tcPr>
          <w:p w14:paraId="65A53A71" w14:textId="77777777" w:rsidR="00D21CAB" w:rsidRPr="00F851F5" w:rsidRDefault="00D21CAB" w:rsidP="009F62F9">
            <w:pPr>
              <w:shd w:val="clear" w:color="auto" w:fill="FFFFFF" w:themeFill="background1"/>
              <w:rPr>
                <w:rFonts w:ascii="Times New Roman" w:hAnsi="Times New Roman" w:cs="Times New Roman"/>
                <w:sz w:val="24"/>
                <w:szCs w:val="24"/>
                <w:lang w:val="sr-Cyrl-RS"/>
              </w:rPr>
            </w:pPr>
            <w:r w:rsidRPr="00F851F5">
              <w:rPr>
                <w:rFonts w:ascii="Times New Roman" w:hAnsi="Times New Roman" w:cs="Times New Roman"/>
                <w:sz w:val="24"/>
                <w:szCs w:val="24"/>
                <w:lang w:val="sr-Cyrl-RS"/>
              </w:rPr>
              <w:t>2021.</w:t>
            </w:r>
          </w:p>
        </w:tc>
        <w:tc>
          <w:tcPr>
            <w:tcW w:w="534" w:type="pct"/>
            <w:tcBorders>
              <w:top w:val="double" w:sz="4" w:space="0" w:color="auto"/>
            </w:tcBorders>
            <w:shd w:val="clear" w:color="auto" w:fill="FFFFFF" w:themeFill="background1"/>
          </w:tcPr>
          <w:p w14:paraId="0EBFF318" w14:textId="798FACB7" w:rsidR="00D21CAB" w:rsidRPr="00F851F5" w:rsidRDefault="00D21CAB" w:rsidP="009F62F9">
            <w:pPr>
              <w:shd w:val="clear" w:color="auto" w:fill="FFFFFF" w:themeFill="background1"/>
              <w:rPr>
                <w:rFonts w:ascii="Times New Roman" w:hAnsi="Times New Roman" w:cs="Times New Roman"/>
                <w:sz w:val="24"/>
                <w:szCs w:val="24"/>
                <w:lang w:val="sr-Latn-RS"/>
              </w:rPr>
            </w:pPr>
            <w:r w:rsidRPr="00F851F5">
              <w:rPr>
                <w:rFonts w:ascii="Times New Roman" w:hAnsi="Times New Roman" w:cs="Times New Roman"/>
                <w:sz w:val="24"/>
                <w:szCs w:val="24"/>
                <w:lang w:val="sr-Latn-RS"/>
              </w:rPr>
              <w:t>0</w:t>
            </w:r>
          </w:p>
        </w:tc>
        <w:tc>
          <w:tcPr>
            <w:tcW w:w="575" w:type="pct"/>
            <w:tcBorders>
              <w:top w:val="double" w:sz="4" w:space="0" w:color="auto"/>
              <w:right w:val="double" w:sz="4" w:space="0" w:color="auto"/>
            </w:tcBorders>
            <w:shd w:val="clear" w:color="auto" w:fill="FFFFFF" w:themeFill="background1"/>
          </w:tcPr>
          <w:p w14:paraId="74DDA4BA" w14:textId="6A780B11" w:rsidR="00D21CAB" w:rsidRPr="00F851F5" w:rsidRDefault="00D21CAB" w:rsidP="009F62F9">
            <w:pPr>
              <w:shd w:val="clear" w:color="auto" w:fill="FFFFFF" w:themeFill="background1"/>
              <w:rPr>
                <w:rFonts w:ascii="Times New Roman" w:hAnsi="Times New Roman" w:cs="Times New Roman"/>
                <w:sz w:val="24"/>
                <w:szCs w:val="24"/>
                <w:lang w:val="sr-Latn-RS"/>
              </w:rPr>
            </w:pPr>
            <w:r w:rsidRPr="00F851F5">
              <w:rPr>
                <w:rFonts w:ascii="Times New Roman" w:hAnsi="Times New Roman" w:cs="Times New Roman"/>
                <w:sz w:val="24"/>
                <w:szCs w:val="24"/>
                <w:lang w:val="sr-Latn-RS"/>
              </w:rPr>
              <w:t>1</w:t>
            </w:r>
          </w:p>
        </w:tc>
      </w:tr>
    </w:tbl>
    <w:p w14:paraId="3E5BC73E" w14:textId="7612E2BC" w:rsidR="46C50A8C" w:rsidRPr="00F851F5" w:rsidRDefault="46C50A8C">
      <w:pPr>
        <w:rPr>
          <w:rFonts w:ascii="Times New Roman" w:hAnsi="Times New Roman" w:cs="Times New Roman"/>
          <w:sz w:val="24"/>
          <w:szCs w:val="24"/>
        </w:rPr>
      </w:pPr>
    </w:p>
    <w:p w14:paraId="67777B19" w14:textId="77777777" w:rsidR="00216C36" w:rsidRPr="00F851F5" w:rsidRDefault="00216C36" w:rsidP="00216C36">
      <w:pPr>
        <w:rPr>
          <w:rFonts w:ascii="Times New Roman" w:hAnsi="Times New Roman" w:cs="Times New Roman"/>
          <w:sz w:val="24"/>
          <w:szCs w:val="24"/>
          <w:lang w:val="sr-Latn-RS"/>
        </w:rPr>
      </w:pPr>
    </w:p>
    <w:tbl>
      <w:tblPr>
        <w:tblStyle w:val="TableGrid"/>
        <w:tblW w:w="5000" w:type="pct"/>
        <w:tblLook w:val="04A0" w:firstRow="1" w:lastRow="0" w:firstColumn="1" w:lastColumn="0" w:noHBand="0" w:noVBand="1"/>
      </w:tblPr>
      <w:tblGrid>
        <w:gridCol w:w="3035"/>
        <w:gridCol w:w="2302"/>
        <w:gridCol w:w="2545"/>
        <w:gridCol w:w="2524"/>
        <w:gridCol w:w="2524"/>
      </w:tblGrid>
      <w:tr w:rsidR="000D21A3" w:rsidRPr="00F851F5" w14:paraId="6DA4DBB1" w14:textId="1FAB896B" w:rsidTr="000D21A3">
        <w:trPr>
          <w:trHeight w:val="227"/>
        </w:trPr>
        <w:tc>
          <w:tcPr>
            <w:tcW w:w="1174" w:type="pct"/>
            <w:vMerge w:val="restart"/>
            <w:tcBorders>
              <w:left w:val="double" w:sz="4" w:space="0" w:color="auto"/>
              <w:right w:val="double" w:sz="4" w:space="0" w:color="auto"/>
            </w:tcBorders>
            <w:shd w:val="clear" w:color="auto" w:fill="A8D08D" w:themeFill="accent6" w:themeFillTint="99"/>
          </w:tcPr>
          <w:p w14:paraId="6DBA54BB" w14:textId="1E94811B" w:rsidR="000D21A3" w:rsidRPr="00F851F5" w:rsidRDefault="000D21A3" w:rsidP="009F62F9">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Извор финансирања мере</w:t>
            </w:r>
          </w:p>
          <w:p w14:paraId="2051844B" w14:textId="77777777" w:rsidR="000D21A3" w:rsidRPr="00F851F5" w:rsidRDefault="000D21A3" w:rsidP="009F62F9">
            <w:pPr>
              <w:rPr>
                <w:rFonts w:ascii="Times New Roman" w:hAnsi="Times New Roman" w:cs="Times New Roman"/>
                <w:sz w:val="24"/>
                <w:szCs w:val="24"/>
                <w:lang w:val="sr-Cyrl-RS"/>
              </w:rPr>
            </w:pPr>
          </w:p>
        </w:tc>
        <w:tc>
          <w:tcPr>
            <w:tcW w:w="890" w:type="pct"/>
            <w:vMerge w:val="restart"/>
            <w:tcBorders>
              <w:left w:val="double" w:sz="4" w:space="0" w:color="auto"/>
              <w:right w:val="double" w:sz="4" w:space="0" w:color="auto"/>
            </w:tcBorders>
            <w:shd w:val="clear" w:color="auto" w:fill="A8D08D" w:themeFill="accent6" w:themeFillTint="99"/>
          </w:tcPr>
          <w:p w14:paraId="724CFC8C" w14:textId="4229B815" w:rsidR="000D21A3" w:rsidRPr="00F851F5" w:rsidRDefault="000D21A3" w:rsidP="009F62F9">
            <w:pPr>
              <w:rPr>
                <w:rFonts w:ascii="Times New Roman" w:hAnsi="Times New Roman" w:cs="Times New Roman"/>
                <w:sz w:val="24"/>
                <w:szCs w:val="24"/>
              </w:rPr>
            </w:pPr>
            <w:r w:rsidRPr="00F851F5">
              <w:rPr>
                <w:rFonts w:ascii="Times New Roman" w:hAnsi="Times New Roman" w:cs="Times New Roman"/>
                <w:sz w:val="24"/>
                <w:szCs w:val="24"/>
                <w:lang w:val="sr-Cyrl-RS"/>
              </w:rPr>
              <w:t>Веза са програмским буџетом</w:t>
            </w:r>
          </w:p>
          <w:p w14:paraId="0E8175C2" w14:textId="77777777" w:rsidR="000D21A3" w:rsidRPr="00F851F5" w:rsidRDefault="000D21A3" w:rsidP="009F62F9">
            <w:pPr>
              <w:rPr>
                <w:rFonts w:ascii="Times New Roman" w:hAnsi="Times New Roman" w:cs="Times New Roman"/>
                <w:sz w:val="24"/>
                <w:szCs w:val="24"/>
                <w:lang w:val="sr-Cyrl-RS"/>
              </w:rPr>
            </w:pPr>
          </w:p>
        </w:tc>
        <w:tc>
          <w:tcPr>
            <w:tcW w:w="2936" w:type="pct"/>
            <w:gridSpan w:val="3"/>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12C38B64" w14:textId="097AD1B0" w:rsidR="000D21A3" w:rsidRPr="00F851F5" w:rsidRDefault="000D21A3" w:rsidP="00E64554">
            <w:pPr>
              <w:jc w:val="center"/>
              <w:rPr>
                <w:rFonts w:ascii="Times New Roman" w:hAnsi="Times New Roman" w:cs="Times New Roman"/>
                <w:sz w:val="24"/>
                <w:szCs w:val="24"/>
                <w:lang w:val="sr-Cyrl-RS"/>
              </w:rPr>
            </w:pPr>
            <w:r w:rsidRPr="00F851F5">
              <w:rPr>
                <w:rFonts w:ascii="Times New Roman" w:hAnsi="Times New Roman" w:cs="Times New Roman"/>
                <w:sz w:val="24"/>
                <w:szCs w:val="24"/>
                <w:lang w:val="sr-Cyrl-RS"/>
              </w:rPr>
              <w:t>Укупна процењена финансијска средства у 000 дин.</w:t>
            </w:r>
            <w:r w:rsidRPr="00F851F5">
              <w:rPr>
                <w:rStyle w:val="FootnoteReference"/>
                <w:rFonts w:ascii="Times New Roman" w:hAnsi="Times New Roman" w:cs="Times New Roman"/>
                <w:sz w:val="24"/>
                <w:szCs w:val="24"/>
                <w:lang w:val="sr-Cyrl-RS"/>
              </w:rPr>
              <w:t xml:space="preserve"> </w:t>
            </w:r>
          </w:p>
        </w:tc>
      </w:tr>
      <w:tr w:rsidR="00D21CAB" w:rsidRPr="00F851F5" w14:paraId="46D6916E" w14:textId="73594595" w:rsidTr="002470DA">
        <w:trPr>
          <w:gridAfter w:val="1"/>
          <w:wAfter w:w="976" w:type="pct"/>
          <w:trHeight w:val="227"/>
        </w:trPr>
        <w:tc>
          <w:tcPr>
            <w:tcW w:w="1174" w:type="pct"/>
            <w:vMerge/>
            <w:tcBorders>
              <w:left w:val="double" w:sz="4" w:space="0" w:color="auto"/>
              <w:right w:val="double" w:sz="4" w:space="0" w:color="auto"/>
            </w:tcBorders>
            <w:shd w:val="clear" w:color="auto" w:fill="A8D08D" w:themeFill="accent6" w:themeFillTint="99"/>
          </w:tcPr>
          <w:p w14:paraId="688D0012" w14:textId="77777777" w:rsidR="00D21CAB" w:rsidRPr="00F851F5" w:rsidRDefault="00D21CAB" w:rsidP="009F62F9">
            <w:pPr>
              <w:rPr>
                <w:rFonts w:ascii="Times New Roman" w:hAnsi="Times New Roman" w:cs="Times New Roman"/>
                <w:sz w:val="24"/>
                <w:szCs w:val="24"/>
                <w:lang w:val="sr-Cyrl-RS"/>
              </w:rPr>
            </w:pPr>
          </w:p>
        </w:tc>
        <w:tc>
          <w:tcPr>
            <w:tcW w:w="890" w:type="pct"/>
            <w:vMerge/>
            <w:tcBorders>
              <w:left w:val="double" w:sz="4" w:space="0" w:color="auto"/>
              <w:right w:val="double" w:sz="4" w:space="0" w:color="auto"/>
            </w:tcBorders>
            <w:shd w:val="clear" w:color="auto" w:fill="A8D08D" w:themeFill="accent6" w:themeFillTint="99"/>
          </w:tcPr>
          <w:p w14:paraId="0448AC9A" w14:textId="77777777" w:rsidR="00D21CAB" w:rsidRPr="00F851F5" w:rsidRDefault="00D21CAB" w:rsidP="009F62F9">
            <w:pPr>
              <w:rPr>
                <w:rFonts w:ascii="Times New Roman" w:hAnsi="Times New Roman" w:cs="Times New Roman"/>
                <w:sz w:val="24"/>
                <w:szCs w:val="24"/>
                <w:lang w:val="sr-Cyrl-RS"/>
              </w:rPr>
            </w:pPr>
          </w:p>
        </w:tc>
        <w:tc>
          <w:tcPr>
            <w:tcW w:w="984" w:type="pct"/>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73123F4C" w14:textId="3AC6686B" w:rsidR="00D21CAB" w:rsidRPr="00F851F5" w:rsidRDefault="00D21CAB" w:rsidP="009F62F9">
            <w:pPr>
              <w:jc w:val="center"/>
              <w:rPr>
                <w:rFonts w:ascii="Times New Roman" w:hAnsi="Times New Roman" w:cs="Times New Roman"/>
                <w:sz w:val="24"/>
                <w:szCs w:val="24"/>
                <w:lang w:val="sr-Cyrl-RS"/>
              </w:rPr>
            </w:pPr>
            <w:r w:rsidRPr="00F851F5">
              <w:rPr>
                <w:rFonts w:ascii="Times New Roman" w:hAnsi="Times New Roman" w:cs="Times New Roman"/>
                <w:sz w:val="24"/>
                <w:szCs w:val="24"/>
                <w:lang w:val="sr-Cyrl-RS"/>
              </w:rPr>
              <w:t>У 2023. години</w:t>
            </w:r>
          </w:p>
        </w:tc>
        <w:tc>
          <w:tcPr>
            <w:tcW w:w="976" w:type="pct"/>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1E133F06" w14:textId="68A0B07A" w:rsidR="00D21CAB" w:rsidRPr="00F851F5" w:rsidRDefault="00D21CAB" w:rsidP="009F62F9">
            <w:pPr>
              <w:jc w:val="center"/>
              <w:rPr>
                <w:rFonts w:ascii="Times New Roman" w:hAnsi="Times New Roman" w:cs="Times New Roman"/>
                <w:sz w:val="24"/>
                <w:szCs w:val="24"/>
                <w:lang w:val="sr-Cyrl-RS"/>
              </w:rPr>
            </w:pPr>
            <w:r w:rsidRPr="00F851F5">
              <w:rPr>
                <w:rFonts w:ascii="Times New Roman" w:hAnsi="Times New Roman" w:cs="Times New Roman"/>
                <w:sz w:val="24"/>
                <w:szCs w:val="24"/>
                <w:lang w:val="sr-Cyrl-RS"/>
              </w:rPr>
              <w:t>У 2024. години</w:t>
            </w:r>
          </w:p>
        </w:tc>
      </w:tr>
      <w:tr w:rsidR="00D21CAB" w:rsidRPr="00F851F5" w14:paraId="77E0CA21" w14:textId="53C66F8D" w:rsidTr="002470DA">
        <w:trPr>
          <w:gridAfter w:val="1"/>
          <w:wAfter w:w="976" w:type="pct"/>
          <w:trHeight w:val="398"/>
        </w:trPr>
        <w:tc>
          <w:tcPr>
            <w:tcW w:w="1174" w:type="pct"/>
            <w:tcBorders>
              <w:top w:val="double" w:sz="4" w:space="0" w:color="auto"/>
              <w:left w:val="double" w:sz="4" w:space="0" w:color="auto"/>
              <w:bottom w:val="double" w:sz="4" w:space="0" w:color="auto"/>
              <w:right w:val="double" w:sz="4" w:space="0" w:color="auto"/>
            </w:tcBorders>
            <w:shd w:val="clear" w:color="auto" w:fill="FFFFFF" w:themeFill="background1"/>
          </w:tcPr>
          <w:p w14:paraId="3095F278" w14:textId="77777777" w:rsidR="00D21CAB" w:rsidRPr="00F851F5" w:rsidRDefault="00D21CAB" w:rsidP="009F62F9">
            <w:pPr>
              <w:rPr>
                <w:rStyle w:val="PageNumber"/>
                <w:rFonts w:ascii="Times New Roman" w:hAnsi="Times New Roman" w:cs="Times New Roman"/>
                <w:sz w:val="24"/>
                <w:szCs w:val="24"/>
              </w:rPr>
            </w:pPr>
            <w:r w:rsidRPr="00F851F5">
              <w:rPr>
                <w:rStyle w:val="PageNumber"/>
                <w:rFonts w:ascii="Times New Roman" w:hAnsi="Times New Roman" w:cs="Times New Roman"/>
                <w:sz w:val="24"/>
                <w:szCs w:val="24"/>
                <w:lang w:val="sr-Cyrl-RS"/>
              </w:rPr>
              <w:t>Приходи из буџета</w:t>
            </w:r>
            <w:r w:rsidRPr="00F851F5">
              <w:rPr>
                <w:rStyle w:val="PageNumber"/>
                <w:rFonts w:ascii="Times New Roman" w:hAnsi="Times New Roman" w:cs="Times New Roman"/>
                <w:sz w:val="24"/>
                <w:szCs w:val="24"/>
              </w:rPr>
              <w:t>;</w:t>
            </w:r>
          </w:p>
          <w:p w14:paraId="0383A057" w14:textId="77777777" w:rsidR="00D21CAB" w:rsidRPr="00F851F5" w:rsidRDefault="00D21CAB" w:rsidP="009F62F9">
            <w:pPr>
              <w:rPr>
                <w:rFonts w:ascii="Times New Roman" w:hAnsi="Times New Roman" w:cs="Times New Roman"/>
                <w:sz w:val="24"/>
                <w:szCs w:val="24"/>
              </w:rPr>
            </w:pPr>
            <w:r w:rsidRPr="00F851F5">
              <w:rPr>
                <w:rFonts w:ascii="Times New Roman" w:hAnsi="Times New Roman" w:cs="Times New Roman"/>
                <w:sz w:val="24"/>
                <w:szCs w:val="24"/>
                <w:lang w:val="sr-Cyrl-RS"/>
              </w:rPr>
              <w:t>Финансијска помоћ ЕУ</w:t>
            </w:r>
          </w:p>
        </w:tc>
        <w:tc>
          <w:tcPr>
            <w:tcW w:w="890" w:type="pct"/>
            <w:tcBorders>
              <w:top w:val="double" w:sz="4" w:space="0" w:color="auto"/>
              <w:left w:val="double" w:sz="4" w:space="0" w:color="auto"/>
              <w:bottom w:val="double" w:sz="4" w:space="0" w:color="auto"/>
              <w:right w:val="double" w:sz="4" w:space="0" w:color="auto"/>
            </w:tcBorders>
            <w:shd w:val="clear" w:color="auto" w:fill="FFFFFF" w:themeFill="background1"/>
          </w:tcPr>
          <w:p w14:paraId="6BAAECAA" w14:textId="77777777" w:rsidR="00D21CAB" w:rsidRPr="00F851F5" w:rsidRDefault="00D21CAB" w:rsidP="009F62F9">
            <w:pPr>
              <w:rPr>
                <w:rFonts w:ascii="Times New Roman" w:hAnsi="Times New Roman" w:cs="Times New Roman"/>
                <w:sz w:val="24"/>
                <w:szCs w:val="24"/>
              </w:rPr>
            </w:pPr>
            <w:r w:rsidRPr="00F851F5">
              <w:rPr>
                <w:rFonts w:ascii="Times New Roman" w:hAnsi="Times New Roman" w:cs="Times New Roman"/>
                <w:sz w:val="24"/>
                <w:szCs w:val="24"/>
              </w:rPr>
              <w:t>4004-3212;</w:t>
            </w:r>
            <w:r w:rsidRPr="00F851F5">
              <w:rPr>
                <w:rFonts w:ascii="Times New Roman" w:hAnsi="Times New Roman" w:cs="Times New Roman"/>
                <w:sz w:val="24"/>
                <w:szCs w:val="24"/>
                <w:lang w:val="sr-Cyrl-RS"/>
              </w:rPr>
              <w:t xml:space="preserve"> </w:t>
            </w:r>
            <w:r w:rsidRPr="00F851F5">
              <w:rPr>
                <w:rFonts w:ascii="Times New Roman" w:hAnsi="Times New Roman" w:cs="Times New Roman"/>
                <w:sz w:val="24"/>
                <w:szCs w:val="24"/>
              </w:rPr>
              <w:t>4003-1222</w:t>
            </w:r>
          </w:p>
          <w:p w14:paraId="17462567" w14:textId="77777777" w:rsidR="00D21CAB" w:rsidRPr="00F851F5" w:rsidRDefault="00D21CAB" w:rsidP="009F62F9">
            <w:pPr>
              <w:rPr>
                <w:rFonts w:ascii="Times New Roman" w:hAnsi="Times New Roman" w:cs="Times New Roman"/>
                <w:sz w:val="24"/>
                <w:szCs w:val="24"/>
                <w:lang w:val="sr-Cyrl-RS"/>
              </w:rPr>
            </w:pPr>
            <w:r w:rsidRPr="00F851F5">
              <w:rPr>
                <w:rFonts w:ascii="Times New Roman" w:hAnsi="Times New Roman" w:cs="Times New Roman"/>
                <w:sz w:val="24"/>
                <w:szCs w:val="24"/>
              </w:rPr>
              <w:t>4003-122</w:t>
            </w:r>
            <w:r w:rsidRPr="00F851F5">
              <w:rPr>
                <w:rFonts w:ascii="Times New Roman" w:hAnsi="Times New Roman" w:cs="Times New Roman"/>
                <w:sz w:val="24"/>
                <w:szCs w:val="24"/>
                <w:lang w:val="sr-Cyrl-RS"/>
              </w:rPr>
              <w:t>3</w:t>
            </w:r>
          </w:p>
        </w:tc>
        <w:tc>
          <w:tcPr>
            <w:tcW w:w="984" w:type="pct"/>
            <w:tcBorders>
              <w:left w:val="double" w:sz="4" w:space="0" w:color="auto"/>
              <w:bottom w:val="double" w:sz="4" w:space="0" w:color="auto"/>
              <w:right w:val="double" w:sz="4" w:space="0" w:color="auto"/>
            </w:tcBorders>
            <w:shd w:val="clear" w:color="auto" w:fill="FFFFFF" w:themeFill="background1"/>
          </w:tcPr>
          <w:p w14:paraId="7915ACC4" w14:textId="77777777" w:rsidR="00D21CAB" w:rsidRPr="00F851F5" w:rsidRDefault="00D21CAB" w:rsidP="009F62F9">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 xml:space="preserve">Укупно из свих извора и програмских активности или пројеката </w:t>
            </w:r>
          </w:p>
        </w:tc>
        <w:tc>
          <w:tcPr>
            <w:tcW w:w="976" w:type="pct"/>
            <w:tcBorders>
              <w:left w:val="double" w:sz="4" w:space="0" w:color="auto"/>
              <w:bottom w:val="double" w:sz="4" w:space="0" w:color="auto"/>
              <w:right w:val="double" w:sz="4" w:space="0" w:color="auto"/>
            </w:tcBorders>
            <w:shd w:val="clear" w:color="auto" w:fill="FFFFFF" w:themeFill="background1"/>
          </w:tcPr>
          <w:p w14:paraId="4F91DEED" w14:textId="77777777" w:rsidR="00D21CAB" w:rsidRPr="00F851F5" w:rsidRDefault="00D21CAB" w:rsidP="009F62F9">
            <w:pPr>
              <w:rPr>
                <w:rFonts w:ascii="Times New Roman" w:hAnsi="Times New Roman" w:cs="Times New Roman"/>
                <w:sz w:val="24"/>
                <w:szCs w:val="24"/>
                <w:lang w:val="sr-Cyrl-RS"/>
              </w:rPr>
            </w:pPr>
          </w:p>
        </w:tc>
      </w:tr>
    </w:tbl>
    <w:p w14:paraId="05B751F2" w14:textId="77777777" w:rsidR="00216C36" w:rsidRPr="00F851F5" w:rsidRDefault="00216C36" w:rsidP="00216C36">
      <w:pPr>
        <w:rPr>
          <w:rFonts w:ascii="Times New Roman" w:hAnsi="Times New Roman" w:cs="Times New Roman"/>
          <w:sz w:val="24"/>
          <w:szCs w:val="24"/>
          <w:lang w:val="sr-Latn-RS"/>
        </w:rPr>
      </w:pPr>
    </w:p>
    <w:tbl>
      <w:tblPr>
        <w:tblStyle w:val="TableGrid"/>
        <w:tblW w:w="5000" w:type="pct"/>
        <w:tblLayout w:type="fixed"/>
        <w:tblLook w:val="04A0" w:firstRow="1" w:lastRow="0" w:firstColumn="1" w:lastColumn="0" w:noHBand="0" w:noVBand="1"/>
      </w:tblPr>
      <w:tblGrid>
        <w:gridCol w:w="2087"/>
        <w:gridCol w:w="997"/>
        <w:gridCol w:w="1080"/>
        <w:gridCol w:w="1009"/>
        <w:gridCol w:w="1369"/>
        <w:gridCol w:w="1007"/>
        <w:gridCol w:w="1222"/>
        <w:gridCol w:w="2086"/>
        <w:gridCol w:w="2083"/>
      </w:tblGrid>
      <w:tr w:rsidR="009D5B3D" w:rsidRPr="00F851F5" w14:paraId="6C0E60F8" w14:textId="713319BE" w:rsidTr="009D5B3D">
        <w:trPr>
          <w:trHeight w:val="140"/>
        </w:trPr>
        <w:tc>
          <w:tcPr>
            <w:tcW w:w="806" w:type="pct"/>
            <w:vMerge w:val="restart"/>
            <w:tcBorders>
              <w:top w:val="double" w:sz="4" w:space="0" w:color="auto"/>
              <w:left w:val="double" w:sz="4" w:space="0" w:color="auto"/>
            </w:tcBorders>
            <w:shd w:val="clear" w:color="auto" w:fill="FFF2CC" w:themeFill="accent4" w:themeFillTint="33"/>
          </w:tcPr>
          <w:p w14:paraId="64CF716D" w14:textId="77777777" w:rsidR="009D5B3D" w:rsidRPr="00F851F5" w:rsidRDefault="009D5B3D" w:rsidP="009F62F9">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Назив активности:</w:t>
            </w:r>
          </w:p>
        </w:tc>
        <w:tc>
          <w:tcPr>
            <w:tcW w:w="385" w:type="pct"/>
            <w:vMerge w:val="restart"/>
            <w:tcBorders>
              <w:top w:val="double" w:sz="4" w:space="0" w:color="auto"/>
            </w:tcBorders>
            <w:shd w:val="clear" w:color="auto" w:fill="FFF2CC" w:themeFill="accent4" w:themeFillTint="33"/>
          </w:tcPr>
          <w:p w14:paraId="053F4B80" w14:textId="77777777" w:rsidR="009D5B3D" w:rsidRPr="00F851F5" w:rsidRDefault="009D5B3D" w:rsidP="009F62F9">
            <w:pPr>
              <w:rPr>
                <w:rFonts w:ascii="Times New Roman" w:hAnsi="Times New Roman" w:cs="Times New Roman"/>
                <w:sz w:val="24"/>
                <w:szCs w:val="24"/>
              </w:rPr>
            </w:pPr>
            <w:r w:rsidRPr="00F851F5">
              <w:rPr>
                <w:rFonts w:ascii="Times New Roman" w:hAnsi="Times New Roman" w:cs="Times New Roman"/>
                <w:sz w:val="24"/>
                <w:szCs w:val="24"/>
                <w:lang w:val="sr-Cyrl-RS"/>
              </w:rPr>
              <w:t>Орган који спроводи активност</w:t>
            </w:r>
          </w:p>
        </w:tc>
        <w:tc>
          <w:tcPr>
            <w:tcW w:w="417" w:type="pct"/>
            <w:vMerge w:val="restart"/>
            <w:tcBorders>
              <w:top w:val="double" w:sz="4" w:space="0" w:color="auto"/>
            </w:tcBorders>
            <w:shd w:val="clear" w:color="auto" w:fill="FFF2CC" w:themeFill="accent4" w:themeFillTint="33"/>
          </w:tcPr>
          <w:p w14:paraId="68402C5D" w14:textId="77777777" w:rsidR="009D5B3D" w:rsidRPr="00F851F5" w:rsidRDefault="009D5B3D" w:rsidP="009F62F9">
            <w:pPr>
              <w:rPr>
                <w:rFonts w:ascii="Times New Roman" w:hAnsi="Times New Roman" w:cs="Times New Roman"/>
                <w:sz w:val="24"/>
                <w:szCs w:val="24"/>
                <w:lang w:val="sr-Cyrl-RS"/>
              </w:rPr>
            </w:pPr>
            <w:r w:rsidRPr="00F851F5">
              <w:rPr>
                <w:rFonts w:ascii="Times New Roman" w:hAnsi="Times New Roman" w:cs="Times New Roman"/>
                <w:sz w:val="24"/>
                <w:szCs w:val="24"/>
              </w:rPr>
              <w:t>O</w:t>
            </w:r>
            <w:r w:rsidRPr="00F851F5">
              <w:rPr>
                <w:rFonts w:ascii="Times New Roman" w:hAnsi="Times New Roman" w:cs="Times New Roman"/>
                <w:sz w:val="24"/>
                <w:szCs w:val="24"/>
                <w:lang w:val="sr-Cyrl-RS"/>
              </w:rPr>
              <w:t>ргани партнери у спровођењу активности</w:t>
            </w:r>
          </w:p>
        </w:tc>
        <w:tc>
          <w:tcPr>
            <w:tcW w:w="390" w:type="pct"/>
            <w:vMerge w:val="restart"/>
            <w:tcBorders>
              <w:top w:val="double" w:sz="4" w:space="0" w:color="auto"/>
            </w:tcBorders>
            <w:shd w:val="clear" w:color="auto" w:fill="FFF2CC" w:themeFill="accent4" w:themeFillTint="33"/>
          </w:tcPr>
          <w:p w14:paraId="00F2D4D7" w14:textId="77777777" w:rsidR="009D5B3D" w:rsidRPr="00F851F5" w:rsidRDefault="009D5B3D" w:rsidP="009F62F9">
            <w:pPr>
              <w:jc w:val="center"/>
              <w:rPr>
                <w:rFonts w:ascii="Times New Roman" w:hAnsi="Times New Roman" w:cs="Times New Roman"/>
                <w:sz w:val="24"/>
                <w:szCs w:val="24"/>
                <w:lang w:val="sr-Cyrl-RS"/>
              </w:rPr>
            </w:pPr>
            <w:r w:rsidRPr="00F851F5">
              <w:rPr>
                <w:rFonts w:ascii="Times New Roman" w:hAnsi="Times New Roman" w:cs="Times New Roman"/>
                <w:sz w:val="24"/>
                <w:szCs w:val="24"/>
                <w:lang w:val="sr-Cyrl-RS"/>
              </w:rPr>
              <w:t>Рок за завршетак активности</w:t>
            </w:r>
          </w:p>
        </w:tc>
        <w:tc>
          <w:tcPr>
            <w:tcW w:w="529" w:type="pct"/>
            <w:vMerge w:val="restart"/>
            <w:tcBorders>
              <w:top w:val="double" w:sz="4" w:space="0" w:color="auto"/>
            </w:tcBorders>
            <w:shd w:val="clear" w:color="auto" w:fill="FFF2CC" w:themeFill="accent4" w:themeFillTint="33"/>
          </w:tcPr>
          <w:p w14:paraId="7EDBE28A" w14:textId="58649CA0" w:rsidR="009D5B3D" w:rsidRPr="00F851F5" w:rsidRDefault="009D5B3D" w:rsidP="00E64554">
            <w:pPr>
              <w:jc w:val="center"/>
              <w:rPr>
                <w:rFonts w:ascii="Times New Roman" w:hAnsi="Times New Roman" w:cs="Times New Roman"/>
                <w:sz w:val="24"/>
                <w:szCs w:val="24"/>
                <w:lang w:val="sr-Cyrl-RS"/>
              </w:rPr>
            </w:pPr>
            <w:r w:rsidRPr="00F851F5">
              <w:rPr>
                <w:rFonts w:ascii="Times New Roman" w:hAnsi="Times New Roman" w:cs="Times New Roman"/>
                <w:sz w:val="24"/>
                <w:szCs w:val="24"/>
                <w:lang w:val="sr-Cyrl-RS"/>
              </w:rPr>
              <w:t>Извор финансирања</w:t>
            </w:r>
          </w:p>
        </w:tc>
        <w:tc>
          <w:tcPr>
            <w:tcW w:w="389" w:type="pct"/>
            <w:vMerge w:val="restart"/>
            <w:tcBorders>
              <w:top w:val="double" w:sz="4" w:space="0" w:color="auto"/>
            </w:tcBorders>
            <w:shd w:val="clear" w:color="auto" w:fill="FFF2CC" w:themeFill="accent4" w:themeFillTint="33"/>
          </w:tcPr>
          <w:p w14:paraId="548ECF4E" w14:textId="26D98C41" w:rsidR="009D5B3D" w:rsidRPr="00F851F5" w:rsidRDefault="009D5B3D" w:rsidP="009F62F9">
            <w:pPr>
              <w:rPr>
                <w:rFonts w:ascii="Times New Roman" w:hAnsi="Times New Roman" w:cs="Times New Roman"/>
                <w:sz w:val="24"/>
                <w:szCs w:val="24"/>
              </w:rPr>
            </w:pPr>
            <w:r w:rsidRPr="00F851F5">
              <w:rPr>
                <w:rFonts w:ascii="Times New Roman" w:hAnsi="Times New Roman" w:cs="Times New Roman"/>
                <w:sz w:val="24"/>
                <w:szCs w:val="24"/>
                <w:lang w:val="sr-Cyrl-RS"/>
              </w:rPr>
              <w:t>Веза са програмским буџетом</w:t>
            </w:r>
          </w:p>
          <w:p w14:paraId="05B3BC6E" w14:textId="77777777" w:rsidR="009D5B3D" w:rsidRPr="00F851F5" w:rsidRDefault="009D5B3D" w:rsidP="009F62F9">
            <w:pPr>
              <w:jc w:val="center"/>
              <w:rPr>
                <w:rFonts w:ascii="Times New Roman" w:hAnsi="Times New Roman" w:cs="Times New Roman"/>
                <w:sz w:val="24"/>
                <w:szCs w:val="24"/>
                <w:lang w:val="sr-Cyrl-RS"/>
              </w:rPr>
            </w:pPr>
          </w:p>
        </w:tc>
        <w:tc>
          <w:tcPr>
            <w:tcW w:w="2083" w:type="pct"/>
            <w:gridSpan w:val="3"/>
            <w:tcBorders>
              <w:top w:val="double" w:sz="4" w:space="0" w:color="auto"/>
            </w:tcBorders>
            <w:shd w:val="clear" w:color="auto" w:fill="FFF2CC" w:themeFill="accent4" w:themeFillTint="33"/>
          </w:tcPr>
          <w:p w14:paraId="506F7473" w14:textId="051D6CE0" w:rsidR="009D5B3D" w:rsidRPr="00F851F5" w:rsidRDefault="009D5B3D" w:rsidP="00E64554">
            <w:pPr>
              <w:jc w:val="center"/>
              <w:rPr>
                <w:rFonts w:ascii="Times New Roman" w:hAnsi="Times New Roman" w:cs="Times New Roman"/>
                <w:sz w:val="24"/>
                <w:szCs w:val="24"/>
                <w:lang w:val="sr-Cyrl-RS"/>
              </w:rPr>
            </w:pPr>
            <w:r w:rsidRPr="00F851F5">
              <w:rPr>
                <w:rFonts w:ascii="Times New Roman" w:hAnsi="Times New Roman" w:cs="Times New Roman"/>
                <w:sz w:val="24"/>
                <w:szCs w:val="24"/>
                <w:lang w:val="sr-Cyrl-RS"/>
              </w:rPr>
              <w:t>Укупна процењена финансијска средства по изворима у 000 дин.</w:t>
            </w:r>
            <w:r w:rsidRPr="00F851F5">
              <w:rPr>
                <w:rStyle w:val="FootnoteReference"/>
                <w:rFonts w:ascii="Times New Roman" w:hAnsi="Times New Roman" w:cs="Times New Roman"/>
                <w:sz w:val="24"/>
                <w:szCs w:val="24"/>
                <w:lang w:val="sr-Cyrl-RS"/>
              </w:rPr>
              <w:t xml:space="preserve"> </w:t>
            </w:r>
          </w:p>
        </w:tc>
      </w:tr>
      <w:tr w:rsidR="00D21CAB" w:rsidRPr="00F851F5" w14:paraId="12D766B5" w14:textId="0100F6E0" w:rsidTr="002470DA">
        <w:trPr>
          <w:gridAfter w:val="1"/>
          <w:wAfter w:w="805" w:type="pct"/>
          <w:trHeight w:val="386"/>
        </w:trPr>
        <w:tc>
          <w:tcPr>
            <w:tcW w:w="806" w:type="pct"/>
            <w:vMerge/>
            <w:tcBorders>
              <w:left w:val="double" w:sz="4" w:space="0" w:color="auto"/>
            </w:tcBorders>
            <w:shd w:val="clear" w:color="auto" w:fill="FFF2CC" w:themeFill="accent4" w:themeFillTint="33"/>
          </w:tcPr>
          <w:p w14:paraId="4596F374" w14:textId="77777777" w:rsidR="00D21CAB" w:rsidRPr="00F851F5" w:rsidRDefault="00D21CAB" w:rsidP="009F62F9">
            <w:pPr>
              <w:rPr>
                <w:rFonts w:ascii="Times New Roman" w:hAnsi="Times New Roman" w:cs="Times New Roman"/>
                <w:sz w:val="24"/>
                <w:szCs w:val="24"/>
                <w:lang w:val="sr-Cyrl-RS"/>
              </w:rPr>
            </w:pPr>
          </w:p>
        </w:tc>
        <w:tc>
          <w:tcPr>
            <w:tcW w:w="385" w:type="pct"/>
            <w:vMerge/>
            <w:shd w:val="clear" w:color="auto" w:fill="FFF2CC" w:themeFill="accent4" w:themeFillTint="33"/>
          </w:tcPr>
          <w:p w14:paraId="4B0671BF" w14:textId="77777777" w:rsidR="00D21CAB" w:rsidRPr="00F851F5" w:rsidRDefault="00D21CAB" w:rsidP="009F62F9">
            <w:pPr>
              <w:rPr>
                <w:rFonts w:ascii="Times New Roman" w:hAnsi="Times New Roman" w:cs="Times New Roman"/>
                <w:sz w:val="24"/>
                <w:szCs w:val="24"/>
                <w:lang w:val="sr-Cyrl-RS"/>
              </w:rPr>
            </w:pPr>
          </w:p>
        </w:tc>
        <w:tc>
          <w:tcPr>
            <w:tcW w:w="417" w:type="pct"/>
            <w:vMerge/>
            <w:shd w:val="clear" w:color="auto" w:fill="FFF2CC" w:themeFill="accent4" w:themeFillTint="33"/>
          </w:tcPr>
          <w:p w14:paraId="5146869A" w14:textId="77777777" w:rsidR="00D21CAB" w:rsidRPr="00F851F5" w:rsidRDefault="00D21CAB" w:rsidP="009F62F9">
            <w:pPr>
              <w:rPr>
                <w:rFonts w:ascii="Times New Roman" w:hAnsi="Times New Roman" w:cs="Times New Roman"/>
                <w:sz w:val="24"/>
                <w:szCs w:val="24"/>
                <w:lang w:val="sr-Cyrl-RS"/>
              </w:rPr>
            </w:pPr>
          </w:p>
        </w:tc>
        <w:tc>
          <w:tcPr>
            <w:tcW w:w="390" w:type="pct"/>
            <w:vMerge/>
            <w:shd w:val="clear" w:color="auto" w:fill="FFF2CC" w:themeFill="accent4" w:themeFillTint="33"/>
          </w:tcPr>
          <w:p w14:paraId="19A69019" w14:textId="77777777" w:rsidR="00D21CAB" w:rsidRPr="00F851F5" w:rsidRDefault="00D21CAB" w:rsidP="009F62F9">
            <w:pPr>
              <w:jc w:val="center"/>
              <w:rPr>
                <w:rFonts w:ascii="Times New Roman" w:hAnsi="Times New Roman" w:cs="Times New Roman"/>
                <w:sz w:val="24"/>
                <w:szCs w:val="24"/>
                <w:lang w:val="sr-Cyrl-RS"/>
              </w:rPr>
            </w:pPr>
          </w:p>
        </w:tc>
        <w:tc>
          <w:tcPr>
            <w:tcW w:w="529" w:type="pct"/>
            <w:vMerge/>
            <w:shd w:val="clear" w:color="auto" w:fill="FFF2CC" w:themeFill="accent4" w:themeFillTint="33"/>
          </w:tcPr>
          <w:p w14:paraId="25F2D3DE" w14:textId="77777777" w:rsidR="00D21CAB" w:rsidRPr="00F851F5" w:rsidRDefault="00D21CAB" w:rsidP="009F62F9">
            <w:pPr>
              <w:jc w:val="center"/>
              <w:rPr>
                <w:rFonts w:ascii="Times New Roman" w:hAnsi="Times New Roman" w:cs="Times New Roman"/>
                <w:sz w:val="24"/>
                <w:szCs w:val="24"/>
                <w:lang w:val="sr-Cyrl-RS"/>
              </w:rPr>
            </w:pPr>
          </w:p>
        </w:tc>
        <w:tc>
          <w:tcPr>
            <w:tcW w:w="389" w:type="pct"/>
            <w:vMerge/>
            <w:shd w:val="clear" w:color="auto" w:fill="FFF2CC" w:themeFill="accent4" w:themeFillTint="33"/>
          </w:tcPr>
          <w:p w14:paraId="6FB6BBBF" w14:textId="77777777" w:rsidR="00D21CAB" w:rsidRPr="00F851F5" w:rsidRDefault="00D21CAB" w:rsidP="009F62F9">
            <w:pPr>
              <w:jc w:val="center"/>
              <w:rPr>
                <w:rFonts w:ascii="Times New Roman" w:hAnsi="Times New Roman" w:cs="Times New Roman"/>
                <w:sz w:val="24"/>
                <w:szCs w:val="24"/>
                <w:lang w:val="sr-Cyrl-RS"/>
              </w:rPr>
            </w:pPr>
          </w:p>
        </w:tc>
        <w:tc>
          <w:tcPr>
            <w:tcW w:w="472" w:type="pct"/>
            <w:shd w:val="clear" w:color="auto" w:fill="FFF2CC" w:themeFill="accent4" w:themeFillTint="33"/>
          </w:tcPr>
          <w:p w14:paraId="504D6EE5" w14:textId="779F2FD4" w:rsidR="00D21CAB" w:rsidRPr="00F851F5" w:rsidRDefault="00D21CAB" w:rsidP="009F62F9">
            <w:pPr>
              <w:jc w:val="center"/>
              <w:rPr>
                <w:rFonts w:ascii="Times New Roman" w:hAnsi="Times New Roman" w:cs="Times New Roman"/>
                <w:sz w:val="24"/>
                <w:szCs w:val="24"/>
                <w:lang w:val="sr-Cyrl-RS"/>
              </w:rPr>
            </w:pPr>
            <w:r w:rsidRPr="00F851F5">
              <w:rPr>
                <w:rFonts w:ascii="Times New Roman" w:hAnsi="Times New Roman" w:cs="Times New Roman"/>
                <w:sz w:val="24"/>
                <w:szCs w:val="24"/>
                <w:lang w:val="sr-Cyrl-RS"/>
              </w:rPr>
              <w:t>у 2023. години</w:t>
            </w:r>
          </w:p>
        </w:tc>
        <w:tc>
          <w:tcPr>
            <w:tcW w:w="806" w:type="pct"/>
            <w:shd w:val="clear" w:color="auto" w:fill="FFF2CC" w:themeFill="accent4" w:themeFillTint="33"/>
          </w:tcPr>
          <w:p w14:paraId="45A41F3B" w14:textId="30FACD5B" w:rsidR="00D21CAB" w:rsidRPr="00F851F5" w:rsidRDefault="00D21CAB" w:rsidP="009F62F9">
            <w:pPr>
              <w:jc w:val="center"/>
              <w:rPr>
                <w:rFonts w:ascii="Times New Roman" w:hAnsi="Times New Roman" w:cs="Times New Roman"/>
                <w:sz w:val="24"/>
                <w:szCs w:val="24"/>
                <w:lang w:val="sr-Cyrl-RS"/>
              </w:rPr>
            </w:pPr>
            <w:r w:rsidRPr="00F851F5">
              <w:rPr>
                <w:rFonts w:ascii="Times New Roman" w:hAnsi="Times New Roman" w:cs="Times New Roman"/>
                <w:sz w:val="24"/>
                <w:szCs w:val="24"/>
                <w:lang w:val="sr-Cyrl-RS"/>
              </w:rPr>
              <w:t>у 2024. години</w:t>
            </w:r>
          </w:p>
        </w:tc>
      </w:tr>
      <w:tr w:rsidR="009D5B3D" w:rsidRPr="00F851F5" w14:paraId="5F594B78" w14:textId="3211D60E" w:rsidTr="002470DA">
        <w:trPr>
          <w:trHeight w:val="543"/>
        </w:trPr>
        <w:tc>
          <w:tcPr>
            <w:tcW w:w="806" w:type="pct"/>
            <w:tcBorders>
              <w:left w:val="double" w:sz="4" w:space="0" w:color="auto"/>
            </w:tcBorders>
            <w:vAlign w:val="bottom"/>
          </w:tcPr>
          <w:p w14:paraId="4AF4769B" w14:textId="776F4C6F" w:rsidR="009D5B3D" w:rsidRPr="00F851F5" w:rsidRDefault="009D5B3D" w:rsidP="00D21CAB">
            <w:pPr>
              <w:rPr>
                <w:rFonts w:ascii="Times New Roman" w:hAnsi="Times New Roman" w:cs="Times New Roman"/>
                <w:sz w:val="24"/>
                <w:szCs w:val="24"/>
                <w:lang w:val="sr-Cyrl-RS"/>
              </w:rPr>
            </w:pPr>
            <w:r w:rsidRPr="00F851F5">
              <w:rPr>
                <w:rFonts w:ascii="Times New Roman" w:eastAsia="Times New Roman" w:hAnsi="Times New Roman" w:cs="Times New Roman"/>
                <w:noProof w:val="0"/>
                <w:sz w:val="24"/>
                <w:szCs w:val="24"/>
                <w:lang w:val="sr-Cyrl-RS" w:eastAsia="sr-Latn-RS"/>
              </w:rPr>
              <w:t>3.2.</w:t>
            </w:r>
            <w:r w:rsidR="00D21CAB" w:rsidRPr="00F851F5">
              <w:rPr>
                <w:rFonts w:ascii="Times New Roman" w:eastAsia="Times New Roman" w:hAnsi="Times New Roman" w:cs="Times New Roman"/>
                <w:noProof w:val="0"/>
                <w:sz w:val="24"/>
                <w:szCs w:val="24"/>
                <w:lang w:val="sr-Cyrl-RS" w:eastAsia="sr-Latn-RS"/>
              </w:rPr>
              <w:t>1</w:t>
            </w:r>
            <w:r w:rsidRPr="00F851F5">
              <w:rPr>
                <w:rFonts w:ascii="Times New Roman" w:eastAsia="Times New Roman" w:hAnsi="Times New Roman" w:cs="Times New Roman"/>
                <w:noProof w:val="0"/>
                <w:sz w:val="24"/>
                <w:szCs w:val="24"/>
                <w:lang w:val="sr-Cyrl-RS" w:eastAsia="sr-Latn-RS"/>
              </w:rPr>
              <w:t xml:space="preserve"> </w:t>
            </w:r>
            <w:r w:rsidRPr="00F851F5">
              <w:rPr>
                <w:rFonts w:ascii="Times New Roman" w:eastAsia="Times New Roman" w:hAnsi="Times New Roman" w:cs="Times New Roman"/>
                <w:noProof w:val="0"/>
                <w:sz w:val="24"/>
                <w:szCs w:val="24"/>
                <w:lang w:eastAsia="sr-Latn-RS"/>
              </w:rPr>
              <w:t xml:space="preserve">Унапређење методологије за утврђивање висине такси, кроз измену постојећег Правилника </w:t>
            </w:r>
          </w:p>
        </w:tc>
        <w:tc>
          <w:tcPr>
            <w:tcW w:w="385" w:type="pct"/>
          </w:tcPr>
          <w:p w14:paraId="1F76FB71" w14:textId="77777777" w:rsidR="009D5B3D" w:rsidRPr="00F851F5" w:rsidRDefault="009D5B3D" w:rsidP="009D16F7">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Министарство финансија</w:t>
            </w:r>
          </w:p>
        </w:tc>
        <w:tc>
          <w:tcPr>
            <w:tcW w:w="417" w:type="pct"/>
          </w:tcPr>
          <w:p w14:paraId="3298DD71" w14:textId="77777777" w:rsidR="009D5B3D" w:rsidRPr="00F851F5" w:rsidRDefault="009D5B3D" w:rsidP="009D16F7">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НАЛЕД</w:t>
            </w:r>
          </w:p>
        </w:tc>
        <w:tc>
          <w:tcPr>
            <w:tcW w:w="390" w:type="pct"/>
          </w:tcPr>
          <w:p w14:paraId="43CB7795" w14:textId="77777777" w:rsidR="00D21CAB" w:rsidRPr="00F851F5" w:rsidRDefault="009D5B3D" w:rsidP="009D16F7">
            <w:pPr>
              <w:rPr>
                <w:rFonts w:ascii="Times New Roman" w:hAnsi="Times New Roman" w:cs="Times New Roman"/>
                <w:sz w:val="24"/>
                <w:szCs w:val="24"/>
                <w:lang w:val="sr-Latn-RS"/>
              </w:rPr>
            </w:pPr>
            <w:r w:rsidRPr="00F851F5">
              <w:rPr>
                <w:rFonts w:ascii="Times New Roman" w:hAnsi="Times New Roman" w:cs="Times New Roman"/>
                <w:sz w:val="24"/>
                <w:szCs w:val="24"/>
                <w:lang w:val="sr-Latn-RS"/>
              </w:rPr>
              <w:t>I</w:t>
            </w:r>
            <w:r w:rsidR="00D21CAB" w:rsidRPr="00F851F5">
              <w:rPr>
                <w:rFonts w:ascii="Times New Roman" w:hAnsi="Times New Roman" w:cs="Times New Roman"/>
                <w:sz w:val="24"/>
                <w:szCs w:val="24"/>
                <w:lang w:val="sr-Latn-RS"/>
              </w:rPr>
              <w:t>V</w:t>
            </w:r>
          </w:p>
          <w:p w14:paraId="2D740527" w14:textId="4D65571B" w:rsidR="009D5B3D" w:rsidRPr="00F851F5" w:rsidRDefault="009D5B3D" w:rsidP="009D16F7">
            <w:pPr>
              <w:rPr>
                <w:rFonts w:ascii="Times New Roman" w:hAnsi="Times New Roman" w:cs="Times New Roman"/>
                <w:sz w:val="24"/>
                <w:szCs w:val="24"/>
                <w:lang w:val="sr-Latn-RS"/>
              </w:rPr>
            </w:pPr>
            <w:r w:rsidRPr="00F851F5">
              <w:rPr>
                <w:rFonts w:ascii="Times New Roman" w:hAnsi="Times New Roman" w:cs="Times New Roman"/>
                <w:sz w:val="24"/>
                <w:szCs w:val="24"/>
                <w:lang w:val="sr-Cyrl-RS"/>
              </w:rPr>
              <w:t>квартал 2024.</w:t>
            </w:r>
          </w:p>
        </w:tc>
        <w:tc>
          <w:tcPr>
            <w:tcW w:w="529" w:type="pct"/>
          </w:tcPr>
          <w:p w14:paraId="56F67F7C" w14:textId="0ADF17F2" w:rsidR="009D5B3D" w:rsidRPr="00F851F5" w:rsidRDefault="009D5B3D" w:rsidP="009D16F7">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 xml:space="preserve">Буџет РС - </w:t>
            </w:r>
            <w:r w:rsidR="0090430A" w:rsidRPr="00F851F5">
              <w:rPr>
                <w:rFonts w:ascii="Times New Roman" w:hAnsi="Times New Roman" w:cs="Times New Roman"/>
                <w:sz w:val="24"/>
                <w:szCs w:val="24"/>
                <w:lang w:val="sr-Cyrl-RS"/>
              </w:rPr>
              <w:t>редовна издвајања</w:t>
            </w:r>
          </w:p>
        </w:tc>
        <w:tc>
          <w:tcPr>
            <w:tcW w:w="389" w:type="pct"/>
          </w:tcPr>
          <w:p w14:paraId="49859B7A" w14:textId="77777777" w:rsidR="009D5B3D" w:rsidRPr="00F851F5" w:rsidRDefault="009D5B3D" w:rsidP="009D16F7">
            <w:pPr>
              <w:rPr>
                <w:rFonts w:ascii="Times New Roman" w:hAnsi="Times New Roman" w:cs="Times New Roman"/>
                <w:sz w:val="24"/>
                <w:szCs w:val="24"/>
              </w:rPr>
            </w:pPr>
          </w:p>
        </w:tc>
        <w:tc>
          <w:tcPr>
            <w:tcW w:w="472" w:type="pct"/>
          </w:tcPr>
          <w:p w14:paraId="25AA7296" w14:textId="77777777" w:rsidR="009D5B3D" w:rsidRPr="00F851F5" w:rsidRDefault="009D5B3D" w:rsidP="009D16F7">
            <w:pPr>
              <w:rPr>
                <w:rFonts w:ascii="Times New Roman" w:hAnsi="Times New Roman" w:cs="Times New Roman"/>
                <w:sz w:val="24"/>
                <w:szCs w:val="24"/>
                <w:lang w:val="sr-Cyrl-RS"/>
              </w:rPr>
            </w:pPr>
          </w:p>
        </w:tc>
        <w:tc>
          <w:tcPr>
            <w:tcW w:w="806" w:type="pct"/>
          </w:tcPr>
          <w:p w14:paraId="16FAA11D" w14:textId="77777777" w:rsidR="009D5B3D" w:rsidRPr="00F851F5" w:rsidRDefault="009D5B3D" w:rsidP="009D16F7">
            <w:pPr>
              <w:rPr>
                <w:rFonts w:ascii="Times New Roman" w:hAnsi="Times New Roman" w:cs="Times New Roman"/>
                <w:sz w:val="24"/>
                <w:szCs w:val="24"/>
                <w:lang w:val="sr-Cyrl-RS"/>
              </w:rPr>
            </w:pPr>
          </w:p>
        </w:tc>
        <w:tc>
          <w:tcPr>
            <w:tcW w:w="805" w:type="pct"/>
          </w:tcPr>
          <w:p w14:paraId="714DA4EF" w14:textId="77777777" w:rsidR="009D5B3D" w:rsidRPr="00F851F5" w:rsidRDefault="009D5B3D" w:rsidP="009D16F7">
            <w:pPr>
              <w:rPr>
                <w:rFonts w:ascii="Times New Roman" w:hAnsi="Times New Roman" w:cs="Times New Roman"/>
                <w:sz w:val="24"/>
                <w:szCs w:val="24"/>
                <w:lang w:val="sr-Cyrl-RS"/>
              </w:rPr>
            </w:pPr>
          </w:p>
        </w:tc>
      </w:tr>
    </w:tbl>
    <w:p w14:paraId="6B09346A" w14:textId="77777777" w:rsidR="00216C36" w:rsidRPr="00F851F5" w:rsidRDefault="00216C36" w:rsidP="00216C36">
      <w:pPr>
        <w:rPr>
          <w:rFonts w:ascii="Times New Roman" w:hAnsi="Times New Roman" w:cs="Times New Roman"/>
          <w:sz w:val="24"/>
          <w:szCs w:val="24"/>
          <w:lang w:val="sr-Latn-RS"/>
        </w:rPr>
      </w:pPr>
    </w:p>
    <w:tbl>
      <w:tblPr>
        <w:tblStyle w:val="TableGrid"/>
        <w:tblW w:w="5000" w:type="pct"/>
        <w:tblLook w:val="04A0" w:firstRow="1" w:lastRow="0" w:firstColumn="1" w:lastColumn="0" w:noHBand="0" w:noVBand="1"/>
      </w:tblPr>
      <w:tblGrid>
        <w:gridCol w:w="2053"/>
        <w:gridCol w:w="1807"/>
        <w:gridCol w:w="1494"/>
        <w:gridCol w:w="363"/>
        <w:gridCol w:w="775"/>
        <w:gridCol w:w="1781"/>
        <w:gridCol w:w="1138"/>
        <w:gridCol w:w="2133"/>
        <w:gridCol w:w="1386"/>
      </w:tblGrid>
      <w:tr w:rsidR="008C22E3" w:rsidRPr="00F851F5" w14:paraId="5FD005DD" w14:textId="04272A19" w:rsidTr="008C22E3">
        <w:trPr>
          <w:trHeight w:val="168"/>
        </w:trPr>
        <w:tc>
          <w:tcPr>
            <w:tcW w:w="5000" w:type="pct"/>
            <w:gridSpan w:val="9"/>
            <w:tcBorders>
              <w:top w:val="double" w:sz="4" w:space="0" w:color="auto"/>
              <w:left w:val="double" w:sz="4" w:space="0" w:color="auto"/>
              <w:right w:val="double" w:sz="4" w:space="0" w:color="auto"/>
            </w:tcBorders>
            <w:shd w:val="clear" w:color="auto" w:fill="F7CAAC" w:themeFill="accent2" w:themeFillTint="66"/>
          </w:tcPr>
          <w:p w14:paraId="6D86B2C2" w14:textId="57FCC291" w:rsidR="008C22E3" w:rsidRPr="00F851F5" w:rsidRDefault="008C22E3" w:rsidP="009F62F9">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 xml:space="preserve">Мера 3.3: </w:t>
            </w:r>
            <w:r w:rsidRPr="00F851F5">
              <w:rPr>
                <w:rFonts w:ascii="Times New Roman" w:hAnsi="Times New Roman" w:cs="Times New Roman"/>
                <w:i/>
                <w:sz w:val="24"/>
                <w:szCs w:val="24"/>
                <w:lang w:val="sr-Cyrl-RS"/>
              </w:rPr>
              <w:t>Стимулисање безготовинског плаћања за јавне услуге</w:t>
            </w:r>
          </w:p>
        </w:tc>
      </w:tr>
      <w:tr w:rsidR="008C22E3" w:rsidRPr="00F851F5" w14:paraId="5793B70B" w14:textId="6D99B544" w:rsidTr="008C22E3">
        <w:trPr>
          <w:trHeight w:val="298"/>
        </w:trPr>
        <w:tc>
          <w:tcPr>
            <w:tcW w:w="5000" w:type="pct"/>
            <w:gridSpan w:val="9"/>
            <w:tcBorders>
              <w:top w:val="double" w:sz="4" w:space="0" w:color="auto"/>
              <w:left w:val="double" w:sz="4" w:space="0" w:color="auto"/>
              <w:bottom w:val="double" w:sz="4" w:space="0" w:color="auto"/>
              <w:right w:val="double" w:sz="4" w:space="0" w:color="auto"/>
            </w:tcBorders>
            <w:shd w:val="clear" w:color="auto" w:fill="F7CAAC" w:themeFill="accent2" w:themeFillTint="66"/>
            <w:vAlign w:val="center"/>
          </w:tcPr>
          <w:p w14:paraId="3CCBE385" w14:textId="0A52FA83" w:rsidR="008C22E3" w:rsidRPr="00F851F5" w:rsidRDefault="008C22E3" w:rsidP="009F62F9">
            <w:pPr>
              <w:rPr>
                <w:rFonts w:ascii="Times New Roman" w:eastAsia="Times New Roman" w:hAnsi="Times New Roman" w:cs="Times New Roman"/>
                <w:color w:val="222222"/>
                <w:sz w:val="24"/>
                <w:szCs w:val="24"/>
              </w:rPr>
            </w:pPr>
            <w:r w:rsidRPr="00F851F5">
              <w:rPr>
                <w:rFonts w:ascii="Times New Roman" w:eastAsia="Times New Roman" w:hAnsi="Times New Roman" w:cs="Times New Roman"/>
                <w:color w:val="222222"/>
                <w:sz w:val="24"/>
                <w:szCs w:val="24"/>
              </w:rPr>
              <w:t xml:space="preserve">Институција одговорна за реализацију: </w:t>
            </w:r>
            <w:r w:rsidRPr="00F851F5">
              <w:rPr>
                <w:rFonts w:ascii="Times New Roman" w:eastAsia="Times New Roman" w:hAnsi="Times New Roman" w:cs="Times New Roman"/>
                <w:color w:val="222222"/>
                <w:sz w:val="24"/>
                <w:szCs w:val="24"/>
                <w:lang w:val="sr-Cyrl-RS"/>
              </w:rPr>
              <w:t>Министарство финансија</w:t>
            </w:r>
          </w:p>
        </w:tc>
      </w:tr>
      <w:tr w:rsidR="008C22E3" w:rsidRPr="00F851F5" w14:paraId="019A92EE" w14:textId="1268783E" w:rsidTr="002470DA">
        <w:trPr>
          <w:trHeight w:val="298"/>
        </w:trPr>
        <w:tc>
          <w:tcPr>
            <w:tcW w:w="2199" w:type="pct"/>
            <w:gridSpan w:val="4"/>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58E2137C" w14:textId="44D38D2A" w:rsidR="008C22E3" w:rsidRPr="00F851F5" w:rsidRDefault="008C22E3" w:rsidP="009F62F9">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 xml:space="preserve">Период спровођења: 2023 - </w:t>
            </w:r>
            <w:r w:rsidR="00B17393" w:rsidRPr="00F851F5">
              <w:rPr>
                <w:rFonts w:ascii="Times New Roman" w:hAnsi="Times New Roman" w:cs="Times New Roman"/>
                <w:sz w:val="24"/>
                <w:szCs w:val="24"/>
                <w:lang w:val="sr-Cyrl-RS"/>
              </w:rPr>
              <w:t>2024</w:t>
            </w:r>
            <w:r w:rsidRPr="00F851F5">
              <w:rPr>
                <w:rFonts w:ascii="Times New Roman" w:hAnsi="Times New Roman" w:cs="Times New Roman"/>
                <w:sz w:val="24"/>
                <w:szCs w:val="24"/>
                <w:lang w:val="sr-Cyrl-RS"/>
              </w:rPr>
              <w:t>. година</w:t>
            </w:r>
          </w:p>
        </w:tc>
        <w:tc>
          <w:tcPr>
            <w:tcW w:w="2801" w:type="pct"/>
            <w:gridSpan w:val="5"/>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4CD9AE47" w14:textId="1F8F8317" w:rsidR="008C22E3" w:rsidRPr="00F851F5" w:rsidRDefault="008C22E3" w:rsidP="009F62F9">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Тип мере: институционално управљачко организационе</w:t>
            </w:r>
          </w:p>
        </w:tc>
      </w:tr>
      <w:tr w:rsidR="008C22E3" w:rsidRPr="00F851F5" w14:paraId="5633309F" w14:textId="2232AB4C" w:rsidTr="002470DA">
        <w:trPr>
          <w:trHeight w:val="298"/>
        </w:trPr>
        <w:tc>
          <w:tcPr>
            <w:tcW w:w="2199" w:type="pct"/>
            <w:gridSpan w:val="4"/>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220364A4" w14:textId="77777777" w:rsidR="008C22E3" w:rsidRPr="00F851F5" w:rsidRDefault="008C22E3" w:rsidP="009F62F9">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Прописи које је потребно изменити/усвојити за спровођење мере:</w:t>
            </w:r>
          </w:p>
        </w:tc>
        <w:tc>
          <w:tcPr>
            <w:tcW w:w="2801" w:type="pct"/>
            <w:gridSpan w:val="5"/>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0CE25841" w14:textId="77777777" w:rsidR="008C22E3" w:rsidRPr="00F851F5" w:rsidRDefault="008C22E3" w:rsidP="009F62F9">
            <w:pPr>
              <w:rPr>
                <w:rFonts w:ascii="Times New Roman" w:hAnsi="Times New Roman" w:cs="Times New Roman"/>
                <w:sz w:val="24"/>
                <w:szCs w:val="24"/>
                <w:lang w:val="sr-Cyrl-RS"/>
              </w:rPr>
            </w:pPr>
          </w:p>
        </w:tc>
      </w:tr>
      <w:tr w:rsidR="002470DA" w:rsidRPr="00F851F5" w14:paraId="51D5496B" w14:textId="4CEA567E" w:rsidTr="002470DA">
        <w:trPr>
          <w:trHeight w:val="852"/>
        </w:trPr>
        <w:tc>
          <w:tcPr>
            <w:tcW w:w="810" w:type="pct"/>
            <w:tcBorders>
              <w:top w:val="double" w:sz="4" w:space="0" w:color="auto"/>
            </w:tcBorders>
            <w:shd w:val="clear" w:color="auto" w:fill="D9D9D9" w:themeFill="background1" w:themeFillShade="D9"/>
          </w:tcPr>
          <w:p w14:paraId="04DD36A1" w14:textId="77777777" w:rsidR="008C22E3" w:rsidRPr="00F851F5" w:rsidRDefault="008C22E3" w:rsidP="009F62F9">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lastRenderedPageBreak/>
              <w:t>Показатељ</w:t>
            </w:r>
            <w:r w:rsidRPr="00F851F5">
              <w:rPr>
                <w:rFonts w:ascii="Times New Roman" w:hAnsi="Times New Roman" w:cs="Times New Roman"/>
                <w:sz w:val="24"/>
                <w:szCs w:val="24"/>
              </w:rPr>
              <w:t>(</w:t>
            </w:r>
            <w:r w:rsidRPr="00F851F5">
              <w:rPr>
                <w:rFonts w:ascii="Times New Roman" w:hAnsi="Times New Roman" w:cs="Times New Roman"/>
                <w:sz w:val="24"/>
                <w:szCs w:val="24"/>
                <w:lang w:val="sr-Cyrl-RS"/>
              </w:rPr>
              <w:t>и</w:t>
            </w:r>
            <w:r w:rsidRPr="00F851F5">
              <w:rPr>
                <w:rFonts w:ascii="Times New Roman" w:hAnsi="Times New Roman" w:cs="Times New Roman"/>
                <w:sz w:val="24"/>
                <w:szCs w:val="24"/>
              </w:rPr>
              <w:t>)</w:t>
            </w:r>
            <w:r w:rsidRPr="00F851F5">
              <w:rPr>
                <w:rFonts w:ascii="Times New Roman" w:hAnsi="Times New Roman" w:cs="Times New Roman"/>
                <w:sz w:val="24"/>
                <w:szCs w:val="24"/>
                <w:lang w:val="sr-Cyrl-RS"/>
              </w:rPr>
              <w:t xml:space="preserve">  на нивоу мере </w:t>
            </w:r>
            <w:r w:rsidRPr="00F851F5">
              <w:rPr>
                <w:rFonts w:ascii="Times New Roman" w:hAnsi="Times New Roman" w:cs="Times New Roman"/>
                <w:i/>
                <w:sz w:val="24"/>
                <w:szCs w:val="24"/>
                <w:lang w:val="sr-Cyrl-RS"/>
              </w:rPr>
              <w:t>(показатељ резултата)</w:t>
            </w:r>
          </w:p>
        </w:tc>
        <w:tc>
          <w:tcPr>
            <w:tcW w:w="715" w:type="pct"/>
            <w:tcBorders>
              <w:top w:val="double" w:sz="4" w:space="0" w:color="auto"/>
            </w:tcBorders>
            <w:shd w:val="clear" w:color="auto" w:fill="D9D9D9" w:themeFill="background1" w:themeFillShade="D9"/>
          </w:tcPr>
          <w:p w14:paraId="3585836C" w14:textId="77777777" w:rsidR="008C22E3" w:rsidRPr="00F851F5" w:rsidRDefault="008C22E3" w:rsidP="009F62F9">
            <w:pPr>
              <w:rPr>
                <w:rFonts w:ascii="Times New Roman" w:hAnsi="Times New Roman" w:cs="Times New Roman"/>
                <w:sz w:val="24"/>
                <w:szCs w:val="24"/>
                <w:lang w:val="sr-Cyrl-RS"/>
              </w:rPr>
            </w:pPr>
            <w:r w:rsidRPr="00F851F5">
              <w:rPr>
                <w:rFonts w:ascii="Times New Roman" w:hAnsi="Times New Roman" w:cs="Times New Roman"/>
                <w:sz w:val="24"/>
                <w:szCs w:val="24"/>
              </w:rPr>
              <w:t>J</w:t>
            </w:r>
            <w:r w:rsidRPr="00F851F5">
              <w:rPr>
                <w:rFonts w:ascii="Times New Roman" w:hAnsi="Times New Roman" w:cs="Times New Roman"/>
                <w:sz w:val="24"/>
                <w:szCs w:val="24"/>
                <w:lang w:val="sr-Cyrl-RS"/>
              </w:rPr>
              <w:t>единица мере</w:t>
            </w:r>
          </w:p>
          <w:p w14:paraId="5E0FA445" w14:textId="77777777" w:rsidR="008C22E3" w:rsidRPr="00F851F5" w:rsidRDefault="008C22E3" w:rsidP="009F62F9">
            <w:pPr>
              <w:rPr>
                <w:rFonts w:ascii="Times New Roman" w:hAnsi="Times New Roman" w:cs="Times New Roman"/>
                <w:sz w:val="24"/>
                <w:szCs w:val="24"/>
                <w:lang w:val="sr-Cyrl-RS"/>
              </w:rPr>
            </w:pPr>
          </w:p>
        </w:tc>
        <w:tc>
          <w:tcPr>
            <w:tcW w:w="541" w:type="pct"/>
            <w:tcBorders>
              <w:top w:val="double" w:sz="4" w:space="0" w:color="auto"/>
            </w:tcBorders>
            <w:shd w:val="clear" w:color="auto" w:fill="D9D9D9" w:themeFill="background1" w:themeFillShade="D9"/>
          </w:tcPr>
          <w:p w14:paraId="191DC356" w14:textId="77777777" w:rsidR="008C22E3" w:rsidRPr="00F851F5" w:rsidRDefault="008C22E3" w:rsidP="009F62F9">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Извор провере</w:t>
            </w:r>
          </w:p>
        </w:tc>
        <w:tc>
          <w:tcPr>
            <w:tcW w:w="418" w:type="pct"/>
            <w:gridSpan w:val="2"/>
            <w:tcBorders>
              <w:top w:val="double" w:sz="4" w:space="0" w:color="auto"/>
            </w:tcBorders>
            <w:shd w:val="clear" w:color="auto" w:fill="D9D9D9" w:themeFill="background1" w:themeFillShade="D9"/>
          </w:tcPr>
          <w:p w14:paraId="25DB6CAC" w14:textId="77777777" w:rsidR="008C22E3" w:rsidRPr="00F851F5" w:rsidRDefault="008C22E3" w:rsidP="009F62F9">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 xml:space="preserve">Почетна вредност </w:t>
            </w:r>
          </w:p>
        </w:tc>
        <w:tc>
          <w:tcPr>
            <w:tcW w:w="705" w:type="pct"/>
            <w:tcBorders>
              <w:top w:val="double" w:sz="4" w:space="0" w:color="auto"/>
            </w:tcBorders>
            <w:shd w:val="clear" w:color="auto" w:fill="D9D9D9" w:themeFill="background1" w:themeFillShade="D9"/>
          </w:tcPr>
          <w:p w14:paraId="6DE4BF53" w14:textId="77777777" w:rsidR="008C22E3" w:rsidRPr="00F851F5" w:rsidRDefault="008C22E3" w:rsidP="009F62F9">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Базна година</w:t>
            </w:r>
          </w:p>
        </w:tc>
        <w:tc>
          <w:tcPr>
            <w:tcW w:w="418" w:type="pct"/>
            <w:tcBorders>
              <w:top w:val="double" w:sz="4" w:space="0" w:color="auto"/>
            </w:tcBorders>
            <w:shd w:val="clear" w:color="auto" w:fill="D9D9D9" w:themeFill="background1" w:themeFillShade="D9"/>
          </w:tcPr>
          <w:p w14:paraId="7B8CBFDF" w14:textId="0871DD3D" w:rsidR="008C22E3" w:rsidRPr="00F851F5" w:rsidRDefault="008C22E3" w:rsidP="009F62F9">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Циљана вредност у 2023. години</w:t>
            </w:r>
          </w:p>
        </w:tc>
        <w:tc>
          <w:tcPr>
            <w:tcW w:w="841" w:type="pct"/>
            <w:tcBorders>
              <w:top w:val="double" w:sz="4" w:space="0" w:color="auto"/>
              <w:right w:val="double" w:sz="4" w:space="0" w:color="auto"/>
            </w:tcBorders>
            <w:shd w:val="clear" w:color="auto" w:fill="D9D9D9" w:themeFill="background1" w:themeFillShade="D9"/>
          </w:tcPr>
          <w:p w14:paraId="61A9BD6E" w14:textId="134114A7" w:rsidR="008C22E3" w:rsidRPr="00F851F5" w:rsidRDefault="008C22E3" w:rsidP="009F62F9">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Циљана вредност у 2024. години</w:t>
            </w:r>
          </w:p>
        </w:tc>
        <w:tc>
          <w:tcPr>
            <w:tcW w:w="551" w:type="pct"/>
            <w:tcBorders>
              <w:top w:val="double" w:sz="4" w:space="0" w:color="auto"/>
              <w:right w:val="double" w:sz="4" w:space="0" w:color="auto"/>
            </w:tcBorders>
            <w:shd w:val="clear" w:color="auto" w:fill="D9D9D9" w:themeFill="background1" w:themeFillShade="D9"/>
          </w:tcPr>
          <w:p w14:paraId="5504F0EB" w14:textId="77AD058A" w:rsidR="008C22E3" w:rsidRPr="00F851F5" w:rsidRDefault="008C22E3" w:rsidP="00B17393">
            <w:pPr>
              <w:rPr>
                <w:rFonts w:ascii="Times New Roman" w:hAnsi="Times New Roman" w:cs="Times New Roman"/>
                <w:sz w:val="24"/>
                <w:szCs w:val="24"/>
                <w:lang w:val="sr-Cyrl-RS"/>
              </w:rPr>
            </w:pPr>
          </w:p>
        </w:tc>
      </w:tr>
      <w:tr w:rsidR="002470DA" w:rsidRPr="00F851F5" w14:paraId="02AF250A" w14:textId="7C1B6C24" w:rsidTr="002470DA">
        <w:trPr>
          <w:trHeight w:val="302"/>
        </w:trPr>
        <w:tc>
          <w:tcPr>
            <w:tcW w:w="810" w:type="pct"/>
            <w:tcBorders>
              <w:top w:val="double" w:sz="4" w:space="0" w:color="auto"/>
              <w:bottom w:val="double" w:sz="4" w:space="0" w:color="auto"/>
            </w:tcBorders>
            <w:shd w:val="clear" w:color="auto" w:fill="FFFFFF" w:themeFill="background1"/>
          </w:tcPr>
          <w:p w14:paraId="7E6E7724" w14:textId="12991658" w:rsidR="008C22E3" w:rsidRPr="00F851F5" w:rsidRDefault="008C22E3" w:rsidP="005B18B8">
            <w:pPr>
              <w:jc w:val="both"/>
              <w:rPr>
                <w:rFonts w:ascii="Times New Roman" w:hAnsi="Times New Roman" w:cs="Times New Roman"/>
                <w:sz w:val="24"/>
                <w:szCs w:val="24"/>
                <w:lang w:val="sr-Cyrl-RS"/>
              </w:rPr>
            </w:pPr>
            <w:r w:rsidRPr="00F851F5">
              <w:rPr>
                <w:rFonts w:ascii="Times New Roman" w:hAnsi="Times New Roman" w:cs="Times New Roman"/>
                <w:sz w:val="24"/>
                <w:szCs w:val="24"/>
                <w:lang w:val="sr-Cyrl-RS"/>
              </w:rPr>
              <w:t xml:space="preserve">Показатељ ће бити накнадно дефинисан након израђене  анализе могућности проширења и унапређења безготовинског плаћања за поступке јавне управе </w:t>
            </w:r>
          </w:p>
        </w:tc>
        <w:tc>
          <w:tcPr>
            <w:tcW w:w="715" w:type="pct"/>
            <w:tcBorders>
              <w:top w:val="double" w:sz="4" w:space="0" w:color="auto"/>
              <w:bottom w:val="double" w:sz="4" w:space="0" w:color="auto"/>
            </w:tcBorders>
            <w:shd w:val="clear" w:color="auto" w:fill="FFFFFF" w:themeFill="background1"/>
          </w:tcPr>
          <w:p w14:paraId="6EDDA825" w14:textId="215D0592" w:rsidR="008C22E3" w:rsidRPr="00F851F5" w:rsidRDefault="008C22E3" w:rsidP="0041019E">
            <w:pPr>
              <w:shd w:val="clear" w:color="auto" w:fill="FFFFFF" w:themeFill="background1"/>
              <w:rPr>
                <w:rFonts w:ascii="Times New Roman" w:hAnsi="Times New Roman" w:cs="Times New Roman"/>
                <w:sz w:val="24"/>
                <w:szCs w:val="24"/>
                <w:lang w:val="sr-Cyrl-RS"/>
              </w:rPr>
            </w:pPr>
            <w:r w:rsidRPr="00F851F5">
              <w:rPr>
                <w:rFonts w:ascii="Times New Roman" w:hAnsi="Times New Roman" w:cs="Times New Roman"/>
                <w:sz w:val="24"/>
                <w:szCs w:val="24"/>
                <w:lang w:val="sr-Cyrl-RS"/>
              </w:rPr>
              <w:t xml:space="preserve">Број институција </w:t>
            </w:r>
          </w:p>
        </w:tc>
        <w:tc>
          <w:tcPr>
            <w:tcW w:w="541" w:type="pct"/>
            <w:tcBorders>
              <w:top w:val="double" w:sz="4" w:space="0" w:color="auto"/>
              <w:bottom w:val="double" w:sz="4" w:space="0" w:color="auto"/>
            </w:tcBorders>
            <w:shd w:val="clear" w:color="auto" w:fill="FFFFFF" w:themeFill="background1"/>
          </w:tcPr>
          <w:p w14:paraId="48888E40" w14:textId="07AAD317" w:rsidR="008C22E3" w:rsidRPr="00F851F5" w:rsidRDefault="008C22E3" w:rsidP="0041019E">
            <w:pPr>
              <w:shd w:val="clear" w:color="auto" w:fill="FFFFFF" w:themeFill="background1"/>
              <w:rPr>
                <w:rFonts w:ascii="Times New Roman" w:hAnsi="Times New Roman" w:cs="Times New Roman"/>
                <w:sz w:val="24"/>
                <w:szCs w:val="24"/>
                <w:lang w:val="sr-Cyrl-RS"/>
              </w:rPr>
            </w:pPr>
            <w:r w:rsidRPr="00F851F5">
              <w:rPr>
                <w:rFonts w:ascii="Times New Roman" w:hAnsi="Times New Roman" w:cs="Times New Roman"/>
                <w:sz w:val="24"/>
                <w:szCs w:val="24"/>
                <w:lang w:val="sr-Cyrl-RS"/>
              </w:rPr>
              <w:t>Канцеларија ИТЕ</w:t>
            </w:r>
          </w:p>
        </w:tc>
        <w:tc>
          <w:tcPr>
            <w:tcW w:w="418" w:type="pct"/>
            <w:gridSpan w:val="2"/>
            <w:tcBorders>
              <w:top w:val="double" w:sz="4" w:space="0" w:color="auto"/>
              <w:bottom w:val="double" w:sz="4" w:space="0" w:color="auto"/>
            </w:tcBorders>
            <w:shd w:val="clear" w:color="auto" w:fill="FFFFFF" w:themeFill="background1"/>
          </w:tcPr>
          <w:p w14:paraId="39C5FC00" w14:textId="1FB14621" w:rsidR="008C22E3" w:rsidRPr="00F851F5" w:rsidRDefault="008C22E3" w:rsidP="0041019E">
            <w:pPr>
              <w:shd w:val="clear" w:color="auto" w:fill="FFFFFF" w:themeFill="background1"/>
              <w:rPr>
                <w:rFonts w:ascii="Times New Roman" w:hAnsi="Times New Roman" w:cs="Times New Roman"/>
                <w:sz w:val="24"/>
                <w:szCs w:val="24"/>
                <w:lang w:val="sr-Cyrl-RS"/>
              </w:rPr>
            </w:pPr>
            <w:r w:rsidRPr="00F851F5">
              <w:rPr>
                <w:rFonts w:ascii="Times New Roman" w:hAnsi="Times New Roman" w:cs="Times New Roman"/>
                <w:sz w:val="24"/>
                <w:szCs w:val="24"/>
                <w:lang w:val="sr-Cyrl-RS"/>
              </w:rPr>
              <w:t>(ЛС)</w:t>
            </w:r>
          </w:p>
        </w:tc>
        <w:tc>
          <w:tcPr>
            <w:tcW w:w="705" w:type="pct"/>
            <w:tcBorders>
              <w:top w:val="double" w:sz="4" w:space="0" w:color="auto"/>
              <w:bottom w:val="double" w:sz="4" w:space="0" w:color="auto"/>
            </w:tcBorders>
            <w:shd w:val="clear" w:color="auto" w:fill="FFFFFF" w:themeFill="background1"/>
          </w:tcPr>
          <w:p w14:paraId="7B61622A" w14:textId="3252095B" w:rsidR="008C22E3" w:rsidRPr="00F851F5" w:rsidRDefault="008C22E3" w:rsidP="0041019E">
            <w:pPr>
              <w:shd w:val="clear" w:color="auto" w:fill="FFFFFF" w:themeFill="background1"/>
              <w:rPr>
                <w:rFonts w:ascii="Times New Roman" w:hAnsi="Times New Roman" w:cs="Times New Roman"/>
                <w:sz w:val="24"/>
                <w:szCs w:val="24"/>
                <w:lang w:val="sr-Cyrl-RS"/>
              </w:rPr>
            </w:pPr>
            <w:r w:rsidRPr="00F851F5">
              <w:rPr>
                <w:rFonts w:ascii="Times New Roman" w:hAnsi="Times New Roman" w:cs="Times New Roman"/>
                <w:sz w:val="24"/>
                <w:szCs w:val="24"/>
                <w:lang w:val="sr-Cyrl-RS"/>
              </w:rPr>
              <w:t>2021.</w:t>
            </w:r>
          </w:p>
        </w:tc>
        <w:tc>
          <w:tcPr>
            <w:tcW w:w="418" w:type="pct"/>
            <w:tcBorders>
              <w:top w:val="double" w:sz="4" w:space="0" w:color="auto"/>
              <w:bottom w:val="double" w:sz="4" w:space="0" w:color="auto"/>
            </w:tcBorders>
            <w:shd w:val="clear" w:color="auto" w:fill="FFFFFF" w:themeFill="background1"/>
          </w:tcPr>
          <w:p w14:paraId="61FFE11D" w14:textId="1B8B279D" w:rsidR="008C22E3" w:rsidRPr="00F851F5" w:rsidRDefault="008C22E3" w:rsidP="0041019E">
            <w:pPr>
              <w:shd w:val="clear" w:color="auto" w:fill="FFFFFF" w:themeFill="background1"/>
              <w:rPr>
                <w:rFonts w:ascii="Times New Roman" w:hAnsi="Times New Roman" w:cs="Times New Roman"/>
                <w:sz w:val="24"/>
                <w:szCs w:val="24"/>
                <w:lang w:val="sr-Cyrl-RS"/>
              </w:rPr>
            </w:pPr>
          </w:p>
        </w:tc>
        <w:tc>
          <w:tcPr>
            <w:tcW w:w="841" w:type="pct"/>
            <w:tcBorders>
              <w:top w:val="double" w:sz="4" w:space="0" w:color="auto"/>
              <w:bottom w:val="double" w:sz="4" w:space="0" w:color="auto"/>
              <w:right w:val="double" w:sz="4" w:space="0" w:color="auto"/>
            </w:tcBorders>
            <w:shd w:val="clear" w:color="auto" w:fill="FFFFFF" w:themeFill="background1"/>
          </w:tcPr>
          <w:p w14:paraId="306BF91E" w14:textId="77777777" w:rsidR="008C22E3" w:rsidRPr="00F851F5" w:rsidRDefault="008C22E3" w:rsidP="0041019E">
            <w:pPr>
              <w:shd w:val="clear" w:color="auto" w:fill="FFFFFF" w:themeFill="background1"/>
              <w:rPr>
                <w:rFonts w:ascii="Times New Roman" w:hAnsi="Times New Roman" w:cs="Times New Roman"/>
                <w:sz w:val="24"/>
                <w:szCs w:val="24"/>
                <w:lang w:val="sr-Cyrl-RS"/>
              </w:rPr>
            </w:pPr>
          </w:p>
        </w:tc>
        <w:tc>
          <w:tcPr>
            <w:tcW w:w="551" w:type="pct"/>
            <w:tcBorders>
              <w:top w:val="double" w:sz="4" w:space="0" w:color="auto"/>
              <w:bottom w:val="double" w:sz="4" w:space="0" w:color="auto"/>
              <w:right w:val="double" w:sz="4" w:space="0" w:color="auto"/>
            </w:tcBorders>
            <w:shd w:val="clear" w:color="auto" w:fill="FFFFFF" w:themeFill="background1"/>
          </w:tcPr>
          <w:p w14:paraId="4310AC12" w14:textId="77777777" w:rsidR="008C22E3" w:rsidRPr="00F851F5" w:rsidRDefault="008C22E3" w:rsidP="0041019E">
            <w:pPr>
              <w:shd w:val="clear" w:color="auto" w:fill="FFFFFF" w:themeFill="background1"/>
              <w:rPr>
                <w:rFonts w:ascii="Times New Roman" w:hAnsi="Times New Roman" w:cs="Times New Roman"/>
                <w:sz w:val="24"/>
                <w:szCs w:val="24"/>
                <w:lang w:val="sr-Cyrl-RS"/>
              </w:rPr>
            </w:pPr>
          </w:p>
        </w:tc>
      </w:tr>
    </w:tbl>
    <w:p w14:paraId="670AC13C" w14:textId="77777777" w:rsidR="00216C36" w:rsidRPr="00F851F5" w:rsidRDefault="00216C36" w:rsidP="00216C36">
      <w:pPr>
        <w:rPr>
          <w:rFonts w:ascii="Times New Roman" w:hAnsi="Times New Roman" w:cs="Times New Roman"/>
          <w:sz w:val="24"/>
          <w:szCs w:val="24"/>
          <w:lang w:val="sr-Latn-RS"/>
        </w:rPr>
      </w:pPr>
    </w:p>
    <w:p w14:paraId="12ECFD06" w14:textId="77777777" w:rsidR="00914077" w:rsidRPr="00F851F5" w:rsidRDefault="00914077" w:rsidP="00216C36">
      <w:pPr>
        <w:rPr>
          <w:rFonts w:ascii="Times New Roman" w:hAnsi="Times New Roman" w:cs="Times New Roman"/>
          <w:sz w:val="24"/>
          <w:szCs w:val="24"/>
          <w:lang w:val="sr-Latn-RS"/>
        </w:rPr>
      </w:pPr>
    </w:p>
    <w:tbl>
      <w:tblPr>
        <w:tblStyle w:val="TableGrid"/>
        <w:tblW w:w="5000" w:type="pct"/>
        <w:tblLook w:val="04A0" w:firstRow="1" w:lastRow="0" w:firstColumn="1" w:lastColumn="0" w:noHBand="0" w:noVBand="1"/>
      </w:tblPr>
      <w:tblGrid>
        <w:gridCol w:w="2981"/>
        <w:gridCol w:w="2260"/>
        <w:gridCol w:w="2501"/>
        <w:gridCol w:w="2594"/>
        <w:gridCol w:w="2594"/>
      </w:tblGrid>
      <w:tr w:rsidR="000C055F" w:rsidRPr="00F851F5" w14:paraId="26C3DCFD" w14:textId="01CBAB2A" w:rsidTr="000C055F">
        <w:trPr>
          <w:trHeight w:val="227"/>
        </w:trPr>
        <w:tc>
          <w:tcPr>
            <w:tcW w:w="1153" w:type="pct"/>
            <w:vMerge w:val="restart"/>
            <w:tcBorders>
              <w:left w:val="double" w:sz="4" w:space="0" w:color="auto"/>
              <w:right w:val="double" w:sz="4" w:space="0" w:color="auto"/>
            </w:tcBorders>
            <w:shd w:val="clear" w:color="auto" w:fill="A8D08D" w:themeFill="accent6" w:themeFillTint="99"/>
          </w:tcPr>
          <w:p w14:paraId="22A413CF" w14:textId="5B7836E0" w:rsidR="000C055F" w:rsidRPr="00F851F5" w:rsidRDefault="000C055F" w:rsidP="009F62F9">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Извор финансирања мере</w:t>
            </w:r>
          </w:p>
          <w:p w14:paraId="0B98AD17" w14:textId="77777777" w:rsidR="000C055F" w:rsidRPr="00F851F5" w:rsidRDefault="000C055F" w:rsidP="009F62F9">
            <w:pPr>
              <w:rPr>
                <w:rFonts w:ascii="Times New Roman" w:hAnsi="Times New Roman" w:cs="Times New Roman"/>
                <w:sz w:val="24"/>
                <w:szCs w:val="24"/>
                <w:lang w:val="sr-Cyrl-RS"/>
              </w:rPr>
            </w:pPr>
          </w:p>
        </w:tc>
        <w:tc>
          <w:tcPr>
            <w:tcW w:w="874" w:type="pct"/>
            <w:vMerge w:val="restart"/>
            <w:tcBorders>
              <w:left w:val="double" w:sz="4" w:space="0" w:color="auto"/>
              <w:right w:val="double" w:sz="4" w:space="0" w:color="auto"/>
            </w:tcBorders>
            <w:shd w:val="clear" w:color="auto" w:fill="A8D08D" w:themeFill="accent6" w:themeFillTint="99"/>
          </w:tcPr>
          <w:p w14:paraId="7B350A5E" w14:textId="2DDE14AF" w:rsidR="000C055F" w:rsidRPr="00F851F5" w:rsidRDefault="000C055F" w:rsidP="009F62F9">
            <w:pPr>
              <w:rPr>
                <w:rFonts w:ascii="Times New Roman" w:hAnsi="Times New Roman" w:cs="Times New Roman"/>
                <w:sz w:val="24"/>
                <w:szCs w:val="24"/>
              </w:rPr>
            </w:pPr>
            <w:r w:rsidRPr="00F851F5">
              <w:rPr>
                <w:rFonts w:ascii="Times New Roman" w:hAnsi="Times New Roman" w:cs="Times New Roman"/>
                <w:sz w:val="24"/>
                <w:szCs w:val="24"/>
                <w:lang w:val="sr-Cyrl-RS"/>
              </w:rPr>
              <w:t>Веза са програмским буџетом</w:t>
            </w:r>
          </w:p>
          <w:p w14:paraId="3CDBAF23" w14:textId="77777777" w:rsidR="000C055F" w:rsidRPr="00F851F5" w:rsidRDefault="000C055F" w:rsidP="009F62F9">
            <w:pPr>
              <w:rPr>
                <w:rFonts w:ascii="Times New Roman" w:hAnsi="Times New Roman" w:cs="Times New Roman"/>
                <w:sz w:val="24"/>
                <w:szCs w:val="24"/>
                <w:lang w:val="sr-Cyrl-RS"/>
              </w:rPr>
            </w:pPr>
          </w:p>
        </w:tc>
        <w:tc>
          <w:tcPr>
            <w:tcW w:w="2973" w:type="pct"/>
            <w:gridSpan w:val="3"/>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7D720FF1" w14:textId="1055E771" w:rsidR="000C055F" w:rsidRPr="00F851F5" w:rsidRDefault="000C055F" w:rsidP="00E64554">
            <w:pPr>
              <w:jc w:val="center"/>
              <w:rPr>
                <w:rFonts w:ascii="Times New Roman" w:hAnsi="Times New Roman" w:cs="Times New Roman"/>
                <w:sz w:val="24"/>
                <w:szCs w:val="24"/>
                <w:lang w:val="sr-Cyrl-RS"/>
              </w:rPr>
            </w:pPr>
            <w:r w:rsidRPr="00F851F5">
              <w:rPr>
                <w:rFonts w:ascii="Times New Roman" w:hAnsi="Times New Roman" w:cs="Times New Roman"/>
                <w:sz w:val="24"/>
                <w:szCs w:val="24"/>
                <w:lang w:val="sr-Cyrl-RS"/>
              </w:rPr>
              <w:t>Укупна процењена финансијска средства у 000 дин.</w:t>
            </w:r>
            <w:r w:rsidRPr="00F851F5">
              <w:rPr>
                <w:rStyle w:val="FootnoteReference"/>
                <w:rFonts w:ascii="Times New Roman" w:hAnsi="Times New Roman" w:cs="Times New Roman"/>
                <w:sz w:val="24"/>
                <w:szCs w:val="24"/>
                <w:lang w:val="sr-Cyrl-RS"/>
              </w:rPr>
              <w:t xml:space="preserve"> </w:t>
            </w:r>
          </w:p>
        </w:tc>
      </w:tr>
      <w:tr w:rsidR="000C055F" w:rsidRPr="00F851F5" w14:paraId="6072FBB5" w14:textId="67326321" w:rsidTr="002470DA">
        <w:trPr>
          <w:trHeight w:val="227"/>
        </w:trPr>
        <w:tc>
          <w:tcPr>
            <w:tcW w:w="1153" w:type="pct"/>
            <w:vMerge/>
            <w:tcBorders>
              <w:left w:val="double" w:sz="4" w:space="0" w:color="auto"/>
              <w:right w:val="double" w:sz="4" w:space="0" w:color="auto"/>
            </w:tcBorders>
            <w:shd w:val="clear" w:color="auto" w:fill="A8D08D" w:themeFill="accent6" w:themeFillTint="99"/>
          </w:tcPr>
          <w:p w14:paraId="43019C6B" w14:textId="77777777" w:rsidR="000C055F" w:rsidRPr="00F851F5" w:rsidRDefault="000C055F" w:rsidP="009F62F9">
            <w:pPr>
              <w:rPr>
                <w:rFonts w:ascii="Times New Roman" w:hAnsi="Times New Roman" w:cs="Times New Roman"/>
                <w:sz w:val="24"/>
                <w:szCs w:val="24"/>
                <w:lang w:val="sr-Cyrl-RS"/>
              </w:rPr>
            </w:pPr>
          </w:p>
        </w:tc>
        <w:tc>
          <w:tcPr>
            <w:tcW w:w="874" w:type="pct"/>
            <w:vMerge/>
            <w:tcBorders>
              <w:left w:val="double" w:sz="4" w:space="0" w:color="auto"/>
              <w:right w:val="double" w:sz="4" w:space="0" w:color="auto"/>
            </w:tcBorders>
            <w:shd w:val="clear" w:color="auto" w:fill="A8D08D" w:themeFill="accent6" w:themeFillTint="99"/>
          </w:tcPr>
          <w:p w14:paraId="2FDA8BCA" w14:textId="77777777" w:rsidR="000C055F" w:rsidRPr="00F851F5" w:rsidRDefault="000C055F" w:rsidP="009F62F9">
            <w:pPr>
              <w:rPr>
                <w:rFonts w:ascii="Times New Roman" w:hAnsi="Times New Roman" w:cs="Times New Roman"/>
                <w:sz w:val="24"/>
                <w:szCs w:val="24"/>
                <w:lang w:val="sr-Cyrl-RS"/>
              </w:rPr>
            </w:pPr>
          </w:p>
        </w:tc>
        <w:tc>
          <w:tcPr>
            <w:tcW w:w="967" w:type="pct"/>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6E3192D5" w14:textId="15FAEDBC" w:rsidR="000C055F" w:rsidRPr="00F851F5" w:rsidRDefault="000C055F" w:rsidP="009F62F9">
            <w:pPr>
              <w:jc w:val="center"/>
              <w:rPr>
                <w:rFonts w:ascii="Times New Roman" w:hAnsi="Times New Roman" w:cs="Times New Roman"/>
                <w:sz w:val="24"/>
                <w:szCs w:val="24"/>
                <w:lang w:val="sr-Cyrl-RS"/>
              </w:rPr>
            </w:pPr>
            <w:r w:rsidRPr="00F851F5">
              <w:rPr>
                <w:rFonts w:ascii="Times New Roman" w:hAnsi="Times New Roman" w:cs="Times New Roman"/>
                <w:sz w:val="24"/>
                <w:szCs w:val="24"/>
                <w:lang w:val="sr-Cyrl-RS"/>
              </w:rPr>
              <w:t>У 2023. години</w:t>
            </w:r>
          </w:p>
        </w:tc>
        <w:tc>
          <w:tcPr>
            <w:tcW w:w="1003" w:type="pct"/>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7EDAD608" w14:textId="567F0EE0" w:rsidR="000C055F" w:rsidRPr="00F851F5" w:rsidRDefault="000C055F" w:rsidP="009F62F9">
            <w:pPr>
              <w:jc w:val="center"/>
              <w:rPr>
                <w:rFonts w:ascii="Times New Roman" w:hAnsi="Times New Roman" w:cs="Times New Roman"/>
                <w:sz w:val="24"/>
                <w:szCs w:val="24"/>
                <w:lang w:val="sr-Cyrl-RS"/>
              </w:rPr>
            </w:pPr>
            <w:r w:rsidRPr="00F851F5">
              <w:rPr>
                <w:rFonts w:ascii="Times New Roman" w:hAnsi="Times New Roman" w:cs="Times New Roman"/>
                <w:sz w:val="24"/>
                <w:szCs w:val="24"/>
                <w:lang w:val="sr-Cyrl-RS"/>
              </w:rPr>
              <w:t>У 2024. години</w:t>
            </w:r>
          </w:p>
        </w:tc>
        <w:tc>
          <w:tcPr>
            <w:tcW w:w="1003" w:type="pct"/>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1311D39D" w14:textId="7FDECCF0" w:rsidR="000C055F" w:rsidRPr="00F851F5" w:rsidRDefault="000C055F" w:rsidP="009F62F9">
            <w:pPr>
              <w:jc w:val="center"/>
              <w:rPr>
                <w:rFonts w:ascii="Times New Roman" w:hAnsi="Times New Roman" w:cs="Times New Roman"/>
                <w:sz w:val="24"/>
                <w:szCs w:val="24"/>
                <w:lang w:val="sr-Cyrl-RS"/>
              </w:rPr>
            </w:pPr>
          </w:p>
        </w:tc>
      </w:tr>
      <w:tr w:rsidR="000C055F" w:rsidRPr="00F851F5" w14:paraId="543666E5" w14:textId="7D3DD728" w:rsidTr="002470DA">
        <w:trPr>
          <w:trHeight w:val="398"/>
        </w:trPr>
        <w:tc>
          <w:tcPr>
            <w:tcW w:w="1153" w:type="pct"/>
            <w:tcBorders>
              <w:top w:val="double" w:sz="4" w:space="0" w:color="auto"/>
              <w:left w:val="double" w:sz="4" w:space="0" w:color="auto"/>
              <w:bottom w:val="double" w:sz="4" w:space="0" w:color="auto"/>
              <w:right w:val="double" w:sz="4" w:space="0" w:color="auto"/>
            </w:tcBorders>
            <w:shd w:val="clear" w:color="auto" w:fill="FFFFFF" w:themeFill="background1"/>
          </w:tcPr>
          <w:p w14:paraId="362F3DCC" w14:textId="77777777" w:rsidR="000C055F" w:rsidRPr="00F851F5" w:rsidRDefault="000C055F" w:rsidP="009F62F9">
            <w:pPr>
              <w:rPr>
                <w:rStyle w:val="PageNumber"/>
                <w:rFonts w:ascii="Times New Roman" w:hAnsi="Times New Roman" w:cs="Times New Roman"/>
                <w:sz w:val="24"/>
                <w:szCs w:val="24"/>
              </w:rPr>
            </w:pPr>
            <w:r w:rsidRPr="00F851F5">
              <w:rPr>
                <w:rStyle w:val="PageNumber"/>
                <w:rFonts w:ascii="Times New Roman" w:hAnsi="Times New Roman" w:cs="Times New Roman"/>
                <w:sz w:val="24"/>
                <w:szCs w:val="24"/>
                <w:lang w:val="sr-Cyrl-RS"/>
              </w:rPr>
              <w:t>Приходи из буџета</w:t>
            </w:r>
            <w:r w:rsidRPr="00F851F5">
              <w:rPr>
                <w:rStyle w:val="PageNumber"/>
                <w:rFonts w:ascii="Times New Roman" w:hAnsi="Times New Roman" w:cs="Times New Roman"/>
                <w:sz w:val="24"/>
                <w:szCs w:val="24"/>
              </w:rPr>
              <w:t>;</w:t>
            </w:r>
          </w:p>
          <w:p w14:paraId="4D629C4A" w14:textId="77777777" w:rsidR="000C055F" w:rsidRPr="00F851F5" w:rsidRDefault="000C055F" w:rsidP="009F62F9">
            <w:pPr>
              <w:rPr>
                <w:rFonts w:ascii="Times New Roman" w:hAnsi="Times New Roman" w:cs="Times New Roman"/>
                <w:sz w:val="24"/>
                <w:szCs w:val="24"/>
              </w:rPr>
            </w:pPr>
            <w:r w:rsidRPr="00F851F5">
              <w:rPr>
                <w:rFonts w:ascii="Times New Roman" w:hAnsi="Times New Roman" w:cs="Times New Roman"/>
                <w:sz w:val="24"/>
                <w:szCs w:val="24"/>
                <w:lang w:val="sr-Cyrl-RS"/>
              </w:rPr>
              <w:t>Финансијска помоћ ЕУ</w:t>
            </w:r>
          </w:p>
        </w:tc>
        <w:tc>
          <w:tcPr>
            <w:tcW w:w="874" w:type="pct"/>
            <w:tcBorders>
              <w:top w:val="double" w:sz="4" w:space="0" w:color="auto"/>
              <w:left w:val="double" w:sz="4" w:space="0" w:color="auto"/>
              <w:bottom w:val="double" w:sz="4" w:space="0" w:color="auto"/>
              <w:right w:val="double" w:sz="4" w:space="0" w:color="auto"/>
            </w:tcBorders>
            <w:shd w:val="clear" w:color="auto" w:fill="FFFFFF" w:themeFill="background1"/>
          </w:tcPr>
          <w:p w14:paraId="5B12B346" w14:textId="77777777" w:rsidR="000C055F" w:rsidRPr="00F851F5" w:rsidRDefault="000C055F" w:rsidP="009F62F9">
            <w:pPr>
              <w:rPr>
                <w:rFonts w:ascii="Times New Roman" w:hAnsi="Times New Roman" w:cs="Times New Roman"/>
                <w:sz w:val="24"/>
                <w:szCs w:val="24"/>
              </w:rPr>
            </w:pPr>
            <w:r w:rsidRPr="00F851F5">
              <w:rPr>
                <w:rFonts w:ascii="Times New Roman" w:hAnsi="Times New Roman" w:cs="Times New Roman"/>
                <w:sz w:val="24"/>
                <w:szCs w:val="24"/>
              </w:rPr>
              <w:t>4004-3212;</w:t>
            </w:r>
            <w:r w:rsidRPr="00F851F5">
              <w:rPr>
                <w:rFonts w:ascii="Times New Roman" w:hAnsi="Times New Roman" w:cs="Times New Roman"/>
                <w:sz w:val="24"/>
                <w:szCs w:val="24"/>
                <w:lang w:val="sr-Cyrl-RS"/>
              </w:rPr>
              <w:t xml:space="preserve"> </w:t>
            </w:r>
            <w:r w:rsidRPr="00F851F5">
              <w:rPr>
                <w:rFonts w:ascii="Times New Roman" w:hAnsi="Times New Roman" w:cs="Times New Roman"/>
                <w:sz w:val="24"/>
                <w:szCs w:val="24"/>
              </w:rPr>
              <w:t>4003-1222</w:t>
            </w:r>
          </w:p>
          <w:p w14:paraId="77746FF3" w14:textId="77777777" w:rsidR="000C055F" w:rsidRPr="00F851F5" w:rsidRDefault="000C055F" w:rsidP="009F62F9">
            <w:pPr>
              <w:rPr>
                <w:rFonts w:ascii="Times New Roman" w:hAnsi="Times New Roman" w:cs="Times New Roman"/>
                <w:sz w:val="24"/>
                <w:szCs w:val="24"/>
                <w:lang w:val="sr-Cyrl-RS"/>
              </w:rPr>
            </w:pPr>
            <w:r w:rsidRPr="00F851F5">
              <w:rPr>
                <w:rFonts w:ascii="Times New Roman" w:hAnsi="Times New Roman" w:cs="Times New Roman"/>
                <w:sz w:val="24"/>
                <w:szCs w:val="24"/>
              </w:rPr>
              <w:t>4003-122</w:t>
            </w:r>
            <w:r w:rsidRPr="00F851F5">
              <w:rPr>
                <w:rFonts w:ascii="Times New Roman" w:hAnsi="Times New Roman" w:cs="Times New Roman"/>
                <w:sz w:val="24"/>
                <w:szCs w:val="24"/>
                <w:lang w:val="sr-Cyrl-RS"/>
              </w:rPr>
              <w:t>3</w:t>
            </w:r>
          </w:p>
        </w:tc>
        <w:tc>
          <w:tcPr>
            <w:tcW w:w="967" w:type="pct"/>
            <w:tcBorders>
              <w:left w:val="double" w:sz="4" w:space="0" w:color="auto"/>
              <w:bottom w:val="double" w:sz="4" w:space="0" w:color="auto"/>
              <w:right w:val="double" w:sz="4" w:space="0" w:color="auto"/>
            </w:tcBorders>
            <w:shd w:val="clear" w:color="auto" w:fill="FFFFFF" w:themeFill="background1"/>
          </w:tcPr>
          <w:p w14:paraId="48F7B038" w14:textId="77777777" w:rsidR="000C055F" w:rsidRPr="00F851F5" w:rsidRDefault="000C055F" w:rsidP="009F62F9">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 xml:space="preserve">Укупно из свих извора и програмских активности или пројеката </w:t>
            </w:r>
          </w:p>
        </w:tc>
        <w:tc>
          <w:tcPr>
            <w:tcW w:w="1003" w:type="pct"/>
            <w:tcBorders>
              <w:left w:val="double" w:sz="4" w:space="0" w:color="auto"/>
              <w:bottom w:val="double" w:sz="4" w:space="0" w:color="auto"/>
              <w:right w:val="double" w:sz="4" w:space="0" w:color="auto"/>
            </w:tcBorders>
            <w:shd w:val="clear" w:color="auto" w:fill="FFFFFF" w:themeFill="background1"/>
          </w:tcPr>
          <w:p w14:paraId="61302065" w14:textId="77777777" w:rsidR="000C055F" w:rsidRPr="00F851F5" w:rsidRDefault="000C055F" w:rsidP="009F62F9">
            <w:pPr>
              <w:rPr>
                <w:rFonts w:ascii="Times New Roman" w:hAnsi="Times New Roman" w:cs="Times New Roman"/>
                <w:sz w:val="24"/>
                <w:szCs w:val="24"/>
                <w:lang w:val="sr-Cyrl-RS"/>
              </w:rPr>
            </w:pPr>
          </w:p>
        </w:tc>
        <w:tc>
          <w:tcPr>
            <w:tcW w:w="1003" w:type="pct"/>
            <w:tcBorders>
              <w:left w:val="double" w:sz="4" w:space="0" w:color="auto"/>
              <w:bottom w:val="double" w:sz="4" w:space="0" w:color="auto"/>
              <w:right w:val="double" w:sz="4" w:space="0" w:color="auto"/>
            </w:tcBorders>
            <w:shd w:val="clear" w:color="auto" w:fill="FFFFFF" w:themeFill="background1"/>
          </w:tcPr>
          <w:p w14:paraId="48741C6E" w14:textId="77777777" w:rsidR="000C055F" w:rsidRPr="00F851F5" w:rsidRDefault="000C055F" w:rsidP="009F62F9">
            <w:pPr>
              <w:rPr>
                <w:rFonts w:ascii="Times New Roman" w:hAnsi="Times New Roman" w:cs="Times New Roman"/>
                <w:sz w:val="24"/>
                <w:szCs w:val="24"/>
                <w:lang w:val="sr-Cyrl-RS"/>
              </w:rPr>
            </w:pPr>
          </w:p>
        </w:tc>
      </w:tr>
    </w:tbl>
    <w:p w14:paraId="46163536" w14:textId="77777777" w:rsidR="00216C36" w:rsidRPr="00F851F5" w:rsidRDefault="00216C36" w:rsidP="00216C36">
      <w:pPr>
        <w:rPr>
          <w:rFonts w:ascii="Times New Roman" w:hAnsi="Times New Roman" w:cs="Times New Roman"/>
          <w:sz w:val="24"/>
          <w:szCs w:val="24"/>
          <w:lang w:val="sr-Latn-RS"/>
        </w:rPr>
      </w:pPr>
    </w:p>
    <w:tbl>
      <w:tblPr>
        <w:tblStyle w:val="TableGrid"/>
        <w:tblW w:w="5000" w:type="pct"/>
        <w:tblLayout w:type="fixed"/>
        <w:tblLook w:val="04A0" w:firstRow="1" w:lastRow="0" w:firstColumn="1" w:lastColumn="0" w:noHBand="0" w:noVBand="1"/>
      </w:tblPr>
      <w:tblGrid>
        <w:gridCol w:w="2048"/>
        <w:gridCol w:w="978"/>
        <w:gridCol w:w="1058"/>
        <w:gridCol w:w="991"/>
        <w:gridCol w:w="1343"/>
        <w:gridCol w:w="989"/>
        <w:gridCol w:w="1201"/>
        <w:gridCol w:w="2166"/>
        <w:gridCol w:w="2166"/>
      </w:tblGrid>
      <w:tr w:rsidR="009C35AA" w:rsidRPr="00F851F5" w14:paraId="3275BC34" w14:textId="3EADD476" w:rsidTr="009C35AA">
        <w:trPr>
          <w:trHeight w:val="140"/>
        </w:trPr>
        <w:tc>
          <w:tcPr>
            <w:tcW w:w="791" w:type="pct"/>
            <w:vMerge w:val="restart"/>
            <w:tcBorders>
              <w:top w:val="double" w:sz="4" w:space="0" w:color="auto"/>
              <w:left w:val="double" w:sz="4" w:space="0" w:color="auto"/>
            </w:tcBorders>
            <w:shd w:val="clear" w:color="auto" w:fill="FFF2CC" w:themeFill="accent4" w:themeFillTint="33"/>
          </w:tcPr>
          <w:p w14:paraId="5D04202C" w14:textId="77777777" w:rsidR="009C35AA" w:rsidRPr="00F851F5" w:rsidRDefault="009C35AA" w:rsidP="009F62F9">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Назив активности:</w:t>
            </w:r>
          </w:p>
        </w:tc>
        <w:tc>
          <w:tcPr>
            <w:tcW w:w="378" w:type="pct"/>
            <w:vMerge w:val="restart"/>
            <w:tcBorders>
              <w:top w:val="double" w:sz="4" w:space="0" w:color="auto"/>
            </w:tcBorders>
            <w:shd w:val="clear" w:color="auto" w:fill="FFF2CC" w:themeFill="accent4" w:themeFillTint="33"/>
          </w:tcPr>
          <w:p w14:paraId="025323BC" w14:textId="77777777" w:rsidR="009C35AA" w:rsidRPr="00F851F5" w:rsidRDefault="009C35AA" w:rsidP="009F62F9">
            <w:pPr>
              <w:rPr>
                <w:rFonts w:ascii="Times New Roman" w:hAnsi="Times New Roman" w:cs="Times New Roman"/>
                <w:sz w:val="24"/>
                <w:szCs w:val="24"/>
              </w:rPr>
            </w:pPr>
            <w:r w:rsidRPr="00F851F5">
              <w:rPr>
                <w:rFonts w:ascii="Times New Roman" w:hAnsi="Times New Roman" w:cs="Times New Roman"/>
                <w:sz w:val="24"/>
                <w:szCs w:val="24"/>
                <w:lang w:val="sr-Cyrl-RS"/>
              </w:rPr>
              <w:t>Орган који спроводи активност</w:t>
            </w:r>
          </w:p>
        </w:tc>
        <w:tc>
          <w:tcPr>
            <w:tcW w:w="409" w:type="pct"/>
            <w:vMerge w:val="restart"/>
            <w:tcBorders>
              <w:top w:val="double" w:sz="4" w:space="0" w:color="auto"/>
            </w:tcBorders>
            <w:shd w:val="clear" w:color="auto" w:fill="FFF2CC" w:themeFill="accent4" w:themeFillTint="33"/>
          </w:tcPr>
          <w:p w14:paraId="4A8E9E6A" w14:textId="77777777" w:rsidR="009C35AA" w:rsidRPr="00F851F5" w:rsidRDefault="009C35AA" w:rsidP="009F62F9">
            <w:pPr>
              <w:rPr>
                <w:rFonts w:ascii="Times New Roman" w:hAnsi="Times New Roman" w:cs="Times New Roman"/>
                <w:sz w:val="24"/>
                <w:szCs w:val="24"/>
                <w:lang w:val="sr-Cyrl-RS"/>
              </w:rPr>
            </w:pPr>
            <w:r w:rsidRPr="00F851F5">
              <w:rPr>
                <w:rFonts w:ascii="Times New Roman" w:hAnsi="Times New Roman" w:cs="Times New Roman"/>
                <w:sz w:val="24"/>
                <w:szCs w:val="24"/>
              </w:rPr>
              <w:t>O</w:t>
            </w:r>
            <w:r w:rsidRPr="00F851F5">
              <w:rPr>
                <w:rFonts w:ascii="Times New Roman" w:hAnsi="Times New Roman" w:cs="Times New Roman"/>
                <w:sz w:val="24"/>
                <w:szCs w:val="24"/>
                <w:lang w:val="sr-Cyrl-RS"/>
              </w:rPr>
              <w:t xml:space="preserve">ргани партнери у спровођењу </w:t>
            </w:r>
            <w:r w:rsidRPr="00F851F5">
              <w:rPr>
                <w:rFonts w:ascii="Times New Roman" w:hAnsi="Times New Roman" w:cs="Times New Roman"/>
                <w:sz w:val="24"/>
                <w:szCs w:val="24"/>
                <w:lang w:val="sr-Cyrl-RS"/>
              </w:rPr>
              <w:lastRenderedPageBreak/>
              <w:t>активности</w:t>
            </w:r>
          </w:p>
        </w:tc>
        <w:tc>
          <w:tcPr>
            <w:tcW w:w="383" w:type="pct"/>
            <w:vMerge w:val="restart"/>
            <w:tcBorders>
              <w:top w:val="double" w:sz="4" w:space="0" w:color="auto"/>
            </w:tcBorders>
            <w:shd w:val="clear" w:color="auto" w:fill="FFF2CC" w:themeFill="accent4" w:themeFillTint="33"/>
          </w:tcPr>
          <w:p w14:paraId="5C602E69" w14:textId="77777777" w:rsidR="009C35AA" w:rsidRPr="00F851F5" w:rsidRDefault="009C35AA" w:rsidP="009F62F9">
            <w:pPr>
              <w:jc w:val="center"/>
              <w:rPr>
                <w:rFonts w:ascii="Times New Roman" w:hAnsi="Times New Roman" w:cs="Times New Roman"/>
                <w:sz w:val="24"/>
                <w:szCs w:val="24"/>
                <w:lang w:val="sr-Cyrl-RS"/>
              </w:rPr>
            </w:pPr>
            <w:r w:rsidRPr="00F851F5">
              <w:rPr>
                <w:rFonts w:ascii="Times New Roman" w:hAnsi="Times New Roman" w:cs="Times New Roman"/>
                <w:sz w:val="24"/>
                <w:szCs w:val="24"/>
                <w:lang w:val="sr-Cyrl-RS"/>
              </w:rPr>
              <w:lastRenderedPageBreak/>
              <w:t>Рок за завршетак активности</w:t>
            </w:r>
          </w:p>
        </w:tc>
        <w:tc>
          <w:tcPr>
            <w:tcW w:w="519" w:type="pct"/>
            <w:vMerge w:val="restart"/>
            <w:tcBorders>
              <w:top w:val="double" w:sz="4" w:space="0" w:color="auto"/>
            </w:tcBorders>
            <w:shd w:val="clear" w:color="auto" w:fill="FFF2CC" w:themeFill="accent4" w:themeFillTint="33"/>
          </w:tcPr>
          <w:p w14:paraId="70E1642F" w14:textId="5A194D48" w:rsidR="009C35AA" w:rsidRPr="00F851F5" w:rsidRDefault="009C35AA" w:rsidP="0041019E">
            <w:pPr>
              <w:jc w:val="center"/>
              <w:rPr>
                <w:rFonts w:ascii="Times New Roman" w:hAnsi="Times New Roman" w:cs="Times New Roman"/>
                <w:sz w:val="24"/>
                <w:szCs w:val="24"/>
                <w:lang w:val="sr-Cyrl-RS"/>
              </w:rPr>
            </w:pPr>
            <w:r w:rsidRPr="00F851F5">
              <w:rPr>
                <w:rFonts w:ascii="Times New Roman" w:hAnsi="Times New Roman" w:cs="Times New Roman"/>
                <w:sz w:val="24"/>
                <w:szCs w:val="24"/>
                <w:lang w:val="sr-Cyrl-RS"/>
              </w:rPr>
              <w:t>Извор финансирања</w:t>
            </w:r>
          </w:p>
        </w:tc>
        <w:tc>
          <w:tcPr>
            <w:tcW w:w="382" w:type="pct"/>
            <w:vMerge w:val="restart"/>
            <w:tcBorders>
              <w:top w:val="double" w:sz="4" w:space="0" w:color="auto"/>
            </w:tcBorders>
            <w:shd w:val="clear" w:color="auto" w:fill="FFF2CC" w:themeFill="accent4" w:themeFillTint="33"/>
          </w:tcPr>
          <w:p w14:paraId="11CD4A73" w14:textId="6FA500AF" w:rsidR="009C35AA" w:rsidRPr="00F851F5" w:rsidRDefault="009C35AA" w:rsidP="009F62F9">
            <w:pPr>
              <w:rPr>
                <w:rFonts w:ascii="Times New Roman" w:hAnsi="Times New Roman" w:cs="Times New Roman"/>
                <w:sz w:val="24"/>
                <w:szCs w:val="24"/>
              </w:rPr>
            </w:pPr>
            <w:r w:rsidRPr="00F851F5">
              <w:rPr>
                <w:rFonts w:ascii="Times New Roman" w:hAnsi="Times New Roman" w:cs="Times New Roman"/>
                <w:sz w:val="24"/>
                <w:szCs w:val="24"/>
                <w:lang w:val="sr-Cyrl-RS"/>
              </w:rPr>
              <w:t>Веза са програмским буџетом</w:t>
            </w:r>
          </w:p>
          <w:p w14:paraId="0BADDC7F" w14:textId="77777777" w:rsidR="009C35AA" w:rsidRPr="00F851F5" w:rsidRDefault="009C35AA" w:rsidP="009F62F9">
            <w:pPr>
              <w:jc w:val="center"/>
              <w:rPr>
                <w:rFonts w:ascii="Times New Roman" w:hAnsi="Times New Roman" w:cs="Times New Roman"/>
                <w:sz w:val="24"/>
                <w:szCs w:val="24"/>
                <w:lang w:val="sr-Cyrl-RS"/>
              </w:rPr>
            </w:pPr>
          </w:p>
        </w:tc>
        <w:tc>
          <w:tcPr>
            <w:tcW w:w="2138" w:type="pct"/>
            <w:gridSpan w:val="3"/>
            <w:tcBorders>
              <w:top w:val="double" w:sz="4" w:space="0" w:color="auto"/>
            </w:tcBorders>
            <w:shd w:val="clear" w:color="auto" w:fill="FFF2CC" w:themeFill="accent4" w:themeFillTint="33"/>
          </w:tcPr>
          <w:p w14:paraId="2DBC99BF" w14:textId="2590ED21" w:rsidR="009C35AA" w:rsidRPr="00F851F5" w:rsidRDefault="009C35AA" w:rsidP="00E64554">
            <w:pPr>
              <w:jc w:val="center"/>
              <w:rPr>
                <w:rFonts w:ascii="Times New Roman" w:hAnsi="Times New Roman" w:cs="Times New Roman"/>
                <w:sz w:val="24"/>
                <w:szCs w:val="24"/>
                <w:lang w:val="sr-Cyrl-RS"/>
              </w:rPr>
            </w:pPr>
            <w:r w:rsidRPr="00F851F5">
              <w:rPr>
                <w:rFonts w:ascii="Times New Roman" w:hAnsi="Times New Roman" w:cs="Times New Roman"/>
                <w:sz w:val="24"/>
                <w:szCs w:val="24"/>
                <w:lang w:val="sr-Cyrl-RS"/>
              </w:rPr>
              <w:t>Укупна процењена финансијска средства по изворима у 000 дин.</w:t>
            </w:r>
            <w:r w:rsidRPr="00F851F5">
              <w:rPr>
                <w:rStyle w:val="FootnoteReference"/>
                <w:rFonts w:ascii="Times New Roman" w:hAnsi="Times New Roman" w:cs="Times New Roman"/>
                <w:sz w:val="24"/>
                <w:szCs w:val="24"/>
                <w:lang w:val="sr-Cyrl-RS"/>
              </w:rPr>
              <w:t xml:space="preserve"> </w:t>
            </w:r>
          </w:p>
        </w:tc>
      </w:tr>
      <w:tr w:rsidR="002470DA" w:rsidRPr="00F851F5" w14:paraId="046A967C" w14:textId="3BD6E66B" w:rsidTr="002470DA">
        <w:trPr>
          <w:trHeight w:val="386"/>
        </w:trPr>
        <w:tc>
          <w:tcPr>
            <w:tcW w:w="791" w:type="pct"/>
            <w:vMerge/>
            <w:tcBorders>
              <w:left w:val="double" w:sz="4" w:space="0" w:color="auto"/>
            </w:tcBorders>
            <w:shd w:val="clear" w:color="auto" w:fill="FFF2CC" w:themeFill="accent4" w:themeFillTint="33"/>
          </w:tcPr>
          <w:p w14:paraId="4F571849" w14:textId="77777777" w:rsidR="009C35AA" w:rsidRPr="00F851F5" w:rsidRDefault="009C35AA" w:rsidP="009F62F9">
            <w:pPr>
              <w:rPr>
                <w:rFonts w:ascii="Times New Roman" w:hAnsi="Times New Roman" w:cs="Times New Roman"/>
                <w:sz w:val="24"/>
                <w:szCs w:val="24"/>
                <w:lang w:val="sr-Cyrl-RS"/>
              </w:rPr>
            </w:pPr>
          </w:p>
        </w:tc>
        <w:tc>
          <w:tcPr>
            <w:tcW w:w="378" w:type="pct"/>
            <w:vMerge/>
            <w:shd w:val="clear" w:color="auto" w:fill="FFF2CC" w:themeFill="accent4" w:themeFillTint="33"/>
          </w:tcPr>
          <w:p w14:paraId="5B4B7D1D" w14:textId="77777777" w:rsidR="009C35AA" w:rsidRPr="00F851F5" w:rsidRDefault="009C35AA" w:rsidP="009F62F9">
            <w:pPr>
              <w:rPr>
                <w:rFonts w:ascii="Times New Roman" w:hAnsi="Times New Roman" w:cs="Times New Roman"/>
                <w:sz w:val="24"/>
                <w:szCs w:val="24"/>
                <w:lang w:val="sr-Cyrl-RS"/>
              </w:rPr>
            </w:pPr>
          </w:p>
        </w:tc>
        <w:tc>
          <w:tcPr>
            <w:tcW w:w="409" w:type="pct"/>
            <w:vMerge/>
            <w:shd w:val="clear" w:color="auto" w:fill="FFF2CC" w:themeFill="accent4" w:themeFillTint="33"/>
          </w:tcPr>
          <w:p w14:paraId="7A0B9E25" w14:textId="77777777" w:rsidR="009C35AA" w:rsidRPr="00F851F5" w:rsidRDefault="009C35AA" w:rsidP="009F62F9">
            <w:pPr>
              <w:rPr>
                <w:rFonts w:ascii="Times New Roman" w:hAnsi="Times New Roman" w:cs="Times New Roman"/>
                <w:sz w:val="24"/>
                <w:szCs w:val="24"/>
                <w:lang w:val="sr-Cyrl-RS"/>
              </w:rPr>
            </w:pPr>
          </w:p>
        </w:tc>
        <w:tc>
          <w:tcPr>
            <w:tcW w:w="383" w:type="pct"/>
            <w:vMerge/>
            <w:shd w:val="clear" w:color="auto" w:fill="FFF2CC" w:themeFill="accent4" w:themeFillTint="33"/>
          </w:tcPr>
          <w:p w14:paraId="2ABEDEC3" w14:textId="77777777" w:rsidR="009C35AA" w:rsidRPr="00F851F5" w:rsidRDefault="009C35AA" w:rsidP="009F62F9">
            <w:pPr>
              <w:jc w:val="center"/>
              <w:rPr>
                <w:rFonts w:ascii="Times New Roman" w:hAnsi="Times New Roman" w:cs="Times New Roman"/>
                <w:sz w:val="24"/>
                <w:szCs w:val="24"/>
                <w:lang w:val="sr-Cyrl-RS"/>
              </w:rPr>
            </w:pPr>
          </w:p>
        </w:tc>
        <w:tc>
          <w:tcPr>
            <w:tcW w:w="519" w:type="pct"/>
            <w:vMerge/>
            <w:shd w:val="clear" w:color="auto" w:fill="FFF2CC" w:themeFill="accent4" w:themeFillTint="33"/>
          </w:tcPr>
          <w:p w14:paraId="7774B946" w14:textId="77777777" w:rsidR="009C35AA" w:rsidRPr="00F851F5" w:rsidRDefault="009C35AA" w:rsidP="009F62F9">
            <w:pPr>
              <w:jc w:val="center"/>
              <w:rPr>
                <w:rFonts w:ascii="Times New Roman" w:hAnsi="Times New Roman" w:cs="Times New Roman"/>
                <w:sz w:val="24"/>
                <w:szCs w:val="24"/>
                <w:lang w:val="sr-Cyrl-RS"/>
              </w:rPr>
            </w:pPr>
          </w:p>
        </w:tc>
        <w:tc>
          <w:tcPr>
            <w:tcW w:w="382" w:type="pct"/>
            <w:vMerge/>
            <w:shd w:val="clear" w:color="auto" w:fill="FFF2CC" w:themeFill="accent4" w:themeFillTint="33"/>
          </w:tcPr>
          <w:p w14:paraId="53F4BBD9" w14:textId="77777777" w:rsidR="009C35AA" w:rsidRPr="00F851F5" w:rsidRDefault="009C35AA" w:rsidP="009F62F9">
            <w:pPr>
              <w:jc w:val="center"/>
              <w:rPr>
                <w:rFonts w:ascii="Times New Roman" w:hAnsi="Times New Roman" w:cs="Times New Roman"/>
                <w:sz w:val="24"/>
                <w:szCs w:val="24"/>
                <w:lang w:val="sr-Cyrl-RS"/>
              </w:rPr>
            </w:pPr>
          </w:p>
        </w:tc>
        <w:tc>
          <w:tcPr>
            <w:tcW w:w="464" w:type="pct"/>
            <w:shd w:val="clear" w:color="auto" w:fill="FFF2CC" w:themeFill="accent4" w:themeFillTint="33"/>
          </w:tcPr>
          <w:p w14:paraId="6ED752C3" w14:textId="636A8F73" w:rsidR="009C35AA" w:rsidRPr="00F851F5" w:rsidRDefault="009C35AA" w:rsidP="009F62F9">
            <w:pPr>
              <w:jc w:val="center"/>
              <w:rPr>
                <w:rFonts w:ascii="Times New Roman" w:hAnsi="Times New Roman" w:cs="Times New Roman"/>
                <w:sz w:val="24"/>
                <w:szCs w:val="24"/>
                <w:lang w:val="sr-Cyrl-RS"/>
              </w:rPr>
            </w:pPr>
            <w:r w:rsidRPr="00F851F5">
              <w:rPr>
                <w:rFonts w:ascii="Times New Roman" w:hAnsi="Times New Roman" w:cs="Times New Roman"/>
                <w:sz w:val="24"/>
                <w:szCs w:val="24"/>
                <w:lang w:val="sr-Cyrl-RS"/>
              </w:rPr>
              <w:t>у 2023. години</w:t>
            </w:r>
          </w:p>
        </w:tc>
        <w:tc>
          <w:tcPr>
            <w:tcW w:w="837" w:type="pct"/>
            <w:shd w:val="clear" w:color="auto" w:fill="FFF2CC" w:themeFill="accent4" w:themeFillTint="33"/>
          </w:tcPr>
          <w:p w14:paraId="558F085C" w14:textId="0A0E1416" w:rsidR="009C35AA" w:rsidRPr="00F851F5" w:rsidRDefault="009C35AA" w:rsidP="009F62F9">
            <w:pPr>
              <w:jc w:val="center"/>
              <w:rPr>
                <w:rFonts w:ascii="Times New Roman" w:hAnsi="Times New Roman" w:cs="Times New Roman"/>
                <w:sz w:val="24"/>
                <w:szCs w:val="24"/>
                <w:lang w:val="sr-Cyrl-RS"/>
              </w:rPr>
            </w:pPr>
            <w:r w:rsidRPr="00F851F5">
              <w:rPr>
                <w:rFonts w:ascii="Times New Roman" w:hAnsi="Times New Roman" w:cs="Times New Roman"/>
                <w:sz w:val="24"/>
                <w:szCs w:val="24"/>
                <w:lang w:val="sr-Cyrl-RS"/>
              </w:rPr>
              <w:t>у 2024. години</w:t>
            </w:r>
          </w:p>
        </w:tc>
        <w:tc>
          <w:tcPr>
            <w:tcW w:w="837" w:type="pct"/>
            <w:shd w:val="clear" w:color="auto" w:fill="FFF2CC" w:themeFill="accent4" w:themeFillTint="33"/>
          </w:tcPr>
          <w:p w14:paraId="3E5263AC" w14:textId="49032F94" w:rsidR="009C35AA" w:rsidRPr="00F851F5" w:rsidRDefault="009C35AA" w:rsidP="009F62F9">
            <w:pPr>
              <w:jc w:val="center"/>
              <w:rPr>
                <w:rFonts w:ascii="Times New Roman" w:hAnsi="Times New Roman" w:cs="Times New Roman"/>
                <w:sz w:val="24"/>
                <w:szCs w:val="24"/>
                <w:lang w:val="sr-Cyrl-RS"/>
              </w:rPr>
            </w:pPr>
          </w:p>
        </w:tc>
      </w:tr>
      <w:tr w:rsidR="009C35AA" w:rsidRPr="00F851F5" w14:paraId="7130E994" w14:textId="25FB1BF3" w:rsidTr="002470DA">
        <w:trPr>
          <w:trHeight w:val="543"/>
        </w:trPr>
        <w:tc>
          <w:tcPr>
            <w:tcW w:w="791" w:type="pct"/>
            <w:tcBorders>
              <w:left w:val="double" w:sz="4" w:space="0" w:color="auto"/>
            </w:tcBorders>
          </w:tcPr>
          <w:p w14:paraId="0920F525" w14:textId="77777777" w:rsidR="009C35AA" w:rsidRPr="00F851F5" w:rsidRDefault="009C35AA" w:rsidP="009F62F9">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 xml:space="preserve">3.3.1 </w:t>
            </w:r>
            <w:r w:rsidRPr="00F851F5">
              <w:rPr>
                <w:rFonts w:ascii="Times New Roman" w:hAnsi="Times New Roman" w:cs="Times New Roman"/>
                <w:sz w:val="24"/>
                <w:szCs w:val="24"/>
              </w:rPr>
              <w:t xml:space="preserve">Анализа могућности проширења и унапређења безготовинског плаћања за поступке јавне управе </w:t>
            </w:r>
          </w:p>
        </w:tc>
        <w:tc>
          <w:tcPr>
            <w:tcW w:w="378" w:type="pct"/>
          </w:tcPr>
          <w:p w14:paraId="50695306" w14:textId="77777777" w:rsidR="009C35AA" w:rsidRPr="00F851F5" w:rsidRDefault="009C35AA" w:rsidP="009F62F9">
            <w:pPr>
              <w:rPr>
                <w:rFonts w:ascii="Times New Roman" w:hAnsi="Times New Roman" w:cs="Times New Roman"/>
                <w:sz w:val="24"/>
                <w:szCs w:val="24"/>
              </w:rPr>
            </w:pPr>
            <w:r w:rsidRPr="00F851F5">
              <w:rPr>
                <w:rFonts w:ascii="Times New Roman" w:hAnsi="Times New Roman" w:cs="Times New Roman"/>
                <w:sz w:val="24"/>
                <w:szCs w:val="24"/>
                <w:lang w:val="sr-Cyrl-RS"/>
              </w:rPr>
              <w:t>Министарство финансија</w:t>
            </w:r>
          </w:p>
        </w:tc>
        <w:tc>
          <w:tcPr>
            <w:tcW w:w="409" w:type="pct"/>
          </w:tcPr>
          <w:p w14:paraId="73A2EB10" w14:textId="4DF01EF6" w:rsidR="009C35AA" w:rsidRPr="00F851F5" w:rsidRDefault="009C35AA" w:rsidP="009F62F9">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Канцеларија за ИТЕ, Народна банка Србије, НАЛЕД</w:t>
            </w:r>
          </w:p>
        </w:tc>
        <w:tc>
          <w:tcPr>
            <w:tcW w:w="383" w:type="pct"/>
          </w:tcPr>
          <w:p w14:paraId="4C20B581" w14:textId="79653BA8" w:rsidR="009C35AA" w:rsidRPr="00F851F5" w:rsidRDefault="009F0A22" w:rsidP="009F62F9">
            <w:pPr>
              <w:rPr>
                <w:rFonts w:ascii="Times New Roman" w:hAnsi="Times New Roman" w:cs="Times New Roman"/>
                <w:sz w:val="24"/>
                <w:szCs w:val="24"/>
                <w:lang w:val="sr-Latn-RS"/>
              </w:rPr>
            </w:pPr>
            <w:r w:rsidRPr="00F851F5">
              <w:rPr>
                <w:rFonts w:ascii="Times New Roman" w:hAnsi="Times New Roman" w:cs="Times New Roman"/>
                <w:sz w:val="24"/>
                <w:szCs w:val="24"/>
                <w:lang w:val="sr-Latn-RS"/>
              </w:rPr>
              <w:t xml:space="preserve">IV </w:t>
            </w:r>
            <w:r w:rsidR="009C35AA" w:rsidRPr="00F851F5">
              <w:rPr>
                <w:rFonts w:ascii="Times New Roman" w:hAnsi="Times New Roman" w:cs="Times New Roman"/>
                <w:sz w:val="24"/>
                <w:szCs w:val="24"/>
                <w:lang w:val="sr-Cyrl-RS"/>
              </w:rPr>
              <w:t>квартал 2023.</w:t>
            </w:r>
          </w:p>
        </w:tc>
        <w:tc>
          <w:tcPr>
            <w:tcW w:w="519" w:type="pct"/>
          </w:tcPr>
          <w:p w14:paraId="1DDFF6E6" w14:textId="00F5D6CC" w:rsidR="009C35AA" w:rsidRPr="00F851F5" w:rsidRDefault="009C35AA" w:rsidP="009F62F9">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Донаторска средства</w:t>
            </w:r>
          </w:p>
        </w:tc>
        <w:tc>
          <w:tcPr>
            <w:tcW w:w="382" w:type="pct"/>
          </w:tcPr>
          <w:p w14:paraId="340F91A6" w14:textId="77777777" w:rsidR="009C35AA" w:rsidRPr="00F851F5" w:rsidRDefault="009C35AA" w:rsidP="009F62F9">
            <w:pPr>
              <w:rPr>
                <w:rFonts w:ascii="Times New Roman" w:hAnsi="Times New Roman" w:cs="Times New Roman"/>
                <w:sz w:val="24"/>
                <w:szCs w:val="24"/>
              </w:rPr>
            </w:pPr>
          </w:p>
        </w:tc>
        <w:tc>
          <w:tcPr>
            <w:tcW w:w="464" w:type="pct"/>
          </w:tcPr>
          <w:p w14:paraId="54535AB4" w14:textId="77777777" w:rsidR="009C35AA" w:rsidRPr="00F851F5" w:rsidRDefault="009C35AA" w:rsidP="009F62F9">
            <w:pPr>
              <w:rPr>
                <w:rFonts w:ascii="Times New Roman" w:hAnsi="Times New Roman" w:cs="Times New Roman"/>
                <w:sz w:val="24"/>
                <w:szCs w:val="24"/>
                <w:lang w:val="sr-Cyrl-RS"/>
              </w:rPr>
            </w:pPr>
          </w:p>
        </w:tc>
        <w:tc>
          <w:tcPr>
            <w:tcW w:w="837" w:type="pct"/>
          </w:tcPr>
          <w:p w14:paraId="1CCB9D95" w14:textId="77777777" w:rsidR="009C35AA" w:rsidRPr="00F851F5" w:rsidRDefault="009C35AA" w:rsidP="009F62F9">
            <w:pPr>
              <w:rPr>
                <w:rFonts w:ascii="Times New Roman" w:hAnsi="Times New Roman" w:cs="Times New Roman"/>
                <w:sz w:val="24"/>
                <w:szCs w:val="24"/>
                <w:lang w:val="sr-Cyrl-RS"/>
              </w:rPr>
            </w:pPr>
          </w:p>
        </w:tc>
        <w:tc>
          <w:tcPr>
            <w:tcW w:w="837" w:type="pct"/>
          </w:tcPr>
          <w:p w14:paraId="2D6C0AF3" w14:textId="77777777" w:rsidR="009C35AA" w:rsidRPr="00F851F5" w:rsidRDefault="009C35AA" w:rsidP="009F62F9">
            <w:pPr>
              <w:rPr>
                <w:rFonts w:ascii="Times New Roman" w:hAnsi="Times New Roman" w:cs="Times New Roman"/>
                <w:sz w:val="24"/>
                <w:szCs w:val="24"/>
                <w:lang w:val="sr-Cyrl-RS"/>
              </w:rPr>
            </w:pPr>
          </w:p>
        </w:tc>
      </w:tr>
      <w:tr w:rsidR="009C35AA" w:rsidRPr="00F851F5" w14:paraId="32B0F1D5" w14:textId="6A74E515" w:rsidTr="00D21CAB">
        <w:trPr>
          <w:trHeight w:val="543"/>
        </w:trPr>
        <w:tc>
          <w:tcPr>
            <w:tcW w:w="791" w:type="pct"/>
            <w:tcBorders>
              <w:left w:val="double" w:sz="4" w:space="0" w:color="auto"/>
            </w:tcBorders>
          </w:tcPr>
          <w:p w14:paraId="29BFBFA7" w14:textId="55863A2D" w:rsidR="009C35AA" w:rsidRPr="00F851F5" w:rsidRDefault="009C35AA" w:rsidP="009F62F9">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 xml:space="preserve">3.3.2 </w:t>
            </w:r>
            <w:r w:rsidRPr="00F851F5">
              <w:rPr>
                <w:rFonts w:ascii="Times New Roman" w:hAnsi="Times New Roman" w:cs="Times New Roman"/>
                <w:sz w:val="24"/>
                <w:szCs w:val="24"/>
              </w:rPr>
              <w:t>Омогућавање инстант</w:t>
            </w:r>
            <w:r w:rsidRPr="00F851F5">
              <w:rPr>
                <w:rFonts w:ascii="Times New Roman" w:hAnsi="Times New Roman" w:cs="Times New Roman"/>
                <w:sz w:val="24"/>
                <w:szCs w:val="24"/>
                <w:lang w:val="sr-Cyrl-RS"/>
              </w:rPr>
              <w:t xml:space="preserve"> и других облика безготовинских</w:t>
            </w:r>
            <w:r w:rsidRPr="00F851F5">
              <w:rPr>
                <w:rFonts w:ascii="Times New Roman" w:hAnsi="Times New Roman" w:cs="Times New Roman"/>
                <w:sz w:val="24"/>
                <w:szCs w:val="24"/>
              </w:rPr>
              <w:t xml:space="preserve"> плаћања на свим шалтерима јавне управе у складу са резултатима анализе из 3.3.1</w:t>
            </w:r>
            <w:r w:rsidRPr="00F851F5">
              <w:rPr>
                <w:rStyle w:val="FootnoteReference"/>
                <w:rFonts w:ascii="Times New Roman" w:hAnsi="Times New Roman" w:cs="Times New Roman"/>
                <w:sz w:val="24"/>
                <w:szCs w:val="24"/>
              </w:rPr>
              <w:footnoteReference w:id="9"/>
            </w:r>
          </w:p>
        </w:tc>
        <w:tc>
          <w:tcPr>
            <w:tcW w:w="378" w:type="pct"/>
          </w:tcPr>
          <w:p w14:paraId="3C283BCA" w14:textId="77777777" w:rsidR="009C35AA" w:rsidRPr="00F851F5" w:rsidRDefault="009C35AA" w:rsidP="009F62F9">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 xml:space="preserve">Министарство финансија </w:t>
            </w:r>
          </w:p>
        </w:tc>
        <w:tc>
          <w:tcPr>
            <w:tcW w:w="409" w:type="pct"/>
          </w:tcPr>
          <w:p w14:paraId="6E8A9137" w14:textId="68D48552" w:rsidR="009C35AA" w:rsidRPr="00F851F5" w:rsidRDefault="009C35AA" w:rsidP="009F62F9">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Канцеларија за ИТЕ, Народна банка Србије, НАЛЕД</w:t>
            </w:r>
          </w:p>
        </w:tc>
        <w:tc>
          <w:tcPr>
            <w:tcW w:w="383" w:type="pct"/>
          </w:tcPr>
          <w:p w14:paraId="54F1ED34" w14:textId="6F6F589E" w:rsidR="009C35AA" w:rsidRPr="00F851F5" w:rsidRDefault="00FB4BCA" w:rsidP="00FB4BCA">
            <w:pPr>
              <w:rPr>
                <w:rFonts w:ascii="Times New Roman" w:hAnsi="Times New Roman" w:cs="Times New Roman"/>
                <w:sz w:val="24"/>
                <w:szCs w:val="24"/>
                <w:lang w:val="sr-Latn-RS"/>
              </w:rPr>
            </w:pPr>
            <w:r w:rsidRPr="00F851F5">
              <w:rPr>
                <w:rFonts w:ascii="Times New Roman" w:hAnsi="Times New Roman" w:cs="Times New Roman"/>
                <w:sz w:val="24"/>
                <w:szCs w:val="24"/>
                <w:lang w:val="sr-Latn-RS"/>
              </w:rPr>
              <w:t xml:space="preserve">II </w:t>
            </w:r>
            <w:r w:rsidR="009C35AA" w:rsidRPr="00F851F5">
              <w:rPr>
                <w:rFonts w:ascii="Times New Roman" w:hAnsi="Times New Roman" w:cs="Times New Roman"/>
                <w:sz w:val="24"/>
                <w:szCs w:val="24"/>
                <w:lang w:val="sr-Cyrl-RS"/>
              </w:rPr>
              <w:t>квартал 202</w:t>
            </w:r>
            <w:r w:rsidRPr="00F851F5">
              <w:rPr>
                <w:rFonts w:ascii="Times New Roman" w:hAnsi="Times New Roman" w:cs="Times New Roman"/>
                <w:sz w:val="24"/>
                <w:szCs w:val="24"/>
                <w:lang w:val="sr-Latn-RS"/>
              </w:rPr>
              <w:t>4</w:t>
            </w:r>
            <w:r w:rsidR="009C35AA" w:rsidRPr="00F851F5">
              <w:rPr>
                <w:rFonts w:ascii="Times New Roman" w:hAnsi="Times New Roman" w:cs="Times New Roman"/>
                <w:sz w:val="24"/>
                <w:szCs w:val="24"/>
                <w:lang w:val="sr-Cyrl-RS"/>
              </w:rPr>
              <w:t>.</w:t>
            </w:r>
          </w:p>
        </w:tc>
        <w:tc>
          <w:tcPr>
            <w:tcW w:w="519" w:type="pct"/>
            <w:shd w:val="clear" w:color="auto" w:fill="auto"/>
          </w:tcPr>
          <w:p w14:paraId="6025D867" w14:textId="6CF93736" w:rsidR="009C35AA" w:rsidRPr="00F851F5" w:rsidRDefault="009C35AA" w:rsidP="009F62F9">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Извори финансирања бити опредељени у зависности од активности које буду предузете и институција код којих ће се спроводити</w:t>
            </w:r>
          </w:p>
        </w:tc>
        <w:tc>
          <w:tcPr>
            <w:tcW w:w="382" w:type="pct"/>
          </w:tcPr>
          <w:p w14:paraId="26EBD291" w14:textId="77777777" w:rsidR="009C35AA" w:rsidRPr="00F851F5" w:rsidRDefault="009C35AA" w:rsidP="009F62F9">
            <w:pPr>
              <w:rPr>
                <w:rFonts w:ascii="Times New Roman" w:hAnsi="Times New Roman" w:cs="Times New Roman"/>
                <w:sz w:val="24"/>
                <w:szCs w:val="24"/>
              </w:rPr>
            </w:pPr>
          </w:p>
        </w:tc>
        <w:tc>
          <w:tcPr>
            <w:tcW w:w="464" w:type="pct"/>
          </w:tcPr>
          <w:p w14:paraId="3FF9D4C6" w14:textId="77777777" w:rsidR="009C35AA" w:rsidRPr="00F851F5" w:rsidRDefault="009C35AA" w:rsidP="009F62F9">
            <w:pPr>
              <w:rPr>
                <w:rFonts w:ascii="Times New Roman" w:hAnsi="Times New Roman" w:cs="Times New Roman"/>
                <w:sz w:val="24"/>
                <w:szCs w:val="24"/>
                <w:lang w:val="sr-Cyrl-RS"/>
              </w:rPr>
            </w:pPr>
          </w:p>
        </w:tc>
        <w:tc>
          <w:tcPr>
            <w:tcW w:w="837" w:type="pct"/>
          </w:tcPr>
          <w:p w14:paraId="6E64906F" w14:textId="77777777" w:rsidR="009C35AA" w:rsidRPr="00F851F5" w:rsidRDefault="009C35AA" w:rsidP="009F62F9">
            <w:pPr>
              <w:rPr>
                <w:rFonts w:ascii="Times New Roman" w:hAnsi="Times New Roman" w:cs="Times New Roman"/>
                <w:sz w:val="24"/>
                <w:szCs w:val="24"/>
                <w:lang w:val="sr-Cyrl-RS"/>
              </w:rPr>
            </w:pPr>
          </w:p>
        </w:tc>
        <w:tc>
          <w:tcPr>
            <w:tcW w:w="837" w:type="pct"/>
          </w:tcPr>
          <w:p w14:paraId="218548F9" w14:textId="77777777" w:rsidR="009C35AA" w:rsidRPr="00F851F5" w:rsidRDefault="009C35AA" w:rsidP="009F62F9">
            <w:pPr>
              <w:rPr>
                <w:rFonts w:ascii="Times New Roman" w:hAnsi="Times New Roman" w:cs="Times New Roman"/>
                <w:sz w:val="24"/>
                <w:szCs w:val="24"/>
                <w:lang w:val="sr-Cyrl-RS"/>
              </w:rPr>
            </w:pPr>
          </w:p>
        </w:tc>
      </w:tr>
    </w:tbl>
    <w:p w14:paraId="17E4CCF9" w14:textId="330E77BD" w:rsidR="00216C36" w:rsidRDefault="00216C36" w:rsidP="00216C36">
      <w:pPr>
        <w:rPr>
          <w:rFonts w:ascii="Times New Roman" w:hAnsi="Times New Roman" w:cs="Times New Roman"/>
          <w:sz w:val="24"/>
          <w:szCs w:val="24"/>
          <w:lang w:val="sr-Latn-RS"/>
        </w:rPr>
      </w:pPr>
    </w:p>
    <w:p w14:paraId="4D144C86" w14:textId="04F26C66" w:rsidR="00A56042" w:rsidRDefault="00A56042" w:rsidP="00216C36">
      <w:pPr>
        <w:rPr>
          <w:rFonts w:ascii="Times New Roman" w:hAnsi="Times New Roman" w:cs="Times New Roman"/>
          <w:sz w:val="24"/>
          <w:szCs w:val="24"/>
          <w:lang w:val="sr-Latn-RS"/>
        </w:rPr>
      </w:pPr>
    </w:p>
    <w:p w14:paraId="63354677" w14:textId="77777777" w:rsidR="00A56042" w:rsidRPr="00F851F5" w:rsidRDefault="00A56042" w:rsidP="00216C36">
      <w:pPr>
        <w:rPr>
          <w:rFonts w:ascii="Times New Roman" w:hAnsi="Times New Roman" w:cs="Times New Roman"/>
          <w:sz w:val="24"/>
          <w:szCs w:val="24"/>
          <w:lang w:val="sr-Latn-RS"/>
        </w:rPr>
      </w:pPr>
    </w:p>
    <w:p w14:paraId="3F98342A" w14:textId="77777777" w:rsidR="00216C36" w:rsidRPr="00F851F5" w:rsidRDefault="00216C36" w:rsidP="00216C36">
      <w:pPr>
        <w:rPr>
          <w:rFonts w:ascii="Times New Roman" w:hAnsi="Times New Roman" w:cs="Times New Roman"/>
          <w:sz w:val="24"/>
          <w:szCs w:val="24"/>
          <w:lang w:val="sr-Latn-RS"/>
        </w:rPr>
      </w:pPr>
    </w:p>
    <w:tbl>
      <w:tblPr>
        <w:tblStyle w:val="TableGrid"/>
        <w:tblW w:w="5000" w:type="pct"/>
        <w:jc w:val="center"/>
        <w:tblLayout w:type="fixed"/>
        <w:tblLook w:val="04A0" w:firstRow="1" w:lastRow="0" w:firstColumn="1" w:lastColumn="0" w:noHBand="0" w:noVBand="1"/>
      </w:tblPr>
      <w:tblGrid>
        <w:gridCol w:w="1617"/>
        <w:gridCol w:w="1617"/>
        <w:gridCol w:w="1616"/>
        <w:gridCol w:w="1616"/>
        <w:gridCol w:w="1616"/>
        <w:gridCol w:w="1616"/>
        <w:gridCol w:w="1616"/>
        <w:gridCol w:w="1616"/>
      </w:tblGrid>
      <w:tr w:rsidR="00AD7CF4" w:rsidRPr="00F851F5" w14:paraId="606DC101" w14:textId="5365625A" w:rsidTr="006B1547">
        <w:trPr>
          <w:trHeight w:val="168"/>
          <w:jc w:val="center"/>
        </w:trPr>
        <w:tc>
          <w:tcPr>
            <w:tcW w:w="5000" w:type="pct"/>
            <w:gridSpan w:val="8"/>
            <w:tcBorders>
              <w:top w:val="double" w:sz="4" w:space="0" w:color="auto"/>
              <w:left w:val="double" w:sz="4" w:space="0" w:color="auto"/>
              <w:right w:val="double" w:sz="4" w:space="0" w:color="auto"/>
            </w:tcBorders>
            <w:shd w:val="clear" w:color="auto" w:fill="F7CAAC" w:themeFill="accent2" w:themeFillTint="66"/>
          </w:tcPr>
          <w:p w14:paraId="737AEB1F" w14:textId="63A6A6F5" w:rsidR="00AD7CF4" w:rsidRPr="00F851F5" w:rsidRDefault="00AD7CF4" w:rsidP="009F62F9">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 xml:space="preserve">Мера 3.4: </w:t>
            </w:r>
            <w:r w:rsidRPr="00F851F5">
              <w:rPr>
                <w:rFonts w:ascii="Times New Roman" w:hAnsi="Times New Roman" w:cs="Times New Roman"/>
                <w:i/>
                <w:sz w:val="24"/>
                <w:szCs w:val="24"/>
                <w:lang w:val="sr-Cyrl-RS"/>
              </w:rPr>
              <w:t>Стимулисање безготовинског плаћања за остала добра и услуге</w:t>
            </w:r>
          </w:p>
        </w:tc>
      </w:tr>
      <w:tr w:rsidR="00AD7CF4" w:rsidRPr="00F851F5" w14:paraId="1B62AF73" w14:textId="5A96C6D6" w:rsidTr="006B1547">
        <w:trPr>
          <w:trHeight w:val="298"/>
          <w:jc w:val="center"/>
        </w:trPr>
        <w:tc>
          <w:tcPr>
            <w:tcW w:w="5000" w:type="pct"/>
            <w:gridSpan w:val="8"/>
            <w:tcBorders>
              <w:top w:val="double" w:sz="4" w:space="0" w:color="auto"/>
              <w:left w:val="double" w:sz="4" w:space="0" w:color="auto"/>
              <w:bottom w:val="double" w:sz="4" w:space="0" w:color="auto"/>
              <w:right w:val="double" w:sz="4" w:space="0" w:color="auto"/>
            </w:tcBorders>
            <w:shd w:val="clear" w:color="auto" w:fill="F7CAAC" w:themeFill="accent2" w:themeFillTint="66"/>
            <w:vAlign w:val="center"/>
          </w:tcPr>
          <w:p w14:paraId="6556DF93" w14:textId="7F277E40" w:rsidR="00AD7CF4" w:rsidRPr="00F851F5" w:rsidRDefault="00AD7CF4" w:rsidP="009F62F9">
            <w:pPr>
              <w:rPr>
                <w:rFonts w:ascii="Times New Roman" w:eastAsia="Times New Roman" w:hAnsi="Times New Roman" w:cs="Times New Roman"/>
                <w:color w:val="222222"/>
                <w:sz w:val="24"/>
                <w:szCs w:val="24"/>
              </w:rPr>
            </w:pPr>
            <w:r w:rsidRPr="00F851F5">
              <w:rPr>
                <w:rFonts w:ascii="Times New Roman" w:eastAsia="Times New Roman" w:hAnsi="Times New Roman" w:cs="Times New Roman"/>
                <w:color w:val="222222"/>
                <w:sz w:val="24"/>
                <w:szCs w:val="24"/>
              </w:rPr>
              <w:t xml:space="preserve">Институција одговорна за реализацију: </w:t>
            </w:r>
            <w:r w:rsidRPr="00F851F5">
              <w:rPr>
                <w:rFonts w:ascii="Times New Roman" w:eastAsia="Times New Roman" w:hAnsi="Times New Roman" w:cs="Times New Roman"/>
                <w:color w:val="222222"/>
                <w:sz w:val="24"/>
                <w:szCs w:val="24"/>
                <w:lang w:val="sr-Cyrl-RS"/>
              </w:rPr>
              <w:t>Народна банка Србије</w:t>
            </w:r>
          </w:p>
        </w:tc>
      </w:tr>
      <w:tr w:rsidR="00AD7CF4" w:rsidRPr="00F851F5" w14:paraId="5A945823" w14:textId="0483F3BC" w:rsidTr="006B1547">
        <w:trPr>
          <w:trHeight w:val="298"/>
          <w:jc w:val="center"/>
        </w:trPr>
        <w:tc>
          <w:tcPr>
            <w:tcW w:w="2500" w:type="pct"/>
            <w:gridSpan w:val="4"/>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33F19A15" w14:textId="28E1707D" w:rsidR="00AD7CF4" w:rsidRPr="00F851F5" w:rsidRDefault="00AD7CF4" w:rsidP="009F62F9">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 xml:space="preserve">Период спровођења: 2023 - </w:t>
            </w:r>
            <w:r w:rsidR="006B1547" w:rsidRPr="00F851F5">
              <w:rPr>
                <w:rFonts w:ascii="Times New Roman" w:hAnsi="Times New Roman" w:cs="Times New Roman"/>
                <w:sz w:val="24"/>
                <w:szCs w:val="24"/>
                <w:lang w:val="sr-Cyrl-RS"/>
              </w:rPr>
              <w:t>2024</w:t>
            </w:r>
            <w:r w:rsidRPr="00F851F5">
              <w:rPr>
                <w:rFonts w:ascii="Times New Roman" w:hAnsi="Times New Roman" w:cs="Times New Roman"/>
                <w:sz w:val="24"/>
                <w:szCs w:val="24"/>
                <w:lang w:val="sr-Cyrl-RS"/>
              </w:rPr>
              <w:t>. година</w:t>
            </w:r>
          </w:p>
        </w:tc>
        <w:tc>
          <w:tcPr>
            <w:tcW w:w="2500" w:type="pct"/>
            <w:gridSpan w:val="4"/>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552A31DC" w14:textId="59B808E7" w:rsidR="00AD7CF4" w:rsidRPr="00F851F5" w:rsidRDefault="00AD7CF4" w:rsidP="009F62F9">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Тип мере: институционално управљачко организационе</w:t>
            </w:r>
          </w:p>
        </w:tc>
      </w:tr>
      <w:tr w:rsidR="00AD7CF4" w:rsidRPr="00F851F5" w14:paraId="47CE636E" w14:textId="139B0B7B" w:rsidTr="006B1547">
        <w:trPr>
          <w:trHeight w:val="298"/>
          <w:jc w:val="center"/>
        </w:trPr>
        <w:tc>
          <w:tcPr>
            <w:tcW w:w="2500" w:type="pct"/>
            <w:gridSpan w:val="4"/>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08062F5A" w14:textId="77777777" w:rsidR="00AD7CF4" w:rsidRPr="00F851F5" w:rsidRDefault="00AD7CF4" w:rsidP="009F62F9">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Прописи које је потребно изменити/усвојити за спровођење мере:</w:t>
            </w:r>
          </w:p>
        </w:tc>
        <w:tc>
          <w:tcPr>
            <w:tcW w:w="2500" w:type="pct"/>
            <w:gridSpan w:val="4"/>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3E1422F5" w14:textId="77777777" w:rsidR="00AD7CF4" w:rsidRPr="00F851F5" w:rsidRDefault="00AD7CF4" w:rsidP="009F62F9">
            <w:pPr>
              <w:rPr>
                <w:rFonts w:ascii="Times New Roman" w:hAnsi="Times New Roman" w:cs="Times New Roman"/>
                <w:sz w:val="24"/>
                <w:szCs w:val="24"/>
                <w:lang w:val="sr-Cyrl-RS"/>
              </w:rPr>
            </w:pPr>
          </w:p>
        </w:tc>
      </w:tr>
      <w:tr w:rsidR="006B1547" w:rsidRPr="00F851F5" w14:paraId="68941691" w14:textId="566C6E44" w:rsidTr="006B1547">
        <w:trPr>
          <w:trHeight w:val="950"/>
          <w:jc w:val="center"/>
        </w:trPr>
        <w:tc>
          <w:tcPr>
            <w:tcW w:w="625" w:type="pct"/>
            <w:tcBorders>
              <w:top w:val="double" w:sz="4" w:space="0" w:color="auto"/>
            </w:tcBorders>
            <w:shd w:val="clear" w:color="auto" w:fill="D9D9D9" w:themeFill="background1" w:themeFillShade="D9"/>
          </w:tcPr>
          <w:p w14:paraId="53C941B6" w14:textId="77777777" w:rsidR="006B1547" w:rsidRPr="00F851F5" w:rsidRDefault="006B1547" w:rsidP="006B1547">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Показатељ</w:t>
            </w:r>
            <w:r w:rsidRPr="00F851F5">
              <w:rPr>
                <w:rFonts w:ascii="Times New Roman" w:hAnsi="Times New Roman" w:cs="Times New Roman"/>
                <w:sz w:val="24"/>
                <w:szCs w:val="24"/>
              </w:rPr>
              <w:t>(</w:t>
            </w:r>
            <w:r w:rsidRPr="00F851F5">
              <w:rPr>
                <w:rFonts w:ascii="Times New Roman" w:hAnsi="Times New Roman" w:cs="Times New Roman"/>
                <w:sz w:val="24"/>
                <w:szCs w:val="24"/>
                <w:lang w:val="sr-Cyrl-RS"/>
              </w:rPr>
              <w:t>и</w:t>
            </w:r>
            <w:r w:rsidRPr="00F851F5">
              <w:rPr>
                <w:rFonts w:ascii="Times New Roman" w:hAnsi="Times New Roman" w:cs="Times New Roman"/>
                <w:sz w:val="24"/>
                <w:szCs w:val="24"/>
              </w:rPr>
              <w:t>)</w:t>
            </w:r>
            <w:r w:rsidRPr="00F851F5">
              <w:rPr>
                <w:rFonts w:ascii="Times New Roman" w:hAnsi="Times New Roman" w:cs="Times New Roman"/>
                <w:sz w:val="24"/>
                <w:szCs w:val="24"/>
                <w:lang w:val="sr-Cyrl-RS"/>
              </w:rPr>
              <w:t xml:space="preserve">  на нивоу мере </w:t>
            </w:r>
            <w:r w:rsidRPr="00F851F5">
              <w:rPr>
                <w:rFonts w:ascii="Times New Roman" w:hAnsi="Times New Roman" w:cs="Times New Roman"/>
                <w:i/>
                <w:sz w:val="24"/>
                <w:szCs w:val="24"/>
                <w:lang w:val="sr-Cyrl-RS"/>
              </w:rPr>
              <w:t>(показатељ резултата)</w:t>
            </w:r>
          </w:p>
        </w:tc>
        <w:tc>
          <w:tcPr>
            <w:tcW w:w="625" w:type="pct"/>
            <w:tcBorders>
              <w:top w:val="double" w:sz="4" w:space="0" w:color="auto"/>
            </w:tcBorders>
            <w:shd w:val="clear" w:color="auto" w:fill="D9D9D9" w:themeFill="background1" w:themeFillShade="D9"/>
          </w:tcPr>
          <w:p w14:paraId="6AEAB948" w14:textId="77777777" w:rsidR="006B1547" w:rsidRPr="00F851F5" w:rsidRDefault="006B1547" w:rsidP="006B1547">
            <w:pPr>
              <w:jc w:val="center"/>
              <w:rPr>
                <w:rFonts w:ascii="Times New Roman" w:hAnsi="Times New Roman" w:cs="Times New Roman"/>
                <w:sz w:val="24"/>
                <w:szCs w:val="24"/>
                <w:lang w:val="sr-Cyrl-RS"/>
              </w:rPr>
            </w:pPr>
            <w:r w:rsidRPr="00F851F5">
              <w:rPr>
                <w:rFonts w:ascii="Times New Roman" w:hAnsi="Times New Roman" w:cs="Times New Roman"/>
                <w:sz w:val="24"/>
                <w:szCs w:val="24"/>
              </w:rPr>
              <w:t>J</w:t>
            </w:r>
            <w:r w:rsidRPr="00F851F5">
              <w:rPr>
                <w:rFonts w:ascii="Times New Roman" w:hAnsi="Times New Roman" w:cs="Times New Roman"/>
                <w:sz w:val="24"/>
                <w:szCs w:val="24"/>
                <w:lang w:val="sr-Cyrl-RS"/>
              </w:rPr>
              <w:t>единица мере</w:t>
            </w:r>
          </w:p>
          <w:p w14:paraId="49D2FB03" w14:textId="77777777" w:rsidR="006B1547" w:rsidRPr="00F851F5" w:rsidRDefault="006B1547" w:rsidP="006B1547">
            <w:pPr>
              <w:jc w:val="center"/>
              <w:rPr>
                <w:rFonts w:ascii="Times New Roman" w:hAnsi="Times New Roman" w:cs="Times New Roman"/>
                <w:sz w:val="24"/>
                <w:szCs w:val="24"/>
                <w:lang w:val="sr-Cyrl-RS"/>
              </w:rPr>
            </w:pPr>
          </w:p>
        </w:tc>
        <w:tc>
          <w:tcPr>
            <w:tcW w:w="625" w:type="pct"/>
            <w:tcBorders>
              <w:top w:val="double" w:sz="4" w:space="0" w:color="auto"/>
            </w:tcBorders>
            <w:shd w:val="clear" w:color="auto" w:fill="D9D9D9" w:themeFill="background1" w:themeFillShade="D9"/>
          </w:tcPr>
          <w:p w14:paraId="3DF485AC" w14:textId="77777777" w:rsidR="006B1547" w:rsidRPr="00F851F5" w:rsidRDefault="006B1547" w:rsidP="006B1547">
            <w:pPr>
              <w:jc w:val="center"/>
              <w:rPr>
                <w:rFonts w:ascii="Times New Roman" w:hAnsi="Times New Roman" w:cs="Times New Roman"/>
                <w:sz w:val="24"/>
                <w:szCs w:val="24"/>
                <w:lang w:val="sr-Cyrl-RS"/>
              </w:rPr>
            </w:pPr>
            <w:r w:rsidRPr="00F851F5">
              <w:rPr>
                <w:rFonts w:ascii="Times New Roman" w:hAnsi="Times New Roman" w:cs="Times New Roman"/>
                <w:sz w:val="24"/>
                <w:szCs w:val="24"/>
                <w:lang w:val="sr-Cyrl-RS"/>
              </w:rPr>
              <w:t>Извор провере</w:t>
            </w:r>
          </w:p>
        </w:tc>
        <w:tc>
          <w:tcPr>
            <w:tcW w:w="625" w:type="pct"/>
            <w:tcBorders>
              <w:top w:val="double" w:sz="4" w:space="0" w:color="auto"/>
            </w:tcBorders>
            <w:shd w:val="clear" w:color="auto" w:fill="D9D9D9" w:themeFill="background1" w:themeFillShade="D9"/>
          </w:tcPr>
          <w:p w14:paraId="68B8DA51" w14:textId="1E0A77B1" w:rsidR="006B1547" w:rsidRPr="00F851F5" w:rsidRDefault="006B1547" w:rsidP="006B1547">
            <w:pPr>
              <w:jc w:val="center"/>
              <w:rPr>
                <w:rFonts w:ascii="Times New Roman" w:hAnsi="Times New Roman" w:cs="Times New Roman"/>
                <w:sz w:val="24"/>
                <w:szCs w:val="24"/>
                <w:lang w:val="sr-Cyrl-RS"/>
              </w:rPr>
            </w:pPr>
            <w:r w:rsidRPr="00F851F5">
              <w:rPr>
                <w:rFonts w:ascii="Times New Roman" w:hAnsi="Times New Roman" w:cs="Times New Roman"/>
                <w:sz w:val="24"/>
                <w:szCs w:val="24"/>
                <w:lang w:val="sr-Cyrl-RS"/>
              </w:rPr>
              <w:t>Почетна вредност</w:t>
            </w:r>
          </w:p>
        </w:tc>
        <w:tc>
          <w:tcPr>
            <w:tcW w:w="625" w:type="pct"/>
            <w:tcBorders>
              <w:top w:val="double" w:sz="4" w:space="0" w:color="auto"/>
            </w:tcBorders>
            <w:shd w:val="clear" w:color="auto" w:fill="D9D9D9" w:themeFill="background1" w:themeFillShade="D9"/>
          </w:tcPr>
          <w:p w14:paraId="169C5688" w14:textId="4BFC0F8D" w:rsidR="006B1547" w:rsidRPr="00F851F5" w:rsidRDefault="006B1547" w:rsidP="006B1547">
            <w:pPr>
              <w:jc w:val="center"/>
              <w:rPr>
                <w:rFonts w:ascii="Times New Roman" w:hAnsi="Times New Roman" w:cs="Times New Roman"/>
                <w:sz w:val="24"/>
                <w:szCs w:val="24"/>
                <w:lang w:val="sr-Cyrl-RS"/>
              </w:rPr>
            </w:pPr>
          </w:p>
        </w:tc>
        <w:tc>
          <w:tcPr>
            <w:tcW w:w="625" w:type="pct"/>
            <w:tcBorders>
              <w:top w:val="double" w:sz="4" w:space="0" w:color="auto"/>
            </w:tcBorders>
            <w:shd w:val="clear" w:color="auto" w:fill="D9D9D9" w:themeFill="background1" w:themeFillShade="D9"/>
          </w:tcPr>
          <w:p w14:paraId="06B0519D" w14:textId="3A256EBA" w:rsidR="006B1547" w:rsidRPr="00F851F5" w:rsidRDefault="006B1547" w:rsidP="006B1547">
            <w:pPr>
              <w:jc w:val="center"/>
              <w:rPr>
                <w:rFonts w:ascii="Times New Roman" w:hAnsi="Times New Roman" w:cs="Times New Roman"/>
                <w:sz w:val="24"/>
                <w:szCs w:val="24"/>
                <w:lang w:val="sr-Cyrl-RS"/>
              </w:rPr>
            </w:pPr>
            <w:r w:rsidRPr="00F851F5">
              <w:rPr>
                <w:rFonts w:ascii="Times New Roman" w:hAnsi="Times New Roman" w:cs="Times New Roman"/>
                <w:sz w:val="24"/>
                <w:szCs w:val="24"/>
                <w:lang w:val="sr-Cyrl-RS"/>
              </w:rPr>
              <w:t>Базна година</w:t>
            </w:r>
          </w:p>
        </w:tc>
        <w:tc>
          <w:tcPr>
            <w:tcW w:w="625" w:type="pct"/>
            <w:tcBorders>
              <w:top w:val="single" w:sz="4" w:space="0" w:color="auto"/>
              <w:bottom w:val="double" w:sz="4" w:space="0" w:color="auto"/>
              <w:right w:val="single" w:sz="4" w:space="0" w:color="auto"/>
            </w:tcBorders>
            <w:shd w:val="clear" w:color="auto" w:fill="D9D9D9" w:themeFill="background1" w:themeFillShade="D9"/>
          </w:tcPr>
          <w:p w14:paraId="35379BF9" w14:textId="6158B0E8" w:rsidR="006B1547" w:rsidRPr="00F851F5" w:rsidRDefault="006B1547" w:rsidP="006B1547">
            <w:pPr>
              <w:jc w:val="center"/>
              <w:rPr>
                <w:rFonts w:ascii="Times New Roman" w:hAnsi="Times New Roman" w:cs="Times New Roman"/>
                <w:sz w:val="24"/>
                <w:szCs w:val="24"/>
                <w:lang w:val="sr-Cyrl-RS"/>
              </w:rPr>
            </w:pPr>
            <w:r w:rsidRPr="00F851F5">
              <w:rPr>
                <w:rFonts w:ascii="Times New Roman" w:hAnsi="Times New Roman" w:cs="Times New Roman"/>
                <w:sz w:val="24"/>
                <w:szCs w:val="24"/>
                <w:lang w:val="sr-Cyrl-RS"/>
              </w:rPr>
              <w:t>Циљана вредност у 2023. години</w:t>
            </w:r>
          </w:p>
        </w:tc>
        <w:tc>
          <w:tcPr>
            <w:tcW w:w="625" w:type="pct"/>
            <w:tcBorders>
              <w:top w:val="single" w:sz="4" w:space="0" w:color="auto"/>
              <w:left w:val="single" w:sz="4" w:space="0" w:color="auto"/>
              <w:right w:val="single" w:sz="4" w:space="0" w:color="auto"/>
            </w:tcBorders>
            <w:shd w:val="clear" w:color="auto" w:fill="D9D9D9" w:themeFill="background1" w:themeFillShade="D9"/>
          </w:tcPr>
          <w:p w14:paraId="18CF1107" w14:textId="49D93997" w:rsidR="006B1547" w:rsidRPr="00F851F5" w:rsidRDefault="006B1547" w:rsidP="006B1547">
            <w:pPr>
              <w:jc w:val="center"/>
              <w:rPr>
                <w:rFonts w:ascii="Times New Roman" w:hAnsi="Times New Roman" w:cs="Times New Roman"/>
                <w:sz w:val="24"/>
                <w:szCs w:val="24"/>
                <w:lang w:val="sr-Cyrl-RS"/>
              </w:rPr>
            </w:pPr>
            <w:r w:rsidRPr="00F851F5">
              <w:rPr>
                <w:rFonts w:ascii="Times New Roman" w:hAnsi="Times New Roman" w:cs="Times New Roman"/>
                <w:sz w:val="24"/>
                <w:szCs w:val="24"/>
                <w:lang w:val="sr-Cyrl-RS"/>
              </w:rPr>
              <w:t>Циљана вредност у 2024. години</w:t>
            </w:r>
          </w:p>
        </w:tc>
      </w:tr>
      <w:tr w:rsidR="007210AB" w:rsidRPr="00F851F5" w14:paraId="1A2831B9" w14:textId="56CAC2EC" w:rsidTr="006B1547">
        <w:trPr>
          <w:trHeight w:val="302"/>
          <w:jc w:val="center"/>
        </w:trPr>
        <w:tc>
          <w:tcPr>
            <w:tcW w:w="625" w:type="pct"/>
            <w:tcBorders>
              <w:top w:val="double" w:sz="4" w:space="0" w:color="auto"/>
              <w:bottom w:val="double" w:sz="4" w:space="0" w:color="auto"/>
            </w:tcBorders>
            <w:shd w:val="clear" w:color="auto" w:fill="FFFFFF" w:themeFill="background1"/>
          </w:tcPr>
          <w:p w14:paraId="143299F0" w14:textId="7F0BF80F" w:rsidR="00C83DB9" w:rsidRPr="00F851F5" w:rsidRDefault="00C83DB9" w:rsidP="0041019E">
            <w:pPr>
              <w:shd w:val="clear" w:color="auto" w:fill="FFFFFF" w:themeFill="background1"/>
              <w:rPr>
                <w:rFonts w:ascii="Times New Roman" w:hAnsi="Times New Roman" w:cs="Times New Roman"/>
                <w:sz w:val="24"/>
                <w:szCs w:val="24"/>
                <w:lang w:val="sr-Cyrl-RS"/>
              </w:rPr>
            </w:pPr>
            <w:r w:rsidRPr="00F851F5">
              <w:rPr>
                <w:rFonts w:ascii="Times New Roman" w:hAnsi="Times New Roman" w:cs="Times New Roman"/>
                <w:sz w:val="24"/>
                <w:szCs w:val="24"/>
                <w:lang w:val="sr-Cyrl-RS"/>
              </w:rPr>
              <w:t>Показатељи и циљане вредности  ће бити накнадно дефинисани након израђене  анализе</w:t>
            </w:r>
          </w:p>
        </w:tc>
        <w:tc>
          <w:tcPr>
            <w:tcW w:w="625" w:type="pct"/>
            <w:tcBorders>
              <w:top w:val="double" w:sz="4" w:space="0" w:color="auto"/>
              <w:bottom w:val="double" w:sz="4" w:space="0" w:color="auto"/>
            </w:tcBorders>
            <w:shd w:val="clear" w:color="auto" w:fill="FFFFFF" w:themeFill="background1"/>
          </w:tcPr>
          <w:p w14:paraId="744836D2" w14:textId="77777777" w:rsidR="00C83DB9" w:rsidRPr="00F851F5" w:rsidRDefault="00C83DB9" w:rsidP="009F62F9">
            <w:pPr>
              <w:shd w:val="clear" w:color="auto" w:fill="FFFFFF" w:themeFill="background1"/>
              <w:rPr>
                <w:rFonts w:ascii="Times New Roman" w:hAnsi="Times New Roman" w:cs="Times New Roman"/>
                <w:sz w:val="24"/>
                <w:szCs w:val="24"/>
                <w:lang w:val="sr-Cyrl-RS"/>
              </w:rPr>
            </w:pPr>
          </w:p>
        </w:tc>
        <w:tc>
          <w:tcPr>
            <w:tcW w:w="625" w:type="pct"/>
            <w:tcBorders>
              <w:top w:val="double" w:sz="4" w:space="0" w:color="auto"/>
              <w:bottom w:val="double" w:sz="4" w:space="0" w:color="auto"/>
            </w:tcBorders>
            <w:shd w:val="clear" w:color="auto" w:fill="FFFFFF" w:themeFill="background1"/>
          </w:tcPr>
          <w:p w14:paraId="116BFDB1" w14:textId="3622BCD6" w:rsidR="00C83DB9" w:rsidRPr="00F851F5" w:rsidRDefault="00C83DB9" w:rsidP="005B18B8">
            <w:pPr>
              <w:shd w:val="clear" w:color="auto" w:fill="FFFFFF" w:themeFill="background1"/>
              <w:rPr>
                <w:rFonts w:ascii="Times New Roman" w:hAnsi="Times New Roman" w:cs="Times New Roman"/>
                <w:sz w:val="24"/>
                <w:szCs w:val="24"/>
                <w:lang w:val="sr-Cyrl-RS"/>
              </w:rPr>
            </w:pPr>
          </w:p>
        </w:tc>
        <w:tc>
          <w:tcPr>
            <w:tcW w:w="625" w:type="pct"/>
            <w:tcBorders>
              <w:top w:val="double" w:sz="4" w:space="0" w:color="auto"/>
              <w:bottom w:val="double" w:sz="4" w:space="0" w:color="auto"/>
            </w:tcBorders>
            <w:shd w:val="clear" w:color="auto" w:fill="FFFFFF" w:themeFill="background1"/>
          </w:tcPr>
          <w:p w14:paraId="76F03C40" w14:textId="77777777" w:rsidR="00C83DB9" w:rsidRPr="00F851F5" w:rsidRDefault="00C83DB9" w:rsidP="002470DA">
            <w:pPr>
              <w:shd w:val="clear" w:color="auto" w:fill="FFFFFF" w:themeFill="background1"/>
              <w:jc w:val="center"/>
              <w:rPr>
                <w:rFonts w:ascii="Times New Roman" w:hAnsi="Times New Roman" w:cs="Times New Roman"/>
                <w:sz w:val="24"/>
                <w:szCs w:val="24"/>
                <w:lang w:val="sr-Cyrl-RS"/>
              </w:rPr>
            </w:pPr>
          </w:p>
        </w:tc>
        <w:tc>
          <w:tcPr>
            <w:tcW w:w="625" w:type="pct"/>
            <w:tcBorders>
              <w:top w:val="double" w:sz="4" w:space="0" w:color="auto"/>
              <w:bottom w:val="double" w:sz="4" w:space="0" w:color="auto"/>
            </w:tcBorders>
            <w:shd w:val="clear" w:color="auto" w:fill="FFFFFF" w:themeFill="background1"/>
            <w:vAlign w:val="center"/>
          </w:tcPr>
          <w:p w14:paraId="794451FE" w14:textId="5B5B4D6A" w:rsidR="00C83DB9" w:rsidRPr="00F851F5" w:rsidRDefault="00C83DB9" w:rsidP="002470DA">
            <w:pPr>
              <w:shd w:val="clear" w:color="auto" w:fill="FFFFFF" w:themeFill="background1"/>
              <w:jc w:val="center"/>
              <w:rPr>
                <w:rFonts w:ascii="Times New Roman" w:hAnsi="Times New Roman" w:cs="Times New Roman"/>
                <w:sz w:val="24"/>
                <w:szCs w:val="24"/>
                <w:lang w:val="sr-Cyrl-RS"/>
              </w:rPr>
            </w:pPr>
          </w:p>
        </w:tc>
        <w:tc>
          <w:tcPr>
            <w:tcW w:w="625" w:type="pct"/>
            <w:tcBorders>
              <w:top w:val="double" w:sz="4" w:space="0" w:color="auto"/>
              <w:bottom w:val="double" w:sz="4" w:space="0" w:color="auto"/>
            </w:tcBorders>
            <w:shd w:val="clear" w:color="auto" w:fill="FFFFFF" w:themeFill="background1"/>
            <w:vAlign w:val="center"/>
          </w:tcPr>
          <w:p w14:paraId="4D0A6918" w14:textId="4E741FFC" w:rsidR="00C83DB9" w:rsidRPr="00F851F5" w:rsidRDefault="006B1547" w:rsidP="006B1547">
            <w:pPr>
              <w:shd w:val="clear" w:color="auto" w:fill="FFFFFF" w:themeFill="background1"/>
              <w:jc w:val="center"/>
              <w:rPr>
                <w:rFonts w:ascii="Times New Roman" w:hAnsi="Times New Roman" w:cs="Times New Roman"/>
                <w:sz w:val="24"/>
                <w:szCs w:val="24"/>
                <w:lang w:val="sr-Cyrl-RS"/>
              </w:rPr>
            </w:pPr>
            <w:r w:rsidRPr="00F851F5">
              <w:rPr>
                <w:rFonts w:ascii="Times New Roman" w:hAnsi="Times New Roman" w:cs="Times New Roman"/>
                <w:sz w:val="24"/>
                <w:szCs w:val="24"/>
                <w:lang w:val="sr-Latn-RS"/>
              </w:rPr>
              <w:t xml:space="preserve">  </w:t>
            </w:r>
            <w:r w:rsidRPr="00F851F5">
              <w:rPr>
                <w:rFonts w:ascii="Times New Roman" w:hAnsi="Times New Roman" w:cs="Times New Roman"/>
                <w:sz w:val="24"/>
                <w:szCs w:val="24"/>
                <w:lang w:val="sr-Cyrl-RS"/>
              </w:rPr>
              <w:t>202</w:t>
            </w:r>
            <w:r w:rsidRPr="00F851F5">
              <w:rPr>
                <w:rFonts w:ascii="Times New Roman" w:hAnsi="Times New Roman" w:cs="Times New Roman"/>
                <w:sz w:val="24"/>
                <w:szCs w:val="24"/>
                <w:lang w:val="sr-Latn-RS"/>
              </w:rPr>
              <w:t>2</w:t>
            </w:r>
            <w:r w:rsidRPr="00F851F5">
              <w:rPr>
                <w:rFonts w:ascii="Times New Roman" w:hAnsi="Times New Roman" w:cs="Times New Roman"/>
                <w:sz w:val="24"/>
                <w:szCs w:val="24"/>
                <w:lang w:val="sr-Cyrl-RS"/>
              </w:rPr>
              <w:t>.</w:t>
            </w:r>
          </w:p>
        </w:tc>
        <w:tc>
          <w:tcPr>
            <w:tcW w:w="625" w:type="pct"/>
            <w:tcBorders>
              <w:top w:val="double" w:sz="4" w:space="0" w:color="auto"/>
              <w:bottom w:val="double" w:sz="4" w:space="0" w:color="auto"/>
              <w:right w:val="single" w:sz="4" w:space="0" w:color="auto"/>
            </w:tcBorders>
            <w:shd w:val="clear" w:color="auto" w:fill="FFFFFF" w:themeFill="background1"/>
          </w:tcPr>
          <w:p w14:paraId="236EA63F" w14:textId="77777777" w:rsidR="00C83DB9" w:rsidRPr="00F851F5" w:rsidRDefault="00C83DB9" w:rsidP="009F62F9">
            <w:pPr>
              <w:shd w:val="clear" w:color="auto" w:fill="FFFFFF" w:themeFill="background1"/>
              <w:rPr>
                <w:rFonts w:ascii="Times New Roman" w:hAnsi="Times New Roman" w:cs="Times New Roman"/>
                <w:sz w:val="24"/>
                <w:szCs w:val="24"/>
                <w:lang w:val="sr-Cyrl-RS"/>
              </w:rPr>
            </w:pPr>
          </w:p>
        </w:tc>
        <w:tc>
          <w:tcPr>
            <w:tcW w:w="625" w:type="pct"/>
            <w:tcBorders>
              <w:top w:val="double" w:sz="4" w:space="0" w:color="auto"/>
              <w:left w:val="single" w:sz="4" w:space="0" w:color="auto"/>
              <w:bottom w:val="double" w:sz="4" w:space="0" w:color="auto"/>
              <w:right w:val="double" w:sz="4" w:space="0" w:color="auto"/>
            </w:tcBorders>
            <w:shd w:val="clear" w:color="auto" w:fill="FFFFFF" w:themeFill="background1"/>
          </w:tcPr>
          <w:p w14:paraId="3BA4C25C" w14:textId="77777777" w:rsidR="00C83DB9" w:rsidRPr="00F851F5" w:rsidRDefault="00C83DB9" w:rsidP="009F62F9">
            <w:pPr>
              <w:shd w:val="clear" w:color="auto" w:fill="FFFFFF" w:themeFill="background1"/>
              <w:rPr>
                <w:rFonts w:ascii="Times New Roman" w:hAnsi="Times New Roman" w:cs="Times New Roman"/>
                <w:sz w:val="24"/>
                <w:szCs w:val="24"/>
                <w:lang w:val="sr-Cyrl-RS"/>
              </w:rPr>
            </w:pPr>
          </w:p>
        </w:tc>
      </w:tr>
      <w:tr w:rsidR="007210AB" w:rsidRPr="00F851F5" w14:paraId="4EC13F0A" w14:textId="4E0EB8E4" w:rsidTr="006B1547">
        <w:trPr>
          <w:trHeight w:val="302"/>
          <w:jc w:val="center"/>
        </w:trPr>
        <w:tc>
          <w:tcPr>
            <w:tcW w:w="625" w:type="pct"/>
            <w:tcBorders>
              <w:top w:val="double" w:sz="4" w:space="0" w:color="auto"/>
              <w:bottom w:val="double" w:sz="4" w:space="0" w:color="auto"/>
            </w:tcBorders>
            <w:shd w:val="clear" w:color="auto" w:fill="FFFFFF" w:themeFill="background1"/>
          </w:tcPr>
          <w:p w14:paraId="67E467ED" w14:textId="09385675" w:rsidR="00C83DB9" w:rsidRPr="00F851F5" w:rsidRDefault="00C83DB9" w:rsidP="009F62F9">
            <w:pPr>
              <w:shd w:val="clear" w:color="auto" w:fill="FFFFFF" w:themeFill="background1"/>
              <w:rPr>
                <w:rFonts w:ascii="Times New Roman" w:hAnsi="Times New Roman" w:cs="Times New Roman"/>
                <w:sz w:val="24"/>
                <w:szCs w:val="24"/>
                <w:lang w:val="sr-Cyrl-RS"/>
              </w:rPr>
            </w:pPr>
            <w:r w:rsidRPr="00F851F5">
              <w:rPr>
                <w:rFonts w:ascii="Times New Roman" w:hAnsi="Times New Roman" w:cs="Times New Roman"/>
                <w:sz w:val="24"/>
                <w:szCs w:val="24"/>
                <w:lang w:val="sr-Cyrl-RS"/>
              </w:rPr>
              <w:t xml:space="preserve">Број микро и малих предузећа која су обухваћена подстицајним мерама (нпр. која су примила субвенцију) и која су омогућила </w:t>
            </w:r>
            <w:r w:rsidRPr="00F851F5">
              <w:rPr>
                <w:rFonts w:ascii="Times New Roman" w:hAnsi="Times New Roman" w:cs="Times New Roman"/>
                <w:sz w:val="24"/>
                <w:szCs w:val="24"/>
                <w:lang w:val="sr-Cyrl-RS"/>
              </w:rPr>
              <w:lastRenderedPageBreak/>
              <w:t>безготовинско плаћање</w:t>
            </w:r>
          </w:p>
        </w:tc>
        <w:tc>
          <w:tcPr>
            <w:tcW w:w="625" w:type="pct"/>
            <w:tcBorders>
              <w:top w:val="double" w:sz="4" w:space="0" w:color="auto"/>
              <w:bottom w:val="double" w:sz="4" w:space="0" w:color="auto"/>
            </w:tcBorders>
            <w:shd w:val="clear" w:color="auto" w:fill="FFFFFF" w:themeFill="background1"/>
          </w:tcPr>
          <w:p w14:paraId="4073E389" w14:textId="77777777" w:rsidR="00C83DB9" w:rsidRPr="00F851F5" w:rsidRDefault="00C83DB9" w:rsidP="009F62F9">
            <w:pPr>
              <w:shd w:val="clear" w:color="auto" w:fill="FFFFFF" w:themeFill="background1"/>
              <w:rPr>
                <w:rFonts w:ascii="Times New Roman" w:hAnsi="Times New Roman" w:cs="Times New Roman"/>
                <w:sz w:val="24"/>
                <w:szCs w:val="24"/>
                <w:lang w:val="sr-Cyrl-RS"/>
              </w:rPr>
            </w:pPr>
          </w:p>
        </w:tc>
        <w:tc>
          <w:tcPr>
            <w:tcW w:w="625" w:type="pct"/>
            <w:tcBorders>
              <w:top w:val="double" w:sz="4" w:space="0" w:color="auto"/>
              <w:bottom w:val="double" w:sz="4" w:space="0" w:color="auto"/>
            </w:tcBorders>
            <w:shd w:val="clear" w:color="auto" w:fill="FFFFFF" w:themeFill="background1"/>
          </w:tcPr>
          <w:p w14:paraId="38ECE2F3" w14:textId="77777777" w:rsidR="00C83DB9" w:rsidRPr="00F851F5" w:rsidRDefault="00C83DB9" w:rsidP="009F62F9">
            <w:pPr>
              <w:shd w:val="clear" w:color="auto" w:fill="FFFFFF" w:themeFill="background1"/>
              <w:rPr>
                <w:rFonts w:ascii="Times New Roman" w:hAnsi="Times New Roman" w:cs="Times New Roman"/>
                <w:sz w:val="24"/>
                <w:szCs w:val="24"/>
                <w:lang w:val="sr-Cyrl-RS"/>
              </w:rPr>
            </w:pPr>
          </w:p>
        </w:tc>
        <w:tc>
          <w:tcPr>
            <w:tcW w:w="625" w:type="pct"/>
            <w:tcBorders>
              <w:top w:val="double" w:sz="4" w:space="0" w:color="auto"/>
              <w:bottom w:val="double" w:sz="4" w:space="0" w:color="auto"/>
            </w:tcBorders>
            <w:shd w:val="clear" w:color="auto" w:fill="FFFFFF" w:themeFill="background1"/>
            <w:vAlign w:val="center"/>
          </w:tcPr>
          <w:p w14:paraId="72CB587E" w14:textId="77777777" w:rsidR="00C83DB9" w:rsidRPr="00F851F5" w:rsidRDefault="00C83DB9" w:rsidP="002470DA">
            <w:pPr>
              <w:shd w:val="clear" w:color="auto" w:fill="FFFFFF" w:themeFill="background1"/>
              <w:jc w:val="center"/>
              <w:rPr>
                <w:rFonts w:ascii="Times New Roman" w:hAnsi="Times New Roman" w:cs="Times New Roman"/>
                <w:sz w:val="24"/>
                <w:szCs w:val="24"/>
                <w:lang w:val="sr-Cyrl-RS"/>
              </w:rPr>
            </w:pPr>
            <w:r w:rsidRPr="00F851F5">
              <w:rPr>
                <w:rFonts w:ascii="Times New Roman" w:hAnsi="Times New Roman" w:cs="Times New Roman"/>
                <w:sz w:val="24"/>
                <w:szCs w:val="24"/>
                <w:lang w:val="sr-Cyrl-RS"/>
              </w:rPr>
              <w:t>0</w:t>
            </w:r>
          </w:p>
        </w:tc>
        <w:tc>
          <w:tcPr>
            <w:tcW w:w="625" w:type="pct"/>
            <w:tcBorders>
              <w:top w:val="double" w:sz="4" w:space="0" w:color="auto"/>
              <w:bottom w:val="double" w:sz="4" w:space="0" w:color="auto"/>
            </w:tcBorders>
            <w:shd w:val="clear" w:color="auto" w:fill="FFFFFF" w:themeFill="background1"/>
            <w:vAlign w:val="center"/>
          </w:tcPr>
          <w:p w14:paraId="7E0EE044" w14:textId="1183FA09" w:rsidR="00C83DB9" w:rsidRPr="00F851F5" w:rsidRDefault="00C83DB9" w:rsidP="002470DA">
            <w:pPr>
              <w:shd w:val="clear" w:color="auto" w:fill="FFFFFF" w:themeFill="background1"/>
              <w:jc w:val="center"/>
              <w:rPr>
                <w:rFonts w:ascii="Times New Roman" w:hAnsi="Times New Roman" w:cs="Times New Roman"/>
                <w:sz w:val="24"/>
                <w:szCs w:val="24"/>
                <w:lang w:val="sr-Cyrl-RS"/>
              </w:rPr>
            </w:pPr>
          </w:p>
        </w:tc>
        <w:tc>
          <w:tcPr>
            <w:tcW w:w="625" w:type="pct"/>
            <w:tcBorders>
              <w:top w:val="double" w:sz="4" w:space="0" w:color="auto"/>
              <w:bottom w:val="double" w:sz="4" w:space="0" w:color="auto"/>
            </w:tcBorders>
            <w:shd w:val="clear" w:color="auto" w:fill="FFFFFF" w:themeFill="background1"/>
            <w:vAlign w:val="center"/>
          </w:tcPr>
          <w:p w14:paraId="1BBE92B5" w14:textId="49830D5F" w:rsidR="00C83DB9" w:rsidRPr="00F851F5" w:rsidRDefault="006B1547" w:rsidP="006B1547">
            <w:pPr>
              <w:shd w:val="clear" w:color="auto" w:fill="FFFFFF" w:themeFill="background1"/>
              <w:jc w:val="center"/>
              <w:rPr>
                <w:rFonts w:ascii="Times New Roman" w:hAnsi="Times New Roman" w:cs="Times New Roman"/>
                <w:sz w:val="24"/>
                <w:szCs w:val="24"/>
                <w:lang w:val="sr-Cyrl-RS"/>
              </w:rPr>
            </w:pPr>
            <w:r w:rsidRPr="00F851F5">
              <w:rPr>
                <w:rFonts w:ascii="Times New Roman" w:hAnsi="Times New Roman" w:cs="Times New Roman"/>
                <w:sz w:val="24"/>
                <w:szCs w:val="24"/>
                <w:lang w:val="sr-Cyrl-RS"/>
              </w:rPr>
              <w:t>202</w:t>
            </w:r>
            <w:r w:rsidRPr="00F851F5">
              <w:rPr>
                <w:rFonts w:ascii="Times New Roman" w:hAnsi="Times New Roman" w:cs="Times New Roman"/>
                <w:sz w:val="24"/>
                <w:szCs w:val="24"/>
                <w:lang w:val="sr-Latn-RS"/>
              </w:rPr>
              <w:t>2</w:t>
            </w:r>
            <w:r w:rsidRPr="00F851F5">
              <w:rPr>
                <w:rFonts w:ascii="Times New Roman" w:hAnsi="Times New Roman" w:cs="Times New Roman"/>
                <w:sz w:val="24"/>
                <w:szCs w:val="24"/>
                <w:lang w:val="sr-Cyrl-RS"/>
              </w:rPr>
              <w:t>.</w:t>
            </w:r>
          </w:p>
        </w:tc>
        <w:tc>
          <w:tcPr>
            <w:tcW w:w="625" w:type="pct"/>
            <w:tcBorders>
              <w:top w:val="double" w:sz="4" w:space="0" w:color="auto"/>
              <w:bottom w:val="double" w:sz="4" w:space="0" w:color="auto"/>
              <w:right w:val="single" w:sz="4" w:space="0" w:color="auto"/>
            </w:tcBorders>
            <w:shd w:val="clear" w:color="auto" w:fill="FFFFFF" w:themeFill="background1"/>
          </w:tcPr>
          <w:p w14:paraId="790EE2EC" w14:textId="77777777" w:rsidR="00C83DB9" w:rsidRPr="00F851F5" w:rsidRDefault="00C83DB9" w:rsidP="009F62F9">
            <w:pPr>
              <w:shd w:val="clear" w:color="auto" w:fill="FFFFFF" w:themeFill="background1"/>
              <w:rPr>
                <w:rFonts w:ascii="Times New Roman" w:hAnsi="Times New Roman" w:cs="Times New Roman"/>
                <w:sz w:val="24"/>
                <w:szCs w:val="24"/>
                <w:lang w:val="sr-Cyrl-RS"/>
              </w:rPr>
            </w:pPr>
          </w:p>
        </w:tc>
        <w:tc>
          <w:tcPr>
            <w:tcW w:w="625" w:type="pct"/>
            <w:tcBorders>
              <w:top w:val="double" w:sz="4" w:space="0" w:color="auto"/>
              <w:left w:val="single" w:sz="4" w:space="0" w:color="auto"/>
              <w:bottom w:val="double" w:sz="4" w:space="0" w:color="auto"/>
              <w:right w:val="double" w:sz="4" w:space="0" w:color="auto"/>
            </w:tcBorders>
            <w:shd w:val="clear" w:color="auto" w:fill="FFFFFF" w:themeFill="background1"/>
          </w:tcPr>
          <w:p w14:paraId="25D7DF5E" w14:textId="77777777" w:rsidR="00C83DB9" w:rsidRPr="00F851F5" w:rsidRDefault="00C83DB9" w:rsidP="009F62F9">
            <w:pPr>
              <w:shd w:val="clear" w:color="auto" w:fill="FFFFFF" w:themeFill="background1"/>
              <w:rPr>
                <w:rFonts w:ascii="Times New Roman" w:hAnsi="Times New Roman" w:cs="Times New Roman"/>
                <w:sz w:val="24"/>
                <w:szCs w:val="24"/>
                <w:lang w:val="sr-Cyrl-RS"/>
              </w:rPr>
            </w:pPr>
          </w:p>
        </w:tc>
      </w:tr>
      <w:tr w:rsidR="007210AB" w:rsidRPr="00F851F5" w14:paraId="05FEAA77" w14:textId="13766A3E" w:rsidTr="006B1547">
        <w:trPr>
          <w:trHeight w:val="302"/>
          <w:jc w:val="center"/>
        </w:trPr>
        <w:tc>
          <w:tcPr>
            <w:tcW w:w="625" w:type="pct"/>
            <w:tcBorders>
              <w:top w:val="double" w:sz="4" w:space="0" w:color="auto"/>
              <w:bottom w:val="double" w:sz="4" w:space="0" w:color="auto"/>
            </w:tcBorders>
            <w:shd w:val="clear" w:color="auto" w:fill="FFFFFF" w:themeFill="background1"/>
          </w:tcPr>
          <w:p w14:paraId="1D9479E7" w14:textId="092CEDBF" w:rsidR="00C83DB9" w:rsidRPr="00F851F5" w:rsidRDefault="00C83DB9" w:rsidP="009F62F9">
            <w:pPr>
              <w:shd w:val="clear" w:color="auto" w:fill="FFFFFF" w:themeFill="background1"/>
              <w:rPr>
                <w:rFonts w:ascii="Times New Roman" w:hAnsi="Times New Roman" w:cs="Times New Roman"/>
                <w:sz w:val="24"/>
                <w:szCs w:val="24"/>
                <w:lang w:val="sr-Cyrl-RS"/>
              </w:rPr>
            </w:pPr>
            <w:r w:rsidRPr="00F851F5">
              <w:rPr>
                <w:rFonts w:ascii="Times New Roman" w:hAnsi="Times New Roman" w:cs="Times New Roman"/>
                <w:sz w:val="24"/>
                <w:szCs w:val="24"/>
                <w:lang w:val="sr-Cyrl-RS"/>
              </w:rPr>
              <w:t>Број микро и малих предузећа обухваћених подстицајним мерама која су омогућила безготовинско плаћање</w:t>
            </w:r>
          </w:p>
        </w:tc>
        <w:tc>
          <w:tcPr>
            <w:tcW w:w="625" w:type="pct"/>
            <w:tcBorders>
              <w:top w:val="double" w:sz="4" w:space="0" w:color="auto"/>
              <w:bottom w:val="double" w:sz="4" w:space="0" w:color="auto"/>
            </w:tcBorders>
            <w:shd w:val="clear" w:color="auto" w:fill="FFFFFF" w:themeFill="background1"/>
          </w:tcPr>
          <w:p w14:paraId="64155ED2" w14:textId="77777777" w:rsidR="00C83DB9" w:rsidRPr="00F851F5" w:rsidRDefault="00C83DB9" w:rsidP="009F62F9">
            <w:pPr>
              <w:shd w:val="clear" w:color="auto" w:fill="FFFFFF" w:themeFill="background1"/>
              <w:rPr>
                <w:rFonts w:ascii="Times New Roman" w:hAnsi="Times New Roman" w:cs="Times New Roman"/>
                <w:sz w:val="24"/>
                <w:szCs w:val="24"/>
                <w:lang w:val="sr-Cyrl-RS"/>
              </w:rPr>
            </w:pPr>
          </w:p>
        </w:tc>
        <w:tc>
          <w:tcPr>
            <w:tcW w:w="625" w:type="pct"/>
            <w:tcBorders>
              <w:top w:val="double" w:sz="4" w:space="0" w:color="auto"/>
              <w:bottom w:val="double" w:sz="4" w:space="0" w:color="auto"/>
            </w:tcBorders>
            <w:shd w:val="clear" w:color="auto" w:fill="FFFFFF" w:themeFill="background1"/>
          </w:tcPr>
          <w:p w14:paraId="22E37835" w14:textId="77777777" w:rsidR="00C83DB9" w:rsidRPr="00F851F5" w:rsidRDefault="00C83DB9" w:rsidP="009F62F9">
            <w:pPr>
              <w:shd w:val="clear" w:color="auto" w:fill="FFFFFF" w:themeFill="background1"/>
              <w:rPr>
                <w:rFonts w:ascii="Times New Roman" w:hAnsi="Times New Roman" w:cs="Times New Roman"/>
                <w:sz w:val="24"/>
                <w:szCs w:val="24"/>
                <w:lang w:val="sr-Cyrl-RS"/>
              </w:rPr>
            </w:pPr>
          </w:p>
        </w:tc>
        <w:tc>
          <w:tcPr>
            <w:tcW w:w="625" w:type="pct"/>
            <w:tcBorders>
              <w:top w:val="double" w:sz="4" w:space="0" w:color="auto"/>
              <w:bottom w:val="double" w:sz="4" w:space="0" w:color="auto"/>
            </w:tcBorders>
            <w:shd w:val="clear" w:color="auto" w:fill="FFFFFF" w:themeFill="background1"/>
          </w:tcPr>
          <w:p w14:paraId="0B873B89" w14:textId="77777777" w:rsidR="00C83DB9" w:rsidRPr="00F851F5" w:rsidRDefault="00C83DB9" w:rsidP="009F62F9">
            <w:pPr>
              <w:shd w:val="clear" w:color="auto" w:fill="FFFFFF" w:themeFill="background1"/>
              <w:rPr>
                <w:rFonts w:ascii="Times New Roman" w:hAnsi="Times New Roman" w:cs="Times New Roman"/>
                <w:sz w:val="24"/>
                <w:szCs w:val="24"/>
                <w:lang w:val="sr-Cyrl-RS"/>
              </w:rPr>
            </w:pPr>
          </w:p>
        </w:tc>
        <w:tc>
          <w:tcPr>
            <w:tcW w:w="625" w:type="pct"/>
            <w:tcBorders>
              <w:top w:val="double" w:sz="4" w:space="0" w:color="auto"/>
              <w:bottom w:val="double" w:sz="4" w:space="0" w:color="auto"/>
            </w:tcBorders>
            <w:shd w:val="clear" w:color="auto" w:fill="FFFFFF" w:themeFill="background1"/>
            <w:vAlign w:val="center"/>
          </w:tcPr>
          <w:p w14:paraId="5E03A5AC" w14:textId="20B060CF" w:rsidR="00C83DB9" w:rsidRPr="00F851F5" w:rsidRDefault="00C83DB9" w:rsidP="002470DA">
            <w:pPr>
              <w:shd w:val="clear" w:color="auto" w:fill="FFFFFF" w:themeFill="background1"/>
              <w:jc w:val="center"/>
              <w:rPr>
                <w:rFonts w:ascii="Times New Roman" w:hAnsi="Times New Roman" w:cs="Times New Roman"/>
                <w:sz w:val="24"/>
                <w:szCs w:val="24"/>
                <w:lang w:val="sr-Cyrl-RS"/>
              </w:rPr>
            </w:pPr>
          </w:p>
        </w:tc>
        <w:tc>
          <w:tcPr>
            <w:tcW w:w="625" w:type="pct"/>
            <w:tcBorders>
              <w:top w:val="double" w:sz="4" w:space="0" w:color="auto"/>
              <w:bottom w:val="double" w:sz="4" w:space="0" w:color="auto"/>
            </w:tcBorders>
            <w:shd w:val="clear" w:color="auto" w:fill="FFFFFF" w:themeFill="background1"/>
            <w:vAlign w:val="center"/>
          </w:tcPr>
          <w:p w14:paraId="4CF7AC72" w14:textId="43A4C9CE" w:rsidR="00C83DB9" w:rsidRPr="00F851F5" w:rsidRDefault="006B1547" w:rsidP="006B1547">
            <w:pPr>
              <w:shd w:val="clear" w:color="auto" w:fill="FFFFFF" w:themeFill="background1"/>
              <w:jc w:val="center"/>
              <w:rPr>
                <w:rFonts w:ascii="Times New Roman" w:hAnsi="Times New Roman" w:cs="Times New Roman"/>
                <w:sz w:val="24"/>
                <w:szCs w:val="24"/>
                <w:lang w:val="sr-Cyrl-RS"/>
              </w:rPr>
            </w:pPr>
            <w:r w:rsidRPr="00F851F5">
              <w:rPr>
                <w:rFonts w:ascii="Times New Roman" w:hAnsi="Times New Roman" w:cs="Times New Roman"/>
                <w:sz w:val="24"/>
                <w:szCs w:val="24"/>
                <w:lang w:val="sr-Cyrl-RS"/>
              </w:rPr>
              <w:t>202</w:t>
            </w:r>
            <w:r w:rsidRPr="00F851F5">
              <w:rPr>
                <w:rFonts w:ascii="Times New Roman" w:hAnsi="Times New Roman" w:cs="Times New Roman"/>
                <w:sz w:val="24"/>
                <w:szCs w:val="24"/>
                <w:lang w:val="sr-Latn-RS"/>
              </w:rPr>
              <w:t>2</w:t>
            </w:r>
            <w:r w:rsidRPr="00F851F5">
              <w:rPr>
                <w:rFonts w:ascii="Times New Roman" w:hAnsi="Times New Roman" w:cs="Times New Roman"/>
                <w:sz w:val="24"/>
                <w:szCs w:val="24"/>
                <w:lang w:val="sr-Cyrl-RS"/>
              </w:rPr>
              <w:t>.</w:t>
            </w:r>
          </w:p>
        </w:tc>
        <w:tc>
          <w:tcPr>
            <w:tcW w:w="625" w:type="pct"/>
            <w:tcBorders>
              <w:top w:val="double" w:sz="4" w:space="0" w:color="auto"/>
              <w:bottom w:val="double" w:sz="4" w:space="0" w:color="auto"/>
              <w:right w:val="single" w:sz="4" w:space="0" w:color="auto"/>
            </w:tcBorders>
            <w:shd w:val="clear" w:color="auto" w:fill="FFFFFF" w:themeFill="background1"/>
          </w:tcPr>
          <w:p w14:paraId="549F8002" w14:textId="77777777" w:rsidR="00C83DB9" w:rsidRPr="00F851F5" w:rsidRDefault="00C83DB9" w:rsidP="009F62F9">
            <w:pPr>
              <w:shd w:val="clear" w:color="auto" w:fill="FFFFFF" w:themeFill="background1"/>
              <w:rPr>
                <w:rFonts w:ascii="Times New Roman" w:hAnsi="Times New Roman" w:cs="Times New Roman"/>
                <w:sz w:val="24"/>
                <w:szCs w:val="24"/>
                <w:lang w:val="sr-Cyrl-RS"/>
              </w:rPr>
            </w:pPr>
          </w:p>
        </w:tc>
        <w:tc>
          <w:tcPr>
            <w:tcW w:w="625" w:type="pct"/>
            <w:tcBorders>
              <w:top w:val="double" w:sz="4" w:space="0" w:color="auto"/>
              <w:left w:val="single" w:sz="4" w:space="0" w:color="auto"/>
              <w:bottom w:val="double" w:sz="4" w:space="0" w:color="auto"/>
              <w:right w:val="double" w:sz="4" w:space="0" w:color="auto"/>
            </w:tcBorders>
            <w:shd w:val="clear" w:color="auto" w:fill="FFFFFF" w:themeFill="background1"/>
          </w:tcPr>
          <w:p w14:paraId="40D68C96" w14:textId="77777777" w:rsidR="00C83DB9" w:rsidRPr="00F851F5" w:rsidRDefault="00C83DB9" w:rsidP="009F62F9">
            <w:pPr>
              <w:shd w:val="clear" w:color="auto" w:fill="FFFFFF" w:themeFill="background1"/>
              <w:rPr>
                <w:rFonts w:ascii="Times New Roman" w:hAnsi="Times New Roman" w:cs="Times New Roman"/>
                <w:sz w:val="24"/>
                <w:szCs w:val="24"/>
                <w:lang w:val="sr-Cyrl-RS"/>
              </w:rPr>
            </w:pPr>
          </w:p>
        </w:tc>
      </w:tr>
      <w:tr w:rsidR="007210AB" w:rsidRPr="00F851F5" w14:paraId="3E28BFC4" w14:textId="58725DAB" w:rsidTr="00747D9F">
        <w:trPr>
          <w:trHeight w:val="302"/>
          <w:jc w:val="center"/>
        </w:trPr>
        <w:tc>
          <w:tcPr>
            <w:tcW w:w="625" w:type="pct"/>
            <w:tcBorders>
              <w:top w:val="double" w:sz="4" w:space="0" w:color="auto"/>
              <w:bottom w:val="double" w:sz="4" w:space="0" w:color="auto"/>
            </w:tcBorders>
            <w:shd w:val="clear" w:color="auto" w:fill="FFFFFF" w:themeFill="background1"/>
          </w:tcPr>
          <w:p w14:paraId="0C7FDED7" w14:textId="69694F81" w:rsidR="00C83DB9" w:rsidRPr="00F851F5" w:rsidRDefault="00C83DB9" w:rsidP="00747D9F">
            <w:pPr>
              <w:shd w:val="clear" w:color="auto" w:fill="FFFFFF" w:themeFill="background1"/>
              <w:rPr>
                <w:rFonts w:ascii="Times New Roman" w:hAnsi="Times New Roman" w:cs="Times New Roman"/>
                <w:sz w:val="24"/>
                <w:szCs w:val="24"/>
                <w:lang w:val="sr-Cyrl-RS"/>
              </w:rPr>
            </w:pPr>
            <w:r w:rsidRPr="00F851F5">
              <w:rPr>
                <w:rFonts w:ascii="Times New Roman" w:hAnsi="Times New Roman" w:cs="Times New Roman"/>
                <w:sz w:val="24"/>
                <w:szCs w:val="24"/>
                <w:lang w:val="sr-Cyrl-RS"/>
              </w:rPr>
              <w:t>Број трансакција безготовинског плаћања реализованих код микро и малих предузећа која су обухваћена подстицајним мерама (н</w:t>
            </w:r>
            <w:r w:rsidR="00747D9F" w:rsidRPr="00F851F5">
              <w:rPr>
                <w:rFonts w:ascii="Times New Roman" w:hAnsi="Times New Roman" w:cs="Times New Roman"/>
                <w:sz w:val="24"/>
                <w:szCs w:val="24"/>
                <w:lang w:val="sr-Cyrl-RS"/>
              </w:rPr>
              <w:t>пр. која су примила субвенцију)</w:t>
            </w:r>
            <w:r w:rsidRPr="00F851F5">
              <w:rPr>
                <w:rStyle w:val="FootnoteReference"/>
                <w:rFonts w:ascii="Times New Roman" w:hAnsi="Times New Roman" w:cs="Times New Roman"/>
                <w:sz w:val="24"/>
                <w:szCs w:val="24"/>
                <w:lang w:val="sr-Cyrl-RS"/>
              </w:rPr>
              <w:footnoteReference w:id="10"/>
            </w:r>
          </w:p>
        </w:tc>
        <w:tc>
          <w:tcPr>
            <w:tcW w:w="625" w:type="pct"/>
            <w:tcBorders>
              <w:top w:val="double" w:sz="4" w:space="0" w:color="auto"/>
              <w:bottom w:val="double" w:sz="4" w:space="0" w:color="auto"/>
            </w:tcBorders>
            <w:shd w:val="clear" w:color="auto" w:fill="FFFFFF" w:themeFill="background1"/>
          </w:tcPr>
          <w:p w14:paraId="209492C8" w14:textId="77777777" w:rsidR="00C83DB9" w:rsidRPr="00F851F5" w:rsidRDefault="00C83DB9" w:rsidP="009F62F9">
            <w:pPr>
              <w:shd w:val="clear" w:color="auto" w:fill="FFFFFF" w:themeFill="background1"/>
              <w:rPr>
                <w:rFonts w:ascii="Times New Roman" w:hAnsi="Times New Roman" w:cs="Times New Roman"/>
                <w:sz w:val="24"/>
                <w:szCs w:val="24"/>
                <w:lang w:val="sr-Cyrl-RS"/>
              </w:rPr>
            </w:pPr>
          </w:p>
        </w:tc>
        <w:tc>
          <w:tcPr>
            <w:tcW w:w="625" w:type="pct"/>
            <w:tcBorders>
              <w:top w:val="double" w:sz="4" w:space="0" w:color="auto"/>
              <w:bottom w:val="double" w:sz="4" w:space="0" w:color="auto"/>
            </w:tcBorders>
            <w:shd w:val="clear" w:color="auto" w:fill="FFFFFF" w:themeFill="background1"/>
          </w:tcPr>
          <w:p w14:paraId="7ECFD0BA" w14:textId="77777777" w:rsidR="00C83DB9" w:rsidRPr="00F851F5" w:rsidRDefault="00C83DB9" w:rsidP="009F62F9">
            <w:pPr>
              <w:shd w:val="clear" w:color="auto" w:fill="FFFFFF" w:themeFill="background1"/>
              <w:rPr>
                <w:rFonts w:ascii="Times New Roman" w:hAnsi="Times New Roman" w:cs="Times New Roman"/>
                <w:sz w:val="24"/>
                <w:szCs w:val="24"/>
                <w:lang w:val="sr-Cyrl-RS"/>
              </w:rPr>
            </w:pPr>
          </w:p>
        </w:tc>
        <w:tc>
          <w:tcPr>
            <w:tcW w:w="625" w:type="pct"/>
            <w:tcBorders>
              <w:top w:val="double" w:sz="4" w:space="0" w:color="auto"/>
              <w:bottom w:val="double" w:sz="4" w:space="0" w:color="auto"/>
            </w:tcBorders>
            <w:shd w:val="clear" w:color="auto" w:fill="FFFFFF" w:themeFill="background1"/>
          </w:tcPr>
          <w:p w14:paraId="05877A1E" w14:textId="77777777" w:rsidR="00C83DB9" w:rsidRPr="00F851F5" w:rsidRDefault="00C83DB9" w:rsidP="009F62F9">
            <w:pPr>
              <w:shd w:val="clear" w:color="auto" w:fill="FFFFFF" w:themeFill="background1"/>
              <w:rPr>
                <w:rFonts w:ascii="Times New Roman" w:hAnsi="Times New Roman" w:cs="Times New Roman"/>
                <w:sz w:val="24"/>
                <w:szCs w:val="24"/>
                <w:lang w:val="sr-Cyrl-RS"/>
              </w:rPr>
            </w:pPr>
          </w:p>
        </w:tc>
        <w:tc>
          <w:tcPr>
            <w:tcW w:w="625" w:type="pct"/>
            <w:tcBorders>
              <w:top w:val="double" w:sz="4" w:space="0" w:color="auto"/>
              <w:bottom w:val="double" w:sz="4" w:space="0" w:color="auto"/>
            </w:tcBorders>
            <w:shd w:val="clear" w:color="auto" w:fill="FFFFFF" w:themeFill="background1"/>
            <w:vAlign w:val="center"/>
          </w:tcPr>
          <w:p w14:paraId="39647ED5" w14:textId="5511A532" w:rsidR="00C83DB9" w:rsidRPr="00F851F5" w:rsidRDefault="00C83DB9" w:rsidP="002470DA">
            <w:pPr>
              <w:shd w:val="clear" w:color="auto" w:fill="FFFFFF" w:themeFill="background1"/>
              <w:jc w:val="center"/>
              <w:rPr>
                <w:rFonts w:ascii="Times New Roman" w:hAnsi="Times New Roman" w:cs="Times New Roman"/>
                <w:sz w:val="24"/>
                <w:szCs w:val="24"/>
                <w:lang w:val="sr-Cyrl-RS"/>
              </w:rPr>
            </w:pPr>
          </w:p>
        </w:tc>
        <w:tc>
          <w:tcPr>
            <w:tcW w:w="625" w:type="pct"/>
            <w:tcBorders>
              <w:top w:val="double" w:sz="4" w:space="0" w:color="auto"/>
              <w:bottom w:val="double" w:sz="4" w:space="0" w:color="auto"/>
            </w:tcBorders>
            <w:shd w:val="clear" w:color="auto" w:fill="FFFFFF" w:themeFill="background1"/>
            <w:vAlign w:val="center"/>
          </w:tcPr>
          <w:p w14:paraId="5F62721E" w14:textId="66C6737E" w:rsidR="00C83DB9" w:rsidRPr="00F851F5" w:rsidRDefault="00747D9F" w:rsidP="00747D9F">
            <w:pPr>
              <w:shd w:val="clear" w:color="auto" w:fill="FFFFFF" w:themeFill="background1"/>
              <w:jc w:val="center"/>
              <w:rPr>
                <w:rFonts w:ascii="Times New Roman" w:hAnsi="Times New Roman" w:cs="Times New Roman"/>
                <w:sz w:val="24"/>
                <w:szCs w:val="24"/>
                <w:lang w:val="sr-Cyrl-RS"/>
              </w:rPr>
            </w:pPr>
            <w:r w:rsidRPr="00F851F5">
              <w:rPr>
                <w:rFonts w:ascii="Times New Roman" w:hAnsi="Times New Roman" w:cs="Times New Roman"/>
                <w:sz w:val="24"/>
                <w:szCs w:val="24"/>
                <w:lang w:val="sr-Cyrl-RS"/>
              </w:rPr>
              <w:t>202</w:t>
            </w:r>
            <w:r w:rsidRPr="00F851F5">
              <w:rPr>
                <w:rFonts w:ascii="Times New Roman" w:hAnsi="Times New Roman" w:cs="Times New Roman"/>
                <w:sz w:val="24"/>
                <w:szCs w:val="24"/>
                <w:lang w:val="sr-Latn-RS"/>
              </w:rPr>
              <w:t>2</w:t>
            </w:r>
            <w:r w:rsidRPr="00F851F5">
              <w:rPr>
                <w:rFonts w:ascii="Times New Roman" w:hAnsi="Times New Roman" w:cs="Times New Roman"/>
                <w:sz w:val="24"/>
                <w:szCs w:val="24"/>
                <w:lang w:val="sr-Cyrl-RS"/>
              </w:rPr>
              <w:t>.</w:t>
            </w:r>
          </w:p>
        </w:tc>
        <w:tc>
          <w:tcPr>
            <w:tcW w:w="625" w:type="pct"/>
            <w:tcBorders>
              <w:top w:val="double" w:sz="4" w:space="0" w:color="auto"/>
              <w:bottom w:val="double" w:sz="4" w:space="0" w:color="auto"/>
              <w:right w:val="single" w:sz="4" w:space="0" w:color="auto"/>
            </w:tcBorders>
            <w:shd w:val="clear" w:color="auto" w:fill="FFFFFF" w:themeFill="background1"/>
          </w:tcPr>
          <w:p w14:paraId="5EC0C057" w14:textId="77777777" w:rsidR="00C83DB9" w:rsidRPr="00F851F5" w:rsidRDefault="00C83DB9" w:rsidP="009F62F9">
            <w:pPr>
              <w:shd w:val="clear" w:color="auto" w:fill="FFFFFF" w:themeFill="background1"/>
              <w:rPr>
                <w:rFonts w:ascii="Times New Roman" w:hAnsi="Times New Roman" w:cs="Times New Roman"/>
                <w:sz w:val="24"/>
                <w:szCs w:val="24"/>
                <w:lang w:val="sr-Cyrl-RS"/>
              </w:rPr>
            </w:pPr>
          </w:p>
        </w:tc>
        <w:tc>
          <w:tcPr>
            <w:tcW w:w="625" w:type="pct"/>
            <w:tcBorders>
              <w:top w:val="double" w:sz="4" w:space="0" w:color="auto"/>
              <w:left w:val="single" w:sz="4" w:space="0" w:color="auto"/>
              <w:bottom w:val="double" w:sz="4" w:space="0" w:color="auto"/>
              <w:right w:val="double" w:sz="4" w:space="0" w:color="auto"/>
            </w:tcBorders>
            <w:shd w:val="clear" w:color="auto" w:fill="FFFFFF" w:themeFill="background1"/>
          </w:tcPr>
          <w:p w14:paraId="36803BC5" w14:textId="77777777" w:rsidR="00C83DB9" w:rsidRPr="00F851F5" w:rsidRDefault="00C83DB9" w:rsidP="009F62F9">
            <w:pPr>
              <w:shd w:val="clear" w:color="auto" w:fill="FFFFFF" w:themeFill="background1"/>
              <w:rPr>
                <w:rFonts w:ascii="Times New Roman" w:hAnsi="Times New Roman" w:cs="Times New Roman"/>
                <w:sz w:val="24"/>
                <w:szCs w:val="24"/>
                <w:lang w:val="sr-Cyrl-RS"/>
              </w:rPr>
            </w:pPr>
          </w:p>
        </w:tc>
      </w:tr>
    </w:tbl>
    <w:p w14:paraId="669C34E7" w14:textId="77777777" w:rsidR="00216C36" w:rsidRPr="00F851F5" w:rsidRDefault="00216C36" w:rsidP="00216C36">
      <w:pPr>
        <w:rPr>
          <w:rFonts w:ascii="Times New Roman" w:hAnsi="Times New Roman" w:cs="Times New Roman"/>
          <w:sz w:val="24"/>
          <w:szCs w:val="24"/>
          <w:lang w:val="sr-Latn-RS"/>
        </w:rPr>
      </w:pPr>
    </w:p>
    <w:tbl>
      <w:tblPr>
        <w:tblStyle w:val="TableGrid"/>
        <w:tblW w:w="5004" w:type="pct"/>
        <w:tblLook w:val="04A0" w:firstRow="1" w:lastRow="0" w:firstColumn="1" w:lastColumn="0" w:noHBand="0" w:noVBand="1"/>
      </w:tblPr>
      <w:tblGrid>
        <w:gridCol w:w="2040"/>
        <w:gridCol w:w="320"/>
        <w:gridCol w:w="1231"/>
        <w:gridCol w:w="1210"/>
        <w:gridCol w:w="489"/>
        <w:gridCol w:w="1375"/>
        <w:gridCol w:w="81"/>
        <w:gridCol w:w="1524"/>
        <w:gridCol w:w="1565"/>
        <w:gridCol w:w="479"/>
        <w:gridCol w:w="395"/>
        <w:gridCol w:w="943"/>
        <w:gridCol w:w="1281"/>
        <w:gridCol w:w="7"/>
      </w:tblGrid>
      <w:tr w:rsidR="004B23A6" w:rsidRPr="00F851F5" w14:paraId="69E47076" w14:textId="4A06A1AD" w:rsidTr="00A56042">
        <w:trPr>
          <w:gridAfter w:val="1"/>
          <w:wAfter w:w="4" w:type="pct"/>
          <w:trHeight w:val="227"/>
        </w:trPr>
        <w:tc>
          <w:tcPr>
            <w:tcW w:w="877" w:type="pct"/>
            <w:gridSpan w:val="2"/>
            <w:vMerge w:val="restart"/>
            <w:tcBorders>
              <w:left w:val="double" w:sz="4" w:space="0" w:color="auto"/>
              <w:right w:val="double" w:sz="4" w:space="0" w:color="auto"/>
            </w:tcBorders>
            <w:shd w:val="clear" w:color="auto" w:fill="A8D08D" w:themeFill="accent6" w:themeFillTint="99"/>
          </w:tcPr>
          <w:p w14:paraId="11A66CB2" w14:textId="3D53DB4E" w:rsidR="004B23A6" w:rsidRPr="00F851F5" w:rsidRDefault="004B23A6" w:rsidP="009F62F9">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Извор финансирања мере</w:t>
            </w:r>
          </w:p>
          <w:p w14:paraId="38A495EC" w14:textId="77777777" w:rsidR="004B23A6" w:rsidRPr="00F851F5" w:rsidRDefault="004B23A6" w:rsidP="009F62F9">
            <w:pPr>
              <w:rPr>
                <w:rFonts w:ascii="Times New Roman" w:hAnsi="Times New Roman" w:cs="Times New Roman"/>
                <w:sz w:val="24"/>
                <w:szCs w:val="24"/>
                <w:lang w:val="sr-Cyrl-RS"/>
              </w:rPr>
            </w:pPr>
          </w:p>
        </w:tc>
        <w:tc>
          <w:tcPr>
            <w:tcW w:w="1004" w:type="pct"/>
            <w:gridSpan w:val="2"/>
            <w:vMerge w:val="restart"/>
            <w:tcBorders>
              <w:left w:val="double" w:sz="4" w:space="0" w:color="auto"/>
              <w:right w:val="double" w:sz="4" w:space="0" w:color="auto"/>
            </w:tcBorders>
            <w:shd w:val="clear" w:color="auto" w:fill="A8D08D" w:themeFill="accent6" w:themeFillTint="99"/>
          </w:tcPr>
          <w:p w14:paraId="1D184D7D" w14:textId="551123E4" w:rsidR="004B23A6" w:rsidRPr="00F851F5" w:rsidRDefault="004B23A6" w:rsidP="009F62F9">
            <w:pPr>
              <w:rPr>
                <w:rFonts w:ascii="Times New Roman" w:hAnsi="Times New Roman" w:cs="Times New Roman"/>
                <w:sz w:val="24"/>
                <w:szCs w:val="24"/>
              </w:rPr>
            </w:pPr>
            <w:r w:rsidRPr="00F851F5">
              <w:rPr>
                <w:rFonts w:ascii="Times New Roman" w:hAnsi="Times New Roman" w:cs="Times New Roman"/>
                <w:sz w:val="24"/>
                <w:szCs w:val="24"/>
                <w:lang w:val="sr-Cyrl-RS"/>
              </w:rPr>
              <w:t>Веза са програмским буџетом</w:t>
            </w:r>
          </w:p>
          <w:p w14:paraId="48616437" w14:textId="77777777" w:rsidR="004B23A6" w:rsidRPr="00F851F5" w:rsidRDefault="004B23A6" w:rsidP="009F62F9">
            <w:pPr>
              <w:rPr>
                <w:rFonts w:ascii="Times New Roman" w:hAnsi="Times New Roman" w:cs="Times New Roman"/>
                <w:sz w:val="24"/>
                <w:szCs w:val="24"/>
                <w:lang w:val="sr-Cyrl-RS"/>
              </w:rPr>
            </w:pPr>
          </w:p>
        </w:tc>
        <w:tc>
          <w:tcPr>
            <w:tcW w:w="3115" w:type="pct"/>
            <w:gridSpan w:val="9"/>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7B754A34" w14:textId="4543A070" w:rsidR="004B23A6" w:rsidRPr="00F851F5" w:rsidRDefault="004B23A6" w:rsidP="00E64554">
            <w:pPr>
              <w:jc w:val="center"/>
              <w:rPr>
                <w:rFonts w:ascii="Times New Roman" w:hAnsi="Times New Roman" w:cs="Times New Roman"/>
                <w:sz w:val="24"/>
                <w:szCs w:val="24"/>
                <w:lang w:val="sr-Cyrl-RS"/>
              </w:rPr>
            </w:pPr>
            <w:r w:rsidRPr="00F851F5">
              <w:rPr>
                <w:rFonts w:ascii="Times New Roman" w:hAnsi="Times New Roman" w:cs="Times New Roman"/>
                <w:sz w:val="24"/>
                <w:szCs w:val="24"/>
                <w:lang w:val="sr-Cyrl-RS"/>
              </w:rPr>
              <w:t>Укупна процењена финансијска средства у 000 дин.</w:t>
            </w:r>
            <w:r w:rsidRPr="00F851F5">
              <w:rPr>
                <w:rStyle w:val="FootnoteReference"/>
                <w:rFonts w:ascii="Times New Roman" w:hAnsi="Times New Roman" w:cs="Times New Roman"/>
                <w:sz w:val="24"/>
                <w:szCs w:val="24"/>
                <w:lang w:val="sr-Cyrl-RS"/>
              </w:rPr>
              <w:t xml:space="preserve"> </w:t>
            </w:r>
          </w:p>
        </w:tc>
      </w:tr>
      <w:tr w:rsidR="00747D9F" w:rsidRPr="00F851F5" w14:paraId="1AB04680" w14:textId="164DEC02" w:rsidTr="00A56042">
        <w:trPr>
          <w:gridAfter w:val="1"/>
          <w:wAfter w:w="4" w:type="pct"/>
          <w:trHeight w:val="227"/>
        </w:trPr>
        <w:tc>
          <w:tcPr>
            <w:tcW w:w="877" w:type="pct"/>
            <w:gridSpan w:val="2"/>
            <w:vMerge/>
            <w:tcBorders>
              <w:left w:val="double" w:sz="4" w:space="0" w:color="auto"/>
              <w:right w:val="double" w:sz="4" w:space="0" w:color="auto"/>
            </w:tcBorders>
            <w:shd w:val="clear" w:color="auto" w:fill="A8D08D" w:themeFill="accent6" w:themeFillTint="99"/>
          </w:tcPr>
          <w:p w14:paraId="7BBB4118" w14:textId="77777777" w:rsidR="00747D9F" w:rsidRPr="00F851F5" w:rsidRDefault="00747D9F" w:rsidP="00747D9F">
            <w:pPr>
              <w:rPr>
                <w:rFonts w:ascii="Times New Roman" w:hAnsi="Times New Roman" w:cs="Times New Roman"/>
                <w:sz w:val="24"/>
                <w:szCs w:val="24"/>
                <w:lang w:val="sr-Cyrl-RS"/>
              </w:rPr>
            </w:pPr>
          </w:p>
        </w:tc>
        <w:tc>
          <w:tcPr>
            <w:tcW w:w="1004" w:type="pct"/>
            <w:gridSpan w:val="2"/>
            <w:vMerge/>
            <w:tcBorders>
              <w:left w:val="double" w:sz="4" w:space="0" w:color="auto"/>
              <w:right w:val="double" w:sz="4" w:space="0" w:color="auto"/>
            </w:tcBorders>
            <w:shd w:val="clear" w:color="auto" w:fill="A8D08D" w:themeFill="accent6" w:themeFillTint="99"/>
          </w:tcPr>
          <w:p w14:paraId="59BD3AF1" w14:textId="77777777" w:rsidR="00747D9F" w:rsidRPr="00F851F5" w:rsidRDefault="00747D9F" w:rsidP="00747D9F">
            <w:pPr>
              <w:rPr>
                <w:rFonts w:ascii="Times New Roman" w:hAnsi="Times New Roman" w:cs="Times New Roman"/>
                <w:sz w:val="24"/>
                <w:szCs w:val="24"/>
                <w:lang w:val="sr-Cyrl-RS"/>
              </w:rPr>
            </w:pPr>
          </w:p>
        </w:tc>
        <w:tc>
          <w:tcPr>
            <w:tcW w:w="806" w:type="pct"/>
            <w:gridSpan w:val="3"/>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4B8B07E4" w14:textId="0919CA5B" w:rsidR="00747D9F" w:rsidRPr="00F851F5" w:rsidRDefault="00747D9F" w:rsidP="00747D9F">
            <w:pPr>
              <w:jc w:val="center"/>
              <w:rPr>
                <w:rFonts w:ascii="Times New Roman" w:hAnsi="Times New Roman" w:cs="Times New Roman"/>
                <w:sz w:val="24"/>
                <w:szCs w:val="24"/>
                <w:lang w:val="sr-Cyrl-RS"/>
              </w:rPr>
            </w:pPr>
          </w:p>
        </w:tc>
        <w:tc>
          <w:tcPr>
            <w:tcW w:w="1132" w:type="pct"/>
            <w:gridSpan w:val="3"/>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2FBA9596" w14:textId="1A207AD0" w:rsidR="00747D9F" w:rsidRPr="00F851F5" w:rsidRDefault="00747D9F" w:rsidP="00747D9F">
            <w:pPr>
              <w:jc w:val="center"/>
              <w:rPr>
                <w:rFonts w:ascii="Times New Roman" w:hAnsi="Times New Roman" w:cs="Times New Roman"/>
                <w:sz w:val="24"/>
                <w:szCs w:val="24"/>
                <w:lang w:val="sr-Cyrl-RS"/>
              </w:rPr>
            </w:pPr>
            <w:r w:rsidRPr="00F851F5">
              <w:rPr>
                <w:rFonts w:ascii="Times New Roman" w:hAnsi="Times New Roman" w:cs="Times New Roman"/>
                <w:sz w:val="24"/>
                <w:szCs w:val="24"/>
                <w:lang w:val="sr-Cyrl-RS"/>
              </w:rPr>
              <w:t>У 2023. години</w:t>
            </w:r>
          </w:p>
        </w:tc>
        <w:tc>
          <w:tcPr>
            <w:tcW w:w="1176" w:type="pct"/>
            <w:gridSpan w:val="3"/>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4663C93D" w14:textId="0CED045D" w:rsidR="00747D9F" w:rsidRPr="00F851F5" w:rsidRDefault="00747D9F" w:rsidP="00747D9F">
            <w:pPr>
              <w:jc w:val="center"/>
              <w:rPr>
                <w:rFonts w:ascii="Times New Roman" w:hAnsi="Times New Roman" w:cs="Times New Roman"/>
                <w:sz w:val="24"/>
                <w:szCs w:val="24"/>
                <w:lang w:val="sr-Cyrl-RS"/>
              </w:rPr>
            </w:pPr>
            <w:r w:rsidRPr="00F851F5">
              <w:rPr>
                <w:rFonts w:ascii="Times New Roman" w:hAnsi="Times New Roman" w:cs="Times New Roman"/>
                <w:sz w:val="24"/>
                <w:szCs w:val="24"/>
                <w:lang w:val="sr-Cyrl-RS"/>
              </w:rPr>
              <w:t>У 2024. години</w:t>
            </w:r>
          </w:p>
        </w:tc>
      </w:tr>
      <w:tr w:rsidR="00747D9F" w:rsidRPr="00F851F5" w14:paraId="414D26AD" w14:textId="090744E9" w:rsidTr="00A56042">
        <w:trPr>
          <w:gridAfter w:val="1"/>
          <w:wAfter w:w="4" w:type="pct"/>
          <w:trHeight w:val="398"/>
        </w:trPr>
        <w:tc>
          <w:tcPr>
            <w:tcW w:w="877" w:type="pct"/>
            <w:gridSpan w:val="2"/>
            <w:tcBorders>
              <w:top w:val="double" w:sz="4" w:space="0" w:color="auto"/>
              <w:left w:val="double" w:sz="4" w:space="0" w:color="auto"/>
              <w:bottom w:val="double" w:sz="4" w:space="0" w:color="auto"/>
              <w:right w:val="double" w:sz="4" w:space="0" w:color="auto"/>
            </w:tcBorders>
            <w:shd w:val="clear" w:color="auto" w:fill="FFFFFF" w:themeFill="background1"/>
          </w:tcPr>
          <w:p w14:paraId="778D61F5" w14:textId="77777777" w:rsidR="00747D9F" w:rsidRPr="00F851F5" w:rsidRDefault="00747D9F" w:rsidP="00747D9F">
            <w:pPr>
              <w:rPr>
                <w:rStyle w:val="PageNumber"/>
                <w:rFonts w:ascii="Times New Roman" w:hAnsi="Times New Roman" w:cs="Times New Roman"/>
                <w:sz w:val="24"/>
                <w:szCs w:val="24"/>
              </w:rPr>
            </w:pPr>
            <w:r w:rsidRPr="00F851F5">
              <w:rPr>
                <w:rStyle w:val="PageNumber"/>
                <w:rFonts w:ascii="Times New Roman" w:hAnsi="Times New Roman" w:cs="Times New Roman"/>
                <w:sz w:val="24"/>
                <w:szCs w:val="24"/>
                <w:lang w:val="sr-Cyrl-RS"/>
              </w:rPr>
              <w:lastRenderedPageBreak/>
              <w:t>Приходи из буџета</w:t>
            </w:r>
            <w:r w:rsidRPr="00F851F5">
              <w:rPr>
                <w:rStyle w:val="PageNumber"/>
                <w:rFonts w:ascii="Times New Roman" w:hAnsi="Times New Roman" w:cs="Times New Roman"/>
                <w:sz w:val="24"/>
                <w:szCs w:val="24"/>
              </w:rPr>
              <w:t>;</w:t>
            </w:r>
          </w:p>
          <w:p w14:paraId="05F3DC75" w14:textId="77777777" w:rsidR="00747D9F" w:rsidRPr="00F851F5" w:rsidRDefault="00747D9F" w:rsidP="00747D9F">
            <w:pPr>
              <w:rPr>
                <w:rFonts w:ascii="Times New Roman" w:hAnsi="Times New Roman" w:cs="Times New Roman"/>
                <w:sz w:val="24"/>
                <w:szCs w:val="24"/>
              </w:rPr>
            </w:pPr>
            <w:r w:rsidRPr="00F851F5">
              <w:rPr>
                <w:rFonts w:ascii="Times New Roman" w:hAnsi="Times New Roman" w:cs="Times New Roman"/>
                <w:sz w:val="24"/>
                <w:szCs w:val="24"/>
                <w:lang w:val="sr-Cyrl-RS"/>
              </w:rPr>
              <w:t>Финансијска помоћ ЕУ</w:t>
            </w:r>
          </w:p>
        </w:tc>
        <w:tc>
          <w:tcPr>
            <w:tcW w:w="1004" w:type="pct"/>
            <w:gridSpan w:val="2"/>
            <w:tcBorders>
              <w:top w:val="double" w:sz="4" w:space="0" w:color="auto"/>
              <w:left w:val="double" w:sz="4" w:space="0" w:color="auto"/>
              <w:bottom w:val="double" w:sz="4" w:space="0" w:color="auto"/>
              <w:right w:val="double" w:sz="4" w:space="0" w:color="auto"/>
            </w:tcBorders>
            <w:shd w:val="clear" w:color="auto" w:fill="FFFFFF" w:themeFill="background1"/>
          </w:tcPr>
          <w:p w14:paraId="775D3012" w14:textId="77777777" w:rsidR="00747D9F" w:rsidRPr="00F851F5" w:rsidRDefault="00747D9F" w:rsidP="00747D9F">
            <w:pPr>
              <w:rPr>
                <w:rFonts w:ascii="Times New Roman" w:hAnsi="Times New Roman" w:cs="Times New Roman"/>
                <w:sz w:val="24"/>
                <w:szCs w:val="24"/>
              </w:rPr>
            </w:pPr>
            <w:r w:rsidRPr="00F851F5">
              <w:rPr>
                <w:rFonts w:ascii="Times New Roman" w:hAnsi="Times New Roman" w:cs="Times New Roman"/>
                <w:sz w:val="24"/>
                <w:szCs w:val="24"/>
              </w:rPr>
              <w:t>4004-3212;</w:t>
            </w:r>
            <w:r w:rsidRPr="00F851F5">
              <w:rPr>
                <w:rFonts w:ascii="Times New Roman" w:hAnsi="Times New Roman" w:cs="Times New Roman"/>
                <w:sz w:val="24"/>
                <w:szCs w:val="24"/>
                <w:lang w:val="sr-Cyrl-RS"/>
              </w:rPr>
              <w:t xml:space="preserve"> </w:t>
            </w:r>
            <w:r w:rsidRPr="00F851F5">
              <w:rPr>
                <w:rFonts w:ascii="Times New Roman" w:hAnsi="Times New Roman" w:cs="Times New Roman"/>
                <w:sz w:val="24"/>
                <w:szCs w:val="24"/>
              </w:rPr>
              <w:t>4003-1222</w:t>
            </w:r>
          </w:p>
          <w:p w14:paraId="4D0A0BE3" w14:textId="77777777" w:rsidR="00747D9F" w:rsidRPr="00F851F5" w:rsidRDefault="00747D9F" w:rsidP="00747D9F">
            <w:pPr>
              <w:rPr>
                <w:rFonts w:ascii="Times New Roman" w:hAnsi="Times New Roman" w:cs="Times New Roman"/>
                <w:sz w:val="24"/>
                <w:szCs w:val="24"/>
                <w:lang w:val="sr-Cyrl-RS"/>
              </w:rPr>
            </w:pPr>
            <w:r w:rsidRPr="00F851F5">
              <w:rPr>
                <w:rFonts w:ascii="Times New Roman" w:hAnsi="Times New Roman" w:cs="Times New Roman"/>
                <w:sz w:val="24"/>
                <w:szCs w:val="24"/>
              </w:rPr>
              <w:t>4003-122</w:t>
            </w:r>
            <w:r w:rsidRPr="00F851F5">
              <w:rPr>
                <w:rFonts w:ascii="Times New Roman" w:hAnsi="Times New Roman" w:cs="Times New Roman"/>
                <w:sz w:val="24"/>
                <w:szCs w:val="24"/>
                <w:lang w:val="sr-Cyrl-RS"/>
              </w:rPr>
              <w:t>3</w:t>
            </w:r>
          </w:p>
        </w:tc>
        <w:tc>
          <w:tcPr>
            <w:tcW w:w="806" w:type="pct"/>
            <w:gridSpan w:val="3"/>
            <w:tcBorders>
              <w:left w:val="double" w:sz="4" w:space="0" w:color="auto"/>
              <w:bottom w:val="double" w:sz="4" w:space="0" w:color="auto"/>
              <w:right w:val="double" w:sz="4" w:space="0" w:color="auto"/>
            </w:tcBorders>
            <w:shd w:val="clear" w:color="auto" w:fill="FFFFFF" w:themeFill="background1"/>
          </w:tcPr>
          <w:p w14:paraId="1576EC4B" w14:textId="3D74CD24" w:rsidR="00747D9F" w:rsidRPr="00F851F5" w:rsidRDefault="00747D9F" w:rsidP="00747D9F">
            <w:pPr>
              <w:rPr>
                <w:rFonts w:ascii="Times New Roman" w:hAnsi="Times New Roman" w:cs="Times New Roman"/>
                <w:sz w:val="24"/>
                <w:szCs w:val="24"/>
                <w:lang w:val="sr-Cyrl-RS"/>
              </w:rPr>
            </w:pPr>
          </w:p>
        </w:tc>
        <w:tc>
          <w:tcPr>
            <w:tcW w:w="1132" w:type="pct"/>
            <w:gridSpan w:val="3"/>
            <w:tcBorders>
              <w:left w:val="double" w:sz="4" w:space="0" w:color="auto"/>
              <w:bottom w:val="double" w:sz="4" w:space="0" w:color="auto"/>
              <w:right w:val="double" w:sz="4" w:space="0" w:color="auto"/>
            </w:tcBorders>
            <w:shd w:val="clear" w:color="auto" w:fill="FFFFFF" w:themeFill="background1"/>
          </w:tcPr>
          <w:p w14:paraId="0E53B125" w14:textId="6B143F92" w:rsidR="00747D9F" w:rsidRPr="00F851F5" w:rsidRDefault="00747D9F" w:rsidP="00747D9F">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 xml:space="preserve">Укупно из свих извора и програмских активности или пројеката </w:t>
            </w:r>
          </w:p>
        </w:tc>
        <w:tc>
          <w:tcPr>
            <w:tcW w:w="1176" w:type="pct"/>
            <w:gridSpan w:val="3"/>
            <w:tcBorders>
              <w:left w:val="double" w:sz="4" w:space="0" w:color="auto"/>
              <w:bottom w:val="double" w:sz="4" w:space="0" w:color="auto"/>
              <w:right w:val="double" w:sz="4" w:space="0" w:color="auto"/>
            </w:tcBorders>
            <w:shd w:val="clear" w:color="auto" w:fill="FFFFFF" w:themeFill="background1"/>
          </w:tcPr>
          <w:p w14:paraId="76EB5424" w14:textId="1783AD4F" w:rsidR="00747D9F" w:rsidRPr="00F851F5" w:rsidRDefault="00747D9F" w:rsidP="00747D9F">
            <w:pPr>
              <w:rPr>
                <w:rFonts w:ascii="Times New Roman" w:hAnsi="Times New Roman" w:cs="Times New Roman"/>
                <w:sz w:val="24"/>
                <w:szCs w:val="24"/>
                <w:lang w:val="sr-Cyrl-RS"/>
              </w:rPr>
            </w:pPr>
          </w:p>
        </w:tc>
      </w:tr>
      <w:tr w:rsidR="00EA770B" w:rsidRPr="00F851F5" w14:paraId="4E98EC98" w14:textId="57A1FCA7" w:rsidTr="00A56042">
        <w:trPr>
          <w:trHeight w:val="140"/>
        </w:trPr>
        <w:tc>
          <w:tcPr>
            <w:tcW w:w="698" w:type="pct"/>
            <w:vMerge w:val="restart"/>
            <w:tcBorders>
              <w:top w:val="double" w:sz="4" w:space="0" w:color="auto"/>
              <w:left w:val="double" w:sz="4" w:space="0" w:color="auto"/>
            </w:tcBorders>
            <w:shd w:val="clear" w:color="auto" w:fill="FFF2CC" w:themeFill="accent4" w:themeFillTint="33"/>
          </w:tcPr>
          <w:p w14:paraId="4FD46381" w14:textId="77777777" w:rsidR="00EA770B" w:rsidRPr="00F851F5" w:rsidRDefault="00EA770B" w:rsidP="009F62F9">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Назив активности:</w:t>
            </w:r>
          </w:p>
        </w:tc>
        <w:tc>
          <w:tcPr>
            <w:tcW w:w="710" w:type="pct"/>
            <w:gridSpan w:val="2"/>
            <w:vMerge w:val="restart"/>
            <w:tcBorders>
              <w:top w:val="double" w:sz="4" w:space="0" w:color="auto"/>
            </w:tcBorders>
            <w:shd w:val="clear" w:color="auto" w:fill="FFF2CC" w:themeFill="accent4" w:themeFillTint="33"/>
          </w:tcPr>
          <w:p w14:paraId="21FA23C2" w14:textId="77777777" w:rsidR="00EA770B" w:rsidRPr="00F851F5" w:rsidRDefault="00EA770B" w:rsidP="002470DA">
            <w:pPr>
              <w:jc w:val="center"/>
              <w:rPr>
                <w:rFonts w:ascii="Times New Roman" w:hAnsi="Times New Roman" w:cs="Times New Roman"/>
                <w:sz w:val="24"/>
                <w:szCs w:val="24"/>
              </w:rPr>
            </w:pPr>
            <w:r w:rsidRPr="00F851F5">
              <w:rPr>
                <w:rFonts w:ascii="Times New Roman" w:hAnsi="Times New Roman" w:cs="Times New Roman"/>
                <w:sz w:val="24"/>
                <w:szCs w:val="24"/>
                <w:lang w:val="sr-Cyrl-RS"/>
              </w:rPr>
              <w:t>Орган који спроводи активност</w:t>
            </w:r>
          </w:p>
        </w:tc>
        <w:tc>
          <w:tcPr>
            <w:tcW w:w="664" w:type="pct"/>
            <w:gridSpan w:val="2"/>
            <w:vMerge w:val="restart"/>
            <w:tcBorders>
              <w:top w:val="double" w:sz="4" w:space="0" w:color="auto"/>
            </w:tcBorders>
            <w:shd w:val="clear" w:color="auto" w:fill="FFF2CC" w:themeFill="accent4" w:themeFillTint="33"/>
          </w:tcPr>
          <w:p w14:paraId="143A7F6E" w14:textId="77777777" w:rsidR="00EA770B" w:rsidRPr="00F851F5" w:rsidRDefault="00EA770B" w:rsidP="002470DA">
            <w:pPr>
              <w:jc w:val="center"/>
              <w:rPr>
                <w:rFonts w:ascii="Times New Roman" w:hAnsi="Times New Roman" w:cs="Times New Roman"/>
                <w:sz w:val="24"/>
                <w:szCs w:val="24"/>
                <w:lang w:val="sr-Cyrl-RS"/>
              </w:rPr>
            </w:pPr>
            <w:r w:rsidRPr="00F851F5">
              <w:rPr>
                <w:rFonts w:ascii="Times New Roman" w:hAnsi="Times New Roman" w:cs="Times New Roman"/>
                <w:sz w:val="24"/>
                <w:szCs w:val="24"/>
              </w:rPr>
              <w:t>O</w:t>
            </w:r>
            <w:r w:rsidRPr="00F851F5">
              <w:rPr>
                <w:rFonts w:ascii="Times New Roman" w:hAnsi="Times New Roman" w:cs="Times New Roman"/>
                <w:sz w:val="24"/>
                <w:szCs w:val="24"/>
                <w:lang w:val="sr-Cyrl-RS"/>
              </w:rPr>
              <w:t>ргани партнери у спровођењу активности</w:t>
            </w:r>
          </w:p>
        </w:tc>
        <w:tc>
          <w:tcPr>
            <w:tcW w:w="594" w:type="pct"/>
            <w:vMerge w:val="restart"/>
            <w:tcBorders>
              <w:top w:val="double" w:sz="4" w:space="0" w:color="auto"/>
            </w:tcBorders>
            <w:shd w:val="clear" w:color="auto" w:fill="FFF2CC" w:themeFill="accent4" w:themeFillTint="33"/>
          </w:tcPr>
          <w:p w14:paraId="23374A0C" w14:textId="77777777" w:rsidR="00EA770B" w:rsidRPr="00F851F5" w:rsidRDefault="00EA770B" w:rsidP="00EA770B">
            <w:pPr>
              <w:jc w:val="center"/>
              <w:rPr>
                <w:rFonts w:ascii="Times New Roman" w:hAnsi="Times New Roman" w:cs="Times New Roman"/>
                <w:sz w:val="24"/>
                <w:szCs w:val="24"/>
                <w:lang w:val="sr-Cyrl-RS"/>
              </w:rPr>
            </w:pPr>
            <w:r w:rsidRPr="00F851F5">
              <w:rPr>
                <w:rFonts w:ascii="Times New Roman" w:hAnsi="Times New Roman" w:cs="Times New Roman"/>
                <w:sz w:val="24"/>
                <w:szCs w:val="24"/>
                <w:lang w:val="sr-Cyrl-RS"/>
              </w:rPr>
              <w:t>Рок за завршетак активности</w:t>
            </w:r>
          </w:p>
        </w:tc>
        <w:tc>
          <w:tcPr>
            <w:tcW w:w="418" w:type="pct"/>
            <w:gridSpan w:val="2"/>
            <w:vMerge w:val="restart"/>
            <w:tcBorders>
              <w:top w:val="double" w:sz="4" w:space="0" w:color="auto"/>
            </w:tcBorders>
            <w:shd w:val="clear" w:color="auto" w:fill="FFF2CC" w:themeFill="accent4" w:themeFillTint="33"/>
          </w:tcPr>
          <w:p w14:paraId="1B2072D9" w14:textId="02BFB093" w:rsidR="00EA770B" w:rsidRPr="00F851F5" w:rsidRDefault="00EA770B" w:rsidP="00EA770B">
            <w:pPr>
              <w:jc w:val="center"/>
              <w:rPr>
                <w:rFonts w:ascii="Times New Roman" w:hAnsi="Times New Roman" w:cs="Times New Roman"/>
                <w:sz w:val="24"/>
                <w:szCs w:val="24"/>
                <w:lang w:val="sr-Cyrl-RS"/>
              </w:rPr>
            </w:pPr>
            <w:r w:rsidRPr="00F851F5">
              <w:rPr>
                <w:rFonts w:ascii="Times New Roman" w:hAnsi="Times New Roman" w:cs="Times New Roman"/>
                <w:sz w:val="24"/>
                <w:szCs w:val="24"/>
                <w:lang w:val="sr-Cyrl-RS"/>
              </w:rPr>
              <w:t>Извор финансирања</w:t>
            </w:r>
          </w:p>
        </w:tc>
        <w:tc>
          <w:tcPr>
            <w:tcW w:w="422" w:type="pct"/>
            <w:vMerge w:val="restart"/>
            <w:tcBorders>
              <w:top w:val="double" w:sz="4" w:space="0" w:color="auto"/>
            </w:tcBorders>
            <w:shd w:val="clear" w:color="auto" w:fill="FFF2CC" w:themeFill="accent4" w:themeFillTint="33"/>
          </w:tcPr>
          <w:p w14:paraId="46E2A30F" w14:textId="0EE5AE7A" w:rsidR="00EA770B" w:rsidRPr="00F851F5" w:rsidRDefault="00EA770B" w:rsidP="009F62F9">
            <w:pPr>
              <w:rPr>
                <w:rFonts w:ascii="Times New Roman" w:hAnsi="Times New Roman" w:cs="Times New Roman"/>
                <w:sz w:val="24"/>
                <w:szCs w:val="24"/>
              </w:rPr>
            </w:pPr>
            <w:r w:rsidRPr="00F851F5">
              <w:rPr>
                <w:rFonts w:ascii="Times New Roman" w:hAnsi="Times New Roman" w:cs="Times New Roman"/>
                <w:sz w:val="24"/>
                <w:szCs w:val="24"/>
                <w:lang w:val="sr-Cyrl-RS"/>
              </w:rPr>
              <w:t>Веза са програмским буџетом</w:t>
            </w:r>
          </w:p>
          <w:p w14:paraId="7F964113" w14:textId="77777777" w:rsidR="00EA770B" w:rsidRPr="00F851F5" w:rsidRDefault="00EA770B" w:rsidP="009F62F9">
            <w:pPr>
              <w:jc w:val="center"/>
              <w:rPr>
                <w:rFonts w:ascii="Times New Roman" w:hAnsi="Times New Roman" w:cs="Times New Roman"/>
                <w:sz w:val="24"/>
                <w:szCs w:val="24"/>
                <w:lang w:val="sr-Cyrl-RS"/>
              </w:rPr>
            </w:pPr>
          </w:p>
        </w:tc>
        <w:tc>
          <w:tcPr>
            <w:tcW w:w="1493" w:type="pct"/>
            <w:gridSpan w:val="5"/>
            <w:tcBorders>
              <w:top w:val="double" w:sz="4" w:space="0" w:color="auto"/>
            </w:tcBorders>
            <w:shd w:val="clear" w:color="auto" w:fill="FFF2CC" w:themeFill="accent4" w:themeFillTint="33"/>
          </w:tcPr>
          <w:p w14:paraId="7C667E1D" w14:textId="63B4A528" w:rsidR="00EA770B" w:rsidRPr="00F851F5" w:rsidRDefault="00EA770B" w:rsidP="00E64554">
            <w:pPr>
              <w:jc w:val="center"/>
              <w:rPr>
                <w:rFonts w:ascii="Times New Roman" w:hAnsi="Times New Roman" w:cs="Times New Roman"/>
                <w:sz w:val="24"/>
                <w:szCs w:val="24"/>
                <w:lang w:val="sr-Cyrl-RS"/>
              </w:rPr>
            </w:pPr>
            <w:r w:rsidRPr="00F851F5">
              <w:rPr>
                <w:rFonts w:ascii="Times New Roman" w:hAnsi="Times New Roman" w:cs="Times New Roman"/>
                <w:sz w:val="24"/>
                <w:szCs w:val="24"/>
                <w:lang w:val="sr-Cyrl-RS"/>
              </w:rPr>
              <w:t>Укупна процењена финансијска средства по изворима у 000 дин.</w:t>
            </w:r>
            <w:r w:rsidRPr="00F851F5">
              <w:rPr>
                <w:rStyle w:val="FootnoteReference"/>
                <w:rFonts w:ascii="Times New Roman" w:hAnsi="Times New Roman" w:cs="Times New Roman"/>
                <w:sz w:val="24"/>
                <w:szCs w:val="24"/>
                <w:lang w:val="sr-Cyrl-RS"/>
              </w:rPr>
              <w:t xml:space="preserve"> </w:t>
            </w:r>
          </w:p>
        </w:tc>
      </w:tr>
      <w:tr w:rsidR="009B588F" w:rsidRPr="00F851F5" w14:paraId="652BBEFE" w14:textId="2005BE2E" w:rsidTr="00A56042">
        <w:trPr>
          <w:trHeight w:val="386"/>
        </w:trPr>
        <w:tc>
          <w:tcPr>
            <w:tcW w:w="698" w:type="pct"/>
            <w:vMerge/>
          </w:tcPr>
          <w:p w14:paraId="4A53E3C1" w14:textId="77777777" w:rsidR="00EA770B" w:rsidRPr="00F851F5" w:rsidRDefault="00EA770B" w:rsidP="009F62F9">
            <w:pPr>
              <w:rPr>
                <w:rFonts w:ascii="Times New Roman" w:hAnsi="Times New Roman" w:cs="Times New Roman"/>
                <w:sz w:val="24"/>
                <w:szCs w:val="24"/>
                <w:lang w:val="sr-Cyrl-RS"/>
              </w:rPr>
            </w:pPr>
          </w:p>
        </w:tc>
        <w:tc>
          <w:tcPr>
            <w:tcW w:w="710" w:type="pct"/>
            <w:gridSpan w:val="2"/>
            <w:vMerge/>
          </w:tcPr>
          <w:p w14:paraId="0F55431A" w14:textId="77777777" w:rsidR="00EA770B" w:rsidRPr="00F851F5" w:rsidRDefault="00EA770B" w:rsidP="002470DA">
            <w:pPr>
              <w:jc w:val="center"/>
              <w:rPr>
                <w:rFonts w:ascii="Times New Roman" w:hAnsi="Times New Roman" w:cs="Times New Roman"/>
                <w:sz w:val="24"/>
                <w:szCs w:val="24"/>
                <w:lang w:val="sr-Cyrl-RS"/>
              </w:rPr>
            </w:pPr>
          </w:p>
        </w:tc>
        <w:tc>
          <w:tcPr>
            <w:tcW w:w="664" w:type="pct"/>
            <w:gridSpan w:val="2"/>
            <w:vMerge/>
          </w:tcPr>
          <w:p w14:paraId="54FBE3B5" w14:textId="77777777" w:rsidR="00EA770B" w:rsidRPr="00F851F5" w:rsidRDefault="00EA770B" w:rsidP="002470DA">
            <w:pPr>
              <w:jc w:val="center"/>
              <w:rPr>
                <w:rFonts w:ascii="Times New Roman" w:hAnsi="Times New Roman" w:cs="Times New Roman"/>
                <w:sz w:val="24"/>
                <w:szCs w:val="24"/>
                <w:lang w:val="sr-Cyrl-RS"/>
              </w:rPr>
            </w:pPr>
          </w:p>
        </w:tc>
        <w:tc>
          <w:tcPr>
            <w:tcW w:w="594" w:type="pct"/>
            <w:vMerge/>
          </w:tcPr>
          <w:p w14:paraId="5E5B777C" w14:textId="77777777" w:rsidR="00EA770B" w:rsidRPr="00F851F5" w:rsidRDefault="00EA770B" w:rsidP="00EA770B">
            <w:pPr>
              <w:jc w:val="center"/>
              <w:rPr>
                <w:rFonts w:ascii="Times New Roman" w:hAnsi="Times New Roman" w:cs="Times New Roman"/>
                <w:sz w:val="24"/>
                <w:szCs w:val="24"/>
                <w:lang w:val="sr-Cyrl-RS"/>
              </w:rPr>
            </w:pPr>
          </w:p>
        </w:tc>
        <w:tc>
          <w:tcPr>
            <w:tcW w:w="418" w:type="pct"/>
            <w:gridSpan w:val="2"/>
            <w:vMerge/>
          </w:tcPr>
          <w:p w14:paraId="7603BCFD" w14:textId="77777777" w:rsidR="00EA770B" w:rsidRPr="00F851F5" w:rsidRDefault="00EA770B" w:rsidP="00EA770B">
            <w:pPr>
              <w:jc w:val="center"/>
              <w:rPr>
                <w:rFonts w:ascii="Times New Roman" w:hAnsi="Times New Roman" w:cs="Times New Roman"/>
                <w:sz w:val="24"/>
                <w:szCs w:val="24"/>
                <w:lang w:val="sr-Cyrl-RS"/>
              </w:rPr>
            </w:pPr>
          </w:p>
        </w:tc>
        <w:tc>
          <w:tcPr>
            <w:tcW w:w="422" w:type="pct"/>
            <w:vMerge/>
          </w:tcPr>
          <w:p w14:paraId="08763A2A" w14:textId="77777777" w:rsidR="00EA770B" w:rsidRPr="00F851F5" w:rsidRDefault="00EA770B" w:rsidP="009F62F9">
            <w:pPr>
              <w:jc w:val="center"/>
              <w:rPr>
                <w:rFonts w:ascii="Times New Roman" w:hAnsi="Times New Roman" w:cs="Times New Roman"/>
                <w:sz w:val="24"/>
                <w:szCs w:val="24"/>
                <w:lang w:val="sr-Cyrl-RS"/>
              </w:rPr>
            </w:pPr>
          </w:p>
        </w:tc>
        <w:tc>
          <w:tcPr>
            <w:tcW w:w="521" w:type="pct"/>
            <w:gridSpan w:val="2"/>
            <w:shd w:val="clear" w:color="auto" w:fill="FFF2CC" w:themeFill="accent4" w:themeFillTint="33"/>
          </w:tcPr>
          <w:p w14:paraId="3AA2014D" w14:textId="4CE44A83" w:rsidR="00EA770B" w:rsidRPr="00F851F5" w:rsidRDefault="00EA770B" w:rsidP="009F62F9">
            <w:pPr>
              <w:jc w:val="center"/>
              <w:rPr>
                <w:rFonts w:ascii="Times New Roman" w:hAnsi="Times New Roman" w:cs="Times New Roman"/>
                <w:sz w:val="24"/>
                <w:szCs w:val="24"/>
                <w:lang w:val="sr-Cyrl-RS"/>
              </w:rPr>
            </w:pPr>
          </w:p>
        </w:tc>
        <w:tc>
          <w:tcPr>
            <w:tcW w:w="418" w:type="pct"/>
            <w:shd w:val="clear" w:color="auto" w:fill="FFF2CC" w:themeFill="accent4" w:themeFillTint="33"/>
          </w:tcPr>
          <w:p w14:paraId="7418A89B" w14:textId="68AF204A" w:rsidR="00EA770B" w:rsidRPr="00F851F5" w:rsidRDefault="00747D9F" w:rsidP="009F62F9">
            <w:pPr>
              <w:jc w:val="center"/>
              <w:rPr>
                <w:rFonts w:ascii="Times New Roman" w:hAnsi="Times New Roman" w:cs="Times New Roman"/>
                <w:sz w:val="24"/>
                <w:szCs w:val="24"/>
                <w:lang w:val="sr-Cyrl-RS"/>
              </w:rPr>
            </w:pPr>
            <w:r w:rsidRPr="00F851F5">
              <w:rPr>
                <w:rFonts w:ascii="Times New Roman" w:hAnsi="Times New Roman" w:cs="Times New Roman"/>
                <w:sz w:val="24"/>
                <w:szCs w:val="24"/>
                <w:lang w:val="sr-Cyrl-RS"/>
              </w:rPr>
              <w:t>у 2023</w:t>
            </w:r>
            <w:r w:rsidR="00EA770B" w:rsidRPr="00F851F5">
              <w:rPr>
                <w:rFonts w:ascii="Times New Roman" w:hAnsi="Times New Roman" w:cs="Times New Roman"/>
                <w:sz w:val="24"/>
                <w:szCs w:val="24"/>
                <w:lang w:val="sr-Cyrl-RS"/>
              </w:rPr>
              <w:t>. години</w:t>
            </w:r>
          </w:p>
        </w:tc>
        <w:tc>
          <w:tcPr>
            <w:tcW w:w="554" w:type="pct"/>
            <w:gridSpan w:val="2"/>
            <w:shd w:val="clear" w:color="auto" w:fill="FFF2CC" w:themeFill="accent4" w:themeFillTint="33"/>
          </w:tcPr>
          <w:p w14:paraId="175DB38B" w14:textId="0C5F1D40" w:rsidR="00EA770B" w:rsidRPr="00F851F5" w:rsidRDefault="00EA770B" w:rsidP="009F62F9">
            <w:pPr>
              <w:jc w:val="center"/>
              <w:rPr>
                <w:rFonts w:ascii="Times New Roman" w:hAnsi="Times New Roman" w:cs="Times New Roman"/>
                <w:sz w:val="24"/>
                <w:szCs w:val="24"/>
                <w:lang w:val="sr-Cyrl-RS"/>
              </w:rPr>
            </w:pPr>
            <w:r w:rsidRPr="00F851F5">
              <w:rPr>
                <w:rFonts w:ascii="Times New Roman" w:hAnsi="Times New Roman" w:cs="Times New Roman"/>
                <w:sz w:val="24"/>
                <w:szCs w:val="24"/>
                <w:lang w:val="sr-Cyrl-RS"/>
              </w:rPr>
              <w:t>у 202</w:t>
            </w:r>
            <w:r w:rsidR="00747D9F" w:rsidRPr="00F851F5">
              <w:rPr>
                <w:rFonts w:ascii="Times New Roman" w:hAnsi="Times New Roman" w:cs="Times New Roman"/>
                <w:sz w:val="24"/>
                <w:szCs w:val="24"/>
                <w:lang w:val="en-US"/>
              </w:rPr>
              <w:t>4</w:t>
            </w:r>
            <w:r w:rsidRPr="00F851F5">
              <w:rPr>
                <w:rFonts w:ascii="Times New Roman" w:hAnsi="Times New Roman" w:cs="Times New Roman"/>
                <w:sz w:val="24"/>
                <w:szCs w:val="24"/>
                <w:lang w:val="sr-Cyrl-RS"/>
              </w:rPr>
              <w:t>. години</w:t>
            </w:r>
          </w:p>
        </w:tc>
      </w:tr>
      <w:tr w:rsidR="00EA770B" w:rsidRPr="00F851F5" w14:paraId="1A4FAF23" w14:textId="3F60B304" w:rsidTr="00A56042">
        <w:trPr>
          <w:trHeight w:val="543"/>
        </w:trPr>
        <w:tc>
          <w:tcPr>
            <w:tcW w:w="698" w:type="pct"/>
            <w:tcBorders>
              <w:left w:val="double" w:sz="4" w:space="0" w:color="auto"/>
            </w:tcBorders>
            <w:vAlign w:val="bottom"/>
          </w:tcPr>
          <w:p w14:paraId="6C442F39" w14:textId="7CAEF1E0" w:rsidR="00EA770B" w:rsidRPr="00F851F5" w:rsidRDefault="00EA770B" w:rsidP="00DE2E41">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3.4.1 Спровођење к</w:t>
            </w:r>
            <w:r w:rsidRPr="00F851F5">
              <w:rPr>
                <w:rFonts w:ascii="Times New Roman" w:eastAsia="Times New Roman" w:hAnsi="Times New Roman" w:cs="Times New Roman"/>
                <w:noProof w:val="0"/>
                <w:sz w:val="24"/>
                <w:szCs w:val="24"/>
                <w:lang w:eastAsia="sr-Latn-RS"/>
              </w:rPr>
              <w:t>вантитативне и квалитативне анализе тренутног стања коришћења безготовинског плаћања, правног оквира, понашања корисника, изазова са којима се привреда и грађани суочавају и потенцијалима за побољшање</w:t>
            </w:r>
          </w:p>
        </w:tc>
        <w:tc>
          <w:tcPr>
            <w:tcW w:w="710" w:type="pct"/>
            <w:gridSpan w:val="2"/>
          </w:tcPr>
          <w:p w14:paraId="0ED48603" w14:textId="4F0E9E46" w:rsidR="00EA770B" w:rsidRPr="00F851F5" w:rsidRDefault="00EA770B" w:rsidP="002470DA">
            <w:pPr>
              <w:jc w:val="center"/>
              <w:rPr>
                <w:rFonts w:ascii="Times New Roman" w:hAnsi="Times New Roman" w:cs="Times New Roman"/>
                <w:sz w:val="24"/>
                <w:szCs w:val="24"/>
                <w:lang w:val="sr-Latn-RS"/>
              </w:rPr>
            </w:pPr>
            <w:r w:rsidRPr="00F851F5">
              <w:rPr>
                <w:rFonts w:ascii="Times New Roman" w:hAnsi="Times New Roman" w:cs="Times New Roman"/>
                <w:sz w:val="24"/>
                <w:szCs w:val="24"/>
                <w:lang w:val="sr-Cyrl-RS"/>
              </w:rPr>
              <w:t>Народна банка Србије</w:t>
            </w:r>
          </w:p>
        </w:tc>
        <w:tc>
          <w:tcPr>
            <w:tcW w:w="664" w:type="pct"/>
            <w:gridSpan w:val="2"/>
          </w:tcPr>
          <w:p w14:paraId="0A25CE93" w14:textId="295C6913" w:rsidR="00EA770B" w:rsidRPr="00F851F5" w:rsidRDefault="00EA770B" w:rsidP="002470DA">
            <w:pPr>
              <w:jc w:val="center"/>
              <w:rPr>
                <w:rFonts w:ascii="Times New Roman" w:hAnsi="Times New Roman" w:cs="Times New Roman"/>
                <w:sz w:val="24"/>
                <w:szCs w:val="24"/>
                <w:lang w:val="sr-Cyrl-RS"/>
              </w:rPr>
            </w:pPr>
            <w:r w:rsidRPr="00F851F5">
              <w:rPr>
                <w:rFonts w:ascii="Times New Roman" w:hAnsi="Times New Roman" w:cs="Times New Roman"/>
                <w:sz w:val="24"/>
                <w:szCs w:val="24"/>
                <w:lang w:val="sr-Cyrl-RS"/>
              </w:rPr>
              <w:t xml:space="preserve">Министарство финансија, НАЛЕД, </w:t>
            </w:r>
          </w:p>
        </w:tc>
        <w:tc>
          <w:tcPr>
            <w:tcW w:w="594" w:type="pct"/>
          </w:tcPr>
          <w:p w14:paraId="67729AB1" w14:textId="5937CFCC" w:rsidR="00EA770B" w:rsidRPr="00F851F5" w:rsidRDefault="00EA770B" w:rsidP="002470DA">
            <w:pPr>
              <w:jc w:val="center"/>
              <w:rPr>
                <w:rFonts w:ascii="Times New Roman" w:hAnsi="Times New Roman" w:cs="Times New Roman"/>
                <w:sz w:val="24"/>
                <w:szCs w:val="24"/>
                <w:lang w:val="sr-Latn-RS"/>
              </w:rPr>
            </w:pPr>
            <w:r w:rsidRPr="00F851F5">
              <w:rPr>
                <w:rFonts w:ascii="Times New Roman" w:hAnsi="Times New Roman" w:cs="Times New Roman"/>
                <w:sz w:val="24"/>
                <w:szCs w:val="24"/>
                <w:lang w:val="sr-Latn-RS"/>
              </w:rPr>
              <w:t xml:space="preserve">IV </w:t>
            </w:r>
            <w:r w:rsidRPr="00F851F5">
              <w:rPr>
                <w:rFonts w:ascii="Times New Roman" w:hAnsi="Times New Roman" w:cs="Times New Roman"/>
                <w:sz w:val="24"/>
                <w:szCs w:val="24"/>
                <w:lang w:val="sr-Cyrl-RS"/>
              </w:rPr>
              <w:t>квартал 2023.</w:t>
            </w:r>
          </w:p>
        </w:tc>
        <w:tc>
          <w:tcPr>
            <w:tcW w:w="418" w:type="pct"/>
            <w:gridSpan w:val="2"/>
          </w:tcPr>
          <w:p w14:paraId="32A56878" w14:textId="4D2BB367" w:rsidR="00EA770B" w:rsidRPr="00F851F5" w:rsidRDefault="00EA770B" w:rsidP="002470DA">
            <w:pPr>
              <w:jc w:val="center"/>
              <w:rPr>
                <w:rFonts w:ascii="Times New Roman" w:hAnsi="Times New Roman" w:cs="Times New Roman"/>
                <w:sz w:val="24"/>
                <w:szCs w:val="24"/>
                <w:lang w:val="sr-Latn-RS"/>
              </w:rPr>
            </w:pPr>
            <w:r w:rsidRPr="00F851F5">
              <w:rPr>
                <w:rFonts w:ascii="Times New Roman" w:hAnsi="Times New Roman" w:cs="Times New Roman"/>
                <w:sz w:val="24"/>
                <w:szCs w:val="24"/>
                <w:lang w:val="sr-Cyrl-RS"/>
              </w:rPr>
              <w:t>НБС</w:t>
            </w:r>
          </w:p>
        </w:tc>
        <w:tc>
          <w:tcPr>
            <w:tcW w:w="422" w:type="pct"/>
          </w:tcPr>
          <w:p w14:paraId="0EA59A37" w14:textId="77777777" w:rsidR="00EA770B" w:rsidRPr="00F851F5" w:rsidRDefault="00EA770B" w:rsidP="009F62F9">
            <w:pPr>
              <w:rPr>
                <w:rFonts w:ascii="Times New Roman" w:hAnsi="Times New Roman" w:cs="Times New Roman"/>
                <w:sz w:val="24"/>
                <w:szCs w:val="24"/>
              </w:rPr>
            </w:pPr>
          </w:p>
        </w:tc>
        <w:tc>
          <w:tcPr>
            <w:tcW w:w="521" w:type="pct"/>
            <w:gridSpan w:val="2"/>
          </w:tcPr>
          <w:p w14:paraId="0219E290" w14:textId="77777777" w:rsidR="00EA770B" w:rsidRPr="00F851F5" w:rsidRDefault="00EA770B" w:rsidP="009F62F9">
            <w:pPr>
              <w:rPr>
                <w:rFonts w:ascii="Times New Roman" w:hAnsi="Times New Roman" w:cs="Times New Roman"/>
                <w:sz w:val="24"/>
                <w:szCs w:val="24"/>
                <w:lang w:val="sr-Cyrl-RS"/>
              </w:rPr>
            </w:pPr>
          </w:p>
        </w:tc>
        <w:tc>
          <w:tcPr>
            <w:tcW w:w="418" w:type="pct"/>
          </w:tcPr>
          <w:p w14:paraId="361552BB" w14:textId="77777777" w:rsidR="00EA770B" w:rsidRPr="00F851F5" w:rsidRDefault="00EA770B" w:rsidP="009F62F9">
            <w:pPr>
              <w:rPr>
                <w:rFonts w:ascii="Times New Roman" w:hAnsi="Times New Roman" w:cs="Times New Roman"/>
                <w:sz w:val="24"/>
                <w:szCs w:val="24"/>
                <w:lang w:val="sr-Cyrl-RS"/>
              </w:rPr>
            </w:pPr>
          </w:p>
        </w:tc>
        <w:tc>
          <w:tcPr>
            <w:tcW w:w="554" w:type="pct"/>
            <w:gridSpan w:val="2"/>
          </w:tcPr>
          <w:p w14:paraId="7BC0739F" w14:textId="77777777" w:rsidR="00EA770B" w:rsidRPr="00F851F5" w:rsidRDefault="00EA770B" w:rsidP="009F62F9">
            <w:pPr>
              <w:rPr>
                <w:rFonts w:ascii="Times New Roman" w:hAnsi="Times New Roman" w:cs="Times New Roman"/>
                <w:sz w:val="24"/>
                <w:szCs w:val="24"/>
                <w:lang w:val="sr-Cyrl-RS"/>
              </w:rPr>
            </w:pPr>
          </w:p>
        </w:tc>
      </w:tr>
      <w:tr w:rsidR="00EA770B" w:rsidRPr="00F851F5" w14:paraId="5C585942" w14:textId="49CD3C0D" w:rsidTr="00A56042">
        <w:trPr>
          <w:trHeight w:val="543"/>
        </w:trPr>
        <w:tc>
          <w:tcPr>
            <w:tcW w:w="698" w:type="pct"/>
            <w:tcBorders>
              <w:left w:val="double" w:sz="4" w:space="0" w:color="auto"/>
            </w:tcBorders>
            <w:vAlign w:val="bottom"/>
          </w:tcPr>
          <w:p w14:paraId="25784C0B" w14:textId="07DA20C4" w:rsidR="00EA770B" w:rsidRPr="00F851F5" w:rsidRDefault="00F16C9A" w:rsidP="00F16C9A">
            <w:pPr>
              <w:rPr>
                <w:rFonts w:ascii="Times New Roman" w:eastAsia="Times New Roman" w:hAnsi="Times New Roman" w:cs="Times New Roman"/>
                <w:noProof w:val="0"/>
                <w:sz w:val="24"/>
                <w:szCs w:val="24"/>
                <w:lang w:val="sr-Cyrl-RS" w:eastAsia="sr-Latn-RS"/>
              </w:rPr>
            </w:pPr>
            <w:r w:rsidRPr="00F851F5">
              <w:rPr>
                <w:rFonts w:ascii="Times New Roman" w:eastAsia="Times New Roman" w:hAnsi="Times New Roman" w:cs="Times New Roman"/>
                <w:noProof w:val="0"/>
                <w:sz w:val="24"/>
                <w:szCs w:val="24"/>
                <w:lang w:val="sr-Cyrl-RS" w:eastAsia="sr-Latn-RS"/>
              </w:rPr>
              <w:t xml:space="preserve">3.4.2 Увођењe подстицајних мера за даљи раст безготовинских плаћања у складу са резултатима анализеа из 3.4.1 (нпр. увођење инстант плаћања </w:t>
            </w:r>
            <w:r w:rsidRPr="00F851F5">
              <w:rPr>
                <w:rFonts w:ascii="Times New Roman" w:eastAsia="Times New Roman" w:hAnsi="Times New Roman" w:cs="Times New Roman"/>
                <w:noProof w:val="0"/>
                <w:sz w:val="24"/>
                <w:szCs w:val="24"/>
                <w:lang w:val="sr-Cyrl-RS" w:eastAsia="sr-Latn-RS"/>
              </w:rPr>
              <w:lastRenderedPageBreak/>
              <w:t>код малих трговаца, на пијацама, у јавном превозу, киосцима итд. ; субвенционисање -нпр., бесплатна апликација за прихватање инстант плаћања, активности усмерене на даље смањење трошкова безготовинских плаћања...)</w:t>
            </w:r>
          </w:p>
        </w:tc>
        <w:tc>
          <w:tcPr>
            <w:tcW w:w="710" w:type="pct"/>
            <w:gridSpan w:val="2"/>
          </w:tcPr>
          <w:p w14:paraId="130A0F8D" w14:textId="5627AD5C" w:rsidR="00EA770B" w:rsidRPr="00F851F5" w:rsidRDefault="00EA770B" w:rsidP="002470DA">
            <w:pPr>
              <w:jc w:val="center"/>
              <w:rPr>
                <w:rFonts w:ascii="Times New Roman" w:hAnsi="Times New Roman" w:cs="Times New Roman"/>
                <w:sz w:val="24"/>
                <w:szCs w:val="24"/>
                <w:lang w:val="sr-Cyrl-RS"/>
              </w:rPr>
            </w:pPr>
            <w:r w:rsidRPr="00F851F5">
              <w:rPr>
                <w:rFonts w:ascii="Times New Roman" w:hAnsi="Times New Roman" w:cs="Times New Roman"/>
                <w:sz w:val="24"/>
                <w:szCs w:val="24"/>
                <w:lang w:val="sr-Cyrl-RS"/>
              </w:rPr>
              <w:lastRenderedPageBreak/>
              <w:t>Народна банка Србије</w:t>
            </w:r>
          </w:p>
        </w:tc>
        <w:tc>
          <w:tcPr>
            <w:tcW w:w="664" w:type="pct"/>
            <w:gridSpan w:val="2"/>
          </w:tcPr>
          <w:p w14:paraId="040347A1" w14:textId="4B327811" w:rsidR="00EA770B" w:rsidRPr="00F851F5" w:rsidRDefault="00EA770B" w:rsidP="002470DA">
            <w:pPr>
              <w:jc w:val="center"/>
              <w:rPr>
                <w:rFonts w:ascii="Times New Roman" w:hAnsi="Times New Roman" w:cs="Times New Roman"/>
                <w:sz w:val="24"/>
                <w:szCs w:val="24"/>
                <w:lang w:val="sr-Cyrl-RS"/>
              </w:rPr>
            </w:pPr>
            <w:r w:rsidRPr="00F851F5">
              <w:rPr>
                <w:rFonts w:ascii="Times New Roman" w:hAnsi="Times New Roman" w:cs="Times New Roman"/>
                <w:sz w:val="24"/>
                <w:szCs w:val="24"/>
                <w:lang w:val="sr-Cyrl-RS"/>
              </w:rPr>
              <w:t>Министарство финансија, НАЛЕД</w:t>
            </w:r>
          </w:p>
        </w:tc>
        <w:tc>
          <w:tcPr>
            <w:tcW w:w="594" w:type="pct"/>
          </w:tcPr>
          <w:p w14:paraId="0CDF8FD5" w14:textId="6A34EF40" w:rsidR="00EA770B" w:rsidRPr="00F851F5" w:rsidRDefault="00EA770B" w:rsidP="002470DA">
            <w:pPr>
              <w:jc w:val="center"/>
              <w:rPr>
                <w:rFonts w:ascii="Times New Roman" w:hAnsi="Times New Roman" w:cs="Times New Roman"/>
                <w:sz w:val="24"/>
                <w:szCs w:val="24"/>
                <w:lang w:val="sr-Latn-RS"/>
              </w:rPr>
            </w:pPr>
            <w:r w:rsidRPr="00F851F5">
              <w:rPr>
                <w:rFonts w:ascii="Times New Roman" w:hAnsi="Times New Roman" w:cs="Times New Roman"/>
                <w:sz w:val="24"/>
                <w:szCs w:val="24"/>
                <w:lang w:val="sr-Latn-RS"/>
              </w:rPr>
              <w:t xml:space="preserve">IV </w:t>
            </w:r>
            <w:r w:rsidRPr="00F851F5">
              <w:rPr>
                <w:rFonts w:ascii="Times New Roman" w:hAnsi="Times New Roman" w:cs="Times New Roman"/>
                <w:sz w:val="24"/>
                <w:szCs w:val="24"/>
                <w:lang w:val="sr-Cyrl-RS"/>
              </w:rPr>
              <w:t>квартал 202</w:t>
            </w:r>
            <w:r w:rsidR="006B6F1A" w:rsidRPr="00F851F5">
              <w:rPr>
                <w:rFonts w:ascii="Times New Roman" w:hAnsi="Times New Roman" w:cs="Times New Roman"/>
                <w:sz w:val="24"/>
                <w:szCs w:val="24"/>
                <w:lang w:val="en-US"/>
              </w:rPr>
              <w:t>5</w:t>
            </w:r>
            <w:r w:rsidRPr="00F851F5">
              <w:rPr>
                <w:rFonts w:ascii="Times New Roman" w:hAnsi="Times New Roman" w:cs="Times New Roman"/>
                <w:sz w:val="24"/>
                <w:szCs w:val="24"/>
                <w:lang w:val="sr-Cyrl-RS"/>
              </w:rPr>
              <w:t>.</w:t>
            </w:r>
          </w:p>
        </w:tc>
        <w:tc>
          <w:tcPr>
            <w:tcW w:w="418" w:type="pct"/>
            <w:gridSpan w:val="2"/>
          </w:tcPr>
          <w:p w14:paraId="73DBF905" w14:textId="77777777" w:rsidR="00EA770B" w:rsidRPr="00F851F5" w:rsidRDefault="00EA770B" w:rsidP="002470DA">
            <w:pPr>
              <w:jc w:val="center"/>
              <w:rPr>
                <w:rFonts w:ascii="Times New Roman" w:hAnsi="Times New Roman" w:cs="Times New Roman"/>
                <w:sz w:val="24"/>
                <w:szCs w:val="24"/>
                <w:lang w:val="sr-Cyrl-RS"/>
              </w:rPr>
            </w:pPr>
            <w:r w:rsidRPr="00F851F5">
              <w:rPr>
                <w:rFonts w:ascii="Times New Roman" w:hAnsi="Times New Roman" w:cs="Times New Roman"/>
                <w:sz w:val="24"/>
                <w:szCs w:val="24"/>
                <w:lang w:val="sr-Cyrl-RS"/>
              </w:rPr>
              <w:t xml:space="preserve">Извори финансирања за ову активност ће бити опредељени у зависности од резултата анализе из 3.4.1. те </w:t>
            </w:r>
            <w:r w:rsidRPr="00F851F5">
              <w:rPr>
                <w:rFonts w:ascii="Times New Roman" w:hAnsi="Times New Roman" w:cs="Times New Roman"/>
                <w:sz w:val="24"/>
                <w:szCs w:val="24"/>
                <w:lang w:val="sr-Cyrl-RS"/>
              </w:rPr>
              <w:lastRenderedPageBreak/>
              <w:t>конкретних активности које ће бити предузете.</w:t>
            </w:r>
          </w:p>
          <w:p w14:paraId="58ED3BC3" w14:textId="77777777" w:rsidR="00EA770B" w:rsidRPr="00F851F5" w:rsidRDefault="00EA770B" w:rsidP="002470DA">
            <w:pPr>
              <w:jc w:val="center"/>
              <w:rPr>
                <w:rFonts w:ascii="Times New Roman" w:hAnsi="Times New Roman" w:cs="Times New Roman"/>
                <w:sz w:val="24"/>
                <w:szCs w:val="24"/>
                <w:lang w:val="sr-Cyrl-RS"/>
              </w:rPr>
            </w:pPr>
          </w:p>
          <w:p w14:paraId="779D9586" w14:textId="15C5758F" w:rsidR="00EA770B" w:rsidRPr="00F851F5" w:rsidRDefault="00EA770B" w:rsidP="002470DA">
            <w:pPr>
              <w:jc w:val="center"/>
              <w:rPr>
                <w:rFonts w:ascii="Times New Roman" w:hAnsi="Times New Roman" w:cs="Times New Roman"/>
                <w:sz w:val="24"/>
                <w:szCs w:val="24"/>
                <w:lang w:val="sr-Cyrl-RS"/>
              </w:rPr>
            </w:pPr>
            <w:r w:rsidRPr="00F851F5">
              <w:rPr>
                <w:rFonts w:ascii="Times New Roman" w:hAnsi="Times New Roman" w:cs="Times New Roman"/>
                <w:sz w:val="24"/>
                <w:szCs w:val="24"/>
                <w:lang w:val="sr-Cyrl-RS"/>
              </w:rPr>
              <w:t>На основу тога ће бити одлучено да ли ће извор финансирања бити донаторска средства и/или буџет РС.</w:t>
            </w:r>
          </w:p>
        </w:tc>
        <w:tc>
          <w:tcPr>
            <w:tcW w:w="422" w:type="pct"/>
          </w:tcPr>
          <w:p w14:paraId="737E29E4" w14:textId="77777777" w:rsidR="00EA770B" w:rsidRPr="00F851F5" w:rsidRDefault="00EA770B" w:rsidP="00DE2E41">
            <w:pPr>
              <w:rPr>
                <w:rFonts w:ascii="Times New Roman" w:hAnsi="Times New Roman" w:cs="Times New Roman"/>
                <w:sz w:val="24"/>
                <w:szCs w:val="24"/>
              </w:rPr>
            </w:pPr>
          </w:p>
        </w:tc>
        <w:tc>
          <w:tcPr>
            <w:tcW w:w="521" w:type="pct"/>
            <w:gridSpan w:val="2"/>
          </w:tcPr>
          <w:p w14:paraId="4A1A058A" w14:textId="77777777" w:rsidR="00EA770B" w:rsidRPr="00F851F5" w:rsidRDefault="00EA770B" w:rsidP="00DE2E41">
            <w:pPr>
              <w:rPr>
                <w:rFonts w:ascii="Times New Roman" w:hAnsi="Times New Roman" w:cs="Times New Roman"/>
                <w:sz w:val="24"/>
                <w:szCs w:val="24"/>
                <w:lang w:val="sr-Cyrl-RS"/>
              </w:rPr>
            </w:pPr>
          </w:p>
        </w:tc>
        <w:tc>
          <w:tcPr>
            <w:tcW w:w="418" w:type="pct"/>
          </w:tcPr>
          <w:p w14:paraId="635366C2" w14:textId="77777777" w:rsidR="00EA770B" w:rsidRPr="00F851F5" w:rsidRDefault="00EA770B" w:rsidP="00DE2E41">
            <w:pPr>
              <w:rPr>
                <w:rFonts w:ascii="Times New Roman" w:hAnsi="Times New Roman" w:cs="Times New Roman"/>
                <w:sz w:val="24"/>
                <w:szCs w:val="24"/>
                <w:lang w:val="sr-Cyrl-RS"/>
              </w:rPr>
            </w:pPr>
          </w:p>
        </w:tc>
        <w:tc>
          <w:tcPr>
            <w:tcW w:w="554" w:type="pct"/>
            <w:gridSpan w:val="2"/>
          </w:tcPr>
          <w:p w14:paraId="6185963D" w14:textId="77777777" w:rsidR="00EA770B" w:rsidRPr="00F851F5" w:rsidRDefault="00EA770B" w:rsidP="00DE2E41">
            <w:pPr>
              <w:rPr>
                <w:rFonts w:ascii="Times New Roman" w:hAnsi="Times New Roman" w:cs="Times New Roman"/>
                <w:sz w:val="24"/>
                <w:szCs w:val="24"/>
                <w:lang w:val="sr-Cyrl-RS"/>
              </w:rPr>
            </w:pPr>
          </w:p>
        </w:tc>
      </w:tr>
    </w:tbl>
    <w:p w14:paraId="46000FD8" w14:textId="77777777" w:rsidR="00216C36" w:rsidRPr="00F851F5" w:rsidRDefault="00216C36" w:rsidP="00216C36">
      <w:pPr>
        <w:rPr>
          <w:rFonts w:ascii="Times New Roman" w:hAnsi="Times New Roman" w:cs="Times New Roman"/>
          <w:sz w:val="24"/>
          <w:szCs w:val="24"/>
          <w:lang w:val="sr-Latn-RS"/>
        </w:rPr>
      </w:pPr>
    </w:p>
    <w:p w14:paraId="556A408C" w14:textId="77777777" w:rsidR="00A45685" w:rsidRPr="00F851F5" w:rsidRDefault="00A45685" w:rsidP="00216C36">
      <w:pPr>
        <w:rPr>
          <w:rFonts w:ascii="Times New Roman" w:hAnsi="Times New Roman" w:cs="Times New Roman"/>
          <w:sz w:val="24"/>
          <w:szCs w:val="24"/>
          <w:lang w:val="sr-Latn-RS"/>
        </w:rPr>
      </w:pPr>
    </w:p>
    <w:tbl>
      <w:tblPr>
        <w:tblStyle w:val="TableGrid"/>
        <w:tblW w:w="4971" w:type="pct"/>
        <w:tblLook w:val="04A0" w:firstRow="1" w:lastRow="0" w:firstColumn="1" w:lastColumn="0" w:noHBand="0" w:noVBand="1"/>
      </w:tblPr>
      <w:tblGrid>
        <w:gridCol w:w="1848"/>
        <w:gridCol w:w="1159"/>
        <w:gridCol w:w="1477"/>
        <w:gridCol w:w="371"/>
        <w:gridCol w:w="767"/>
        <w:gridCol w:w="920"/>
        <w:gridCol w:w="1861"/>
        <w:gridCol w:w="2002"/>
        <w:gridCol w:w="2450"/>
      </w:tblGrid>
      <w:tr w:rsidR="00521443" w:rsidRPr="00F851F5" w14:paraId="6E68F573" w14:textId="1E46DA91" w:rsidTr="002470DA">
        <w:trPr>
          <w:trHeight w:val="168"/>
        </w:trPr>
        <w:tc>
          <w:tcPr>
            <w:tcW w:w="4996" w:type="pct"/>
            <w:gridSpan w:val="9"/>
            <w:tcBorders>
              <w:top w:val="double" w:sz="4" w:space="0" w:color="auto"/>
              <w:left w:val="double" w:sz="4" w:space="0" w:color="auto"/>
              <w:right w:val="double" w:sz="4" w:space="0" w:color="auto"/>
            </w:tcBorders>
            <w:shd w:val="clear" w:color="auto" w:fill="F7CAAC" w:themeFill="accent2" w:themeFillTint="66"/>
          </w:tcPr>
          <w:p w14:paraId="1F3BB236" w14:textId="047621F5" w:rsidR="00521443" w:rsidRPr="00F851F5" w:rsidRDefault="00521443" w:rsidP="002E005D">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 xml:space="preserve">Мера 3.5: </w:t>
            </w:r>
            <w:r w:rsidRPr="00F851F5">
              <w:rPr>
                <w:rFonts w:ascii="Times New Roman" w:hAnsi="Times New Roman" w:cs="Times New Roman"/>
                <w:i/>
                <w:sz w:val="24"/>
                <w:szCs w:val="24"/>
                <w:lang w:val="sr-Cyrl-RS"/>
              </w:rPr>
              <w:t>Кампања за подстицање безготовинског плаћања</w:t>
            </w:r>
          </w:p>
        </w:tc>
      </w:tr>
      <w:tr w:rsidR="00521443" w:rsidRPr="00F851F5" w14:paraId="6847F160" w14:textId="7672553A" w:rsidTr="002470DA">
        <w:trPr>
          <w:trHeight w:val="298"/>
        </w:trPr>
        <w:tc>
          <w:tcPr>
            <w:tcW w:w="4996" w:type="pct"/>
            <w:gridSpan w:val="9"/>
            <w:tcBorders>
              <w:top w:val="double" w:sz="4" w:space="0" w:color="auto"/>
              <w:left w:val="double" w:sz="4" w:space="0" w:color="auto"/>
              <w:bottom w:val="double" w:sz="4" w:space="0" w:color="auto"/>
              <w:right w:val="double" w:sz="4" w:space="0" w:color="auto"/>
            </w:tcBorders>
            <w:shd w:val="clear" w:color="auto" w:fill="F7CAAC" w:themeFill="accent2" w:themeFillTint="66"/>
            <w:vAlign w:val="center"/>
          </w:tcPr>
          <w:p w14:paraId="1B3C7F8B" w14:textId="27FEF972" w:rsidR="00521443" w:rsidRPr="00F851F5" w:rsidRDefault="00521443" w:rsidP="002E005D">
            <w:pPr>
              <w:rPr>
                <w:rFonts w:ascii="Times New Roman" w:eastAsia="Times New Roman" w:hAnsi="Times New Roman" w:cs="Times New Roman"/>
                <w:color w:val="222222"/>
                <w:sz w:val="24"/>
                <w:szCs w:val="24"/>
              </w:rPr>
            </w:pPr>
            <w:r w:rsidRPr="00F851F5">
              <w:rPr>
                <w:rFonts w:ascii="Times New Roman" w:eastAsia="Times New Roman" w:hAnsi="Times New Roman" w:cs="Times New Roman"/>
                <w:color w:val="222222"/>
                <w:sz w:val="24"/>
                <w:szCs w:val="24"/>
              </w:rPr>
              <w:t xml:space="preserve">Институција одговорна за реализацију: </w:t>
            </w:r>
            <w:r w:rsidRPr="00F851F5">
              <w:rPr>
                <w:rFonts w:ascii="Times New Roman" w:eastAsia="Times New Roman" w:hAnsi="Times New Roman" w:cs="Times New Roman"/>
                <w:color w:val="222222"/>
                <w:sz w:val="24"/>
                <w:szCs w:val="24"/>
                <w:lang w:val="sr-Cyrl-RS"/>
              </w:rPr>
              <w:t>Народна банка Србије</w:t>
            </w:r>
          </w:p>
        </w:tc>
      </w:tr>
      <w:tr w:rsidR="00521443" w:rsidRPr="00F851F5" w14:paraId="50032A2F" w14:textId="3E14DE2B" w:rsidTr="002470DA">
        <w:trPr>
          <w:trHeight w:val="298"/>
        </w:trPr>
        <w:tc>
          <w:tcPr>
            <w:tcW w:w="1839" w:type="pct"/>
            <w:gridSpan w:val="4"/>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2B03ED9B" w14:textId="0DD1CB66" w:rsidR="00521443" w:rsidRPr="00F851F5" w:rsidRDefault="00521443" w:rsidP="009F62F9">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Период спровођења: 2023 - 2024. година</w:t>
            </w:r>
          </w:p>
        </w:tc>
        <w:tc>
          <w:tcPr>
            <w:tcW w:w="3157" w:type="pct"/>
            <w:gridSpan w:val="5"/>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419BE1CD" w14:textId="76F7C6AD" w:rsidR="00521443" w:rsidRPr="00F851F5" w:rsidRDefault="00521443" w:rsidP="002E005D">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 xml:space="preserve">Тип мере: информативно-едукативна </w:t>
            </w:r>
          </w:p>
        </w:tc>
      </w:tr>
      <w:tr w:rsidR="00521443" w:rsidRPr="00F851F5" w14:paraId="5EFCF51A" w14:textId="4DD1A887" w:rsidTr="002470DA">
        <w:trPr>
          <w:trHeight w:val="298"/>
        </w:trPr>
        <w:tc>
          <w:tcPr>
            <w:tcW w:w="1839" w:type="pct"/>
            <w:gridSpan w:val="4"/>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65E797D9" w14:textId="7DAB7A2D" w:rsidR="00521443" w:rsidRPr="00F851F5" w:rsidRDefault="00521443" w:rsidP="009F62F9">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Прописи које је потребно изменити/усвојити за спровођење мере:</w:t>
            </w:r>
          </w:p>
        </w:tc>
        <w:tc>
          <w:tcPr>
            <w:tcW w:w="3157" w:type="pct"/>
            <w:gridSpan w:val="5"/>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7F3B15E9" w14:textId="77777777" w:rsidR="00521443" w:rsidRPr="00F851F5" w:rsidRDefault="00521443" w:rsidP="009F62F9">
            <w:pPr>
              <w:rPr>
                <w:rFonts w:ascii="Times New Roman" w:hAnsi="Times New Roman" w:cs="Times New Roman"/>
                <w:sz w:val="24"/>
                <w:szCs w:val="24"/>
                <w:lang w:val="sr-Cyrl-RS"/>
              </w:rPr>
            </w:pPr>
          </w:p>
        </w:tc>
      </w:tr>
      <w:tr w:rsidR="00692BFA" w:rsidRPr="00F851F5" w14:paraId="4C92ED12" w14:textId="36693500" w:rsidTr="002470DA">
        <w:trPr>
          <w:trHeight w:val="950"/>
        </w:trPr>
        <w:tc>
          <w:tcPr>
            <w:tcW w:w="673" w:type="pct"/>
            <w:tcBorders>
              <w:top w:val="double" w:sz="4" w:space="0" w:color="auto"/>
            </w:tcBorders>
            <w:shd w:val="clear" w:color="auto" w:fill="D9D9D9" w:themeFill="background1" w:themeFillShade="D9"/>
          </w:tcPr>
          <w:p w14:paraId="2953C096" w14:textId="7FDA26F9" w:rsidR="00EB3B1C" w:rsidRPr="00F851F5" w:rsidRDefault="00EB3B1C" w:rsidP="009F62F9">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Показатељ</w:t>
            </w:r>
            <w:r w:rsidRPr="00F851F5">
              <w:rPr>
                <w:rFonts w:ascii="Times New Roman" w:hAnsi="Times New Roman" w:cs="Times New Roman"/>
                <w:sz w:val="24"/>
                <w:szCs w:val="24"/>
              </w:rPr>
              <w:t>(</w:t>
            </w:r>
            <w:r w:rsidRPr="00F851F5">
              <w:rPr>
                <w:rFonts w:ascii="Times New Roman" w:hAnsi="Times New Roman" w:cs="Times New Roman"/>
                <w:sz w:val="24"/>
                <w:szCs w:val="24"/>
                <w:lang w:val="sr-Cyrl-RS"/>
              </w:rPr>
              <w:t>и</w:t>
            </w:r>
            <w:r w:rsidRPr="00F851F5">
              <w:rPr>
                <w:rFonts w:ascii="Times New Roman" w:hAnsi="Times New Roman" w:cs="Times New Roman"/>
                <w:sz w:val="24"/>
                <w:szCs w:val="24"/>
              </w:rPr>
              <w:t>)</w:t>
            </w:r>
            <w:r w:rsidRPr="00F851F5">
              <w:rPr>
                <w:rFonts w:ascii="Times New Roman" w:hAnsi="Times New Roman" w:cs="Times New Roman"/>
                <w:sz w:val="24"/>
                <w:szCs w:val="24"/>
                <w:lang w:val="sr-Cyrl-RS"/>
              </w:rPr>
              <w:t xml:space="preserve">  на нивоу мере </w:t>
            </w:r>
            <w:r w:rsidRPr="00F851F5">
              <w:rPr>
                <w:rFonts w:ascii="Times New Roman" w:hAnsi="Times New Roman" w:cs="Times New Roman"/>
                <w:i/>
                <w:sz w:val="24"/>
                <w:szCs w:val="24"/>
                <w:lang w:val="sr-Cyrl-RS"/>
              </w:rPr>
              <w:t>(показатељ резултата)</w:t>
            </w:r>
          </w:p>
        </w:tc>
        <w:tc>
          <w:tcPr>
            <w:tcW w:w="427" w:type="pct"/>
            <w:tcBorders>
              <w:top w:val="double" w:sz="4" w:space="0" w:color="auto"/>
            </w:tcBorders>
            <w:shd w:val="clear" w:color="auto" w:fill="D9D9D9" w:themeFill="background1" w:themeFillShade="D9"/>
          </w:tcPr>
          <w:p w14:paraId="0D100D24" w14:textId="3D445AEB" w:rsidR="00EB3B1C" w:rsidRPr="00F851F5" w:rsidRDefault="00EB3B1C" w:rsidP="009F62F9">
            <w:pPr>
              <w:rPr>
                <w:rFonts w:ascii="Times New Roman" w:hAnsi="Times New Roman" w:cs="Times New Roman"/>
                <w:sz w:val="24"/>
                <w:szCs w:val="24"/>
                <w:lang w:val="sr-Cyrl-RS"/>
              </w:rPr>
            </w:pPr>
            <w:r w:rsidRPr="00F851F5">
              <w:rPr>
                <w:rFonts w:ascii="Times New Roman" w:hAnsi="Times New Roman" w:cs="Times New Roman"/>
                <w:sz w:val="24"/>
                <w:szCs w:val="24"/>
              </w:rPr>
              <w:t>J</w:t>
            </w:r>
            <w:r w:rsidRPr="00F851F5">
              <w:rPr>
                <w:rFonts w:ascii="Times New Roman" w:hAnsi="Times New Roman" w:cs="Times New Roman"/>
                <w:sz w:val="24"/>
                <w:szCs w:val="24"/>
                <w:lang w:val="sr-Cyrl-RS"/>
              </w:rPr>
              <w:t>единица мере</w:t>
            </w:r>
          </w:p>
          <w:p w14:paraId="3BD4DEF7" w14:textId="0260CDDB" w:rsidR="00EB3B1C" w:rsidRPr="00F851F5" w:rsidRDefault="00EB3B1C" w:rsidP="009F62F9">
            <w:pPr>
              <w:rPr>
                <w:rFonts w:ascii="Times New Roman" w:hAnsi="Times New Roman" w:cs="Times New Roman"/>
                <w:sz w:val="24"/>
                <w:szCs w:val="24"/>
                <w:lang w:val="sr-Cyrl-RS"/>
              </w:rPr>
            </w:pPr>
          </w:p>
        </w:tc>
        <w:tc>
          <w:tcPr>
            <w:tcW w:w="602" w:type="pct"/>
            <w:tcBorders>
              <w:top w:val="double" w:sz="4" w:space="0" w:color="auto"/>
            </w:tcBorders>
            <w:shd w:val="clear" w:color="auto" w:fill="D9D9D9" w:themeFill="background1" w:themeFillShade="D9"/>
          </w:tcPr>
          <w:p w14:paraId="707A8F1B" w14:textId="56C5EDEC" w:rsidR="00EB3B1C" w:rsidRPr="00F851F5" w:rsidRDefault="00EB3B1C" w:rsidP="009F62F9">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Извор провере</w:t>
            </w:r>
          </w:p>
        </w:tc>
        <w:tc>
          <w:tcPr>
            <w:tcW w:w="421" w:type="pct"/>
            <w:gridSpan w:val="2"/>
            <w:tcBorders>
              <w:top w:val="double" w:sz="4" w:space="0" w:color="auto"/>
            </w:tcBorders>
            <w:shd w:val="clear" w:color="auto" w:fill="D9D9D9" w:themeFill="background1" w:themeFillShade="D9"/>
          </w:tcPr>
          <w:p w14:paraId="28D0F5CC" w14:textId="02456CC1" w:rsidR="00EB3B1C" w:rsidRPr="00F851F5" w:rsidRDefault="00EB3B1C" w:rsidP="009F62F9">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 xml:space="preserve">Почетна вредност </w:t>
            </w:r>
          </w:p>
        </w:tc>
        <w:tc>
          <w:tcPr>
            <w:tcW w:w="340" w:type="pct"/>
            <w:tcBorders>
              <w:top w:val="double" w:sz="4" w:space="0" w:color="auto"/>
            </w:tcBorders>
            <w:shd w:val="clear" w:color="auto" w:fill="D9D9D9" w:themeFill="background1" w:themeFillShade="D9"/>
          </w:tcPr>
          <w:p w14:paraId="737257AA" w14:textId="3C69CF74" w:rsidR="00EB3B1C" w:rsidRPr="00F851F5" w:rsidRDefault="00EB3B1C" w:rsidP="009F62F9">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Базна година</w:t>
            </w:r>
          </w:p>
        </w:tc>
        <w:tc>
          <w:tcPr>
            <w:tcW w:w="751" w:type="pct"/>
            <w:tcBorders>
              <w:top w:val="double" w:sz="4" w:space="0" w:color="auto"/>
            </w:tcBorders>
            <w:shd w:val="clear" w:color="auto" w:fill="D9D9D9" w:themeFill="background1" w:themeFillShade="D9"/>
          </w:tcPr>
          <w:p w14:paraId="049A1CAF" w14:textId="777CA991" w:rsidR="00EB3B1C" w:rsidRPr="00F851F5" w:rsidRDefault="00EB3B1C" w:rsidP="009F62F9">
            <w:pPr>
              <w:rPr>
                <w:rFonts w:ascii="Times New Roman" w:hAnsi="Times New Roman" w:cs="Times New Roman"/>
                <w:sz w:val="24"/>
                <w:szCs w:val="24"/>
                <w:lang w:val="sr-Cyrl-RS"/>
              </w:rPr>
            </w:pPr>
          </w:p>
        </w:tc>
        <w:tc>
          <w:tcPr>
            <w:tcW w:w="806" w:type="pct"/>
            <w:tcBorders>
              <w:top w:val="double" w:sz="4" w:space="0" w:color="auto"/>
            </w:tcBorders>
            <w:shd w:val="clear" w:color="auto" w:fill="D9D9D9" w:themeFill="background1" w:themeFillShade="D9"/>
          </w:tcPr>
          <w:p w14:paraId="0B4DFDC9" w14:textId="2B9B05D2" w:rsidR="00EB3B1C" w:rsidRPr="00F851F5" w:rsidRDefault="00521443" w:rsidP="009F62F9">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 xml:space="preserve">Циљана вредност </w:t>
            </w:r>
            <w:r w:rsidR="00747D9F" w:rsidRPr="00F851F5">
              <w:rPr>
                <w:rFonts w:ascii="Times New Roman" w:hAnsi="Times New Roman" w:cs="Times New Roman"/>
                <w:sz w:val="24"/>
                <w:szCs w:val="24"/>
                <w:lang w:val="sr-Cyrl-RS"/>
              </w:rPr>
              <w:t>у 2023</w:t>
            </w:r>
            <w:r w:rsidRPr="00F851F5">
              <w:rPr>
                <w:rFonts w:ascii="Times New Roman" w:hAnsi="Times New Roman" w:cs="Times New Roman"/>
                <w:sz w:val="24"/>
                <w:szCs w:val="24"/>
                <w:lang w:val="sr-Cyrl-RS"/>
              </w:rPr>
              <w:t>. години</w:t>
            </w:r>
          </w:p>
        </w:tc>
        <w:tc>
          <w:tcPr>
            <w:tcW w:w="980" w:type="pct"/>
            <w:tcBorders>
              <w:top w:val="double" w:sz="4" w:space="0" w:color="auto"/>
              <w:right w:val="double" w:sz="4" w:space="0" w:color="auto"/>
            </w:tcBorders>
            <w:shd w:val="clear" w:color="auto" w:fill="D9D9D9" w:themeFill="background1" w:themeFillShade="D9"/>
          </w:tcPr>
          <w:p w14:paraId="274B05DF" w14:textId="4C5F7580" w:rsidR="00EB3B1C" w:rsidRPr="00F851F5" w:rsidRDefault="00521443" w:rsidP="009F62F9">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Циљана вредност у 202</w:t>
            </w:r>
            <w:r w:rsidR="00747D9F" w:rsidRPr="00F851F5">
              <w:rPr>
                <w:rFonts w:ascii="Times New Roman" w:hAnsi="Times New Roman" w:cs="Times New Roman"/>
                <w:sz w:val="24"/>
                <w:szCs w:val="24"/>
                <w:lang w:val="en-US"/>
              </w:rPr>
              <w:t>4</w:t>
            </w:r>
            <w:r w:rsidRPr="00F851F5">
              <w:rPr>
                <w:rFonts w:ascii="Times New Roman" w:hAnsi="Times New Roman" w:cs="Times New Roman"/>
                <w:sz w:val="24"/>
                <w:szCs w:val="24"/>
                <w:lang w:val="sr-Cyrl-RS"/>
              </w:rPr>
              <w:t>. години</w:t>
            </w:r>
          </w:p>
        </w:tc>
      </w:tr>
      <w:tr w:rsidR="00692BFA" w:rsidRPr="00F851F5" w14:paraId="57E9CDC1" w14:textId="38D0F686" w:rsidTr="002470DA">
        <w:trPr>
          <w:trHeight w:val="302"/>
        </w:trPr>
        <w:tc>
          <w:tcPr>
            <w:tcW w:w="673" w:type="pct"/>
            <w:tcBorders>
              <w:top w:val="double" w:sz="4" w:space="0" w:color="auto"/>
              <w:bottom w:val="double" w:sz="4" w:space="0" w:color="auto"/>
            </w:tcBorders>
            <w:shd w:val="clear" w:color="auto" w:fill="FFFFFF" w:themeFill="background1"/>
          </w:tcPr>
          <w:p w14:paraId="0FC232B3" w14:textId="517D061D" w:rsidR="00EB3B1C" w:rsidRPr="00F851F5" w:rsidRDefault="00EB3B1C" w:rsidP="009F62F9">
            <w:pPr>
              <w:shd w:val="clear" w:color="auto" w:fill="FFFFFF" w:themeFill="background1"/>
              <w:rPr>
                <w:rFonts w:ascii="Times New Roman" w:hAnsi="Times New Roman" w:cs="Times New Roman"/>
                <w:sz w:val="24"/>
                <w:szCs w:val="24"/>
                <w:lang w:val="sr-Cyrl-RS"/>
              </w:rPr>
            </w:pPr>
            <w:r w:rsidRPr="00F851F5">
              <w:rPr>
                <w:rFonts w:ascii="Times New Roman" w:hAnsi="Times New Roman" w:cs="Times New Roman"/>
                <w:sz w:val="24"/>
                <w:szCs w:val="24"/>
                <w:lang w:val="sr-Cyrl-RS"/>
              </w:rPr>
              <w:t>Организована годишња конференција о безготовинском плаћању</w:t>
            </w:r>
          </w:p>
        </w:tc>
        <w:tc>
          <w:tcPr>
            <w:tcW w:w="427" w:type="pct"/>
            <w:tcBorders>
              <w:top w:val="double" w:sz="4" w:space="0" w:color="auto"/>
              <w:bottom w:val="double" w:sz="4" w:space="0" w:color="auto"/>
            </w:tcBorders>
            <w:shd w:val="clear" w:color="auto" w:fill="FFFFFF" w:themeFill="background1"/>
          </w:tcPr>
          <w:p w14:paraId="281FAAE3" w14:textId="446070C9" w:rsidR="00EB3B1C" w:rsidRPr="00F851F5" w:rsidRDefault="00EB3B1C" w:rsidP="009F62F9">
            <w:pPr>
              <w:shd w:val="clear" w:color="auto" w:fill="FFFFFF" w:themeFill="background1"/>
              <w:rPr>
                <w:rFonts w:ascii="Times New Roman" w:hAnsi="Times New Roman" w:cs="Times New Roman"/>
                <w:sz w:val="24"/>
                <w:szCs w:val="24"/>
                <w:lang w:val="sr-Cyrl-RS"/>
              </w:rPr>
            </w:pPr>
          </w:p>
        </w:tc>
        <w:tc>
          <w:tcPr>
            <w:tcW w:w="602" w:type="pct"/>
            <w:tcBorders>
              <w:top w:val="double" w:sz="4" w:space="0" w:color="auto"/>
              <w:bottom w:val="double" w:sz="4" w:space="0" w:color="auto"/>
            </w:tcBorders>
            <w:shd w:val="clear" w:color="auto" w:fill="FFFFFF" w:themeFill="background1"/>
          </w:tcPr>
          <w:p w14:paraId="61EB803C" w14:textId="74060C24" w:rsidR="00EB3B1C" w:rsidRPr="00F851F5" w:rsidRDefault="00EB3B1C" w:rsidP="00747D9F">
            <w:pPr>
              <w:shd w:val="clear" w:color="auto" w:fill="FFFFFF" w:themeFill="background1"/>
              <w:rPr>
                <w:rFonts w:ascii="Times New Roman" w:hAnsi="Times New Roman" w:cs="Times New Roman"/>
                <w:sz w:val="24"/>
                <w:szCs w:val="24"/>
                <w:lang w:val="sr-Cyrl-RS"/>
              </w:rPr>
            </w:pPr>
            <w:r w:rsidRPr="00F851F5">
              <w:rPr>
                <w:rFonts w:ascii="Times New Roman" w:hAnsi="Times New Roman" w:cs="Times New Roman"/>
                <w:sz w:val="24"/>
                <w:szCs w:val="24"/>
                <w:lang w:val="sr-Cyrl-RS"/>
              </w:rPr>
              <w:t xml:space="preserve">Извештај </w:t>
            </w:r>
            <w:r w:rsidR="00747D9F" w:rsidRPr="00F851F5">
              <w:rPr>
                <w:rFonts w:ascii="Times New Roman" w:hAnsi="Times New Roman" w:cs="Times New Roman"/>
                <w:sz w:val="24"/>
                <w:szCs w:val="24"/>
                <w:lang w:val="sr-Cyrl-RS"/>
              </w:rPr>
              <w:t>Народне банке Србије</w:t>
            </w:r>
          </w:p>
        </w:tc>
        <w:tc>
          <w:tcPr>
            <w:tcW w:w="421" w:type="pct"/>
            <w:gridSpan w:val="2"/>
            <w:tcBorders>
              <w:top w:val="double" w:sz="4" w:space="0" w:color="auto"/>
              <w:bottom w:val="double" w:sz="4" w:space="0" w:color="auto"/>
            </w:tcBorders>
            <w:shd w:val="clear" w:color="auto" w:fill="FFFFFF" w:themeFill="background1"/>
          </w:tcPr>
          <w:p w14:paraId="22A3595D" w14:textId="38C2B9E2" w:rsidR="00EB3B1C" w:rsidRPr="00F851F5" w:rsidRDefault="00EB3B1C" w:rsidP="009F62F9">
            <w:pPr>
              <w:shd w:val="clear" w:color="auto" w:fill="FFFFFF" w:themeFill="background1"/>
              <w:rPr>
                <w:rFonts w:ascii="Times New Roman" w:hAnsi="Times New Roman" w:cs="Times New Roman"/>
                <w:sz w:val="24"/>
                <w:szCs w:val="24"/>
                <w:lang w:val="sr-Cyrl-RS"/>
              </w:rPr>
            </w:pPr>
          </w:p>
        </w:tc>
        <w:tc>
          <w:tcPr>
            <w:tcW w:w="340" w:type="pct"/>
            <w:tcBorders>
              <w:top w:val="double" w:sz="4" w:space="0" w:color="auto"/>
              <w:bottom w:val="double" w:sz="4" w:space="0" w:color="auto"/>
            </w:tcBorders>
            <w:shd w:val="clear" w:color="auto" w:fill="FFFFFF" w:themeFill="background1"/>
          </w:tcPr>
          <w:p w14:paraId="6FA7F6E9" w14:textId="3B167A29" w:rsidR="00EB3B1C" w:rsidRPr="00F851F5" w:rsidRDefault="00747D9F" w:rsidP="009F62F9">
            <w:pPr>
              <w:shd w:val="clear" w:color="auto" w:fill="FFFFFF" w:themeFill="background1"/>
              <w:rPr>
                <w:rFonts w:ascii="Times New Roman" w:hAnsi="Times New Roman" w:cs="Times New Roman"/>
                <w:sz w:val="24"/>
                <w:szCs w:val="24"/>
                <w:lang w:val="sr-Cyrl-RS"/>
              </w:rPr>
            </w:pPr>
            <w:r w:rsidRPr="00F851F5">
              <w:rPr>
                <w:rFonts w:ascii="Times New Roman" w:hAnsi="Times New Roman" w:cs="Times New Roman"/>
                <w:sz w:val="24"/>
                <w:szCs w:val="24"/>
                <w:lang w:val="sr-Cyrl-RS"/>
              </w:rPr>
              <w:t>2022</w:t>
            </w:r>
            <w:r w:rsidR="00EB3B1C" w:rsidRPr="00F851F5">
              <w:rPr>
                <w:rFonts w:ascii="Times New Roman" w:hAnsi="Times New Roman" w:cs="Times New Roman"/>
                <w:sz w:val="24"/>
                <w:szCs w:val="24"/>
                <w:lang w:val="sr-Cyrl-RS"/>
              </w:rPr>
              <w:t>.</w:t>
            </w:r>
          </w:p>
        </w:tc>
        <w:tc>
          <w:tcPr>
            <w:tcW w:w="751" w:type="pct"/>
            <w:tcBorders>
              <w:top w:val="double" w:sz="4" w:space="0" w:color="auto"/>
              <w:bottom w:val="double" w:sz="4" w:space="0" w:color="auto"/>
            </w:tcBorders>
            <w:shd w:val="clear" w:color="auto" w:fill="FFFFFF" w:themeFill="background1"/>
          </w:tcPr>
          <w:p w14:paraId="19B83658" w14:textId="042AD373" w:rsidR="00EB3B1C" w:rsidRPr="00F851F5" w:rsidRDefault="00EB3B1C" w:rsidP="009F62F9">
            <w:pPr>
              <w:shd w:val="clear" w:color="auto" w:fill="FFFFFF" w:themeFill="background1"/>
              <w:rPr>
                <w:rFonts w:ascii="Times New Roman" w:hAnsi="Times New Roman" w:cs="Times New Roman"/>
                <w:sz w:val="24"/>
                <w:szCs w:val="24"/>
                <w:lang w:val="sr-Cyrl-RS"/>
              </w:rPr>
            </w:pPr>
          </w:p>
        </w:tc>
        <w:tc>
          <w:tcPr>
            <w:tcW w:w="806" w:type="pct"/>
            <w:tcBorders>
              <w:top w:val="double" w:sz="4" w:space="0" w:color="auto"/>
              <w:bottom w:val="double" w:sz="4" w:space="0" w:color="auto"/>
            </w:tcBorders>
            <w:shd w:val="clear" w:color="auto" w:fill="FFFFFF" w:themeFill="background1"/>
          </w:tcPr>
          <w:p w14:paraId="5C7DE383" w14:textId="6E3FD8B9" w:rsidR="00EB3B1C" w:rsidRPr="00F851F5" w:rsidRDefault="0001301D" w:rsidP="0001301D">
            <w:pPr>
              <w:shd w:val="clear" w:color="auto" w:fill="FFFFFF" w:themeFill="background1"/>
              <w:jc w:val="center"/>
              <w:rPr>
                <w:rFonts w:ascii="Times New Roman" w:hAnsi="Times New Roman" w:cs="Times New Roman"/>
                <w:sz w:val="24"/>
                <w:szCs w:val="24"/>
                <w:lang w:val="sr-Cyrl-RS"/>
              </w:rPr>
            </w:pPr>
            <w:r w:rsidRPr="00F851F5">
              <w:rPr>
                <w:rFonts w:ascii="Times New Roman" w:hAnsi="Times New Roman" w:cs="Times New Roman"/>
                <w:sz w:val="24"/>
                <w:szCs w:val="24"/>
                <w:lang w:val="sr-Cyrl-RS"/>
              </w:rPr>
              <w:t>1</w:t>
            </w:r>
          </w:p>
        </w:tc>
        <w:tc>
          <w:tcPr>
            <w:tcW w:w="980" w:type="pct"/>
            <w:tcBorders>
              <w:top w:val="double" w:sz="4" w:space="0" w:color="auto"/>
              <w:bottom w:val="double" w:sz="4" w:space="0" w:color="auto"/>
              <w:right w:val="double" w:sz="4" w:space="0" w:color="auto"/>
            </w:tcBorders>
            <w:shd w:val="clear" w:color="auto" w:fill="FFFFFF" w:themeFill="background1"/>
          </w:tcPr>
          <w:p w14:paraId="4B097E72" w14:textId="753CA654" w:rsidR="00EB3B1C" w:rsidRPr="00F851F5" w:rsidRDefault="0001301D" w:rsidP="0001301D">
            <w:pPr>
              <w:shd w:val="clear" w:color="auto" w:fill="FFFFFF" w:themeFill="background1"/>
              <w:jc w:val="center"/>
              <w:rPr>
                <w:rFonts w:ascii="Times New Roman" w:hAnsi="Times New Roman" w:cs="Times New Roman"/>
                <w:sz w:val="24"/>
                <w:szCs w:val="24"/>
                <w:lang w:val="sr-Cyrl-RS"/>
              </w:rPr>
            </w:pPr>
            <w:r w:rsidRPr="00F851F5">
              <w:rPr>
                <w:rFonts w:ascii="Times New Roman" w:hAnsi="Times New Roman" w:cs="Times New Roman"/>
                <w:sz w:val="24"/>
                <w:szCs w:val="24"/>
                <w:lang w:val="sr-Cyrl-RS"/>
              </w:rPr>
              <w:t>1</w:t>
            </w:r>
          </w:p>
        </w:tc>
      </w:tr>
      <w:tr w:rsidR="00692BFA" w:rsidRPr="00F851F5" w14:paraId="447A92FF" w14:textId="7141DF99" w:rsidTr="002470DA">
        <w:trPr>
          <w:trHeight w:val="302"/>
        </w:trPr>
        <w:tc>
          <w:tcPr>
            <w:tcW w:w="673" w:type="pct"/>
            <w:tcBorders>
              <w:top w:val="double" w:sz="4" w:space="0" w:color="auto"/>
              <w:bottom w:val="double" w:sz="4" w:space="0" w:color="auto"/>
            </w:tcBorders>
            <w:shd w:val="clear" w:color="auto" w:fill="FFFFFF" w:themeFill="background1"/>
          </w:tcPr>
          <w:p w14:paraId="090A1F13" w14:textId="1362057E" w:rsidR="00EB3B1C" w:rsidRPr="00F851F5" w:rsidRDefault="00EB3B1C" w:rsidP="009F62F9">
            <w:pPr>
              <w:shd w:val="clear" w:color="auto" w:fill="FFFFFF" w:themeFill="background1"/>
              <w:rPr>
                <w:rFonts w:ascii="Times New Roman" w:hAnsi="Times New Roman" w:cs="Times New Roman"/>
                <w:sz w:val="24"/>
                <w:szCs w:val="24"/>
                <w:lang w:val="sr-Cyrl-RS"/>
              </w:rPr>
            </w:pPr>
            <w:r w:rsidRPr="00F851F5">
              <w:rPr>
                <w:rFonts w:ascii="Times New Roman" w:hAnsi="Times New Roman" w:cs="Times New Roman"/>
                <w:sz w:val="24"/>
                <w:szCs w:val="24"/>
                <w:lang w:val="sr-Cyrl-RS"/>
              </w:rPr>
              <w:lastRenderedPageBreak/>
              <w:t>Број полазника обука о безготовинском плаћању и етрговини</w:t>
            </w:r>
          </w:p>
        </w:tc>
        <w:tc>
          <w:tcPr>
            <w:tcW w:w="427" w:type="pct"/>
            <w:tcBorders>
              <w:top w:val="double" w:sz="4" w:space="0" w:color="auto"/>
              <w:bottom w:val="double" w:sz="4" w:space="0" w:color="auto"/>
            </w:tcBorders>
            <w:shd w:val="clear" w:color="auto" w:fill="FFFFFF" w:themeFill="background1"/>
          </w:tcPr>
          <w:p w14:paraId="6456C8EF" w14:textId="770F4E83" w:rsidR="00EB3B1C" w:rsidRPr="00F851F5" w:rsidRDefault="00EB3B1C" w:rsidP="009F62F9">
            <w:pPr>
              <w:shd w:val="clear" w:color="auto" w:fill="FFFFFF" w:themeFill="background1"/>
              <w:rPr>
                <w:rFonts w:ascii="Times New Roman" w:hAnsi="Times New Roman" w:cs="Times New Roman"/>
                <w:sz w:val="24"/>
                <w:szCs w:val="24"/>
                <w:lang w:val="sr-Cyrl-RS"/>
              </w:rPr>
            </w:pPr>
            <w:r w:rsidRPr="00F851F5">
              <w:rPr>
                <w:rFonts w:ascii="Times New Roman" w:hAnsi="Times New Roman" w:cs="Times New Roman"/>
                <w:sz w:val="24"/>
                <w:szCs w:val="24"/>
                <w:lang w:val="sr-Cyrl-RS"/>
              </w:rPr>
              <w:t>Број</w:t>
            </w:r>
          </w:p>
        </w:tc>
        <w:tc>
          <w:tcPr>
            <w:tcW w:w="602" w:type="pct"/>
            <w:tcBorders>
              <w:top w:val="double" w:sz="4" w:space="0" w:color="auto"/>
              <w:bottom w:val="double" w:sz="4" w:space="0" w:color="auto"/>
            </w:tcBorders>
            <w:shd w:val="clear" w:color="auto" w:fill="FFFFFF" w:themeFill="background1"/>
          </w:tcPr>
          <w:p w14:paraId="70675908" w14:textId="50008C3F" w:rsidR="00EB3B1C" w:rsidRPr="00F851F5" w:rsidRDefault="00EB3B1C" w:rsidP="009F62F9">
            <w:pPr>
              <w:shd w:val="clear" w:color="auto" w:fill="FFFFFF" w:themeFill="background1"/>
              <w:rPr>
                <w:rFonts w:ascii="Times New Roman" w:hAnsi="Times New Roman" w:cs="Times New Roman"/>
                <w:sz w:val="24"/>
                <w:szCs w:val="24"/>
                <w:lang w:val="sr-Cyrl-RS"/>
              </w:rPr>
            </w:pPr>
            <w:r w:rsidRPr="00F851F5">
              <w:rPr>
                <w:rFonts w:ascii="Times New Roman" w:hAnsi="Times New Roman" w:cs="Times New Roman"/>
                <w:sz w:val="24"/>
                <w:szCs w:val="24"/>
                <w:lang w:val="sr-Cyrl-RS"/>
              </w:rPr>
              <w:t xml:space="preserve">Извештај </w:t>
            </w:r>
            <w:r w:rsidR="00747D9F" w:rsidRPr="00F851F5">
              <w:rPr>
                <w:rFonts w:ascii="Times New Roman" w:hAnsi="Times New Roman" w:cs="Times New Roman"/>
                <w:sz w:val="24"/>
                <w:szCs w:val="24"/>
                <w:lang w:val="sr-Cyrl-RS"/>
              </w:rPr>
              <w:t>Народне банке Србије</w:t>
            </w:r>
          </w:p>
        </w:tc>
        <w:tc>
          <w:tcPr>
            <w:tcW w:w="421" w:type="pct"/>
            <w:gridSpan w:val="2"/>
            <w:tcBorders>
              <w:top w:val="double" w:sz="4" w:space="0" w:color="auto"/>
              <w:bottom w:val="double" w:sz="4" w:space="0" w:color="auto"/>
            </w:tcBorders>
            <w:shd w:val="clear" w:color="auto" w:fill="FFFFFF" w:themeFill="background1"/>
          </w:tcPr>
          <w:p w14:paraId="47CF6A70" w14:textId="3CDA6EF5" w:rsidR="00EB3B1C" w:rsidRPr="00F851F5" w:rsidRDefault="00EB3B1C" w:rsidP="009F62F9">
            <w:pPr>
              <w:shd w:val="clear" w:color="auto" w:fill="FFFFFF" w:themeFill="background1"/>
              <w:rPr>
                <w:rFonts w:ascii="Times New Roman" w:hAnsi="Times New Roman" w:cs="Times New Roman"/>
                <w:sz w:val="24"/>
                <w:szCs w:val="24"/>
                <w:lang w:val="sr-Cyrl-RS"/>
              </w:rPr>
            </w:pPr>
            <w:r w:rsidRPr="00F851F5">
              <w:rPr>
                <w:rFonts w:ascii="Times New Roman" w:hAnsi="Times New Roman" w:cs="Times New Roman"/>
                <w:sz w:val="24"/>
                <w:szCs w:val="24"/>
                <w:lang w:val="sr-Cyrl-RS"/>
              </w:rPr>
              <w:t>0</w:t>
            </w:r>
          </w:p>
        </w:tc>
        <w:tc>
          <w:tcPr>
            <w:tcW w:w="340" w:type="pct"/>
            <w:tcBorders>
              <w:top w:val="double" w:sz="4" w:space="0" w:color="auto"/>
              <w:bottom w:val="double" w:sz="4" w:space="0" w:color="auto"/>
            </w:tcBorders>
            <w:shd w:val="clear" w:color="auto" w:fill="FFFFFF" w:themeFill="background1"/>
          </w:tcPr>
          <w:p w14:paraId="7B331F21" w14:textId="3717725A" w:rsidR="00EB3B1C" w:rsidRPr="00F851F5" w:rsidRDefault="00747D9F" w:rsidP="009F62F9">
            <w:pPr>
              <w:shd w:val="clear" w:color="auto" w:fill="FFFFFF" w:themeFill="background1"/>
              <w:rPr>
                <w:rFonts w:ascii="Times New Roman" w:hAnsi="Times New Roman" w:cs="Times New Roman"/>
                <w:sz w:val="24"/>
                <w:szCs w:val="24"/>
                <w:lang w:val="sr-Cyrl-RS"/>
              </w:rPr>
            </w:pPr>
            <w:r w:rsidRPr="00F851F5">
              <w:rPr>
                <w:rFonts w:ascii="Times New Roman" w:hAnsi="Times New Roman" w:cs="Times New Roman"/>
                <w:sz w:val="24"/>
                <w:szCs w:val="24"/>
                <w:lang w:val="sr-Cyrl-RS"/>
              </w:rPr>
              <w:t>2022</w:t>
            </w:r>
            <w:r w:rsidR="00EB3B1C" w:rsidRPr="00F851F5">
              <w:rPr>
                <w:rFonts w:ascii="Times New Roman" w:hAnsi="Times New Roman" w:cs="Times New Roman"/>
                <w:sz w:val="24"/>
                <w:szCs w:val="24"/>
                <w:lang w:val="sr-Cyrl-RS"/>
              </w:rPr>
              <w:t>.</w:t>
            </w:r>
          </w:p>
        </w:tc>
        <w:tc>
          <w:tcPr>
            <w:tcW w:w="751" w:type="pct"/>
            <w:tcBorders>
              <w:top w:val="double" w:sz="4" w:space="0" w:color="auto"/>
              <w:bottom w:val="double" w:sz="4" w:space="0" w:color="auto"/>
            </w:tcBorders>
            <w:shd w:val="clear" w:color="auto" w:fill="FFFFFF" w:themeFill="background1"/>
          </w:tcPr>
          <w:p w14:paraId="733E2A06" w14:textId="3D48A6D8" w:rsidR="00EB3B1C" w:rsidRPr="00F851F5" w:rsidRDefault="00EB3B1C" w:rsidP="00747D9F">
            <w:pPr>
              <w:shd w:val="clear" w:color="auto" w:fill="FFFFFF" w:themeFill="background1"/>
              <w:rPr>
                <w:rFonts w:ascii="Times New Roman" w:hAnsi="Times New Roman" w:cs="Times New Roman"/>
                <w:sz w:val="24"/>
                <w:szCs w:val="24"/>
                <w:lang w:val="sr-Cyrl-RS"/>
              </w:rPr>
            </w:pPr>
          </w:p>
        </w:tc>
        <w:tc>
          <w:tcPr>
            <w:tcW w:w="806" w:type="pct"/>
            <w:tcBorders>
              <w:top w:val="double" w:sz="4" w:space="0" w:color="auto"/>
              <w:bottom w:val="double" w:sz="4" w:space="0" w:color="auto"/>
            </w:tcBorders>
            <w:shd w:val="clear" w:color="auto" w:fill="FFFFFF" w:themeFill="background1"/>
          </w:tcPr>
          <w:p w14:paraId="24DF4697" w14:textId="75B4E018" w:rsidR="00EB3B1C" w:rsidRPr="00F851F5" w:rsidRDefault="00747D9F" w:rsidP="002470DA">
            <w:pPr>
              <w:shd w:val="clear" w:color="auto" w:fill="FFFFFF" w:themeFill="background1"/>
              <w:jc w:val="center"/>
              <w:rPr>
                <w:rFonts w:ascii="Times New Roman" w:hAnsi="Times New Roman" w:cs="Times New Roman"/>
                <w:sz w:val="24"/>
                <w:szCs w:val="24"/>
                <w:lang w:val="sr-Cyrl-RS"/>
              </w:rPr>
            </w:pPr>
            <w:r w:rsidRPr="00F851F5">
              <w:rPr>
                <w:rFonts w:ascii="Times New Roman" w:hAnsi="Times New Roman" w:cs="Times New Roman"/>
                <w:sz w:val="24"/>
                <w:szCs w:val="24"/>
                <w:lang w:val="sr-Cyrl-RS"/>
              </w:rPr>
              <w:t>50</w:t>
            </w:r>
          </w:p>
        </w:tc>
        <w:tc>
          <w:tcPr>
            <w:tcW w:w="980" w:type="pct"/>
            <w:tcBorders>
              <w:top w:val="double" w:sz="4" w:space="0" w:color="auto"/>
              <w:bottom w:val="double" w:sz="4" w:space="0" w:color="auto"/>
              <w:right w:val="double" w:sz="4" w:space="0" w:color="auto"/>
            </w:tcBorders>
            <w:shd w:val="clear" w:color="auto" w:fill="FFFFFF" w:themeFill="background1"/>
          </w:tcPr>
          <w:p w14:paraId="32DF1DE5" w14:textId="2D669FE3" w:rsidR="00EB3B1C" w:rsidRPr="00F851F5" w:rsidRDefault="00747D9F" w:rsidP="00747D9F">
            <w:pPr>
              <w:shd w:val="clear" w:color="auto" w:fill="FFFFFF" w:themeFill="background1"/>
              <w:jc w:val="center"/>
              <w:rPr>
                <w:rFonts w:ascii="Times New Roman" w:hAnsi="Times New Roman" w:cs="Times New Roman"/>
                <w:sz w:val="24"/>
                <w:szCs w:val="24"/>
                <w:lang w:val="sr-Cyrl-RS"/>
              </w:rPr>
            </w:pPr>
            <w:r w:rsidRPr="00F851F5">
              <w:rPr>
                <w:rFonts w:ascii="Times New Roman" w:hAnsi="Times New Roman" w:cs="Times New Roman"/>
                <w:sz w:val="24"/>
                <w:szCs w:val="24"/>
                <w:lang w:val="sr-Cyrl-RS"/>
              </w:rPr>
              <w:t>75</w:t>
            </w:r>
          </w:p>
        </w:tc>
      </w:tr>
    </w:tbl>
    <w:p w14:paraId="23792CD7" w14:textId="77777777" w:rsidR="00216C36" w:rsidRPr="00F851F5" w:rsidRDefault="00216C36" w:rsidP="00216C36">
      <w:pPr>
        <w:rPr>
          <w:rFonts w:ascii="Times New Roman" w:hAnsi="Times New Roman" w:cs="Times New Roman"/>
          <w:sz w:val="24"/>
          <w:szCs w:val="24"/>
          <w:lang w:val="sr-Latn-RS"/>
        </w:rPr>
      </w:pPr>
    </w:p>
    <w:tbl>
      <w:tblPr>
        <w:tblStyle w:val="TableGrid"/>
        <w:tblW w:w="5000" w:type="pct"/>
        <w:tblLook w:val="04A0" w:firstRow="1" w:lastRow="0" w:firstColumn="1" w:lastColumn="0" w:noHBand="0" w:noVBand="1"/>
      </w:tblPr>
      <w:tblGrid>
        <w:gridCol w:w="2243"/>
        <w:gridCol w:w="2604"/>
        <w:gridCol w:w="2089"/>
        <w:gridCol w:w="2935"/>
        <w:gridCol w:w="3059"/>
      </w:tblGrid>
      <w:tr w:rsidR="00B74BFB" w:rsidRPr="00F851F5" w14:paraId="739CE809" w14:textId="7886153F" w:rsidTr="00B74BFB">
        <w:trPr>
          <w:trHeight w:val="227"/>
        </w:trPr>
        <w:tc>
          <w:tcPr>
            <w:tcW w:w="867" w:type="pct"/>
            <w:vMerge w:val="restart"/>
            <w:tcBorders>
              <w:left w:val="double" w:sz="4" w:space="0" w:color="auto"/>
              <w:right w:val="double" w:sz="4" w:space="0" w:color="auto"/>
            </w:tcBorders>
            <w:shd w:val="clear" w:color="auto" w:fill="A8D08D" w:themeFill="accent6" w:themeFillTint="99"/>
          </w:tcPr>
          <w:p w14:paraId="284804BC" w14:textId="77777777" w:rsidR="00B74BFB" w:rsidRPr="00F851F5" w:rsidRDefault="00B74BFB" w:rsidP="00FF2B4B">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Извор финансирања мере</w:t>
            </w:r>
          </w:p>
          <w:p w14:paraId="6DEA568B" w14:textId="77777777" w:rsidR="00B74BFB" w:rsidRPr="00F851F5" w:rsidRDefault="00B74BFB" w:rsidP="00FF2B4B">
            <w:pPr>
              <w:rPr>
                <w:rFonts w:ascii="Times New Roman" w:hAnsi="Times New Roman" w:cs="Times New Roman"/>
                <w:sz w:val="24"/>
                <w:szCs w:val="24"/>
                <w:lang w:val="sr-Cyrl-RS"/>
              </w:rPr>
            </w:pPr>
          </w:p>
        </w:tc>
        <w:tc>
          <w:tcPr>
            <w:tcW w:w="1007" w:type="pct"/>
            <w:vMerge w:val="restart"/>
            <w:tcBorders>
              <w:left w:val="double" w:sz="4" w:space="0" w:color="auto"/>
              <w:right w:val="double" w:sz="4" w:space="0" w:color="auto"/>
            </w:tcBorders>
            <w:shd w:val="clear" w:color="auto" w:fill="A8D08D" w:themeFill="accent6" w:themeFillTint="99"/>
          </w:tcPr>
          <w:p w14:paraId="5206FFD1" w14:textId="77777777" w:rsidR="00B74BFB" w:rsidRPr="00F851F5" w:rsidRDefault="00B74BFB" w:rsidP="00FF2B4B">
            <w:pPr>
              <w:rPr>
                <w:rFonts w:ascii="Times New Roman" w:hAnsi="Times New Roman" w:cs="Times New Roman"/>
                <w:sz w:val="24"/>
                <w:szCs w:val="24"/>
              </w:rPr>
            </w:pPr>
            <w:r w:rsidRPr="00F851F5">
              <w:rPr>
                <w:rFonts w:ascii="Times New Roman" w:hAnsi="Times New Roman" w:cs="Times New Roman"/>
                <w:sz w:val="24"/>
                <w:szCs w:val="24"/>
                <w:lang w:val="sr-Cyrl-RS"/>
              </w:rPr>
              <w:t>Веза са програмским буџетом</w:t>
            </w:r>
          </w:p>
          <w:p w14:paraId="7190CF5D" w14:textId="77777777" w:rsidR="00B74BFB" w:rsidRPr="00F851F5" w:rsidRDefault="00B74BFB" w:rsidP="00FF2B4B">
            <w:pPr>
              <w:rPr>
                <w:rFonts w:ascii="Times New Roman" w:hAnsi="Times New Roman" w:cs="Times New Roman"/>
                <w:sz w:val="24"/>
                <w:szCs w:val="24"/>
                <w:lang w:val="sr-Cyrl-RS"/>
              </w:rPr>
            </w:pPr>
          </w:p>
        </w:tc>
        <w:tc>
          <w:tcPr>
            <w:tcW w:w="3126" w:type="pct"/>
            <w:gridSpan w:val="3"/>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4AEA0E6B" w14:textId="76446C61" w:rsidR="00B74BFB" w:rsidRPr="00F851F5" w:rsidRDefault="00B74BFB" w:rsidP="00FF2B4B">
            <w:pPr>
              <w:jc w:val="center"/>
              <w:rPr>
                <w:rFonts w:ascii="Times New Roman" w:hAnsi="Times New Roman" w:cs="Times New Roman"/>
                <w:sz w:val="24"/>
                <w:szCs w:val="24"/>
                <w:lang w:val="sr-Cyrl-RS"/>
              </w:rPr>
            </w:pPr>
            <w:r w:rsidRPr="00F851F5">
              <w:rPr>
                <w:rFonts w:ascii="Times New Roman" w:hAnsi="Times New Roman" w:cs="Times New Roman"/>
                <w:sz w:val="24"/>
                <w:szCs w:val="24"/>
                <w:lang w:val="sr-Cyrl-RS"/>
              </w:rPr>
              <w:t>Укупна процењена финансијска средства у 000 дин.</w:t>
            </w:r>
            <w:r w:rsidRPr="00F851F5">
              <w:rPr>
                <w:rStyle w:val="FootnoteReference"/>
                <w:rFonts w:ascii="Times New Roman" w:hAnsi="Times New Roman" w:cs="Times New Roman"/>
                <w:sz w:val="24"/>
                <w:szCs w:val="24"/>
                <w:lang w:val="sr-Cyrl-RS"/>
              </w:rPr>
              <w:t xml:space="preserve"> </w:t>
            </w:r>
          </w:p>
        </w:tc>
      </w:tr>
      <w:tr w:rsidR="00773C10" w:rsidRPr="00F851F5" w14:paraId="10822D2A" w14:textId="71A8789E" w:rsidTr="00B74BFB">
        <w:trPr>
          <w:trHeight w:val="227"/>
        </w:trPr>
        <w:tc>
          <w:tcPr>
            <w:tcW w:w="867" w:type="pct"/>
            <w:vMerge/>
            <w:tcBorders>
              <w:left w:val="double" w:sz="4" w:space="0" w:color="auto"/>
              <w:right w:val="double" w:sz="4" w:space="0" w:color="auto"/>
            </w:tcBorders>
            <w:shd w:val="clear" w:color="auto" w:fill="A8D08D" w:themeFill="accent6" w:themeFillTint="99"/>
          </w:tcPr>
          <w:p w14:paraId="657EA6CA" w14:textId="77777777" w:rsidR="00B74BFB" w:rsidRPr="00F851F5" w:rsidRDefault="00B74BFB" w:rsidP="00FF2B4B">
            <w:pPr>
              <w:rPr>
                <w:rFonts w:ascii="Times New Roman" w:hAnsi="Times New Roman" w:cs="Times New Roman"/>
                <w:sz w:val="24"/>
                <w:szCs w:val="24"/>
                <w:lang w:val="sr-Cyrl-RS"/>
              </w:rPr>
            </w:pPr>
          </w:p>
        </w:tc>
        <w:tc>
          <w:tcPr>
            <w:tcW w:w="1007" w:type="pct"/>
            <w:vMerge/>
            <w:tcBorders>
              <w:left w:val="double" w:sz="4" w:space="0" w:color="auto"/>
              <w:right w:val="double" w:sz="4" w:space="0" w:color="auto"/>
            </w:tcBorders>
            <w:shd w:val="clear" w:color="auto" w:fill="A8D08D" w:themeFill="accent6" w:themeFillTint="99"/>
          </w:tcPr>
          <w:p w14:paraId="46D18799" w14:textId="77777777" w:rsidR="00B74BFB" w:rsidRPr="00F851F5" w:rsidRDefault="00B74BFB" w:rsidP="00FF2B4B">
            <w:pPr>
              <w:rPr>
                <w:rFonts w:ascii="Times New Roman" w:hAnsi="Times New Roman" w:cs="Times New Roman"/>
                <w:sz w:val="24"/>
                <w:szCs w:val="24"/>
                <w:lang w:val="sr-Cyrl-RS"/>
              </w:rPr>
            </w:pPr>
          </w:p>
        </w:tc>
        <w:tc>
          <w:tcPr>
            <w:tcW w:w="808" w:type="pct"/>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6F4BC7DB" w14:textId="3CD19362" w:rsidR="00B74BFB" w:rsidRPr="00F851F5" w:rsidRDefault="00B74BFB" w:rsidP="00FF2B4B">
            <w:pPr>
              <w:jc w:val="center"/>
              <w:rPr>
                <w:rFonts w:ascii="Times New Roman" w:hAnsi="Times New Roman" w:cs="Times New Roman"/>
                <w:sz w:val="24"/>
                <w:szCs w:val="24"/>
                <w:lang w:val="sr-Cyrl-RS"/>
              </w:rPr>
            </w:pPr>
            <w:r w:rsidRPr="00F851F5">
              <w:rPr>
                <w:rFonts w:ascii="Times New Roman" w:hAnsi="Times New Roman" w:cs="Times New Roman"/>
                <w:sz w:val="24"/>
                <w:szCs w:val="24"/>
                <w:lang w:val="sr-Cyrl-RS"/>
              </w:rPr>
              <w:t>У 2023. години</w:t>
            </w:r>
          </w:p>
        </w:tc>
        <w:tc>
          <w:tcPr>
            <w:tcW w:w="1135" w:type="pct"/>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493EFD24" w14:textId="4F0FFCF4" w:rsidR="00B74BFB" w:rsidRPr="00F851F5" w:rsidRDefault="00B74BFB" w:rsidP="00FF2B4B">
            <w:pPr>
              <w:jc w:val="center"/>
              <w:rPr>
                <w:rFonts w:ascii="Times New Roman" w:hAnsi="Times New Roman" w:cs="Times New Roman"/>
                <w:sz w:val="24"/>
                <w:szCs w:val="24"/>
                <w:lang w:val="sr-Cyrl-RS"/>
              </w:rPr>
            </w:pPr>
            <w:r w:rsidRPr="00F851F5">
              <w:rPr>
                <w:rFonts w:ascii="Times New Roman" w:hAnsi="Times New Roman" w:cs="Times New Roman"/>
                <w:sz w:val="24"/>
                <w:szCs w:val="24"/>
                <w:lang w:val="sr-Cyrl-RS"/>
              </w:rPr>
              <w:t>У 2024. години</w:t>
            </w:r>
          </w:p>
        </w:tc>
        <w:tc>
          <w:tcPr>
            <w:tcW w:w="1183" w:type="pct"/>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67283ABC" w14:textId="2C3F60BD" w:rsidR="00B74BFB" w:rsidRPr="00F851F5" w:rsidRDefault="00B74BFB" w:rsidP="00FF2B4B">
            <w:pPr>
              <w:jc w:val="center"/>
              <w:rPr>
                <w:rFonts w:ascii="Times New Roman" w:hAnsi="Times New Roman" w:cs="Times New Roman"/>
                <w:sz w:val="24"/>
                <w:szCs w:val="24"/>
                <w:lang w:val="sr-Cyrl-RS"/>
              </w:rPr>
            </w:pPr>
          </w:p>
        </w:tc>
      </w:tr>
      <w:tr w:rsidR="00B74BFB" w:rsidRPr="00F851F5" w14:paraId="045918AC" w14:textId="64C345E1" w:rsidTr="002470DA">
        <w:trPr>
          <w:trHeight w:val="398"/>
        </w:trPr>
        <w:tc>
          <w:tcPr>
            <w:tcW w:w="867" w:type="pct"/>
            <w:tcBorders>
              <w:top w:val="double" w:sz="4" w:space="0" w:color="auto"/>
              <w:left w:val="double" w:sz="4" w:space="0" w:color="auto"/>
              <w:bottom w:val="double" w:sz="4" w:space="0" w:color="auto"/>
              <w:right w:val="double" w:sz="4" w:space="0" w:color="auto"/>
            </w:tcBorders>
            <w:shd w:val="clear" w:color="auto" w:fill="FFFFFF" w:themeFill="background1"/>
          </w:tcPr>
          <w:p w14:paraId="6D0B6AFD" w14:textId="77777777" w:rsidR="00B74BFB" w:rsidRPr="00F851F5" w:rsidRDefault="00B74BFB" w:rsidP="00FF2B4B">
            <w:pPr>
              <w:rPr>
                <w:rStyle w:val="PageNumber"/>
                <w:rFonts w:ascii="Times New Roman" w:hAnsi="Times New Roman" w:cs="Times New Roman"/>
                <w:sz w:val="24"/>
                <w:szCs w:val="24"/>
              </w:rPr>
            </w:pPr>
            <w:r w:rsidRPr="00F851F5">
              <w:rPr>
                <w:rStyle w:val="PageNumber"/>
                <w:rFonts w:ascii="Times New Roman" w:hAnsi="Times New Roman" w:cs="Times New Roman"/>
                <w:sz w:val="24"/>
                <w:szCs w:val="24"/>
                <w:lang w:val="sr-Cyrl-RS"/>
              </w:rPr>
              <w:t>Приходи из буџета</w:t>
            </w:r>
            <w:r w:rsidRPr="00F851F5">
              <w:rPr>
                <w:rStyle w:val="PageNumber"/>
                <w:rFonts w:ascii="Times New Roman" w:hAnsi="Times New Roman" w:cs="Times New Roman"/>
                <w:sz w:val="24"/>
                <w:szCs w:val="24"/>
              </w:rPr>
              <w:t>;</w:t>
            </w:r>
          </w:p>
          <w:p w14:paraId="6A1457BB" w14:textId="77777777" w:rsidR="00B74BFB" w:rsidRPr="00F851F5" w:rsidRDefault="00B74BFB" w:rsidP="00FF2B4B">
            <w:pPr>
              <w:rPr>
                <w:rFonts w:ascii="Times New Roman" w:hAnsi="Times New Roman" w:cs="Times New Roman"/>
                <w:sz w:val="24"/>
                <w:szCs w:val="24"/>
              </w:rPr>
            </w:pPr>
            <w:r w:rsidRPr="00F851F5">
              <w:rPr>
                <w:rFonts w:ascii="Times New Roman" w:hAnsi="Times New Roman" w:cs="Times New Roman"/>
                <w:sz w:val="24"/>
                <w:szCs w:val="24"/>
                <w:lang w:val="sr-Cyrl-RS"/>
              </w:rPr>
              <w:t>Финансијска помоћ ЕУ</w:t>
            </w:r>
          </w:p>
        </w:tc>
        <w:tc>
          <w:tcPr>
            <w:tcW w:w="1007" w:type="pct"/>
            <w:tcBorders>
              <w:top w:val="double" w:sz="4" w:space="0" w:color="auto"/>
              <w:left w:val="double" w:sz="4" w:space="0" w:color="auto"/>
              <w:bottom w:val="double" w:sz="4" w:space="0" w:color="auto"/>
              <w:right w:val="double" w:sz="4" w:space="0" w:color="auto"/>
            </w:tcBorders>
            <w:shd w:val="clear" w:color="auto" w:fill="FFFFFF" w:themeFill="background1"/>
          </w:tcPr>
          <w:p w14:paraId="29768976" w14:textId="77777777" w:rsidR="00B74BFB" w:rsidRPr="00F851F5" w:rsidRDefault="00B74BFB" w:rsidP="00FF2B4B">
            <w:pPr>
              <w:rPr>
                <w:rFonts w:ascii="Times New Roman" w:hAnsi="Times New Roman" w:cs="Times New Roman"/>
                <w:sz w:val="24"/>
                <w:szCs w:val="24"/>
              </w:rPr>
            </w:pPr>
            <w:r w:rsidRPr="00F851F5">
              <w:rPr>
                <w:rFonts w:ascii="Times New Roman" w:hAnsi="Times New Roman" w:cs="Times New Roman"/>
                <w:sz w:val="24"/>
                <w:szCs w:val="24"/>
              </w:rPr>
              <w:t>4004-3212;</w:t>
            </w:r>
            <w:r w:rsidRPr="00F851F5">
              <w:rPr>
                <w:rFonts w:ascii="Times New Roman" w:hAnsi="Times New Roman" w:cs="Times New Roman"/>
                <w:sz w:val="24"/>
                <w:szCs w:val="24"/>
                <w:lang w:val="sr-Cyrl-RS"/>
              </w:rPr>
              <w:t xml:space="preserve"> </w:t>
            </w:r>
            <w:r w:rsidRPr="00F851F5">
              <w:rPr>
                <w:rFonts w:ascii="Times New Roman" w:hAnsi="Times New Roman" w:cs="Times New Roman"/>
                <w:sz w:val="24"/>
                <w:szCs w:val="24"/>
              </w:rPr>
              <w:t>4003-1222</w:t>
            </w:r>
          </w:p>
          <w:p w14:paraId="43843641" w14:textId="77777777" w:rsidR="00B74BFB" w:rsidRPr="00F851F5" w:rsidRDefault="00B74BFB" w:rsidP="00FF2B4B">
            <w:pPr>
              <w:rPr>
                <w:rFonts w:ascii="Times New Roman" w:hAnsi="Times New Roman" w:cs="Times New Roman"/>
                <w:sz w:val="24"/>
                <w:szCs w:val="24"/>
                <w:lang w:val="sr-Cyrl-RS"/>
              </w:rPr>
            </w:pPr>
            <w:r w:rsidRPr="00F851F5">
              <w:rPr>
                <w:rFonts w:ascii="Times New Roman" w:hAnsi="Times New Roman" w:cs="Times New Roman"/>
                <w:sz w:val="24"/>
                <w:szCs w:val="24"/>
              </w:rPr>
              <w:t>4003-122</w:t>
            </w:r>
            <w:r w:rsidRPr="00F851F5">
              <w:rPr>
                <w:rFonts w:ascii="Times New Roman" w:hAnsi="Times New Roman" w:cs="Times New Roman"/>
                <w:sz w:val="24"/>
                <w:szCs w:val="24"/>
                <w:lang w:val="sr-Cyrl-RS"/>
              </w:rPr>
              <w:t>3</w:t>
            </w:r>
          </w:p>
        </w:tc>
        <w:tc>
          <w:tcPr>
            <w:tcW w:w="808" w:type="pct"/>
            <w:tcBorders>
              <w:left w:val="double" w:sz="4" w:space="0" w:color="auto"/>
              <w:bottom w:val="double" w:sz="4" w:space="0" w:color="auto"/>
              <w:right w:val="double" w:sz="4" w:space="0" w:color="auto"/>
            </w:tcBorders>
            <w:shd w:val="clear" w:color="auto" w:fill="FFFFFF" w:themeFill="background1"/>
          </w:tcPr>
          <w:p w14:paraId="422232E8" w14:textId="77777777" w:rsidR="00B74BFB" w:rsidRPr="00F851F5" w:rsidRDefault="00B74BFB" w:rsidP="00FF2B4B">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 xml:space="preserve">Укупно из свих извора и програмских активности или пројеката </w:t>
            </w:r>
          </w:p>
        </w:tc>
        <w:tc>
          <w:tcPr>
            <w:tcW w:w="1135" w:type="pct"/>
            <w:tcBorders>
              <w:left w:val="double" w:sz="4" w:space="0" w:color="auto"/>
              <w:bottom w:val="double" w:sz="4" w:space="0" w:color="auto"/>
              <w:right w:val="double" w:sz="4" w:space="0" w:color="auto"/>
            </w:tcBorders>
            <w:shd w:val="clear" w:color="auto" w:fill="FFFFFF" w:themeFill="background1"/>
          </w:tcPr>
          <w:p w14:paraId="3507B936" w14:textId="77777777" w:rsidR="00B74BFB" w:rsidRPr="00F851F5" w:rsidRDefault="00B74BFB" w:rsidP="00FF2B4B">
            <w:pPr>
              <w:rPr>
                <w:rFonts w:ascii="Times New Roman" w:hAnsi="Times New Roman" w:cs="Times New Roman"/>
                <w:sz w:val="24"/>
                <w:szCs w:val="24"/>
                <w:lang w:val="sr-Cyrl-RS"/>
              </w:rPr>
            </w:pPr>
          </w:p>
        </w:tc>
        <w:tc>
          <w:tcPr>
            <w:tcW w:w="1183" w:type="pct"/>
            <w:tcBorders>
              <w:left w:val="double" w:sz="4" w:space="0" w:color="auto"/>
              <w:bottom w:val="double" w:sz="4" w:space="0" w:color="auto"/>
              <w:right w:val="double" w:sz="4" w:space="0" w:color="auto"/>
            </w:tcBorders>
            <w:shd w:val="clear" w:color="auto" w:fill="FFFFFF" w:themeFill="background1"/>
          </w:tcPr>
          <w:p w14:paraId="325CA3B4" w14:textId="77777777" w:rsidR="00B74BFB" w:rsidRPr="00F851F5" w:rsidRDefault="00B74BFB" w:rsidP="00FF2B4B">
            <w:pPr>
              <w:rPr>
                <w:rFonts w:ascii="Times New Roman" w:hAnsi="Times New Roman" w:cs="Times New Roman"/>
                <w:sz w:val="24"/>
                <w:szCs w:val="24"/>
                <w:lang w:val="sr-Cyrl-RS"/>
              </w:rPr>
            </w:pPr>
          </w:p>
        </w:tc>
      </w:tr>
    </w:tbl>
    <w:p w14:paraId="26E8E6B4" w14:textId="77777777" w:rsidR="00216C36" w:rsidRPr="00F851F5" w:rsidRDefault="00216C36" w:rsidP="00216C36">
      <w:pPr>
        <w:rPr>
          <w:rFonts w:ascii="Times New Roman" w:hAnsi="Times New Roman" w:cs="Times New Roman"/>
          <w:sz w:val="24"/>
          <w:szCs w:val="24"/>
          <w:lang w:val="sr-Latn-RS"/>
        </w:rPr>
      </w:pPr>
    </w:p>
    <w:p w14:paraId="3F02128D" w14:textId="77777777" w:rsidR="00335963" w:rsidRPr="00F851F5" w:rsidRDefault="00335963" w:rsidP="00216C36">
      <w:pPr>
        <w:rPr>
          <w:rFonts w:ascii="Times New Roman" w:hAnsi="Times New Roman" w:cs="Times New Roman"/>
          <w:sz w:val="24"/>
          <w:szCs w:val="24"/>
          <w:lang w:val="sr-Latn-RS"/>
        </w:rPr>
      </w:pPr>
    </w:p>
    <w:tbl>
      <w:tblPr>
        <w:tblStyle w:val="TableGrid"/>
        <w:tblW w:w="0" w:type="auto"/>
        <w:tblLayout w:type="fixed"/>
        <w:tblLook w:val="04A0" w:firstRow="1" w:lastRow="0" w:firstColumn="1" w:lastColumn="0" w:noHBand="0" w:noVBand="1"/>
      </w:tblPr>
      <w:tblGrid>
        <w:gridCol w:w="2054"/>
        <w:gridCol w:w="67"/>
        <w:gridCol w:w="1571"/>
        <w:gridCol w:w="1783"/>
        <w:gridCol w:w="1710"/>
        <w:gridCol w:w="1358"/>
        <w:gridCol w:w="1121"/>
        <w:gridCol w:w="1121"/>
        <w:gridCol w:w="1080"/>
        <w:gridCol w:w="1075"/>
      </w:tblGrid>
      <w:tr w:rsidR="009B588F" w:rsidRPr="00F851F5" w14:paraId="5F90B2C9" w14:textId="603B5255" w:rsidTr="00B77D6E">
        <w:trPr>
          <w:trHeight w:val="140"/>
        </w:trPr>
        <w:tc>
          <w:tcPr>
            <w:tcW w:w="2054" w:type="dxa"/>
            <w:vMerge w:val="restart"/>
            <w:tcBorders>
              <w:top w:val="double" w:sz="4" w:space="0" w:color="auto"/>
              <w:left w:val="double" w:sz="4" w:space="0" w:color="auto"/>
            </w:tcBorders>
            <w:shd w:val="clear" w:color="auto" w:fill="FFF2CC" w:themeFill="accent4" w:themeFillTint="33"/>
          </w:tcPr>
          <w:p w14:paraId="1C1F0B8A" w14:textId="77777777" w:rsidR="00CE62AC" w:rsidRPr="00F851F5" w:rsidRDefault="00CE62AC" w:rsidP="00FF2B4B">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Назив активности:</w:t>
            </w:r>
          </w:p>
        </w:tc>
        <w:tc>
          <w:tcPr>
            <w:tcW w:w="1638" w:type="dxa"/>
            <w:gridSpan w:val="2"/>
            <w:vMerge w:val="restart"/>
            <w:tcBorders>
              <w:top w:val="double" w:sz="4" w:space="0" w:color="auto"/>
            </w:tcBorders>
            <w:shd w:val="clear" w:color="auto" w:fill="FFF2CC" w:themeFill="accent4" w:themeFillTint="33"/>
          </w:tcPr>
          <w:p w14:paraId="6E0A65B4" w14:textId="77777777" w:rsidR="00CE62AC" w:rsidRPr="00F851F5" w:rsidRDefault="00CE62AC" w:rsidP="002470DA">
            <w:pPr>
              <w:jc w:val="center"/>
              <w:rPr>
                <w:rFonts w:ascii="Times New Roman" w:hAnsi="Times New Roman" w:cs="Times New Roman"/>
                <w:sz w:val="24"/>
                <w:szCs w:val="24"/>
              </w:rPr>
            </w:pPr>
            <w:r w:rsidRPr="00F851F5">
              <w:rPr>
                <w:rFonts w:ascii="Times New Roman" w:hAnsi="Times New Roman" w:cs="Times New Roman"/>
                <w:sz w:val="24"/>
                <w:szCs w:val="24"/>
                <w:lang w:val="sr-Cyrl-RS"/>
              </w:rPr>
              <w:t>Орган који спроводи активност</w:t>
            </w:r>
          </w:p>
        </w:tc>
        <w:tc>
          <w:tcPr>
            <w:tcW w:w="1783" w:type="dxa"/>
            <w:vMerge w:val="restart"/>
            <w:tcBorders>
              <w:top w:val="double" w:sz="4" w:space="0" w:color="auto"/>
            </w:tcBorders>
            <w:shd w:val="clear" w:color="auto" w:fill="FFF2CC" w:themeFill="accent4" w:themeFillTint="33"/>
          </w:tcPr>
          <w:p w14:paraId="1FEC898D" w14:textId="77777777" w:rsidR="00CE62AC" w:rsidRPr="00F851F5" w:rsidRDefault="00CE62AC" w:rsidP="002470DA">
            <w:pPr>
              <w:jc w:val="center"/>
              <w:rPr>
                <w:rFonts w:ascii="Times New Roman" w:hAnsi="Times New Roman" w:cs="Times New Roman"/>
                <w:sz w:val="24"/>
                <w:szCs w:val="24"/>
                <w:lang w:val="sr-Cyrl-RS"/>
              </w:rPr>
            </w:pPr>
            <w:r w:rsidRPr="00F851F5">
              <w:rPr>
                <w:rFonts w:ascii="Times New Roman" w:hAnsi="Times New Roman" w:cs="Times New Roman"/>
                <w:sz w:val="24"/>
                <w:szCs w:val="24"/>
              </w:rPr>
              <w:t>O</w:t>
            </w:r>
            <w:r w:rsidRPr="00F851F5">
              <w:rPr>
                <w:rFonts w:ascii="Times New Roman" w:hAnsi="Times New Roman" w:cs="Times New Roman"/>
                <w:sz w:val="24"/>
                <w:szCs w:val="24"/>
                <w:lang w:val="sr-Cyrl-RS"/>
              </w:rPr>
              <w:t>ргани партнери у спровођењу активности</w:t>
            </w:r>
          </w:p>
        </w:tc>
        <w:tc>
          <w:tcPr>
            <w:tcW w:w="1710" w:type="dxa"/>
            <w:vMerge w:val="restart"/>
            <w:tcBorders>
              <w:top w:val="double" w:sz="4" w:space="0" w:color="auto"/>
            </w:tcBorders>
            <w:shd w:val="clear" w:color="auto" w:fill="FFF2CC" w:themeFill="accent4" w:themeFillTint="33"/>
          </w:tcPr>
          <w:p w14:paraId="5065B413" w14:textId="77777777" w:rsidR="00CE62AC" w:rsidRPr="00F851F5" w:rsidRDefault="00CE62AC" w:rsidP="00FF2B4B">
            <w:pPr>
              <w:jc w:val="center"/>
              <w:rPr>
                <w:rFonts w:ascii="Times New Roman" w:hAnsi="Times New Roman" w:cs="Times New Roman"/>
                <w:sz w:val="24"/>
                <w:szCs w:val="24"/>
                <w:lang w:val="sr-Cyrl-RS"/>
              </w:rPr>
            </w:pPr>
            <w:r w:rsidRPr="00F851F5">
              <w:rPr>
                <w:rFonts w:ascii="Times New Roman" w:hAnsi="Times New Roman" w:cs="Times New Roman"/>
                <w:sz w:val="24"/>
                <w:szCs w:val="24"/>
                <w:lang w:val="sr-Cyrl-RS"/>
              </w:rPr>
              <w:t>Рок за завршетак активности</w:t>
            </w:r>
          </w:p>
        </w:tc>
        <w:tc>
          <w:tcPr>
            <w:tcW w:w="1358" w:type="dxa"/>
            <w:vMerge w:val="restart"/>
            <w:tcBorders>
              <w:top w:val="double" w:sz="4" w:space="0" w:color="auto"/>
            </w:tcBorders>
            <w:shd w:val="clear" w:color="auto" w:fill="FFF2CC" w:themeFill="accent4" w:themeFillTint="33"/>
          </w:tcPr>
          <w:p w14:paraId="68BA0C2D" w14:textId="77777777" w:rsidR="00CE62AC" w:rsidRPr="00F851F5" w:rsidRDefault="00CE62AC" w:rsidP="00B77D6E">
            <w:pPr>
              <w:jc w:val="center"/>
              <w:rPr>
                <w:rFonts w:ascii="Times New Roman" w:hAnsi="Times New Roman" w:cs="Times New Roman"/>
                <w:sz w:val="24"/>
                <w:szCs w:val="24"/>
                <w:lang w:val="sr-Cyrl-RS"/>
              </w:rPr>
            </w:pPr>
            <w:r w:rsidRPr="00F851F5">
              <w:rPr>
                <w:rFonts w:ascii="Times New Roman" w:hAnsi="Times New Roman" w:cs="Times New Roman"/>
                <w:sz w:val="24"/>
                <w:szCs w:val="24"/>
                <w:lang w:val="sr-Cyrl-RS"/>
              </w:rPr>
              <w:t>Извор финансирања</w:t>
            </w:r>
          </w:p>
        </w:tc>
        <w:tc>
          <w:tcPr>
            <w:tcW w:w="1121" w:type="dxa"/>
            <w:vMerge w:val="restart"/>
            <w:tcBorders>
              <w:top w:val="double" w:sz="4" w:space="0" w:color="auto"/>
            </w:tcBorders>
            <w:shd w:val="clear" w:color="auto" w:fill="FFF2CC" w:themeFill="accent4" w:themeFillTint="33"/>
          </w:tcPr>
          <w:p w14:paraId="4471FAEE" w14:textId="77777777" w:rsidR="00CE62AC" w:rsidRPr="00F851F5" w:rsidRDefault="00CE62AC" w:rsidP="00FF2B4B">
            <w:pPr>
              <w:rPr>
                <w:rFonts w:ascii="Times New Roman" w:hAnsi="Times New Roman" w:cs="Times New Roman"/>
                <w:sz w:val="24"/>
                <w:szCs w:val="24"/>
              </w:rPr>
            </w:pPr>
            <w:r w:rsidRPr="00F851F5">
              <w:rPr>
                <w:rFonts w:ascii="Times New Roman" w:hAnsi="Times New Roman" w:cs="Times New Roman"/>
                <w:sz w:val="24"/>
                <w:szCs w:val="24"/>
                <w:lang w:val="sr-Cyrl-RS"/>
              </w:rPr>
              <w:t>Веза са програмским буџетом</w:t>
            </w:r>
          </w:p>
          <w:p w14:paraId="63B45B78" w14:textId="77777777" w:rsidR="00CE62AC" w:rsidRPr="00F851F5" w:rsidRDefault="00CE62AC" w:rsidP="00FF2B4B">
            <w:pPr>
              <w:jc w:val="center"/>
              <w:rPr>
                <w:rFonts w:ascii="Times New Roman" w:hAnsi="Times New Roman" w:cs="Times New Roman"/>
                <w:sz w:val="24"/>
                <w:szCs w:val="24"/>
                <w:lang w:val="sr-Cyrl-RS"/>
              </w:rPr>
            </w:pPr>
          </w:p>
        </w:tc>
        <w:tc>
          <w:tcPr>
            <w:tcW w:w="3276" w:type="dxa"/>
            <w:gridSpan w:val="3"/>
            <w:tcBorders>
              <w:top w:val="double" w:sz="4" w:space="0" w:color="auto"/>
            </w:tcBorders>
            <w:shd w:val="clear" w:color="auto" w:fill="FFF2CC" w:themeFill="accent4" w:themeFillTint="33"/>
          </w:tcPr>
          <w:p w14:paraId="5ED27B64" w14:textId="2ABB16F6" w:rsidR="00CE62AC" w:rsidRPr="00F851F5" w:rsidRDefault="00CE62AC" w:rsidP="00FF2B4B">
            <w:pPr>
              <w:jc w:val="center"/>
              <w:rPr>
                <w:rFonts w:ascii="Times New Roman" w:hAnsi="Times New Roman" w:cs="Times New Roman"/>
                <w:sz w:val="24"/>
                <w:szCs w:val="24"/>
                <w:lang w:val="sr-Cyrl-RS"/>
              </w:rPr>
            </w:pPr>
            <w:r w:rsidRPr="00F851F5">
              <w:rPr>
                <w:rFonts w:ascii="Times New Roman" w:hAnsi="Times New Roman" w:cs="Times New Roman"/>
                <w:sz w:val="24"/>
                <w:szCs w:val="24"/>
                <w:lang w:val="sr-Cyrl-RS"/>
              </w:rPr>
              <w:t>Укупна процењена финансијска средства по изворима у 000 дин.</w:t>
            </w:r>
            <w:r w:rsidRPr="00F851F5">
              <w:rPr>
                <w:rStyle w:val="FootnoteReference"/>
                <w:rFonts w:ascii="Times New Roman" w:hAnsi="Times New Roman" w:cs="Times New Roman"/>
                <w:sz w:val="24"/>
                <w:szCs w:val="24"/>
                <w:lang w:val="sr-Cyrl-RS"/>
              </w:rPr>
              <w:t xml:space="preserve"> </w:t>
            </w:r>
          </w:p>
        </w:tc>
      </w:tr>
      <w:tr w:rsidR="009B588F" w:rsidRPr="00F851F5" w14:paraId="3CD05E5F" w14:textId="7275FF22" w:rsidTr="00B77D6E">
        <w:trPr>
          <w:trHeight w:val="386"/>
        </w:trPr>
        <w:tc>
          <w:tcPr>
            <w:tcW w:w="2054" w:type="dxa"/>
            <w:vMerge/>
            <w:tcBorders>
              <w:left w:val="double" w:sz="4" w:space="0" w:color="auto"/>
            </w:tcBorders>
            <w:shd w:val="clear" w:color="auto" w:fill="FFF2CC" w:themeFill="accent4" w:themeFillTint="33"/>
          </w:tcPr>
          <w:p w14:paraId="4D27B118" w14:textId="77777777" w:rsidR="00335963" w:rsidRPr="00F851F5" w:rsidRDefault="00335963" w:rsidP="00FF2B4B">
            <w:pPr>
              <w:rPr>
                <w:rFonts w:ascii="Times New Roman" w:hAnsi="Times New Roman" w:cs="Times New Roman"/>
                <w:sz w:val="24"/>
                <w:szCs w:val="24"/>
                <w:lang w:val="sr-Cyrl-RS"/>
              </w:rPr>
            </w:pPr>
          </w:p>
        </w:tc>
        <w:tc>
          <w:tcPr>
            <w:tcW w:w="1638" w:type="dxa"/>
            <w:gridSpan w:val="2"/>
            <w:vMerge/>
            <w:shd w:val="clear" w:color="auto" w:fill="FFF2CC" w:themeFill="accent4" w:themeFillTint="33"/>
          </w:tcPr>
          <w:p w14:paraId="06C1CB07" w14:textId="77777777" w:rsidR="00335963" w:rsidRPr="00F851F5" w:rsidRDefault="00335963" w:rsidP="00FF2B4B">
            <w:pPr>
              <w:rPr>
                <w:rFonts w:ascii="Times New Roman" w:hAnsi="Times New Roman" w:cs="Times New Roman"/>
                <w:sz w:val="24"/>
                <w:szCs w:val="24"/>
                <w:lang w:val="sr-Cyrl-RS"/>
              </w:rPr>
            </w:pPr>
          </w:p>
        </w:tc>
        <w:tc>
          <w:tcPr>
            <w:tcW w:w="1783" w:type="dxa"/>
            <w:vMerge/>
            <w:shd w:val="clear" w:color="auto" w:fill="FFF2CC" w:themeFill="accent4" w:themeFillTint="33"/>
          </w:tcPr>
          <w:p w14:paraId="53966ED5" w14:textId="77777777" w:rsidR="00335963" w:rsidRPr="00F851F5" w:rsidRDefault="00335963" w:rsidP="00FF2B4B">
            <w:pPr>
              <w:rPr>
                <w:rFonts w:ascii="Times New Roman" w:hAnsi="Times New Roman" w:cs="Times New Roman"/>
                <w:sz w:val="24"/>
                <w:szCs w:val="24"/>
                <w:lang w:val="sr-Cyrl-RS"/>
              </w:rPr>
            </w:pPr>
          </w:p>
        </w:tc>
        <w:tc>
          <w:tcPr>
            <w:tcW w:w="1710" w:type="dxa"/>
            <w:vMerge/>
            <w:shd w:val="clear" w:color="auto" w:fill="FFF2CC" w:themeFill="accent4" w:themeFillTint="33"/>
          </w:tcPr>
          <w:p w14:paraId="4D26D06C" w14:textId="77777777" w:rsidR="00335963" w:rsidRPr="00F851F5" w:rsidRDefault="00335963" w:rsidP="00FF2B4B">
            <w:pPr>
              <w:jc w:val="center"/>
              <w:rPr>
                <w:rFonts w:ascii="Times New Roman" w:hAnsi="Times New Roman" w:cs="Times New Roman"/>
                <w:sz w:val="24"/>
                <w:szCs w:val="24"/>
                <w:lang w:val="sr-Cyrl-RS"/>
              </w:rPr>
            </w:pPr>
          </w:p>
        </w:tc>
        <w:tc>
          <w:tcPr>
            <w:tcW w:w="1358" w:type="dxa"/>
            <w:vMerge/>
            <w:shd w:val="clear" w:color="auto" w:fill="FFF2CC" w:themeFill="accent4" w:themeFillTint="33"/>
          </w:tcPr>
          <w:p w14:paraId="6516A06A" w14:textId="77777777" w:rsidR="00335963" w:rsidRPr="00F851F5" w:rsidRDefault="00335963" w:rsidP="00B77D6E">
            <w:pPr>
              <w:jc w:val="center"/>
              <w:rPr>
                <w:rFonts w:ascii="Times New Roman" w:hAnsi="Times New Roman" w:cs="Times New Roman"/>
                <w:sz w:val="24"/>
                <w:szCs w:val="24"/>
                <w:lang w:val="sr-Cyrl-RS"/>
              </w:rPr>
            </w:pPr>
          </w:p>
        </w:tc>
        <w:tc>
          <w:tcPr>
            <w:tcW w:w="1121" w:type="dxa"/>
            <w:vMerge/>
            <w:shd w:val="clear" w:color="auto" w:fill="FFF2CC" w:themeFill="accent4" w:themeFillTint="33"/>
          </w:tcPr>
          <w:p w14:paraId="3014F2E7" w14:textId="77777777" w:rsidR="00335963" w:rsidRPr="00F851F5" w:rsidRDefault="00335963" w:rsidP="00FF2B4B">
            <w:pPr>
              <w:jc w:val="center"/>
              <w:rPr>
                <w:rFonts w:ascii="Times New Roman" w:hAnsi="Times New Roman" w:cs="Times New Roman"/>
                <w:sz w:val="24"/>
                <w:szCs w:val="24"/>
                <w:lang w:val="sr-Cyrl-RS"/>
              </w:rPr>
            </w:pPr>
          </w:p>
        </w:tc>
        <w:tc>
          <w:tcPr>
            <w:tcW w:w="1121" w:type="dxa"/>
            <w:shd w:val="clear" w:color="auto" w:fill="FFF2CC" w:themeFill="accent4" w:themeFillTint="33"/>
          </w:tcPr>
          <w:p w14:paraId="2EB74D14" w14:textId="3367FB20" w:rsidR="00335963" w:rsidRPr="00F851F5" w:rsidRDefault="00335963" w:rsidP="00FF2B4B">
            <w:pPr>
              <w:jc w:val="center"/>
              <w:rPr>
                <w:rFonts w:ascii="Times New Roman" w:hAnsi="Times New Roman" w:cs="Times New Roman"/>
                <w:sz w:val="24"/>
                <w:szCs w:val="24"/>
                <w:lang w:val="sr-Cyrl-RS"/>
              </w:rPr>
            </w:pPr>
            <w:r w:rsidRPr="00F851F5">
              <w:rPr>
                <w:rFonts w:ascii="Times New Roman" w:hAnsi="Times New Roman" w:cs="Times New Roman"/>
                <w:sz w:val="24"/>
                <w:szCs w:val="24"/>
                <w:lang w:val="sr-Cyrl-RS"/>
              </w:rPr>
              <w:t>у 2023. години</w:t>
            </w:r>
          </w:p>
        </w:tc>
        <w:tc>
          <w:tcPr>
            <w:tcW w:w="1080" w:type="dxa"/>
            <w:shd w:val="clear" w:color="auto" w:fill="FFF2CC" w:themeFill="accent4" w:themeFillTint="33"/>
          </w:tcPr>
          <w:p w14:paraId="4914C4D8" w14:textId="3719D657" w:rsidR="00335963" w:rsidRPr="00F851F5" w:rsidRDefault="00335963" w:rsidP="00FF2B4B">
            <w:pPr>
              <w:jc w:val="center"/>
              <w:rPr>
                <w:rFonts w:ascii="Times New Roman" w:hAnsi="Times New Roman" w:cs="Times New Roman"/>
                <w:sz w:val="24"/>
                <w:szCs w:val="24"/>
                <w:lang w:val="sr-Cyrl-RS"/>
              </w:rPr>
            </w:pPr>
            <w:r w:rsidRPr="00F851F5">
              <w:rPr>
                <w:rFonts w:ascii="Times New Roman" w:hAnsi="Times New Roman" w:cs="Times New Roman"/>
                <w:sz w:val="24"/>
                <w:szCs w:val="24"/>
                <w:lang w:val="sr-Cyrl-RS"/>
              </w:rPr>
              <w:t>у 2024. години</w:t>
            </w:r>
          </w:p>
        </w:tc>
        <w:tc>
          <w:tcPr>
            <w:tcW w:w="1075" w:type="dxa"/>
            <w:shd w:val="clear" w:color="auto" w:fill="FFF2CC" w:themeFill="accent4" w:themeFillTint="33"/>
          </w:tcPr>
          <w:p w14:paraId="33C9A766" w14:textId="3A56C647" w:rsidR="00335963" w:rsidRPr="00F851F5" w:rsidRDefault="00335963" w:rsidP="00FF2B4B">
            <w:pPr>
              <w:jc w:val="center"/>
              <w:rPr>
                <w:rFonts w:ascii="Times New Roman" w:hAnsi="Times New Roman" w:cs="Times New Roman"/>
                <w:sz w:val="24"/>
                <w:szCs w:val="24"/>
                <w:lang w:val="sr-Cyrl-RS"/>
              </w:rPr>
            </w:pPr>
          </w:p>
        </w:tc>
      </w:tr>
      <w:tr w:rsidR="00CD3DD9" w:rsidRPr="00F851F5" w14:paraId="53976250" w14:textId="75E8DC72" w:rsidTr="002470DA">
        <w:trPr>
          <w:trHeight w:val="543"/>
        </w:trPr>
        <w:tc>
          <w:tcPr>
            <w:tcW w:w="2054" w:type="dxa"/>
            <w:tcBorders>
              <w:left w:val="double" w:sz="4" w:space="0" w:color="auto"/>
            </w:tcBorders>
            <w:vAlign w:val="bottom"/>
          </w:tcPr>
          <w:p w14:paraId="39EC62C5" w14:textId="32AFD870" w:rsidR="00335963" w:rsidRPr="00F851F5" w:rsidRDefault="00335963" w:rsidP="00FF2B4B">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 xml:space="preserve">3.5.1 Кампања за промоцију активности предузетих у циљу подршке микро и малим предузећима за увођење безготовинског плаћања (нпр. организација </w:t>
            </w:r>
            <w:r w:rsidRPr="00F851F5">
              <w:rPr>
                <w:rFonts w:ascii="Times New Roman" w:hAnsi="Times New Roman" w:cs="Times New Roman"/>
                <w:sz w:val="24"/>
                <w:szCs w:val="24"/>
                <w:lang w:val="sr-Cyrl-RS"/>
              </w:rPr>
              <w:lastRenderedPageBreak/>
              <w:t>скупова о спровођењу одређених активности/програма уз учешће финансијских институција и трговаца;  достављање информација о активностима/програмима микро и малим предузећима кроз канале струковних удружења; итд.)</w:t>
            </w:r>
          </w:p>
        </w:tc>
        <w:tc>
          <w:tcPr>
            <w:tcW w:w="1638" w:type="dxa"/>
            <w:gridSpan w:val="2"/>
          </w:tcPr>
          <w:p w14:paraId="3C95E2A1" w14:textId="1F0F0C98" w:rsidR="00335963" w:rsidRPr="00F851F5" w:rsidRDefault="00335963" w:rsidP="002470DA">
            <w:pPr>
              <w:jc w:val="center"/>
              <w:rPr>
                <w:rFonts w:ascii="Times New Roman" w:hAnsi="Times New Roman" w:cs="Times New Roman"/>
                <w:sz w:val="24"/>
                <w:szCs w:val="24"/>
                <w:lang w:val="sr-Cyrl-RS"/>
              </w:rPr>
            </w:pPr>
            <w:r w:rsidRPr="00F851F5">
              <w:rPr>
                <w:rFonts w:ascii="Times New Roman" w:hAnsi="Times New Roman" w:cs="Times New Roman"/>
                <w:sz w:val="24"/>
                <w:szCs w:val="24"/>
                <w:lang w:val="sr-Cyrl-RS"/>
              </w:rPr>
              <w:lastRenderedPageBreak/>
              <w:t>Народна банка Србије</w:t>
            </w:r>
          </w:p>
        </w:tc>
        <w:tc>
          <w:tcPr>
            <w:tcW w:w="1783" w:type="dxa"/>
          </w:tcPr>
          <w:p w14:paraId="5D2403C4" w14:textId="1F62D6C6" w:rsidR="00335963" w:rsidRPr="00F851F5" w:rsidRDefault="00335963" w:rsidP="002470DA">
            <w:pPr>
              <w:jc w:val="center"/>
              <w:rPr>
                <w:rFonts w:ascii="Times New Roman" w:hAnsi="Times New Roman" w:cs="Times New Roman"/>
                <w:sz w:val="24"/>
                <w:szCs w:val="24"/>
                <w:lang w:val="sr-Cyrl-RS"/>
              </w:rPr>
            </w:pPr>
            <w:r w:rsidRPr="00F851F5">
              <w:rPr>
                <w:rFonts w:ascii="Times New Roman" w:hAnsi="Times New Roman" w:cs="Times New Roman"/>
                <w:sz w:val="24"/>
                <w:szCs w:val="24"/>
                <w:lang w:val="sr-Cyrl-RS"/>
              </w:rPr>
              <w:t xml:space="preserve">Министарство финансија, НАЛЕД, </w:t>
            </w:r>
          </w:p>
        </w:tc>
        <w:tc>
          <w:tcPr>
            <w:tcW w:w="1710" w:type="dxa"/>
          </w:tcPr>
          <w:p w14:paraId="49B168C5" w14:textId="43C777A5" w:rsidR="00335963" w:rsidRPr="00F851F5" w:rsidRDefault="00335963" w:rsidP="007D5AAA">
            <w:pPr>
              <w:jc w:val="center"/>
              <w:rPr>
                <w:rFonts w:ascii="Times New Roman" w:hAnsi="Times New Roman" w:cs="Times New Roman"/>
                <w:sz w:val="24"/>
                <w:szCs w:val="24"/>
                <w:lang w:val="sr-Latn-RS"/>
              </w:rPr>
            </w:pPr>
            <w:r w:rsidRPr="00F851F5">
              <w:rPr>
                <w:rFonts w:ascii="Times New Roman" w:hAnsi="Times New Roman" w:cs="Times New Roman"/>
                <w:sz w:val="24"/>
                <w:szCs w:val="24"/>
                <w:lang w:val="sr-Latn-RS"/>
              </w:rPr>
              <w:t xml:space="preserve">IV </w:t>
            </w:r>
            <w:r w:rsidRPr="00F851F5">
              <w:rPr>
                <w:rFonts w:ascii="Times New Roman" w:hAnsi="Times New Roman" w:cs="Times New Roman"/>
                <w:sz w:val="24"/>
                <w:szCs w:val="24"/>
                <w:lang w:val="sr-Cyrl-RS"/>
              </w:rPr>
              <w:t>квартал 202</w:t>
            </w:r>
            <w:r w:rsidR="007D5AAA" w:rsidRPr="00F851F5">
              <w:rPr>
                <w:rFonts w:ascii="Times New Roman" w:hAnsi="Times New Roman" w:cs="Times New Roman"/>
                <w:sz w:val="24"/>
                <w:szCs w:val="24"/>
                <w:lang w:val="sr-Cyrl-RS"/>
              </w:rPr>
              <w:t>4</w:t>
            </w:r>
            <w:r w:rsidRPr="00F851F5">
              <w:rPr>
                <w:rFonts w:ascii="Times New Roman" w:hAnsi="Times New Roman" w:cs="Times New Roman"/>
                <w:sz w:val="24"/>
                <w:szCs w:val="24"/>
                <w:lang w:val="sr-Cyrl-RS"/>
              </w:rPr>
              <w:t>.</w:t>
            </w:r>
          </w:p>
        </w:tc>
        <w:tc>
          <w:tcPr>
            <w:tcW w:w="1358" w:type="dxa"/>
          </w:tcPr>
          <w:p w14:paraId="360D1CFE" w14:textId="07B3DCCD" w:rsidR="00335963" w:rsidRPr="00F851F5" w:rsidRDefault="00335963" w:rsidP="002470DA">
            <w:pPr>
              <w:jc w:val="center"/>
              <w:rPr>
                <w:rFonts w:ascii="Times New Roman" w:hAnsi="Times New Roman" w:cs="Times New Roman"/>
                <w:sz w:val="24"/>
                <w:szCs w:val="24"/>
                <w:lang w:val="sr-Cyrl-RS"/>
              </w:rPr>
            </w:pPr>
            <w:r w:rsidRPr="00F851F5">
              <w:rPr>
                <w:rFonts w:ascii="Times New Roman" w:hAnsi="Times New Roman" w:cs="Times New Roman"/>
                <w:sz w:val="24"/>
                <w:szCs w:val="24"/>
                <w:lang w:val="sr-Cyrl-RS"/>
              </w:rPr>
              <w:t>Донаторска средства</w:t>
            </w:r>
          </w:p>
        </w:tc>
        <w:tc>
          <w:tcPr>
            <w:tcW w:w="1121" w:type="dxa"/>
          </w:tcPr>
          <w:p w14:paraId="301E046E" w14:textId="77777777" w:rsidR="00335963" w:rsidRPr="00F851F5" w:rsidRDefault="00335963" w:rsidP="00FF2B4B">
            <w:pPr>
              <w:rPr>
                <w:rFonts w:ascii="Times New Roman" w:hAnsi="Times New Roman" w:cs="Times New Roman"/>
                <w:sz w:val="24"/>
                <w:szCs w:val="24"/>
              </w:rPr>
            </w:pPr>
          </w:p>
        </w:tc>
        <w:tc>
          <w:tcPr>
            <w:tcW w:w="1121" w:type="dxa"/>
          </w:tcPr>
          <w:p w14:paraId="0A9CC6BB" w14:textId="77777777" w:rsidR="00335963" w:rsidRPr="00F851F5" w:rsidRDefault="00335963" w:rsidP="00FF2B4B">
            <w:pPr>
              <w:rPr>
                <w:rFonts w:ascii="Times New Roman" w:hAnsi="Times New Roman" w:cs="Times New Roman"/>
                <w:sz w:val="24"/>
                <w:szCs w:val="24"/>
                <w:lang w:val="sr-Cyrl-RS"/>
              </w:rPr>
            </w:pPr>
          </w:p>
        </w:tc>
        <w:tc>
          <w:tcPr>
            <w:tcW w:w="1080" w:type="dxa"/>
          </w:tcPr>
          <w:p w14:paraId="3B80B473" w14:textId="77777777" w:rsidR="00335963" w:rsidRPr="00F851F5" w:rsidRDefault="00335963" w:rsidP="00FF2B4B">
            <w:pPr>
              <w:rPr>
                <w:rFonts w:ascii="Times New Roman" w:hAnsi="Times New Roman" w:cs="Times New Roman"/>
                <w:sz w:val="24"/>
                <w:szCs w:val="24"/>
                <w:lang w:val="en-GB"/>
              </w:rPr>
            </w:pPr>
          </w:p>
        </w:tc>
        <w:tc>
          <w:tcPr>
            <w:tcW w:w="1075" w:type="dxa"/>
          </w:tcPr>
          <w:p w14:paraId="015DFE8C" w14:textId="77777777" w:rsidR="00335963" w:rsidRPr="00F851F5" w:rsidRDefault="00335963" w:rsidP="00FF2B4B">
            <w:pPr>
              <w:rPr>
                <w:rFonts w:ascii="Times New Roman" w:hAnsi="Times New Roman" w:cs="Times New Roman"/>
                <w:sz w:val="24"/>
                <w:szCs w:val="24"/>
                <w:lang w:val="en-GB"/>
              </w:rPr>
            </w:pPr>
          </w:p>
        </w:tc>
      </w:tr>
      <w:tr w:rsidR="00CD3DD9" w:rsidRPr="00F851F5" w14:paraId="00FD2DE5" w14:textId="3A9C00E3" w:rsidTr="002470DA">
        <w:trPr>
          <w:trHeight w:val="543"/>
        </w:trPr>
        <w:tc>
          <w:tcPr>
            <w:tcW w:w="2054" w:type="dxa"/>
            <w:tcBorders>
              <w:left w:val="double" w:sz="4" w:space="0" w:color="auto"/>
            </w:tcBorders>
          </w:tcPr>
          <w:p w14:paraId="71A37C4A" w14:textId="7264FB1B" w:rsidR="00335963" w:rsidRPr="00F851F5" w:rsidRDefault="00D75099" w:rsidP="00FF2B4B">
            <w:pPr>
              <w:rPr>
                <w:rFonts w:ascii="Times New Roman" w:hAnsi="Times New Roman" w:cs="Times New Roman"/>
                <w:sz w:val="24"/>
                <w:szCs w:val="24"/>
                <w:lang w:val="sr-Cyrl-RS"/>
              </w:rPr>
            </w:pPr>
            <w:r w:rsidRPr="00F851F5">
              <w:rPr>
                <w:rFonts w:ascii="Times New Roman" w:eastAsia="Times New Roman" w:hAnsi="Times New Roman" w:cs="Times New Roman"/>
                <w:noProof w:val="0"/>
                <w:sz w:val="24"/>
                <w:szCs w:val="24"/>
                <w:lang w:val="sr-Cyrl-RS" w:eastAsia="sr-Latn-RS"/>
              </w:rPr>
              <w:t>3.5.2 Организација обука за мала и микро предузећа о безготовинским плаћањима и е-трговини (нпр. обукe и презентацијe у различитим местима (градовима), израда видео материјала и публикација у вези са безготовинским плаћањима,…)</w:t>
            </w:r>
          </w:p>
        </w:tc>
        <w:tc>
          <w:tcPr>
            <w:tcW w:w="1638" w:type="dxa"/>
            <w:gridSpan w:val="2"/>
          </w:tcPr>
          <w:p w14:paraId="27E40BEF" w14:textId="27021DCA" w:rsidR="00335963" w:rsidRPr="00F851F5" w:rsidRDefault="00335963" w:rsidP="002470DA">
            <w:pPr>
              <w:jc w:val="center"/>
              <w:rPr>
                <w:rFonts w:ascii="Times New Roman" w:hAnsi="Times New Roman" w:cs="Times New Roman"/>
                <w:sz w:val="24"/>
                <w:szCs w:val="24"/>
                <w:lang w:val="sr-Cyrl-RS"/>
              </w:rPr>
            </w:pPr>
            <w:r w:rsidRPr="00F851F5">
              <w:rPr>
                <w:rFonts w:ascii="Times New Roman" w:hAnsi="Times New Roman" w:cs="Times New Roman"/>
                <w:sz w:val="24"/>
                <w:szCs w:val="24"/>
                <w:lang w:val="sr-Cyrl-RS"/>
              </w:rPr>
              <w:t>Народна банка Србије</w:t>
            </w:r>
          </w:p>
        </w:tc>
        <w:tc>
          <w:tcPr>
            <w:tcW w:w="1783" w:type="dxa"/>
          </w:tcPr>
          <w:p w14:paraId="72AA9CC6" w14:textId="3320A7BE" w:rsidR="00335963" w:rsidRPr="00F851F5" w:rsidRDefault="00335963" w:rsidP="002470DA">
            <w:pPr>
              <w:jc w:val="center"/>
              <w:rPr>
                <w:rFonts w:ascii="Times New Roman" w:hAnsi="Times New Roman" w:cs="Times New Roman"/>
                <w:sz w:val="24"/>
                <w:szCs w:val="24"/>
                <w:lang w:val="sr-Cyrl-RS"/>
              </w:rPr>
            </w:pPr>
            <w:r w:rsidRPr="00F851F5">
              <w:rPr>
                <w:rFonts w:ascii="Times New Roman" w:hAnsi="Times New Roman" w:cs="Times New Roman"/>
                <w:sz w:val="24"/>
                <w:szCs w:val="24"/>
                <w:lang w:val="sr-Cyrl-RS"/>
              </w:rPr>
              <w:t>Министарство финансија, НАЛЕД</w:t>
            </w:r>
          </w:p>
        </w:tc>
        <w:tc>
          <w:tcPr>
            <w:tcW w:w="1710" w:type="dxa"/>
          </w:tcPr>
          <w:p w14:paraId="164D46AD" w14:textId="3F01A9E0" w:rsidR="00335963" w:rsidRPr="00F851F5" w:rsidRDefault="00335963" w:rsidP="007D5AAA">
            <w:pPr>
              <w:jc w:val="center"/>
              <w:rPr>
                <w:rFonts w:ascii="Times New Roman" w:hAnsi="Times New Roman" w:cs="Times New Roman"/>
                <w:sz w:val="24"/>
                <w:szCs w:val="24"/>
                <w:lang w:val="sr-Latn-RS"/>
              </w:rPr>
            </w:pPr>
            <w:r w:rsidRPr="00F851F5">
              <w:rPr>
                <w:rFonts w:ascii="Times New Roman" w:hAnsi="Times New Roman" w:cs="Times New Roman"/>
                <w:sz w:val="24"/>
                <w:szCs w:val="24"/>
                <w:lang w:val="sr-Latn-RS"/>
              </w:rPr>
              <w:t xml:space="preserve">IV </w:t>
            </w:r>
            <w:r w:rsidRPr="00F851F5">
              <w:rPr>
                <w:rFonts w:ascii="Times New Roman" w:hAnsi="Times New Roman" w:cs="Times New Roman"/>
                <w:sz w:val="24"/>
                <w:szCs w:val="24"/>
                <w:lang w:val="sr-Cyrl-RS"/>
              </w:rPr>
              <w:t xml:space="preserve">квартал </w:t>
            </w:r>
            <w:r w:rsidR="007D5AAA" w:rsidRPr="00F851F5">
              <w:rPr>
                <w:rFonts w:ascii="Times New Roman" w:hAnsi="Times New Roman" w:cs="Times New Roman"/>
                <w:sz w:val="24"/>
                <w:szCs w:val="24"/>
                <w:lang w:val="sr-Cyrl-RS"/>
              </w:rPr>
              <w:t>2024.</w:t>
            </w:r>
          </w:p>
        </w:tc>
        <w:tc>
          <w:tcPr>
            <w:tcW w:w="1358" w:type="dxa"/>
          </w:tcPr>
          <w:p w14:paraId="2D9D204F" w14:textId="5A7BD7F4" w:rsidR="00335963" w:rsidRPr="00F851F5" w:rsidRDefault="00335963" w:rsidP="002470DA">
            <w:pPr>
              <w:jc w:val="center"/>
              <w:rPr>
                <w:rFonts w:ascii="Times New Roman" w:hAnsi="Times New Roman" w:cs="Times New Roman"/>
                <w:sz w:val="24"/>
                <w:szCs w:val="24"/>
                <w:lang w:val="sr-Cyrl-RS"/>
              </w:rPr>
            </w:pPr>
            <w:r w:rsidRPr="00F851F5">
              <w:rPr>
                <w:rFonts w:ascii="Times New Roman" w:hAnsi="Times New Roman" w:cs="Times New Roman"/>
                <w:sz w:val="24"/>
                <w:szCs w:val="24"/>
                <w:lang w:val="sr-Cyrl-RS"/>
              </w:rPr>
              <w:t>Донаторска средства</w:t>
            </w:r>
          </w:p>
        </w:tc>
        <w:tc>
          <w:tcPr>
            <w:tcW w:w="1121" w:type="dxa"/>
          </w:tcPr>
          <w:p w14:paraId="7FED38C8" w14:textId="77777777" w:rsidR="00335963" w:rsidRPr="00F851F5" w:rsidRDefault="00335963" w:rsidP="00FF2B4B">
            <w:pPr>
              <w:rPr>
                <w:rFonts w:ascii="Times New Roman" w:hAnsi="Times New Roman" w:cs="Times New Roman"/>
                <w:sz w:val="24"/>
                <w:szCs w:val="24"/>
              </w:rPr>
            </w:pPr>
          </w:p>
        </w:tc>
        <w:tc>
          <w:tcPr>
            <w:tcW w:w="1121" w:type="dxa"/>
          </w:tcPr>
          <w:p w14:paraId="4AA858CD" w14:textId="77777777" w:rsidR="00335963" w:rsidRPr="00F851F5" w:rsidRDefault="00335963" w:rsidP="00FF2B4B">
            <w:pPr>
              <w:rPr>
                <w:rFonts w:ascii="Times New Roman" w:hAnsi="Times New Roman" w:cs="Times New Roman"/>
                <w:sz w:val="24"/>
                <w:szCs w:val="24"/>
                <w:lang w:val="sr-Cyrl-RS"/>
              </w:rPr>
            </w:pPr>
          </w:p>
        </w:tc>
        <w:tc>
          <w:tcPr>
            <w:tcW w:w="1080" w:type="dxa"/>
          </w:tcPr>
          <w:p w14:paraId="37638BF6" w14:textId="77777777" w:rsidR="00335963" w:rsidRPr="00F851F5" w:rsidRDefault="00335963" w:rsidP="00FF2B4B">
            <w:pPr>
              <w:rPr>
                <w:rFonts w:ascii="Times New Roman" w:hAnsi="Times New Roman" w:cs="Times New Roman"/>
                <w:sz w:val="24"/>
                <w:szCs w:val="24"/>
                <w:lang w:val="en-GB"/>
              </w:rPr>
            </w:pPr>
          </w:p>
        </w:tc>
        <w:tc>
          <w:tcPr>
            <w:tcW w:w="1075" w:type="dxa"/>
          </w:tcPr>
          <w:p w14:paraId="0DDAE68D" w14:textId="77777777" w:rsidR="00335963" w:rsidRPr="00F851F5" w:rsidRDefault="00335963" w:rsidP="00FF2B4B">
            <w:pPr>
              <w:rPr>
                <w:rFonts w:ascii="Times New Roman" w:hAnsi="Times New Roman" w:cs="Times New Roman"/>
                <w:sz w:val="24"/>
                <w:szCs w:val="24"/>
                <w:lang w:val="en-GB"/>
              </w:rPr>
            </w:pPr>
          </w:p>
        </w:tc>
      </w:tr>
      <w:tr w:rsidR="00CD3DD9" w:rsidRPr="00F851F5" w14:paraId="684BDB42" w14:textId="77777777" w:rsidTr="002470DA">
        <w:trPr>
          <w:trHeight w:val="543"/>
        </w:trPr>
        <w:tc>
          <w:tcPr>
            <w:tcW w:w="2121" w:type="dxa"/>
            <w:gridSpan w:val="2"/>
            <w:tcBorders>
              <w:left w:val="double" w:sz="4" w:space="0" w:color="auto"/>
            </w:tcBorders>
          </w:tcPr>
          <w:p w14:paraId="1E492139" w14:textId="630F65D2" w:rsidR="00C16A01" w:rsidRPr="00F851F5" w:rsidRDefault="00C16A01" w:rsidP="00FF2B4B">
            <w:pPr>
              <w:rPr>
                <w:rFonts w:ascii="Times New Roman" w:eastAsia="Times New Roman" w:hAnsi="Times New Roman" w:cs="Times New Roman"/>
                <w:noProof w:val="0"/>
                <w:sz w:val="24"/>
                <w:szCs w:val="24"/>
                <w:lang w:val="sr-Cyrl-RS" w:eastAsia="sr-Latn-RS"/>
              </w:rPr>
            </w:pPr>
            <w:r w:rsidRPr="00F851F5">
              <w:rPr>
                <w:rFonts w:ascii="Times New Roman" w:eastAsia="Times New Roman" w:hAnsi="Times New Roman" w:cs="Times New Roman"/>
                <w:noProof w:val="0"/>
                <w:sz w:val="24"/>
                <w:szCs w:val="24"/>
                <w:lang w:val="sr-Cyrl-RS" w:eastAsia="sr-Latn-RS"/>
              </w:rPr>
              <w:lastRenderedPageBreak/>
              <w:t xml:space="preserve">3.5.3 </w:t>
            </w:r>
            <w:r w:rsidRPr="00F851F5">
              <w:rPr>
                <w:rFonts w:ascii="Times New Roman" w:eastAsia="Times New Roman" w:hAnsi="Times New Roman" w:cs="Times New Roman"/>
                <w:noProof w:val="0"/>
                <w:sz w:val="24"/>
                <w:szCs w:val="24"/>
                <w:lang w:eastAsia="sr-Latn-RS"/>
              </w:rPr>
              <w:t>Организација годишњих конференција о безготовинском плаћању</w:t>
            </w:r>
          </w:p>
        </w:tc>
        <w:tc>
          <w:tcPr>
            <w:tcW w:w="1571" w:type="dxa"/>
          </w:tcPr>
          <w:p w14:paraId="768C3FFA" w14:textId="68C17F47" w:rsidR="00C16A01" w:rsidRPr="00F851F5" w:rsidRDefault="00C16A01" w:rsidP="00C16A01">
            <w:pPr>
              <w:jc w:val="center"/>
              <w:rPr>
                <w:rFonts w:ascii="Times New Roman" w:hAnsi="Times New Roman" w:cs="Times New Roman"/>
                <w:sz w:val="24"/>
                <w:szCs w:val="24"/>
                <w:lang w:val="sr-Cyrl-RS"/>
              </w:rPr>
            </w:pPr>
            <w:r w:rsidRPr="00F851F5">
              <w:rPr>
                <w:rFonts w:ascii="Times New Roman" w:hAnsi="Times New Roman" w:cs="Times New Roman"/>
                <w:sz w:val="24"/>
                <w:szCs w:val="24"/>
                <w:lang w:val="sr-Cyrl-RS"/>
              </w:rPr>
              <w:t>Народна банка Србије</w:t>
            </w:r>
          </w:p>
        </w:tc>
        <w:tc>
          <w:tcPr>
            <w:tcW w:w="1783" w:type="dxa"/>
          </w:tcPr>
          <w:p w14:paraId="7D7F4377" w14:textId="08BE3592" w:rsidR="00C16A01" w:rsidRPr="00F851F5" w:rsidRDefault="00C16A01" w:rsidP="00C16A01">
            <w:pPr>
              <w:jc w:val="center"/>
              <w:rPr>
                <w:rFonts w:ascii="Times New Roman" w:hAnsi="Times New Roman" w:cs="Times New Roman"/>
                <w:sz w:val="24"/>
                <w:szCs w:val="24"/>
                <w:lang w:val="sr-Cyrl-RS"/>
              </w:rPr>
            </w:pPr>
            <w:r w:rsidRPr="00F851F5">
              <w:rPr>
                <w:rFonts w:ascii="Times New Roman" w:hAnsi="Times New Roman" w:cs="Times New Roman"/>
                <w:sz w:val="24"/>
                <w:szCs w:val="24"/>
                <w:lang w:val="sr-Cyrl-RS"/>
              </w:rPr>
              <w:t>Министарство финансија, НАЛЕД</w:t>
            </w:r>
          </w:p>
        </w:tc>
        <w:tc>
          <w:tcPr>
            <w:tcW w:w="1710" w:type="dxa"/>
          </w:tcPr>
          <w:p w14:paraId="164C30EE" w14:textId="4EEB1336" w:rsidR="00C16A01" w:rsidRPr="00F851F5" w:rsidRDefault="00C16A01" w:rsidP="007D5AAA">
            <w:pPr>
              <w:jc w:val="center"/>
              <w:rPr>
                <w:rFonts w:ascii="Times New Roman" w:hAnsi="Times New Roman" w:cs="Times New Roman"/>
                <w:sz w:val="24"/>
                <w:szCs w:val="24"/>
                <w:lang w:val="sr-Latn-RS"/>
              </w:rPr>
            </w:pPr>
            <w:r w:rsidRPr="00F851F5">
              <w:rPr>
                <w:rFonts w:ascii="Times New Roman" w:hAnsi="Times New Roman" w:cs="Times New Roman"/>
                <w:sz w:val="24"/>
                <w:szCs w:val="24"/>
                <w:lang w:val="sr-Latn-RS"/>
              </w:rPr>
              <w:t xml:space="preserve">IV </w:t>
            </w:r>
            <w:r w:rsidRPr="00F851F5">
              <w:rPr>
                <w:rFonts w:ascii="Times New Roman" w:hAnsi="Times New Roman" w:cs="Times New Roman"/>
                <w:sz w:val="24"/>
                <w:szCs w:val="24"/>
                <w:lang w:val="sr-Cyrl-RS"/>
              </w:rPr>
              <w:t>квартал 202</w:t>
            </w:r>
            <w:r w:rsidR="007D5AAA" w:rsidRPr="00F851F5">
              <w:rPr>
                <w:rFonts w:ascii="Times New Roman" w:hAnsi="Times New Roman" w:cs="Times New Roman"/>
                <w:sz w:val="24"/>
                <w:szCs w:val="24"/>
                <w:lang w:val="sr-Cyrl-RS"/>
              </w:rPr>
              <w:t>4</w:t>
            </w:r>
            <w:r w:rsidRPr="00F851F5">
              <w:rPr>
                <w:rFonts w:ascii="Times New Roman" w:hAnsi="Times New Roman" w:cs="Times New Roman"/>
                <w:sz w:val="24"/>
                <w:szCs w:val="24"/>
                <w:lang w:val="sr-Cyrl-RS"/>
              </w:rPr>
              <w:t>.</w:t>
            </w:r>
          </w:p>
        </w:tc>
        <w:tc>
          <w:tcPr>
            <w:tcW w:w="1358" w:type="dxa"/>
          </w:tcPr>
          <w:p w14:paraId="03FDE851" w14:textId="4BF716DB" w:rsidR="00C16A01" w:rsidRPr="00F851F5" w:rsidRDefault="00C16A01" w:rsidP="002470DA">
            <w:pPr>
              <w:jc w:val="center"/>
              <w:rPr>
                <w:rFonts w:ascii="Times New Roman" w:hAnsi="Times New Roman" w:cs="Times New Roman"/>
                <w:sz w:val="24"/>
                <w:szCs w:val="24"/>
                <w:lang w:val="sr-Cyrl-RS"/>
              </w:rPr>
            </w:pPr>
            <w:r w:rsidRPr="00F851F5">
              <w:rPr>
                <w:rFonts w:ascii="Times New Roman" w:hAnsi="Times New Roman" w:cs="Times New Roman"/>
                <w:sz w:val="24"/>
                <w:szCs w:val="24"/>
                <w:lang w:val="sr-Cyrl-RS"/>
              </w:rPr>
              <w:t>Донаторска средства</w:t>
            </w:r>
          </w:p>
        </w:tc>
        <w:tc>
          <w:tcPr>
            <w:tcW w:w="1121" w:type="dxa"/>
          </w:tcPr>
          <w:p w14:paraId="3EC61456" w14:textId="77777777" w:rsidR="00C16A01" w:rsidRPr="00F851F5" w:rsidRDefault="00C16A01" w:rsidP="00FF2B4B">
            <w:pPr>
              <w:rPr>
                <w:rFonts w:ascii="Times New Roman" w:hAnsi="Times New Roman" w:cs="Times New Roman"/>
                <w:sz w:val="24"/>
                <w:szCs w:val="24"/>
              </w:rPr>
            </w:pPr>
          </w:p>
        </w:tc>
        <w:tc>
          <w:tcPr>
            <w:tcW w:w="1121" w:type="dxa"/>
          </w:tcPr>
          <w:p w14:paraId="500707D3" w14:textId="77777777" w:rsidR="00C16A01" w:rsidRPr="00F851F5" w:rsidRDefault="00C16A01" w:rsidP="00FF2B4B">
            <w:pPr>
              <w:rPr>
                <w:rFonts w:ascii="Times New Roman" w:hAnsi="Times New Roman" w:cs="Times New Roman"/>
                <w:sz w:val="24"/>
                <w:szCs w:val="24"/>
                <w:lang w:val="sr-Cyrl-RS"/>
              </w:rPr>
            </w:pPr>
          </w:p>
        </w:tc>
        <w:tc>
          <w:tcPr>
            <w:tcW w:w="1080" w:type="dxa"/>
          </w:tcPr>
          <w:p w14:paraId="38C408AA" w14:textId="77777777" w:rsidR="00C16A01" w:rsidRPr="00F851F5" w:rsidRDefault="00C16A01" w:rsidP="00FF2B4B">
            <w:pPr>
              <w:rPr>
                <w:rFonts w:ascii="Times New Roman" w:hAnsi="Times New Roman" w:cs="Times New Roman"/>
                <w:sz w:val="24"/>
                <w:szCs w:val="24"/>
                <w:lang w:val="en-GB"/>
              </w:rPr>
            </w:pPr>
          </w:p>
        </w:tc>
        <w:tc>
          <w:tcPr>
            <w:tcW w:w="1075" w:type="dxa"/>
          </w:tcPr>
          <w:p w14:paraId="538D2185" w14:textId="77777777" w:rsidR="00C16A01" w:rsidRPr="00F851F5" w:rsidRDefault="00C16A01" w:rsidP="00FF2B4B">
            <w:pPr>
              <w:rPr>
                <w:rFonts w:ascii="Times New Roman" w:hAnsi="Times New Roman" w:cs="Times New Roman"/>
                <w:sz w:val="24"/>
                <w:szCs w:val="24"/>
                <w:lang w:val="en-GB"/>
              </w:rPr>
            </w:pPr>
          </w:p>
        </w:tc>
      </w:tr>
      <w:tr w:rsidR="00CD3DD9" w:rsidRPr="00F851F5" w14:paraId="3824DE2C" w14:textId="77777777" w:rsidTr="002470DA">
        <w:trPr>
          <w:trHeight w:val="543"/>
        </w:trPr>
        <w:tc>
          <w:tcPr>
            <w:tcW w:w="2121" w:type="dxa"/>
            <w:gridSpan w:val="2"/>
            <w:tcBorders>
              <w:left w:val="double" w:sz="4" w:space="0" w:color="auto"/>
            </w:tcBorders>
          </w:tcPr>
          <w:p w14:paraId="347B9B4F" w14:textId="1B0FA714" w:rsidR="00C16A01" w:rsidRPr="00F851F5" w:rsidRDefault="00EF6689" w:rsidP="00C16A01">
            <w:pPr>
              <w:rPr>
                <w:rFonts w:ascii="Times New Roman" w:eastAsia="Times New Roman" w:hAnsi="Times New Roman" w:cs="Times New Roman"/>
                <w:noProof w:val="0"/>
                <w:sz w:val="24"/>
                <w:szCs w:val="24"/>
                <w:lang w:val="sr-Cyrl-RS" w:eastAsia="sr-Latn-RS"/>
              </w:rPr>
            </w:pPr>
            <w:r w:rsidRPr="00F851F5">
              <w:rPr>
                <w:rFonts w:ascii="Times New Roman" w:eastAsia="Times New Roman" w:hAnsi="Times New Roman" w:cs="Times New Roman"/>
                <w:noProof w:val="0"/>
                <w:sz w:val="24"/>
                <w:szCs w:val="24"/>
                <w:lang w:val="sr-Cyrl-RS" w:eastAsia="sr-Latn-RS"/>
              </w:rPr>
              <w:t>3.5.4 Промоција безготовинског плаћања у локалним самоуправама, на шалтерима ПУ, катастра, МУП-а (као и обука запослених у локалним самоуправама, итд. на тему прихватања инстант плаћања и платних картица)</w:t>
            </w:r>
          </w:p>
        </w:tc>
        <w:tc>
          <w:tcPr>
            <w:tcW w:w="1571" w:type="dxa"/>
          </w:tcPr>
          <w:p w14:paraId="0502010A" w14:textId="51713B56" w:rsidR="00C16A01" w:rsidRPr="00F851F5" w:rsidRDefault="00C16A01" w:rsidP="00C16A01">
            <w:pPr>
              <w:jc w:val="center"/>
              <w:rPr>
                <w:rFonts w:ascii="Times New Roman" w:hAnsi="Times New Roman" w:cs="Times New Roman"/>
                <w:sz w:val="24"/>
                <w:szCs w:val="24"/>
                <w:lang w:val="sr-Cyrl-RS"/>
              </w:rPr>
            </w:pPr>
            <w:r w:rsidRPr="00F851F5">
              <w:rPr>
                <w:rFonts w:ascii="Times New Roman" w:hAnsi="Times New Roman" w:cs="Times New Roman"/>
                <w:sz w:val="24"/>
                <w:szCs w:val="24"/>
                <w:lang w:val="sr-Cyrl-RS"/>
              </w:rPr>
              <w:t>Народна банка Србије</w:t>
            </w:r>
          </w:p>
        </w:tc>
        <w:tc>
          <w:tcPr>
            <w:tcW w:w="1783" w:type="dxa"/>
          </w:tcPr>
          <w:p w14:paraId="38EEA038" w14:textId="12471817" w:rsidR="00C16A01" w:rsidRPr="00F851F5" w:rsidRDefault="00C16A01" w:rsidP="00C16A01">
            <w:pPr>
              <w:jc w:val="center"/>
              <w:rPr>
                <w:rFonts w:ascii="Times New Roman" w:hAnsi="Times New Roman" w:cs="Times New Roman"/>
                <w:sz w:val="24"/>
                <w:szCs w:val="24"/>
                <w:lang w:val="sr-Cyrl-RS"/>
              </w:rPr>
            </w:pPr>
            <w:r w:rsidRPr="00F851F5">
              <w:rPr>
                <w:rFonts w:ascii="Times New Roman" w:hAnsi="Times New Roman" w:cs="Times New Roman"/>
                <w:sz w:val="24"/>
                <w:szCs w:val="24"/>
                <w:lang w:val="sr-Cyrl-RS"/>
              </w:rPr>
              <w:t>Министарство финансија,</w:t>
            </w:r>
            <w:r w:rsidR="00B77D6E" w:rsidRPr="00F851F5">
              <w:rPr>
                <w:rFonts w:ascii="Times New Roman" w:hAnsi="Times New Roman" w:cs="Times New Roman"/>
                <w:sz w:val="24"/>
                <w:szCs w:val="24"/>
                <w:lang w:val="sr-Cyrl-RS"/>
              </w:rPr>
              <w:t xml:space="preserve"> </w:t>
            </w:r>
            <w:r w:rsidRPr="00F851F5">
              <w:rPr>
                <w:rFonts w:ascii="Times New Roman" w:hAnsi="Times New Roman" w:cs="Times New Roman"/>
                <w:sz w:val="24"/>
                <w:szCs w:val="24"/>
                <w:lang w:val="sr-Cyrl-RS"/>
              </w:rPr>
              <w:t>НАЛЕД, МУП, Катастар, Пореска управа</w:t>
            </w:r>
          </w:p>
        </w:tc>
        <w:tc>
          <w:tcPr>
            <w:tcW w:w="1710" w:type="dxa"/>
          </w:tcPr>
          <w:p w14:paraId="3585580A" w14:textId="560DED94" w:rsidR="00C16A01" w:rsidRPr="00F851F5" w:rsidRDefault="00C16A01" w:rsidP="007D5AAA">
            <w:pPr>
              <w:jc w:val="center"/>
              <w:rPr>
                <w:rFonts w:ascii="Times New Roman" w:hAnsi="Times New Roman" w:cs="Times New Roman"/>
                <w:sz w:val="24"/>
                <w:szCs w:val="24"/>
                <w:lang w:val="sr-Latn-RS"/>
              </w:rPr>
            </w:pPr>
            <w:r w:rsidRPr="00F851F5">
              <w:rPr>
                <w:rFonts w:ascii="Times New Roman" w:hAnsi="Times New Roman" w:cs="Times New Roman"/>
                <w:sz w:val="24"/>
                <w:szCs w:val="24"/>
                <w:lang w:val="sr-Latn-RS"/>
              </w:rPr>
              <w:t xml:space="preserve">IV </w:t>
            </w:r>
            <w:r w:rsidRPr="00F851F5">
              <w:rPr>
                <w:rFonts w:ascii="Times New Roman" w:hAnsi="Times New Roman" w:cs="Times New Roman"/>
                <w:sz w:val="24"/>
                <w:szCs w:val="24"/>
                <w:lang w:val="sr-Cyrl-RS"/>
              </w:rPr>
              <w:t>квартал 202</w:t>
            </w:r>
            <w:r w:rsidR="007D5AAA" w:rsidRPr="00F851F5">
              <w:rPr>
                <w:rFonts w:ascii="Times New Roman" w:hAnsi="Times New Roman" w:cs="Times New Roman"/>
                <w:sz w:val="24"/>
                <w:szCs w:val="24"/>
                <w:lang w:val="sr-Cyrl-RS"/>
              </w:rPr>
              <w:t>4</w:t>
            </w:r>
            <w:r w:rsidRPr="00F851F5">
              <w:rPr>
                <w:rFonts w:ascii="Times New Roman" w:hAnsi="Times New Roman" w:cs="Times New Roman"/>
                <w:sz w:val="24"/>
                <w:szCs w:val="24"/>
                <w:lang w:val="sr-Cyrl-RS"/>
              </w:rPr>
              <w:t>.</w:t>
            </w:r>
          </w:p>
        </w:tc>
        <w:tc>
          <w:tcPr>
            <w:tcW w:w="1358" w:type="dxa"/>
          </w:tcPr>
          <w:p w14:paraId="578F4D5A" w14:textId="59F2961D" w:rsidR="00C16A01" w:rsidRPr="00F851F5" w:rsidRDefault="00C16A01" w:rsidP="002470DA">
            <w:pPr>
              <w:jc w:val="center"/>
              <w:rPr>
                <w:rFonts w:ascii="Times New Roman" w:hAnsi="Times New Roman" w:cs="Times New Roman"/>
                <w:sz w:val="24"/>
                <w:szCs w:val="24"/>
                <w:lang w:val="sr-Cyrl-RS"/>
              </w:rPr>
            </w:pPr>
            <w:r w:rsidRPr="00F851F5">
              <w:rPr>
                <w:rFonts w:ascii="Times New Roman" w:hAnsi="Times New Roman" w:cs="Times New Roman"/>
                <w:sz w:val="24"/>
                <w:szCs w:val="24"/>
                <w:lang w:val="sr-Cyrl-RS"/>
              </w:rPr>
              <w:t>Донаторска средства</w:t>
            </w:r>
          </w:p>
        </w:tc>
        <w:tc>
          <w:tcPr>
            <w:tcW w:w="1121" w:type="dxa"/>
          </w:tcPr>
          <w:p w14:paraId="2F9747BE" w14:textId="77777777" w:rsidR="00C16A01" w:rsidRPr="00F851F5" w:rsidRDefault="00C16A01" w:rsidP="00C16A01">
            <w:pPr>
              <w:rPr>
                <w:rFonts w:ascii="Times New Roman" w:hAnsi="Times New Roman" w:cs="Times New Roman"/>
                <w:sz w:val="24"/>
                <w:szCs w:val="24"/>
              </w:rPr>
            </w:pPr>
          </w:p>
        </w:tc>
        <w:tc>
          <w:tcPr>
            <w:tcW w:w="1121" w:type="dxa"/>
          </w:tcPr>
          <w:p w14:paraId="59A819E4" w14:textId="77777777" w:rsidR="00C16A01" w:rsidRPr="00F851F5" w:rsidRDefault="00C16A01" w:rsidP="00C16A01">
            <w:pPr>
              <w:rPr>
                <w:rFonts w:ascii="Times New Roman" w:hAnsi="Times New Roman" w:cs="Times New Roman"/>
                <w:sz w:val="24"/>
                <w:szCs w:val="24"/>
                <w:lang w:val="sr-Cyrl-RS"/>
              </w:rPr>
            </w:pPr>
          </w:p>
        </w:tc>
        <w:tc>
          <w:tcPr>
            <w:tcW w:w="1080" w:type="dxa"/>
          </w:tcPr>
          <w:p w14:paraId="20F61FD0" w14:textId="77777777" w:rsidR="00C16A01" w:rsidRPr="00F851F5" w:rsidRDefault="00C16A01" w:rsidP="00C16A01">
            <w:pPr>
              <w:rPr>
                <w:rFonts w:ascii="Times New Roman" w:hAnsi="Times New Roman" w:cs="Times New Roman"/>
                <w:sz w:val="24"/>
                <w:szCs w:val="24"/>
                <w:lang w:val="en-GB"/>
              </w:rPr>
            </w:pPr>
          </w:p>
        </w:tc>
        <w:tc>
          <w:tcPr>
            <w:tcW w:w="1075" w:type="dxa"/>
          </w:tcPr>
          <w:p w14:paraId="1D2F3C31" w14:textId="77777777" w:rsidR="00C16A01" w:rsidRPr="00F851F5" w:rsidRDefault="00C16A01" w:rsidP="00C16A01">
            <w:pPr>
              <w:rPr>
                <w:rFonts w:ascii="Times New Roman" w:hAnsi="Times New Roman" w:cs="Times New Roman"/>
                <w:sz w:val="24"/>
                <w:szCs w:val="24"/>
                <w:lang w:val="en-GB"/>
              </w:rPr>
            </w:pPr>
          </w:p>
        </w:tc>
      </w:tr>
      <w:tr w:rsidR="00CD3DD9" w:rsidRPr="00F851F5" w14:paraId="2FD1D4D2" w14:textId="628D7718" w:rsidTr="002470DA">
        <w:trPr>
          <w:trHeight w:val="543"/>
        </w:trPr>
        <w:tc>
          <w:tcPr>
            <w:tcW w:w="2054" w:type="dxa"/>
            <w:tcBorders>
              <w:left w:val="double" w:sz="4" w:space="0" w:color="auto"/>
            </w:tcBorders>
          </w:tcPr>
          <w:p w14:paraId="0BD64F49" w14:textId="7208C876" w:rsidR="00C16A01" w:rsidRPr="00F851F5" w:rsidRDefault="00C16A01" w:rsidP="00C16A01">
            <w:pPr>
              <w:rPr>
                <w:rFonts w:ascii="Times New Roman" w:eastAsia="Times New Roman" w:hAnsi="Times New Roman" w:cs="Times New Roman"/>
                <w:noProof w:val="0"/>
                <w:sz w:val="24"/>
                <w:szCs w:val="24"/>
                <w:lang w:val="sr-Cyrl-RS" w:eastAsia="sr-Latn-RS"/>
              </w:rPr>
            </w:pPr>
            <w:r w:rsidRPr="00F851F5">
              <w:rPr>
                <w:rFonts w:ascii="Times New Roman" w:eastAsia="Times New Roman" w:hAnsi="Times New Roman" w:cs="Times New Roman"/>
                <w:noProof w:val="0"/>
                <w:sz w:val="24"/>
                <w:szCs w:val="24"/>
                <w:lang w:val="sr-Cyrl-RS" w:eastAsia="sr-Latn-RS"/>
              </w:rPr>
              <w:t>3.5.5. Организација обука/презентација за запослене у финансијским институцијама</w:t>
            </w:r>
            <w:r w:rsidRPr="00F851F5" w:rsidDel="00C16A01">
              <w:rPr>
                <w:rFonts w:ascii="Times New Roman" w:eastAsia="Times New Roman" w:hAnsi="Times New Roman" w:cs="Times New Roman"/>
                <w:noProof w:val="0"/>
                <w:sz w:val="24"/>
                <w:szCs w:val="24"/>
                <w:lang w:val="sr-Cyrl-RS" w:eastAsia="sr-Latn-RS"/>
              </w:rPr>
              <w:t xml:space="preserve"> </w:t>
            </w:r>
          </w:p>
        </w:tc>
        <w:tc>
          <w:tcPr>
            <w:tcW w:w="1638" w:type="dxa"/>
            <w:gridSpan w:val="2"/>
          </w:tcPr>
          <w:p w14:paraId="37AC53A0" w14:textId="55FF4EC0" w:rsidR="00C16A01" w:rsidRPr="00F851F5" w:rsidRDefault="00C16A01" w:rsidP="002470DA">
            <w:pPr>
              <w:jc w:val="center"/>
              <w:rPr>
                <w:rFonts w:ascii="Times New Roman" w:hAnsi="Times New Roman" w:cs="Times New Roman"/>
                <w:sz w:val="24"/>
                <w:szCs w:val="24"/>
                <w:lang w:val="sr-Cyrl-RS"/>
              </w:rPr>
            </w:pPr>
            <w:r w:rsidRPr="00F851F5">
              <w:rPr>
                <w:rFonts w:ascii="Times New Roman" w:hAnsi="Times New Roman" w:cs="Times New Roman"/>
                <w:sz w:val="24"/>
                <w:szCs w:val="24"/>
                <w:lang w:val="sr-Cyrl-RS"/>
              </w:rPr>
              <w:t>Народна банка Србије</w:t>
            </w:r>
            <w:r w:rsidRPr="00F851F5" w:rsidDel="009A6A8A">
              <w:rPr>
                <w:rFonts w:ascii="Times New Roman" w:hAnsi="Times New Roman" w:cs="Times New Roman"/>
                <w:sz w:val="24"/>
                <w:szCs w:val="24"/>
                <w:lang w:val="sr-Cyrl-RS"/>
              </w:rPr>
              <w:t xml:space="preserve"> </w:t>
            </w:r>
          </w:p>
        </w:tc>
        <w:tc>
          <w:tcPr>
            <w:tcW w:w="1783" w:type="dxa"/>
          </w:tcPr>
          <w:p w14:paraId="6910F7A1" w14:textId="3E7D0D91" w:rsidR="00C16A01" w:rsidRPr="00F851F5" w:rsidRDefault="00C16A01" w:rsidP="002470DA">
            <w:pPr>
              <w:jc w:val="center"/>
              <w:rPr>
                <w:rFonts w:ascii="Times New Roman" w:hAnsi="Times New Roman" w:cs="Times New Roman"/>
                <w:sz w:val="24"/>
                <w:szCs w:val="24"/>
                <w:lang w:val="sr-Cyrl-RS"/>
              </w:rPr>
            </w:pPr>
            <w:r w:rsidRPr="00F851F5">
              <w:rPr>
                <w:rFonts w:ascii="Times New Roman" w:hAnsi="Times New Roman" w:cs="Times New Roman"/>
                <w:sz w:val="24"/>
                <w:szCs w:val="24"/>
                <w:lang w:val="sr-Cyrl-RS"/>
              </w:rPr>
              <w:t>Министарство финансија,</w:t>
            </w:r>
            <w:r w:rsidR="00B77D6E" w:rsidRPr="00F851F5">
              <w:rPr>
                <w:rFonts w:ascii="Times New Roman" w:hAnsi="Times New Roman" w:cs="Times New Roman"/>
                <w:sz w:val="24"/>
                <w:szCs w:val="24"/>
                <w:lang w:val="en-US"/>
              </w:rPr>
              <w:t xml:space="preserve"> </w:t>
            </w:r>
            <w:r w:rsidRPr="00F851F5">
              <w:rPr>
                <w:rFonts w:ascii="Times New Roman" w:hAnsi="Times New Roman" w:cs="Times New Roman"/>
                <w:sz w:val="24"/>
                <w:szCs w:val="24"/>
                <w:lang w:val="sr-Cyrl-RS"/>
              </w:rPr>
              <w:t>НАЛЕД</w:t>
            </w:r>
          </w:p>
        </w:tc>
        <w:tc>
          <w:tcPr>
            <w:tcW w:w="1710" w:type="dxa"/>
          </w:tcPr>
          <w:p w14:paraId="061D0939" w14:textId="77777777" w:rsidR="00C16A01" w:rsidRPr="00F851F5" w:rsidRDefault="00C16A01" w:rsidP="002470DA">
            <w:pPr>
              <w:jc w:val="center"/>
              <w:rPr>
                <w:rFonts w:ascii="Times New Roman" w:hAnsi="Times New Roman" w:cs="Times New Roman"/>
                <w:sz w:val="24"/>
                <w:szCs w:val="24"/>
                <w:lang w:val="sr-Cyrl-RS"/>
              </w:rPr>
            </w:pPr>
          </w:p>
          <w:p w14:paraId="4AF8BD32" w14:textId="7BCF9DE9" w:rsidR="00C16A01" w:rsidRPr="00F851F5" w:rsidRDefault="00C16A01" w:rsidP="007D5AAA">
            <w:pPr>
              <w:jc w:val="center"/>
              <w:rPr>
                <w:rFonts w:ascii="Times New Roman" w:hAnsi="Times New Roman" w:cs="Times New Roman"/>
                <w:sz w:val="24"/>
                <w:szCs w:val="24"/>
                <w:lang w:val="sr-Latn-RS"/>
              </w:rPr>
            </w:pPr>
            <w:r w:rsidRPr="00F851F5">
              <w:rPr>
                <w:rFonts w:ascii="Times New Roman" w:hAnsi="Times New Roman" w:cs="Times New Roman"/>
                <w:sz w:val="24"/>
                <w:szCs w:val="24"/>
                <w:lang w:val="sr-Latn-RS"/>
              </w:rPr>
              <w:t xml:space="preserve">IV </w:t>
            </w:r>
            <w:r w:rsidRPr="00F851F5">
              <w:rPr>
                <w:rFonts w:ascii="Times New Roman" w:hAnsi="Times New Roman" w:cs="Times New Roman"/>
                <w:sz w:val="24"/>
                <w:szCs w:val="24"/>
                <w:lang w:val="sr-Cyrl-RS"/>
              </w:rPr>
              <w:t>квартал 202</w:t>
            </w:r>
            <w:r w:rsidR="007D5AAA" w:rsidRPr="00F851F5">
              <w:rPr>
                <w:rFonts w:ascii="Times New Roman" w:hAnsi="Times New Roman" w:cs="Times New Roman"/>
                <w:sz w:val="24"/>
                <w:szCs w:val="24"/>
                <w:lang w:val="sr-Cyrl-RS"/>
              </w:rPr>
              <w:t>4</w:t>
            </w:r>
            <w:r w:rsidRPr="00F851F5">
              <w:rPr>
                <w:rFonts w:ascii="Times New Roman" w:hAnsi="Times New Roman" w:cs="Times New Roman"/>
                <w:sz w:val="24"/>
                <w:szCs w:val="24"/>
                <w:lang w:val="sr-Cyrl-RS"/>
              </w:rPr>
              <w:t>.</w:t>
            </w:r>
          </w:p>
        </w:tc>
        <w:tc>
          <w:tcPr>
            <w:tcW w:w="1358" w:type="dxa"/>
          </w:tcPr>
          <w:p w14:paraId="437EFB9C" w14:textId="70C0BB62" w:rsidR="00C16A01" w:rsidRPr="00F851F5" w:rsidRDefault="00C16A01" w:rsidP="002470DA">
            <w:pPr>
              <w:jc w:val="center"/>
              <w:rPr>
                <w:rFonts w:ascii="Times New Roman" w:hAnsi="Times New Roman" w:cs="Times New Roman"/>
                <w:sz w:val="24"/>
                <w:szCs w:val="24"/>
                <w:lang w:val="sr-Cyrl-RS"/>
              </w:rPr>
            </w:pPr>
            <w:r w:rsidRPr="00F851F5">
              <w:rPr>
                <w:rFonts w:ascii="Times New Roman" w:hAnsi="Times New Roman" w:cs="Times New Roman"/>
                <w:sz w:val="24"/>
                <w:szCs w:val="24"/>
                <w:lang w:val="sr-Cyrl-RS"/>
              </w:rPr>
              <w:t>Донаторска средства</w:t>
            </w:r>
          </w:p>
        </w:tc>
        <w:tc>
          <w:tcPr>
            <w:tcW w:w="1121" w:type="dxa"/>
          </w:tcPr>
          <w:p w14:paraId="79875E58" w14:textId="77777777" w:rsidR="00C16A01" w:rsidRPr="00F851F5" w:rsidRDefault="00C16A01" w:rsidP="00C16A01">
            <w:pPr>
              <w:rPr>
                <w:rFonts w:ascii="Times New Roman" w:hAnsi="Times New Roman" w:cs="Times New Roman"/>
                <w:sz w:val="24"/>
                <w:szCs w:val="24"/>
              </w:rPr>
            </w:pPr>
          </w:p>
        </w:tc>
        <w:tc>
          <w:tcPr>
            <w:tcW w:w="1121" w:type="dxa"/>
          </w:tcPr>
          <w:p w14:paraId="593B4B88" w14:textId="77777777" w:rsidR="00C16A01" w:rsidRPr="00F851F5" w:rsidRDefault="00C16A01" w:rsidP="00C16A01">
            <w:pPr>
              <w:rPr>
                <w:rFonts w:ascii="Times New Roman" w:hAnsi="Times New Roman" w:cs="Times New Roman"/>
                <w:sz w:val="24"/>
                <w:szCs w:val="24"/>
                <w:lang w:val="sr-Cyrl-RS"/>
              </w:rPr>
            </w:pPr>
          </w:p>
        </w:tc>
        <w:tc>
          <w:tcPr>
            <w:tcW w:w="1080" w:type="dxa"/>
          </w:tcPr>
          <w:p w14:paraId="52CD7A18" w14:textId="77777777" w:rsidR="00C16A01" w:rsidRPr="00F851F5" w:rsidRDefault="00C16A01" w:rsidP="00C16A01">
            <w:pPr>
              <w:rPr>
                <w:rFonts w:ascii="Times New Roman" w:hAnsi="Times New Roman" w:cs="Times New Roman"/>
                <w:sz w:val="24"/>
                <w:szCs w:val="24"/>
                <w:lang w:val="en-GB"/>
              </w:rPr>
            </w:pPr>
          </w:p>
        </w:tc>
        <w:tc>
          <w:tcPr>
            <w:tcW w:w="1075" w:type="dxa"/>
          </w:tcPr>
          <w:p w14:paraId="681ED173" w14:textId="77777777" w:rsidR="00C16A01" w:rsidRPr="00F851F5" w:rsidRDefault="00C16A01" w:rsidP="00C16A01">
            <w:pPr>
              <w:rPr>
                <w:rFonts w:ascii="Times New Roman" w:hAnsi="Times New Roman" w:cs="Times New Roman"/>
                <w:sz w:val="24"/>
                <w:szCs w:val="24"/>
                <w:lang w:val="en-GB"/>
              </w:rPr>
            </w:pPr>
          </w:p>
        </w:tc>
      </w:tr>
    </w:tbl>
    <w:p w14:paraId="22D30337" w14:textId="77777777" w:rsidR="00216C36" w:rsidRPr="00F851F5" w:rsidRDefault="00216C36" w:rsidP="00216C36">
      <w:pPr>
        <w:rPr>
          <w:rFonts w:ascii="Times New Roman" w:hAnsi="Times New Roman" w:cs="Times New Roman"/>
          <w:sz w:val="24"/>
          <w:szCs w:val="24"/>
          <w:lang w:val="sr-Latn-RS"/>
        </w:rPr>
      </w:pPr>
    </w:p>
    <w:p w14:paraId="142F0DEE" w14:textId="080BE203" w:rsidR="00216C36" w:rsidRPr="00F851F5" w:rsidRDefault="00216C36" w:rsidP="00216C36">
      <w:pPr>
        <w:rPr>
          <w:rFonts w:ascii="Times New Roman" w:hAnsi="Times New Roman" w:cs="Times New Roman"/>
          <w:sz w:val="24"/>
          <w:szCs w:val="24"/>
          <w:lang w:val="sr-Latn-RS"/>
        </w:rPr>
      </w:pPr>
    </w:p>
    <w:p w14:paraId="4AEA4882" w14:textId="5ECBFBC6" w:rsidR="00FF2B4B" w:rsidRPr="00F851F5" w:rsidRDefault="00FF2B4B" w:rsidP="00216C36">
      <w:pPr>
        <w:rPr>
          <w:rFonts w:ascii="Times New Roman" w:hAnsi="Times New Roman" w:cs="Times New Roman"/>
          <w:sz w:val="24"/>
          <w:szCs w:val="24"/>
          <w:lang w:val="sr-Latn-RS"/>
        </w:rPr>
      </w:pPr>
    </w:p>
    <w:p w14:paraId="5286B7D7" w14:textId="37AB6AA3" w:rsidR="00FF2B4B" w:rsidRPr="00F851F5" w:rsidRDefault="00FF2B4B" w:rsidP="00216C36">
      <w:pPr>
        <w:rPr>
          <w:rFonts w:ascii="Times New Roman" w:hAnsi="Times New Roman" w:cs="Times New Roman"/>
          <w:sz w:val="24"/>
          <w:szCs w:val="24"/>
          <w:lang w:val="sr-Latn-RS"/>
        </w:rPr>
      </w:pPr>
    </w:p>
    <w:tbl>
      <w:tblPr>
        <w:tblStyle w:val="TableGrid"/>
        <w:tblW w:w="5000" w:type="pct"/>
        <w:tblLayout w:type="fixed"/>
        <w:tblLook w:val="04A0" w:firstRow="1" w:lastRow="0" w:firstColumn="1" w:lastColumn="0" w:noHBand="0" w:noVBand="1"/>
      </w:tblPr>
      <w:tblGrid>
        <w:gridCol w:w="3070"/>
        <w:gridCol w:w="1306"/>
        <w:gridCol w:w="1327"/>
        <w:gridCol w:w="486"/>
        <w:gridCol w:w="1060"/>
        <w:gridCol w:w="1487"/>
        <w:gridCol w:w="1365"/>
        <w:gridCol w:w="1365"/>
        <w:gridCol w:w="1464"/>
      </w:tblGrid>
      <w:tr w:rsidR="007960FB" w:rsidRPr="00F851F5" w14:paraId="5EE5ACD6" w14:textId="77777777" w:rsidTr="002470DA">
        <w:trPr>
          <w:trHeight w:val="168"/>
        </w:trPr>
        <w:tc>
          <w:tcPr>
            <w:tcW w:w="5000" w:type="pct"/>
            <w:gridSpan w:val="9"/>
            <w:tcBorders>
              <w:top w:val="double" w:sz="4" w:space="0" w:color="auto"/>
              <w:left w:val="double" w:sz="4" w:space="0" w:color="auto"/>
              <w:right w:val="double" w:sz="4" w:space="0" w:color="auto"/>
            </w:tcBorders>
            <w:shd w:val="clear" w:color="auto" w:fill="F7CAAC" w:themeFill="accent2" w:themeFillTint="66"/>
          </w:tcPr>
          <w:p w14:paraId="725FC3C1" w14:textId="6DD30A77" w:rsidR="007960FB" w:rsidRPr="00F851F5" w:rsidRDefault="007960FB" w:rsidP="00D67B50">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lastRenderedPageBreak/>
              <w:t xml:space="preserve">Мера 3.6: </w:t>
            </w:r>
            <w:r w:rsidRPr="00F851F5">
              <w:rPr>
                <w:rFonts w:ascii="Times New Roman" w:hAnsi="Times New Roman" w:cs="Times New Roman"/>
                <w:i/>
                <w:sz w:val="24"/>
                <w:szCs w:val="24"/>
                <w:lang w:val="sr-Cyrl-RS"/>
              </w:rPr>
              <w:t>Регулисање нових облика радног ангажовања и њиховог пореског третмана и проширивање обухвата поједностављеног радног ангажовања на нове делатности</w:t>
            </w:r>
          </w:p>
        </w:tc>
      </w:tr>
      <w:tr w:rsidR="007960FB" w:rsidRPr="00F851F5" w14:paraId="0D5B7D26" w14:textId="77777777" w:rsidTr="002470DA">
        <w:trPr>
          <w:trHeight w:val="298"/>
        </w:trPr>
        <w:tc>
          <w:tcPr>
            <w:tcW w:w="5000" w:type="pct"/>
            <w:gridSpan w:val="9"/>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2C2472F9" w14:textId="2981A5E0" w:rsidR="007960FB" w:rsidRPr="00F851F5" w:rsidRDefault="007960FB" w:rsidP="009F62F9">
            <w:pPr>
              <w:rPr>
                <w:rFonts w:ascii="Times New Roman" w:hAnsi="Times New Roman" w:cs="Times New Roman"/>
                <w:sz w:val="24"/>
                <w:szCs w:val="24"/>
                <w:lang w:val="sr-Cyrl-RS"/>
              </w:rPr>
            </w:pPr>
            <w:r w:rsidRPr="00F851F5">
              <w:rPr>
                <w:rFonts w:ascii="Times New Roman" w:eastAsia="Times New Roman" w:hAnsi="Times New Roman" w:cs="Times New Roman"/>
                <w:color w:val="222222"/>
                <w:sz w:val="24"/>
                <w:szCs w:val="24"/>
              </w:rPr>
              <w:t xml:space="preserve">Институција одговорна за реализацију: </w:t>
            </w:r>
            <w:r w:rsidRPr="00F851F5">
              <w:rPr>
                <w:rFonts w:ascii="Times New Roman" w:eastAsia="Times New Roman" w:hAnsi="Times New Roman" w:cs="Times New Roman"/>
                <w:color w:val="222222"/>
                <w:sz w:val="24"/>
                <w:szCs w:val="24"/>
                <w:lang w:val="sr-Cyrl-RS"/>
              </w:rPr>
              <w:t>Министарство за рад, запошљавање, борачка и социјална питања</w:t>
            </w:r>
          </w:p>
        </w:tc>
      </w:tr>
      <w:tr w:rsidR="00AD3456" w:rsidRPr="00F851F5" w14:paraId="7459B26D" w14:textId="77777777" w:rsidTr="00AD3456">
        <w:trPr>
          <w:trHeight w:val="298"/>
        </w:trPr>
        <w:tc>
          <w:tcPr>
            <w:tcW w:w="2393" w:type="pct"/>
            <w:gridSpan w:val="4"/>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09DCC13F" w14:textId="2ABA2C66" w:rsidR="00AD3456" w:rsidRPr="00F851F5" w:rsidRDefault="00AD3456" w:rsidP="007D5AAA">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Период спровођења: 2023 – 202</w:t>
            </w:r>
            <w:r w:rsidR="007D5AAA" w:rsidRPr="00F851F5">
              <w:rPr>
                <w:rFonts w:ascii="Times New Roman" w:hAnsi="Times New Roman" w:cs="Times New Roman"/>
                <w:sz w:val="24"/>
                <w:szCs w:val="24"/>
                <w:lang w:val="sr-Cyrl-RS"/>
              </w:rPr>
              <w:t>4</w:t>
            </w:r>
            <w:r w:rsidRPr="00F851F5">
              <w:rPr>
                <w:rFonts w:ascii="Times New Roman" w:hAnsi="Times New Roman" w:cs="Times New Roman"/>
                <w:sz w:val="24"/>
                <w:szCs w:val="24"/>
                <w:lang w:val="sr-Cyrl-RS"/>
              </w:rPr>
              <w:t>. година</w:t>
            </w:r>
          </w:p>
        </w:tc>
        <w:tc>
          <w:tcPr>
            <w:tcW w:w="2607" w:type="pct"/>
            <w:gridSpan w:val="5"/>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74EE4854" w14:textId="1CEBFF05" w:rsidR="00AD3456" w:rsidRPr="00F851F5" w:rsidRDefault="00AD3456" w:rsidP="009F62F9">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 xml:space="preserve">Тип мере: регулаторна </w:t>
            </w:r>
          </w:p>
        </w:tc>
      </w:tr>
      <w:tr w:rsidR="00AD3456" w:rsidRPr="00F851F5" w14:paraId="5EDDCC7E" w14:textId="77777777" w:rsidTr="00AD3456">
        <w:trPr>
          <w:trHeight w:val="298"/>
        </w:trPr>
        <w:tc>
          <w:tcPr>
            <w:tcW w:w="2393" w:type="pct"/>
            <w:gridSpan w:val="4"/>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301EFFCD" w14:textId="77777777" w:rsidR="00AD3456" w:rsidRPr="00F851F5" w:rsidRDefault="00AD3456" w:rsidP="009F62F9">
            <w:pPr>
              <w:rPr>
                <w:rFonts w:ascii="Times New Roman" w:eastAsia="Times New Roman" w:hAnsi="Times New Roman" w:cs="Times New Roman"/>
                <w:color w:val="222222"/>
                <w:sz w:val="24"/>
                <w:szCs w:val="24"/>
              </w:rPr>
            </w:pPr>
            <w:r w:rsidRPr="00F851F5">
              <w:rPr>
                <w:rFonts w:ascii="Times New Roman" w:eastAsia="Times New Roman" w:hAnsi="Times New Roman" w:cs="Times New Roman"/>
                <w:color w:val="222222"/>
                <w:sz w:val="24"/>
                <w:szCs w:val="24"/>
              </w:rPr>
              <w:t>Прописи које је потребно изменити/усвојити за спровођење мере:</w:t>
            </w:r>
          </w:p>
          <w:p w14:paraId="30482D39" w14:textId="77777777" w:rsidR="00AD3456" w:rsidRPr="00F851F5" w:rsidRDefault="00AD3456" w:rsidP="009F62F9">
            <w:pPr>
              <w:rPr>
                <w:rFonts w:ascii="Times New Roman" w:eastAsia="Times New Roman" w:hAnsi="Times New Roman" w:cs="Times New Roman"/>
                <w:color w:val="222222"/>
                <w:sz w:val="24"/>
                <w:szCs w:val="24"/>
              </w:rPr>
            </w:pPr>
          </w:p>
        </w:tc>
        <w:tc>
          <w:tcPr>
            <w:tcW w:w="2607" w:type="pct"/>
            <w:gridSpan w:val="5"/>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5BFB9DB3" w14:textId="00EB95B0" w:rsidR="00AD3456" w:rsidRPr="00F851F5" w:rsidRDefault="00AD3456" w:rsidP="009F62F9">
            <w:pPr>
              <w:rPr>
                <w:rFonts w:ascii="Times New Roman" w:hAnsi="Times New Roman" w:cs="Times New Roman"/>
                <w:sz w:val="24"/>
                <w:szCs w:val="24"/>
                <w:lang w:val="sr-Cyrl-RS"/>
              </w:rPr>
            </w:pPr>
          </w:p>
        </w:tc>
      </w:tr>
      <w:tr w:rsidR="002470DA" w:rsidRPr="00F851F5" w14:paraId="70A749AB" w14:textId="77777777" w:rsidTr="002470DA">
        <w:trPr>
          <w:trHeight w:val="950"/>
        </w:trPr>
        <w:tc>
          <w:tcPr>
            <w:tcW w:w="1187" w:type="pct"/>
            <w:tcBorders>
              <w:top w:val="double" w:sz="4" w:space="0" w:color="auto"/>
            </w:tcBorders>
            <w:shd w:val="clear" w:color="auto" w:fill="D9D9D9" w:themeFill="background1" w:themeFillShade="D9"/>
          </w:tcPr>
          <w:p w14:paraId="7DFAF043" w14:textId="77777777" w:rsidR="007960FB" w:rsidRPr="00F851F5" w:rsidRDefault="007960FB" w:rsidP="009F62F9">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Показатељ</w:t>
            </w:r>
            <w:r w:rsidRPr="00F851F5">
              <w:rPr>
                <w:rFonts w:ascii="Times New Roman" w:hAnsi="Times New Roman" w:cs="Times New Roman"/>
                <w:sz w:val="24"/>
                <w:szCs w:val="24"/>
              </w:rPr>
              <w:t>(</w:t>
            </w:r>
            <w:r w:rsidRPr="00F851F5">
              <w:rPr>
                <w:rFonts w:ascii="Times New Roman" w:hAnsi="Times New Roman" w:cs="Times New Roman"/>
                <w:sz w:val="24"/>
                <w:szCs w:val="24"/>
                <w:lang w:val="sr-Cyrl-RS"/>
              </w:rPr>
              <w:t>и</w:t>
            </w:r>
            <w:r w:rsidRPr="00F851F5">
              <w:rPr>
                <w:rFonts w:ascii="Times New Roman" w:hAnsi="Times New Roman" w:cs="Times New Roman"/>
                <w:sz w:val="24"/>
                <w:szCs w:val="24"/>
              </w:rPr>
              <w:t>)</w:t>
            </w:r>
            <w:r w:rsidRPr="00F851F5">
              <w:rPr>
                <w:rFonts w:ascii="Times New Roman" w:hAnsi="Times New Roman" w:cs="Times New Roman"/>
                <w:sz w:val="24"/>
                <w:szCs w:val="24"/>
                <w:lang w:val="sr-Cyrl-RS"/>
              </w:rPr>
              <w:t xml:space="preserve">  на нивоу мере </w:t>
            </w:r>
            <w:r w:rsidRPr="00F851F5">
              <w:rPr>
                <w:rFonts w:ascii="Times New Roman" w:hAnsi="Times New Roman" w:cs="Times New Roman"/>
                <w:i/>
                <w:sz w:val="24"/>
                <w:szCs w:val="24"/>
                <w:lang w:val="sr-Cyrl-RS"/>
              </w:rPr>
              <w:t>(показатељ резултата)</w:t>
            </w:r>
          </w:p>
        </w:tc>
        <w:tc>
          <w:tcPr>
            <w:tcW w:w="505" w:type="pct"/>
            <w:tcBorders>
              <w:top w:val="double" w:sz="4" w:space="0" w:color="auto"/>
            </w:tcBorders>
            <w:shd w:val="clear" w:color="auto" w:fill="D9D9D9" w:themeFill="background1" w:themeFillShade="D9"/>
          </w:tcPr>
          <w:p w14:paraId="1EE02929" w14:textId="77777777" w:rsidR="007960FB" w:rsidRPr="00F851F5" w:rsidRDefault="007960FB" w:rsidP="009F62F9">
            <w:pPr>
              <w:rPr>
                <w:rFonts w:ascii="Times New Roman" w:hAnsi="Times New Roman" w:cs="Times New Roman"/>
                <w:sz w:val="24"/>
                <w:szCs w:val="24"/>
                <w:lang w:val="sr-Cyrl-RS"/>
              </w:rPr>
            </w:pPr>
            <w:r w:rsidRPr="00F851F5">
              <w:rPr>
                <w:rFonts w:ascii="Times New Roman" w:hAnsi="Times New Roman" w:cs="Times New Roman"/>
                <w:sz w:val="24"/>
                <w:szCs w:val="24"/>
              </w:rPr>
              <w:t>J</w:t>
            </w:r>
            <w:r w:rsidRPr="00F851F5">
              <w:rPr>
                <w:rFonts w:ascii="Times New Roman" w:hAnsi="Times New Roman" w:cs="Times New Roman"/>
                <w:sz w:val="24"/>
                <w:szCs w:val="24"/>
                <w:lang w:val="sr-Cyrl-RS"/>
              </w:rPr>
              <w:t>единица мере</w:t>
            </w:r>
          </w:p>
          <w:p w14:paraId="1897D640" w14:textId="77777777" w:rsidR="007960FB" w:rsidRPr="00F851F5" w:rsidRDefault="007960FB" w:rsidP="009F62F9">
            <w:pPr>
              <w:rPr>
                <w:rFonts w:ascii="Times New Roman" w:hAnsi="Times New Roman" w:cs="Times New Roman"/>
                <w:sz w:val="24"/>
                <w:szCs w:val="24"/>
                <w:lang w:val="sr-Cyrl-RS"/>
              </w:rPr>
            </w:pPr>
          </w:p>
        </w:tc>
        <w:tc>
          <w:tcPr>
            <w:tcW w:w="513" w:type="pct"/>
            <w:tcBorders>
              <w:top w:val="double" w:sz="4" w:space="0" w:color="auto"/>
            </w:tcBorders>
            <w:shd w:val="clear" w:color="auto" w:fill="D9D9D9" w:themeFill="background1" w:themeFillShade="D9"/>
          </w:tcPr>
          <w:p w14:paraId="14030C40" w14:textId="77777777" w:rsidR="007960FB" w:rsidRPr="00F851F5" w:rsidRDefault="007960FB" w:rsidP="009F62F9">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Извор провере</w:t>
            </w:r>
          </w:p>
        </w:tc>
        <w:tc>
          <w:tcPr>
            <w:tcW w:w="598" w:type="pct"/>
            <w:gridSpan w:val="2"/>
            <w:tcBorders>
              <w:top w:val="double" w:sz="4" w:space="0" w:color="auto"/>
            </w:tcBorders>
            <w:shd w:val="clear" w:color="auto" w:fill="D9D9D9" w:themeFill="background1" w:themeFillShade="D9"/>
          </w:tcPr>
          <w:p w14:paraId="53F9B32A" w14:textId="77777777" w:rsidR="007960FB" w:rsidRPr="00F851F5" w:rsidRDefault="007960FB" w:rsidP="009F62F9">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 xml:space="preserve">Почетна вредност </w:t>
            </w:r>
          </w:p>
        </w:tc>
        <w:tc>
          <w:tcPr>
            <w:tcW w:w="575" w:type="pct"/>
            <w:tcBorders>
              <w:top w:val="double" w:sz="4" w:space="0" w:color="auto"/>
            </w:tcBorders>
            <w:shd w:val="clear" w:color="auto" w:fill="D9D9D9" w:themeFill="background1" w:themeFillShade="D9"/>
          </w:tcPr>
          <w:p w14:paraId="2D5B29C7" w14:textId="77777777" w:rsidR="007960FB" w:rsidRPr="00F851F5" w:rsidRDefault="007960FB" w:rsidP="009F62F9">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Базна година</w:t>
            </w:r>
          </w:p>
        </w:tc>
        <w:tc>
          <w:tcPr>
            <w:tcW w:w="528" w:type="pct"/>
            <w:tcBorders>
              <w:top w:val="double" w:sz="4" w:space="0" w:color="auto"/>
            </w:tcBorders>
            <w:shd w:val="clear" w:color="auto" w:fill="D9D9D9" w:themeFill="background1" w:themeFillShade="D9"/>
          </w:tcPr>
          <w:p w14:paraId="08A01C36" w14:textId="1E735D38" w:rsidR="007960FB" w:rsidRPr="00F851F5" w:rsidRDefault="007960FB" w:rsidP="009F62F9">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Циљана вредност у 2023. години</w:t>
            </w:r>
          </w:p>
        </w:tc>
        <w:tc>
          <w:tcPr>
            <w:tcW w:w="528" w:type="pct"/>
            <w:tcBorders>
              <w:top w:val="double" w:sz="4" w:space="0" w:color="auto"/>
            </w:tcBorders>
            <w:shd w:val="clear" w:color="auto" w:fill="D9D9D9" w:themeFill="background1" w:themeFillShade="D9"/>
          </w:tcPr>
          <w:p w14:paraId="1D5E70C4" w14:textId="7F5F5DD8" w:rsidR="007960FB" w:rsidRPr="00F851F5" w:rsidRDefault="007960FB" w:rsidP="009F62F9">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Циљана вредност у 2024. години</w:t>
            </w:r>
          </w:p>
        </w:tc>
        <w:tc>
          <w:tcPr>
            <w:tcW w:w="566" w:type="pct"/>
            <w:tcBorders>
              <w:top w:val="double" w:sz="4" w:space="0" w:color="auto"/>
              <w:right w:val="double" w:sz="4" w:space="0" w:color="auto"/>
            </w:tcBorders>
            <w:shd w:val="clear" w:color="auto" w:fill="D9D9D9" w:themeFill="background1" w:themeFillShade="D9"/>
          </w:tcPr>
          <w:p w14:paraId="4B18CEE4" w14:textId="1D24FF9D" w:rsidR="007960FB" w:rsidRPr="00F851F5" w:rsidRDefault="007960FB" w:rsidP="009F62F9">
            <w:pPr>
              <w:rPr>
                <w:rFonts w:ascii="Times New Roman" w:hAnsi="Times New Roman" w:cs="Times New Roman"/>
                <w:sz w:val="24"/>
                <w:szCs w:val="24"/>
                <w:lang w:val="sr-Cyrl-RS"/>
              </w:rPr>
            </w:pPr>
          </w:p>
        </w:tc>
      </w:tr>
      <w:tr w:rsidR="002470DA" w:rsidRPr="00F851F5" w14:paraId="41763423" w14:textId="77777777" w:rsidTr="002470DA">
        <w:trPr>
          <w:trHeight w:val="302"/>
        </w:trPr>
        <w:tc>
          <w:tcPr>
            <w:tcW w:w="1187" w:type="pct"/>
            <w:tcBorders>
              <w:top w:val="double" w:sz="4" w:space="0" w:color="auto"/>
              <w:bottom w:val="double" w:sz="4" w:space="0" w:color="auto"/>
            </w:tcBorders>
            <w:shd w:val="clear" w:color="auto" w:fill="FFFFFF" w:themeFill="background1"/>
          </w:tcPr>
          <w:p w14:paraId="5CC20A0C" w14:textId="6305F884" w:rsidR="007960FB" w:rsidRPr="00F851F5" w:rsidRDefault="007960FB" w:rsidP="009F62F9">
            <w:pPr>
              <w:shd w:val="clear" w:color="auto" w:fill="FFFFFF" w:themeFill="background1"/>
              <w:rPr>
                <w:rFonts w:ascii="Times New Roman" w:hAnsi="Times New Roman" w:cs="Times New Roman"/>
                <w:sz w:val="24"/>
                <w:szCs w:val="24"/>
                <w:lang w:val="sr-Cyrl-RS"/>
              </w:rPr>
            </w:pPr>
            <w:r w:rsidRPr="00F851F5">
              <w:rPr>
                <w:rFonts w:ascii="Times New Roman" w:hAnsi="Times New Roman" w:cs="Times New Roman"/>
                <w:sz w:val="24"/>
                <w:szCs w:val="24"/>
                <w:lang w:val="sr-Cyrl-RS"/>
              </w:rPr>
              <w:t>Удео формалне запослености</w:t>
            </w:r>
          </w:p>
        </w:tc>
        <w:tc>
          <w:tcPr>
            <w:tcW w:w="505" w:type="pct"/>
            <w:tcBorders>
              <w:top w:val="double" w:sz="4" w:space="0" w:color="auto"/>
              <w:bottom w:val="double" w:sz="4" w:space="0" w:color="auto"/>
            </w:tcBorders>
            <w:shd w:val="clear" w:color="auto" w:fill="FFFFFF" w:themeFill="background1"/>
          </w:tcPr>
          <w:p w14:paraId="1B0861FA" w14:textId="77777777" w:rsidR="007960FB" w:rsidRPr="00F851F5" w:rsidRDefault="007960FB" w:rsidP="009F62F9">
            <w:pPr>
              <w:shd w:val="clear" w:color="auto" w:fill="FFFFFF" w:themeFill="background1"/>
              <w:rPr>
                <w:rFonts w:ascii="Times New Roman" w:hAnsi="Times New Roman" w:cs="Times New Roman"/>
                <w:sz w:val="24"/>
                <w:szCs w:val="24"/>
                <w:lang w:val="sr-Cyrl-RS"/>
              </w:rPr>
            </w:pPr>
            <w:r w:rsidRPr="00F851F5">
              <w:rPr>
                <w:rFonts w:ascii="Times New Roman" w:hAnsi="Times New Roman" w:cs="Times New Roman"/>
                <w:sz w:val="24"/>
                <w:szCs w:val="24"/>
                <w:lang w:val="sr-Cyrl-RS"/>
              </w:rPr>
              <w:t>проценат</w:t>
            </w:r>
          </w:p>
        </w:tc>
        <w:tc>
          <w:tcPr>
            <w:tcW w:w="513" w:type="pct"/>
            <w:tcBorders>
              <w:top w:val="double" w:sz="4" w:space="0" w:color="auto"/>
              <w:bottom w:val="double" w:sz="4" w:space="0" w:color="auto"/>
            </w:tcBorders>
            <w:shd w:val="clear" w:color="auto" w:fill="FFFFFF" w:themeFill="background1"/>
          </w:tcPr>
          <w:p w14:paraId="2BA371B6" w14:textId="77777777" w:rsidR="007960FB" w:rsidRPr="00F851F5" w:rsidRDefault="007960FB" w:rsidP="009F62F9">
            <w:pPr>
              <w:shd w:val="clear" w:color="auto" w:fill="FFFFFF" w:themeFill="background1"/>
              <w:rPr>
                <w:rFonts w:ascii="Times New Roman" w:hAnsi="Times New Roman" w:cs="Times New Roman"/>
                <w:sz w:val="24"/>
                <w:szCs w:val="24"/>
                <w:lang w:val="sr-Cyrl-RS"/>
              </w:rPr>
            </w:pPr>
            <w:r w:rsidRPr="00F851F5">
              <w:rPr>
                <w:rFonts w:ascii="Times New Roman" w:hAnsi="Times New Roman" w:cs="Times New Roman"/>
                <w:sz w:val="24"/>
                <w:szCs w:val="24"/>
                <w:lang w:val="sr-Cyrl-RS"/>
              </w:rPr>
              <w:t>Републички завод за статистику</w:t>
            </w:r>
          </w:p>
        </w:tc>
        <w:tc>
          <w:tcPr>
            <w:tcW w:w="598" w:type="pct"/>
            <w:gridSpan w:val="2"/>
            <w:tcBorders>
              <w:top w:val="double" w:sz="4" w:space="0" w:color="auto"/>
              <w:bottom w:val="double" w:sz="4" w:space="0" w:color="auto"/>
            </w:tcBorders>
            <w:shd w:val="clear" w:color="auto" w:fill="FFFFFF" w:themeFill="background1"/>
          </w:tcPr>
          <w:p w14:paraId="384E2E4E" w14:textId="77777777" w:rsidR="007960FB" w:rsidRPr="00F851F5" w:rsidRDefault="007960FB" w:rsidP="009F62F9">
            <w:pPr>
              <w:shd w:val="clear" w:color="auto" w:fill="FFFFFF" w:themeFill="background1"/>
              <w:rPr>
                <w:rFonts w:ascii="Times New Roman" w:hAnsi="Times New Roman" w:cs="Times New Roman"/>
                <w:sz w:val="24"/>
                <w:szCs w:val="24"/>
                <w:lang w:val="sr-Cyrl-RS"/>
              </w:rPr>
            </w:pPr>
            <w:r w:rsidRPr="00F851F5">
              <w:rPr>
                <w:rFonts w:ascii="Times New Roman" w:hAnsi="Times New Roman" w:cs="Times New Roman"/>
                <w:sz w:val="24"/>
                <w:szCs w:val="24"/>
                <w:lang w:val="sr-Cyrl-RS"/>
              </w:rPr>
              <w:t>82,66%</w:t>
            </w:r>
          </w:p>
        </w:tc>
        <w:tc>
          <w:tcPr>
            <w:tcW w:w="575" w:type="pct"/>
            <w:tcBorders>
              <w:top w:val="double" w:sz="4" w:space="0" w:color="auto"/>
              <w:bottom w:val="double" w:sz="4" w:space="0" w:color="auto"/>
            </w:tcBorders>
            <w:shd w:val="clear" w:color="auto" w:fill="FFFFFF" w:themeFill="background1"/>
          </w:tcPr>
          <w:p w14:paraId="2A534259" w14:textId="0B826DDC" w:rsidR="007960FB" w:rsidRPr="00F851F5" w:rsidRDefault="007960FB" w:rsidP="009F62F9">
            <w:pPr>
              <w:shd w:val="clear" w:color="auto" w:fill="FFFFFF" w:themeFill="background1"/>
              <w:rPr>
                <w:rFonts w:ascii="Times New Roman" w:hAnsi="Times New Roman" w:cs="Times New Roman"/>
                <w:sz w:val="24"/>
                <w:szCs w:val="24"/>
                <w:lang w:val="sr-Latn-RS"/>
              </w:rPr>
            </w:pPr>
            <w:r w:rsidRPr="00F851F5">
              <w:rPr>
                <w:rFonts w:ascii="Times New Roman" w:hAnsi="Times New Roman" w:cs="Times New Roman"/>
                <w:sz w:val="24"/>
                <w:szCs w:val="24"/>
                <w:lang w:val="sr-Cyrl-RS"/>
              </w:rPr>
              <w:t>2020 (</w:t>
            </w:r>
            <w:r w:rsidRPr="00F851F5">
              <w:rPr>
                <w:rFonts w:ascii="Times New Roman" w:hAnsi="Times New Roman" w:cs="Times New Roman"/>
                <w:sz w:val="24"/>
                <w:szCs w:val="24"/>
                <w:lang w:val="sr-Latn-RS"/>
              </w:rPr>
              <w:t>Q 3)</w:t>
            </w:r>
          </w:p>
        </w:tc>
        <w:tc>
          <w:tcPr>
            <w:tcW w:w="528" w:type="pct"/>
            <w:tcBorders>
              <w:top w:val="double" w:sz="4" w:space="0" w:color="auto"/>
              <w:bottom w:val="double" w:sz="4" w:space="0" w:color="auto"/>
            </w:tcBorders>
            <w:shd w:val="clear" w:color="auto" w:fill="FFFFFF" w:themeFill="background1"/>
          </w:tcPr>
          <w:p w14:paraId="1702DA89" w14:textId="4F508129" w:rsidR="007960FB" w:rsidRPr="00F851F5" w:rsidRDefault="0001301D" w:rsidP="009F62F9">
            <w:pPr>
              <w:shd w:val="clear" w:color="auto" w:fill="FFFFFF" w:themeFill="background1"/>
              <w:rPr>
                <w:rFonts w:ascii="Times New Roman" w:hAnsi="Times New Roman" w:cs="Times New Roman"/>
                <w:sz w:val="24"/>
                <w:szCs w:val="24"/>
                <w:lang w:val="sr-Cyrl-RS"/>
              </w:rPr>
            </w:pPr>
            <w:r w:rsidRPr="00F851F5">
              <w:rPr>
                <w:rFonts w:ascii="Times New Roman" w:hAnsi="Times New Roman" w:cs="Times New Roman"/>
                <w:sz w:val="24"/>
                <w:szCs w:val="24"/>
                <w:lang w:val="sr-Cyrl-RS"/>
              </w:rPr>
              <w:t>83%</w:t>
            </w:r>
          </w:p>
        </w:tc>
        <w:tc>
          <w:tcPr>
            <w:tcW w:w="528" w:type="pct"/>
            <w:tcBorders>
              <w:top w:val="double" w:sz="4" w:space="0" w:color="auto"/>
              <w:bottom w:val="double" w:sz="4" w:space="0" w:color="auto"/>
            </w:tcBorders>
            <w:shd w:val="clear" w:color="auto" w:fill="FFFFFF" w:themeFill="background1"/>
          </w:tcPr>
          <w:p w14:paraId="57252C45" w14:textId="470146B8" w:rsidR="007960FB" w:rsidRPr="00F851F5" w:rsidRDefault="007960FB" w:rsidP="009F62F9">
            <w:pPr>
              <w:shd w:val="clear" w:color="auto" w:fill="FFFFFF" w:themeFill="background1"/>
              <w:rPr>
                <w:rFonts w:ascii="Times New Roman" w:hAnsi="Times New Roman" w:cs="Times New Roman"/>
                <w:sz w:val="24"/>
                <w:szCs w:val="24"/>
                <w:lang w:val="sr-Cyrl-RS"/>
              </w:rPr>
            </w:pPr>
            <w:r w:rsidRPr="00F851F5">
              <w:rPr>
                <w:rFonts w:ascii="Times New Roman" w:hAnsi="Times New Roman" w:cs="Times New Roman"/>
                <w:sz w:val="24"/>
                <w:szCs w:val="24"/>
                <w:lang w:val="sr-Cyrl-RS"/>
              </w:rPr>
              <w:t>85%</w:t>
            </w:r>
          </w:p>
        </w:tc>
        <w:tc>
          <w:tcPr>
            <w:tcW w:w="566" w:type="pct"/>
            <w:tcBorders>
              <w:top w:val="double" w:sz="4" w:space="0" w:color="auto"/>
              <w:bottom w:val="double" w:sz="4" w:space="0" w:color="auto"/>
              <w:right w:val="double" w:sz="4" w:space="0" w:color="auto"/>
            </w:tcBorders>
            <w:shd w:val="clear" w:color="auto" w:fill="FFFFFF" w:themeFill="background1"/>
          </w:tcPr>
          <w:p w14:paraId="48202809" w14:textId="2F6EDC9D" w:rsidR="007960FB" w:rsidRPr="00F851F5" w:rsidRDefault="007960FB" w:rsidP="009F62F9">
            <w:pPr>
              <w:shd w:val="clear" w:color="auto" w:fill="FFFFFF" w:themeFill="background1"/>
              <w:rPr>
                <w:rFonts w:ascii="Times New Roman" w:hAnsi="Times New Roman" w:cs="Times New Roman"/>
                <w:sz w:val="24"/>
                <w:szCs w:val="24"/>
                <w:lang w:val="sr-Latn-RS"/>
              </w:rPr>
            </w:pPr>
          </w:p>
        </w:tc>
      </w:tr>
      <w:tr w:rsidR="002470DA" w:rsidRPr="00F851F5" w14:paraId="06C676CF" w14:textId="77777777" w:rsidTr="002470DA">
        <w:trPr>
          <w:trHeight w:val="302"/>
        </w:trPr>
        <w:tc>
          <w:tcPr>
            <w:tcW w:w="1187" w:type="pct"/>
            <w:tcBorders>
              <w:top w:val="double" w:sz="4" w:space="0" w:color="auto"/>
              <w:bottom w:val="double" w:sz="4" w:space="0" w:color="auto"/>
            </w:tcBorders>
            <w:shd w:val="clear" w:color="auto" w:fill="FFFFFF" w:themeFill="background1"/>
          </w:tcPr>
          <w:p w14:paraId="196CB848" w14:textId="5B2D1149" w:rsidR="007960FB" w:rsidRPr="00F851F5" w:rsidRDefault="007960FB" w:rsidP="005D3397">
            <w:pPr>
              <w:shd w:val="clear" w:color="auto" w:fill="FFFFFF" w:themeFill="background1"/>
              <w:rPr>
                <w:rFonts w:ascii="Times New Roman" w:hAnsi="Times New Roman" w:cs="Times New Roman"/>
                <w:sz w:val="24"/>
                <w:szCs w:val="24"/>
                <w:lang w:val="sr-Cyrl-RS"/>
              </w:rPr>
            </w:pPr>
            <w:r w:rsidRPr="00F851F5">
              <w:rPr>
                <w:rFonts w:ascii="Times New Roman" w:hAnsi="Times New Roman" w:cs="Times New Roman"/>
                <w:sz w:val="24"/>
                <w:szCs w:val="24"/>
                <w:lang w:val="sr-Cyrl-RS"/>
              </w:rPr>
              <w:t>Број дана радно ангажованих лица преко платформе Пореске управе</w:t>
            </w:r>
          </w:p>
        </w:tc>
        <w:tc>
          <w:tcPr>
            <w:tcW w:w="505" w:type="pct"/>
            <w:tcBorders>
              <w:top w:val="double" w:sz="4" w:space="0" w:color="auto"/>
              <w:bottom w:val="double" w:sz="4" w:space="0" w:color="auto"/>
            </w:tcBorders>
            <w:shd w:val="clear" w:color="auto" w:fill="FFFFFF" w:themeFill="background1"/>
          </w:tcPr>
          <w:p w14:paraId="7AE6706A" w14:textId="2BC588B5" w:rsidR="007960FB" w:rsidRPr="00F851F5" w:rsidRDefault="007960FB" w:rsidP="009F62F9">
            <w:pPr>
              <w:shd w:val="clear" w:color="auto" w:fill="FFFFFF" w:themeFill="background1"/>
              <w:rPr>
                <w:rFonts w:ascii="Times New Roman" w:hAnsi="Times New Roman" w:cs="Times New Roman"/>
                <w:sz w:val="24"/>
                <w:szCs w:val="24"/>
                <w:lang w:val="sr-Latn-RS"/>
              </w:rPr>
            </w:pPr>
            <w:r w:rsidRPr="00F851F5">
              <w:rPr>
                <w:rFonts w:ascii="Times New Roman" w:hAnsi="Times New Roman" w:cs="Times New Roman"/>
                <w:sz w:val="24"/>
                <w:szCs w:val="24"/>
                <w:lang w:val="sr-Cyrl-RS"/>
              </w:rPr>
              <w:t>Број дана</w:t>
            </w:r>
          </w:p>
        </w:tc>
        <w:tc>
          <w:tcPr>
            <w:tcW w:w="513" w:type="pct"/>
            <w:tcBorders>
              <w:top w:val="double" w:sz="4" w:space="0" w:color="auto"/>
              <w:bottom w:val="double" w:sz="4" w:space="0" w:color="auto"/>
            </w:tcBorders>
            <w:shd w:val="clear" w:color="auto" w:fill="FFFFFF" w:themeFill="background1"/>
          </w:tcPr>
          <w:p w14:paraId="75739B49" w14:textId="1BFCA89A" w:rsidR="007960FB" w:rsidRPr="00F851F5" w:rsidRDefault="007960FB" w:rsidP="00591DB1">
            <w:pPr>
              <w:shd w:val="clear" w:color="auto" w:fill="FFFFFF" w:themeFill="background1"/>
              <w:rPr>
                <w:rFonts w:ascii="Times New Roman" w:hAnsi="Times New Roman" w:cs="Times New Roman"/>
                <w:sz w:val="24"/>
                <w:szCs w:val="24"/>
                <w:lang w:val="sr-Cyrl-RS"/>
              </w:rPr>
            </w:pPr>
            <w:r w:rsidRPr="00F851F5">
              <w:rPr>
                <w:rFonts w:ascii="Times New Roman" w:hAnsi="Times New Roman" w:cs="Times New Roman"/>
                <w:sz w:val="24"/>
                <w:szCs w:val="24"/>
                <w:lang w:val="sr-Cyrl-RS"/>
              </w:rPr>
              <w:t>Пореска управа – Портал „Сезонски радници“</w:t>
            </w:r>
          </w:p>
        </w:tc>
        <w:tc>
          <w:tcPr>
            <w:tcW w:w="598" w:type="pct"/>
            <w:gridSpan w:val="2"/>
            <w:tcBorders>
              <w:top w:val="double" w:sz="4" w:space="0" w:color="auto"/>
              <w:bottom w:val="double" w:sz="4" w:space="0" w:color="auto"/>
            </w:tcBorders>
            <w:shd w:val="clear" w:color="auto" w:fill="FFFFFF" w:themeFill="background1"/>
          </w:tcPr>
          <w:p w14:paraId="6F194304" w14:textId="6AFD042B" w:rsidR="007960FB" w:rsidRPr="00F851F5" w:rsidRDefault="007960FB" w:rsidP="009F62F9">
            <w:pPr>
              <w:shd w:val="clear" w:color="auto" w:fill="FFFFFF" w:themeFill="background1"/>
              <w:rPr>
                <w:rFonts w:ascii="Times New Roman" w:hAnsi="Times New Roman" w:cs="Times New Roman"/>
                <w:sz w:val="24"/>
                <w:szCs w:val="24"/>
                <w:lang w:val="sr-Cyrl-RS"/>
              </w:rPr>
            </w:pPr>
            <w:r w:rsidRPr="00F851F5">
              <w:rPr>
                <w:rFonts w:ascii="Times New Roman" w:hAnsi="Times New Roman" w:cs="Times New Roman"/>
                <w:sz w:val="24"/>
                <w:szCs w:val="24"/>
                <w:lang w:val="sr-Cyrl-RS"/>
              </w:rPr>
              <w:t xml:space="preserve">1.103.982 </w:t>
            </w:r>
          </w:p>
        </w:tc>
        <w:tc>
          <w:tcPr>
            <w:tcW w:w="575" w:type="pct"/>
            <w:tcBorders>
              <w:top w:val="double" w:sz="4" w:space="0" w:color="auto"/>
              <w:bottom w:val="double" w:sz="4" w:space="0" w:color="auto"/>
            </w:tcBorders>
            <w:shd w:val="clear" w:color="auto" w:fill="FFFFFF" w:themeFill="background1"/>
          </w:tcPr>
          <w:p w14:paraId="372CE844" w14:textId="11CB2C83" w:rsidR="007960FB" w:rsidRPr="00F851F5" w:rsidRDefault="007960FB" w:rsidP="009F62F9">
            <w:pPr>
              <w:shd w:val="clear" w:color="auto" w:fill="FFFFFF" w:themeFill="background1"/>
              <w:rPr>
                <w:rFonts w:ascii="Times New Roman" w:hAnsi="Times New Roman" w:cs="Times New Roman"/>
                <w:sz w:val="24"/>
                <w:szCs w:val="24"/>
                <w:lang w:val="sr-Cyrl-RS"/>
              </w:rPr>
            </w:pPr>
            <w:r w:rsidRPr="00F851F5">
              <w:rPr>
                <w:rFonts w:ascii="Times New Roman" w:hAnsi="Times New Roman" w:cs="Times New Roman"/>
                <w:sz w:val="24"/>
                <w:szCs w:val="24"/>
                <w:lang w:val="sr-Cyrl-RS"/>
              </w:rPr>
              <w:t>2021.</w:t>
            </w:r>
          </w:p>
        </w:tc>
        <w:tc>
          <w:tcPr>
            <w:tcW w:w="528" w:type="pct"/>
            <w:tcBorders>
              <w:top w:val="double" w:sz="4" w:space="0" w:color="auto"/>
              <w:bottom w:val="double" w:sz="4" w:space="0" w:color="auto"/>
            </w:tcBorders>
            <w:shd w:val="clear" w:color="auto" w:fill="FFFFFF" w:themeFill="background1"/>
          </w:tcPr>
          <w:p w14:paraId="17C391D5" w14:textId="69215652" w:rsidR="007960FB" w:rsidRPr="00F851F5" w:rsidRDefault="0001301D" w:rsidP="009F62F9">
            <w:pPr>
              <w:shd w:val="clear" w:color="auto" w:fill="FFFFFF" w:themeFill="background1"/>
              <w:rPr>
                <w:rFonts w:ascii="Times New Roman" w:hAnsi="Times New Roman" w:cs="Times New Roman"/>
                <w:color w:val="000000"/>
                <w:sz w:val="24"/>
                <w:szCs w:val="24"/>
                <w:lang w:val="sr-Cyrl-RS" w:eastAsia="en-GB"/>
              </w:rPr>
            </w:pPr>
            <w:r w:rsidRPr="00F851F5">
              <w:rPr>
                <w:rFonts w:ascii="Times New Roman" w:hAnsi="Times New Roman" w:cs="Times New Roman"/>
                <w:color w:val="000000"/>
                <w:sz w:val="24"/>
                <w:szCs w:val="24"/>
                <w:lang w:val="sr-Cyrl-RS" w:eastAsia="en-GB"/>
              </w:rPr>
              <w:t>1.150.000</w:t>
            </w:r>
          </w:p>
        </w:tc>
        <w:tc>
          <w:tcPr>
            <w:tcW w:w="528" w:type="pct"/>
            <w:tcBorders>
              <w:top w:val="double" w:sz="4" w:space="0" w:color="auto"/>
              <w:bottom w:val="double" w:sz="4" w:space="0" w:color="auto"/>
            </w:tcBorders>
            <w:shd w:val="clear" w:color="auto" w:fill="FFFFFF" w:themeFill="background1"/>
          </w:tcPr>
          <w:p w14:paraId="50D73D43" w14:textId="6FB8989C" w:rsidR="007960FB" w:rsidRPr="00F851F5" w:rsidRDefault="007960FB" w:rsidP="009F62F9">
            <w:pPr>
              <w:shd w:val="clear" w:color="auto" w:fill="FFFFFF" w:themeFill="background1"/>
              <w:rPr>
                <w:rFonts w:ascii="Times New Roman" w:hAnsi="Times New Roman" w:cs="Times New Roman"/>
                <w:sz w:val="24"/>
                <w:szCs w:val="24"/>
                <w:lang w:val="sr-Cyrl-RS"/>
              </w:rPr>
            </w:pPr>
            <w:r w:rsidRPr="00F851F5">
              <w:rPr>
                <w:rFonts w:ascii="Times New Roman" w:hAnsi="Times New Roman" w:cs="Times New Roman"/>
                <w:color w:val="000000"/>
                <w:sz w:val="24"/>
                <w:szCs w:val="24"/>
                <w:lang w:val="en-GB" w:eastAsia="en-GB"/>
              </w:rPr>
              <w:t>1.132.000</w:t>
            </w:r>
            <w:r w:rsidRPr="00F851F5">
              <w:rPr>
                <w:rFonts w:ascii="Times New Roman" w:hAnsi="Times New Roman" w:cs="Times New Roman"/>
                <w:color w:val="000000"/>
                <w:sz w:val="24"/>
                <w:szCs w:val="24"/>
                <w:lang w:val="sr-Cyrl-RS" w:eastAsia="en-GB"/>
              </w:rPr>
              <w:t xml:space="preserve"> </w:t>
            </w:r>
          </w:p>
        </w:tc>
        <w:tc>
          <w:tcPr>
            <w:tcW w:w="566" w:type="pct"/>
            <w:tcBorders>
              <w:top w:val="double" w:sz="4" w:space="0" w:color="auto"/>
              <w:bottom w:val="double" w:sz="4" w:space="0" w:color="auto"/>
              <w:right w:val="double" w:sz="4" w:space="0" w:color="auto"/>
            </w:tcBorders>
            <w:shd w:val="clear" w:color="auto" w:fill="FFFFFF" w:themeFill="background1"/>
          </w:tcPr>
          <w:p w14:paraId="6C5614E5" w14:textId="4B123DD0" w:rsidR="007960FB" w:rsidRPr="00F851F5" w:rsidRDefault="007960FB" w:rsidP="009F62F9">
            <w:pPr>
              <w:shd w:val="clear" w:color="auto" w:fill="FFFFFF" w:themeFill="background1"/>
              <w:rPr>
                <w:rFonts w:ascii="Times New Roman" w:hAnsi="Times New Roman" w:cs="Times New Roman"/>
                <w:sz w:val="24"/>
                <w:szCs w:val="24"/>
                <w:lang w:val="sr-Cyrl-RS"/>
              </w:rPr>
            </w:pPr>
          </w:p>
        </w:tc>
      </w:tr>
    </w:tbl>
    <w:p w14:paraId="6EBAFEF3" w14:textId="77777777" w:rsidR="00216C36" w:rsidRPr="00F851F5" w:rsidRDefault="00216C36" w:rsidP="00216C36">
      <w:pPr>
        <w:rPr>
          <w:rFonts w:ascii="Times New Roman" w:hAnsi="Times New Roman" w:cs="Times New Roman"/>
          <w:sz w:val="24"/>
          <w:szCs w:val="24"/>
          <w:lang w:val="sr-Latn-RS"/>
        </w:rPr>
      </w:pPr>
    </w:p>
    <w:tbl>
      <w:tblPr>
        <w:tblStyle w:val="TableGrid"/>
        <w:tblW w:w="5000" w:type="pct"/>
        <w:tblLook w:val="04A0" w:firstRow="1" w:lastRow="0" w:firstColumn="1" w:lastColumn="0" w:noHBand="0" w:noVBand="1"/>
      </w:tblPr>
      <w:tblGrid>
        <w:gridCol w:w="2981"/>
        <w:gridCol w:w="2260"/>
        <w:gridCol w:w="2501"/>
        <w:gridCol w:w="2594"/>
        <w:gridCol w:w="2594"/>
      </w:tblGrid>
      <w:tr w:rsidR="00FD32F8" w:rsidRPr="00F851F5" w14:paraId="36E8C5CB" w14:textId="461BD267" w:rsidTr="00FD32F8">
        <w:trPr>
          <w:trHeight w:val="227"/>
        </w:trPr>
        <w:tc>
          <w:tcPr>
            <w:tcW w:w="1153" w:type="pct"/>
            <w:vMerge w:val="restart"/>
            <w:tcBorders>
              <w:left w:val="double" w:sz="4" w:space="0" w:color="auto"/>
              <w:right w:val="double" w:sz="4" w:space="0" w:color="auto"/>
            </w:tcBorders>
            <w:shd w:val="clear" w:color="auto" w:fill="A8D08D" w:themeFill="accent6" w:themeFillTint="99"/>
          </w:tcPr>
          <w:p w14:paraId="16D3A11F" w14:textId="282612C1" w:rsidR="00FD32F8" w:rsidRPr="00F851F5" w:rsidRDefault="00FD32F8" w:rsidP="009F62F9">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Извор финансирања мере</w:t>
            </w:r>
          </w:p>
          <w:p w14:paraId="4FD8EB04" w14:textId="77777777" w:rsidR="00FD32F8" w:rsidRPr="00F851F5" w:rsidRDefault="00FD32F8" w:rsidP="009F62F9">
            <w:pPr>
              <w:rPr>
                <w:rFonts w:ascii="Times New Roman" w:hAnsi="Times New Roman" w:cs="Times New Roman"/>
                <w:sz w:val="24"/>
                <w:szCs w:val="24"/>
                <w:lang w:val="sr-Cyrl-RS"/>
              </w:rPr>
            </w:pPr>
          </w:p>
        </w:tc>
        <w:tc>
          <w:tcPr>
            <w:tcW w:w="874" w:type="pct"/>
            <w:vMerge w:val="restart"/>
            <w:tcBorders>
              <w:left w:val="double" w:sz="4" w:space="0" w:color="auto"/>
              <w:right w:val="double" w:sz="4" w:space="0" w:color="auto"/>
            </w:tcBorders>
            <w:shd w:val="clear" w:color="auto" w:fill="A8D08D" w:themeFill="accent6" w:themeFillTint="99"/>
          </w:tcPr>
          <w:p w14:paraId="4FBCE09A" w14:textId="57AA3859" w:rsidR="00FD32F8" w:rsidRPr="00F851F5" w:rsidRDefault="00FD32F8" w:rsidP="009F62F9">
            <w:pPr>
              <w:rPr>
                <w:rFonts w:ascii="Times New Roman" w:hAnsi="Times New Roman" w:cs="Times New Roman"/>
                <w:sz w:val="24"/>
                <w:szCs w:val="24"/>
              </w:rPr>
            </w:pPr>
            <w:r w:rsidRPr="00F851F5">
              <w:rPr>
                <w:rFonts w:ascii="Times New Roman" w:hAnsi="Times New Roman" w:cs="Times New Roman"/>
                <w:sz w:val="24"/>
                <w:szCs w:val="24"/>
                <w:lang w:val="sr-Cyrl-RS"/>
              </w:rPr>
              <w:t>Веза са програмским буџетом</w:t>
            </w:r>
          </w:p>
          <w:p w14:paraId="1C016038" w14:textId="77777777" w:rsidR="00FD32F8" w:rsidRPr="00F851F5" w:rsidRDefault="00FD32F8" w:rsidP="009F62F9">
            <w:pPr>
              <w:rPr>
                <w:rFonts w:ascii="Times New Roman" w:hAnsi="Times New Roman" w:cs="Times New Roman"/>
                <w:sz w:val="24"/>
                <w:szCs w:val="24"/>
                <w:lang w:val="sr-Cyrl-RS"/>
              </w:rPr>
            </w:pPr>
          </w:p>
        </w:tc>
        <w:tc>
          <w:tcPr>
            <w:tcW w:w="2973" w:type="pct"/>
            <w:gridSpan w:val="3"/>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34639B20" w14:textId="7F9489DE" w:rsidR="00FD32F8" w:rsidRPr="00F851F5" w:rsidRDefault="00FD32F8" w:rsidP="00790C57">
            <w:pPr>
              <w:jc w:val="center"/>
              <w:rPr>
                <w:rFonts w:ascii="Times New Roman" w:hAnsi="Times New Roman" w:cs="Times New Roman"/>
                <w:sz w:val="24"/>
                <w:szCs w:val="24"/>
                <w:lang w:val="sr-Cyrl-RS"/>
              </w:rPr>
            </w:pPr>
            <w:r w:rsidRPr="00F851F5">
              <w:rPr>
                <w:rFonts w:ascii="Times New Roman" w:hAnsi="Times New Roman" w:cs="Times New Roman"/>
                <w:sz w:val="24"/>
                <w:szCs w:val="24"/>
                <w:lang w:val="sr-Cyrl-RS"/>
              </w:rPr>
              <w:t>Укупна процењена финансијска средства у 000 дин.</w:t>
            </w:r>
            <w:r w:rsidRPr="00F851F5">
              <w:rPr>
                <w:rStyle w:val="FootnoteReference"/>
                <w:rFonts w:ascii="Times New Roman" w:hAnsi="Times New Roman" w:cs="Times New Roman"/>
                <w:sz w:val="24"/>
                <w:szCs w:val="24"/>
                <w:lang w:val="sr-Cyrl-RS"/>
              </w:rPr>
              <w:t xml:space="preserve"> </w:t>
            </w:r>
          </w:p>
        </w:tc>
      </w:tr>
      <w:tr w:rsidR="00FD32F8" w:rsidRPr="00F851F5" w14:paraId="380A5D02" w14:textId="78DD9154" w:rsidTr="002470DA">
        <w:trPr>
          <w:trHeight w:val="227"/>
        </w:trPr>
        <w:tc>
          <w:tcPr>
            <w:tcW w:w="1153" w:type="pct"/>
            <w:vMerge/>
            <w:tcBorders>
              <w:left w:val="double" w:sz="4" w:space="0" w:color="auto"/>
              <w:right w:val="double" w:sz="4" w:space="0" w:color="auto"/>
            </w:tcBorders>
            <w:shd w:val="clear" w:color="auto" w:fill="A8D08D" w:themeFill="accent6" w:themeFillTint="99"/>
          </w:tcPr>
          <w:p w14:paraId="1AF8DA7C" w14:textId="77777777" w:rsidR="00FD32F8" w:rsidRPr="00F851F5" w:rsidRDefault="00FD32F8" w:rsidP="009F62F9">
            <w:pPr>
              <w:rPr>
                <w:rFonts w:ascii="Times New Roman" w:hAnsi="Times New Roman" w:cs="Times New Roman"/>
                <w:sz w:val="24"/>
                <w:szCs w:val="24"/>
                <w:lang w:val="sr-Cyrl-RS"/>
              </w:rPr>
            </w:pPr>
          </w:p>
        </w:tc>
        <w:tc>
          <w:tcPr>
            <w:tcW w:w="874" w:type="pct"/>
            <w:vMerge/>
            <w:tcBorders>
              <w:left w:val="double" w:sz="4" w:space="0" w:color="auto"/>
              <w:right w:val="double" w:sz="4" w:space="0" w:color="auto"/>
            </w:tcBorders>
            <w:shd w:val="clear" w:color="auto" w:fill="A8D08D" w:themeFill="accent6" w:themeFillTint="99"/>
          </w:tcPr>
          <w:p w14:paraId="57E28370" w14:textId="77777777" w:rsidR="00FD32F8" w:rsidRPr="00F851F5" w:rsidRDefault="00FD32F8" w:rsidP="009F62F9">
            <w:pPr>
              <w:rPr>
                <w:rFonts w:ascii="Times New Roman" w:hAnsi="Times New Roman" w:cs="Times New Roman"/>
                <w:sz w:val="24"/>
                <w:szCs w:val="24"/>
                <w:lang w:val="sr-Cyrl-RS"/>
              </w:rPr>
            </w:pPr>
          </w:p>
        </w:tc>
        <w:tc>
          <w:tcPr>
            <w:tcW w:w="967" w:type="pct"/>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27D948F7" w14:textId="5A95C60D" w:rsidR="00FD32F8" w:rsidRPr="00F851F5" w:rsidRDefault="00FD32F8" w:rsidP="009F62F9">
            <w:pPr>
              <w:jc w:val="center"/>
              <w:rPr>
                <w:rFonts w:ascii="Times New Roman" w:hAnsi="Times New Roman" w:cs="Times New Roman"/>
                <w:sz w:val="24"/>
                <w:szCs w:val="24"/>
                <w:lang w:val="sr-Cyrl-RS"/>
              </w:rPr>
            </w:pPr>
            <w:r w:rsidRPr="00F851F5">
              <w:rPr>
                <w:rFonts w:ascii="Times New Roman" w:hAnsi="Times New Roman" w:cs="Times New Roman"/>
                <w:sz w:val="24"/>
                <w:szCs w:val="24"/>
                <w:lang w:val="sr-Cyrl-RS"/>
              </w:rPr>
              <w:t>У 2023. години</w:t>
            </w:r>
          </w:p>
        </w:tc>
        <w:tc>
          <w:tcPr>
            <w:tcW w:w="1003" w:type="pct"/>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55D0E713" w14:textId="3EDBD7DC" w:rsidR="00FD32F8" w:rsidRPr="00F851F5" w:rsidRDefault="00FD32F8" w:rsidP="009F62F9">
            <w:pPr>
              <w:jc w:val="center"/>
              <w:rPr>
                <w:rFonts w:ascii="Times New Roman" w:hAnsi="Times New Roman" w:cs="Times New Roman"/>
                <w:sz w:val="24"/>
                <w:szCs w:val="24"/>
                <w:lang w:val="sr-Cyrl-RS"/>
              </w:rPr>
            </w:pPr>
            <w:r w:rsidRPr="00F851F5">
              <w:rPr>
                <w:rFonts w:ascii="Times New Roman" w:hAnsi="Times New Roman" w:cs="Times New Roman"/>
                <w:sz w:val="24"/>
                <w:szCs w:val="24"/>
                <w:lang w:val="sr-Cyrl-RS"/>
              </w:rPr>
              <w:t>У 2024. години</w:t>
            </w:r>
          </w:p>
        </w:tc>
        <w:tc>
          <w:tcPr>
            <w:tcW w:w="1003" w:type="pct"/>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671D2B11" w14:textId="35F8506C" w:rsidR="00FD32F8" w:rsidRPr="00F851F5" w:rsidRDefault="00FD32F8" w:rsidP="009F62F9">
            <w:pPr>
              <w:jc w:val="center"/>
              <w:rPr>
                <w:rFonts w:ascii="Times New Roman" w:hAnsi="Times New Roman" w:cs="Times New Roman"/>
                <w:sz w:val="24"/>
                <w:szCs w:val="24"/>
                <w:lang w:val="sr-Cyrl-RS"/>
              </w:rPr>
            </w:pPr>
          </w:p>
        </w:tc>
      </w:tr>
      <w:tr w:rsidR="00FD32F8" w:rsidRPr="00F851F5" w14:paraId="24633376" w14:textId="46C90F44" w:rsidTr="002470DA">
        <w:trPr>
          <w:trHeight w:val="398"/>
        </w:trPr>
        <w:tc>
          <w:tcPr>
            <w:tcW w:w="1153" w:type="pct"/>
            <w:tcBorders>
              <w:top w:val="double" w:sz="4" w:space="0" w:color="auto"/>
              <w:left w:val="double" w:sz="4" w:space="0" w:color="auto"/>
              <w:bottom w:val="double" w:sz="4" w:space="0" w:color="auto"/>
              <w:right w:val="double" w:sz="4" w:space="0" w:color="auto"/>
            </w:tcBorders>
            <w:shd w:val="clear" w:color="auto" w:fill="FFFFFF" w:themeFill="background1"/>
          </w:tcPr>
          <w:p w14:paraId="009EE4EE" w14:textId="77777777" w:rsidR="00FD32F8" w:rsidRPr="00F851F5" w:rsidRDefault="00FD32F8" w:rsidP="009F62F9">
            <w:pPr>
              <w:rPr>
                <w:rStyle w:val="PageNumber"/>
                <w:rFonts w:ascii="Times New Roman" w:hAnsi="Times New Roman" w:cs="Times New Roman"/>
                <w:sz w:val="24"/>
                <w:szCs w:val="24"/>
              </w:rPr>
            </w:pPr>
            <w:r w:rsidRPr="00F851F5">
              <w:rPr>
                <w:rStyle w:val="PageNumber"/>
                <w:rFonts w:ascii="Times New Roman" w:hAnsi="Times New Roman" w:cs="Times New Roman"/>
                <w:sz w:val="24"/>
                <w:szCs w:val="24"/>
                <w:lang w:val="sr-Cyrl-RS"/>
              </w:rPr>
              <w:t>Приходи из буџета</w:t>
            </w:r>
            <w:r w:rsidRPr="00F851F5">
              <w:rPr>
                <w:rStyle w:val="PageNumber"/>
                <w:rFonts w:ascii="Times New Roman" w:hAnsi="Times New Roman" w:cs="Times New Roman"/>
                <w:sz w:val="24"/>
                <w:szCs w:val="24"/>
              </w:rPr>
              <w:t>;</w:t>
            </w:r>
          </w:p>
          <w:p w14:paraId="6AC131B6" w14:textId="77777777" w:rsidR="00FD32F8" w:rsidRPr="00F851F5" w:rsidRDefault="00FD32F8" w:rsidP="009F62F9">
            <w:pPr>
              <w:rPr>
                <w:rFonts w:ascii="Times New Roman" w:hAnsi="Times New Roman" w:cs="Times New Roman"/>
                <w:sz w:val="24"/>
                <w:szCs w:val="24"/>
              </w:rPr>
            </w:pPr>
            <w:r w:rsidRPr="00F851F5">
              <w:rPr>
                <w:rFonts w:ascii="Times New Roman" w:hAnsi="Times New Roman" w:cs="Times New Roman"/>
                <w:sz w:val="24"/>
                <w:szCs w:val="24"/>
                <w:lang w:val="sr-Cyrl-RS"/>
              </w:rPr>
              <w:t>Финансијска помоћ ЕУ</w:t>
            </w:r>
          </w:p>
        </w:tc>
        <w:tc>
          <w:tcPr>
            <w:tcW w:w="874" w:type="pct"/>
            <w:tcBorders>
              <w:top w:val="double" w:sz="4" w:space="0" w:color="auto"/>
              <w:left w:val="double" w:sz="4" w:space="0" w:color="auto"/>
              <w:bottom w:val="double" w:sz="4" w:space="0" w:color="auto"/>
              <w:right w:val="double" w:sz="4" w:space="0" w:color="auto"/>
            </w:tcBorders>
            <w:shd w:val="clear" w:color="auto" w:fill="FFFFFF" w:themeFill="background1"/>
          </w:tcPr>
          <w:p w14:paraId="109CF640" w14:textId="77777777" w:rsidR="00FD32F8" w:rsidRPr="00F851F5" w:rsidRDefault="00FD32F8" w:rsidP="009F62F9">
            <w:pPr>
              <w:rPr>
                <w:rFonts w:ascii="Times New Roman" w:hAnsi="Times New Roman" w:cs="Times New Roman"/>
                <w:sz w:val="24"/>
                <w:szCs w:val="24"/>
              </w:rPr>
            </w:pPr>
            <w:r w:rsidRPr="00F851F5">
              <w:rPr>
                <w:rFonts w:ascii="Times New Roman" w:hAnsi="Times New Roman" w:cs="Times New Roman"/>
                <w:sz w:val="24"/>
                <w:szCs w:val="24"/>
              </w:rPr>
              <w:t>4004-3212;</w:t>
            </w:r>
            <w:r w:rsidRPr="00F851F5">
              <w:rPr>
                <w:rFonts w:ascii="Times New Roman" w:hAnsi="Times New Roman" w:cs="Times New Roman"/>
                <w:sz w:val="24"/>
                <w:szCs w:val="24"/>
                <w:lang w:val="sr-Cyrl-RS"/>
              </w:rPr>
              <w:t xml:space="preserve"> </w:t>
            </w:r>
            <w:r w:rsidRPr="00F851F5">
              <w:rPr>
                <w:rFonts w:ascii="Times New Roman" w:hAnsi="Times New Roman" w:cs="Times New Roman"/>
                <w:sz w:val="24"/>
                <w:szCs w:val="24"/>
              </w:rPr>
              <w:t>4003-1222</w:t>
            </w:r>
          </w:p>
          <w:p w14:paraId="709FC01A" w14:textId="77777777" w:rsidR="00FD32F8" w:rsidRPr="00F851F5" w:rsidRDefault="00FD32F8" w:rsidP="009F62F9">
            <w:pPr>
              <w:rPr>
                <w:rFonts w:ascii="Times New Roman" w:hAnsi="Times New Roman" w:cs="Times New Roman"/>
                <w:sz w:val="24"/>
                <w:szCs w:val="24"/>
                <w:lang w:val="sr-Cyrl-RS"/>
              </w:rPr>
            </w:pPr>
            <w:r w:rsidRPr="00F851F5">
              <w:rPr>
                <w:rFonts w:ascii="Times New Roman" w:hAnsi="Times New Roman" w:cs="Times New Roman"/>
                <w:sz w:val="24"/>
                <w:szCs w:val="24"/>
              </w:rPr>
              <w:t>4003-122</w:t>
            </w:r>
            <w:r w:rsidRPr="00F851F5">
              <w:rPr>
                <w:rFonts w:ascii="Times New Roman" w:hAnsi="Times New Roman" w:cs="Times New Roman"/>
                <w:sz w:val="24"/>
                <w:szCs w:val="24"/>
                <w:lang w:val="sr-Cyrl-RS"/>
              </w:rPr>
              <w:t>3</w:t>
            </w:r>
          </w:p>
        </w:tc>
        <w:tc>
          <w:tcPr>
            <w:tcW w:w="967" w:type="pct"/>
            <w:tcBorders>
              <w:left w:val="double" w:sz="4" w:space="0" w:color="auto"/>
              <w:bottom w:val="double" w:sz="4" w:space="0" w:color="auto"/>
              <w:right w:val="double" w:sz="4" w:space="0" w:color="auto"/>
            </w:tcBorders>
            <w:shd w:val="clear" w:color="auto" w:fill="FFFFFF" w:themeFill="background1"/>
          </w:tcPr>
          <w:p w14:paraId="3B9990E5" w14:textId="77777777" w:rsidR="00FD32F8" w:rsidRPr="00F851F5" w:rsidRDefault="00FD32F8" w:rsidP="009F62F9">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 xml:space="preserve">Укупно из свих извора и програмских активности или пројеката </w:t>
            </w:r>
          </w:p>
        </w:tc>
        <w:tc>
          <w:tcPr>
            <w:tcW w:w="1003" w:type="pct"/>
            <w:tcBorders>
              <w:left w:val="double" w:sz="4" w:space="0" w:color="auto"/>
              <w:bottom w:val="double" w:sz="4" w:space="0" w:color="auto"/>
              <w:right w:val="double" w:sz="4" w:space="0" w:color="auto"/>
            </w:tcBorders>
            <w:shd w:val="clear" w:color="auto" w:fill="FFFFFF" w:themeFill="background1"/>
          </w:tcPr>
          <w:p w14:paraId="0D5866F4" w14:textId="77777777" w:rsidR="00FD32F8" w:rsidRPr="00F851F5" w:rsidRDefault="00FD32F8" w:rsidP="009F62F9">
            <w:pPr>
              <w:rPr>
                <w:rFonts w:ascii="Times New Roman" w:hAnsi="Times New Roman" w:cs="Times New Roman"/>
                <w:sz w:val="24"/>
                <w:szCs w:val="24"/>
                <w:lang w:val="sr-Cyrl-RS"/>
              </w:rPr>
            </w:pPr>
          </w:p>
        </w:tc>
        <w:tc>
          <w:tcPr>
            <w:tcW w:w="1003" w:type="pct"/>
            <w:tcBorders>
              <w:left w:val="double" w:sz="4" w:space="0" w:color="auto"/>
              <w:bottom w:val="double" w:sz="4" w:space="0" w:color="auto"/>
              <w:right w:val="double" w:sz="4" w:space="0" w:color="auto"/>
            </w:tcBorders>
            <w:shd w:val="clear" w:color="auto" w:fill="FFFFFF" w:themeFill="background1"/>
          </w:tcPr>
          <w:p w14:paraId="2A5B77ED" w14:textId="77777777" w:rsidR="00FD32F8" w:rsidRPr="00F851F5" w:rsidRDefault="00FD32F8" w:rsidP="009F62F9">
            <w:pPr>
              <w:rPr>
                <w:rFonts w:ascii="Times New Roman" w:hAnsi="Times New Roman" w:cs="Times New Roman"/>
                <w:sz w:val="24"/>
                <w:szCs w:val="24"/>
                <w:lang w:val="sr-Cyrl-RS"/>
              </w:rPr>
            </w:pPr>
          </w:p>
        </w:tc>
      </w:tr>
    </w:tbl>
    <w:p w14:paraId="0CB9EC6B" w14:textId="104F1C55" w:rsidR="00216C36" w:rsidRDefault="00216C36" w:rsidP="00216C36">
      <w:pPr>
        <w:rPr>
          <w:rFonts w:ascii="Times New Roman" w:hAnsi="Times New Roman" w:cs="Times New Roman"/>
          <w:sz w:val="24"/>
          <w:szCs w:val="24"/>
          <w:lang w:val="sr-Latn-RS"/>
        </w:rPr>
      </w:pPr>
    </w:p>
    <w:p w14:paraId="45FE9F34" w14:textId="77777777" w:rsidR="00A56042" w:rsidRPr="00F851F5" w:rsidRDefault="00A56042" w:rsidP="00216C36">
      <w:pPr>
        <w:rPr>
          <w:rFonts w:ascii="Times New Roman" w:hAnsi="Times New Roman" w:cs="Times New Roman"/>
          <w:sz w:val="24"/>
          <w:szCs w:val="24"/>
          <w:lang w:val="sr-Latn-RS"/>
        </w:rPr>
      </w:pPr>
    </w:p>
    <w:tbl>
      <w:tblPr>
        <w:tblStyle w:val="TableGrid"/>
        <w:tblW w:w="5000" w:type="pct"/>
        <w:tblLayout w:type="fixed"/>
        <w:tblLook w:val="04A0" w:firstRow="1" w:lastRow="0" w:firstColumn="1" w:lastColumn="0" w:noHBand="0" w:noVBand="1"/>
      </w:tblPr>
      <w:tblGrid>
        <w:gridCol w:w="2048"/>
        <w:gridCol w:w="978"/>
        <w:gridCol w:w="1058"/>
        <w:gridCol w:w="1146"/>
        <w:gridCol w:w="1188"/>
        <w:gridCol w:w="989"/>
        <w:gridCol w:w="1201"/>
        <w:gridCol w:w="2166"/>
        <w:gridCol w:w="2166"/>
      </w:tblGrid>
      <w:tr w:rsidR="00FD32F8" w:rsidRPr="00F851F5" w14:paraId="0487A690" w14:textId="020F4675" w:rsidTr="00521865">
        <w:trPr>
          <w:trHeight w:val="140"/>
        </w:trPr>
        <w:tc>
          <w:tcPr>
            <w:tcW w:w="791" w:type="pct"/>
            <w:vMerge w:val="restart"/>
            <w:tcBorders>
              <w:top w:val="double" w:sz="4" w:space="0" w:color="auto"/>
              <w:left w:val="double" w:sz="4" w:space="0" w:color="auto"/>
            </w:tcBorders>
            <w:shd w:val="clear" w:color="auto" w:fill="FFF2CC" w:themeFill="accent4" w:themeFillTint="33"/>
          </w:tcPr>
          <w:p w14:paraId="53AF8156" w14:textId="77777777" w:rsidR="00FD32F8" w:rsidRPr="00F851F5" w:rsidRDefault="00FD32F8" w:rsidP="009F62F9">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lastRenderedPageBreak/>
              <w:t>Назив активности:</w:t>
            </w:r>
          </w:p>
        </w:tc>
        <w:tc>
          <w:tcPr>
            <w:tcW w:w="378" w:type="pct"/>
            <w:vMerge w:val="restart"/>
            <w:tcBorders>
              <w:top w:val="double" w:sz="4" w:space="0" w:color="auto"/>
            </w:tcBorders>
            <w:shd w:val="clear" w:color="auto" w:fill="FFF2CC" w:themeFill="accent4" w:themeFillTint="33"/>
          </w:tcPr>
          <w:p w14:paraId="0F01B07D" w14:textId="77777777" w:rsidR="00FD32F8" w:rsidRPr="00F851F5" w:rsidRDefault="00FD32F8" w:rsidP="009F62F9">
            <w:pPr>
              <w:rPr>
                <w:rFonts w:ascii="Times New Roman" w:hAnsi="Times New Roman" w:cs="Times New Roman"/>
                <w:sz w:val="24"/>
                <w:szCs w:val="24"/>
              </w:rPr>
            </w:pPr>
            <w:r w:rsidRPr="00F851F5">
              <w:rPr>
                <w:rFonts w:ascii="Times New Roman" w:hAnsi="Times New Roman" w:cs="Times New Roman"/>
                <w:sz w:val="24"/>
                <w:szCs w:val="24"/>
                <w:lang w:val="sr-Cyrl-RS"/>
              </w:rPr>
              <w:t>Орган који спроводи активност</w:t>
            </w:r>
          </w:p>
        </w:tc>
        <w:tc>
          <w:tcPr>
            <w:tcW w:w="409" w:type="pct"/>
            <w:vMerge w:val="restart"/>
            <w:tcBorders>
              <w:top w:val="double" w:sz="4" w:space="0" w:color="auto"/>
            </w:tcBorders>
            <w:shd w:val="clear" w:color="auto" w:fill="FFF2CC" w:themeFill="accent4" w:themeFillTint="33"/>
          </w:tcPr>
          <w:p w14:paraId="4EDC62A2" w14:textId="77777777" w:rsidR="00FD32F8" w:rsidRPr="00F851F5" w:rsidRDefault="00FD32F8" w:rsidP="009F62F9">
            <w:pPr>
              <w:rPr>
                <w:rFonts w:ascii="Times New Roman" w:hAnsi="Times New Roman" w:cs="Times New Roman"/>
                <w:sz w:val="24"/>
                <w:szCs w:val="24"/>
                <w:lang w:val="sr-Cyrl-RS"/>
              </w:rPr>
            </w:pPr>
            <w:r w:rsidRPr="00F851F5">
              <w:rPr>
                <w:rFonts w:ascii="Times New Roman" w:hAnsi="Times New Roman" w:cs="Times New Roman"/>
                <w:sz w:val="24"/>
                <w:szCs w:val="24"/>
              </w:rPr>
              <w:t>O</w:t>
            </w:r>
            <w:r w:rsidRPr="00F851F5">
              <w:rPr>
                <w:rFonts w:ascii="Times New Roman" w:hAnsi="Times New Roman" w:cs="Times New Roman"/>
                <w:sz w:val="24"/>
                <w:szCs w:val="24"/>
                <w:lang w:val="sr-Cyrl-RS"/>
              </w:rPr>
              <w:t>ргани партнери у спровођењу активности</w:t>
            </w:r>
          </w:p>
        </w:tc>
        <w:tc>
          <w:tcPr>
            <w:tcW w:w="443" w:type="pct"/>
            <w:vMerge w:val="restart"/>
            <w:tcBorders>
              <w:top w:val="double" w:sz="4" w:space="0" w:color="auto"/>
            </w:tcBorders>
            <w:shd w:val="clear" w:color="auto" w:fill="FFF2CC" w:themeFill="accent4" w:themeFillTint="33"/>
          </w:tcPr>
          <w:p w14:paraId="77C0B5AB" w14:textId="77777777" w:rsidR="00FD32F8" w:rsidRPr="00F851F5" w:rsidRDefault="00FD32F8" w:rsidP="009F62F9">
            <w:pPr>
              <w:jc w:val="center"/>
              <w:rPr>
                <w:rFonts w:ascii="Times New Roman" w:hAnsi="Times New Roman" w:cs="Times New Roman"/>
                <w:sz w:val="24"/>
                <w:szCs w:val="24"/>
                <w:lang w:val="sr-Cyrl-RS"/>
              </w:rPr>
            </w:pPr>
            <w:r w:rsidRPr="00F851F5">
              <w:rPr>
                <w:rFonts w:ascii="Times New Roman" w:hAnsi="Times New Roman" w:cs="Times New Roman"/>
                <w:sz w:val="24"/>
                <w:szCs w:val="24"/>
                <w:lang w:val="sr-Cyrl-RS"/>
              </w:rPr>
              <w:t>Рок за завршетак активности</w:t>
            </w:r>
          </w:p>
        </w:tc>
        <w:tc>
          <w:tcPr>
            <w:tcW w:w="459" w:type="pct"/>
            <w:vMerge w:val="restart"/>
            <w:tcBorders>
              <w:top w:val="double" w:sz="4" w:space="0" w:color="auto"/>
            </w:tcBorders>
            <w:shd w:val="clear" w:color="auto" w:fill="FFF2CC" w:themeFill="accent4" w:themeFillTint="33"/>
          </w:tcPr>
          <w:p w14:paraId="370652A3" w14:textId="21FC2BE5" w:rsidR="00FD32F8" w:rsidRPr="00F851F5" w:rsidRDefault="00FD32F8" w:rsidP="00790C57">
            <w:pPr>
              <w:jc w:val="center"/>
              <w:rPr>
                <w:rFonts w:ascii="Times New Roman" w:hAnsi="Times New Roman" w:cs="Times New Roman"/>
                <w:sz w:val="24"/>
                <w:szCs w:val="24"/>
                <w:lang w:val="sr-Cyrl-RS"/>
              </w:rPr>
            </w:pPr>
            <w:r w:rsidRPr="00F851F5">
              <w:rPr>
                <w:rFonts w:ascii="Times New Roman" w:hAnsi="Times New Roman" w:cs="Times New Roman"/>
                <w:sz w:val="24"/>
                <w:szCs w:val="24"/>
                <w:lang w:val="sr-Cyrl-RS"/>
              </w:rPr>
              <w:t>Извор финансирања</w:t>
            </w:r>
          </w:p>
        </w:tc>
        <w:tc>
          <w:tcPr>
            <w:tcW w:w="382" w:type="pct"/>
            <w:vMerge w:val="restart"/>
            <w:tcBorders>
              <w:top w:val="double" w:sz="4" w:space="0" w:color="auto"/>
            </w:tcBorders>
            <w:shd w:val="clear" w:color="auto" w:fill="FFF2CC" w:themeFill="accent4" w:themeFillTint="33"/>
          </w:tcPr>
          <w:p w14:paraId="089D1840" w14:textId="622CBB7E" w:rsidR="00FD32F8" w:rsidRPr="00F851F5" w:rsidRDefault="00FD32F8" w:rsidP="009F62F9">
            <w:pPr>
              <w:rPr>
                <w:rFonts w:ascii="Times New Roman" w:hAnsi="Times New Roman" w:cs="Times New Roman"/>
                <w:sz w:val="24"/>
                <w:szCs w:val="24"/>
              </w:rPr>
            </w:pPr>
            <w:r w:rsidRPr="00F851F5">
              <w:rPr>
                <w:rFonts w:ascii="Times New Roman" w:hAnsi="Times New Roman" w:cs="Times New Roman"/>
                <w:sz w:val="24"/>
                <w:szCs w:val="24"/>
                <w:lang w:val="sr-Cyrl-RS"/>
              </w:rPr>
              <w:t>Веза са програмским буџетом</w:t>
            </w:r>
          </w:p>
          <w:p w14:paraId="0DB80B59" w14:textId="77777777" w:rsidR="00FD32F8" w:rsidRPr="00F851F5" w:rsidRDefault="00FD32F8" w:rsidP="009F62F9">
            <w:pPr>
              <w:jc w:val="center"/>
              <w:rPr>
                <w:rFonts w:ascii="Times New Roman" w:hAnsi="Times New Roman" w:cs="Times New Roman"/>
                <w:sz w:val="24"/>
                <w:szCs w:val="24"/>
                <w:lang w:val="sr-Cyrl-RS"/>
              </w:rPr>
            </w:pPr>
          </w:p>
        </w:tc>
        <w:tc>
          <w:tcPr>
            <w:tcW w:w="2138" w:type="pct"/>
            <w:gridSpan w:val="3"/>
            <w:tcBorders>
              <w:top w:val="double" w:sz="4" w:space="0" w:color="auto"/>
            </w:tcBorders>
            <w:shd w:val="clear" w:color="auto" w:fill="FFF2CC" w:themeFill="accent4" w:themeFillTint="33"/>
          </w:tcPr>
          <w:p w14:paraId="1F0EA45D" w14:textId="5DE3632A" w:rsidR="00FD32F8" w:rsidRPr="00F851F5" w:rsidRDefault="00FD32F8" w:rsidP="00790C57">
            <w:pPr>
              <w:jc w:val="center"/>
              <w:rPr>
                <w:rFonts w:ascii="Times New Roman" w:hAnsi="Times New Roman" w:cs="Times New Roman"/>
                <w:sz w:val="24"/>
                <w:szCs w:val="24"/>
                <w:lang w:val="sr-Cyrl-RS"/>
              </w:rPr>
            </w:pPr>
            <w:r w:rsidRPr="00F851F5">
              <w:rPr>
                <w:rFonts w:ascii="Times New Roman" w:hAnsi="Times New Roman" w:cs="Times New Roman"/>
                <w:sz w:val="24"/>
                <w:szCs w:val="24"/>
                <w:lang w:val="sr-Cyrl-RS"/>
              </w:rPr>
              <w:t>Укупна процењена финансијска средства по изворима у 000 дин.</w:t>
            </w:r>
            <w:r w:rsidRPr="00F851F5">
              <w:rPr>
                <w:rStyle w:val="FootnoteReference"/>
                <w:rFonts w:ascii="Times New Roman" w:hAnsi="Times New Roman" w:cs="Times New Roman"/>
                <w:sz w:val="24"/>
                <w:szCs w:val="24"/>
                <w:lang w:val="sr-Cyrl-RS"/>
              </w:rPr>
              <w:t xml:space="preserve"> </w:t>
            </w:r>
          </w:p>
        </w:tc>
      </w:tr>
      <w:tr w:rsidR="002470DA" w:rsidRPr="00F851F5" w14:paraId="76ACC1F4" w14:textId="503A9E97" w:rsidTr="00521865">
        <w:trPr>
          <w:trHeight w:val="386"/>
        </w:trPr>
        <w:tc>
          <w:tcPr>
            <w:tcW w:w="791" w:type="pct"/>
            <w:vMerge/>
            <w:tcBorders>
              <w:left w:val="double" w:sz="4" w:space="0" w:color="auto"/>
            </w:tcBorders>
            <w:shd w:val="clear" w:color="auto" w:fill="FFF2CC" w:themeFill="accent4" w:themeFillTint="33"/>
          </w:tcPr>
          <w:p w14:paraId="4F7CA08D" w14:textId="77777777" w:rsidR="00FD32F8" w:rsidRPr="00F851F5" w:rsidRDefault="00FD32F8" w:rsidP="009F62F9">
            <w:pPr>
              <w:rPr>
                <w:rFonts w:ascii="Times New Roman" w:hAnsi="Times New Roman" w:cs="Times New Roman"/>
                <w:sz w:val="24"/>
                <w:szCs w:val="24"/>
                <w:lang w:val="sr-Cyrl-RS"/>
              </w:rPr>
            </w:pPr>
          </w:p>
        </w:tc>
        <w:tc>
          <w:tcPr>
            <w:tcW w:w="378" w:type="pct"/>
            <w:vMerge/>
            <w:shd w:val="clear" w:color="auto" w:fill="FFF2CC" w:themeFill="accent4" w:themeFillTint="33"/>
          </w:tcPr>
          <w:p w14:paraId="7B281DFB" w14:textId="77777777" w:rsidR="00FD32F8" w:rsidRPr="00F851F5" w:rsidRDefault="00FD32F8" w:rsidP="009F62F9">
            <w:pPr>
              <w:rPr>
                <w:rFonts w:ascii="Times New Roman" w:hAnsi="Times New Roman" w:cs="Times New Roman"/>
                <w:sz w:val="24"/>
                <w:szCs w:val="24"/>
                <w:lang w:val="sr-Cyrl-RS"/>
              </w:rPr>
            </w:pPr>
          </w:p>
        </w:tc>
        <w:tc>
          <w:tcPr>
            <w:tcW w:w="409" w:type="pct"/>
            <w:vMerge/>
            <w:shd w:val="clear" w:color="auto" w:fill="FFF2CC" w:themeFill="accent4" w:themeFillTint="33"/>
          </w:tcPr>
          <w:p w14:paraId="4D132171" w14:textId="77777777" w:rsidR="00FD32F8" w:rsidRPr="00F851F5" w:rsidRDefault="00FD32F8" w:rsidP="009F62F9">
            <w:pPr>
              <w:rPr>
                <w:rFonts w:ascii="Times New Roman" w:hAnsi="Times New Roman" w:cs="Times New Roman"/>
                <w:sz w:val="24"/>
                <w:szCs w:val="24"/>
                <w:lang w:val="sr-Cyrl-RS"/>
              </w:rPr>
            </w:pPr>
          </w:p>
        </w:tc>
        <w:tc>
          <w:tcPr>
            <w:tcW w:w="443" w:type="pct"/>
            <w:vMerge/>
            <w:shd w:val="clear" w:color="auto" w:fill="FFF2CC" w:themeFill="accent4" w:themeFillTint="33"/>
          </w:tcPr>
          <w:p w14:paraId="71F6BE3F" w14:textId="77777777" w:rsidR="00FD32F8" w:rsidRPr="00F851F5" w:rsidRDefault="00FD32F8" w:rsidP="009F62F9">
            <w:pPr>
              <w:jc w:val="center"/>
              <w:rPr>
                <w:rFonts w:ascii="Times New Roman" w:hAnsi="Times New Roman" w:cs="Times New Roman"/>
                <w:sz w:val="24"/>
                <w:szCs w:val="24"/>
                <w:lang w:val="sr-Cyrl-RS"/>
              </w:rPr>
            </w:pPr>
          </w:p>
        </w:tc>
        <w:tc>
          <w:tcPr>
            <w:tcW w:w="459" w:type="pct"/>
            <w:vMerge/>
            <w:shd w:val="clear" w:color="auto" w:fill="FFF2CC" w:themeFill="accent4" w:themeFillTint="33"/>
          </w:tcPr>
          <w:p w14:paraId="21ED5AB2" w14:textId="77777777" w:rsidR="00FD32F8" w:rsidRPr="00F851F5" w:rsidRDefault="00FD32F8" w:rsidP="009F62F9">
            <w:pPr>
              <w:jc w:val="center"/>
              <w:rPr>
                <w:rFonts w:ascii="Times New Roman" w:hAnsi="Times New Roman" w:cs="Times New Roman"/>
                <w:sz w:val="24"/>
                <w:szCs w:val="24"/>
                <w:lang w:val="sr-Cyrl-RS"/>
              </w:rPr>
            </w:pPr>
          </w:p>
        </w:tc>
        <w:tc>
          <w:tcPr>
            <w:tcW w:w="382" w:type="pct"/>
            <w:vMerge/>
            <w:shd w:val="clear" w:color="auto" w:fill="FFF2CC" w:themeFill="accent4" w:themeFillTint="33"/>
          </w:tcPr>
          <w:p w14:paraId="29BD100B" w14:textId="77777777" w:rsidR="00FD32F8" w:rsidRPr="00F851F5" w:rsidRDefault="00FD32F8" w:rsidP="009F62F9">
            <w:pPr>
              <w:jc w:val="center"/>
              <w:rPr>
                <w:rFonts w:ascii="Times New Roman" w:hAnsi="Times New Roman" w:cs="Times New Roman"/>
                <w:sz w:val="24"/>
                <w:szCs w:val="24"/>
                <w:lang w:val="sr-Cyrl-RS"/>
              </w:rPr>
            </w:pPr>
          </w:p>
        </w:tc>
        <w:tc>
          <w:tcPr>
            <w:tcW w:w="464" w:type="pct"/>
            <w:shd w:val="clear" w:color="auto" w:fill="FFF2CC" w:themeFill="accent4" w:themeFillTint="33"/>
          </w:tcPr>
          <w:p w14:paraId="551D445F" w14:textId="12F4E56C" w:rsidR="00FD32F8" w:rsidRPr="00F851F5" w:rsidRDefault="00FD32F8" w:rsidP="009F62F9">
            <w:pPr>
              <w:jc w:val="center"/>
              <w:rPr>
                <w:rFonts w:ascii="Times New Roman" w:hAnsi="Times New Roman" w:cs="Times New Roman"/>
                <w:sz w:val="24"/>
                <w:szCs w:val="24"/>
                <w:lang w:val="sr-Cyrl-RS"/>
              </w:rPr>
            </w:pPr>
            <w:r w:rsidRPr="00F851F5">
              <w:rPr>
                <w:rFonts w:ascii="Times New Roman" w:hAnsi="Times New Roman" w:cs="Times New Roman"/>
                <w:sz w:val="24"/>
                <w:szCs w:val="24"/>
                <w:lang w:val="sr-Cyrl-RS"/>
              </w:rPr>
              <w:t>у 2023. години</w:t>
            </w:r>
          </w:p>
        </w:tc>
        <w:tc>
          <w:tcPr>
            <w:tcW w:w="837" w:type="pct"/>
            <w:shd w:val="clear" w:color="auto" w:fill="FFF2CC" w:themeFill="accent4" w:themeFillTint="33"/>
          </w:tcPr>
          <w:p w14:paraId="5ED4CA33" w14:textId="5812132F" w:rsidR="00FD32F8" w:rsidRPr="00F851F5" w:rsidRDefault="00FD32F8" w:rsidP="009F62F9">
            <w:pPr>
              <w:jc w:val="center"/>
              <w:rPr>
                <w:rFonts w:ascii="Times New Roman" w:hAnsi="Times New Roman" w:cs="Times New Roman"/>
                <w:sz w:val="24"/>
                <w:szCs w:val="24"/>
                <w:lang w:val="sr-Cyrl-RS"/>
              </w:rPr>
            </w:pPr>
            <w:r w:rsidRPr="00F851F5">
              <w:rPr>
                <w:rFonts w:ascii="Times New Roman" w:hAnsi="Times New Roman" w:cs="Times New Roman"/>
                <w:sz w:val="24"/>
                <w:szCs w:val="24"/>
                <w:lang w:val="sr-Cyrl-RS"/>
              </w:rPr>
              <w:t>у 2024. години</w:t>
            </w:r>
          </w:p>
        </w:tc>
        <w:tc>
          <w:tcPr>
            <w:tcW w:w="837" w:type="pct"/>
            <w:shd w:val="clear" w:color="auto" w:fill="FFF2CC" w:themeFill="accent4" w:themeFillTint="33"/>
          </w:tcPr>
          <w:p w14:paraId="73E2F55F" w14:textId="1D1E5161" w:rsidR="00FD32F8" w:rsidRPr="00F851F5" w:rsidRDefault="00FD32F8" w:rsidP="009F62F9">
            <w:pPr>
              <w:jc w:val="center"/>
              <w:rPr>
                <w:rFonts w:ascii="Times New Roman" w:hAnsi="Times New Roman" w:cs="Times New Roman"/>
                <w:sz w:val="24"/>
                <w:szCs w:val="24"/>
                <w:lang w:val="sr-Cyrl-RS"/>
              </w:rPr>
            </w:pPr>
          </w:p>
        </w:tc>
      </w:tr>
      <w:tr w:rsidR="00FD32F8" w:rsidRPr="00F851F5" w14:paraId="25E5DDF5" w14:textId="7228E6C7" w:rsidTr="00521865">
        <w:trPr>
          <w:trHeight w:val="543"/>
        </w:trPr>
        <w:tc>
          <w:tcPr>
            <w:tcW w:w="791" w:type="pct"/>
            <w:tcBorders>
              <w:left w:val="double" w:sz="4" w:space="0" w:color="auto"/>
            </w:tcBorders>
            <w:vAlign w:val="bottom"/>
          </w:tcPr>
          <w:p w14:paraId="6800DEF3" w14:textId="752B0A99" w:rsidR="00FD32F8" w:rsidRPr="00F851F5" w:rsidRDefault="00FD32F8" w:rsidP="00D67B50">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 xml:space="preserve">3.6.1 </w:t>
            </w:r>
            <w:r w:rsidRPr="00F851F5">
              <w:rPr>
                <w:rFonts w:ascii="Times New Roman" w:hAnsi="Times New Roman" w:cs="Times New Roman"/>
                <w:sz w:val="24"/>
                <w:szCs w:val="24"/>
              </w:rPr>
              <w:t>Анализа 1: Компаративна перспектива нестандардних облика рада у циљу проналажења најбољих примера и блиских пореских система, за различите форме нестандардног рада</w:t>
            </w:r>
            <w:r w:rsidRPr="00F851F5">
              <w:rPr>
                <w:rFonts w:ascii="Times New Roman" w:hAnsi="Times New Roman" w:cs="Times New Roman"/>
                <w:sz w:val="24"/>
                <w:szCs w:val="24"/>
                <w:lang w:val="sr-Latn-RS"/>
              </w:rPr>
              <w:t xml:space="preserve"> </w:t>
            </w:r>
            <w:r w:rsidRPr="00F851F5">
              <w:rPr>
                <w:rFonts w:ascii="Times New Roman" w:hAnsi="Times New Roman" w:cs="Times New Roman"/>
                <w:sz w:val="24"/>
                <w:szCs w:val="24"/>
              </w:rPr>
              <w:t>(уз консултације са заинтересованим странама)</w:t>
            </w:r>
          </w:p>
        </w:tc>
        <w:tc>
          <w:tcPr>
            <w:tcW w:w="378" w:type="pct"/>
          </w:tcPr>
          <w:p w14:paraId="04760971" w14:textId="77777777" w:rsidR="00FD32F8" w:rsidRPr="00F851F5" w:rsidRDefault="00FD32F8" w:rsidP="009F62F9">
            <w:pPr>
              <w:rPr>
                <w:rFonts w:ascii="Times New Roman" w:hAnsi="Times New Roman" w:cs="Times New Roman"/>
                <w:sz w:val="24"/>
                <w:szCs w:val="24"/>
              </w:rPr>
            </w:pPr>
            <w:r w:rsidRPr="00F851F5">
              <w:rPr>
                <w:rFonts w:ascii="Times New Roman" w:hAnsi="Times New Roman" w:cs="Times New Roman"/>
                <w:sz w:val="24"/>
                <w:szCs w:val="24"/>
                <w:lang w:val="sr-Cyrl-RS"/>
              </w:rPr>
              <w:t>Министарство за рад, запошљавање, борачка и социјална питања</w:t>
            </w:r>
          </w:p>
        </w:tc>
        <w:tc>
          <w:tcPr>
            <w:tcW w:w="409" w:type="pct"/>
          </w:tcPr>
          <w:p w14:paraId="3F54DC83" w14:textId="5BA2D46D" w:rsidR="00FD32F8" w:rsidRPr="00F851F5" w:rsidRDefault="00FD32F8" w:rsidP="009F62F9">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Министарство финансија, НАЛЕД</w:t>
            </w:r>
          </w:p>
        </w:tc>
        <w:tc>
          <w:tcPr>
            <w:tcW w:w="443" w:type="pct"/>
          </w:tcPr>
          <w:p w14:paraId="359C6ABA" w14:textId="7AB7FC0A" w:rsidR="00FD32F8" w:rsidRPr="00F851F5" w:rsidRDefault="00FD32F8" w:rsidP="009F62F9">
            <w:pPr>
              <w:rPr>
                <w:rFonts w:ascii="Times New Roman" w:hAnsi="Times New Roman" w:cs="Times New Roman"/>
                <w:sz w:val="24"/>
                <w:szCs w:val="24"/>
                <w:lang w:val="en-GB"/>
              </w:rPr>
            </w:pPr>
            <w:r w:rsidRPr="00F851F5">
              <w:rPr>
                <w:rFonts w:ascii="Times New Roman" w:hAnsi="Times New Roman" w:cs="Times New Roman"/>
                <w:sz w:val="24"/>
                <w:szCs w:val="24"/>
                <w:lang w:val="sr-Cyrl-RS"/>
              </w:rPr>
              <w:t>II</w:t>
            </w:r>
            <w:r w:rsidRPr="00F851F5">
              <w:rPr>
                <w:rFonts w:ascii="Times New Roman" w:hAnsi="Times New Roman" w:cs="Times New Roman"/>
                <w:sz w:val="24"/>
                <w:szCs w:val="24"/>
                <w:lang w:val="en-GB"/>
              </w:rPr>
              <w:t>I</w:t>
            </w:r>
            <w:r w:rsidR="00DA6C0F" w:rsidRPr="00F851F5">
              <w:rPr>
                <w:rFonts w:ascii="Times New Roman" w:hAnsi="Times New Roman" w:cs="Times New Roman"/>
                <w:sz w:val="24"/>
                <w:szCs w:val="24"/>
                <w:lang w:val="sr-Cyrl-RS"/>
              </w:rPr>
              <w:t xml:space="preserve"> квартал 2024</w:t>
            </w:r>
            <w:r w:rsidRPr="00F851F5">
              <w:rPr>
                <w:rFonts w:ascii="Times New Roman" w:hAnsi="Times New Roman" w:cs="Times New Roman"/>
                <w:sz w:val="24"/>
                <w:szCs w:val="24"/>
                <w:lang w:val="sr-Cyrl-RS"/>
              </w:rPr>
              <w:t>.</w:t>
            </w:r>
          </w:p>
        </w:tc>
        <w:tc>
          <w:tcPr>
            <w:tcW w:w="459" w:type="pct"/>
          </w:tcPr>
          <w:p w14:paraId="4CB732F1" w14:textId="790B0E7C" w:rsidR="00FD32F8" w:rsidRPr="00F851F5" w:rsidRDefault="00FD32F8" w:rsidP="009F62F9">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Донаторска средства</w:t>
            </w:r>
          </w:p>
        </w:tc>
        <w:tc>
          <w:tcPr>
            <w:tcW w:w="382" w:type="pct"/>
          </w:tcPr>
          <w:p w14:paraId="2B2A2B6F" w14:textId="77777777" w:rsidR="00FD32F8" w:rsidRPr="00F851F5" w:rsidRDefault="00FD32F8" w:rsidP="009F62F9">
            <w:pPr>
              <w:rPr>
                <w:rFonts w:ascii="Times New Roman" w:hAnsi="Times New Roman" w:cs="Times New Roman"/>
                <w:sz w:val="24"/>
                <w:szCs w:val="24"/>
              </w:rPr>
            </w:pPr>
          </w:p>
        </w:tc>
        <w:tc>
          <w:tcPr>
            <w:tcW w:w="464" w:type="pct"/>
          </w:tcPr>
          <w:p w14:paraId="0BD0F9AC" w14:textId="77777777" w:rsidR="00FD32F8" w:rsidRPr="00F851F5" w:rsidRDefault="00FD32F8" w:rsidP="009F62F9">
            <w:pPr>
              <w:rPr>
                <w:rFonts w:ascii="Times New Roman" w:hAnsi="Times New Roman" w:cs="Times New Roman"/>
                <w:sz w:val="24"/>
                <w:szCs w:val="24"/>
                <w:lang w:val="sr-Cyrl-RS"/>
              </w:rPr>
            </w:pPr>
          </w:p>
        </w:tc>
        <w:tc>
          <w:tcPr>
            <w:tcW w:w="837" w:type="pct"/>
          </w:tcPr>
          <w:p w14:paraId="6B0705BC" w14:textId="77777777" w:rsidR="00FD32F8" w:rsidRPr="00F851F5" w:rsidRDefault="00FD32F8" w:rsidP="009F62F9">
            <w:pPr>
              <w:rPr>
                <w:rFonts w:ascii="Times New Roman" w:hAnsi="Times New Roman" w:cs="Times New Roman"/>
                <w:sz w:val="24"/>
                <w:szCs w:val="24"/>
                <w:lang w:val="sr-Cyrl-RS"/>
              </w:rPr>
            </w:pPr>
          </w:p>
        </w:tc>
        <w:tc>
          <w:tcPr>
            <w:tcW w:w="837" w:type="pct"/>
          </w:tcPr>
          <w:p w14:paraId="262A63A5" w14:textId="77777777" w:rsidR="00FD32F8" w:rsidRPr="00F851F5" w:rsidRDefault="00FD32F8" w:rsidP="009F62F9">
            <w:pPr>
              <w:rPr>
                <w:rFonts w:ascii="Times New Roman" w:hAnsi="Times New Roman" w:cs="Times New Roman"/>
                <w:sz w:val="24"/>
                <w:szCs w:val="24"/>
                <w:lang w:val="sr-Cyrl-RS"/>
              </w:rPr>
            </w:pPr>
          </w:p>
        </w:tc>
      </w:tr>
      <w:tr w:rsidR="00FD32F8" w:rsidRPr="00F851F5" w14:paraId="4B56F7F3" w14:textId="25DCE87D" w:rsidTr="00521865">
        <w:trPr>
          <w:trHeight w:val="543"/>
        </w:trPr>
        <w:tc>
          <w:tcPr>
            <w:tcW w:w="791" w:type="pct"/>
            <w:tcBorders>
              <w:left w:val="double" w:sz="4" w:space="0" w:color="auto"/>
            </w:tcBorders>
            <w:vAlign w:val="bottom"/>
          </w:tcPr>
          <w:p w14:paraId="3F6713CA" w14:textId="39D94588" w:rsidR="00FD32F8" w:rsidRPr="00F851F5" w:rsidRDefault="00FD32F8" w:rsidP="009F62F9">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 xml:space="preserve">3.6.2 </w:t>
            </w:r>
            <w:r w:rsidRPr="00F851F5">
              <w:rPr>
                <w:rFonts w:ascii="Times New Roman" w:hAnsi="Times New Roman" w:cs="Times New Roman"/>
                <w:sz w:val="24"/>
                <w:szCs w:val="24"/>
              </w:rPr>
              <w:t xml:space="preserve">Анализа 2: Квантитативна анализа у секторима који су мапирани са високим процентом нестандардног/флексибилног запошљавања </w:t>
            </w:r>
            <w:r w:rsidRPr="00F851F5">
              <w:rPr>
                <w:rFonts w:ascii="Times New Roman" w:hAnsi="Times New Roman" w:cs="Times New Roman"/>
                <w:sz w:val="24"/>
                <w:szCs w:val="24"/>
              </w:rPr>
              <w:lastRenderedPageBreak/>
              <w:t>како би се пружили инпути за процену регулаторног утицаја (РИА)</w:t>
            </w:r>
            <w:r w:rsidRPr="00F851F5">
              <w:rPr>
                <w:rFonts w:ascii="Times New Roman" w:hAnsi="Times New Roman" w:cs="Times New Roman"/>
                <w:sz w:val="24"/>
                <w:szCs w:val="24"/>
                <w:lang w:val="sr-Latn-RS"/>
              </w:rPr>
              <w:t xml:space="preserve"> </w:t>
            </w:r>
            <w:r w:rsidRPr="00F851F5">
              <w:rPr>
                <w:rFonts w:ascii="Times New Roman" w:hAnsi="Times New Roman" w:cs="Times New Roman"/>
                <w:sz w:val="24"/>
                <w:szCs w:val="24"/>
              </w:rPr>
              <w:t>(уз консултације са заинтересованим странама)</w:t>
            </w:r>
          </w:p>
        </w:tc>
        <w:tc>
          <w:tcPr>
            <w:tcW w:w="378" w:type="pct"/>
          </w:tcPr>
          <w:p w14:paraId="706EF37D" w14:textId="77777777" w:rsidR="00FD32F8" w:rsidRPr="00F851F5" w:rsidRDefault="00FD32F8" w:rsidP="009F62F9">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lastRenderedPageBreak/>
              <w:t>Министарство за рад, запошљавање, борачка и соција</w:t>
            </w:r>
            <w:r w:rsidRPr="00F851F5">
              <w:rPr>
                <w:rFonts w:ascii="Times New Roman" w:hAnsi="Times New Roman" w:cs="Times New Roman"/>
                <w:sz w:val="24"/>
                <w:szCs w:val="24"/>
                <w:lang w:val="sr-Cyrl-RS"/>
              </w:rPr>
              <w:lastRenderedPageBreak/>
              <w:t>лна питања</w:t>
            </w:r>
          </w:p>
        </w:tc>
        <w:tc>
          <w:tcPr>
            <w:tcW w:w="409" w:type="pct"/>
          </w:tcPr>
          <w:p w14:paraId="6B7FEAB5" w14:textId="431D59C8" w:rsidR="00FD32F8" w:rsidRPr="00F851F5" w:rsidRDefault="00FD32F8" w:rsidP="009F62F9">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lastRenderedPageBreak/>
              <w:t>Министарство финансија, НАЛЕД</w:t>
            </w:r>
          </w:p>
        </w:tc>
        <w:tc>
          <w:tcPr>
            <w:tcW w:w="443" w:type="pct"/>
          </w:tcPr>
          <w:p w14:paraId="255C1BF7" w14:textId="5F4D4307" w:rsidR="00FD32F8" w:rsidRPr="00F851F5" w:rsidRDefault="00FD32F8" w:rsidP="009F62F9">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I</w:t>
            </w:r>
            <w:r w:rsidRPr="00F851F5">
              <w:rPr>
                <w:rFonts w:ascii="Times New Roman" w:hAnsi="Times New Roman" w:cs="Times New Roman"/>
                <w:sz w:val="24"/>
                <w:szCs w:val="24"/>
                <w:lang w:val="sr-Latn-RS"/>
              </w:rPr>
              <w:t>II</w:t>
            </w:r>
            <w:r w:rsidRPr="00F851F5">
              <w:rPr>
                <w:rFonts w:ascii="Times New Roman" w:hAnsi="Times New Roman" w:cs="Times New Roman"/>
                <w:sz w:val="24"/>
                <w:szCs w:val="24"/>
                <w:lang w:val="sr-Cyrl-RS"/>
              </w:rPr>
              <w:t xml:space="preserve"> квартал 2024.</w:t>
            </w:r>
          </w:p>
        </w:tc>
        <w:tc>
          <w:tcPr>
            <w:tcW w:w="459" w:type="pct"/>
          </w:tcPr>
          <w:p w14:paraId="59A99018" w14:textId="511B83A0" w:rsidR="00FD32F8" w:rsidRPr="00F851F5" w:rsidRDefault="00FD32F8" w:rsidP="009F62F9">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Донаторска средства</w:t>
            </w:r>
          </w:p>
        </w:tc>
        <w:tc>
          <w:tcPr>
            <w:tcW w:w="382" w:type="pct"/>
          </w:tcPr>
          <w:p w14:paraId="5909DFDB" w14:textId="77777777" w:rsidR="00FD32F8" w:rsidRPr="00F851F5" w:rsidRDefault="00FD32F8" w:rsidP="009F62F9">
            <w:pPr>
              <w:rPr>
                <w:rFonts w:ascii="Times New Roman" w:hAnsi="Times New Roman" w:cs="Times New Roman"/>
                <w:sz w:val="24"/>
                <w:szCs w:val="24"/>
              </w:rPr>
            </w:pPr>
          </w:p>
        </w:tc>
        <w:tc>
          <w:tcPr>
            <w:tcW w:w="464" w:type="pct"/>
          </w:tcPr>
          <w:p w14:paraId="6ADDA70D" w14:textId="77777777" w:rsidR="00FD32F8" w:rsidRPr="00F851F5" w:rsidRDefault="00FD32F8" w:rsidP="009F62F9">
            <w:pPr>
              <w:rPr>
                <w:rFonts w:ascii="Times New Roman" w:hAnsi="Times New Roman" w:cs="Times New Roman"/>
                <w:sz w:val="24"/>
                <w:szCs w:val="24"/>
                <w:lang w:val="sr-Cyrl-RS"/>
              </w:rPr>
            </w:pPr>
          </w:p>
        </w:tc>
        <w:tc>
          <w:tcPr>
            <w:tcW w:w="837" w:type="pct"/>
          </w:tcPr>
          <w:p w14:paraId="545E9D66" w14:textId="77777777" w:rsidR="00FD32F8" w:rsidRPr="00F851F5" w:rsidRDefault="00FD32F8" w:rsidP="009F62F9">
            <w:pPr>
              <w:rPr>
                <w:rFonts w:ascii="Times New Roman" w:hAnsi="Times New Roman" w:cs="Times New Roman"/>
                <w:sz w:val="24"/>
                <w:szCs w:val="24"/>
                <w:lang w:val="sr-Cyrl-RS"/>
              </w:rPr>
            </w:pPr>
          </w:p>
        </w:tc>
        <w:tc>
          <w:tcPr>
            <w:tcW w:w="837" w:type="pct"/>
          </w:tcPr>
          <w:p w14:paraId="26CFD515" w14:textId="77777777" w:rsidR="00FD32F8" w:rsidRPr="00F851F5" w:rsidRDefault="00FD32F8" w:rsidP="009F62F9">
            <w:pPr>
              <w:rPr>
                <w:rFonts w:ascii="Times New Roman" w:hAnsi="Times New Roman" w:cs="Times New Roman"/>
                <w:sz w:val="24"/>
                <w:szCs w:val="24"/>
                <w:lang w:val="sr-Cyrl-RS"/>
              </w:rPr>
            </w:pPr>
          </w:p>
        </w:tc>
      </w:tr>
      <w:tr w:rsidR="00D90F68" w:rsidRPr="00F851F5" w14:paraId="2B20C669" w14:textId="77777777" w:rsidTr="00521865">
        <w:trPr>
          <w:trHeight w:val="543"/>
        </w:trPr>
        <w:tc>
          <w:tcPr>
            <w:tcW w:w="791" w:type="pct"/>
            <w:tcBorders>
              <w:left w:val="double" w:sz="4" w:space="0" w:color="auto"/>
            </w:tcBorders>
            <w:vAlign w:val="bottom"/>
          </w:tcPr>
          <w:p w14:paraId="19C0B004" w14:textId="75913979" w:rsidR="00D90F68" w:rsidRPr="00F851F5" w:rsidRDefault="00D90F68" w:rsidP="00D90F68">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3.6.3 Анализа 3: Анализа стања</w:t>
            </w:r>
            <w:r w:rsidR="00DA6C0F" w:rsidRPr="00F851F5">
              <w:rPr>
                <w:rFonts w:ascii="Times New Roman" w:hAnsi="Times New Roman" w:cs="Times New Roman"/>
                <w:sz w:val="24"/>
                <w:szCs w:val="24"/>
                <w:lang w:val="sr-Cyrl-RS"/>
              </w:rPr>
              <w:t>, међународних стандарда</w:t>
            </w:r>
            <w:r w:rsidRPr="00F851F5">
              <w:rPr>
                <w:rFonts w:ascii="Times New Roman" w:hAnsi="Times New Roman" w:cs="Times New Roman"/>
                <w:sz w:val="24"/>
                <w:szCs w:val="24"/>
                <w:lang w:val="sr-Cyrl-RS"/>
              </w:rPr>
              <w:t xml:space="preserve"> и упоредне праксе свих облика рада ван радног односа са препорукама за унапређење (привремених и повремених послова, послова по основу уговора о делу, уговора о допунском раду уговора о стручном оспособљавању и усавршавању)</w:t>
            </w:r>
          </w:p>
        </w:tc>
        <w:tc>
          <w:tcPr>
            <w:tcW w:w="378" w:type="pct"/>
          </w:tcPr>
          <w:p w14:paraId="102D579B" w14:textId="60955D97" w:rsidR="00D90F68" w:rsidRPr="00F851F5" w:rsidRDefault="00D90F68" w:rsidP="00D90F68">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Министарство за рад, запошљавање, борачка и социјална питања</w:t>
            </w:r>
          </w:p>
        </w:tc>
        <w:tc>
          <w:tcPr>
            <w:tcW w:w="409" w:type="pct"/>
          </w:tcPr>
          <w:p w14:paraId="36869A18" w14:textId="5D34433E" w:rsidR="00D90F68" w:rsidRPr="00F851F5" w:rsidRDefault="00D90F68" w:rsidP="00D90F68">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Министарство финансија, НАЛЕД</w:t>
            </w:r>
          </w:p>
        </w:tc>
        <w:tc>
          <w:tcPr>
            <w:tcW w:w="443" w:type="pct"/>
          </w:tcPr>
          <w:p w14:paraId="64D25AD1" w14:textId="3904961D" w:rsidR="00D90F68" w:rsidRPr="00F851F5" w:rsidRDefault="00D90F68" w:rsidP="00D90F68">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III квартал 2024.</w:t>
            </w:r>
          </w:p>
        </w:tc>
        <w:tc>
          <w:tcPr>
            <w:tcW w:w="459" w:type="pct"/>
          </w:tcPr>
          <w:p w14:paraId="74F2E46E" w14:textId="7FFFA249" w:rsidR="00D90F68" w:rsidRPr="00F851F5" w:rsidRDefault="00D90F68" w:rsidP="00D90F68">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Донаторска средства</w:t>
            </w:r>
          </w:p>
        </w:tc>
        <w:tc>
          <w:tcPr>
            <w:tcW w:w="382" w:type="pct"/>
          </w:tcPr>
          <w:p w14:paraId="25324E5E" w14:textId="77777777" w:rsidR="00D90F68" w:rsidRPr="00F851F5" w:rsidRDefault="00D90F68" w:rsidP="00D90F68">
            <w:pPr>
              <w:rPr>
                <w:rFonts w:ascii="Times New Roman" w:hAnsi="Times New Roman" w:cs="Times New Roman"/>
                <w:sz w:val="24"/>
                <w:szCs w:val="24"/>
              </w:rPr>
            </w:pPr>
          </w:p>
        </w:tc>
        <w:tc>
          <w:tcPr>
            <w:tcW w:w="464" w:type="pct"/>
          </w:tcPr>
          <w:p w14:paraId="15F5301C" w14:textId="77777777" w:rsidR="00D90F68" w:rsidRPr="00F851F5" w:rsidRDefault="00D90F68" w:rsidP="00D90F68">
            <w:pPr>
              <w:rPr>
                <w:rFonts w:ascii="Times New Roman" w:hAnsi="Times New Roman" w:cs="Times New Roman"/>
                <w:sz w:val="24"/>
                <w:szCs w:val="24"/>
                <w:lang w:val="sr-Cyrl-RS"/>
              </w:rPr>
            </w:pPr>
          </w:p>
        </w:tc>
        <w:tc>
          <w:tcPr>
            <w:tcW w:w="837" w:type="pct"/>
          </w:tcPr>
          <w:p w14:paraId="7A437258" w14:textId="77777777" w:rsidR="00D90F68" w:rsidRPr="00F851F5" w:rsidRDefault="00D90F68" w:rsidP="00D90F68">
            <w:pPr>
              <w:rPr>
                <w:rFonts w:ascii="Times New Roman" w:hAnsi="Times New Roman" w:cs="Times New Roman"/>
                <w:sz w:val="24"/>
                <w:szCs w:val="24"/>
                <w:lang w:val="sr-Cyrl-RS"/>
              </w:rPr>
            </w:pPr>
          </w:p>
        </w:tc>
        <w:tc>
          <w:tcPr>
            <w:tcW w:w="837" w:type="pct"/>
          </w:tcPr>
          <w:p w14:paraId="08868173" w14:textId="77777777" w:rsidR="00D90F68" w:rsidRPr="00F851F5" w:rsidRDefault="00D90F68" w:rsidP="00D90F68">
            <w:pPr>
              <w:rPr>
                <w:rFonts w:ascii="Times New Roman" w:hAnsi="Times New Roman" w:cs="Times New Roman"/>
                <w:sz w:val="24"/>
                <w:szCs w:val="24"/>
                <w:lang w:val="sr-Cyrl-RS"/>
              </w:rPr>
            </w:pPr>
          </w:p>
        </w:tc>
      </w:tr>
      <w:tr w:rsidR="00382E62" w:rsidRPr="00F851F5" w14:paraId="506647C1" w14:textId="77777777" w:rsidTr="00521865">
        <w:trPr>
          <w:trHeight w:val="543"/>
        </w:trPr>
        <w:tc>
          <w:tcPr>
            <w:tcW w:w="791" w:type="pct"/>
            <w:tcBorders>
              <w:left w:val="double" w:sz="4" w:space="0" w:color="auto"/>
            </w:tcBorders>
          </w:tcPr>
          <w:p w14:paraId="1FF8BC02" w14:textId="36FD3B70" w:rsidR="00382E62" w:rsidRPr="00F851F5" w:rsidRDefault="00382E62" w:rsidP="00382E62">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3.6.4 Анализа 4: Анализа стања</w:t>
            </w:r>
            <w:r w:rsidR="00DA6C0F" w:rsidRPr="00F851F5">
              <w:rPr>
                <w:rFonts w:ascii="Times New Roman" w:hAnsi="Times New Roman" w:cs="Times New Roman"/>
                <w:sz w:val="24"/>
                <w:szCs w:val="24"/>
                <w:lang w:val="sr-Cyrl-RS"/>
              </w:rPr>
              <w:t>, међународних стандарда</w:t>
            </w:r>
            <w:r w:rsidRPr="00F851F5">
              <w:rPr>
                <w:rFonts w:ascii="Times New Roman" w:hAnsi="Times New Roman" w:cs="Times New Roman"/>
                <w:sz w:val="24"/>
                <w:szCs w:val="24"/>
                <w:lang w:val="sr-Cyrl-RS"/>
              </w:rPr>
              <w:t xml:space="preserve"> и упоредне праксе свих облика рада </w:t>
            </w:r>
            <w:r w:rsidRPr="00F851F5">
              <w:rPr>
                <w:rFonts w:ascii="Times New Roman" w:hAnsi="Times New Roman" w:cs="Times New Roman"/>
                <w:sz w:val="24"/>
                <w:szCs w:val="24"/>
                <w:lang w:val="sr-Cyrl-RS"/>
              </w:rPr>
              <w:lastRenderedPageBreak/>
              <w:t xml:space="preserve">ван седишта послодавца са препорукама за унапређење </w:t>
            </w:r>
          </w:p>
        </w:tc>
        <w:tc>
          <w:tcPr>
            <w:tcW w:w="378" w:type="pct"/>
          </w:tcPr>
          <w:p w14:paraId="24514A55" w14:textId="085E3A1D" w:rsidR="00382E62" w:rsidRPr="00F851F5" w:rsidRDefault="00382E62" w:rsidP="00382E62">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lastRenderedPageBreak/>
              <w:t>Министарство за рад, запошљавањ</w:t>
            </w:r>
            <w:r w:rsidRPr="00F851F5">
              <w:rPr>
                <w:rFonts w:ascii="Times New Roman" w:hAnsi="Times New Roman" w:cs="Times New Roman"/>
                <w:sz w:val="24"/>
                <w:szCs w:val="24"/>
                <w:lang w:val="sr-Cyrl-RS"/>
              </w:rPr>
              <w:lastRenderedPageBreak/>
              <w:t>е, борачка и социјална питања</w:t>
            </w:r>
          </w:p>
        </w:tc>
        <w:tc>
          <w:tcPr>
            <w:tcW w:w="409" w:type="pct"/>
          </w:tcPr>
          <w:p w14:paraId="5D9D5BCB" w14:textId="21E822CF" w:rsidR="00382E62" w:rsidRPr="00F851F5" w:rsidRDefault="00382E62" w:rsidP="00382E62">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lastRenderedPageBreak/>
              <w:t>Министарство финансија, НАЛЕД</w:t>
            </w:r>
          </w:p>
        </w:tc>
        <w:tc>
          <w:tcPr>
            <w:tcW w:w="443" w:type="pct"/>
          </w:tcPr>
          <w:p w14:paraId="78D76E6F" w14:textId="618C227C" w:rsidR="00382E62" w:rsidRPr="00F851F5" w:rsidRDefault="00382E62" w:rsidP="00382E62">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I</w:t>
            </w:r>
            <w:r w:rsidRPr="00F851F5">
              <w:rPr>
                <w:rFonts w:ascii="Times New Roman" w:hAnsi="Times New Roman" w:cs="Times New Roman"/>
                <w:sz w:val="24"/>
                <w:szCs w:val="24"/>
                <w:lang w:val="sr-Latn-RS"/>
              </w:rPr>
              <w:t>II</w:t>
            </w:r>
            <w:r w:rsidRPr="00F851F5">
              <w:rPr>
                <w:rFonts w:ascii="Times New Roman" w:hAnsi="Times New Roman" w:cs="Times New Roman"/>
                <w:sz w:val="24"/>
                <w:szCs w:val="24"/>
                <w:lang w:val="sr-Cyrl-RS"/>
              </w:rPr>
              <w:t xml:space="preserve"> квартал 2024.</w:t>
            </w:r>
          </w:p>
        </w:tc>
        <w:tc>
          <w:tcPr>
            <w:tcW w:w="459" w:type="pct"/>
          </w:tcPr>
          <w:p w14:paraId="7BB4838B" w14:textId="5813CD3B" w:rsidR="00382E62" w:rsidRPr="00F851F5" w:rsidRDefault="00382E62" w:rsidP="00382E62">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Донаторска средства</w:t>
            </w:r>
          </w:p>
        </w:tc>
        <w:tc>
          <w:tcPr>
            <w:tcW w:w="382" w:type="pct"/>
          </w:tcPr>
          <w:p w14:paraId="57276900" w14:textId="77777777" w:rsidR="00382E62" w:rsidRPr="00F851F5" w:rsidRDefault="00382E62" w:rsidP="00382E62">
            <w:pPr>
              <w:rPr>
                <w:rFonts w:ascii="Times New Roman" w:hAnsi="Times New Roman" w:cs="Times New Roman"/>
                <w:sz w:val="24"/>
                <w:szCs w:val="24"/>
              </w:rPr>
            </w:pPr>
          </w:p>
        </w:tc>
        <w:tc>
          <w:tcPr>
            <w:tcW w:w="464" w:type="pct"/>
          </w:tcPr>
          <w:p w14:paraId="1DF4086F" w14:textId="77777777" w:rsidR="00382E62" w:rsidRPr="00F851F5" w:rsidRDefault="00382E62" w:rsidP="00382E62">
            <w:pPr>
              <w:rPr>
                <w:rFonts w:ascii="Times New Roman" w:hAnsi="Times New Roman" w:cs="Times New Roman"/>
                <w:sz w:val="24"/>
                <w:szCs w:val="24"/>
                <w:lang w:val="sr-Cyrl-RS"/>
              </w:rPr>
            </w:pPr>
          </w:p>
        </w:tc>
        <w:tc>
          <w:tcPr>
            <w:tcW w:w="837" w:type="pct"/>
          </w:tcPr>
          <w:p w14:paraId="35F43F39" w14:textId="77777777" w:rsidR="00382E62" w:rsidRPr="00F851F5" w:rsidRDefault="00382E62" w:rsidP="00382E62">
            <w:pPr>
              <w:rPr>
                <w:rFonts w:ascii="Times New Roman" w:hAnsi="Times New Roman" w:cs="Times New Roman"/>
                <w:sz w:val="24"/>
                <w:szCs w:val="24"/>
                <w:lang w:val="sr-Cyrl-RS"/>
              </w:rPr>
            </w:pPr>
          </w:p>
        </w:tc>
        <w:tc>
          <w:tcPr>
            <w:tcW w:w="837" w:type="pct"/>
          </w:tcPr>
          <w:p w14:paraId="762A50AF" w14:textId="77777777" w:rsidR="00382E62" w:rsidRPr="00F851F5" w:rsidRDefault="00382E62" w:rsidP="00382E62">
            <w:pPr>
              <w:rPr>
                <w:rFonts w:ascii="Times New Roman" w:hAnsi="Times New Roman" w:cs="Times New Roman"/>
                <w:sz w:val="24"/>
                <w:szCs w:val="24"/>
                <w:lang w:val="sr-Cyrl-RS"/>
              </w:rPr>
            </w:pPr>
          </w:p>
        </w:tc>
      </w:tr>
      <w:tr w:rsidR="006069C2" w:rsidRPr="00F851F5" w14:paraId="6E07490C" w14:textId="77777777" w:rsidTr="00521865">
        <w:trPr>
          <w:trHeight w:val="543"/>
        </w:trPr>
        <w:tc>
          <w:tcPr>
            <w:tcW w:w="791" w:type="pct"/>
            <w:tcBorders>
              <w:left w:val="double" w:sz="4" w:space="0" w:color="auto"/>
            </w:tcBorders>
            <w:vAlign w:val="bottom"/>
          </w:tcPr>
          <w:p w14:paraId="7C76CEE2" w14:textId="1FBBC4E9" w:rsidR="006069C2" w:rsidRPr="00F851F5" w:rsidRDefault="006069C2" w:rsidP="006069C2">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3.6.5 Анализа 5: Анализа пореског и административног оптерећења рада са непуним радним временом са препорукама за унапређење</w:t>
            </w:r>
          </w:p>
        </w:tc>
        <w:tc>
          <w:tcPr>
            <w:tcW w:w="378" w:type="pct"/>
          </w:tcPr>
          <w:p w14:paraId="74EBA11F" w14:textId="017DCFA7" w:rsidR="006069C2" w:rsidRPr="00F851F5" w:rsidRDefault="006069C2" w:rsidP="006069C2">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Министарство за рад, запошљавање, борачка и социјална питања</w:t>
            </w:r>
          </w:p>
        </w:tc>
        <w:tc>
          <w:tcPr>
            <w:tcW w:w="409" w:type="pct"/>
          </w:tcPr>
          <w:p w14:paraId="0E910732" w14:textId="5293E533" w:rsidR="006069C2" w:rsidRPr="00F851F5" w:rsidRDefault="006069C2" w:rsidP="006069C2">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Министарство финансија, НАЛЕД</w:t>
            </w:r>
          </w:p>
        </w:tc>
        <w:tc>
          <w:tcPr>
            <w:tcW w:w="443" w:type="pct"/>
          </w:tcPr>
          <w:p w14:paraId="6CCDB00D" w14:textId="0ECCC3D4" w:rsidR="006069C2" w:rsidRPr="00F851F5" w:rsidRDefault="006069C2" w:rsidP="006069C2">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I</w:t>
            </w:r>
            <w:r w:rsidRPr="00F851F5">
              <w:rPr>
                <w:rFonts w:ascii="Times New Roman" w:hAnsi="Times New Roman" w:cs="Times New Roman"/>
                <w:sz w:val="24"/>
                <w:szCs w:val="24"/>
                <w:lang w:val="sr-Latn-RS"/>
              </w:rPr>
              <w:t>II</w:t>
            </w:r>
            <w:r w:rsidRPr="00F851F5">
              <w:rPr>
                <w:rFonts w:ascii="Times New Roman" w:hAnsi="Times New Roman" w:cs="Times New Roman"/>
                <w:sz w:val="24"/>
                <w:szCs w:val="24"/>
                <w:lang w:val="sr-Cyrl-RS"/>
              </w:rPr>
              <w:t xml:space="preserve"> квартал 2024.</w:t>
            </w:r>
          </w:p>
        </w:tc>
        <w:tc>
          <w:tcPr>
            <w:tcW w:w="459" w:type="pct"/>
          </w:tcPr>
          <w:p w14:paraId="29E7C6FA" w14:textId="608142FA" w:rsidR="006069C2" w:rsidRPr="00F851F5" w:rsidRDefault="006069C2" w:rsidP="006069C2">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Донаторска средства</w:t>
            </w:r>
          </w:p>
        </w:tc>
        <w:tc>
          <w:tcPr>
            <w:tcW w:w="382" w:type="pct"/>
          </w:tcPr>
          <w:p w14:paraId="3BC94029" w14:textId="77777777" w:rsidR="006069C2" w:rsidRPr="00F851F5" w:rsidRDefault="006069C2" w:rsidP="006069C2">
            <w:pPr>
              <w:rPr>
                <w:rFonts w:ascii="Times New Roman" w:hAnsi="Times New Roman" w:cs="Times New Roman"/>
                <w:sz w:val="24"/>
                <w:szCs w:val="24"/>
              </w:rPr>
            </w:pPr>
          </w:p>
        </w:tc>
        <w:tc>
          <w:tcPr>
            <w:tcW w:w="464" w:type="pct"/>
          </w:tcPr>
          <w:p w14:paraId="32AF287B" w14:textId="77777777" w:rsidR="006069C2" w:rsidRPr="00F851F5" w:rsidRDefault="006069C2" w:rsidP="006069C2">
            <w:pPr>
              <w:rPr>
                <w:rFonts w:ascii="Times New Roman" w:hAnsi="Times New Roman" w:cs="Times New Roman"/>
                <w:sz w:val="24"/>
                <w:szCs w:val="24"/>
                <w:lang w:val="sr-Cyrl-RS"/>
              </w:rPr>
            </w:pPr>
          </w:p>
        </w:tc>
        <w:tc>
          <w:tcPr>
            <w:tcW w:w="837" w:type="pct"/>
          </w:tcPr>
          <w:p w14:paraId="04B0CA62" w14:textId="77777777" w:rsidR="006069C2" w:rsidRPr="00F851F5" w:rsidRDefault="006069C2" w:rsidP="006069C2">
            <w:pPr>
              <w:rPr>
                <w:rFonts w:ascii="Times New Roman" w:hAnsi="Times New Roman" w:cs="Times New Roman"/>
                <w:sz w:val="24"/>
                <w:szCs w:val="24"/>
                <w:lang w:val="sr-Cyrl-RS"/>
              </w:rPr>
            </w:pPr>
          </w:p>
        </w:tc>
        <w:tc>
          <w:tcPr>
            <w:tcW w:w="837" w:type="pct"/>
          </w:tcPr>
          <w:p w14:paraId="0D50C0F6" w14:textId="77777777" w:rsidR="006069C2" w:rsidRPr="00F851F5" w:rsidRDefault="006069C2" w:rsidP="006069C2">
            <w:pPr>
              <w:rPr>
                <w:rFonts w:ascii="Times New Roman" w:hAnsi="Times New Roman" w:cs="Times New Roman"/>
                <w:sz w:val="24"/>
                <w:szCs w:val="24"/>
                <w:lang w:val="sr-Cyrl-RS"/>
              </w:rPr>
            </w:pPr>
          </w:p>
        </w:tc>
      </w:tr>
      <w:tr w:rsidR="0005691A" w:rsidRPr="00F851F5" w14:paraId="4890ECDE" w14:textId="77777777" w:rsidTr="00521865">
        <w:trPr>
          <w:trHeight w:val="543"/>
        </w:trPr>
        <w:tc>
          <w:tcPr>
            <w:tcW w:w="791" w:type="pct"/>
          </w:tcPr>
          <w:p w14:paraId="48F2F019" w14:textId="590021CE" w:rsidR="0005691A" w:rsidRPr="00F851F5" w:rsidRDefault="0005691A" w:rsidP="0005691A">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 xml:space="preserve">3.6.6 </w:t>
            </w:r>
            <w:r w:rsidRPr="00F851F5">
              <w:rPr>
                <w:rFonts w:ascii="Times New Roman" w:eastAsia="Times New Roman" w:hAnsi="Times New Roman" w:cs="Times New Roman"/>
                <w:noProof w:val="0"/>
                <w:sz w:val="24"/>
                <w:szCs w:val="24"/>
                <w:lang w:eastAsia="sr-Latn-RS"/>
              </w:rPr>
              <w:t>Проширење обухвата поједностављеног радног ангажовања</w:t>
            </w:r>
            <w:r w:rsidRPr="00F851F5">
              <w:rPr>
                <w:rFonts w:ascii="Times New Roman" w:eastAsia="Times New Roman" w:hAnsi="Times New Roman" w:cs="Times New Roman"/>
                <w:noProof w:val="0"/>
                <w:sz w:val="24"/>
                <w:szCs w:val="24"/>
                <w:lang w:val="sr-Cyrl-RS" w:eastAsia="sr-Latn-RS"/>
              </w:rPr>
              <w:t xml:space="preserve"> </w:t>
            </w:r>
            <w:r w:rsidRPr="00F851F5">
              <w:rPr>
                <w:rFonts w:ascii="Times New Roman" w:eastAsia="Times New Roman" w:hAnsi="Times New Roman" w:cs="Times New Roman"/>
                <w:noProof w:val="0"/>
                <w:sz w:val="24"/>
                <w:szCs w:val="24"/>
                <w:lang w:eastAsia="sr-Latn-RS"/>
              </w:rPr>
              <w:t>на раднике ангажоване у пословима помоћи у кући, грађевинарства, туризма и угоститељства итд. (измена/доношење закона)</w:t>
            </w:r>
          </w:p>
        </w:tc>
        <w:tc>
          <w:tcPr>
            <w:tcW w:w="378" w:type="pct"/>
          </w:tcPr>
          <w:p w14:paraId="2AF1DCEE" w14:textId="751DC389" w:rsidR="0005691A" w:rsidRPr="00F851F5" w:rsidRDefault="0005691A" w:rsidP="0005691A">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Министарство за рад, запошљавање, борачка и социјална питања</w:t>
            </w:r>
          </w:p>
        </w:tc>
        <w:tc>
          <w:tcPr>
            <w:tcW w:w="409" w:type="pct"/>
          </w:tcPr>
          <w:p w14:paraId="1BB554E1" w14:textId="11E34799" w:rsidR="0005691A" w:rsidRPr="00F851F5" w:rsidRDefault="0005691A" w:rsidP="0005691A">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НАЛЕД, Министарство финансија, Пореска управа</w:t>
            </w:r>
          </w:p>
        </w:tc>
        <w:tc>
          <w:tcPr>
            <w:tcW w:w="443" w:type="pct"/>
          </w:tcPr>
          <w:p w14:paraId="1685FAFB" w14:textId="573E708D" w:rsidR="0005691A" w:rsidRPr="00F851F5" w:rsidRDefault="0005691A" w:rsidP="0005691A">
            <w:pPr>
              <w:rPr>
                <w:rFonts w:ascii="Times New Roman" w:hAnsi="Times New Roman" w:cs="Times New Roman"/>
                <w:sz w:val="24"/>
                <w:szCs w:val="24"/>
                <w:lang w:val="sr-Cyrl-RS"/>
              </w:rPr>
            </w:pPr>
            <w:r w:rsidRPr="00F851F5">
              <w:rPr>
                <w:rFonts w:ascii="Times New Roman" w:hAnsi="Times New Roman" w:cs="Times New Roman"/>
                <w:sz w:val="24"/>
                <w:szCs w:val="24"/>
                <w:lang w:val="en-GB"/>
              </w:rPr>
              <w:t>IV</w:t>
            </w:r>
            <w:r w:rsidRPr="00F851F5">
              <w:rPr>
                <w:rFonts w:ascii="Times New Roman" w:hAnsi="Times New Roman" w:cs="Times New Roman"/>
                <w:sz w:val="24"/>
                <w:szCs w:val="24"/>
                <w:lang w:val="sr-Cyrl-RS"/>
              </w:rPr>
              <w:t xml:space="preserve"> квартал 2024.</w:t>
            </w:r>
          </w:p>
        </w:tc>
        <w:tc>
          <w:tcPr>
            <w:tcW w:w="459" w:type="pct"/>
          </w:tcPr>
          <w:p w14:paraId="2CFA2E5A" w14:textId="25EA610E" w:rsidR="0005691A" w:rsidRPr="00F851F5" w:rsidRDefault="0005691A" w:rsidP="0005691A">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 xml:space="preserve">Буџет РС - </w:t>
            </w:r>
            <w:r w:rsidR="0090430A" w:rsidRPr="00F851F5">
              <w:rPr>
                <w:rFonts w:ascii="Times New Roman" w:hAnsi="Times New Roman" w:cs="Times New Roman"/>
                <w:sz w:val="24"/>
                <w:szCs w:val="24"/>
                <w:lang w:val="sr-Cyrl-RS"/>
              </w:rPr>
              <w:t>редовна издвајања</w:t>
            </w:r>
          </w:p>
        </w:tc>
        <w:tc>
          <w:tcPr>
            <w:tcW w:w="382" w:type="pct"/>
          </w:tcPr>
          <w:p w14:paraId="14D0EAE5" w14:textId="77777777" w:rsidR="0005691A" w:rsidRPr="00F851F5" w:rsidRDefault="0005691A" w:rsidP="0005691A">
            <w:pPr>
              <w:rPr>
                <w:rFonts w:ascii="Times New Roman" w:hAnsi="Times New Roman" w:cs="Times New Roman"/>
                <w:sz w:val="24"/>
                <w:szCs w:val="24"/>
              </w:rPr>
            </w:pPr>
          </w:p>
        </w:tc>
        <w:tc>
          <w:tcPr>
            <w:tcW w:w="464" w:type="pct"/>
          </w:tcPr>
          <w:p w14:paraId="2DD00F83" w14:textId="77777777" w:rsidR="0005691A" w:rsidRPr="00F851F5" w:rsidRDefault="0005691A" w:rsidP="0005691A">
            <w:pPr>
              <w:rPr>
                <w:rFonts w:ascii="Times New Roman" w:hAnsi="Times New Roman" w:cs="Times New Roman"/>
                <w:sz w:val="24"/>
                <w:szCs w:val="24"/>
                <w:lang w:val="sr-Cyrl-RS"/>
              </w:rPr>
            </w:pPr>
          </w:p>
        </w:tc>
        <w:tc>
          <w:tcPr>
            <w:tcW w:w="837" w:type="pct"/>
          </w:tcPr>
          <w:p w14:paraId="21EFD089" w14:textId="77777777" w:rsidR="0005691A" w:rsidRPr="00F851F5" w:rsidRDefault="0005691A" w:rsidP="0005691A">
            <w:pPr>
              <w:rPr>
                <w:rFonts w:ascii="Times New Roman" w:hAnsi="Times New Roman" w:cs="Times New Roman"/>
                <w:sz w:val="24"/>
                <w:szCs w:val="24"/>
                <w:lang w:val="sr-Cyrl-RS"/>
              </w:rPr>
            </w:pPr>
          </w:p>
        </w:tc>
        <w:tc>
          <w:tcPr>
            <w:tcW w:w="837" w:type="pct"/>
          </w:tcPr>
          <w:p w14:paraId="081FD73D" w14:textId="77777777" w:rsidR="0005691A" w:rsidRPr="00F851F5" w:rsidRDefault="0005691A" w:rsidP="0005691A">
            <w:pPr>
              <w:rPr>
                <w:rFonts w:ascii="Times New Roman" w:hAnsi="Times New Roman" w:cs="Times New Roman"/>
                <w:sz w:val="24"/>
                <w:szCs w:val="24"/>
                <w:lang w:val="sr-Cyrl-RS"/>
              </w:rPr>
            </w:pPr>
          </w:p>
        </w:tc>
      </w:tr>
      <w:tr w:rsidR="00B0354D" w:rsidRPr="00F851F5" w14:paraId="70382BD3" w14:textId="77777777" w:rsidTr="00521865">
        <w:trPr>
          <w:trHeight w:val="543"/>
        </w:trPr>
        <w:tc>
          <w:tcPr>
            <w:tcW w:w="791" w:type="pct"/>
          </w:tcPr>
          <w:p w14:paraId="5670F844" w14:textId="1350A995" w:rsidR="00B0354D" w:rsidRPr="00F851F5" w:rsidRDefault="00B0354D" w:rsidP="00B0354D">
            <w:pPr>
              <w:rPr>
                <w:rFonts w:ascii="Times New Roman" w:hAnsi="Times New Roman" w:cs="Times New Roman"/>
                <w:sz w:val="24"/>
                <w:szCs w:val="24"/>
                <w:lang w:val="sr-Cyrl-RS"/>
              </w:rPr>
            </w:pPr>
            <w:r w:rsidRPr="00F851F5">
              <w:rPr>
                <w:rFonts w:ascii="Times New Roman" w:eastAsia="Times New Roman" w:hAnsi="Times New Roman" w:cs="Times New Roman"/>
                <w:noProof w:val="0"/>
                <w:sz w:val="24"/>
                <w:szCs w:val="24"/>
                <w:lang w:val="sr-Cyrl-RS" w:eastAsia="sr-Latn-RS"/>
              </w:rPr>
              <w:lastRenderedPageBreak/>
              <w:t xml:space="preserve">3.6.7 </w:t>
            </w:r>
            <w:r w:rsidRPr="00F851F5">
              <w:rPr>
                <w:rFonts w:ascii="Times New Roman" w:eastAsia="Times New Roman" w:hAnsi="Times New Roman" w:cs="Times New Roman"/>
                <w:noProof w:val="0"/>
                <w:sz w:val="24"/>
                <w:szCs w:val="24"/>
                <w:lang w:eastAsia="sr-Latn-RS"/>
              </w:rPr>
              <w:t xml:space="preserve">Прилагођавање апликативног софтвера </w:t>
            </w:r>
            <w:r w:rsidRPr="00F851F5">
              <w:rPr>
                <w:rFonts w:ascii="Times New Roman" w:eastAsia="Times New Roman" w:hAnsi="Times New Roman" w:cs="Times New Roman"/>
                <w:noProof w:val="0"/>
                <w:sz w:val="24"/>
                <w:szCs w:val="24"/>
                <w:lang w:val="sr-Cyrl-RS" w:eastAsia="sr-Latn-RS"/>
              </w:rPr>
              <w:t xml:space="preserve">ПУ </w:t>
            </w:r>
            <w:r w:rsidRPr="00F851F5">
              <w:rPr>
                <w:rFonts w:ascii="Times New Roman" w:eastAsia="Times New Roman" w:hAnsi="Times New Roman" w:cs="Times New Roman"/>
                <w:noProof w:val="0"/>
                <w:sz w:val="24"/>
                <w:szCs w:val="24"/>
                <w:lang w:eastAsia="sr-Latn-RS"/>
              </w:rPr>
              <w:t>за пријем и обраду пријаве радника за нове секторе</w:t>
            </w:r>
          </w:p>
        </w:tc>
        <w:tc>
          <w:tcPr>
            <w:tcW w:w="378" w:type="pct"/>
          </w:tcPr>
          <w:p w14:paraId="46F12637" w14:textId="18866E2E" w:rsidR="00B0354D" w:rsidRPr="00F851F5" w:rsidRDefault="00B0354D" w:rsidP="00B0354D">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Канцеларија за ИТЕ</w:t>
            </w:r>
          </w:p>
        </w:tc>
        <w:tc>
          <w:tcPr>
            <w:tcW w:w="409" w:type="pct"/>
          </w:tcPr>
          <w:p w14:paraId="2C53D9D5" w14:textId="783DA543" w:rsidR="00B0354D" w:rsidRPr="00F851F5" w:rsidRDefault="00B0354D" w:rsidP="00B0354D">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Министарство за рад, запошљавање, борачка и социјална питања, Пореска управа, НАЛЕД</w:t>
            </w:r>
          </w:p>
        </w:tc>
        <w:tc>
          <w:tcPr>
            <w:tcW w:w="443" w:type="pct"/>
          </w:tcPr>
          <w:p w14:paraId="27D88FA8" w14:textId="6FF9F146" w:rsidR="00B0354D" w:rsidRPr="00F851F5" w:rsidRDefault="00B0354D" w:rsidP="00B0354D">
            <w:pPr>
              <w:rPr>
                <w:rFonts w:ascii="Times New Roman" w:hAnsi="Times New Roman" w:cs="Times New Roman"/>
                <w:sz w:val="24"/>
                <w:szCs w:val="24"/>
                <w:lang w:val="sr-Cyrl-RS"/>
              </w:rPr>
            </w:pPr>
            <w:r w:rsidRPr="00F851F5">
              <w:rPr>
                <w:rFonts w:ascii="Times New Roman" w:hAnsi="Times New Roman" w:cs="Times New Roman"/>
                <w:sz w:val="24"/>
                <w:szCs w:val="24"/>
                <w:lang w:val="en-GB"/>
              </w:rPr>
              <w:t>IV</w:t>
            </w:r>
            <w:r w:rsidRPr="00F851F5">
              <w:rPr>
                <w:rFonts w:ascii="Times New Roman" w:hAnsi="Times New Roman" w:cs="Times New Roman"/>
                <w:sz w:val="24"/>
                <w:szCs w:val="24"/>
                <w:lang w:val="sr-Cyrl-RS"/>
              </w:rPr>
              <w:t xml:space="preserve"> квартал 2024.</w:t>
            </w:r>
          </w:p>
        </w:tc>
        <w:tc>
          <w:tcPr>
            <w:tcW w:w="459" w:type="pct"/>
          </w:tcPr>
          <w:p w14:paraId="3A0BDA40" w14:textId="5259095C" w:rsidR="00B0354D" w:rsidRPr="00F851F5" w:rsidRDefault="00B0354D" w:rsidP="00B0354D">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 xml:space="preserve">Буџет РС - </w:t>
            </w:r>
            <w:r w:rsidR="0090430A" w:rsidRPr="00F851F5">
              <w:rPr>
                <w:rFonts w:ascii="Times New Roman" w:hAnsi="Times New Roman" w:cs="Times New Roman"/>
                <w:sz w:val="24"/>
                <w:szCs w:val="24"/>
                <w:lang w:val="sr-Cyrl-RS"/>
              </w:rPr>
              <w:t>редовна издвајања</w:t>
            </w:r>
          </w:p>
        </w:tc>
        <w:tc>
          <w:tcPr>
            <w:tcW w:w="382" w:type="pct"/>
          </w:tcPr>
          <w:p w14:paraId="73C0A842" w14:textId="77777777" w:rsidR="00B0354D" w:rsidRPr="00F851F5" w:rsidRDefault="00B0354D" w:rsidP="00B0354D">
            <w:pPr>
              <w:rPr>
                <w:rFonts w:ascii="Times New Roman" w:hAnsi="Times New Roman" w:cs="Times New Roman"/>
                <w:sz w:val="24"/>
                <w:szCs w:val="24"/>
              </w:rPr>
            </w:pPr>
          </w:p>
        </w:tc>
        <w:tc>
          <w:tcPr>
            <w:tcW w:w="464" w:type="pct"/>
          </w:tcPr>
          <w:p w14:paraId="4103D21B" w14:textId="77777777" w:rsidR="00B0354D" w:rsidRPr="00F851F5" w:rsidRDefault="00B0354D" w:rsidP="00B0354D">
            <w:pPr>
              <w:rPr>
                <w:rFonts w:ascii="Times New Roman" w:hAnsi="Times New Roman" w:cs="Times New Roman"/>
                <w:sz w:val="24"/>
                <w:szCs w:val="24"/>
                <w:lang w:val="sr-Cyrl-RS"/>
              </w:rPr>
            </w:pPr>
          </w:p>
        </w:tc>
        <w:tc>
          <w:tcPr>
            <w:tcW w:w="837" w:type="pct"/>
          </w:tcPr>
          <w:p w14:paraId="4AA01F76" w14:textId="77777777" w:rsidR="00B0354D" w:rsidRPr="00F851F5" w:rsidRDefault="00B0354D" w:rsidP="00B0354D">
            <w:pPr>
              <w:rPr>
                <w:rFonts w:ascii="Times New Roman" w:hAnsi="Times New Roman" w:cs="Times New Roman"/>
                <w:sz w:val="24"/>
                <w:szCs w:val="24"/>
                <w:lang w:val="sr-Cyrl-RS"/>
              </w:rPr>
            </w:pPr>
          </w:p>
        </w:tc>
        <w:tc>
          <w:tcPr>
            <w:tcW w:w="837" w:type="pct"/>
          </w:tcPr>
          <w:p w14:paraId="7BE3E0E8" w14:textId="77777777" w:rsidR="00B0354D" w:rsidRPr="00F851F5" w:rsidRDefault="00B0354D" w:rsidP="00B0354D">
            <w:pPr>
              <w:rPr>
                <w:rFonts w:ascii="Times New Roman" w:hAnsi="Times New Roman" w:cs="Times New Roman"/>
                <w:sz w:val="24"/>
                <w:szCs w:val="24"/>
                <w:lang w:val="sr-Cyrl-RS"/>
              </w:rPr>
            </w:pPr>
          </w:p>
        </w:tc>
      </w:tr>
      <w:tr w:rsidR="00077DC3" w:rsidRPr="00F851F5" w14:paraId="351831C1" w14:textId="77777777" w:rsidTr="00521865">
        <w:trPr>
          <w:trHeight w:val="543"/>
        </w:trPr>
        <w:tc>
          <w:tcPr>
            <w:tcW w:w="791" w:type="pct"/>
            <w:tcBorders>
              <w:left w:val="double" w:sz="4" w:space="0" w:color="auto"/>
            </w:tcBorders>
            <w:vAlign w:val="bottom"/>
          </w:tcPr>
          <w:p w14:paraId="38067458" w14:textId="3444E780" w:rsidR="00077DC3" w:rsidRPr="00F851F5" w:rsidRDefault="00077DC3" w:rsidP="00077DC3">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 xml:space="preserve">3.6.8 </w:t>
            </w:r>
            <w:r w:rsidRPr="00F851F5">
              <w:rPr>
                <w:rFonts w:ascii="Times New Roman" w:hAnsi="Times New Roman" w:cs="Times New Roman"/>
                <w:sz w:val="24"/>
                <w:szCs w:val="24"/>
              </w:rPr>
              <w:t>Прилагођавање регулаторног оквира одређених видова нестандардних облика рада</w:t>
            </w:r>
            <w:r w:rsidRPr="00F851F5">
              <w:rPr>
                <w:rFonts w:ascii="Times New Roman" w:hAnsi="Times New Roman" w:cs="Times New Roman"/>
                <w:sz w:val="24"/>
                <w:szCs w:val="24"/>
                <w:lang w:val="sr-Cyrl-RS"/>
              </w:rPr>
              <w:t xml:space="preserve"> (фриленсери, повремени послови, самозапошљавање...)</w:t>
            </w:r>
            <w:r w:rsidRPr="00F851F5">
              <w:rPr>
                <w:rFonts w:ascii="Times New Roman" w:hAnsi="Times New Roman" w:cs="Times New Roman"/>
                <w:sz w:val="24"/>
                <w:szCs w:val="24"/>
              </w:rPr>
              <w:t xml:space="preserve"> на основу претходних анализа</w:t>
            </w:r>
            <w:r w:rsidRPr="00F851F5">
              <w:rPr>
                <w:rFonts w:ascii="Times New Roman" w:hAnsi="Times New Roman" w:cs="Times New Roman"/>
                <w:sz w:val="24"/>
                <w:szCs w:val="24"/>
                <w:lang w:val="sr-Cyrl-RS"/>
              </w:rPr>
              <w:t xml:space="preserve"> и пореског третмана (уз консултације са заинтересованим странама)</w:t>
            </w:r>
          </w:p>
        </w:tc>
        <w:tc>
          <w:tcPr>
            <w:tcW w:w="378" w:type="pct"/>
          </w:tcPr>
          <w:p w14:paraId="6AAA323A" w14:textId="5271E567" w:rsidR="00077DC3" w:rsidRPr="00F851F5" w:rsidRDefault="00077DC3" w:rsidP="00077DC3">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Министарство за рад, запошљавање, борачка и социјална питања</w:t>
            </w:r>
          </w:p>
        </w:tc>
        <w:tc>
          <w:tcPr>
            <w:tcW w:w="409" w:type="pct"/>
          </w:tcPr>
          <w:p w14:paraId="1E55C83E" w14:textId="767A7A54" w:rsidR="00077DC3" w:rsidRPr="00F851F5" w:rsidRDefault="00077DC3" w:rsidP="00077DC3">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Министарство финансија, НАЛЕД</w:t>
            </w:r>
          </w:p>
        </w:tc>
        <w:tc>
          <w:tcPr>
            <w:tcW w:w="443" w:type="pct"/>
          </w:tcPr>
          <w:p w14:paraId="5BEFBEF3" w14:textId="53B3E785" w:rsidR="00077DC3" w:rsidRPr="00F851F5" w:rsidRDefault="00077DC3" w:rsidP="00077DC3">
            <w:pPr>
              <w:rPr>
                <w:rFonts w:ascii="Times New Roman" w:hAnsi="Times New Roman" w:cs="Times New Roman"/>
                <w:sz w:val="24"/>
                <w:szCs w:val="24"/>
                <w:lang w:val="sr-Cyrl-RS"/>
              </w:rPr>
            </w:pPr>
            <w:r w:rsidRPr="00F851F5">
              <w:rPr>
                <w:rFonts w:ascii="Times New Roman" w:hAnsi="Times New Roman" w:cs="Times New Roman"/>
                <w:sz w:val="24"/>
                <w:szCs w:val="24"/>
                <w:lang w:val="en-GB"/>
              </w:rPr>
              <w:t>IV</w:t>
            </w:r>
            <w:r w:rsidRPr="00F851F5">
              <w:rPr>
                <w:rFonts w:ascii="Times New Roman" w:hAnsi="Times New Roman" w:cs="Times New Roman"/>
                <w:sz w:val="24"/>
                <w:szCs w:val="24"/>
                <w:lang w:val="sr-Cyrl-RS"/>
              </w:rPr>
              <w:t xml:space="preserve"> квартал 2024.</w:t>
            </w:r>
          </w:p>
        </w:tc>
        <w:tc>
          <w:tcPr>
            <w:tcW w:w="459" w:type="pct"/>
          </w:tcPr>
          <w:p w14:paraId="177D549C" w14:textId="02D96023" w:rsidR="00077DC3" w:rsidRPr="00F851F5" w:rsidRDefault="00077DC3" w:rsidP="00077DC3">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 xml:space="preserve">Буџет РС - </w:t>
            </w:r>
            <w:r w:rsidR="0090430A" w:rsidRPr="00F851F5">
              <w:rPr>
                <w:rFonts w:ascii="Times New Roman" w:hAnsi="Times New Roman" w:cs="Times New Roman"/>
                <w:sz w:val="24"/>
                <w:szCs w:val="24"/>
                <w:lang w:val="sr-Cyrl-RS"/>
              </w:rPr>
              <w:t>редовна издвајања</w:t>
            </w:r>
          </w:p>
        </w:tc>
        <w:tc>
          <w:tcPr>
            <w:tcW w:w="382" w:type="pct"/>
          </w:tcPr>
          <w:p w14:paraId="3E23A077" w14:textId="77777777" w:rsidR="00077DC3" w:rsidRPr="00F851F5" w:rsidRDefault="00077DC3" w:rsidP="00077DC3">
            <w:pPr>
              <w:rPr>
                <w:rFonts w:ascii="Times New Roman" w:hAnsi="Times New Roman" w:cs="Times New Roman"/>
                <w:sz w:val="24"/>
                <w:szCs w:val="24"/>
              </w:rPr>
            </w:pPr>
          </w:p>
        </w:tc>
        <w:tc>
          <w:tcPr>
            <w:tcW w:w="464" w:type="pct"/>
          </w:tcPr>
          <w:p w14:paraId="77CFCD1E" w14:textId="77777777" w:rsidR="00077DC3" w:rsidRPr="00F851F5" w:rsidRDefault="00077DC3" w:rsidP="00077DC3">
            <w:pPr>
              <w:rPr>
                <w:rFonts w:ascii="Times New Roman" w:hAnsi="Times New Roman" w:cs="Times New Roman"/>
                <w:sz w:val="24"/>
                <w:szCs w:val="24"/>
                <w:lang w:val="sr-Cyrl-RS"/>
              </w:rPr>
            </w:pPr>
          </w:p>
        </w:tc>
        <w:tc>
          <w:tcPr>
            <w:tcW w:w="837" w:type="pct"/>
          </w:tcPr>
          <w:p w14:paraId="79FCFA92" w14:textId="77777777" w:rsidR="00077DC3" w:rsidRPr="00F851F5" w:rsidRDefault="00077DC3" w:rsidP="00077DC3">
            <w:pPr>
              <w:rPr>
                <w:rFonts w:ascii="Times New Roman" w:hAnsi="Times New Roman" w:cs="Times New Roman"/>
                <w:sz w:val="24"/>
                <w:szCs w:val="24"/>
                <w:lang w:val="sr-Cyrl-RS"/>
              </w:rPr>
            </w:pPr>
          </w:p>
        </w:tc>
        <w:tc>
          <w:tcPr>
            <w:tcW w:w="837" w:type="pct"/>
          </w:tcPr>
          <w:p w14:paraId="7925AAD9" w14:textId="77777777" w:rsidR="00077DC3" w:rsidRPr="00F851F5" w:rsidRDefault="00077DC3" w:rsidP="00077DC3">
            <w:pPr>
              <w:rPr>
                <w:rFonts w:ascii="Times New Roman" w:hAnsi="Times New Roman" w:cs="Times New Roman"/>
                <w:sz w:val="24"/>
                <w:szCs w:val="24"/>
                <w:lang w:val="sr-Cyrl-RS"/>
              </w:rPr>
            </w:pPr>
          </w:p>
        </w:tc>
      </w:tr>
      <w:tr w:rsidR="0080336D" w:rsidRPr="00F851F5" w14:paraId="3CC87062" w14:textId="77777777" w:rsidTr="00521865">
        <w:trPr>
          <w:trHeight w:val="543"/>
        </w:trPr>
        <w:tc>
          <w:tcPr>
            <w:tcW w:w="791" w:type="pct"/>
            <w:tcBorders>
              <w:left w:val="double" w:sz="4" w:space="0" w:color="auto"/>
            </w:tcBorders>
            <w:vAlign w:val="bottom"/>
          </w:tcPr>
          <w:p w14:paraId="5C7F5025" w14:textId="6F9C50FE" w:rsidR="0080336D" w:rsidRPr="00F851F5" w:rsidRDefault="0080336D" w:rsidP="0080336D">
            <w:pPr>
              <w:rPr>
                <w:rFonts w:ascii="Times New Roman" w:hAnsi="Times New Roman" w:cs="Times New Roman"/>
                <w:sz w:val="24"/>
                <w:szCs w:val="24"/>
                <w:lang w:val="sr-Cyrl-RS"/>
              </w:rPr>
            </w:pPr>
            <w:r w:rsidRPr="00F851F5">
              <w:rPr>
                <w:rFonts w:ascii="Times New Roman" w:hAnsi="Times New Roman" w:cs="Times New Roman"/>
                <w:color w:val="000000"/>
                <w:sz w:val="24"/>
                <w:szCs w:val="24"/>
                <w:lang w:val="sr-Cyrl-RS"/>
              </w:rPr>
              <w:lastRenderedPageBreak/>
              <w:t xml:space="preserve">3.6.9 </w:t>
            </w:r>
            <w:r w:rsidRPr="00F851F5">
              <w:rPr>
                <w:rFonts w:ascii="Times New Roman" w:eastAsia="Times New Roman" w:hAnsi="Times New Roman" w:cs="Times New Roman"/>
                <w:noProof w:val="0"/>
                <w:sz w:val="24"/>
                <w:szCs w:val="24"/>
                <w:lang w:eastAsia="sr-Latn-RS"/>
              </w:rPr>
              <w:t>Спровођење информативне кампање о нестандардним облицима рада на националним и локалним медијима и друштвеним мрежама</w:t>
            </w:r>
          </w:p>
        </w:tc>
        <w:tc>
          <w:tcPr>
            <w:tcW w:w="378" w:type="pct"/>
          </w:tcPr>
          <w:p w14:paraId="1B3291E8" w14:textId="5ADC0EDE" w:rsidR="0080336D" w:rsidRPr="00F851F5" w:rsidRDefault="0080336D" w:rsidP="0080336D">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Министарство за рад, запошљавање, борачка и социјална питања</w:t>
            </w:r>
          </w:p>
        </w:tc>
        <w:tc>
          <w:tcPr>
            <w:tcW w:w="409" w:type="pct"/>
          </w:tcPr>
          <w:p w14:paraId="7E142B6C" w14:textId="47333862" w:rsidR="0080336D" w:rsidRPr="00F851F5" w:rsidRDefault="0080336D" w:rsidP="0080336D">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НАЛЕД, Министарство финансија, Пореска управа</w:t>
            </w:r>
          </w:p>
        </w:tc>
        <w:tc>
          <w:tcPr>
            <w:tcW w:w="443" w:type="pct"/>
          </w:tcPr>
          <w:p w14:paraId="66D2CCA3" w14:textId="1306EA5C" w:rsidR="0080336D" w:rsidRPr="00F851F5" w:rsidRDefault="0080336D" w:rsidP="0080336D">
            <w:pPr>
              <w:rPr>
                <w:rFonts w:ascii="Times New Roman" w:hAnsi="Times New Roman" w:cs="Times New Roman"/>
                <w:sz w:val="24"/>
                <w:szCs w:val="24"/>
                <w:lang w:val="sr-Cyrl-RS"/>
              </w:rPr>
            </w:pPr>
            <w:r w:rsidRPr="00F851F5">
              <w:rPr>
                <w:rFonts w:ascii="Times New Roman" w:hAnsi="Times New Roman" w:cs="Times New Roman"/>
                <w:sz w:val="24"/>
                <w:szCs w:val="24"/>
                <w:lang w:val="en-GB"/>
              </w:rPr>
              <w:t>IV</w:t>
            </w:r>
            <w:r w:rsidRPr="00F851F5">
              <w:rPr>
                <w:rFonts w:ascii="Times New Roman" w:hAnsi="Times New Roman" w:cs="Times New Roman"/>
                <w:sz w:val="24"/>
                <w:szCs w:val="24"/>
                <w:lang w:val="sr-Cyrl-RS"/>
              </w:rPr>
              <w:t xml:space="preserve"> квартал 2024.</w:t>
            </w:r>
          </w:p>
        </w:tc>
        <w:tc>
          <w:tcPr>
            <w:tcW w:w="459" w:type="pct"/>
          </w:tcPr>
          <w:p w14:paraId="4001738A" w14:textId="0B598E56" w:rsidR="0080336D" w:rsidRPr="00F851F5" w:rsidRDefault="0080336D" w:rsidP="0080336D">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Донаторска средства</w:t>
            </w:r>
          </w:p>
        </w:tc>
        <w:tc>
          <w:tcPr>
            <w:tcW w:w="382" w:type="pct"/>
          </w:tcPr>
          <w:p w14:paraId="12BA454F" w14:textId="77777777" w:rsidR="0080336D" w:rsidRPr="00F851F5" w:rsidRDefault="0080336D" w:rsidP="0080336D">
            <w:pPr>
              <w:rPr>
                <w:rFonts w:ascii="Times New Roman" w:hAnsi="Times New Roman" w:cs="Times New Roman"/>
                <w:sz w:val="24"/>
                <w:szCs w:val="24"/>
              </w:rPr>
            </w:pPr>
          </w:p>
        </w:tc>
        <w:tc>
          <w:tcPr>
            <w:tcW w:w="464" w:type="pct"/>
          </w:tcPr>
          <w:p w14:paraId="0F01A8D1" w14:textId="77777777" w:rsidR="0080336D" w:rsidRPr="00F851F5" w:rsidRDefault="0080336D" w:rsidP="0080336D">
            <w:pPr>
              <w:rPr>
                <w:rFonts w:ascii="Times New Roman" w:hAnsi="Times New Roman" w:cs="Times New Roman"/>
                <w:sz w:val="24"/>
                <w:szCs w:val="24"/>
                <w:lang w:val="sr-Cyrl-RS"/>
              </w:rPr>
            </w:pPr>
          </w:p>
        </w:tc>
        <w:tc>
          <w:tcPr>
            <w:tcW w:w="837" w:type="pct"/>
          </w:tcPr>
          <w:p w14:paraId="4DB6077B" w14:textId="77777777" w:rsidR="0080336D" w:rsidRPr="00F851F5" w:rsidRDefault="0080336D" w:rsidP="0080336D">
            <w:pPr>
              <w:rPr>
                <w:rFonts w:ascii="Times New Roman" w:hAnsi="Times New Roman" w:cs="Times New Roman"/>
                <w:sz w:val="24"/>
                <w:szCs w:val="24"/>
                <w:lang w:val="sr-Cyrl-RS"/>
              </w:rPr>
            </w:pPr>
          </w:p>
        </w:tc>
        <w:tc>
          <w:tcPr>
            <w:tcW w:w="837" w:type="pct"/>
          </w:tcPr>
          <w:p w14:paraId="5B49E44E" w14:textId="77777777" w:rsidR="0080336D" w:rsidRPr="00F851F5" w:rsidRDefault="0080336D" w:rsidP="0080336D">
            <w:pPr>
              <w:rPr>
                <w:rFonts w:ascii="Times New Roman" w:hAnsi="Times New Roman" w:cs="Times New Roman"/>
                <w:sz w:val="24"/>
                <w:szCs w:val="24"/>
                <w:lang w:val="sr-Cyrl-RS"/>
              </w:rPr>
            </w:pPr>
          </w:p>
        </w:tc>
      </w:tr>
      <w:tr w:rsidR="00256A86" w:rsidRPr="00F851F5" w14:paraId="0C84B723" w14:textId="77777777" w:rsidTr="00521865">
        <w:trPr>
          <w:trHeight w:val="543"/>
        </w:trPr>
        <w:tc>
          <w:tcPr>
            <w:tcW w:w="791" w:type="pct"/>
            <w:tcBorders>
              <w:left w:val="double" w:sz="4" w:space="0" w:color="auto"/>
            </w:tcBorders>
            <w:vAlign w:val="bottom"/>
          </w:tcPr>
          <w:p w14:paraId="4925ACAF" w14:textId="1BB9325A" w:rsidR="00256A86" w:rsidRPr="00F851F5" w:rsidRDefault="00256A86" w:rsidP="00256A86">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 xml:space="preserve">3.6.10 </w:t>
            </w:r>
            <w:r w:rsidRPr="00F851F5">
              <w:rPr>
                <w:rFonts w:ascii="Times New Roman" w:eastAsia="Times New Roman" w:hAnsi="Times New Roman" w:cs="Times New Roman"/>
                <w:noProof w:val="0"/>
                <w:sz w:val="24"/>
                <w:szCs w:val="24"/>
                <w:lang w:eastAsia="sr-Latn-RS"/>
              </w:rPr>
              <w:t>Организација инфо дана за запослене у државним институцијама, инспекције, запослене у локалној самоуправи, послодавце и раднике</w:t>
            </w:r>
          </w:p>
        </w:tc>
        <w:tc>
          <w:tcPr>
            <w:tcW w:w="378" w:type="pct"/>
          </w:tcPr>
          <w:p w14:paraId="455E9BA0" w14:textId="2ACD76F2" w:rsidR="00256A86" w:rsidRPr="00F851F5" w:rsidRDefault="00256A86" w:rsidP="00256A86">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Министарство за рад, запошљавање, борачка и социјална питања</w:t>
            </w:r>
          </w:p>
        </w:tc>
        <w:tc>
          <w:tcPr>
            <w:tcW w:w="409" w:type="pct"/>
          </w:tcPr>
          <w:p w14:paraId="59853219" w14:textId="2758E9FF" w:rsidR="00256A86" w:rsidRPr="00F851F5" w:rsidRDefault="00256A86" w:rsidP="00256A86">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НАЛЕД</w:t>
            </w:r>
          </w:p>
        </w:tc>
        <w:tc>
          <w:tcPr>
            <w:tcW w:w="443" w:type="pct"/>
          </w:tcPr>
          <w:p w14:paraId="65DFD547" w14:textId="1915AB70" w:rsidR="00256A86" w:rsidRPr="00F851F5" w:rsidRDefault="00256A86" w:rsidP="00256A86">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IV квартал 2023.</w:t>
            </w:r>
          </w:p>
        </w:tc>
        <w:tc>
          <w:tcPr>
            <w:tcW w:w="459" w:type="pct"/>
          </w:tcPr>
          <w:p w14:paraId="5705E9B8" w14:textId="6F5EAC52" w:rsidR="00256A86" w:rsidRPr="00F851F5" w:rsidRDefault="00256A86" w:rsidP="00256A86">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Донаторска средства</w:t>
            </w:r>
          </w:p>
        </w:tc>
        <w:tc>
          <w:tcPr>
            <w:tcW w:w="382" w:type="pct"/>
          </w:tcPr>
          <w:p w14:paraId="18E42B63" w14:textId="77777777" w:rsidR="00256A86" w:rsidRPr="00F851F5" w:rsidRDefault="00256A86" w:rsidP="00256A86">
            <w:pPr>
              <w:rPr>
                <w:rFonts w:ascii="Times New Roman" w:hAnsi="Times New Roman" w:cs="Times New Roman"/>
                <w:sz w:val="24"/>
                <w:szCs w:val="24"/>
              </w:rPr>
            </w:pPr>
          </w:p>
        </w:tc>
        <w:tc>
          <w:tcPr>
            <w:tcW w:w="464" w:type="pct"/>
          </w:tcPr>
          <w:p w14:paraId="04612BE4" w14:textId="77777777" w:rsidR="00256A86" w:rsidRPr="00F851F5" w:rsidRDefault="00256A86" w:rsidP="00256A86">
            <w:pPr>
              <w:rPr>
                <w:rFonts w:ascii="Times New Roman" w:hAnsi="Times New Roman" w:cs="Times New Roman"/>
                <w:sz w:val="24"/>
                <w:szCs w:val="24"/>
                <w:lang w:val="sr-Cyrl-RS"/>
              </w:rPr>
            </w:pPr>
          </w:p>
        </w:tc>
        <w:tc>
          <w:tcPr>
            <w:tcW w:w="837" w:type="pct"/>
          </w:tcPr>
          <w:p w14:paraId="1EDD82C7" w14:textId="77777777" w:rsidR="00256A86" w:rsidRPr="00F851F5" w:rsidRDefault="00256A86" w:rsidP="00256A86">
            <w:pPr>
              <w:rPr>
                <w:rFonts w:ascii="Times New Roman" w:hAnsi="Times New Roman" w:cs="Times New Roman"/>
                <w:sz w:val="24"/>
                <w:szCs w:val="24"/>
                <w:lang w:val="sr-Cyrl-RS"/>
              </w:rPr>
            </w:pPr>
          </w:p>
        </w:tc>
        <w:tc>
          <w:tcPr>
            <w:tcW w:w="837" w:type="pct"/>
          </w:tcPr>
          <w:p w14:paraId="32EEC191" w14:textId="77777777" w:rsidR="00256A86" w:rsidRPr="00F851F5" w:rsidRDefault="00256A86" w:rsidP="00256A86">
            <w:pPr>
              <w:rPr>
                <w:rFonts w:ascii="Times New Roman" w:hAnsi="Times New Roman" w:cs="Times New Roman"/>
                <w:sz w:val="24"/>
                <w:szCs w:val="24"/>
                <w:lang w:val="sr-Cyrl-RS"/>
              </w:rPr>
            </w:pPr>
          </w:p>
        </w:tc>
      </w:tr>
      <w:tr w:rsidR="00A85E75" w:rsidRPr="00F851F5" w14:paraId="1D178868" w14:textId="77777777" w:rsidTr="00521865">
        <w:trPr>
          <w:trHeight w:val="543"/>
        </w:trPr>
        <w:tc>
          <w:tcPr>
            <w:tcW w:w="791" w:type="pct"/>
            <w:tcBorders>
              <w:left w:val="double" w:sz="4" w:space="0" w:color="auto"/>
            </w:tcBorders>
          </w:tcPr>
          <w:p w14:paraId="386D2D8E" w14:textId="7873CAD1" w:rsidR="00A85E75" w:rsidRPr="00F851F5" w:rsidRDefault="00A85E75" w:rsidP="00A85E75">
            <w:pPr>
              <w:rPr>
                <w:rFonts w:ascii="Times New Roman" w:hAnsi="Times New Roman" w:cs="Times New Roman"/>
                <w:sz w:val="24"/>
                <w:szCs w:val="24"/>
                <w:lang w:val="sr-Cyrl-RS"/>
              </w:rPr>
            </w:pPr>
            <w:r w:rsidRPr="00F851F5">
              <w:rPr>
                <w:rFonts w:ascii="Times New Roman" w:eastAsia="Times New Roman" w:hAnsi="Times New Roman" w:cs="Times New Roman"/>
                <w:noProof w:val="0"/>
                <w:sz w:val="24"/>
                <w:szCs w:val="24"/>
                <w:lang w:val="sr-Cyrl-RS" w:eastAsia="sr-Latn-RS"/>
              </w:rPr>
              <w:t xml:space="preserve">3.6.11 </w:t>
            </w:r>
            <w:r w:rsidRPr="00F851F5">
              <w:rPr>
                <w:rFonts w:ascii="Times New Roman" w:eastAsia="Times New Roman" w:hAnsi="Times New Roman" w:cs="Times New Roman"/>
                <w:noProof w:val="0"/>
                <w:sz w:val="24"/>
                <w:szCs w:val="24"/>
                <w:lang w:eastAsia="sr-Latn-RS"/>
              </w:rPr>
              <w:t xml:space="preserve">Израда едукативних и промо материјала, брошура и водича </w:t>
            </w:r>
          </w:p>
        </w:tc>
        <w:tc>
          <w:tcPr>
            <w:tcW w:w="378" w:type="pct"/>
          </w:tcPr>
          <w:p w14:paraId="4F797481" w14:textId="0D389FAD" w:rsidR="00A85E75" w:rsidRPr="00F851F5" w:rsidRDefault="00A85E75" w:rsidP="00A85E75">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Министарство за рад, запошљавање, борачка и соција</w:t>
            </w:r>
            <w:r w:rsidRPr="00F851F5">
              <w:rPr>
                <w:rFonts w:ascii="Times New Roman" w:hAnsi="Times New Roman" w:cs="Times New Roman"/>
                <w:sz w:val="24"/>
                <w:szCs w:val="24"/>
                <w:lang w:val="sr-Cyrl-RS"/>
              </w:rPr>
              <w:lastRenderedPageBreak/>
              <w:t>лна питања</w:t>
            </w:r>
          </w:p>
        </w:tc>
        <w:tc>
          <w:tcPr>
            <w:tcW w:w="409" w:type="pct"/>
          </w:tcPr>
          <w:p w14:paraId="0177637E" w14:textId="50526B1E" w:rsidR="00A85E75" w:rsidRPr="00F851F5" w:rsidRDefault="00A85E75" w:rsidP="00A85E75">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lastRenderedPageBreak/>
              <w:t>НАЛЕД</w:t>
            </w:r>
          </w:p>
        </w:tc>
        <w:tc>
          <w:tcPr>
            <w:tcW w:w="443" w:type="pct"/>
          </w:tcPr>
          <w:p w14:paraId="5C307818" w14:textId="04E42B61" w:rsidR="00A85E75" w:rsidRPr="00F851F5" w:rsidRDefault="00A85E75" w:rsidP="00A85E75">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I квартал 2024.</w:t>
            </w:r>
          </w:p>
        </w:tc>
        <w:tc>
          <w:tcPr>
            <w:tcW w:w="459" w:type="pct"/>
          </w:tcPr>
          <w:p w14:paraId="4A7C07B6" w14:textId="4060D4AC" w:rsidR="00A85E75" w:rsidRPr="00F851F5" w:rsidRDefault="00A85E75" w:rsidP="00A85E75">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Донаторска средства</w:t>
            </w:r>
          </w:p>
        </w:tc>
        <w:tc>
          <w:tcPr>
            <w:tcW w:w="382" w:type="pct"/>
          </w:tcPr>
          <w:p w14:paraId="1340B201" w14:textId="77777777" w:rsidR="00A85E75" w:rsidRPr="00F851F5" w:rsidRDefault="00A85E75" w:rsidP="00A85E75">
            <w:pPr>
              <w:rPr>
                <w:rFonts w:ascii="Times New Roman" w:hAnsi="Times New Roman" w:cs="Times New Roman"/>
                <w:sz w:val="24"/>
                <w:szCs w:val="24"/>
              </w:rPr>
            </w:pPr>
          </w:p>
        </w:tc>
        <w:tc>
          <w:tcPr>
            <w:tcW w:w="464" w:type="pct"/>
          </w:tcPr>
          <w:p w14:paraId="33F97E85" w14:textId="77777777" w:rsidR="00A85E75" w:rsidRPr="00F851F5" w:rsidRDefault="00A85E75" w:rsidP="00A85E75">
            <w:pPr>
              <w:rPr>
                <w:rFonts w:ascii="Times New Roman" w:hAnsi="Times New Roman" w:cs="Times New Roman"/>
                <w:sz w:val="24"/>
                <w:szCs w:val="24"/>
                <w:lang w:val="sr-Cyrl-RS"/>
              </w:rPr>
            </w:pPr>
          </w:p>
        </w:tc>
        <w:tc>
          <w:tcPr>
            <w:tcW w:w="837" w:type="pct"/>
          </w:tcPr>
          <w:p w14:paraId="057789F7" w14:textId="77777777" w:rsidR="00A85E75" w:rsidRPr="00F851F5" w:rsidRDefault="00A85E75" w:rsidP="00A85E75">
            <w:pPr>
              <w:rPr>
                <w:rFonts w:ascii="Times New Roman" w:hAnsi="Times New Roman" w:cs="Times New Roman"/>
                <w:sz w:val="24"/>
                <w:szCs w:val="24"/>
                <w:lang w:val="sr-Cyrl-RS"/>
              </w:rPr>
            </w:pPr>
          </w:p>
        </w:tc>
        <w:tc>
          <w:tcPr>
            <w:tcW w:w="837" w:type="pct"/>
          </w:tcPr>
          <w:p w14:paraId="55F46D72" w14:textId="77777777" w:rsidR="00A85E75" w:rsidRPr="00F851F5" w:rsidRDefault="00A85E75" w:rsidP="00A85E75">
            <w:pPr>
              <w:rPr>
                <w:rFonts w:ascii="Times New Roman" w:hAnsi="Times New Roman" w:cs="Times New Roman"/>
                <w:sz w:val="24"/>
                <w:szCs w:val="24"/>
                <w:lang w:val="sr-Cyrl-RS"/>
              </w:rPr>
            </w:pPr>
          </w:p>
        </w:tc>
      </w:tr>
      <w:tr w:rsidR="000F46D1" w:rsidRPr="00F851F5" w14:paraId="05CCF63A" w14:textId="77777777" w:rsidTr="00521865">
        <w:trPr>
          <w:trHeight w:val="543"/>
        </w:trPr>
        <w:tc>
          <w:tcPr>
            <w:tcW w:w="791" w:type="pct"/>
            <w:tcBorders>
              <w:left w:val="double" w:sz="4" w:space="0" w:color="auto"/>
            </w:tcBorders>
          </w:tcPr>
          <w:p w14:paraId="2CD72EFE" w14:textId="5000193D" w:rsidR="000F46D1" w:rsidRPr="00F851F5" w:rsidRDefault="000F46D1" w:rsidP="000F46D1">
            <w:pPr>
              <w:rPr>
                <w:rFonts w:ascii="Times New Roman" w:hAnsi="Times New Roman" w:cs="Times New Roman"/>
                <w:sz w:val="24"/>
                <w:szCs w:val="24"/>
                <w:lang w:val="sr-Cyrl-RS"/>
              </w:rPr>
            </w:pPr>
            <w:r w:rsidRPr="00F851F5">
              <w:rPr>
                <w:rFonts w:ascii="Times New Roman" w:eastAsia="Times New Roman" w:hAnsi="Times New Roman" w:cs="Times New Roman"/>
                <w:noProof w:val="0"/>
                <w:sz w:val="24"/>
                <w:szCs w:val="24"/>
                <w:lang w:val="sr-Latn-RS" w:eastAsia="sr-Latn-RS"/>
              </w:rPr>
              <w:t>3.6.</w:t>
            </w:r>
            <w:r w:rsidRPr="00F851F5">
              <w:rPr>
                <w:rFonts w:ascii="Times New Roman" w:eastAsia="Times New Roman" w:hAnsi="Times New Roman" w:cs="Times New Roman"/>
                <w:noProof w:val="0"/>
                <w:sz w:val="24"/>
                <w:szCs w:val="24"/>
                <w:lang w:val="sr-Cyrl-RS" w:eastAsia="sr-Latn-RS"/>
              </w:rPr>
              <w:t>12</w:t>
            </w:r>
            <w:r w:rsidRPr="00F851F5">
              <w:rPr>
                <w:rFonts w:ascii="Times New Roman" w:eastAsia="Times New Roman" w:hAnsi="Times New Roman" w:cs="Times New Roman"/>
                <w:noProof w:val="0"/>
                <w:sz w:val="24"/>
                <w:szCs w:val="24"/>
                <w:lang w:val="sr-Latn-RS" w:eastAsia="sr-Latn-RS"/>
              </w:rPr>
              <w:t xml:space="preserve"> </w:t>
            </w:r>
            <w:r w:rsidRPr="00F851F5">
              <w:rPr>
                <w:rFonts w:ascii="Times New Roman" w:eastAsia="Times New Roman" w:hAnsi="Times New Roman" w:cs="Times New Roman"/>
                <w:noProof w:val="0"/>
                <w:sz w:val="24"/>
                <w:szCs w:val="24"/>
                <w:lang w:val="sr-Cyrl-RS" w:eastAsia="sr-Latn-RS"/>
              </w:rPr>
              <w:t>Израда софтвера ПУ за поједностављено подношење пореске пријаве за физичка лица која остварују приход од уговорене накнаде од ауторских и сродних права и уговорене накнаде за извршени рад – www.frilenseri.purs.gov.rs</w:t>
            </w:r>
          </w:p>
        </w:tc>
        <w:tc>
          <w:tcPr>
            <w:tcW w:w="378" w:type="pct"/>
          </w:tcPr>
          <w:p w14:paraId="56328F54" w14:textId="2ED51C11" w:rsidR="000F46D1" w:rsidRPr="00F851F5" w:rsidRDefault="000F46D1" w:rsidP="000F46D1">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Канцеларија за ИТЕ</w:t>
            </w:r>
          </w:p>
        </w:tc>
        <w:tc>
          <w:tcPr>
            <w:tcW w:w="409" w:type="pct"/>
          </w:tcPr>
          <w:p w14:paraId="6CB1672C" w14:textId="40A28906" w:rsidR="000F46D1" w:rsidRPr="00F851F5" w:rsidRDefault="000F46D1" w:rsidP="000F46D1">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Министарство за рад, запошљавање, борачка и социјална питања, Пореска управа, НАЛЕД</w:t>
            </w:r>
          </w:p>
        </w:tc>
        <w:tc>
          <w:tcPr>
            <w:tcW w:w="443" w:type="pct"/>
          </w:tcPr>
          <w:p w14:paraId="6CD00522" w14:textId="366F84A5" w:rsidR="000F46D1" w:rsidRPr="00F851F5" w:rsidRDefault="000F46D1" w:rsidP="000F46D1">
            <w:pPr>
              <w:rPr>
                <w:rFonts w:ascii="Times New Roman" w:hAnsi="Times New Roman" w:cs="Times New Roman"/>
                <w:sz w:val="24"/>
                <w:szCs w:val="24"/>
                <w:lang w:val="sr-Cyrl-RS"/>
              </w:rPr>
            </w:pPr>
            <w:r w:rsidRPr="00F851F5">
              <w:rPr>
                <w:rFonts w:ascii="Times New Roman" w:hAnsi="Times New Roman" w:cs="Times New Roman"/>
                <w:sz w:val="24"/>
                <w:szCs w:val="24"/>
                <w:lang w:val="sr-Latn-RS"/>
              </w:rPr>
              <w:t xml:space="preserve">II </w:t>
            </w:r>
            <w:r w:rsidRPr="00F851F5">
              <w:rPr>
                <w:rFonts w:ascii="Times New Roman" w:hAnsi="Times New Roman" w:cs="Times New Roman"/>
                <w:sz w:val="24"/>
                <w:szCs w:val="24"/>
                <w:lang w:val="sr-Cyrl-RS"/>
              </w:rPr>
              <w:t>квартал 2023.</w:t>
            </w:r>
          </w:p>
        </w:tc>
        <w:tc>
          <w:tcPr>
            <w:tcW w:w="459" w:type="pct"/>
          </w:tcPr>
          <w:p w14:paraId="0361D6D3" w14:textId="6F408322" w:rsidR="000F46D1" w:rsidRPr="00F851F5" w:rsidRDefault="000F46D1" w:rsidP="000F46D1">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Донаторска средства</w:t>
            </w:r>
          </w:p>
        </w:tc>
        <w:tc>
          <w:tcPr>
            <w:tcW w:w="382" w:type="pct"/>
          </w:tcPr>
          <w:p w14:paraId="5B7B1EAA" w14:textId="77777777" w:rsidR="000F46D1" w:rsidRPr="00F851F5" w:rsidRDefault="000F46D1" w:rsidP="000F46D1">
            <w:pPr>
              <w:rPr>
                <w:rFonts w:ascii="Times New Roman" w:hAnsi="Times New Roman" w:cs="Times New Roman"/>
                <w:sz w:val="24"/>
                <w:szCs w:val="24"/>
              </w:rPr>
            </w:pPr>
          </w:p>
        </w:tc>
        <w:tc>
          <w:tcPr>
            <w:tcW w:w="464" w:type="pct"/>
          </w:tcPr>
          <w:p w14:paraId="1D543A93" w14:textId="77777777" w:rsidR="000F46D1" w:rsidRPr="00F851F5" w:rsidRDefault="000F46D1" w:rsidP="000F46D1">
            <w:pPr>
              <w:rPr>
                <w:rFonts w:ascii="Times New Roman" w:hAnsi="Times New Roman" w:cs="Times New Roman"/>
                <w:sz w:val="24"/>
                <w:szCs w:val="24"/>
                <w:lang w:val="sr-Cyrl-RS"/>
              </w:rPr>
            </w:pPr>
          </w:p>
        </w:tc>
        <w:tc>
          <w:tcPr>
            <w:tcW w:w="837" w:type="pct"/>
          </w:tcPr>
          <w:p w14:paraId="4357D293" w14:textId="77777777" w:rsidR="000F46D1" w:rsidRPr="00F851F5" w:rsidRDefault="000F46D1" w:rsidP="000F46D1">
            <w:pPr>
              <w:rPr>
                <w:rFonts w:ascii="Times New Roman" w:hAnsi="Times New Roman" w:cs="Times New Roman"/>
                <w:sz w:val="24"/>
                <w:szCs w:val="24"/>
                <w:lang w:val="sr-Cyrl-RS"/>
              </w:rPr>
            </w:pPr>
          </w:p>
        </w:tc>
        <w:tc>
          <w:tcPr>
            <w:tcW w:w="837" w:type="pct"/>
          </w:tcPr>
          <w:p w14:paraId="1B361B95" w14:textId="77777777" w:rsidR="000F46D1" w:rsidRPr="00F851F5" w:rsidRDefault="000F46D1" w:rsidP="000F46D1">
            <w:pPr>
              <w:rPr>
                <w:rFonts w:ascii="Times New Roman" w:hAnsi="Times New Roman" w:cs="Times New Roman"/>
                <w:sz w:val="24"/>
                <w:szCs w:val="24"/>
                <w:lang w:val="sr-Cyrl-RS"/>
              </w:rPr>
            </w:pPr>
          </w:p>
        </w:tc>
      </w:tr>
      <w:tr w:rsidR="00DA37C9" w:rsidRPr="00F851F5" w14:paraId="3501FC91" w14:textId="77777777" w:rsidTr="00521865">
        <w:trPr>
          <w:trHeight w:val="543"/>
        </w:trPr>
        <w:tc>
          <w:tcPr>
            <w:tcW w:w="791" w:type="pct"/>
            <w:tcBorders>
              <w:left w:val="double" w:sz="4" w:space="0" w:color="auto"/>
            </w:tcBorders>
          </w:tcPr>
          <w:p w14:paraId="3B97D5D3" w14:textId="2CDE7BB4" w:rsidR="00DA37C9" w:rsidRPr="00F851F5" w:rsidRDefault="00DA37C9" w:rsidP="00DA37C9">
            <w:pPr>
              <w:rPr>
                <w:rFonts w:ascii="Times New Roman" w:hAnsi="Times New Roman" w:cs="Times New Roman"/>
                <w:sz w:val="24"/>
                <w:szCs w:val="24"/>
                <w:lang w:val="sr-Cyrl-RS"/>
              </w:rPr>
            </w:pPr>
            <w:r w:rsidRPr="00F851F5">
              <w:rPr>
                <w:rFonts w:ascii="Times New Roman" w:eastAsia="Times New Roman" w:hAnsi="Times New Roman" w:cs="Times New Roman"/>
                <w:noProof w:val="0"/>
                <w:sz w:val="24"/>
                <w:szCs w:val="24"/>
                <w:lang w:val="sr-Cyrl-RS" w:eastAsia="sr-Latn-RS"/>
              </w:rPr>
              <w:t>3.6.13 Израда едукативних и промо материјала, брошура и водича за фриленсере</w:t>
            </w:r>
          </w:p>
        </w:tc>
        <w:tc>
          <w:tcPr>
            <w:tcW w:w="378" w:type="pct"/>
          </w:tcPr>
          <w:p w14:paraId="4AF2CF27" w14:textId="6E3C75A4" w:rsidR="00DA37C9" w:rsidRPr="00F851F5" w:rsidRDefault="00DA37C9" w:rsidP="00DA37C9">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Министарство за рад, запошљавање, борачка и социјална питања</w:t>
            </w:r>
          </w:p>
        </w:tc>
        <w:tc>
          <w:tcPr>
            <w:tcW w:w="409" w:type="pct"/>
          </w:tcPr>
          <w:p w14:paraId="6001DA4A" w14:textId="2079F8D6" w:rsidR="00DA37C9" w:rsidRPr="00F851F5" w:rsidRDefault="00DA37C9" w:rsidP="00DA37C9">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НАЛЕД</w:t>
            </w:r>
          </w:p>
        </w:tc>
        <w:tc>
          <w:tcPr>
            <w:tcW w:w="443" w:type="pct"/>
          </w:tcPr>
          <w:p w14:paraId="422041E4" w14:textId="7E1FE6B2" w:rsidR="00DA37C9" w:rsidRPr="00F851F5" w:rsidRDefault="00DA37C9" w:rsidP="00DA37C9">
            <w:pPr>
              <w:rPr>
                <w:rFonts w:ascii="Times New Roman" w:hAnsi="Times New Roman" w:cs="Times New Roman"/>
                <w:sz w:val="24"/>
                <w:szCs w:val="24"/>
                <w:lang w:val="sr-Cyrl-RS"/>
              </w:rPr>
            </w:pPr>
            <w:r w:rsidRPr="00F851F5">
              <w:rPr>
                <w:rFonts w:ascii="Times New Roman" w:hAnsi="Times New Roman" w:cs="Times New Roman"/>
                <w:sz w:val="24"/>
                <w:szCs w:val="24"/>
                <w:lang w:val="sr-Latn-RS"/>
              </w:rPr>
              <w:t xml:space="preserve">III </w:t>
            </w:r>
            <w:r w:rsidRPr="00F851F5">
              <w:rPr>
                <w:rFonts w:ascii="Times New Roman" w:hAnsi="Times New Roman" w:cs="Times New Roman"/>
                <w:sz w:val="24"/>
                <w:szCs w:val="24"/>
                <w:lang w:val="sr-Cyrl-RS"/>
              </w:rPr>
              <w:t>квартал 2023.</w:t>
            </w:r>
            <w:r w:rsidRPr="00F851F5">
              <w:rPr>
                <w:rFonts w:ascii="Times New Roman" w:hAnsi="Times New Roman" w:cs="Times New Roman"/>
                <w:sz w:val="24"/>
                <w:szCs w:val="24"/>
                <w:lang w:val="sr-Latn-RS"/>
              </w:rPr>
              <w:t xml:space="preserve"> </w:t>
            </w:r>
          </w:p>
        </w:tc>
        <w:tc>
          <w:tcPr>
            <w:tcW w:w="459" w:type="pct"/>
          </w:tcPr>
          <w:p w14:paraId="6A8CAF14" w14:textId="33ABFC6E" w:rsidR="00DA37C9" w:rsidRPr="00F851F5" w:rsidRDefault="00DA37C9" w:rsidP="00DA37C9">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Донаторска средства</w:t>
            </w:r>
          </w:p>
        </w:tc>
        <w:tc>
          <w:tcPr>
            <w:tcW w:w="382" w:type="pct"/>
          </w:tcPr>
          <w:p w14:paraId="322577A5" w14:textId="77777777" w:rsidR="00DA37C9" w:rsidRPr="00F851F5" w:rsidRDefault="00DA37C9" w:rsidP="00DA37C9">
            <w:pPr>
              <w:rPr>
                <w:rFonts w:ascii="Times New Roman" w:hAnsi="Times New Roman" w:cs="Times New Roman"/>
                <w:sz w:val="24"/>
                <w:szCs w:val="24"/>
              </w:rPr>
            </w:pPr>
          </w:p>
        </w:tc>
        <w:tc>
          <w:tcPr>
            <w:tcW w:w="464" w:type="pct"/>
          </w:tcPr>
          <w:p w14:paraId="626BC590" w14:textId="77777777" w:rsidR="00DA37C9" w:rsidRPr="00F851F5" w:rsidRDefault="00DA37C9" w:rsidP="00DA37C9">
            <w:pPr>
              <w:rPr>
                <w:rFonts w:ascii="Times New Roman" w:hAnsi="Times New Roman" w:cs="Times New Roman"/>
                <w:sz w:val="24"/>
                <w:szCs w:val="24"/>
                <w:lang w:val="sr-Cyrl-RS"/>
              </w:rPr>
            </w:pPr>
          </w:p>
        </w:tc>
        <w:tc>
          <w:tcPr>
            <w:tcW w:w="837" w:type="pct"/>
          </w:tcPr>
          <w:p w14:paraId="5B87103C" w14:textId="77777777" w:rsidR="00DA37C9" w:rsidRPr="00F851F5" w:rsidRDefault="00DA37C9" w:rsidP="00DA37C9">
            <w:pPr>
              <w:rPr>
                <w:rFonts w:ascii="Times New Roman" w:hAnsi="Times New Roman" w:cs="Times New Roman"/>
                <w:sz w:val="24"/>
                <w:szCs w:val="24"/>
                <w:lang w:val="sr-Cyrl-RS"/>
              </w:rPr>
            </w:pPr>
          </w:p>
        </w:tc>
        <w:tc>
          <w:tcPr>
            <w:tcW w:w="837" w:type="pct"/>
          </w:tcPr>
          <w:p w14:paraId="6786AF5A" w14:textId="77777777" w:rsidR="00DA37C9" w:rsidRPr="00F851F5" w:rsidRDefault="00DA37C9" w:rsidP="00DA37C9">
            <w:pPr>
              <w:rPr>
                <w:rFonts w:ascii="Times New Roman" w:hAnsi="Times New Roman" w:cs="Times New Roman"/>
                <w:sz w:val="24"/>
                <w:szCs w:val="24"/>
                <w:lang w:val="sr-Cyrl-RS"/>
              </w:rPr>
            </w:pPr>
          </w:p>
        </w:tc>
      </w:tr>
      <w:tr w:rsidR="003326A8" w:rsidRPr="00F851F5" w14:paraId="069E1363" w14:textId="77777777" w:rsidTr="00521865">
        <w:trPr>
          <w:trHeight w:val="543"/>
        </w:trPr>
        <w:tc>
          <w:tcPr>
            <w:tcW w:w="791" w:type="pct"/>
            <w:tcBorders>
              <w:left w:val="double" w:sz="4" w:space="0" w:color="auto"/>
            </w:tcBorders>
          </w:tcPr>
          <w:p w14:paraId="7FB214D9" w14:textId="3CA17FCD" w:rsidR="003326A8" w:rsidRPr="00F851F5" w:rsidRDefault="003326A8" w:rsidP="003326A8">
            <w:pPr>
              <w:rPr>
                <w:rFonts w:ascii="Times New Roman" w:hAnsi="Times New Roman" w:cs="Times New Roman"/>
                <w:sz w:val="24"/>
                <w:szCs w:val="24"/>
                <w:lang w:val="sr-Cyrl-RS"/>
              </w:rPr>
            </w:pPr>
            <w:r w:rsidRPr="00F851F5">
              <w:rPr>
                <w:rFonts w:ascii="Times New Roman" w:eastAsia="Times New Roman" w:hAnsi="Times New Roman" w:cs="Times New Roman"/>
                <w:noProof w:val="0"/>
                <w:sz w:val="24"/>
                <w:szCs w:val="24"/>
                <w:lang w:val="sr-Cyrl-RS" w:eastAsia="sr-Latn-RS"/>
              </w:rPr>
              <w:t xml:space="preserve">3.6.14 Спровођење информативне кампање о </w:t>
            </w:r>
            <w:r w:rsidRPr="00F851F5">
              <w:rPr>
                <w:rFonts w:ascii="Times New Roman" w:eastAsia="Times New Roman" w:hAnsi="Times New Roman" w:cs="Times New Roman"/>
                <w:noProof w:val="0"/>
                <w:sz w:val="24"/>
                <w:szCs w:val="24"/>
                <w:lang w:val="sr-Cyrl-RS" w:eastAsia="sr-Latn-RS"/>
              </w:rPr>
              <w:lastRenderedPageBreak/>
              <w:t>поједностављеном подношењу пореске пријаве за физичка лица која остварују приход од уговорене накнаде од ауторских и сродних права и уговорене накнаде за извршени рад</w:t>
            </w:r>
          </w:p>
        </w:tc>
        <w:tc>
          <w:tcPr>
            <w:tcW w:w="378" w:type="pct"/>
          </w:tcPr>
          <w:p w14:paraId="6DD6BA7F" w14:textId="34413988" w:rsidR="003326A8" w:rsidRPr="00F851F5" w:rsidRDefault="003326A8" w:rsidP="003326A8">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lastRenderedPageBreak/>
              <w:t>Министарство финанс</w:t>
            </w:r>
            <w:r w:rsidRPr="00F851F5">
              <w:rPr>
                <w:rFonts w:ascii="Times New Roman" w:hAnsi="Times New Roman" w:cs="Times New Roman"/>
                <w:sz w:val="24"/>
                <w:szCs w:val="24"/>
                <w:lang w:val="sr-Cyrl-RS"/>
              </w:rPr>
              <w:lastRenderedPageBreak/>
              <w:t>ија, Пореска управа</w:t>
            </w:r>
          </w:p>
        </w:tc>
        <w:tc>
          <w:tcPr>
            <w:tcW w:w="409" w:type="pct"/>
          </w:tcPr>
          <w:p w14:paraId="61BD891B" w14:textId="22A89F98" w:rsidR="003326A8" w:rsidRPr="00F851F5" w:rsidRDefault="003326A8" w:rsidP="003326A8">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lastRenderedPageBreak/>
              <w:t xml:space="preserve">НАЛЕД, Министарство </w:t>
            </w:r>
            <w:r w:rsidRPr="00F851F5">
              <w:rPr>
                <w:rFonts w:ascii="Times New Roman" w:hAnsi="Times New Roman" w:cs="Times New Roman"/>
                <w:sz w:val="24"/>
                <w:szCs w:val="24"/>
                <w:lang w:val="sr-Cyrl-RS"/>
              </w:rPr>
              <w:lastRenderedPageBreak/>
              <w:t>за рад, запошљавање, борачка и социјална питања</w:t>
            </w:r>
          </w:p>
        </w:tc>
        <w:tc>
          <w:tcPr>
            <w:tcW w:w="443" w:type="pct"/>
          </w:tcPr>
          <w:p w14:paraId="3F41AB19" w14:textId="73882464" w:rsidR="003326A8" w:rsidRPr="00F851F5" w:rsidRDefault="003326A8" w:rsidP="003326A8">
            <w:pPr>
              <w:rPr>
                <w:rFonts w:ascii="Times New Roman" w:hAnsi="Times New Roman" w:cs="Times New Roman"/>
                <w:sz w:val="24"/>
                <w:szCs w:val="24"/>
                <w:lang w:val="sr-Cyrl-RS"/>
              </w:rPr>
            </w:pPr>
            <w:r w:rsidRPr="00F851F5">
              <w:rPr>
                <w:rFonts w:ascii="Times New Roman" w:hAnsi="Times New Roman" w:cs="Times New Roman"/>
                <w:sz w:val="24"/>
                <w:szCs w:val="24"/>
                <w:lang w:val="sr-Latn-RS"/>
              </w:rPr>
              <w:lastRenderedPageBreak/>
              <w:t>IV</w:t>
            </w:r>
            <w:r w:rsidRPr="00F851F5">
              <w:rPr>
                <w:rFonts w:ascii="Times New Roman" w:hAnsi="Times New Roman" w:cs="Times New Roman"/>
                <w:sz w:val="24"/>
                <w:szCs w:val="24"/>
                <w:lang w:val="sr-Cyrl-RS"/>
              </w:rPr>
              <w:t xml:space="preserve"> квартал </w:t>
            </w:r>
            <w:r w:rsidRPr="00F851F5">
              <w:rPr>
                <w:rFonts w:ascii="Times New Roman" w:hAnsi="Times New Roman" w:cs="Times New Roman"/>
                <w:sz w:val="24"/>
                <w:szCs w:val="24"/>
                <w:lang w:val="sr-Latn-RS"/>
              </w:rPr>
              <w:t>2023.</w:t>
            </w:r>
          </w:p>
        </w:tc>
        <w:tc>
          <w:tcPr>
            <w:tcW w:w="459" w:type="pct"/>
          </w:tcPr>
          <w:p w14:paraId="554DB333" w14:textId="125E35F2" w:rsidR="003326A8" w:rsidRPr="00F851F5" w:rsidRDefault="003326A8" w:rsidP="003326A8">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Донаторска средства</w:t>
            </w:r>
          </w:p>
        </w:tc>
        <w:tc>
          <w:tcPr>
            <w:tcW w:w="382" w:type="pct"/>
          </w:tcPr>
          <w:p w14:paraId="20E0928E" w14:textId="77777777" w:rsidR="003326A8" w:rsidRPr="00F851F5" w:rsidRDefault="003326A8" w:rsidP="003326A8">
            <w:pPr>
              <w:rPr>
                <w:rFonts w:ascii="Times New Roman" w:hAnsi="Times New Roman" w:cs="Times New Roman"/>
                <w:sz w:val="24"/>
                <w:szCs w:val="24"/>
              </w:rPr>
            </w:pPr>
          </w:p>
        </w:tc>
        <w:tc>
          <w:tcPr>
            <w:tcW w:w="464" w:type="pct"/>
          </w:tcPr>
          <w:p w14:paraId="6263220F" w14:textId="77777777" w:rsidR="003326A8" w:rsidRPr="00F851F5" w:rsidRDefault="003326A8" w:rsidP="003326A8">
            <w:pPr>
              <w:rPr>
                <w:rFonts w:ascii="Times New Roman" w:hAnsi="Times New Roman" w:cs="Times New Roman"/>
                <w:sz w:val="24"/>
                <w:szCs w:val="24"/>
                <w:lang w:val="sr-Cyrl-RS"/>
              </w:rPr>
            </w:pPr>
          </w:p>
        </w:tc>
        <w:tc>
          <w:tcPr>
            <w:tcW w:w="837" w:type="pct"/>
          </w:tcPr>
          <w:p w14:paraId="101E7670" w14:textId="77777777" w:rsidR="003326A8" w:rsidRPr="00F851F5" w:rsidRDefault="003326A8" w:rsidP="003326A8">
            <w:pPr>
              <w:rPr>
                <w:rFonts w:ascii="Times New Roman" w:hAnsi="Times New Roman" w:cs="Times New Roman"/>
                <w:sz w:val="24"/>
                <w:szCs w:val="24"/>
                <w:lang w:val="sr-Cyrl-RS"/>
              </w:rPr>
            </w:pPr>
          </w:p>
        </w:tc>
        <w:tc>
          <w:tcPr>
            <w:tcW w:w="837" w:type="pct"/>
          </w:tcPr>
          <w:p w14:paraId="7BB26A1F" w14:textId="77777777" w:rsidR="003326A8" w:rsidRPr="00F851F5" w:rsidRDefault="003326A8" w:rsidP="003326A8">
            <w:pPr>
              <w:rPr>
                <w:rFonts w:ascii="Times New Roman" w:hAnsi="Times New Roman" w:cs="Times New Roman"/>
                <w:sz w:val="24"/>
                <w:szCs w:val="24"/>
                <w:lang w:val="sr-Cyrl-RS"/>
              </w:rPr>
            </w:pPr>
          </w:p>
        </w:tc>
      </w:tr>
      <w:tr w:rsidR="003326A8" w:rsidRPr="00F851F5" w14:paraId="13DAF681" w14:textId="77777777" w:rsidTr="00521865">
        <w:trPr>
          <w:trHeight w:val="543"/>
        </w:trPr>
        <w:tc>
          <w:tcPr>
            <w:tcW w:w="791" w:type="pct"/>
            <w:tcBorders>
              <w:left w:val="double" w:sz="4" w:space="0" w:color="auto"/>
            </w:tcBorders>
          </w:tcPr>
          <w:p w14:paraId="4E971826" w14:textId="449114A1" w:rsidR="003326A8" w:rsidRPr="00F851F5" w:rsidRDefault="003326A8" w:rsidP="003326A8">
            <w:pPr>
              <w:rPr>
                <w:rFonts w:ascii="Times New Roman" w:hAnsi="Times New Roman" w:cs="Times New Roman"/>
                <w:sz w:val="24"/>
                <w:szCs w:val="24"/>
                <w:lang w:val="sr-Cyrl-RS"/>
              </w:rPr>
            </w:pPr>
            <w:r w:rsidRPr="00F851F5">
              <w:rPr>
                <w:rFonts w:ascii="Times New Roman" w:eastAsia="Times New Roman" w:hAnsi="Times New Roman" w:cs="Times New Roman"/>
                <w:noProof w:val="0"/>
                <w:sz w:val="24"/>
                <w:szCs w:val="24"/>
                <w:lang w:val="sr-Cyrl-RS" w:eastAsia="sr-Latn-RS"/>
              </w:rPr>
              <w:t>3.6.15 Организација тренинга за јавне службенике и фриленсере</w:t>
            </w:r>
          </w:p>
        </w:tc>
        <w:tc>
          <w:tcPr>
            <w:tcW w:w="378" w:type="pct"/>
          </w:tcPr>
          <w:p w14:paraId="15863D34" w14:textId="29D0BE13" w:rsidR="003326A8" w:rsidRPr="00F851F5" w:rsidRDefault="003326A8" w:rsidP="003326A8">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Министарство финансија, Пореска управа</w:t>
            </w:r>
          </w:p>
        </w:tc>
        <w:tc>
          <w:tcPr>
            <w:tcW w:w="409" w:type="pct"/>
          </w:tcPr>
          <w:p w14:paraId="59E6ADBC" w14:textId="54BFD9D1" w:rsidR="003326A8" w:rsidRPr="00F851F5" w:rsidRDefault="003326A8" w:rsidP="003326A8">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НАЛЕД, Министарство за рад, запошљавање, борачка и социјална питања</w:t>
            </w:r>
          </w:p>
        </w:tc>
        <w:tc>
          <w:tcPr>
            <w:tcW w:w="443" w:type="pct"/>
          </w:tcPr>
          <w:p w14:paraId="01A3E7D5" w14:textId="1176136D" w:rsidR="003326A8" w:rsidRPr="00F851F5" w:rsidRDefault="003326A8" w:rsidP="003326A8">
            <w:pPr>
              <w:rPr>
                <w:rFonts w:ascii="Times New Roman" w:hAnsi="Times New Roman" w:cs="Times New Roman"/>
                <w:sz w:val="24"/>
                <w:szCs w:val="24"/>
                <w:lang w:val="sr-Cyrl-RS"/>
              </w:rPr>
            </w:pPr>
            <w:r w:rsidRPr="00F851F5">
              <w:rPr>
                <w:rFonts w:ascii="Times New Roman" w:hAnsi="Times New Roman" w:cs="Times New Roman"/>
                <w:sz w:val="24"/>
                <w:szCs w:val="24"/>
                <w:lang w:val="sr-Latn-RS"/>
              </w:rPr>
              <w:t xml:space="preserve">III </w:t>
            </w:r>
            <w:r w:rsidRPr="00F851F5">
              <w:rPr>
                <w:rFonts w:ascii="Times New Roman" w:hAnsi="Times New Roman" w:cs="Times New Roman"/>
                <w:sz w:val="24"/>
                <w:szCs w:val="24"/>
                <w:lang w:val="sr-Cyrl-RS"/>
              </w:rPr>
              <w:t>квартал</w:t>
            </w:r>
            <w:r w:rsidRPr="00F851F5">
              <w:rPr>
                <w:rFonts w:ascii="Times New Roman" w:hAnsi="Times New Roman" w:cs="Times New Roman"/>
                <w:sz w:val="24"/>
                <w:szCs w:val="24"/>
                <w:lang w:val="sr-Latn-RS"/>
              </w:rPr>
              <w:t xml:space="preserve"> 2023.</w:t>
            </w:r>
          </w:p>
        </w:tc>
        <w:tc>
          <w:tcPr>
            <w:tcW w:w="459" w:type="pct"/>
          </w:tcPr>
          <w:p w14:paraId="08018463" w14:textId="79D404AD" w:rsidR="003326A8" w:rsidRPr="00F851F5" w:rsidRDefault="003326A8" w:rsidP="003326A8">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Донаторска средства</w:t>
            </w:r>
          </w:p>
        </w:tc>
        <w:tc>
          <w:tcPr>
            <w:tcW w:w="382" w:type="pct"/>
          </w:tcPr>
          <w:p w14:paraId="3D4091AC" w14:textId="77777777" w:rsidR="003326A8" w:rsidRPr="00F851F5" w:rsidRDefault="003326A8" w:rsidP="003326A8">
            <w:pPr>
              <w:rPr>
                <w:rFonts w:ascii="Times New Roman" w:hAnsi="Times New Roman" w:cs="Times New Roman"/>
                <w:sz w:val="24"/>
                <w:szCs w:val="24"/>
              </w:rPr>
            </w:pPr>
          </w:p>
        </w:tc>
        <w:tc>
          <w:tcPr>
            <w:tcW w:w="464" w:type="pct"/>
          </w:tcPr>
          <w:p w14:paraId="7121524E" w14:textId="77777777" w:rsidR="003326A8" w:rsidRPr="00F851F5" w:rsidRDefault="003326A8" w:rsidP="003326A8">
            <w:pPr>
              <w:rPr>
                <w:rFonts w:ascii="Times New Roman" w:hAnsi="Times New Roman" w:cs="Times New Roman"/>
                <w:sz w:val="24"/>
                <w:szCs w:val="24"/>
                <w:lang w:val="sr-Cyrl-RS"/>
              </w:rPr>
            </w:pPr>
          </w:p>
        </w:tc>
        <w:tc>
          <w:tcPr>
            <w:tcW w:w="837" w:type="pct"/>
          </w:tcPr>
          <w:p w14:paraId="265F6230" w14:textId="77777777" w:rsidR="003326A8" w:rsidRPr="00F851F5" w:rsidRDefault="003326A8" w:rsidP="003326A8">
            <w:pPr>
              <w:rPr>
                <w:rFonts w:ascii="Times New Roman" w:hAnsi="Times New Roman" w:cs="Times New Roman"/>
                <w:sz w:val="24"/>
                <w:szCs w:val="24"/>
                <w:lang w:val="sr-Cyrl-RS"/>
              </w:rPr>
            </w:pPr>
          </w:p>
        </w:tc>
        <w:tc>
          <w:tcPr>
            <w:tcW w:w="837" w:type="pct"/>
          </w:tcPr>
          <w:p w14:paraId="34469BFD" w14:textId="77777777" w:rsidR="003326A8" w:rsidRPr="00F851F5" w:rsidRDefault="003326A8" w:rsidP="003326A8">
            <w:pPr>
              <w:rPr>
                <w:rFonts w:ascii="Times New Roman" w:hAnsi="Times New Roman" w:cs="Times New Roman"/>
                <w:sz w:val="24"/>
                <w:szCs w:val="24"/>
                <w:lang w:val="sr-Cyrl-RS"/>
              </w:rPr>
            </w:pPr>
          </w:p>
        </w:tc>
      </w:tr>
    </w:tbl>
    <w:p w14:paraId="0721FE87" w14:textId="241193E5" w:rsidR="00216C36" w:rsidRDefault="00216C36" w:rsidP="00216C36">
      <w:pPr>
        <w:rPr>
          <w:rFonts w:ascii="Times New Roman" w:hAnsi="Times New Roman" w:cs="Times New Roman"/>
          <w:sz w:val="24"/>
          <w:szCs w:val="24"/>
          <w:lang w:val="sr-Latn-RS"/>
        </w:rPr>
      </w:pPr>
    </w:p>
    <w:p w14:paraId="51636EF7" w14:textId="69DF4E3E" w:rsidR="00521865" w:rsidRDefault="00521865" w:rsidP="00216C36">
      <w:pPr>
        <w:rPr>
          <w:rFonts w:ascii="Times New Roman" w:hAnsi="Times New Roman" w:cs="Times New Roman"/>
          <w:sz w:val="24"/>
          <w:szCs w:val="24"/>
          <w:lang w:val="sr-Latn-RS"/>
        </w:rPr>
      </w:pPr>
    </w:p>
    <w:p w14:paraId="36C99257" w14:textId="77777777" w:rsidR="00521865" w:rsidRPr="00F851F5" w:rsidRDefault="00521865" w:rsidP="00216C36">
      <w:pPr>
        <w:rPr>
          <w:rFonts w:ascii="Times New Roman" w:hAnsi="Times New Roman" w:cs="Times New Roman"/>
          <w:sz w:val="24"/>
          <w:szCs w:val="24"/>
          <w:lang w:val="sr-Latn-RS"/>
        </w:rPr>
      </w:pPr>
    </w:p>
    <w:p w14:paraId="3E2857CF" w14:textId="77777777" w:rsidR="00216C36" w:rsidRPr="00F851F5" w:rsidRDefault="00216C36" w:rsidP="00216C36">
      <w:pPr>
        <w:rPr>
          <w:rFonts w:ascii="Times New Roman" w:hAnsi="Times New Roman" w:cs="Times New Roman"/>
          <w:sz w:val="24"/>
          <w:szCs w:val="24"/>
          <w:lang w:val="sr-Latn-RS"/>
        </w:rPr>
      </w:pPr>
    </w:p>
    <w:p w14:paraId="3F6D790A" w14:textId="77777777" w:rsidR="001F656A" w:rsidRPr="00F851F5" w:rsidRDefault="001F656A" w:rsidP="00216C36">
      <w:pPr>
        <w:rPr>
          <w:rFonts w:ascii="Times New Roman" w:hAnsi="Times New Roman" w:cs="Times New Roman"/>
          <w:sz w:val="24"/>
          <w:szCs w:val="24"/>
          <w:lang w:val="sr-Latn-RS"/>
        </w:rPr>
      </w:pPr>
    </w:p>
    <w:p w14:paraId="264CC3F8" w14:textId="77777777" w:rsidR="001F656A" w:rsidRPr="00F851F5" w:rsidRDefault="001F656A" w:rsidP="00216C36">
      <w:pPr>
        <w:rPr>
          <w:rFonts w:ascii="Times New Roman" w:hAnsi="Times New Roman" w:cs="Times New Roman"/>
          <w:sz w:val="24"/>
          <w:szCs w:val="24"/>
          <w:lang w:val="sr-Latn-RS"/>
        </w:rPr>
      </w:pPr>
    </w:p>
    <w:tbl>
      <w:tblPr>
        <w:tblStyle w:val="TableGrid"/>
        <w:tblW w:w="12733" w:type="dxa"/>
        <w:tblInd w:w="10" w:type="dxa"/>
        <w:tblLayout w:type="fixed"/>
        <w:tblLook w:val="04A0" w:firstRow="1" w:lastRow="0" w:firstColumn="1" w:lastColumn="0" w:noHBand="0" w:noVBand="1"/>
      </w:tblPr>
      <w:tblGrid>
        <w:gridCol w:w="3219"/>
        <w:gridCol w:w="1475"/>
        <w:gridCol w:w="1376"/>
        <w:gridCol w:w="568"/>
        <w:gridCol w:w="1201"/>
        <w:gridCol w:w="1707"/>
        <w:gridCol w:w="1537"/>
        <w:gridCol w:w="1650"/>
      </w:tblGrid>
      <w:tr w:rsidR="00216C36" w:rsidRPr="00F851F5" w14:paraId="7AB7F20B" w14:textId="77777777" w:rsidTr="00CA4402">
        <w:trPr>
          <w:trHeight w:val="168"/>
        </w:trPr>
        <w:tc>
          <w:tcPr>
            <w:tcW w:w="12733" w:type="dxa"/>
            <w:gridSpan w:val="8"/>
            <w:tcBorders>
              <w:top w:val="double" w:sz="4" w:space="0" w:color="auto"/>
              <w:left w:val="double" w:sz="4" w:space="0" w:color="auto"/>
              <w:right w:val="double" w:sz="4" w:space="0" w:color="auto"/>
            </w:tcBorders>
            <w:shd w:val="clear" w:color="auto" w:fill="F7CAAC" w:themeFill="accent2" w:themeFillTint="66"/>
          </w:tcPr>
          <w:p w14:paraId="2CBD717F" w14:textId="3C74FE43" w:rsidR="00216C36" w:rsidRPr="00F851F5" w:rsidRDefault="00216C36" w:rsidP="00553CFF">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lastRenderedPageBreak/>
              <w:t>Мера 3.</w:t>
            </w:r>
            <w:r w:rsidR="00456AD2" w:rsidRPr="00F851F5">
              <w:rPr>
                <w:rFonts w:ascii="Times New Roman" w:hAnsi="Times New Roman" w:cs="Times New Roman"/>
                <w:sz w:val="24"/>
                <w:szCs w:val="24"/>
                <w:lang w:val="sr-Cyrl-RS"/>
              </w:rPr>
              <w:t>7</w:t>
            </w:r>
            <w:r w:rsidRPr="00F851F5">
              <w:rPr>
                <w:rFonts w:ascii="Times New Roman" w:hAnsi="Times New Roman" w:cs="Times New Roman"/>
                <w:sz w:val="24"/>
                <w:szCs w:val="24"/>
                <w:lang w:val="sr-Cyrl-RS"/>
              </w:rPr>
              <w:t>:</w:t>
            </w:r>
            <w:r w:rsidR="003A597F" w:rsidRPr="00F851F5">
              <w:rPr>
                <w:rFonts w:ascii="Times New Roman" w:hAnsi="Times New Roman" w:cs="Times New Roman"/>
                <w:sz w:val="24"/>
                <w:szCs w:val="24"/>
                <w:lang w:val="sr-Cyrl-RS"/>
              </w:rPr>
              <w:t xml:space="preserve"> </w:t>
            </w:r>
            <w:r w:rsidR="003A597F" w:rsidRPr="00F851F5">
              <w:rPr>
                <w:rFonts w:ascii="Times New Roman" w:hAnsi="Times New Roman" w:cs="Times New Roman"/>
                <w:i/>
                <w:sz w:val="24"/>
                <w:szCs w:val="24"/>
                <w:lang w:val="sr-Cyrl-RS"/>
              </w:rPr>
              <w:t>Развој и унапређено спровођење обухвата мера за почетнике у пословању</w:t>
            </w:r>
            <w:r w:rsidR="009D2880" w:rsidRPr="00F851F5">
              <w:rPr>
                <w:rFonts w:ascii="Times New Roman" w:hAnsi="Times New Roman" w:cs="Times New Roman"/>
                <w:i/>
                <w:sz w:val="24"/>
                <w:szCs w:val="24"/>
                <w:lang w:val="sr-Cyrl-RS"/>
              </w:rPr>
              <w:t xml:space="preserve"> и промоција предузетничког менталитета и иновација</w:t>
            </w:r>
          </w:p>
        </w:tc>
      </w:tr>
      <w:tr w:rsidR="00216C36" w:rsidRPr="00F851F5" w14:paraId="537AB6C1" w14:textId="77777777" w:rsidTr="00CA4402">
        <w:trPr>
          <w:trHeight w:val="298"/>
        </w:trPr>
        <w:tc>
          <w:tcPr>
            <w:tcW w:w="12733" w:type="dxa"/>
            <w:gridSpan w:val="8"/>
            <w:tcBorders>
              <w:top w:val="double" w:sz="4" w:space="0" w:color="auto"/>
              <w:left w:val="double" w:sz="4" w:space="0" w:color="auto"/>
              <w:bottom w:val="double" w:sz="4" w:space="0" w:color="auto"/>
              <w:right w:val="double" w:sz="4" w:space="0" w:color="auto"/>
            </w:tcBorders>
            <w:shd w:val="clear" w:color="auto" w:fill="F7CAAC" w:themeFill="accent2" w:themeFillTint="66"/>
            <w:vAlign w:val="center"/>
          </w:tcPr>
          <w:p w14:paraId="7DCD9930" w14:textId="2739E424" w:rsidR="00216C36" w:rsidRPr="00F851F5" w:rsidRDefault="00216C36" w:rsidP="009F62F9">
            <w:pPr>
              <w:rPr>
                <w:rFonts w:ascii="Times New Roman" w:hAnsi="Times New Roman" w:cs="Times New Roman"/>
                <w:sz w:val="24"/>
                <w:szCs w:val="24"/>
                <w:lang w:val="sr-Cyrl-RS"/>
              </w:rPr>
            </w:pPr>
            <w:r w:rsidRPr="00F851F5">
              <w:rPr>
                <w:rFonts w:ascii="Times New Roman" w:eastAsia="Times New Roman" w:hAnsi="Times New Roman" w:cs="Times New Roman"/>
                <w:color w:val="222222"/>
                <w:sz w:val="24"/>
                <w:szCs w:val="24"/>
              </w:rPr>
              <w:t xml:space="preserve">Институција одговорна за реализацију: </w:t>
            </w:r>
            <w:r w:rsidR="003A597F" w:rsidRPr="00F851F5">
              <w:rPr>
                <w:rFonts w:ascii="Times New Roman" w:eastAsia="Times New Roman" w:hAnsi="Times New Roman" w:cs="Times New Roman"/>
                <w:color w:val="222222"/>
                <w:sz w:val="24"/>
                <w:szCs w:val="24"/>
                <w:lang w:val="sr-Cyrl-RS"/>
              </w:rPr>
              <w:t>Министарство финансија</w:t>
            </w:r>
          </w:p>
        </w:tc>
      </w:tr>
      <w:tr w:rsidR="00216C36" w:rsidRPr="00F851F5" w14:paraId="7F033BB4" w14:textId="77777777" w:rsidTr="00CA4402">
        <w:trPr>
          <w:trHeight w:val="298"/>
        </w:trPr>
        <w:tc>
          <w:tcPr>
            <w:tcW w:w="6638" w:type="dxa"/>
            <w:gridSpan w:val="4"/>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25C1EEBE" w14:textId="50963D25" w:rsidR="00216C36" w:rsidRPr="00F851F5" w:rsidRDefault="00216C36" w:rsidP="009F62F9">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Период спровођења: 202</w:t>
            </w:r>
            <w:r w:rsidR="009D2880" w:rsidRPr="00F851F5">
              <w:rPr>
                <w:rFonts w:ascii="Times New Roman" w:hAnsi="Times New Roman" w:cs="Times New Roman"/>
                <w:sz w:val="24"/>
                <w:szCs w:val="24"/>
                <w:lang w:val="sr-Cyrl-RS"/>
              </w:rPr>
              <w:t>4</w:t>
            </w:r>
            <w:r w:rsidRPr="00F851F5">
              <w:rPr>
                <w:rFonts w:ascii="Times New Roman" w:hAnsi="Times New Roman" w:cs="Times New Roman"/>
                <w:sz w:val="24"/>
                <w:szCs w:val="24"/>
                <w:lang w:val="sr-Cyrl-RS"/>
              </w:rPr>
              <w:t xml:space="preserve"> - </w:t>
            </w:r>
            <w:r w:rsidR="000F7F4E" w:rsidRPr="00F851F5">
              <w:rPr>
                <w:rFonts w:ascii="Times New Roman" w:hAnsi="Times New Roman" w:cs="Times New Roman"/>
                <w:sz w:val="24"/>
                <w:szCs w:val="24"/>
                <w:lang w:val="sr-Cyrl-RS"/>
              </w:rPr>
              <w:t>202</w:t>
            </w:r>
            <w:r w:rsidR="007D5AAA" w:rsidRPr="00F851F5">
              <w:rPr>
                <w:rFonts w:ascii="Times New Roman" w:hAnsi="Times New Roman" w:cs="Times New Roman"/>
                <w:sz w:val="24"/>
                <w:szCs w:val="24"/>
                <w:lang w:val="sr-Cyrl-RS"/>
              </w:rPr>
              <w:t>4</w:t>
            </w:r>
            <w:r w:rsidR="000F7F4E" w:rsidRPr="00F851F5">
              <w:rPr>
                <w:rFonts w:ascii="Times New Roman" w:hAnsi="Times New Roman" w:cs="Times New Roman"/>
                <w:sz w:val="24"/>
                <w:szCs w:val="24"/>
                <w:lang w:val="sr-Cyrl-RS"/>
              </w:rPr>
              <w:t>.</w:t>
            </w:r>
            <w:r w:rsidRPr="00F851F5">
              <w:rPr>
                <w:rFonts w:ascii="Times New Roman" w:hAnsi="Times New Roman" w:cs="Times New Roman"/>
                <w:sz w:val="24"/>
                <w:szCs w:val="24"/>
                <w:lang w:val="sr-Cyrl-RS"/>
              </w:rPr>
              <w:t xml:space="preserve"> година</w:t>
            </w:r>
          </w:p>
        </w:tc>
        <w:tc>
          <w:tcPr>
            <w:tcW w:w="6095" w:type="dxa"/>
            <w:gridSpan w:val="4"/>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1BF0C6B1" w14:textId="5E7E98D5" w:rsidR="00216C36" w:rsidRPr="00F851F5" w:rsidRDefault="00216C36" w:rsidP="003A597F">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 xml:space="preserve">Тип мере: </w:t>
            </w:r>
            <w:r w:rsidR="009D2880" w:rsidRPr="00F851F5">
              <w:rPr>
                <w:rFonts w:ascii="Times New Roman" w:hAnsi="Times New Roman" w:cs="Times New Roman"/>
                <w:sz w:val="24"/>
                <w:szCs w:val="24"/>
                <w:lang w:val="sr-Cyrl-RS"/>
              </w:rPr>
              <w:t>подстицајна</w:t>
            </w:r>
          </w:p>
        </w:tc>
      </w:tr>
      <w:tr w:rsidR="00216C36" w:rsidRPr="00F851F5" w14:paraId="52A0D06C" w14:textId="77777777" w:rsidTr="00CA4402">
        <w:trPr>
          <w:trHeight w:val="298"/>
        </w:trPr>
        <w:tc>
          <w:tcPr>
            <w:tcW w:w="6638" w:type="dxa"/>
            <w:gridSpan w:val="4"/>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3A166C91" w14:textId="77777777" w:rsidR="00216C36" w:rsidRPr="00F851F5" w:rsidRDefault="00216C36" w:rsidP="009F62F9">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Прописи које је потребно изменити/усвојити за спровођење мере:</w:t>
            </w:r>
          </w:p>
        </w:tc>
        <w:tc>
          <w:tcPr>
            <w:tcW w:w="6095" w:type="dxa"/>
            <w:gridSpan w:val="4"/>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094FBA0A" w14:textId="77777777" w:rsidR="00216C36" w:rsidRPr="00F851F5" w:rsidRDefault="00216C36" w:rsidP="009F62F9">
            <w:pPr>
              <w:rPr>
                <w:rFonts w:ascii="Times New Roman" w:hAnsi="Times New Roman" w:cs="Times New Roman"/>
                <w:sz w:val="24"/>
                <w:szCs w:val="24"/>
                <w:lang w:val="sr-Cyrl-RS"/>
              </w:rPr>
            </w:pPr>
          </w:p>
        </w:tc>
      </w:tr>
      <w:tr w:rsidR="00BE1F38" w:rsidRPr="00F851F5" w14:paraId="0E380E9F" w14:textId="77777777" w:rsidTr="00CA4402">
        <w:trPr>
          <w:trHeight w:val="950"/>
        </w:trPr>
        <w:tc>
          <w:tcPr>
            <w:tcW w:w="3219" w:type="dxa"/>
            <w:tcBorders>
              <w:top w:val="double" w:sz="4" w:space="0" w:color="auto"/>
            </w:tcBorders>
            <w:shd w:val="clear" w:color="auto" w:fill="D9D9D9" w:themeFill="background1" w:themeFillShade="D9"/>
          </w:tcPr>
          <w:p w14:paraId="7E68A150" w14:textId="77777777" w:rsidR="00BE1F38" w:rsidRPr="00F851F5" w:rsidRDefault="00BE1F38" w:rsidP="009F62F9">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Показатељ</w:t>
            </w:r>
            <w:r w:rsidRPr="00F851F5">
              <w:rPr>
                <w:rFonts w:ascii="Times New Roman" w:hAnsi="Times New Roman" w:cs="Times New Roman"/>
                <w:sz w:val="24"/>
                <w:szCs w:val="24"/>
              </w:rPr>
              <w:t>(</w:t>
            </w:r>
            <w:r w:rsidRPr="00F851F5">
              <w:rPr>
                <w:rFonts w:ascii="Times New Roman" w:hAnsi="Times New Roman" w:cs="Times New Roman"/>
                <w:sz w:val="24"/>
                <w:szCs w:val="24"/>
                <w:lang w:val="sr-Cyrl-RS"/>
              </w:rPr>
              <w:t>и</w:t>
            </w:r>
            <w:r w:rsidRPr="00F851F5">
              <w:rPr>
                <w:rFonts w:ascii="Times New Roman" w:hAnsi="Times New Roman" w:cs="Times New Roman"/>
                <w:sz w:val="24"/>
                <w:szCs w:val="24"/>
              </w:rPr>
              <w:t>)</w:t>
            </w:r>
            <w:r w:rsidRPr="00F851F5">
              <w:rPr>
                <w:rFonts w:ascii="Times New Roman" w:hAnsi="Times New Roman" w:cs="Times New Roman"/>
                <w:sz w:val="24"/>
                <w:szCs w:val="24"/>
                <w:lang w:val="sr-Cyrl-RS"/>
              </w:rPr>
              <w:t xml:space="preserve">  на нивоу мере </w:t>
            </w:r>
            <w:r w:rsidRPr="00F851F5">
              <w:rPr>
                <w:rFonts w:ascii="Times New Roman" w:hAnsi="Times New Roman" w:cs="Times New Roman"/>
                <w:i/>
                <w:sz w:val="24"/>
                <w:szCs w:val="24"/>
                <w:lang w:val="sr-Cyrl-RS"/>
              </w:rPr>
              <w:t>(показатељ резултата)</w:t>
            </w:r>
          </w:p>
        </w:tc>
        <w:tc>
          <w:tcPr>
            <w:tcW w:w="1475" w:type="dxa"/>
            <w:tcBorders>
              <w:top w:val="double" w:sz="4" w:space="0" w:color="auto"/>
            </w:tcBorders>
            <w:shd w:val="clear" w:color="auto" w:fill="D9D9D9" w:themeFill="background1" w:themeFillShade="D9"/>
          </w:tcPr>
          <w:p w14:paraId="0F01715A" w14:textId="77777777" w:rsidR="00BE1F38" w:rsidRPr="00F851F5" w:rsidRDefault="00BE1F38" w:rsidP="009F62F9">
            <w:pPr>
              <w:rPr>
                <w:rFonts w:ascii="Times New Roman" w:hAnsi="Times New Roman" w:cs="Times New Roman"/>
                <w:sz w:val="24"/>
                <w:szCs w:val="24"/>
                <w:lang w:val="sr-Cyrl-RS"/>
              </w:rPr>
            </w:pPr>
            <w:r w:rsidRPr="00F851F5">
              <w:rPr>
                <w:rFonts w:ascii="Times New Roman" w:hAnsi="Times New Roman" w:cs="Times New Roman"/>
                <w:sz w:val="24"/>
                <w:szCs w:val="24"/>
              </w:rPr>
              <w:t>J</w:t>
            </w:r>
            <w:r w:rsidRPr="00F851F5">
              <w:rPr>
                <w:rFonts w:ascii="Times New Roman" w:hAnsi="Times New Roman" w:cs="Times New Roman"/>
                <w:sz w:val="24"/>
                <w:szCs w:val="24"/>
                <w:lang w:val="sr-Cyrl-RS"/>
              </w:rPr>
              <w:t>единица мере</w:t>
            </w:r>
          </w:p>
          <w:p w14:paraId="456643C4" w14:textId="77777777" w:rsidR="00BE1F38" w:rsidRPr="00F851F5" w:rsidRDefault="00BE1F38" w:rsidP="009F62F9">
            <w:pPr>
              <w:rPr>
                <w:rFonts w:ascii="Times New Roman" w:hAnsi="Times New Roman" w:cs="Times New Roman"/>
                <w:sz w:val="24"/>
                <w:szCs w:val="24"/>
                <w:lang w:val="sr-Cyrl-RS"/>
              </w:rPr>
            </w:pPr>
          </w:p>
        </w:tc>
        <w:tc>
          <w:tcPr>
            <w:tcW w:w="1376" w:type="dxa"/>
            <w:tcBorders>
              <w:top w:val="double" w:sz="4" w:space="0" w:color="auto"/>
            </w:tcBorders>
            <w:shd w:val="clear" w:color="auto" w:fill="D9D9D9" w:themeFill="background1" w:themeFillShade="D9"/>
          </w:tcPr>
          <w:p w14:paraId="7F428746" w14:textId="77777777" w:rsidR="00BE1F38" w:rsidRPr="00F851F5" w:rsidRDefault="00BE1F38" w:rsidP="009F62F9">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Извор провере</w:t>
            </w:r>
          </w:p>
        </w:tc>
        <w:tc>
          <w:tcPr>
            <w:tcW w:w="1769" w:type="dxa"/>
            <w:gridSpan w:val="2"/>
            <w:tcBorders>
              <w:top w:val="double" w:sz="4" w:space="0" w:color="auto"/>
            </w:tcBorders>
            <w:shd w:val="clear" w:color="auto" w:fill="D9D9D9" w:themeFill="background1" w:themeFillShade="D9"/>
          </w:tcPr>
          <w:p w14:paraId="364C76CD" w14:textId="77777777" w:rsidR="00BE1F38" w:rsidRPr="00F851F5" w:rsidRDefault="00BE1F38" w:rsidP="009F62F9">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 xml:space="preserve">Почетна вредност </w:t>
            </w:r>
          </w:p>
        </w:tc>
        <w:tc>
          <w:tcPr>
            <w:tcW w:w="1707" w:type="dxa"/>
            <w:tcBorders>
              <w:top w:val="double" w:sz="4" w:space="0" w:color="auto"/>
            </w:tcBorders>
            <w:shd w:val="clear" w:color="auto" w:fill="D9D9D9" w:themeFill="background1" w:themeFillShade="D9"/>
          </w:tcPr>
          <w:p w14:paraId="2E765F61" w14:textId="77777777" w:rsidR="00BE1F38" w:rsidRPr="00F851F5" w:rsidRDefault="00BE1F38" w:rsidP="009F62F9">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Базна година</w:t>
            </w:r>
          </w:p>
        </w:tc>
        <w:tc>
          <w:tcPr>
            <w:tcW w:w="1537" w:type="dxa"/>
            <w:tcBorders>
              <w:top w:val="double" w:sz="4" w:space="0" w:color="auto"/>
            </w:tcBorders>
            <w:shd w:val="clear" w:color="auto" w:fill="D9D9D9" w:themeFill="background1" w:themeFillShade="D9"/>
          </w:tcPr>
          <w:p w14:paraId="0E35DBF7" w14:textId="4876DFB2" w:rsidR="00BE1F38" w:rsidRPr="00F851F5" w:rsidRDefault="00BE1F38" w:rsidP="009F62F9">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 xml:space="preserve">Циљана вредност </w:t>
            </w:r>
            <w:r w:rsidR="001B03E4" w:rsidRPr="00F851F5">
              <w:rPr>
                <w:rFonts w:ascii="Times New Roman" w:hAnsi="Times New Roman" w:cs="Times New Roman"/>
                <w:sz w:val="24"/>
                <w:szCs w:val="24"/>
                <w:lang w:val="sr-Cyrl-RS"/>
              </w:rPr>
              <w:t xml:space="preserve">у </w:t>
            </w:r>
            <w:r w:rsidR="000F7F4E" w:rsidRPr="00F851F5">
              <w:rPr>
                <w:rFonts w:ascii="Times New Roman" w:hAnsi="Times New Roman" w:cs="Times New Roman"/>
                <w:sz w:val="24"/>
                <w:szCs w:val="24"/>
                <w:lang w:val="sr-Cyrl-RS"/>
              </w:rPr>
              <w:t>202</w:t>
            </w:r>
            <w:r w:rsidR="003D6898" w:rsidRPr="00F851F5">
              <w:rPr>
                <w:rFonts w:ascii="Times New Roman" w:hAnsi="Times New Roman" w:cs="Times New Roman"/>
                <w:sz w:val="24"/>
                <w:szCs w:val="24"/>
                <w:lang w:val="sr-Cyrl-RS"/>
              </w:rPr>
              <w:t>4</w:t>
            </w:r>
            <w:r w:rsidR="000F7F4E" w:rsidRPr="00F851F5">
              <w:rPr>
                <w:rFonts w:ascii="Times New Roman" w:hAnsi="Times New Roman" w:cs="Times New Roman"/>
                <w:sz w:val="24"/>
                <w:szCs w:val="24"/>
                <w:lang w:val="sr-Cyrl-RS"/>
              </w:rPr>
              <w:t>.</w:t>
            </w:r>
            <w:r w:rsidR="001B03E4" w:rsidRPr="00F851F5">
              <w:rPr>
                <w:rFonts w:ascii="Times New Roman" w:hAnsi="Times New Roman" w:cs="Times New Roman"/>
                <w:sz w:val="24"/>
                <w:szCs w:val="24"/>
                <w:lang w:val="sr-Cyrl-RS"/>
              </w:rPr>
              <w:t xml:space="preserve"> години</w:t>
            </w:r>
          </w:p>
        </w:tc>
        <w:tc>
          <w:tcPr>
            <w:tcW w:w="1650" w:type="dxa"/>
            <w:tcBorders>
              <w:top w:val="double" w:sz="4" w:space="0" w:color="auto"/>
              <w:right w:val="double" w:sz="4" w:space="0" w:color="auto"/>
            </w:tcBorders>
            <w:shd w:val="clear" w:color="auto" w:fill="D9D9D9" w:themeFill="background1" w:themeFillShade="D9"/>
          </w:tcPr>
          <w:p w14:paraId="43445066" w14:textId="10781A96" w:rsidR="00BE1F38" w:rsidRPr="00F851F5" w:rsidRDefault="00BE1F38" w:rsidP="009F62F9">
            <w:pPr>
              <w:rPr>
                <w:rFonts w:ascii="Times New Roman" w:hAnsi="Times New Roman" w:cs="Times New Roman"/>
                <w:sz w:val="24"/>
                <w:szCs w:val="24"/>
                <w:lang w:val="sr-Cyrl-RS"/>
              </w:rPr>
            </w:pPr>
          </w:p>
        </w:tc>
      </w:tr>
      <w:tr w:rsidR="00BE1F38" w:rsidRPr="00F851F5" w14:paraId="49BACB29" w14:textId="77777777" w:rsidTr="00CA4402">
        <w:trPr>
          <w:trHeight w:val="302"/>
        </w:trPr>
        <w:tc>
          <w:tcPr>
            <w:tcW w:w="3219" w:type="dxa"/>
            <w:tcBorders>
              <w:top w:val="double" w:sz="4" w:space="0" w:color="auto"/>
              <w:bottom w:val="double" w:sz="4" w:space="0" w:color="auto"/>
            </w:tcBorders>
            <w:shd w:val="clear" w:color="auto" w:fill="FFFFFF" w:themeFill="background1"/>
          </w:tcPr>
          <w:p w14:paraId="17959E37" w14:textId="605799E3" w:rsidR="00BE1F38" w:rsidRPr="00F851F5" w:rsidRDefault="009D2880" w:rsidP="005D3397">
            <w:pPr>
              <w:shd w:val="clear" w:color="auto" w:fill="FFFFFF" w:themeFill="background1"/>
              <w:rPr>
                <w:rFonts w:ascii="Times New Roman" w:hAnsi="Times New Roman" w:cs="Times New Roman"/>
                <w:sz w:val="24"/>
                <w:szCs w:val="24"/>
                <w:lang w:val="sr-Cyrl-RS"/>
              </w:rPr>
            </w:pPr>
            <w:r w:rsidRPr="00F851F5">
              <w:rPr>
                <w:rFonts w:ascii="Times New Roman" w:hAnsi="Times New Roman" w:cs="Times New Roman"/>
                <w:sz w:val="24"/>
                <w:szCs w:val="24"/>
                <w:lang w:val="sr-Cyrl-RS"/>
              </w:rPr>
              <w:t xml:space="preserve">Показатељ ће бити накнадно одређен на основу спроведене анализе сврсисходности увођења пореских олакшица за почетнике   </w:t>
            </w:r>
          </w:p>
        </w:tc>
        <w:tc>
          <w:tcPr>
            <w:tcW w:w="1475" w:type="dxa"/>
            <w:tcBorders>
              <w:top w:val="double" w:sz="4" w:space="0" w:color="auto"/>
              <w:bottom w:val="double" w:sz="4" w:space="0" w:color="auto"/>
            </w:tcBorders>
            <w:shd w:val="clear" w:color="auto" w:fill="FFFFFF" w:themeFill="background1"/>
          </w:tcPr>
          <w:p w14:paraId="61E35D26" w14:textId="77777777" w:rsidR="00BE1F38" w:rsidRPr="00F851F5" w:rsidRDefault="00BE1F38" w:rsidP="009F62F9">
            <w:pPr>
              <w:shd w:val="clear" w:color="auto" w:fill="FFFFFF" w:themeFill="background1"/>
              <w:rPr>
                <w:rFonts w:ascii="Times New Roman" w:hAnsi="Times New Roman" w:cs="Times New Roman"/>
                <w:sz w:val="24"/>
                <w:szCs w:val="24"/>
                <w:lang w:val="sr-Cyrl-RS"/>
              </w:rPr>
            </w:pPr>
          </w:p>
        </w:tc>
        <w:tc>
          <w:tcPr>
            <w:tcW w:w="1376" w:type="dxa"/>
            <w:tcBorders>
              <w:top w:val="double" w:sz="4" w:space="0" w:color="auto"/>
              <w:bottom w:val="double" w:sz="4" w:space="0" w:color="auto"/>
            </w:tcBorders>
            <w:shd w:val="clear" w:color="auto" w:fill="FFFFFF" w:themeFill="background1"/>
          </w:tcPr>
          <w:p w14:paraId="6A796B58" w14:textId="77777777" w:rsidR="00BE1F38" w:rsidRPr="00F851F5" w:rsidRDefault="00BE1F38" w:rsidP="009F62F9">
            <w:pPr>
              <w:shd w:val="clear" w:color="auto" w:fill="FFFFFF" w:themeFill="background1"/>
              <w:rPr>
                <w:rFonts w:ascii="Times New Roman" w:hAnsi="Times New Roman" w:cs="Times New Roman"/>
                <w:sz w:val="24"/>
                <w:szCs w:val="24"/>
                <w:lang w:val="sr-Cyrl-RS"/>
              </w:rPr>
            </w:pPr>
          </w:p>
        </w:tc>
        <w:tc>
          <w:tcPr>
            <w:tcW w:w="1769" w:type="dxa"/>
            <w:gridSpan w:val="2"/>
            <w:tcBorders>
              <w:top w:val="double" w:sz="4" w:space="0" w:color="auto"/>
              <w:bottom w:val="double" w:sz="4" w:space="0" w:color="auto"/>
            </w:tcBorders>
            <w:shd w:val="clear" w:color="auto" w:fill="FFFFFF" w:themeFill="background1"/>
          </w:tcPr>
          <w:p w14:paraId="4F18086D" w14:textId="77777777" w:rsidR="00BE1F38" w:rsidRPr="00F851F5" w:rsidRDefault="00BE1F38" w:rsidP="009F62F9">
            <w:pPr>
              <w:shd w:val="clear" w:color="auto" w:fill="FFFFFF" w:themeFill="background1"/>
              <w:rPr>
                <w:rFonts w:ascii="Times New Roman" w:hAnsi="Times New Roman" w:cs="Times New Roman"/>
                <w:sz w:val="24"/>
                <w:szCs w:val="24"/>
                <w:lang w:val="sr-Cyrl-RS"/>
              </w:rPr>
            </w:pPr>
          </w:p>
        </w:tc>
        <w:tc>
          <w:tcPr>
            <w:tcW w:w="1707" w:type="dxa"/>
            <w:tcBorders>
              <w:top w:val="double" w:sz="4" w:space="0" w:color="auto"/>
              <w:bottom w:val="double" w:sz="4" w:space="0" w:color="auto"/>
            </w:tcBorders>
            <w:shd w:val="clear" w:color="auto" w:fill="FFFFFF" w:themeFill="background1"/>
          </w:tcPr>
          <w:p w14:paraId="6808284B" w14:textId="1E98F2D7" w:rsidR="00BE1F38" w:rsidRPr="00F851F5" w:rsidRDefault="00BE1F38" w:rsidP="009F62F9">
            <w:pPr>
              <w:shd w:val="clear" w:color="auto" w:fill="FFFFFF" w:themeFill="background1"/>
              <w:rPr>
                <w:rFonts w:ascii="Times New Roman" w:hAnsi="Times New Roman" w:cs="Times New Roman"/>
                <w:sz w:val="24"/>
                <w:szCs w:val="24"/>
                <w:lang w:val="sr-Cyrl-RS"/>
              </w:rPr>
            </w:pPr>
            <w:r w:rsidRPr="00F851F5">
              <w:rPr>
                <w:rFonts w:ascii="Times New Roman" w:hAnsi="Times New Roman" w:cs="Times New Roman"/>
                <w:sz w:val="24"/>
                <w:szCs w:val="24"/>
                <w:lang w:val="sr-Cyrl-RS"/>
              </w:rPr>
              <w:t>2021.</w:t>
            </w:r>
          </w:p>
        </w:tc>
        <w:tc>
          <w:tcPr>
            <w:tcW w:w="1537" w:type="dxa"/>
            <w:tcBorders>
              <w:top w:val="double" w:sz="4" w:space="0" w:color="auto"/>
              <w:bottom w:val="double" w:sz="4" w:space="0" w:color="auto"/>
            </w:tcBorders>
            <w:shd w:val="clear" w:color="auto" w:fill="FFFFFF" w:themeFill="background1"/>
          </w:tcPr>
          <w:p w14:paraId="1BFEB843" w14:textId="77777777" w:rsidR="00BE1F38" w:rsidRPr="00F851F5" w:rsidRDefault="00BE1F38" w:rsidP="009F62F9">
            <w:pPr>
              <w:shd w:val="clear" w:color="auto" w:fill="FFFFFF" w:themeFill="background1"/>
              <w:rPr>
                <w:rFonts w:ascii="Times New Roman" w:hAnsi="Times New Roman" w:cs="Times New Roman"/>
                <w:sz w:val="24"/>
                <w:szCs w:val="24"/>
                <w:lang w:val="sr-Cyrl-RS"/>
              </w:rPr>
            </w:pPr>
          </w:p>
        </w:tc>
        <w:tc>
          <w:tcPr>
            <w:tcW w:w="1650" w:type="dxa"/>
            <w:tcBorders>
              <w:top w:val="double" w:sz="4" w:space="0" w:color="auto"/>
              <w:bottom w:val="double" w:sz="4" w:space="0" w:color="auto"/>
              <w:right w:val="double" w:sz="4" w:space="0" w:color="auto"/>
            </w:tcBorders>
            <w:shd w:val="clear" w:color="auto" w:fill="FFFFFF" w:themeFill="background1"/>
          </w:tcPr>
          <w:p w14:paraId="15EFB537" w14:textId="77777777" w:rsidR="00BE1F38" w:rsidRPr="00F851F5" w:rsidRDefault="00BE1F38" w:rsidP="009F62F9">
            <w:pPr>
              <w:shd w:val="clear" w:color="auto" w:fill="FFFFFF" w:themeFill="background1"/>
              <w:rPr>
                <w:rFonts w:ascii="Times New Roman" w:hAnsi="Times New Roman" w:cs="Times New Roman"/>
                <w:sz w:val="24"/>
                <w:szCs w:val="24"/>
                <w:lang w:val="sr-Cyrl-RS"/>
              </w:rPr>
            </w:pPr>
          </w:p>
        </w:tc>
      </w:tr>
      <w:tr w:rsidR="005554C7" w:rsidRPr="00F851F5" w14:paraId="73ADAF46" w14:textId="77777777" w:rsidTr="00CA4402">
        <w:trPr>
          <w:trHeight w:val="302"/>
        </w:trPr>
        <w:tc>
          <w:tcPr>
            <w:tcW w:w="3219" w:type="dxa"/>
            <w:tcBorders>
              <w:top w:val="double" w:sz="4" w:space="0" w:color="auto"/>
              <w:bottom w:val="double" w:sz="4" w:space="0" w:color="auto"/>
            </w:tcBorders>
            <w:shd w:val="clear" w:color="auto" w:fill="FFFFFF" w:themeFill="background1"/>
          </w:tcPr>
          <w:p w14:paraId="1E10B5A5" w14:textId="368D1360" w:rsidR="005554C7" w:rsidRPr="00F851F5" w:rsidRDefault="005554C7" w:rsidP="005554C7">
            <w:pPr>
              <w:shd w:val="clear" w:color="auto" w:fill="FFFFFF" w:themeFill="background1"/>
              <w:rPr>
                <w:rFonts w:ascii="Times New Roman" w:hAnsi="Times New Roman" w:cs="Times New Roman"/>
                <w:sz w:val="24"/>
                <w:szCs w:val="24"/>
                <w:lang w:val="sr-Cyrl-RS"/>
              </w:rPr>
            </w:pPr>
            <w:r w:rsidRPr="00F851F5">
              <w:rPr>
                <w:rFonts w:ascii="Times New Roman" w:hAnsi="Times New Roman" w:cs="Times New Roman"/>
                <w:sz w:val="24"/>
                <w:szCs w:val="24"/>
                <w:lang w:val="sr-Cyrl-RS"/>
              </w:rPr>
              <w:t>Број новооснованих предузетника</w:t>
            </w:r>
          </w:p>
        </w:tc>
        <w:tc>
          <w:tcPr>
            <w:tcW w:w="1475" w:type="dxa"/>
            <w:tcBorders>
              <w:top w:val="double" w:sz="4" w:space="0" w:color="auto"/>
              <w:bottom w:val="double" w:sz="4" w:space="0" w:color="auto"/>
            </w:tcBorders>
            <w:shd w:val="clear" w:color="auto" w:fill="FFFFFF" w:themeFill="background1"/>
          </w:tcPr>
          <w:p w14:paraId="021534F1" w14:textId="7402FAAC" w:rsidR="005554C7" w:rsidRPr="00F851F5" w:rsidRDefault="00085C12" w:rsidP="005554C7">
            <w:pPr>
              <w:shd w:val="clear" w:color="auto" w:fill="FFFFFF" w:themeFill="background1"/>
              <w:rPr>
                <w:rFonts w:ascii="Times New Roman" w:hAnsi="Times New Roman" w:cs="Times New Roman"/>
                <w:sz w:val="24"/>
                <w:szCs w:val="24"/>
                <w:lang w:val="sr-Cyrl-RS"/>
              </w:rPr>
            </w:pPr>
            <w:r w:rsidRPr="00F851F5">
              <w:rPr>
                <w:rFonts w:ascii="Times New Roman" w:hAnsi="Times New Roman" w:cs="Times New Roman"/>
                <w:sz w:val="24"/>
                <w:szCs w:val="24"/>
                <w:lang w:val="sr-Cyrl-RS"/>
              </w:rPr>
              <w:t>Број</w:t>
            </w:r>
          </w:p>
        </w:tc>
        <w:tc>
          <w:tcPr>
            <w:tcW w:w="1376" w:type="dxa"/>
            <w:tcBorders>
              <w:top w:val="double" w:sz="4" w:space="0" w:color="auto"/>
              <w:bottom w:val="double" w:sz="4" w:space="0" w:color="auto"/>
            </w:tcBorders>
            <w:shd w:val="clear" w:color="auto" w:fill="FFFFFF" w:themeFill="background1"/>
          </w:tcPr>
          <w:p w14:paraId="029CA54C" w14:textId="14DD3F98" w:rsidR="005554C7" w:rsidRPr="00F851F5" w:rsidRDefault="005554C7" w:rsidP="005554C7">
            <w:pPr>
              <w:shd w:val="clear" w:color="auto" w:fill="FFFFFF" w:themeFill="background1"/>
              <w:rPr>
                <w:rFonts w:ascii="Times New Roman" w:hAnsi="Times New Roman" w:cs="Times New Roman"/>
                <w:sz w:val="24"/>
                <w:szCs w:val="24"/>
                <w:lang w:val="sr-Cyrl-RS"/>
              </w:rPr>
            </w:pPr>
            <w:r w:rsidRPr="00F851F5">
              <w:rPr>
                <w:rFonts w:ascii="Times New Roman" w:hAnsi="Times New Roman" w:cs="Times New Roman"/>
                <w:sz w:val="24"/>
                <w:szCs w:val="24"/>
                <w:lang w:val="sr-Cyrl-RS"/>
              </w:rPr>
              <w:t>АПР</w:t>
            </w:r>
          </w:p>
        </w:tc>
        <w:tc>
          <w:tcPr>
            <w:tcW w:w="1769" w:type="dxa"/>
            <w:gridSpan w:val="2"/>
            <w:tcBorders>
              <w:top w:val="double" w:sz="4" w:space="0" w:color="auto"/>
              <w:bottom w:val="double" w:sz="4" w:space="0" w:color="auto"/>
            </w:tcBorders>
            <w:shd w:val="clear" w:color="auto" w:fill="FFFFFF" w:themeFill="background1"/>
          </w:tcPr>
          <w:p w14:paraId="4E7DFA60" w14:textId="69F4504E" w:rsidR="005554C7" w:rsidRPr="00F851F5" w:rsidRDefault="005554C7" w:rsidP="00741973">
            <w:pPr>
              <w:jc w:val="both"/>
              <w:rPr>
                <w:rFonts w:ascii="Times New Roman" w:hAnsi="Times New Roman" w:cs="Times New Roman"/>
                <w:sz w:val="24"/>
                <w:szCs w:val="24"/>
                <w:lang w:val="sr-Cyrl-RS"/>
              </w:rPr>
            </w:pPr>
            <w:r w:rsidRPr="00F851F5">
              <w:rPr>
                <w:rFonts w:ascii="Times New Roman" w:hAnsi="Times New Roman" w:cs="Times New Roman"/>
                <w:sz w:val="24"/>
                <w:szCs w:val="24"/>
                <w:lang w:val="sr-Cyrl-RS"/>
              </w:rPr>
              <w:t xml:space="preserve">34.205 </w:t>
            </w:r>
          </w:p>
        </w:tc>
        <w:tc>
          <w:tcPr>
            <w:tcW w:w="1707" w:type="dxa"/>
            <w:tcBorders>
              <w:top w:val="double" w:sz="4" w:space="0" w:color="auto"/>
              <w:bottom w:val="double" w:sz="4" w:space="0" w:color="auto"/>
            </w:tcBorders>
            <w:shd w:val="clear" w:color="auto" w:fill="FFFFFF" w:themeFill="background1"/>
          </w:tcPr>
          <w:p w14:paraId="51FB1454" w14:textId="7BD79C7F" w:rsidR="005554C7" w:rsidRPr="00F851F5" w:rsidRDefault="005554C7" w:rsidP="005554C7">
            <w:pPr>
              <w:shd w:val="clear" w:color="auto" w:fill="FFFFFF" w:themeFill="background1"/>
              <w:rPr>
                <w:rFonts w:ascii="Times New Roman" w:hAnsi="Times New Roman" w:cs="Times New Roman"/>
                <w:sz w:val="24"/>
                <w:szCs w:val="24"/>
                <w:lang w:val="sr-Cyrl-RS"/>
              </w:rPr>
            </w:pPr>
            <w:r w:rsidRPr="00F851F5">
              <w:rPr>
                <w:rFonts w:ascii="Times New Roman" w:hAnsi="Times New Roman" w:cs="Times New Roman"/>
                <w:sz w:val="24"/>
                <w:szCs w:val="24"/>
                <w:lang w:val="sr-Cyrl-RS"/>
              </w:rPr>
              <w:t>2021.</w:t>
            </w:r>
          </w:p>
        </w:tc>
        <w:tc>
          <w:tcPr>
            <w:tcW w:w="1537" w:type="dxa"/>
            <w:tcBorders>
              <w:top w:val="double" w:sz="4" w:space="0" w:color="auto"/>
              <w:bottom w:val="double" w:sz="4" w:space="0" w:color="auto"/>
            </w:tcBorders>
            <w:shd w:val="clear" w:color="auto" w:fill="FFFFFF" w:themeFill="background1"/>
          </w:tcPr>
          <w:p w14:paraId="2847BC73" w14:textId="199BA2A9" w:rsidR="005554C7" w:rsidRPr="00F851F5" w:rsidRDefault="005554C7" w:rsidP="005554C7">
            <w:pPr>
              <w:shd w:val="clear" w:color="auto" w:fill="FFFFFF" w:themeFill="background1"/>
              <w:rPr>
                <w:rFonts w:ascii="Times New Roman" w:hAnsi="Times New Roman" w:cs="Times New Roman"/>
                <w:sz w:val="24"/>
                <w:szCs w:val="24"/>
                <w:lang w:val="sr-Latn-RS"/>
              </w:rPr>
            </w:pPr>
            <w:r w:rsidRPr="00F851F5">
              <w:rPr>
                <w:rFonts w:ascii="Times New Roman" w:hAnsi="Times New Roman" w:cs="Times New Roman"/>
                <w:sz w:val="24"/>
                <w:szCs w:val="24"/>
                <w:lang w:val="sr-Latn-RS"/>
              </w:rPr>
              <w:t>37.453</w:t>
            </w:r>
          </w:p>
        </w:tc>
        <w:tc>
          <w:tcPr>
            <w:tcW w:w="1650" w:type="dxa"/>
            <w:tcBorders>
              <w:top w:val="double" w:sz="4" w:space="0" w:color="auto"/>
              <w:bottom w:val="double" w:sz="4" w:space="0" w:color="auto"/>
              <w:right w:val="double" w:sz="4" w:space="0" w:color="auto"/>
            </w:tcBorders>
            <w:shd w:val="clear" w:color="auto" w:fill="FFFFFF" w:themeFill="background1"/>
          </w:tcPr>
          <w:p w14:paraId="63154AC3" w14:textId="4D0B5DB5" w:rsidR="005554C7" w:rsidRPr="00F851F5" w:rsidRDefault="005554C7" w:rsidP="005554C7">
            <w:pPr>
              <w:shd w:val="clear" w:color="auto" w:fill="FFFFFF" w:themeFill="background1"/>
              <w:rPr>
                <w:rFonts w:ascii="Times New Roman" w:hAnsi="Times New Roman" w:cs="Times New Roman"/>
                <w:sz w:val="24"/>
                <w:szCs w:val="24"/>
                <w:lang w:val="sr-Cyrl-RS"/>
              </w:rPr>
            </w:pPr>
          </w:p>
        </w:tc>
      </w:tr>
    </w:tbl>
    <w:p w14:paraId="692A05D7" w14:textId="77777777" w:rsidR="00216C36" w:rsidRPr="00F851F5" w:rsidRDefault="00216C36" w:rsidP="00216C36">
      <w:pPr>
        <w:rPr>
          <w:rFonts w:ascii="Times New Roman" w:hAnsi="Times New Roman" w:cs="Times New Roman"/>
          <w:sz w:val="24"/>
          <w:szCs w:val="24"/>
          <w:lang w:val="sr-Latn-RS"/>
        </w:rPr>
      </w:pPr>
    </w:p>
    <w:tbl>
      <w:tblPr>
        <w:tblStyle w:val="TableGrid"/>
        <w:tblW w:w="12733" w:type="dxa"/>
        <w:tblInd w:w="10" w:type="dxa"/>
        <w:tblLayout w:type="fixed"/>
        <w:tblLook w:val="04A0" w:firstRow="1" w:lastRow="0" w:firstColumn="1" w:lastColumn="0" w:noHBand="0" w:noVBand="1"/>
      </w:tblPr>
      <w:tblGrid>
        <w:gridCol w:w="3674"/>
        <w:gridCol w:w="2785"/>
        <w:gridCol w:w="3080"/>
        <w:gridCol w:w="3194"/>
      </w:tblGrid>
      <w:tr w:rsidR="00216C36" w:rsidRPr="00F851F5" w14:paraId="690FB0EA" w14:textId="77777777" w:rsidTr="00CA4402">
        <w:trPr>
          <w:trHeight w:val="227"/>
        </w:trPr>
        <w:tc>
          <w:tcPr>
            <w:tcW w:w="3674" w:type="dxa"/>
            <w:vMerge w:val="restart"/>
            <w:tcBorders>
              <w:left w:val="double" w:sz="4" w:space="0" w:color="auto"/>
              <w:right w:val="double" w:sz="4" w:space="0" w:color="auto"/>
            </w:tcBorders>
            <w:shd w:val="clear" w:color="auto" w:fill="A8D08D" w:themeFill="accent6" w:themeFillTint="99"/>
          </w:tcPr>
          <w:p w14:paraId="0C2EFB3A" w14:textId="667A0FA3" w:rsidR="00216C36" w:rsidRPr="00F851F5" w:rsidRDefault="00216C36" w:rsidP="009F62F9">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Извор финансирања мере</w:t>
            </w:r>
          </w:p>
          <w:p w14:paraId="016885B0" w14:textId="77777777" w:rsidR="00216C36" w:rsidRPr="00F851F5" w:rsidRDefault="00216C36" w:rsidP="009F62F9">
            <w:pPr>
              <w:rPr>
                <w:rFonts w:ascii="Times New Roman" w:hAnsi="Times New Roman" w:cs="Times New Roman"/>
                <w:sz w:val="24"/>
                <w:szCs w:val="24"/>
                <w:lang w:val="sr-Cyrl-RS"/>
              </w:rPr>
            </w:pPr>
          </w:p>
        </w:tc>
        <w:tc>
          <w:tcPr>
            <w:tcW w:w="2785" w:type="dxa"/>
            <w:vMerge w:val="restart"/>
            <w:tcBorders>
              <w:left w:val="double" w:sz="4" w:space="0" w:color="auto"/>
              <w:right w:val="double" w:sz="4" w:space="0" w:color="auto"/>
            </w:tcBorders>
            <w:shd w:val="clear" w:color="auto" w:fill="A8D08D" w:themeFill="accent6" w:themeFillTint="99"/>
          </w:tcPr>
          <w:p w14:paraId="21DD6B75" w14:textId="73B6CF7B" w:rsidR="00216C36" w:rsidRPr="00F851F5" w:rsidRDefault="00216C36" w:rsidP="009F62F9">
            <w:pPr>
              <w:rPr>
                <w:rFonts w:ascii="Times New Roman" w:hAnsi="Times New Roman" w:cs="Times New Roman"/>
                <w:sz w:val="24"/>
                <w:szCs w:val="24"/>
              </w:rPr>
            </w:pPr>
            <w:r w:rsidRPr="00F851F5">
              <w:rPr>
                <w:rFonts w:ascii="Times New Roman" w:hAnsi="Times New Roman" w:cs="Times New Roman"/>
                <w:sz w:val="24"/>
                <w:szCs w:val="24"/>
                <w:lang w:val="sr-Cyrl-RS"/>
              </w:rPr>
              <w:t>Веза са програмским буџетом</w:t>
            </w:r>
          </w:p>
          <w:p w14:paraId="46703C06" w14:textId="77777777" w:rsidR="00216C36" w:rsidRPr="00F851F5" w:rsidRDefault="00216C36" w:rsidP="009F62F9">
            <w:pPr>
              <w:rPr>
                <w:rFonts w:ascii="Times New Roman" w:hAnsi="Times New Roman" w:cs="Times New Roman"/>
                <w:sz w:val="24"/>
                <w:szCs w:val="24"/>
                <w:lang w:val="sr-Cyrl-RS"/>
              </w:rPr>
            </w:pPr>
          </w:p>
        </w:tc>
        <w:tc>
          <w:tcPr>
            <w:tcW w:w="6274" w:type="dxa"/>
            <w:gridSpan w:val="2"/>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5ABB9353" w14:textId="474297C5" w:rsidR="00216C36" w:rsidRPr="00F851F5" w:rsidRDefault="00216C36" w:rsidP="00790C57">
            <w:pPr>
              <w:jc w:val="center"/>
              <w:rPr>
                <w:rFonts w:ascii="Times New Roman" w:hAnsi="Times New Roman" w:cs="Times New Roman"/>
                <w:sz w:val="24"/>
                <w:szCs w:val="24"/>
                <w:lang w:val="sr-Cyrl-RS"/>
              </w:rPr>
            </w:pPr>
            <w:r w:rsidRPr="00F851F5">
              <w:rPr>
                <w:rFonts w:ascii="Times New Roman" w:hAnsi="Times New Roman" w:cs="Times New Roman"/>
                <w:sz w:val="24"/>
                <w:szCs w:val="24"/>
                <w:lang w:val="sr-Cyrl-RS"/>
              </w:rPr>
              <w:t>Укупна процењена финансијска средства у 000 дин.</w:t>
            </w:r>
            <w:r w:rsidRPr="00F851F5">
              <w:rPr>
                <w:rStyle w:val="FootnoteReference"/>
                <w:rFonts w:ascii="Times New Roman" w:hAnsi="Times New Roman" w:cs="Times New Roman"/>
                <w:sz w:val="24"/>
                <w:szCs w:val="24"/>
                <w:lang w:val="sr-Cyrl-RS"/>
              </w:rPr>
              <w:t xml:space="preserve"> </w:t>
            </w:r>
          </w:p>
        </w:tc>
      </w:tr>
      <w:tr w:rsidR="00BE1F38" w:rsidRPr="00F851F5" w14:paraId="7D543AA7" w14:textId="77777777" w:rsidTr="00CA4402">
        <w:trPr>
          <w:trHeight w:val="227"/>
        </w:trPr>
        <w:tc>
          <w:tcPr>
            <w:tcW w:w="3674" w:type="dxa"/>
            <w:vMerge/>
            <w:tcBorders>
              <w:left w:val="double" w:sz="4" w:space="0" w:color="auto"/>
              <w:right w:val="double" w:sz="4" w:space="0" w:color="auto"/>
            </w:tcBorders>
            <w:shd w:val="clear" w:color="auto" w:fill="A8D08D" w:themeFill="accent6" w:themeFillTint="99"/>
          </w:tcPr>
          <w:p w14:paraId="1A02F214" w14:textId="77777777" w:rsidR="00BE1F38" w:rsidRPr="00F851F5" w:rsidRDefault="00BE1F38" w:rsidP="009F62F9">
            <w:pPr>
              <w:rPr>
                <w:rFonts w:ascii="Times New Roman" w:hAnsi="Times New Roman" w:cs="Times New Roman"/>
                <w:sz w:val="24"/>
                <w:szCs w:val="24"/>
                <w:lang w:val="sr-Cyrl-RS"/>
              </w:rPr>
            </w:pPr>
          </w:p>
        </w:tc>
        <w:tc>
          <w:tcPr>
            <w:tcW w:w="2785" w:type="dxa"/>
            <w:vMerge/>
            <w:tcBorders>
              <w:left w:val="double" w:sz="4" w:space="0" w:color="auto"/>
              <w:right w:val="double" w:sz="4" w:space="0" w:color="auto"/>
            </w:tcBorders>
            <w:shd w:val="clear" w:color="auto" w:fill="A8D08D" w:themeFill="accent6" w:themeFillTint="99"/>
          </w:tcPr>
          <w:p w14:paraId="7E0DA069" w14:textId="77777777" w:rsidR="00BE1F38" w:rsidRPr="00F851F5" w:rsidRDefault="00BE1F38" w:rsidP="009F62F9">
            <w:pPr>
              <w:rPr>
                <w:rFonts w:ascii="Times New Roman" w:hAnsi="Times New Roman" w:cs="Times New Roman"/>
                <w:sz w:val="24"/>
                <w:szCs w:val="24"/>
                <w:lang w:val="sr-Cyrl-RS"/>
              </w:rPr>
            </w:pPr>
          </w:p>
        </w:tc>
        <w:tc>
          <w:tcPr>
            <w:tcW w:w="3080"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6BCFD05B" w14:textId="5DD99CBC" w:rsidR="00BE1F38" w:rsidRPr="00F851F5" w:rsidRDefault="001B03E4" w:rsidP="009F62F9">
            <w:pPr>
              <w:jc w:val="center"/>
              <w:rPr>
                <w:rFonts w:ascii="Times New Roman" w:hAnsi="Times New Roman" w:cs="Times New Roman"/>
                <w:sz w:val="24"/>
                <w:szCs w:val="24"/>
                <w:lang w:val="sr-Cyrl-RS"/>
              </w:rPr>
            </w:pPr>
            <w:r w:rsidRPr="00F851F5">
              <w:rPr>
                <w:rFonts w:ascii="Times New Roman" w:hAnsi="Times New Roman" w:cs="Times New Roman"/>
                <w:sz w:val="24"/>
                <w:szCs w:val="24"/>
                <w:lang w:val="sr-Cyrl-RS"/>
              </w:rPr>
              <w:t xml:space="preserve">У </w:t>
            </w:r>
            <w:r w:rsidR="000F7F4E" w:rsidRPr="00F851F5">
              <w:rPr>
                <w:rFonts w:ascii="Times New Roman" w:hAnsi="Times New Roman" w:cs="Times New Roman"/>
                <w:sz w:val="24"/>
                <w:szCs w:val="24"/>
                <w:lang w:val="sr-Cyrl-RS"/>
              </w:rPr>
              <w:t>202</w:t>
            </w:r>
            <w:r w:rsidR="003D6898" w:rsidRPr="00F851F5">
              <w:rPr>
                <w:rFonts w:ascii="Times New Roman" w:hAnsi="Times New Roman" w:cs="Times New Roman"/>
                <w:sz w:val="24"/>
                <w:szCs w:val="24"/>
                <w:lang w:val="sr-Cyrl-RS"/>
              </w:rPr>
              <w:t>4</w:t>
            </w:r>
            <w:r w:rsidR="000F7F4E" w:rsidRPr="00F851F5">
              <w:rPr>
                <w:rFonts w:ascii="Times New Roman" w:hAnsi="Times New Roman" w:cs="Times New Roman"/>
                <w:sz w:val="24"/>
                <w:szCs w:val="24"/>
                <w:lang w:val="sr-Cyrl-RS"/>
              </w:rPr>
              <w:t>.</w:t>
            </w:r>
            <w:r w:rsidRPr="00F851F5">
              <w:rPr>
                <w:rFonts w:ascii="Times New Roman" w:hAnsi="Times New Roman" w:cs="Times New Roman"/>
                <w:sz w:val="24"/>
                <w:szCs w:val="24"/>
                <w:lang w:val="sr-Cyrl-RS"/>
              </w:rPr>
              <w:t xml:space="preserve"> години</w:t>
            </w:r>
          </w:p>
        </w:tc>
        <w:tc>
          <w:tcPr>
            <w:tcW w:w="3194"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1E7928C6" w14:textId="2CBE7FDA" w:rsidR="00BE1F38" w:rsidRPr="00F851F5" w:rsidRDefault="00BE1F38" w:rsidP="009F62F9">
            <w:pPr>
              <w:jc w:val="center"/>
              <w:rPr>
                <w:rFonts w:ascii="Times New Roman" w:hAnsi="Times New Roman" w:cs="Times New Roman"/>
                <w:sz w:val="24"/>
                <w:szCs w:val="24"/>
                <w:lang w:val="sr-Cyrl-RS"/>
              </w:rPr>
            </w:pPr>
          </w:p>
        </w:tc>
      </w:tr>
      <w:tr w:rsidR="00BE1F38" w:rsidRPr="00F851F5" w14:paraId="6BA5CA16" w14:textId="77777777" w:rsidTr="00CA4402">
        <w:trPr>
          <w:trHeight w:val="398"/>
        </w:trPr>
        <w:tc>
          <w:tcPr>
            <w:tcW w:w="3674" w:type="dxa"/>
            <w:tcBorders>
              <w:top w:val="double" w:sz="4" w:space="0" w:color="auto"/>
              <w:left w:val="double" w:sz="4" w:space="0" w:color="auto"/>
              <w:bottom w:val="double" w:sz="4" w:space="0" w:color="auto"/>
              <w:right w:val="double" w:sz="4" w:space="0" w:color="auto"/>
            </w:tcBorders>
            <w:shd w:val="clear" w:color="auto" w:fill="FFFFFF" w:themeFill="background1"/>
          </w:tcPr>
          <w:p w14:paraId="235B216A" w14:textId="77777777" w:rsidR="00BE1F38" w:rsidRPr="00F851F5" w:rsidRDefault="00BE1F38" w:rsidP="009F62F9">
            <w:pPr>
              <w:rPr>
                <w:rStyle w:val="PageNumber"/>
                <w:rFonts w:ascii="Times New Roman" w:hAnsi="Times New Roman" w:cs="Times New Roman"/>
                <w:sz w:val="24"/>
                <w:szCs w:val="24"/>
              </w:rPr>
            </w:pPr>
            <w:r w:rsidRPr="00F851F5">
              <w:rPr>
                <w:rStyle w:val="PageNumber"/>
                <w:rFonts w:ascii="Times New Roman" w:hAnsi="Times New Roman" w:cs="Times New Roman"/>
                <w:sz w:val="24"/>
                <w:szCs w:val="24"/>
                <w:lang w:val="sr-Cyrl-RS"/>
              </w:rPr>
              <w:t>Приходи из буџета</w:t>
            </w:r>
            <w:r w:rsidRPr="00F851F5">
              <w:rPr>
                <w:rStyle w:val="PageNumber"/>
                <w:rFonts w:ascii="Times New Roman" w:hAnsi="Times New Roman" w:cs="Times New Roman"/>
                <w:sz w:val="24"/>
                <w:szCs w:val="24"/>
              </w:rPr>
              <w:t>;</w:t>
            </w:r>
          </w:p>
          <w:p w14:paraId="7A1DA603" w14:textId="77777777" w:rsidR="00BE1F38" w:rsidRPr="00F851F5" w:rsidRDefault="00BE1F38" w:rsidP="009F62F9">
            <w:pPr>
              <w:rPr>
                <w:rFonts w:ascii="Times New Roman" w:hAnsi="Times New Roman" w:cs="Times New Roman"/>
                <w:sz w:val="24"/>
                <w:szCs w:val="24"/>
              </w:rPr>
            </w:pPr>
            <w:r w:rsidRPr="00F851F5">
              <w:rPr>
                <w:rFonts w:ascii="Times New Roman" w:hAnsi="Times New Roman" w:cs="Times New Roman"/>
                <w:sz w:val="24"/>
                <w:szCs w:val="24"/>
                <w:lang w:val="sr-Cyrl-RS"/>
              </w:rPr>
              <w:t>Финансијска помоћ ЕУ</w:t>
            </w:r>
          </w:p>
        </w:tc>
        <w:tc>
          <w:tcPr>
            <w:tcW w:w="2785" w:type="dxa"/>
            <w:tcBorders>
              <w:top w:val="double" w:sz="4" w:space="0" w:color="auto"/>
              <w:left w:val="double" w:sz="4" w:space="0" w:color="auto"/>
              <w:bottom w:val="double" w:sz="4" w:space="0" w:color="auto"/>
              <w:right w:val="double" w:sz="4" w:space="0" w:color="auto"/>
            </w:tcBorders>
            <w:shd w:val="clear" w:color="auto" w:fill="FFFFFF" w:themeFill="background1"/>
          </w:tcPr>
          <w:p w14:paraId="5E76BE5E" w14:textId="77777777" w:rsidR="00BE1F38" w:rsidRPr="00F851F5" w:rsidRDefault="00BE1F38" w:rsidP="009F62F9">
            <w:pPr>
              <w:rPr>
                <w:rFonts w:ascii="Times New Roman" w:hAnsi="Times New Roman" w:cs="Times New Roman"/>
                <w:sz w:val="24"/>
                <w:szCs w:val="24"/>
              </w:rPr>
            </w:pPr>
            <w:r w:rsidRPr="00F851F5">
              <w:rPr>
                <w:rFonts w:ascii="Times New Roman" w:hAnsi="Times New Roman" w:cs="Times New Roman"/>
                <w:sz w:val="24"/>
                <w:szCs w:val="24"/>
              </w:rPr>
              <w:t>4004-3212;</w:t>
            </w:r>
            <w:r w:rsidRPr="00F851F5">
              <w:rPr>
                <w:rFonts w:ascii="Times New Roman" w:hAnsi="Times New Roman" w:cs="Times New Roman"/>
                <w:sz w:val="24"/>
                <w:szCs w:val="24"/>
                <w:lang w:val="sr-Cyrl-RS"/>
              </w:rPr>
              <w:t xml:space="preserve"> </w:t>
            </w:r>
            <w:r w:rsidRPr="00F851F5">
              <w:rPr>
                <w:rFonts w:ascii="Times New Roman" w:hAnsi="Times New Roman" w:cs="Times New Roman"/>
                <w:sz w:val="24"/>
                <w:szCs w:val="24"/>
              </w:rPr>
              <w:t>4003-1222</w:t>
            </w:r>
          </w:p>
          <w:p w14:paraId="0C7210F7" w14:textId="77777777" w:rsidR="00BE1F38" w:rsidRPr="00F851F5" w:rsidRDefault="00BE1F38" w:rsidP="009F62F9">
            <w:pPr>
              <w:rPr>
                <w:rFonts w:ascii="Times New Roman" w:hAnsi="Times New Roman" w:cs="Times New Roman"/>
                <w:sz w:val="24"/>
                <w:szCs w:val="24"/>
                <w:lang w:val="sr-Cyrl-RS"/>
              </w:rPr>
            </w:pPr>
            <w:r w:rsidRPr="00F851F5">
              <w:rPr>
                <w:rFonts w:ascii="Times New Roman" w:hAnsi="Times New Roman" w:cs="Times New Roman"/>
                <w:sz w:val="24"/>
                <w:szCs w:val="24"/>
              </w:rPr>
              <w:t>4003-122</w:t>
            </w:r>
            <w:r w:rsidRPr="00F851F5">
              <w:rPr>
                <w:rFonts w:ascii="Times New Roman" w:hAnsi="Times New Roman" w:cs="Times New Roman"/>
                <w:sz w:val="24"/>
                <w:szCs w:val="24"/>
                <w:lang w:val="sr-Cyrl-RS"/>
              </w:rPr>
              <w:t>3</w:t>
            </w:r>
          </w:p>
        </w:tc>
        <w:tc>
          <w:tcPr>
            <w:tcW w:w="3080" w:type="dxa"/>
            <w:tcBorders>
              <w:left w:val="double" w:sz="4" w:space="0" w:color="auto"/>
              <w:bottom w:val="double" w:sz="4" w:space="0" w:color="auto"/>
              <w:right w:val="double" w:sz="4" w:space="0" w:color="auto"/>
            </w:tcBorders>
            <w:shd w:val="clear" w:color="auto" w:fill="FFFFFF" w:themeFill="background1"/>
          </w:tcPr>
          <w:p w14:paraId="0F018E07" w14:textId="77777777" w:rsidR="00BE1F38" w:rsidRPr="00F851F5" w:rsidRDefault="00BE1F38" w:rsidP="009F62F9">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 xml:space="preserve">Укупно из свих извора и програмских активности или пројеката </w:t>
            </w:r>
          </w:p>
        </w:tc>
        <w:tc>
          <w:tcPr>
            <w:tcW w:w="3194" w:type="dxa"/>
            <w:tcBorders>
              <w:left w:val="double" w:sz="4" w:space="0" w:color="auto"/>
              <w:bottom w:val="double" w:sz="4" w:space="0" w:color="auto"/>
              <w:right w:val="double" w:sz="4" w:space="0" w:color="auto"/>
            </w:tcBorders>
            <w:shd w:val="clear" w:color="auto" w:fill="FFFFFF" w:themeFill="background1"/>
          </w:tcPr>
          <w:p w14:paraId="49B26228" w14:textId="77777777" w:rsidR="00BE1F38" w:rsidRPr="00F851F5" w:rsidRDefault="00BE1F38" w:rsidP="009F62F9">
            <w:pPr>
              <w:rPr>
                <w:rFonts w:ascii="Times New Roman" w:hAnsi="Times New Roman" w:cs="Times New Roman"/>
                <w:sz w:val="24"/>
                <w:szCs w:val="24"/>
                <w:lang w:val="sr-Cyrl-RS"/>
              </w:rPr>
            </w:pPr>
          </w:p>
        </w:tc>
      </w:tr>
    </w:tbl>
    <w:p w14:paraId="5246928C" w14:textId="1B2171DE" w:rsidR="00216C36" w:rsidRDefault="00216C36" w:rsidP="00216C36">
      <w:pPr>
        <w:rPr>
          <w:rFonts w:ascii="Times New Roman" w:hAnsi="Times New Roman" w:cs="Times New Roman"/>
          <w:sz w:val="24"/>
          <w:szCs w:val="24"/>
          <w:lang w:val="sr-Latn-RS"/>
        </w:rPr>
      </w:pPr>
    </w:p>
    <w:p w14:paraId="6D1A24E4" w14:textId="447D41CD" w:rsidR="00521865" w:rsidRDefault="00521865" w:rsidP="00216C36">
      <w:pPr>
        <w:rPr>
          <w:rFonts w:ascii="Times New Roman" w:hAnsi="Times New Roman" w:cs="Times New Roman"/>
          <w:sz w:val="24"/>
          <w:szCs w:val="24"/>
          <w:lang w:val="sr-Latn-RS"/>
        </w:rPr>
      </w:pPr>
    </w:p>
    <w:p w14:paraId="1452408C" w14:textId="3BE6D89F" w:rsidR="00521865" w:rsidRDefault="00521865" w:rsidP="00216C36">
      <w:pPr>
        <w:rPr>
          <w:rFonts w:ascii="Times New Roman" w:hAnsi="Times New Roman" w:cs="Times New Roman"/>
          <w:sz w:val="24"/>
          <w:szCs w:val="24"/>
          <w:lang w:val="sr-Latn-RS"/>
        </w:rPr>
      </w:pPr>
    </w:p>
    <w:p w14:paraId="22111CB0" w14:textId="77777777" w:rsidR="00521865" w:rsidRPr="00F851F5" w:rsidRDefault="00521865" w:rsidP="00216C36">
      <w:pPr>
        <w:rPr>
          <w:rFonts w:ascii="Times New Roman" w:hAnsi="Times New Roman" w:cs="Times New Roman"/>
          <w:sz w:val="24"/>
          <w:szCs w:val="24"/>
          <w:lang w:val="sr-Latn-RS"/>
        </w:rPr>
      </w:pPr>
    </w:p>
    <w:tbl>
      <w:tblPr>
        <w:tblStyle w:val="TableGrid"/>
        <w:tblW w:w="4924" w:type="pct"/>
        <w:tblLayout w:type="fixed"/>
        <w:tblLook w:val="04A0" w:firstRow="1" w:lastRow="0" w:firstColumn="1" w:lastColumn="0" w:noHBand="0" w:noVBand="1"/>
      </w:tblPr>
      <w:tblGrid>
        <w:gridCol w:w="2422"/>
        <w:gridCol w:w="1158"/>
        <w:gridCol w:w="1252"/>
        <w:gridCol w:w="1172"/>
        <w:gridCol w:w="1588"/>
        <w:gridCol w:w="1170"/>
        <w:gridCol w:w="1420"/>
        <w:gridCol w:w="2561"/>
      </w:tblGrid>
      <w:tr w:rsidR="009C0C9E" w:rsidRPr="00F851F5" w14:paraId="4167B753" w14:textId="77777777" w:rsidTr="64BC0AC3">
        <w:trPr>
          <w:trHeight w:val="140"/>
        </w:trPr>
        <w:tc>
          <w:tcPr>
            <w:tcW w:w="950" w:type="pct"/>
            <w:vMerge w:val="restart"/>
            <w:tcBorders>
              <w:top w:val="double" w:sz="4" w:space="0" w:color="auto"/>
              <w:left w:val="double" w:sz="4" w:space="0" w:color="auto"/>
            </w:tcBorders>
            <w:shd w:val="clear" w:color="auto" w:fill="FFF2CC" w:themeFill="accent4" w:themeFillTint="33"/>
          </w:tcPr>
          <w:p w14:paraId="7870D5B4" w14:textId="77777777" w:rsidR="00216C36" w:rsidRPr="00F851F5" w:rsidRDefault="00216C36" w:rsidP="009F62F9">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lastRenderedPageBreak/>
              <w:t>Назив активности:</w:t>
            </w:r>
          </w:p>
        </w:tc>
        <w:tc>
          <w:tcPr>
            <w:tcW w:w="454" w:type="pct"/>
            <w:vMerge w:val="restart"/>
            <w:tcBorders>
              <w:top w:val="double" w:sz="4" w:space="0" w:color="auto"/>
            </w:tcBorders>
            <w:shd w:val="clear" w:color="auto" w:fill="FFF2CC" w:themeFill="accent4" w:themeFillTint="33"/>
          </w:tcPr>
          <w:p w14:paraId="1BC35A39" w14:textId="77777777" w:rsidR="00216C36" w:rsidRPr="00F851F5" w:rsidRDefault="00216C36" w:rsidP="009F62F9">
            <w:pPr>
              <w:rPr>
                <w:rFonts w:ascii="Times New Roman" w:hAnsi="Times New Roman" w:cs="Times New Roman"/>
                <w:sz w:val="24"/>
                <w:szCs w:val="24"/>
              </w:rPr>
            </w:pPr>
            <w:r w:rsidRPr="00F851F5">
              <w:rPr>
                <w:rFonts w:ascii="Times New Roman" w:hAnsi="Times New Roman" w:cs="Times New Roman"/>
                <w:sz w:val="24"/>
                <w:szCs w:val="24"/>
                <w:lang w:val="sr-Cyrl-RS"/>
              </w:rPr>
              <w:t>Орган који спроводи активност</w:t>
            </w:r>
          </w:p>
        </w:tc>
        <w:tc>
          <w:tcPr>
            <w:tcW w:w="491" w:type="pct"/>
            <w:vMerge w:val="restart"/>
            <w:tcBorders>
              <w:top w:val="double" w:sz="4" w:space="0" w:color="auto"/>
            </w:tcBorders>
            <w:shd w:val="clear" w:color="auto" w:fill="FFF2CC" w:themeFill="accent4" w:themeFillTint="33"/>
          </w:tcPr>
          <w:p w14:paraId="3068EBB0" w14:textId="77777777" w:rsidR="00216C36" w:rsidRPr="00F851F5" w:rsidRDefault="00216C36" w:rsidP="009F62F9">
            <w:pPr>
              <w:rPr>
                <w:rFonts w:ascii="Times New Roman" w:hAnsi="Times New Roman" w:cs="Times New Roman"/>
                <w:sz w:val="24"/>
                <w:szCs w:val="24"/>
                <w:lang w:val="sr-Cyrl-RS"/>
              </w:rPr>
            </w:pPr>
            <w:r w:rsidRPr="00F851F5">
              <w:rPr>
                <w:rFonts w:ascii="Times New Roman" w:hAnsi="Times New Roman" w:cs="Times New Roman"/>
                <w:sz w:val="24"/>
                <w:szCs w:val="24"/>
              </w:rPr>
              <w:t>O</w:t>
            </w:r>
            <w:r w:rsidRPr="00F851F5">
              <w:rPr>
                <w:rFonts w:ascii="Times New Roman" w:hAnsi="Times New Roman" w:cs="Times New Roman"/>
                <w:sz w:val="24"/>
                <w:szCs w:val="24"/>
                <w:lang w:val="sr-Cyrl-RS"/>
              </w:rPr>
              <w:t>ргани партнери у спровођењу активности</w:t>
            </w:r>
          </w:p>
        </w:tc>
        <w:tc>
          <w:tcPr>
            <w:tcW w:w="460" w:type="pct"/>
            <w:vMerge w:val="restart"/>
            <w:tcBorders>
              <w:top w:val="double" w:sz="4" w:space="0" w:color="auto"/>
            </w:tcBorders>
            <w:shd w:val="clear" w:color="auto" w:fill="FFF2CC" w:themeFill="accent4" w:themeFillTint="33"/>
          </w:tcPr>
          <w:p w14:paraId="44269481" w14:textId="77777777" w:rsidR="00216C36" w:rsidRPr="00F851F5" w:rsidRDefault="00216C36" w:rsidP="009F62F9">
            <w:pPr>
              <w:jc w:val="center"/>
              <w:rPr>
                <w:rFonts w:ascii="Times New Roman" w:hAnsi="Times New Roman" w:cs="Times New Roman"/>
                <w:sz w:val="24"/>
                <w:szCs w:val="24"/>
                <w:lang w:val="sr-Cyrl-RS"/>
              </w:rPr>
            </w:pPr>
            <w:r w:rsidRPr="00F851F5">
              <w:rPr>
                <w:rFonts w:ascii="Times New Roman" w:hAnsi="Times New Roman" w:cs="Times New Roman"/>
                <w:sz w:val="24"/>
                <w:szCs w:val="24"/>
                <w:lang w:val="sr-Cyrl-RS"/>
              </w:rPr>
              <w:t>Рок за завршетак активности</w:t>
            </w:r>
          </w:p>
        </w:tc>
        <w:tc>
          <w:tcPr>
            <w:tcW w:w="623" w:type="pct"/>
            <w:vMerge w:val="restart"/>
            <w:tcBorders>
              <w:top w:val="double" w:sz="4" w:space="0" w:color="auto"/>
            </w:tcBorders>
            <w:shd w:val="clear" w:color="auto" w:fill="FFF2CC" w:themeFill="accent4" w:themeFillTint="33"/>
          </w:tcPr>
          <w:p w14:paraId="171C0357" w14:textId="60C54498" w:rsidR="00216C36" w:rsidRPr="00F851F5" w:rsidRDefault="00216C36" w:rsidP="00790C57">
            <w:pPr>
              <w:jc w:val="center"/>
              <w:rPr>
                <w:rFonts w:ascii="Times New Roman" w:hAnsi="Times New Roman" w:cs="Times New Roman"/>
                <w:sz w:val="24"/>
                <w:szCs w:val="24"/>
                <w:lang w:val="sr-Cyrl-RS"/>
              </w:rPr>
            </w:pPr>
            <w:r w:rsidRPr="00F851F5">
              <w:rPr>
                <w:rFonts w:ascii="Times New Roman" w:hAnsi="Times New Roman" w:cs="Times New Roman"/>
                <w:sz w:val="24"/>
                <w:szCs w:val="24"/>
                <w:lang w:val="sr-Cyrl-RS"/>
              </w:rPr>
              <w:t>Извор финансирања</w:t>
            </w:r>
          </w:p>
        </w:tc>
        <w:tc>
          <w:tcPr>
            <w:tcW w:w="459" w:type="pct"/>
            <w:vMerge w:val="restart"/>
            <w:tcBorders>
              <w:top w:val="double" w:sz="4" w:space="0" w:color="auto"/>
            </w:tcBorders>
            <w:shd w:val="clear" w:color="auto" w:fill="FFF2CC" w:themeFill="accent4" w:themeFillTint="33"/>
          </w:tcPr>
          <w:p w14:paraId="28B8D85B" w14:textId="0AE567DE" w:rsidR="00216C36" w:rsidRPr="00F851F5" w:rsidRDefault="00216C36" w:rsidP="009F62F9">
            <w:pPr>
              <w:rPr>
                <w:rFonts w:ascii="Times New Roman" w:hAnsi="Times New Roman" w:cs="Times New Roman"/>
                <w:sz w:val="24"/>
                <w:szCs w:val="24"/>
              </w:rPr>
            </w:pPr>
            <w:r w:rsidRPr="00F851F5">
              <w:rPr>
                <w:rFonts w:ascii="Times New Roman" w:hAnsi="Times New Roman" w:cs="Times New Roman"/>
                <w:sz w:val="24"/>
                <w:szCs w:val="24"/>
                <w:lang w:val="sr-Cyrl-RS"/>
              </w:rPr>
              <w:t>Веза са програмским буџетом</w:t>
            </w:r>
          </w:p>
          <w:p w14:paraId="5650D3EE" w14:textId="77777777" w:rsidR="00216C36" w:rsidRPr="00F851F5" w:rsidRDefault="00216C36" w:rsidP="009F62F9">
            <w:pPr>
              <w:jc w:val="center"/>
              <w:rPr>
                <w:rFonts w:ascii="Times New Roman" w:hAnsi="Times New Roman" w:cs="Times New Roman"/>
                <w:sz w:val="24"/>
                <w:szCs w:val="24"/>
                <w:lang w:val="sr-Cyrl-RS"/>
              </w:rPr>
            </w:pPr>
          </w:p>
        </w:tc>
        <w:tc>
          <w:tcPr>
            <w:tcW w:w="1562" w:type="pct"/>
            <w:gridSpan w:val="2"/>
            <w:tcBorders>
              <w:top w:val="double" w:sz="4" w:space="0" w:color="auto"/>
            </w:tcBorders>
            <w:shd w:val="clear" w:color="auto" w:fill="FFF2CC" w:themeFill="accent4" w:themeFillTint="33"/>
          </w:tcPr>
          <w:p w14:paraId="75DF2620" w14:textId="1DCE71AA" w:rsidR="00216C36" w:rsidRPr="00F851F5" w:rsidRDefault="00216C36" w:rsidP="00790C57">
            <w:pPr>
              <w:jc w:val="center"/>
              <w:rPr>
                <w:rFonts w:ascii="Times New Roman" w:hAnsi="Times New Roman" w:cs="Times New Roman"/>
                <w:sz w:val="24"/>
                <w:szCs w:val="24"/>
                <w:lang w:val="sr-Cyrl-RS"/>
              </w:rPr>
            </w:pPr>
            <w:r w:rsidRPr="00F851F5">
              <w:rPr>
                <w:rFonts w:ascii="Times New Roman" w:hAnsi="Times New Roman" w:cs="Times New Roman"/>
                <w:sz w:val="24"/>
                <w:szCs w:val="24"/>
                <w:lang w:val="sr-Cyrl-RS"/>
              </w:rPr>
              <w:t>Укупна процењена финансијска средства по изворима у 000 дин.</w:t>
            </w:r>
            <w:r w:rsidRPr="00F851F5">
              <w:rPr>
                <w:rStyle w:val="FootnoteReference"/>
                <w:rFonts w:ascii="Times New Roman" w:hAnsi="Times New Roman" w:cs="Times New Roman"/>
                <w:sz w:val="24"/>
                <w:szCs w:val="24"/>
                <w:lang w:val="sr-Cyrl-RS"/>
              </w:rPr>
              <w:t xml:space="preserve"> </w:t>
            </w:r>
          </w:p>
        </w:tc>
      </w:tr>
      <w:tr w:rsidR="00BE1F38" w:rsidRPr="00F851F5" w14:paraId="7A3207F3" w14:textId="77777777" w:rsidTr="64BC0AC3">
        <w:trPr>
          <w:trHeight w:val="386"/>
        </w:trPr>
        <w:tc>
          <w:tcPr>
            <w:tcW w:w="950" w:type="pct"/>
            <w:vMerge/>
          </w:tcPr>
          <w:p w14:paraId="3B7DDAF3" w14:textId="77777777" w:rsidR="00BE1F38" w:rsidRPr="00F851F5" w:rsidRDefault="00BE1F38" w:rsidP="009F62F9">
            <w:pPr>
              <w:rPr>
                <w:rFonts w:ascii="Times New Roman" w:hAnsi="Times New Roman" w:cs="Times New Roman"/>
                <w:sz w:val="24"/>
                <w:szCs w:val="24"/>
                <w:lang w:val="sr-Cyrl-RS"/>
              </w:rPr>
            </w:pPr>
          </w:p>
        </w:tc>
        <w:tc>
          <w:tcPr>
            <w:tcW w:w="454" w:type="pct"/>
            <w:vMerge/>
          </w:tcPr>
          <w:p w14:paraId="66457DFB" w14:textId="77777777" w:rsidR="00BE1F38" w:rsidRPr="00F851F5" w:rsidRDefault="00BE1F38" w:rsidP="009F62F9">
            <w:pPr>
              <w:rPr>
                <w:rFonts w:ascii="Times New Roman" w:hAnsi="Times New Roman" w:cs="Times New Roman"/>
                <w:sz w:val="24"/>
                <w:szCs w:val="24"/>
                <w:lang w:val="sr-Cyrl-RS"/>
              </w:rPr>
            </w:pPr>
          </w:p>
        </w:tc>
        <w:tc>
          <w:tcPr>
            <w:tcW w:w="491" w:type="pct"/>
            <w:vMerge/>
          </w:tcPr>
          <w:p w14:paraId="12FF00FE" w14:textId="77777777" w:rsidR="00BE1F38" w:rsidRPr="00F851F5" w:rsidRDefault="00BE1F38" w:rsidP="009F62F9">
            <w:pPr>
              <w:rPr>
                <w:rFonts w:ascii="Times New Roman" w:hAnsi="Times New Roman" w:cs="Times New Roman"/>
                <w:sz w:val="24"/>
                <w:szCs w:val="24"/>
                <w:lang w:val="sr-Cyrl-RS"/>
              </w:rPr>
            </w:pPr>
          </w:p>
        </w:tc>
        <w:tc>
          <w:tcPr>
            <w:tcW w:w="460" w:type="pct"/>
            <w:vMerge/>
          </w:tcPr>
          <w:p w14:paraId="5BD5DEF2" w14:textId="77777777" w:rsidR="00BE1F38" w:rsidRPr="00F851F5" w:rsidRDefault="00BE1F38" w:rsidP="009F62F9">
            <w:pPr>
              <w:jc w:val="center"/>
              <w:rPr>
                <w:rFonts w:ascii="Times New Roman" w:hAnsi="Times New Roman" w:cs="Times New Roman"/>
                <w:sz w:val="24"/>
                <w:szCs w:val="24"/>
                <w:lang w:val="sr-Cyrl-RS"/>
              </w:rPr>
            </w:pPr>
          </w:p>
        </w:tc>
        <w:tc>
          <w:tcPr>
            <w:tcW w:w="623" w:type="pct"/>
            <w:vMerge/>
          </w:tcPr>
          <w:p w14:paraId="36D6DF7A" w14:textId="77777777" w:rsidR="00BE1F38" w:rsidRPr="00F851F5" w:rsidRDefault="00BE1F38" w:rsidP="009F62F9">
            <w:pPr>
              <w:jc w:val="center"/>
              <w:rPr>
                <w:rFonts w:ascii="Times New Roman" w:hAnsi="Times New Roman" w:cs="Times New Roman"/>
                <w:sz w:val="24"/>
                <w:szCs w:val="24"/>
                <w:lang w:val="sr-Cyrl-RS"/>
              </w:rPr>
            </w:pPr>
          </w:p>
        </w:tc>
        <w:tc>
          <w:tcPr>
            <w:tcW w:w="459" w:type="pct"/>
            <w:vMerge/>
          </w:tcPr>
          <w:p w14:paraId="6C4824EF" w14:textId="77777777" w:rsidR="00BE1F38" w:rsidRPr="00F851F5" w:rsidRDefault="00BE1F38" w:rsidP="009F62F9">
            <w:pPr>
              <w:jc w:val="center"/>
              <w:rPr>
                <w:rFonts w:ascii="Times New Roman" w:hAnsi="Times New Roman" w:cs="Times New Roman"/>
                <w:sz w:val="24"/>
                <w:szCs w:val="24"/>
                <w:lang w:val="sr-Cyrl-RS"/>
              </w:rPr>
            </w:pPr>
          </w:p>
        </w:tc>
        <w:tc>
          <w:tcPr>
            <w:tcW w:w="557" w:type="pct"/>
            <w:shd w:val="clear" w:color="auto" w:fill="FFF2CC" w:themeFill="accent4" w:themeFillTint="33"/>
          </w:tcPr>
          <w:p w14:paraId="26BDC7F5" w14:textId="4D7A0827" w:rsidR="00BE1F38" w:rsidRPr="00F851F5" w:rsidRDefault="001B03E4" w:rsidP="009F62F9">
            <w:pPr>
              <w:jc w:val="center"/>
              <w:rPr>
                <w:rFonts w:ascii="Times New Roman" w:hAnsi="Times New Roman" w:cs="Times New Roman"/>
                <w:sz w:val="24"/>
                <w:szCs w:val="24"/>
                <w:lang w:val="sr-Cyrl-RS"/>
              </w:rPr>
            </w:pPr>
            <w:r w:rsidRPr="00F851F5">
              <w:rPr>
                <w:rFonts w:ascii="Times New Roman" w:hAnsi="Times New Roman" w:cs="Times New Roman"/>
                <w:sz w:val="24"/>
                <w:szCs w:val="24"/>
                <w:lang w:val="sr-Cyrl-RS"/>
              </w:rPr>
              <w:t xml:space="preserve">у </w:t>
            </w:r>
            <w:r w:rsidR="000F7F4E" w:rsidRPr="00F851F5">
              <w:rPr>
                <w:rFonts w:ascii="Times New Roman" w:hAnsi="Times New Roman" w:cs="Times New Roman"/>
                <w:sz w:val="24"/>
                <w:szCs w:val="24"/>
                <w:lang w:val="sr-Cyrl-RS"/>
              </w:rPr>
              <w:t>202</w:t>
            </w:r>
            <w:r w:rsidR="003D6898" w:rsidRPr="00F851F5">
              <w:rPr>
                <w:rFonts w:ascii="Times New Roman" w:hAnsi="Times New Roman" w:cs="Times New Roman"/>
                <w:sz w:val="24"/>
                <w:szCs w:val="24"/>
                <w:lang w:val="sr-Cyrl-RS"/>
              </w:rPr>
              <w:t>4</w:t>
            </w:r>
            <w:r w:rsidR="000F7F4E" w:rsidRPr="00F851F5">
              <w:rPr>
                <w:rFonts w:ascii="Times New Roman" w:hAnsi="Times New Roman" w:cs="Times New Roman"/>
                <w:sz w:val="24"/>
                <w:szCs w:val="24"/>
                <w:lang w:val="sr-Cyrl-RS"/>
              </w:rPr>
              <w:t>.</w:t>
            </w:r>
            <w:r w:rsidRPr="00F851F5">
              <w:rPr>
                <w:rFonts w:ascii="Times New Roman" w:hAnsi="Times New Roman" w:cs="Times New Roman"/>
                <w:sz w:val="24"/>
                <w:szCs w:val="24"/>
                <w:lang w:val="sr-Cyrl-RS"/>
              </w:rPr>
              <w:t xml:space="preserve"> години</w:t>
            </w:r>
          </w:p>
        </w:tc>
        <w:tc>
          <w:tcPr>
            <w:tcW w:w="1005" w:type="pct"/>
            <w:shd w:val="clear" w:color="auto" w:fill="FFF2CC" w:themeFill="accent4" w:themeFillTint="33"/>
          </w:tcPr>
          <w:p w14:paraId="59ACC178" w14:textId="68B9AF00" w:rsidR="00BE1F38" w:rsidRPr="00F851F5" w:rsidRDefault="00BE1F38" w:rsidP="009F62F9">
            <w:pPr>
              <w:jc w:val="center"/>
              <w:rPr>
                <w:rFonts w:ascii="Times New Roman" w:hAnsi="Times New Roman" w:cs="Times New Roman"/>
                <w:sz w:val="24"/>
                <w:szCs w:val="24"/>
                <w:lang w:val="sr-Cyrl-RS"/>
              </w:rPr>
            </w:pPr>
          </w:p>
        </w:tc>
      </w:tr>
      <w:tr w:rsidR="00BE1F38" w:rsidRPr="00F851F5" w14:paraId="38E62308" w14:textId="77777777" w:rsidTr="64BC0AC3">
        <w:trPr>
          <w:trHeight w:val="543"/>
        </w:trPr>
        <w:tc>
          <w:tcPr>
            <w:tcW w:w="950" w:type="pct"/>
            <w:tcBorders>
              <w:left w:val="double" w:sz="4" w:space="0" w:color="auto"/>
            </w:tcBorders>
            <w:vAlign w:val="bottom"/>
          </w:tcPr>
          <w:p w14:paraId="6C67FF71" w14:textId="7C3BA1DA" w:rsidR="00BE1F38" w:rsidRPr="00F851F5" w:rsidRDefault="00BE1F38" w:rsidP="00553CFF">
            <w:pPr>
              <w:rPr>
                <w:rFonts w:ascii="Times New Roman" w:hAnsi="Times New Roman" w:cs="Times New Roman"/>
                <w:sz w:val="24"/>
                <w:szCs w:val="24"/>
                <w:lang w:val="sr-Cyrl-RS"/>
              </w:rPr>
            </w:pPr>
            <w:r w:rsidRPr="00F851F5">
              <w:rPr>
                <w:rFonts w:ascii="Times New Roman" w:hAnsi="Times New Roman" w:cs="Times New Roman"/>
                <w:color w:val="000000"/>
                <w:sz w:val="24"/>
                <w:szCs w:val="24"/>
                <w:lang w:val="sr-Cyrl-RS"/>
              </w:rPr>
              <w:t>3.</w:t>
            </w:r>
            <w:r w:rsidR="00456AD2" w:rsidRPr="00F851F5">
              <w:rPr>
                <w:rFonts w:ascii="Times New Roman" w:hAnsi="Times New Roman" w:cs="Times New Roman"/>
                <w:color w:val="000000"/>
                <w:sz w:val="24"/>
                <w:szCs w:val="24"/>
                <w:lang w:val="sr-Cyrl-RS"/>
              </w:rPr>
              <w:t>7</w:t>
            </w:r>
            <w:r w:rsidRPr="00F851F5">
              <w:rPr>
                <w:rFonts w:ascii="Times New Roman" w:hAnsi="Times New Roman" w:cs="Times New Roman"/>
                <w:color w:val="000000"/>
                <w:sz w:val="24"/>
                <w:szCs w:val="24"/>
                <w:lang w:val="sr-Cyrl-RS"/>
              </w:rPr>
              <w:t>.1 Израда екс пост анализе ефеката претходно уведених олакшица и анализа потреба почетника у циљу развоја методологије и механизама за доделу подстицаја и контролу (формулисање концепта, приоритизација делатности уколико је потребно и сл.)</w:t>
            </w:r>
          </w:p>
        </w:tc>
        <w:tc>
          <w:tcPr>
            <w:tcW w:w="454" w:type="pct"/>
          </w:tcPr>
          <w:p w14:paraId="6CBF9027" w14:textId="06096CEE" w:rsidR="00BE1F38" w:rsidRPr="00F851F5" w:rsidRDefault="00BE1F38" w:rsidP="009F62F9">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Министарство финансија</w:t>
            </w:r>
          </w:p>
        </w:tc>
        <w:tc>
          <w:tcPr>
            <w:tcW w:w="491" w:type="pct"/>
          </w:tcPr>
          <w:p w14:paraId="0C0A1CFC" w14:textId="7E9A83C9" w:rsidR="00BE1F38" w:rsidRPr="00F851F5" w:rsidRDefault="00BE1F38" w:rsidP="009F62F9">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Пореска управа, НАЛЕД</w:t>
            </w:r>
          </w:p>
        </w:tc>
        <w:tc>
          <w:tcPr>
            <w:tcW w:w="460" w:type="pct"/>
          </w:tcPr>
          <w:p w14:paraId="7B06A9EA" w14:textId="0BDAA209" w:rsidR="00BE1F38" w:rsidRPr="00F851F5" w:rsidRDefault="00BE1F38" w:rsidP="00435240">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I</w:t>
            </w:r>
            <w:r w:rsidR="00435240" w:rsidRPr="00F851F5">
              <w:rPr>
                <w:rFonts w:ascii="Times New Roman" w:hAnsi="Times New Roman" w:cs="Times New Roman"/>
                <w:sz w:val="24"/>
                <w:szCs w:val="24"/>
                <w:lang w:val="sr-Latn-RS"/>
              </w:rPr>
              <w:t>V</w:t>
            </w:r>
            <w:r w:rsidRPr="00F851F5">
              <w:rPr>
                <w:rFonts w:ascii="Times New Roman" w:hAnsi="Times New Roman" w:cs="Times New Roman"/>
                <w:sz w:val="24"/>
                <w:szCs w:val="24"/>
                <w:lang w:val="sr-Latn-RS"/>
              </w:rPr>
              <w:t xml:space="preserve"> </w:t>
            </w:r>
            <w:r w:rsidRPr="00F851F5">
              <w:rPr>
                <w:rFonts w:ascii="Times New Roman" w:hAnsi="Times New Roman" w:cs="Times New Roman"/>
                <w:sz w:val="24"/>
                <w:szCs w:val="24"/>
                <w:lang w:val="sr-Cyrl-RS"/>
              </w:rPr>
              <w:t xml:space="preserve">квартал </w:t>
            </w:r>
            <w:r w:rsidR="001A0ABA" w:rsidRPr="00F851F5">
              <w:rPr>
                <w:rFonts w:ascii="Times New Roman" w:hAnsi="Times New Roman" w:cs="Times New Roman"/>
                <w:sz w:val="24"/>
                <w:szCs w:val="24"/>
                <w:lang w:val="sr-Cyrl-RS"/>
              </w:rPr>
              <w:t>202</w:t>
            </w:r>
            <w:r w:rsidR="00435240" w:rsidRPr="00F851F5">
              <w:rPr>
                <w:rFonts w:ascii="Times New Roman" w:hAnsi="Times New Roman" w:cs="Times New Roman"/>
                <w:sz w:val="24"/>
                <w:szCs w:val="24"/>
                <w:lang w:val="sr-Latn-RS"/>
              </w:rPr>
              <w:t>3</w:t>
            </w:r>
            <w:r w:rsidR="000F7F4E" w:rsidRPr="00F851F5">
              <w:rPr>
                <w:rFonts w:ascii="Times New Roman" w:hAnsi="Times New Roman" w:cs="Times New Roman"/>
                <w:sz w:val="24"/>
                <w:szCs w:val="24"/>
                <w:lang w:val="sr-Cyrl-RS"/>
              </w:rPr>
              <w:t>.</w:t>
            </w:r>
          </w:p>
        </w:tc>
        <w:tc>
          <w:tcPr>
            <w:tcW w:w="623" w:type="pct"/>
          </w:tcPr>
          <w:p w14:paraId="49B162F4" w14:textId="3C9DBCE1" w:rsidR="00BE1F38" w:rsidRPr="00F851F5" w:rsidRDefault="006B08B5" w:rsidP="009F62F9">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Донаторска средства</w:t>
            </w:r>
          </w:p>
        </w:tc>
        <w:tc>
          <w:tcPr>
            <w:tcW w:w="459" w:type="pct"/>
          </w:tcPr>
          <w:p w14:paraId="352E08AD" w14:textId="77777777" w:rsidR="00BE1F38" w:rsidRPr="00F851F5" w:rsidRDefault="00BE1F38" w:rsidP="009F62F9">
            <w:pPr>
              <w:rPr>
                <w:rFonts w:ascii="Times New Roman" w:hAnsi="Times New Roman" w:cs="Times New Roman"/>
                <w:sz w:val="24"/>
                <w:szCs w:val="24"/>
              </w:rPr>
            </w:pPr>
          </w:p>
        </w:tc>
        <w:tc>
          <w:tcPr>
            <w:tcW w:w="557" w:type="pct"/>
          </w:tcPr>
          <w:p w14:paraId="420FAD1D" w14:textId="77777777" w:rsidR="00BE1F38" w:rsidRPr="00F851F5" w:rsidRDefault="00BE1F38" w:rsidP="009F62F9">
            <w:pPr>
              <w:rPr>
                <w:rFonts w:ascii="Times New Roman" w:hAnsi="Times New Roman" w:cs="Times New Roman"/>
                <w:sz w:val="24"/>
                <w:szCs w:val="24"/>
                <w:lang w:val="sr-Cyrl-RS"/>
              </w:rPr>
            </w:pPr>
          </w:p>
        </w:tc>
        <w:tc>
          <w:tcPr>
            <w:tcW w:w="1005" w:type="pct"/>
          </w:tcPr>
          <w:p w14:paraId="6E710A53" w14:textId="77777777" w:rsidR="00BE1F38" w:rsidRPr="00F851F5" w:rsidRDefault="00BE1F38" w:rsidP="009F62F9">
            <w:pPr>
              <w:rPr>
                <w:rFonts w:ascii="Times New Roman" w:hAnsi="Times New Roman" w:cs="Times New Roman"/>
                <w:sz w:val="24"/>
                <w:szCs w:val="24"/>
                <w:lang w:val="sr-Cyrl-RS"/>
              </w:rPr>
            </w:pPr>
          </w:p>
        </w:tc>
      </w:tr>
      <w:tr w:rsidR="00BE1F38" w:rsidRPr="00F851F5" w14:paraId="0162A773" w14:textId="77777777" w:rsidTr="64BC0AC3">
        <w:trPr>
          <w:trHeight w:val="543"/>
        </w:trPr>
        <w:tc>
          <w:tcPr>
            <w:tcW w:w="950" w:type="pct"/>
            <w:tcBorders>
              <w:left w:val="double" w:sz="4" w:space="0" w:color="auto"/>
            </w:tcBorders>
            <w:vAlign w:val="bottom"/>
          </w:tcPr>
          <w:p w14:paraId="2320A939" w14:textId="630E9042" w:rsidR="00BE1F38" w:rsidRPr="00F851F5" w:rsidRDefault="3E90C786" w:rsidP="003A597F">
            <w:pPr>
              <w:rPr>
                <w:rFonts w:ascii="Times New Roman" w:hAnsi="Times New Roman" w:cs="Times New Roman"/>
                <w:sz w:val="24"/>
                <w:szCs w:val="24"/>
                <w:lang w:val="sr-Cyrl-RS"/>
              </w:rPr>
            </w:pPr>
            <w:r w:rsidRPr="00F851F5">
              <w:rPr>
                <w:rFonts w:ascii="Times New Roman" w:eastAsia="Times New Roman" w:hAnsi="Times New Roman" w:cs="Times New Roman"/>
                <w:noProof w:val="0"/>
                <w:sz w:val="24"/>
                <w:szCs w:val="24"/>
                <w:lang w:val="sr-Cyrl-RS" w:eastAsia="sr-Latn-RS"/>
              </w:rPr>
              <w:t>3.</w:t>
            </w:r>
            <w:r w:rsidR="56F8C89E" w:rsidRPr="00F851F5">
              <w:rPr>
                <w:rFonts w:ascii="Times New Roman" w:eastAsia="Times New Roman" w:hAnsi="Times New Roman" w:cs="Times New Roman"/>
                <w:noProof w:val="0"/>
                <w:sz w:val="24"/>
                <w:szCs w:val="24"/>
                <w:lang w:val="sr-Cyrl-RS" w:eastAsia="sr-Latn-RS"/>
              </w:rPr>
              <w:t>7</w:t>
            </w:r>
            <w:r w:rsidR="00435240" w:rsidRPr="00F851F5">
              <w:rPr>
                <w:rFonts w:ascii="Times New Roman" w:eastAsia="Times New Roman" w:hAnsi="Times New Roman" w:cs="Times New Roman"/>
                <w:noProof w:val="0"/>
                <w:sz w:val="24"/>
                <w:szCs w:val="24"/>
                <w:lang w:val="sr-Cyrl-RS" w:eastAsia="sr-Latn-RS"/>
              </w:rPr>
              <w:t>.2</w:t>
            </w:r>
            <w:r w:rsidRPr="00F851F5">
              <w:rPr>
                <w:rFonts w:ascii="Times New Roman" w:eastAsia="Times New Roman" w:hAnsi="Times New Roman" w:cs="Times New Roman"/>
                <w:noProof w:val="0"/>
                <w:sz w:val="24"/>
                <w:szCs w:val="24"/>
                <w:lang w:val="sr-Cyrl-RS" w:eastAsia="sr-Latn-RS"/>
              </w:rPr>
              <w:t xml:space="preserve"> Спровођење екс</w:t>
            </w:r>
            <w:r w:rsidRPr="00F851F5">
              <w:rPr>
                <w:rFonts w:ascii="Times New Roman" w:eastAsia="Times New Roman" w:hAnsi="Times New Roman" w:cs="Times New Roman"/>
                <w:noProof w:val="0"/>
                <w:sz w:val="24"/>
                <w:szCs w:val="24"/>
                <w:lang w:eastAsia="sr-Latn-RS"/>
              </w:rPr>
              <w:t xml:space="preserve"> пост Анализе ефеката пореског ослобођења на буџет и повећање броја </w:t>
            </w:r>
            <w:r w:rsidR="700F8F0C" w:rsidRPr="00F851F5">
              <w:rPr>
                <w:rFonts w:ascii="Times New Roman" w:eastAsia="Times New Roman" w:hAnsi="Times New Roman" w:cs="Times New Roman"/>
                <w:noProof w:val="0"/>
                <w:sz w:val="24"/>
                <w:szCs w:val="24"/>
                <w:lang w:val="sr-Cyrl-RS" w:eastAsia="sr-Latn-RS"/>
              </w:rPr>
              <w:t>предузетника</w:t>
            </w:r>
          </w:p>
        </w:tc>
        <w:tc>
          <w:tcPr>
            <w:tcW w:w="454" w:type="pct"/>
          </w:tcPr>
          <w:p w14:paraId="3708A7E7" w14:textId="033B2186" w:rsidR="00BE1F38" w:rsidRPr="00F851F5" w:rsidRDefault="00BE1F38" w:rsidP="009F62F9">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Министарство финансија</w:t>
            </w:r>
          </w:p>
        </w:tc>
        <w:tc>
          <w:tcPr>
            <w:tcW w:w="491" w:type="pct"/>
          </w:tcPr>
          <w:p w14:paraId="621E2B99" w14:textId="5A301552" w:rsidR="00BE1F38" w:rsidRPr="00F851F5" w:rsidRDefault="00BE1F38" w:rsidP="009F62F9">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Пореска управа, НАЛЕД,</w:t>
            </w:r>
          </w:p>
        </w:tc>
        <w:tc>
          <w:tcPr>
            <w:tcW w:w="460" w:type="pct"/>
          </w:tcPr>
          <w:p w14:paraId="3A7B6EE3" w14:textId="66EC4918" w:rsidR="00BE1F38" w:rsidRPr="00F851F5" w:rsidRDefault="00435240" w:rsidP="009F62F9">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I</w:t>
            </w:r>
            <w:r w:rsidRPr="00F851F5">
              <w:rPr>
                <w:rFonts w:ascii="Times New Roman" w:hAnsi="Times New Roman" w:cs="Times New Roman"/>
                <w:sz w:val="24"/>
                <w:szCs w:val="24"/>
                <w:lang w:val="sr-Latn-RS"/>
              </w:rPr>
              <w:t>V</w:t>
            </w:r>
            <w:r w:rsidR="00BE1F38" w:rsidRPr="00F851F5">
              <w:rPr>
                <w:rFonts w:ascii="Times New Roman" w:hAnsi="Times New Roman" w:cs="Times New Roman"/>
                <w:sz w:val="24"/>
                <w:szCs w:val="24"/>
                <w:lang w:val="sr-Cyrl-RS"/>
              </w:rPr>
              <w:t xml:space="preserve"> квартал </w:t>
            </w:r>
            <w:r w:rsidR="000F7F4E" w:rsidRPr="00F851F5">
              <w:rPr>
                <w:rFonts w:ascii="Times New Roman" w:hAnsi="Times New Roman" w:cs="Times New Roman"/>
                <w:sz w:val="24"/>
                <w:szCs w:val="24"/>
                <w:lang w:val="sr-Cyrl-RS"/>
              </w:rPr>
              <w:t>2023.</w:t>
            </w:r>
          </w:p>
        </w:tc>
        <w:tc>
          <w:tcPr>
            <w:tcW w:w="623" w:type="pct"/>
          </w:tcPr>
          <w:p w14:paraId="2C59E04B" w14:textId="3D2C51CD" w:rsidR="00BE1F38" w:rsidRPr="00F851F5" w:rsidRDefault="006B08B5" w:rsidP="009F62F9">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Донаторска средства</w:t>
            </w:r>
          </w:p>
        </w:tc>
        <w:tc>
          <w:tcPr>
            <w:tcW w:w="459" w:type="pct"/>
          </w:tcPr>
          <w:p w14:paraId="0EFE7152" w14:textId="77777777" w:rsidR="00BE1F38" w:rsidRPr="00F851F5" w:rsidRDefault="00BE1F38" w:rsidP="009F62F9">
            <w:pPr>
              <w:rPr>
                <w:rFonts w:ascii="Times New Roman" w:hAnsi="Times New Roman" w:cs="Times New Roman"/>
                <w:sz w:val="24"/>
                <w:szCs w:val="24"/>
              </w:rPr>
            </w:pPr>
          </w:p>
        </w:tc>
        <w:tc>
          <w:tcPr>
            <w:tcW w:w="557" w:type="pct"/>
          </w:tcPr>
          <w:p w14:paraId="524E029F" w14:textId="77777777" w:rsidR="00BE1F38" w:rsidRPr="00F851F5" w:rsidRDefault="00BE1F38" w:rsidP="009F62F9">
            <w:pPr>
              <w:rPr>
                <w:rFonts w:ascii="Times New Roman" w:hAnsi="Times New Roman" w:cs="Times New Roman"/>
                <w:sz w:val="24"/>
                <w:szCs w:val="24"/>
                <w:lang w:val="sr-Cyrl-RS"/>
              </w:rPr>
            </w:pPr>
          </w:p>
        </w:tc>
        <w:tc>
          <w:tcPr>
            <w:tcW w:w="1005" w:type="pct"/>
          </w:tcPr>
          <w:p w14:paraId="15C77192" w14:textId="77777777" w:rsidR="00BE1F38" w:rsidRPr="00F851F5" w:rsidRDefault="00BE1F38" w:rsidP="009F62F9">
            <w:pPr>
              <w:rPr>
                <w:rFonts w:ascii="Times New Roman" w:hAnsi="Times New Roman" w:cs="Times New Roman"/>
                <w:sz w:val="24"/>
                <w:szCs w:val="24"/>
                <w:lang w:val="sr-Cyrl-RS"/>
              </w:rPr>
            </w:pPr>
          </w:p>
        </w:tc>
      </w:tr>
      <w:tr w:rsidR="00EB0F9A" w:rsidRPr="00F851F5" w14:paraId="642D1004" w14:textId="77777777" w:rsidTr="64BC0AC3">
        <w:trPr>
          <w:trHeight w:val="543"/>
        </w:trPr>
        <w:tc>
          <w:tcPr>
            <w:tcW w:w="950" w:type="pct"/>
            <w:tcBorders>
              <w:left w:val="double" w:sz="4" w:space="0" w:color="auto"/>
            </w:tcBorders>
          </w:tcPr>
          <w:p w14:paraId="5E963C93" w14:textId="13375DF1" w:rsidR="00EB0F9A" w:rsidRPr="00F851F5" w:rsidRDefault="00EB0F9A" w:rsidP="00EB0F9A">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3.7</w:t>
            </w:r>
            <w:r w:rsidR="00435240" w:rsidRPr="00F851F5">
              <w:rPr>
                <w:rFonts w:ascii="Times New Roman" w:hAnsi="Times New Roman" w:cs="Times New Roman"/>
                <w:sz w:val="24"/>
                <w:szCs w:val="24"/>
                <w:lang w:val="sr-Cyrl-RS"/>
              </w:rPr>
              <w:t>.3</w:t>
            </w:r>
            <w:r w:rsidRPr="00F851F5">
              <w:rPr>
                <w:rFonts w:ascii="Times New Roman" w:hAnsi="Times New Roman" w:cs="Times New Roman"/>
                <w:sz w:val="24"/>
                <w:szCs w:val="24"/>
                <w:lang w:val="sr-Cyrl-RS"/>
              </w:rPr>
              <w:t xml:space="preserve"> </w:t>
            </w:r>
            <w:r w:rsidRPr="00F851F5">
              <w:rPr>
                <w:rFonts w:ascii="Times New Roman" w:eastAsia="Times New Roman" w:hAnsi="Times New Roman" w:cs="Times New Roman"/>
                <w:noProof w:val="0"/>
                <w:sz w:val="24"/>
                <w:szCs w:val="24"/>
                <w:lang w:eastAsia="sr-Latn-RS"/>
              </w:rPr>
              <w:t xml:space="preserve">Спровођење Програма подстицања развоја предузетништва кроз финансијску подршку за почетнике у </w:t>
            </w:r>
            <w:r w:rsidRPr="00F851F5">
              <w:rPr>
                <w:rFonts w:ascii="Times New Roman" w:eastAsia="Times New Roman" w:hAnsi="Times New Roman" w:cs="Times New Roman"/>
                <w:noProof w:val="0"/>
                <w:sz w:val="24"/>
                <w:szCs w:val="24"/>
                <w:lang w:eastAsia="sr-Latn-RS"/>
              </w:rPr>
              <w:lastRenderedPageBreak/>
              <w:t>пословању</w:t>
            </w:r>
            <w:r w:rsidR="00972B86" w:rsidRPr="00F851F5">
              <w:rPr>
                <w:rFonts w:ascii="Times New Roman" w:eastAsia="Times New Roman" w:hAnsi="Times New Roman" w:cs="Times New Roman"/>
                <w:noProof w:val="0"/>
                <w:color w:val="2B579A"/>
                <w:sz w:val="24"/>
                <w:szCs w:val="24"/>
                <w:shd w:val="clear" w:color="auto" w:fill="E6E6E6"/>
                <w:lang w:eastAsia="sr-Latn-RS"/>
              </w:rPr>
              <w:t xml:space="preserve"> </w:t>
            </w:r>
            <w:r w:rsidR="00972B86" w:rsidRPr="00F851F5">
              <w:rPr>
                <w:rFonts w:ascii="Times New Roman" w:eastAsia="Times New Roman" w:hAnsi="Times New Roman" w:cs="Times New Roman"/>
                <w:noProof w:val="0"/>
                <w:sz w:val="24"/>
                <w:szCs w:val="24"/>
                <w:lang w:val="sr-Cyrl-RS" w:eastAsia="sr-Latn-RS"/>
              </w:rPr>
              <w:t>и младе у 2023. години</w:t>
            </w:r>
          </w:p>
        </w:tc>
        <w:tc>
          <w:tcPr>
            <w:tcW w:w="454" w:type="pct"/>
          </w:tcPr>
          <w:p w14:paraId="449EBD80" w14:textId="7EB211C0" w:rsidR="00EB0F9A" w:rsidRPr="00F851F5" w:rsidRDefault="00EB0F9A" w:rsidP="00EB0F9A">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lastRenderedPageBreak/>
              <w:t>Министарство привреде</w:t>
            </w:r>
          </w:p>
        </w:tc>
        <w:tc>
          <w:tcPr>
            <w:tcW w:w="491" w:type="pct"/>
          </w:tcPr>
          <w:p w14:paraId="18D8B922" w14:textId="36F79DD0" w:rsidR="00EB0F9A" w:rsidRPr="00F851F5" w:rsidRDefault="00EB0F9A" w:rsidP="00EB0F9A">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Фонд за развој Републике Србије</w:t>
            </w:r>
          </w:p>
        </w:tc>
        <w:tc>
          <w:tcPr>
            <w:tcW w:w="460" w:type="pct"/>
          </w:tcPr>
          <w:p w14:paraId="4D431AD4" w14:textId="30FF8091" w:rsidR="00EB0F9A" w:rsidRPr="00F851F5" w:rsidRDefault="00EB0F9A" w:rsidP="00EB0F9A">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I</w:t>
            </w:r>
            <w:r w:rsidRPr="00F851F5">
              <w:rPr>
                <w:rFonts w:ascii="Times New Roman" w:hAnsi="Times New Roman" w:cs="Times New Roman"/>
                <w:sz w:val="24"/>
                <w:szCs w:val="24"/>
                <w:lang w:val="sr-Latn-RS"/>
              </w:rPr>
              <w:t>V</w:t>
            </w:r>
            <w:r w:rsidRPr="00F851F5">
              <w:rPr>
                <w:rFonts w:ascii="Times New Roman" w:hAnsi="Times New Roman" w:cs="Times New Roman"/>
                <w:sz w:val="24"/>
                <w:szCs w:val="24"/>
                <w:lang w:val="sr-Cyrl-RS"/>
              </w:rPr>
              <w:t xml:space="preserve"> квартал </w:t>
            </w:r>
            <w:r w:rsidR="000F7F4E" w:rsidRPr="00F851F5">
              <w:rPr>
                <w:rFonts w:ascii="Times New Roman" w:hAnsi="Times New Roman" w:cs="Times New Roman"/>
                <w:sz w:val="24"/>
                <w:szCs w:val="24"/>
                <w:lang w:val="sr-Cyrl-RS"/>
              </w:rPr>
              <w:t>2023.</w:t>
            </w:r>
          </w:p>
        </w:tc>
        <w:tc>
          <w:tcPr>
            <w:tcW w:w="623" w:type="pct"/>
          </w:tcPr>
          <w:p w14:paraId="226909D0" w14:textId="4D3B6847" w:rsidR="00EB0F9A" w:rsidRPr="00F851F5" w:rsidRDefault="00EB0F9A" w:rsidP="00EB0F9A">
            <w:pPr>
              <w:rPr>
                <w:rFonts w:ascii="Times New Roman" w:hAnsi="Times New Roman" w:cs="Times New Roman"/>
                <w:sz w:val="24"/>
                <w:szCs w:val="24"/>
                <w:lang w:val="sr-Latn-RS"/>
              </w:rPr>
            </w:pPr>
            <w:r w:rsidRPr="00F851F5">
              <w:rPr>
                <w:rFonts w:ascii="Times New Roman" w:hAnsi="Times New Roman" w:cs="Times New Roman"/>
                <w:sz w:val="24"/>
                <w:szCs w:val="24"/>
                <w:lang w:val="sr-Latn-RS"/>
              </w:rPr>
              <w:t>01</w:t>
            </w:r>
          </w:p>
        </w:tc>
        <w:tc>
          <w:tcPr>
            <w:tcW w:w="459" w:type="pct"/>
          </w:tcPr>
          <w:p w14:paraId="3C805F59" w14:textId="77777777" w:rsidR="00EB0F9A" w:rsidRPr="00F851F5" w:rsidRDefault="00EB0F9A" w:rsidP="00EB0F9A">
            <w:pPr>
              <w:jc w:val="both"/>
              <w:rPr>
                <w:rFonts w:ascii="Times New Roman" w:hAnsi="Times New Roman" w:cs="Times New Roman"/>
                <w:sz w:val="24"/>
                <w:szCs w:val="24"/>
                <w:lang w:val="sr-Cyrl-RS"/>
              </w:rPr>
            </w:pPr>
            <w:r w:rsidRPr="00F851F5">
              <w:rPr>
                <w:rFonts w:ascii="Times New Roman" w:hAnsi="Times New Roman" w:cs="Times New Roman"/>
                <w:sz w:val="24"/>
                <w:szCs w:val="24"/>
                <w:lang w:val="sr-Cyrl-RS"/>
              </w:rPr>
              <w:t>Програм 1509, Пројекат 4002 Економска класифи</w:t>
            </w:r>
            <w:r w:rsidRPr="00F851F5">
              <w:rPr>
                <w:rFonts w:ascii="Times New Roman" w:hAnsi="Times New Roman" w:cs="Times New Roman"/>
                <w:sz w:val="24"/>
                <w:szCs w:val="24"/>
                <w:lang w:val="sr-Cyrl-RS"/>
              </w:rPr>
              <w:lastRenderedPageBreak/>
              <w:t>кација 451.</w:t>
            </w:r>
          </w:p>
          <w:p w14:paraId="32AA3F63" w14:textId="77777777" w:rsidR="00EB0F9A" w:rsidRPr="00F851F5" w:rsidRDefault="00EB0F9A" w:rsidP="00EB0F9A">
            <w:pPr>
              <w:rPr>
                <w:rFonts w:ascii="Times New Roman" w:hAnsi="Times New Roman" w:cs="Times New Roman"/>
                <w:sz w:val="24"/>
                <w:szCs w:val="24"/>
              </w:rPr>
            </w:pPr>
          </w:p>
        </w:tc>
        <w:tc>
          <w:tcPr>
            <w:tcW w:w="557" w:type="pct"/>
          </w:tcPr>
          <w:p w14:paraId="484E961A" w14:textId="1B134943" w:rsidR="00EB0F9A" w:rsidRPr="00F851F5" w:rsidRDefault="00333C04" w:rsidP="00EB0F9A">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lastRenderedPageBreak/>
              <w:t>30</w:t>
            </w:r>
            <w:r w:rsidR="00EB0F9A" w:rsidRPr="00F851F5">
              <w:rPr>
                <w:rFonts w:ascii="Times New Roman" w:hAnsi="Times New Roman" w:cs="Times New Roman"/>
                <w:sz w:val="24"/>
                <w:szCs w:val="24"/>
                <w:lang w:val="sr-Cyrl-RS"/>
              </w:rPr>
              <w:t>0</w:t>
            </w:r>
            <w:r w:rsidR="00EB0F9A" w:rsidRPr="00F851F5">
              <w:rPr>
                <w:rFonts w:ascii="Times New Roman" w:hAnsi="Times New Roman" w:cs="Times New Roman"/>
                <w:sz w:val="24"/>
                <w:szCs w:val="24"/>
                <w:lang w:val="sr-Latn-RS"/>
              </w:rPr>
              <w:t xml:space="preserve">.000. </w:t>
            </w:r>
            <w:r w:rsidR="00EB0F9A" w:rsidRPr="00F851F5">
              <w:rPr>
                <w:rFonts w:ascii="Times New Roman" w:hAnsi="Times New Roman" w:cs="Times New Roman"/>
                <w:sz w:val="24"/>
                <w:szCs w:val="24"/>
                <w:lang w:val="sr-Cyrl-RS"/>
              </w:rPr>
              <w:t>РСД</w:t>
            </w:r>
          </w:p>
        </w:tc>
        <w:tc>
          <w:tcPr>
            <w:tcW w:w="1005" w:type="pct"/>
          </w:tcPr>
          <w:p w14:paraId="09E134D2" w14:textId="4DEE5878" w:rsidR="00EB0F9A" w:rsidRPr="00F851F5" w:rsidRDefault="00333C04" w:rsidP="00EB0F9A">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310</w:t>
            </w:r>
            <w:r w:rsidR="00EB0F9A" w:rsidRPr="00F851F5">
              <w:rPr>
                <w:rFonts w:ascii="Times New Roman" w:hAnsi="Times New Roman" w:cs="Times New Roman"/>
                <w:sz w:val="24"/>
                <w:szCs w:val="24"/>
                <w:lang w:val="sr-Cyrl-RS"/>
              </w:rPr>
              <w:t>.000</w:t>
            </w:r>
            <w:r w:rsidR="00EB0F9A" w:rsidRPr="00F851F5">
              <w:rPr>
                <w:rFonts w:ascii="Times New Roman" w:hAnsi="Times New Roman" w:cs="Times New Roman"/>
                <w:sz w:val="24"/>
                <w:szCs w:val="24"/>
                <w:lang w:val="sr-Latn-RS"/>
              </w:rPr>
              <w:t xml:space="preserve"> </w:t>
            </w:r>
            <w:r w:rsidR="00EB0F9A" w:rsidRPr="00F851F5">
              <w:rPr>
                <w:rFonts w:ascii="Times New Roman" w:hAnsi="Times New Roman" w:cs="Times New Roman"/>
                <w:sz w:val="24"/>
                <w:szCs w:val="24"/>
                <w:lang w:val="sr-Cyrl-RS"/>
              </w:rPr>
              <w:t>РСД</w:t>
            </w:r>
          </w:p>
        </w:tc>
      </w:tr>
      <w:tr w:rsidR="00553CFF" w:rsidRPr="00F851F5" w14:paraId="689A362B" w14:textId="77777777" w:rsidTr="64BC0AC3">
        <w:trPr>
          <w:trHeight w:val="543"/>
        </w:trPr>
        <w:tc>
          <w:tcPr>
            <w:tcW w:w="950" w:type="pct"/>
            <w:tcBorders>
              <w:left w:val="double" w:sz="4" w:space="0" w:color="auto"/>
            </w:tcBorders>
            <w:vAlign w:val="bottom"/>
          </w:tcPr>
          <w:p w14:paraId="5ECB7B2B" w14:textId="76EC92FF" w:rsidR="00553CFF" w:rsidRPr="00F851F5" w:rsidRDefault="00553CFF" w:rsidP="00B17393">
            <w:pPr>
              <w:rPr>
                <w:rFonts w:ascii="Times New Roman" w:hAnsi="Times New Roman" w:cs="Times New Roman"/>
                <w:sz w:val="24"/>
                <w:szCs w:val="24"/>
                <w:lang w:val="sr-Cyrl-RS"/>
              </w:rPr>
            </w:pPr>
            <w:r w:rsidRPr="00F851F5">
              <w:rPr>
                <w:rFonts w:ascii="Times New Roman" w:hAnsi="Times New Roman" w:cs="Times New Roman"/>
                <w:color w:val="000000" w:themeColor="text1"/>
                <w:sz w:val="24"/>
                <w:szCs w:val="24"/>
                <w:lang w:val="sr-Cyrl-RS"/>
              </w:rPr>
              <w:t>3.</w:t>
            </w:r>
            <w:r w:rsidR="00456AD2" w:rsidRPr="00F851F5">
              <w:rPr>
                <w:rFonts w:ascii="Times New Roman" w:hAnsi="Times New Roman" w:cs="Times New Roman"/>
                <w:color w:val="000000" w:themeColor="text1"/>
                <w:sz w:val="24"/>
                <w:szCs w:val="24"/>
                <w:lang w:val="sr-Cyrl-RS"/>
              </w:rPr>
              <w:t>7</w:t>
            </w:r>
            <w:r w:rsidRPr="00F851F5">
              <w:rPr>
                <w:rFonts w:ascii="Times New Roman" w:hAnsi="Times New Roman" w:cs="Times New Roman"/>
                <w:color w:val="000000" w:themeColor="text1"/>
                <w:sz w:val="24"/>
                <w:szCs w:val="24"/>
                <w:lang w:val="sr-Cyrl-RS"/>
              </w:rPr>
              <w:t>.</w:t>
            </w:r>
            <w:r w:rsidR="007D5AAA" w:rsidRPr="00F851F5">
              <w:rPr>
                <w:rFonts w:ascii="Times New Roman" w:hAnsi="Times New Roman" w:cs="Times New Roman"/>
                <w:color w:val="000000" w:themeColor="text1"/>
                <w:sz w:val="24"/>
                <w:szCs w:val="24"/>
                <w:lang w:val="sr-Cyrl-RS"/>
              </w:rPr>
              <w:t>4</w:t>
            </w:r>
            <w:r w:rsidRPr="00F851F5">
              <w:rPr>
                <w:rFonts w:ascii="Times New Roman" w:hAnsi="Times New Roman" w:cs="Times New Roman"/>
                <w:color w:val="000000" w:themeColor="text1"/>
                <w:sz w:val="24"/>
                <w:szCs w:val="24"/>
                <w:lang w:val="sr-Cyrl-RS"/>
              </w:rPr>
              <w:t xml:space="preserve"> </w:t>
            </w:r>
            <w:r w:rsidR="00333C04" w:rsidRPr="00F851F5">
              <w:rPr>
                <w:rFonts w:ascii="Times New Roman" w:eastAsia="Times New Roman" w:hAnsi="Times New Roman" w:cs="Times New Roman"/>
                <w:noProof w:val="0"/>
                <w:sz w:val="24"/>
                <w:szCs w:val="24"/>
                <w:lang w:eastAsia="sr-Latn-RS"/>
              </w:rPr>
              <w:t>Одржавање и ажурирање Портала предузетништва који пружа саветодавну помоћ предузетницима и почетницима у пословању  и у који су интегрисани: подсајт Мали бизнис информатор и подсајт Startup портал</w:t>
            </w:r>
          </w:p>
        </w:tc>
        <w:tc>
          <w:tcPr>
            <w:tcW w:w="454" w:type="pct"/>
          </w:tcPr>
          <w:p w14:paraId="3F4111C3" w14:textId="6F4AC2C5" w:rsidR="00553CFF" w:rsidRPr="00F851F5" w:rsidRDefault="00553CFF" w:rsidP="00553CFF">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Министарство привреде</w:t>
            </w:r>
          </w:p>
        </w:tc>
        <w:tc>
          <w:tcPr>
            <w:tcW w:w="491" w:type="pct"/>
          </w:tcPr>
          <w:p w14:paraId="3E534A52" w14:textId="70ADD040" w:rsidR="00553CFF" w:rsidRPr="00F851F5" w:rsidRDefault="00553CFF" w:rsidP="00553CFF">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НАЛЕД</w:t>
            </w:r>
            <w:r w:rsidR="00333C04" w:rsidRPr="00F851F5">
              <w:rPr>
                <w:rFonts w:ascii="Times New Roman" w:hAnsi="Times New Roman" w:cs="Times New Roman"/>
                <w:sz w:val="24"/>
                <w:szCs w:val="24"/>
                <w:lang w:val="sr-Cyrl-RS"/>
              </w:rPr>
              <w:t>, УНДП, ГИЗ, ДСИ</w:t>
            </w:r>
          </w:p>
        </w:tc>
        <w:tc>
          <w:tcPr>
            <w:tcW w:w="460" w:type="pct"/>
          </w:tcPr>
          <w:p w14:paraId="1C56F585" w14:textId="13151990" w:rsidR="00553CFF" w:rsidRPr="00F851F5" w:rsidRDefault="00553CFF" w:rsidP="001F6AD5">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I</w:t>
            </w:r>
            <w:r w:rsidR="001F6AD5" w:rsidRPr="00F851F5">
              <w:rPr>
                <w:rFonts w:ascii="Times New Roman" w:hAnsi="Times New Roman" w:cs="Times New Roman"/>
                <w:sz w:val="24"/>
                <w:szCs w:val="24"/>
                <w:lang w:val="sr-Cyrl-RS"/>
              </w:rPr>
              <w:t>I</w:t>
            </w:r>
            <w:r w:rsidRPr="00F851F5">
              <w:rPr>
                <w:rFonts w:ascii="Times New Roman" w:hAnsi="Times New Roman" w:cs="Times New Roman"/>
                <w:sz w:val="24"/>
                <w:szCs w:val="24"/>
                <w:lang w:val="sr-Cyrl-RS"/>
              </w:rPr>
              <w:t xml:space="preserve"> квартал </w:t>
            </w:r>
            <w:r w:rsidR="000F7F4E" w:rsidRPr="00F851F5">
              <w:rPr>
                <w:rFonts w:ascii="Times New Roman" w:hAnsi="Times New Roman" w:cs="Times New Roman"/>
                <w:sz w:val="24"/>
                <w:szCs w:val="24"/>
                <w:lang w:val="sr-Cyrl-RS"/>
              </w:rPr>
              <w:t>2023.</w:t>
            </w:r>
          </w:p>
        </w:tc>
        <w:tc>
          <w:tcPr>
            <w:tcW w:w="623" w:type="pct"/>
          </w:tcPr>
          <w:p w14:paraId="4F15BEF7" w14:textId="71B882FE" w:rsidR="00553CFF" w:rsidRPr="00F851F5" w:rsidRDefault="006B08B5" w:rsidP="00553CFF">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 xml:space="preserve">Буџет РС - </w:t>
            </w:r>
            <w:r w:rsidR="0090430A" w:rsidRPr="00F851F5">
              <w:rPr>
                <w:rFonts w:ascii="Times New Roman" w:hAnsi="Times New Roman" w:cs="Times New Roman"/>
                <w:sz w:val="24"/>
                <w:szCs w:val="24"/>
                <w:lang w:val="sr-Cyrl-RS"/>
              </w:rPr>
              <w:t>редовна издвајања</w:t>
            </w:r>
          </w:p>
        </w:tc>
        <w:tc>
          <w:tcPr>
            <w:tcW w:w="459" w:type="pct"/>
          </w:tcPr>
          <w:p w14:paraId="04CACBF9" w14:textId="77777777" w:rsidR="00333C04" w:rsidRPr="00F851F5" w:rsidRDefault="00333C04" w:rsidP="00333C04">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Програм</w:t>
            </w:r>
          </w:p>
          <w:p w14:paraId="72FFBA50" w14:textId="77777777" w:rsidR="00333C04" w:rsidRPr="00F851F5" w:rsidRDefault="00333C04" w:rsidP="00333C04">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1508</w:t>
            </w:r>
          </w:p>
          <w:p w14:paraId="579B8B5E" w14:textId="77777777" w:rsidR="00333C04" w:rsidRPr="00F851F5" w:rsidRDefault="00333C04" w:rsidP="00333C04">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ПА 0004</w:t>
            </w:r>
          </w:p>
          <w:p w14:paraId="104BE6CB" w14:textId="053E7C2E" w:rsidR="00553CFF" w:rsidRPr="00F851F5" w:rsidRDefault="00333C04" w:rsidP="00333C04">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ЕК 423</w:t>
            </w:r>
          </w:p>
        </w:tc>
        <w:tc>
          <w:tcPr>
            <w:tcW w:w="557" w:type="pct"/>
          </w:tcPr>
          <w:p w14:paraId="4AE1C426" w14:textId="71D580BF" w:rsidR="00553CFF" w:rsidRPr="00F851F5" w:rsidRDefault="00333C04" w:rsidP="00553CFF">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13.279</w:t>
            </w:r>
          </w:p>
        </w:tc>
        <w:tc>
          <w:tcPr>
            <w:tcW w:w="1005" w:type="pct"/>
          </w:tcPr>
          <w:p w14:paraId="522ECDCE" w14:textId="77777777" w:rsidR="00553CFF" w:rsidRPr="00F851F5" w:rsidRDefault="00553CFF" w:rsidP="00553CFF">
            <w:pPr>
              <w:rPr>
                <w:rFonts w:ascii="Times New Roman" w:hAnsi="Times New Roman" w:cs="Times New Roman"/>
                <w:sz w:val="24"/>
                <w:szCs w:val="24"/>
                <w:lang w:val="sr-Cyrl-RS"/>
              </w:rPr>
            </w:pPr>
          </w:p>
        </w:tc>
      </w:tr>
      <w:tr w:rsidR="00553CFF" w:rsidRPr="00F851F5" w14:paraId="0E2B91DA" w14:textId="77777777" w:rsidTr="64BC0AC3">
        <w:trPr>
          <w:trHeight w:val="543"/>
        </w:trPr>
        <w:tc>
          <w:tcPr>
            <w:tcW w:w="950" w:type="pct"/>
            <w:tcBorders>
              <w:left w:val="double" w:sz="4" w:space="0" w:color="auto"/>
            </w:tcBorders>
            <w:vAlign w:val="bottom"/>
          </w:tcPr>
          <w:p w14:paraId="5A70BE3C" w14:textId="26A0AC0F" w:rsidR="00553CFF" w:rsidRPr="00F851F5" w:rsidRDefault="00456AD2" w:rsidP="00B17393">
            <w:pPr>
              <w:rPr>
                <w:rFonts w:ascii="Times New Roman" w:hAnsi="Times New Roman" w:cs="Times New Roman"/>
                <w:sz w:val="24"/>
                <w:szCs w:val="24"/>
                <w:lang w:val="sr-Cyrl-RS"/>
              </w:rPr>
            </w:pPr>
            <w:r w:rsidRPr="00F851F5">
              <w:rPr>
                <w:rFonts w:ascii="Times New Roman" w:eastAsia="Times New Roman" w:hAnsi="Times New Roman" w:cs="Times New Roman"/>
                <w:noProof w:val="0"/>
                <w:sz w:val="24"/>
                <w:szCs w:val="24"/>
                <w:lang w:val="sr-Cyrl-RS" w:eastAsia="sr-Latn-RS"/>
              </w:rPr>
              <w:t>3.7</w:t>
            </w:r>
            <w:r w:rsidR="00553CFF" w:rsidRPr="00F851F5">
              <w:rPr>
                <w:rFonts w:ascii="Times New Roman" w:eastAsia="Times New Roman" w:hAnsi="Times New Roman" w:cs="Times New Roman"/>
                <w:noProof w:val="0"/>
                <w:sz w:val="24"/>
                <w:szCs w:val="24"/>
                <w:lang w:val="sr-Cyrl-RS" w:eastAsia="sr-Latn-RS"/>
              </w:rPr>
              <w:t>.</w:t>
            </w:r>
            <w:r w:rsidR="007D5AAA" w:rsidRPr="00F851F5">
              <w:rPr>
                <w:rFonts w:ascii="Times New Roman" w:eastAsia="Times New Roman" w:hAnsi="Times New Roman" w:cs="Times New Roman"/>
                <w:noProof w:val="0"/>
                <w:sz w:val="24"/>
                <w:szCs w:val="24"/>
                <w:lang w:val="sr-Cyrl-RS" w:eastAsia="sr-Latn-RS"/>
              </w:rPr>
              <w:t>5</w:t>
            </w:r>
            <w:r w:rsidR="00553CFF" w:rsidRPr="00F851F5">
              <w:rPr>
                <w:rFonts w:ascii="Times New Roman" w:eastAsia="Times New Roman" w:hAnsi="Times New Roman" w:cs="Times New Roman"/>
                <w:noProof w:val="0"/>
                <w:sz w:val="24"/>
                <w:szCs w:val="24"/>
                <w:lang w:val="sr-Cyrl-RS" w:eastAsia="sr-Latn-RS"/>
              </w:rPr>
              <w:t xml:space="preserve"> </w:t>
            </w:r>
            <w:r w:rsidR="00333C04" w:rsidRPr="00F851F5">
              <w:rPr>
                <w:rFonts w:ascii="Times New Roman" w:eastAsia="Times New Roman" w:hAnsi="Times New Roman" w:cs="Times New Roman"/>
                <w:noProof w:val="0"/>
                <w:sz w:val="24"/>
                <w:szCs w:val="24"/>
                <w:lang w:eastAsia="sr-Latn-RS"/>
              </w:rPr>
              <w:t>Обуке и менторинг за почетнике у пословању кроз Програм стандардизованог сета услуга микро, мала и средња предузећа и предузетнике</w:t>
            </w:r>
          </w:p>
        </w:tc>
        <w:tc>
          <w:tcPr>
            <w:tcW w:w="454" w:type="pct"/>
          </w:tcPr>
          <w:p w14:paraId="323EF05E" w14:textId="379C27A6" w:rsidR="00553CFF" w:rsidRPr="00F851F5" w:rsidRDefault="00553CFF" w:rsidP="00553CFF">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Министарство привреде</w:t>
            </w:r>
          </w:p>
        </w:tc>
        <w:tc>
          <w:tcPr>
            <w:tcW w:w="491" w:type="pct"/>
          </w:tcPr>
          <w:p w14:paraId="3398278E" w14:textId="203DD128" w:rsidR="00553CFF" w:rsidRPr="00F851F5" w:rsidRDefault="00333C04" w:rsidP="00553CFF">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РАС и АРРА</w:t>
            </w:r>
          </w:p>
        </w:tc>
        <w:tc>
          <w:tcPr>
            <w:tcW w:w="460" w:type="pct"/>
          </w:tcPr>
          <w:p w14:paraId="6F325184" w14:textId="1A929BF8" w:rsidR="00553CFF" w:rsidRPr="00F851F5" w:rsidRDefault="00333C04" w:rsidP="00553CFF">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IV квартал 2023.</w:t>
            </w:r>
          </w:p>
        </w:tc>
        <w:tc>
          <w:tcPr>
            <w:tcW w:w="623" w:type="pct"/>
          </w:tcPr>
          <w:p w14:paraId="786E3A79" w14:textId="05763EDB" w:rsidR="00553CFF" w:rsidRPr="00F851F5" w:rsidRDefault="00333C04" w:rsidP="00553CFF">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01</w:t>
            </w:r>
          </w:p>
        </w:tc>
        <w:tc>
          <w:tcPr>
            <w:tcW w:w="459" w:type="pct"/>
          </w:tcPr>
          <w:p w14:paraId="37C6282C" w14:textId="0C8235ED" w:rsidR="00553CFF" w:rsidRPr="00F851F5" w:rsidRDefault="00333C04" w:rsidP="00553CFF">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Програм 1509, Пројекат 4003 Економска класификација 424.</w:t>
            </w:r>
          </w:p>
        </w:tc>
        <w:tc>
          <w:tcPr>
            <w:tcW w:w="557" w:type="pct"/>
          </w:tcPr>
          <w:p w14:paraId="47FFEF55" w14:textId="149042D5" w:rsidR="00553CFF" w:rsidRPr="00F851F5" w:rsidRDefault="00333C04" w:rsidP="00553CFF">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42.000 РСД</w:t>
            </w:r>
          </w:p>
        </w:tc>
        <w:tc>
          <w:tcPr>
            <w:tcW w:w="1005" w:type="pct"/>
          </w:tcPr>
          <w:p w14:paraId="408D776E" w14:textId="3FA225B3" w:rsidR="00553CFF" w:rsidRPr="00F851F5" w:rsidRDefault="00333C04" w:rsidP="00553CFF">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46.200 РСД</w:t>
            </w:r>
          </w:p>
        </w:tc>
      </w:tr>
      <w:tr w:rsidR="00553CFF" w:rsidRPr="00F851F5" w14:paraId="59FCA1E7" w14:textId="77777777" w:rsidTr="64BC0AC3">
        <w:trPr>
          <w:trHeight w:val="543"/>
        </w:trPr>
        <w:tc>
          <w:tcPr>
            <w:tcW w:w="950" w:type="pct"/>
            <w:tcBorders>
              <w:left w:val="double" w:sz="4" w:space="0" w:color="auto"/>
            </w:tcBorders>
            <w:vAlign w:val="bottom"/>
          </w:tcPr>
          <w:p w14:paraId="6303A995" w14:textId="11F96969" w:rsidR="00553CFF" w:rsidRPr="00F851F5" w:rsidRDefault="3B2176F7" w:rsidP="007D5AAA">
            <w:pPr>
              <w:rPr>
                <w:rFonts w:ascii="Times New Roman" w:hAnsi="Times New Roman" w:cs="Times New Roman"/>
                <w:sz w:val="24"/>
                <w:szCs w:val="24"/>
                <w:lang w:val="sr-Cyrl-RS"/>
              </w:rPr>
            </w:pPr>
            <w:r w:rsidRPr="00F851F5">
              <w:rPr>
                <w:rFonts w:ascii="Times New Roman" w:hAnsi="Times New Roman" w:cs="Times New Roman"/>
                <w:color w:val="000000" w:themeColor="text1"/>
                <w:sz w:val="24"/>
                <w:szCs w:val="24"/>
                <w:lang w:val="sr-Cyrl-RS"/>
              </w:rPr>
              <w:t>3.</w:t>
            </w:r>
            <w:r w:rsidR="56F8C89E" w:rsidRPr="00F851F5">
              <w:rPr>
                <w:rFonts w:ascii="Times New Roman" w:hAnsi="Times New Roman" w:cs="Times New Roman"/>
                <w:color w:val="000000" w:themeColor="text1"/>
                <w:sz w:val="24"/>
                <w:szCs w:val="24"/>
                <w:lang w:val="sr-Cyrl-RS"/>
              </w:rPr>
              <w:t>7</w:t>
            </w:r>
            <w:r w:rsidRPr="00F851F5">
              <w:rPr>
                <w:rFonts w:ascii="Times New Roman" w:hAnsi="Times New Roman" w:cs="Times New Roman"/>
                <w:color w:val="000000" w:themeColor="text1"/>
                <w:sz w:val="24"/>
                <w:szCs w:val="24"/>
                <w:lang w:val="sr-Cyrl-RS"/>
              </w:rPr>
              <w:t>.</w:t>
            </w:r>
            <w:r w:rsidR="007D5AAA" w:rsidRPr="00F851F5">
              <w:rPr>
                <w:rFonts w:ascii="Times New Roman" w:hAnsi="Times New Roman" w:cs="Times New Roman"/>
                <w:color w:val="000000" w:themeColor="text1"/>
                <w:sz w:val="24"/>
                <w:szCs w:val="24"/>
                <w:lang w:val="sr-Cyrl-RS"/>
              </w:rPr>
              <w:t>6</w:t>
            </w:r>
            <w:r w:rsidRPr="00F851F5">
              <w:rPr>
                <w:rFonts w:ascii="Times New Roman" w:hAnsi="Times New Roman" w:cs="Times New Roman"/>
                <w:color w:val="000000" w:themeColor="text1"/>
                <w:sz w:val="24"/>
                <w:szCs w:val="24"/>
                <w:lang w:val="sr-Cyrl-RS"/>
              </w:rPr>
              <w:t xml:space="preserve"> </w:t>
            </w:r>
            <w:r w:rsidRPr="00F851F5">
              <w:rPr>
                <w:rFonts w:ascii="Times New Roman" w:eastAsia="Times New Roman" w:hAnsi="Times New Roman" w:cs="Times New Roman"/>
                <w:noProof w:val="0"/>
                <w:sz w:val="24"/>
                <w:szCs w:val="24"/>
                <w:lang w:eastAsia="sr-Latn-RS"/>
              </w:rPr>
              <w:t>Израда водича "Како правилно започети и водити посао"</w:t>
            </w:r>
          </w:p>
        </w:tc>
        <w:tc>
          <w:tcPr>
            <w:tcW w:w="454" w:type="pct"/>
          </w:tcPr>
          <w:p w14:paraId="1E8D91D9" w14:textId="043197B3" w:rsidR="00553CFF" w:rsidRPr="00F851F5" w:rsidRDefault="00553CFF" w:rsidP="00553CFF">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Министарство привреде</w:t>
            </w:r>
          </w:p>
        </w:tc>
        <w:tc>
          <w:tcPr>
            <w:tcW w:w="491" w:type="pct"/>
          </w:tcPr>
          <w:p w14:paraId="3820E7B5" w14:textId="1332356B" w:rsidR="00553CFF" w:rsidRPr="00F851F5" w:rsidRDefault="00333C04" w:rsidP="00553CFF">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Светска банка</w:t>
            </w:r>
          </w:p>
        </w:tc>
        <w:tc>
          <w:tcPr>
            <w:tcW w:w="460" w:type="pct"/>
          </w:tcPr>
          <w:p w14:paraId="6165D53B" w14:textId="147AD38A" w:rsidR="00553CFF" w:rsidRPr="00F851F5" w:rsidRDefault="00333C04" w:rsidP="00553CFF">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IV квартал 2023</w:t>
            </w:r>
          </w:p>
        </w:tc>
        <w:tc>
          <w:tcPr>
            <w:tcW w:w="623" w:type="pct"/>
          </w:tcPr>
          <w:p w14:paraId="1AB22768" w14:textId="4712187E" w:rsidR="00553CFF" w:rsidRPr="00F851F5" w:rsidRDefault="00333C04" w:rsidP="00553CFF">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ИПА</w:t>
            </w:r>
          </w:p>
        </w:tc>
        <w:tc>
          <w:tcPr>
            <w:tcW w:w="459" w:type="pct"/>
          </w:tcPr>
          <w:p w14:paraId="3F9E74A2" w14:textId="77777777" w:rsidR="00553CFF" w:rsidRPr="00F851F5" w:rsidRDefault="00553CFF" w:rsidP="00553CFF">
            <w:pPr>
              <w:rPr>
                <w:rFonts w:ascii="Times New Roman" w:hAnsi="Times New Roman" w:cs="Times New Roman"/>
                <w:sz w:val="24"/>
                <w:szCs w:val="24"/>
                <w:lang w:val="sr-Cyrl-RS"/>
              </w:rPr>
            </w:pPr>
          </w:p>
        </w:tc>
        <w:tc>
          <w:tcPr>
            <w:tcW w:w="557" w:type="pct"/>
          </w:tcPr>
          <w:p w14:paraId="3CED3901" w14:textId="77777777" w:rsidR="00553CFF" w:rsidRPr="00F851F5" w:rsidRDefault="00553CFF" w:rsidP="00553CFF">
            <w:pPr>
              <w:rPr>
                <w:rFonts w:ascii="Times New Roman" w:hAnsi="Times New Roman" w:cs="Times New Roman"/>
                <w:sz w:val="24"/>
                <w:szCs w:val="24"/>
                <w:lang w:val="sr-Cyrl-RS"/>
              </w:rPr>
            </w:pPr>
          </w:p>
        </w:tc>
        <w:tc>
          <w:tcPr>
            <w:tcW w:w="1005" w:type="pct"/>
          </w:tcPr>
          <w:p w14:paraId="73B0A025" w14:textId="77777777" w:rsidR="00553CFF" w:rsidRPr="00F851F5" w:rsidRDefault="00553CFF" w:rsidP="00553CFF">
            <w:pPr>
              <w:rPr>
                <w:rFonts w:ascii="Times New Roman" w:hAnsi="Times New Roman" w:cs="Times New Roman"/>
                <w:sz w:val="24"/>
                <w:szCs w:val="24"/>
                <w:lang w:val="sr-Cyrl-RS"/>
              </w:rPr>
            </w:pPr>
          </w:p>
        </w:tc>
      </w:tr>
      <w:tr w:rsidR="00E60484" w:rsidRPr="00F851F5" w14:paraId="7FEC7290" w14:textId="77777777" w:rsidTr="002470DA">
        <w:trPr>
          <w:trHeight w:val="543"/>
        </w:trPr>
        <w:tc>
          <w:tcPr>
            <w:tcW w:w="950" w:type="pct"/>
            <w:tcBorders>
              <w:left w:val="double" w:sz="4" w:space="0" w:color="auto"/>
            </w:tcBorders>
            <w:vAlign w:val="center"/>
          </w:tcPr>
          <w:p w14:paraId="1581530F" w14:textId="6B0E3BE2" w:rsidR="00E60484" w:rsidRPr="00F851F5" w:rsidRDefault="007D5AAA" w:rsidP="00E541D4">
            <w:pPr>
              <w:rPr>
                <w:rFonts w:ascii="Times New Roman" w:hAnsi="Times New Roman" w:cs="Times New Roman"/>
                <w:color w:val="000000"/>
                <w:sz w:val="24"/>
                <w:szCs w:val="24"/>
                <w:lang w:val="sr-Cyrl-RS"/>
              </w:rPr>
            </w:pPr>
            <w:r w:rsidRPr="00F851F5">
              <w:rPr>
                <w:rFonts w:ascii="Times New Roman" w:hAnsi="Times New Roman" w:cs="Times New Roman"/>
                <w:color w:val="000000" w:themeColor="text1"/>
                <w:sz w:val="24"/>
                <w:szCs w:val="24"/>
                <w:lang w:val="sr-Cyrl-RS"/>
              </w:rPr>
              <w:t>3.7.7</w:t>
            </w:r>
            <w:r w:rsidR="00E60484" w:rsidRPr="00F851F5">
              <w:rPr>
                <w:rFonts w:ascii="Times New Roman" w:hAnsi="Times New Roman" w:cs="Times New Roman"/>
                <w:color w:val="000000" w:themeColor="text1"/>
                <w:sz w:val="24"/>
                <w:szCs w:val="24"/>
                <w:lang w:val="sr-Cyrl-RS"/>
              </w:rPr>
              <w:t xml:space="preserve"> Кампања за промоцију иновација и предузетништва „Шампиони иновација“</w:t>
            </w:r>
          </w:p>
        </w:tc>
        <w:tc>
          <w:tcPr>
            <w:tcW w:w="454" w:type="pct"/>
            <w:tcBorders>
              <w:top w:val="single" w:sz="4" w:space="0" w:color="auto"/>
              <w:left w:val="single" w:sz="4" w:space="0" w:color="auto"/>
              <w:bottom w:val="single" w:sz="4" w:space="0" w:color="auto"/>
              <w:right w:val="single" w:sz="4" w:space="0" w:color="auto"/>
            </w:tcBorders>
          </w:tcPr>
          <w:p w14:paraId="1D5C1B0D" w14:textId="3C703224" w:rsidR="00E60484" w:rsidRPr="00F851F5" w:rsidDel="00333C04" w:rsidRDefault="00E60484" w:rsidP="00E60484">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 xml:space="preserve">Министарство науке, технолошкој </w:t>
            </w:r>
            <w:r w:rsidRPr="00F851F5">
              <w:rPr>
                <w:rFonts w:ascii="Times New Roman" w:hAnsi="Times New Roman" w:cs="Times New Roman"/>
                <w:sz w:val="24"/>
                <w:szCs w:val="24"/>
                <w:lang w:val="sr-Cyrl-RS"/>
              </w:rPr>
              <w:lastRenderedPageBreak/>
              <w:t>развоја и иновација</w:t>
            </w:r>
          </w:p>
        </w:tc>
        <w:tc>
          <w:tcPr>
            <w:tcW w:w="491" w:type="pct"/>
            <w:tcBorders>
              <w:top w:val="single" w:sz="4" w:space="0" w:color="auto"/>
              <w:left w:val="single" w:sz="4" w:space="0" w:color="auto"/>
              <w:bottom w:val="single" w:sz="4" w:space="0" w:color="auto"/>
              <w:right w:val="single" w:sz="4" w:space="0" w:color="auto"/>
            </w:tcBorders>
          </w:tcPr>
          <w:p w14:paraId="718688D4" w14:textId="3740659F" w:rsidR="00E60484" w:rsidRPr="00F851F5" w:rsidRDefault="00E60484" w:rsidP="00E60484">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lastRenderedPageBreak/>
              <w:t>НАЛЕД</w:t>
            </w:r>
          </w:p>
        </w:tc>
        <w:tc>
          <w:tcPr>
            <w:tcW w:w="460" w:type="pct"/>
            <w:tcBorders>
              <w:top w:val="single" w:sz="4" w:space="0" w:color="auto"/>
              <w:left w:val="single" w:sz="4" w:space="0" w:color="auto"/>
              <w:bottom w:val="single" w:sz="4" w:space="0" w:color="auto"/>
              <w:right w:val="single" w:sz="4" w:space="0" w:color="auto"/>
            </w:tcBorders>
          </w:tcPr>
          <w:p w14:paraId="513C1551" w14:textId="3C8756BC" w:rsidR="00E60484" w:rsidRPr="00F851F5" w:rsidRDefault="00E60484" w:rsidP="00E60484">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III квартал 2023.</w:t>
            </w:r>
          </w:p>
        </w:tc>
        <w:tc>
          <w:tcPr>
            <w:tcW w:w="623" w:type="pct"/>
            <w:tcBorders>
              <w:top w:val="single" w:sz="4" w:space="0" w:color="auto"/>
              <w:left w:val="single" w:sz="4" w:space="0" w:color="auto"/>
              <w:bottom w:val="single" w:sz="4" w:space="0" w:color="auto"/>
              <w:right w:val="single" w:sz="4" w:space="0" w:color="auto"/>
            </w:tcBorders>
          </w:tcPr>
          <w:p w14:paraId="090A9846" w14:textId="2F173933" w:rsidR="00E60484" w:rsidRPr="00F851F5" w:rsidRDefault="00E60484" w:rsidP="00E60484">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Донаторска средства</w:t>
            </w:r>
          </w:p>
        </w:tc>
        <w:tc>
          <w:tcPr>
            <w:tcW w:w="459" w:type="pct"/>
          </w:tcPr>
          <w:p w14:paraId="768072B8" w14:textId="77777777" w:rsidR="00E60484" w:rsidRPr="00F851F5" w:rsidRDefault="00E60484" w:rsidP="00E60484">
            <w:pPr>
              <w:rPr>
                <w:rFonts w:ascii="Times New Roman" w:hAnsi="Times New Roman" w:cs="Times New Roman"/>
                <w:sz w:val="24"/>
                <w:szCs w:val="24"/>
                <w:lang w:val="sr-Cyrl-RS"/>
              </w:rPr>
            </w:pPr>
          </w:p>
        </w:tc>
        <w:tc>
          <w:tcPr>
            <w:tcW w:w="557" w:type="pct"/>
          </w:tcPr>
          <w:p w14:paraId="38BDED03" w14:textId="77777777" w:rsidR="00E60484" w:rsidRPr="00F851F5" w:rsidRDefault="00E60484" w:rsidP="00E60484">
            <w:pPr>
              <w:rPr>
                <w:rFonts w:ascii="Times New Roman" w:hAnsi="Times New Roman" w:cs="Times New Roman"/>
                <w:sz w:val="24"/>
                <w:szCs w:val="24"/>
                <w:lang w:val="sr-Cyrl-RS"/>
              </w:rPr>
            </w:pPr>
          </w:p>
        </w:tc>
        <w:tc>
          <w:tcPr>
            <w:tcW w:w="1005" w:type="pct"/>
          </w:tcPr>
          <w:p w14:paraId="693A62C8" w14:textId="77777777" w:rsidR="00E60484" w:rsidRPr="00F851F5" w:rsidRDefault="00E60484" w:rsidP="00E60484">
            <w:pPr>
              <w:rPr>
                <w:rFonts w:ascii="Times New Roman" w:hAnsi="Times New Roman" w:cs="Times New Roman"/>
                <w:sz w:val="24"/>
                <w:szCs w:val="24"/>
                <w:lang w:val="sr-Cyrl-RS"/>
              </w:rPr>
            </w:pPr>
          </w:p>
        </w:tc>
      </w:tr>
      <w:tr w:rsidR="00931A20" w:rsidRPr="00F851F5" w14:paraId="1E5E4C9E" w14:textId="77777777" w:rsidTr="64BC0AC3">
        <w:trPr>
          <w:trHeight w:val="543"/>
        </w:trPr>
        <w:tc>
          <w:tcPr>
            <w:tcW w:w="950" w:type="pct"/>
            <w:tcBorders>
              <w:left w:val="double" w:sz="4" w:space="0" w:color="auto"/>
            </w:tcBorders>
            <w:vAlign w:val="bottom"/>
          </w:tcPr>
          <w:p w14:paraId="011990EA" w14:textId="68B02B10" w:rsidR="00931A20" w:rsidRPr="00F851F5" w:rsidRDefault="00B17393" w:rsidP="007D5AAA">
            <w:pPr>
              <w:rPr>
                <w:rFonts w:ascii="Times New Roman" w:hAnsi="Times New Roman" w:cs="Times New Roman"/>
                <w:color w:val="000000"/>
                <w:sz w:val="24"/>
                <w:szCs w:val="24"/>
                <w:lang w:val="sr-Cyrl-RS"/>
              </w:rPr>
            </w:pPr>
            <w:r w:rsidRPr="00F851F5">
              <w:rPr>
                <w:rFonts w:ascii="Times New Roman" w:hAnsi="Times New Roman" w:cs="Times New Roman"/>
                <w:color w:val="000000"/>
                <w:sz w:val="24"/>
                <w:szCs w:val="24"/>
                <w:lang w:val="sr-Cyrl-RS"/>
              </w:rPr>
              <w:t>3.7.</w:t>
            </w:r>
            <w:r w:rsidR="007D5AAA" w:rsidRPr="00F851F5">
              <w:rPr>
                <w:rFonts w:ascii="Times New Roman" w:hAnsi="Times New Roman" w:cs="Times New Roman"/>
                <w:color w:val="000000"/>
                <w:sz w:val="24"/>
                <w:szCs w:val="24"/>
                <w:lang w:val="sr-Cyrl-RS"/>
              </w:rPr>
              <w:t>8</w:t>
            </w:r>
            <w:r w:rsidR="00931A20" w:rsidRPr="00F851F5">
              <w:rPr>
                <w:rFonts w:ascii="Times New Roman" w:hAnsi="Times New Roman" w:cs="Times New Roman"/>
                <w:color w:val="000000"/>
                <w:sz w:val="24"/>
                <w:szCs w:val="24"/>
                <w:lang w:val="sr-Cyrl-RS"/>
              </w:rPr>
              <w:t xml:space="preserve"> Обуке за представнике књиговодствених, рачуноводствених и ревизорских агенција о пореским олакшицама намењених иновативним и високотехнолошким компанијама у Србији</w:t>
            </w:r>
          </w:p>
        </w:tc>
        <w:tc>
          <w:tcPr>
            <w:tcW w:w="454" w:type="pct"/>
            <w:tcBorders>
              <w:top w:val="single" w:sz="4" w:space="0" w:color="auto"/>
              <w:left w:val="single" w:sz="4" w:space="0" w:color="auto"/>
              <w:bottom w:val="single" w:sz="4" w:space="0" w:color="auto"/>
              <w:right w:val="single" w:sz="4" w:space="0" w:color="auto"/>
            </w:tcBorders>
          </w:tcPr>
          <w:p w14:paraId="4B26FB25" w14:textId="77777777" w:rsidR="00931A20" w:rsidRPr="00F851F5" w:rsidRDefault="00931A20" w:rsidP="00931A20">
            <w:pPr>
              <w:rPr>
                <w:rFonts w:ascii="Times New Roman" w:hAnsi="Times New Roman" w:cs="Times New Roman"/>
                <w:sz w:val="24"/>
                <w:szCs w:val="24"/>
                <w:lang w:val="sr-Cyrl-RS"/>
              </w:rPr>
            </w:pPr>
          </w:p>
          <w:p w14:paraId="317D89CB" w14:textId="77777777" w:rsidR="00931A20" w:rsidRPr="00F851F5" w:rsidRDefault="00931A20" w:rsidP="00931A20">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Министарство науке, технолошкој развоја и иновација</w:t>
            </w:r>
          </w:p>
          <w:p w14:paraId="4CD90739" w14:textId="77777777" w:rsidR="00931A20" w:rsidRPr="00F851F5" w:rsidRDefault="00931A20" w:rsidP="00931A20">
            <w:pPr>
              <w:rPr>
                <w:rFonts w:ascii="Times New Roman" w:hAnsi="Times New Roman" w:cs="Times New Roman"/>
                <w:sz w:val="24"/>
                <w:szCs w:val="24"/>
                <w:lang w:val="sr-Cyrl-RS"/>
              </w:rPr>
            </w:pPr>
          </w:p>
        </w:tc>
        <w:tc>
          <w:tcPr>
            <w:tcW w:w="491" w:type="pct"/>
            <w:tcBorders>
              <w:top w:val="single" w:sz="4" w:space="0" w:color="auto"/>
              <w:left w:val="single" w:sz="4" w:space="0" w:color="auto"/>
              <w:bottom w:val="single" w:sz="4" w:space="0" w:color="auto"/>
              <w:right w:val="single" w:sz="4" w:space="0" w:color="auto"/>
            </w:tcBorders>
          </w:tcPr>
          <w:p w14:paraId="3CF6E19C" w14:textId="381BF1EF" w:rsidR="00931A20" w:rsidRPr="00F851F5" w:rsidRDefault="00931A20" w:rsidP="00931A20">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НАЛЕД, ПУРС, КПМГ</w:t>
            </w:r>
          </w:p>
        </w:tc>
        <w:tc>
          <w:tcPr>
            <w:tcW w:w="460" w:type="pct"/>
            <w:tcBorders>
              <w:top w:val="single" w:sz="4" w:space="0" w:color="auto"/>
              <w:left w:val="single" w:sz="4" w:space="0" w:color="auto"/>
              <w:bottom w:val="single" w:sz="4" w:space="0" w:color="auto"/>
              <w:right w:val="single" w:sz="4" w:space="0" w:color="auto"/>
            </w:tcBorders>
          </w:tcPr>
          <w:p w14:paraId="663A030C" w14:textId="231D38B7" w:rsidR="00931A20" w:rsidRPr="00F851F5" w:rsidRDefault="00931A20" w:rsidP="00931A20">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IV квартал 2023.</w:t>
            </w:r>
          </w:p>
        </w:tc>
        <w:tc>
          <w:tcPr>
            <w:tcW w:w="623" w:type="pct"/>
            <w:tcBorders>
              <w:top w:val="single" w:sz="4" w:space="0" w:color="auto"/>
              <w:left w:val="single" w:sz="4" w:space="0" w:color="auto"/>
              <w:bottom w:val="single" w:sz="4" w:space="0" w:color="auto"/>
              <w:right w:val="single" w:sz="4" w:space="0" w:color="auto"/>
            </w:tcBorders>
          </w:tcPr>
          <w:p w14:paraId="5A93DA58" w14:textId="3315849F" w:rsidR="00931A20" w:rsidRPr="00F851F5" w:rsidRDefault="00931A20" w:rsidP="00931A20">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Донаторска средства</w:t>
            </w:r>
          </w:p>
        </w:tc>
        <w:tc>
          <w:tcPr>
            <w:tcW w:w="459" w:type="pct"/>
          </w:tcPr>
          <w:p w14:paraId="752C4CE3" w14:textId="77777777" w:rsidR="00931A20" w:rsidRPr="00F851F5" w:rsidRDefault="00931A20" w:rsidP="00931A20">
            <w:pPr>
              <w:rPr>
                <w:rFonts w:ascii="Times New Roman" w:hAnsi="Times New Roman" w:cs="Times New Roman"/>
                <w:sz w:val="24"/>
                <w:szCs w:val="24"/>
                <w:lang w:val="sr-Cyrl-RS"/>
              </w:rPr>
            </w:pPr>
          </w:p>
        </w:tc>
        <w:tc>
          <w:tcPr>
            <w:tcW w:w="557" w:type="pct"/>
          </w:tcPr>
          <w:p w14:paraId="3F8EA863" w14:textId="77777777" w:rsidR="00931A20" w:rsidRPr="00F851F5" w:rsidRDefault="00931A20" w:rsidP="00931A20">
            <w:pPr>
              <w:rPr>
                <w:rFonts w:ascii="Times New Roman" w:hAnsi="Times New Roman" w:cs="Times New Roman"/>
                <w:sz w:val="24"/>
                <w:szCs w:val="24"/>
                <w:lang w:val="sr-Cyrl-RS"/>
              </w:rPr>
            </w:pPr>
          </w:p>
        </w:tc>
        <w:tc>
          <w:tcPr>
            <w:tcW w:w="1005" w:type="pct"/>
          </w:tcPr>
          <w:p w14:paraId="5EDEA49F" w14:textId="77777777" w:rsidR="00931A20" w:rsidRPr="00F851F5" w:rsidRDefault="00931A20" w:rsidP="00931A20">
            <w:pPr>
              <w:rPr>
                <w:rFonts w:ascii="Times New Roman" w:hAnsi="Times New Roman" w:cs="Times New Roman"/>
                <w:sz w:val="24"/>
                <w:szCs w:val="24"/>
                <w:lang w:val="sr-Cyrl-RS"/>
              </w:rPr>
            </w:pPr>
          </w:p>
        </w:tc>
      </w:tr>
      <w:tr w:rsidR="002E5DF6" w:rsidRPr="00F851F5" w14:paraId="36A07E40" w14:textId="77777777" w:rsidTr="64BC0AC3">
        <w:trPr>
          <w:trHeight w:val="543"/>
        </w:trPr>
        <w:tc>
          <w:tcPr>
            <w:tcW w:w="950" w:type="pct"/>
            <w:tcBorders>
              <w:left w:val="double" w:sz="4" w:space="0" w:color="auto"/>
            </w:tcBorders>
            <w:vAlign w:val="bottom"/>
          </w:tcPr>
          <w:p w14:paraId="05B8C7FA" w14:textId="65325D0A" w:rsidR="002E5DF6" w:rsidRPr="00F851F5" w:rsidRDefault="007D5AAA" w:rsidP="002E5DF6">
            <w:pPr>
              <w:rPr>
                <w:rFonts w:ascii="Times New Roman" w:hAnsi="Times New Roman" w:cs="Times New Roman"/>
                <w:color w:val="000000"/>
                <w:sz w:val="24"/>
                <w:szCs w:val="24"/>
                <w:lang w:val="sr-Cyrl-RS"/>
              </w:rPr>
            </w:pPr>
            <w:r w:rsidRPr="00F851F5">
              <w:rPr>
                <w:rFonts w:ascii="Times New Roman" w:hAnsi="Times New Roman" w:cs="Times New Roman"/>
                <w:color w:val="000000"/>
                <w:sz w:val="24"/>
                <w:szCs w:val="24"/>
                <w:lang w:val="sr-Cyrl-RS"/>
              </w:rPr>
              <w:t>3.7.9</w:t>
            </w:r>
            <w:r w:rsidR="002E5DF6" w:rsidRPr="00F851F5">
              <w:rPr>
                <w:rFonts w:ascii="Times New Roman" w:hAnsi="Times New Roman" w:cs="Times New Roman"/>
                <w:color w:val="000000"/>
                <w:sz w:val="24"/>
                <w:szCs w:val="24"/>
                <w:lang w:val="sr-Cyrl-RS"/>
              </w:rPr>
              <w:t xml:space="preserve"> Израда портала за поједностављену пријаву прихода фриленсера www.frilnseri.purs.gov.rs</w:t>
            </w:r>
          </w:p>
        </w:tc>
        <w:tc>
          <w:tcPr>
            <w:tcW w:w="454" w:type="pct"/>
            <w:tcBorders>
              <w:top w:val="single" w:sz="4" w:space="0" w:color="auto"/>
              <w:left w:val="single" w:sz="4" w:space="0" w:color="auto"/>
              <w:bottom w:val="single" w:sz="4" w:space="0" w:color="auto"/>
              <w:right w:val="single" w:sz="4" w:space="0" w:color="auto"/>
            </w:tcBorders>
          </w:tcPr>
          <w:p w14:paraId="1CDC6C02" w14:textId="7FA019A6" w:rsidR="002E5DF6" w:rsidRPr="00F851F5" w:rsidRDefault="002E5DF6" w:rsidP="002E5DF6">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Министарство финансија</w:t>
            </w:r>
          </w:p>
        </w:tc>
        <w:tc>
          <w:tcPr>
            <w:tcW w:w="491" w:type="pct"/>
            <w:tcBorders>
              <w:top w:val="single" w:sz="4" w:space="0" w:color="auto"/>
              <w:left w:val="single" w:sz="4" w:space="0" w:color="auto"/>
              <w:bottom w:val="single" w:sz="4" w:space="0" w:color="auto"/>
              <w:right w:val="single" w:sz="4" w:space="0" w:color="auto"/>
            </w:tcBorders>
          </w:tcPr>
          <w:p w14:paraId="4F284651" w14:textId="3C04E313" w:rsidR="002E5DF6" w:rsidRPr="00F851F5" w:rsidRDefault="002E5DF6" w:rsidP="002E5DF6">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НАЛЕД, ПУРС</w:t>
            </w:r>
          </w:p>
        </w:tc>
        <w:tc>
          <w:tcPr>
            <w:tcW w:w="460" w:type="pct"/>
            <w:tcBorders>
              <w:top w:val="single" w:sz="4" w:space="0" w:color="auto"/>
              <w:left w:val="single" w:sz="4" w:space="0" w:color="auto"/>
              <w:bottom w:val="single" w:sz="4" w:space="0" w:color="auto"/>
              <w:right w:val="single" w:sz="4" w:space="0" w:color="auto"/>
            </w:tcBorders>
          </w:tcPr>
          <w:p w14:paraId="571E771A" w14:textId="22882DCA" w:rsidR="002E5DF6" w:rsidRPr="00F851F5" w:rsidRDefault="002E5DF6" w:rsidP="002E5DF6">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I</w:t>
            </w:r>
            <w:r w:rsidRPr="00F851F5">
              <w:rPr>
                <w:rFonts w:ascii="Times New Roman" w:hAnsi="Times New Roman" w:cs="Times New Roman"/>
                <w:sz w:val="24"/>
                <w:szCs w:val="24"/>
                <w:lang w:val="sr-Latn-RS"/>
              </w:rPr>
              <w:t>I</w:t>
            </w:r>
            <w:r w:rsidRPr="00F851F5">
              <w:rPr>
                <w:rFonts w:ascii="Times New Roman" w:hAnsi="Times New Roman" w:cs="Times New Roman"/>
                <w:sz w:val="24"/>
                <w:szCs w:val="24"/>
                <w:lang w:val="sr-Cyrl-RS"/>
              </w:rPr>
              <w:t xml:space="preserve"> квартал 2023.</w:t>
            </w:r>
          </w:p>
        </w:tc>
        <w:tc>
          <w:tcPr>
            <w:tcW w:w="623" w:type="pct"/>
            <w:tcBorders>
              <w:top w:val="single" w:sz="4" w:space="0" w:color="auto"/>
              <w:left w:val="single" w:sz="4" w:space="0" w:color="auto"/>
              <w:bottom w:val="single" w:sz="4" w:space="0" w:color="auto"/>
              <w:right w:val="single" w:sz="4" w:space="0" w:color="auto"/>
            </w:tcBorders>
          </w:tcPr>
          <w:p w14:paraId="46CC0CF1" w14:textId="5D5168B6" w:rsidR="002E5DF6" w:rsidRPr="00F851F5" w:rsidRDefault="002E5DF6" w:rsidP="002E5DF6">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Донаторска средства</w:t>
            </w:r>
          </w:p>
        </w:tc>
        <w:tc>
          <w:tcPr>
            <w:tcW w:w="459" w:type="pct"/>
          </w:tcPr>
          <w:p w14:paraId="1D1953FE" w14:textId="77777777" w:rsidR="002E5DF6" w:rsidRPr="00F851F5" w:rsidRDefault="002E5DF6" w:rsidP="002E5DF6">
            <w:pPr>
              <w:rPr>
                <w:rFonts w:ascii="Times New Roman" w:hAnsi="Times New Roman" w:cs="Times New Roman"/>
                <w:sz w:val="24"/>
                <w:szCs w:val="24"/>
                <w:lang w:val="sr-Cyrl-RS"/>
              </w:rPr>
            </w:pPr>
          </w:p>
        </w:tc>
        <w:tc>
          <w:tcPr>
            <w:tcW w:w="557" w:type="pct"/>
          </w:tcPr>
          <w:p w14:paraId="6FB7F3F6" w14:textId="77777777" w:rsidR="002E5DF6" w:rsidRPr="00F851F5" w:rsidRDefault="002E5DF6" w:rsidP="002E5DF6">
            <w:pPr>
              <w:rPr>
                <w:rFonts w:ascii="Times New Roman" w:hAnsi="Times New Roman" w:cs="Times New Roman"/>
                <w:sz w:val="24"/>
                <w:szCs w:val="24"/>
                <w:lang w:val="sr-Cyrl-RS"/>
              </w:rPr>
            </w:pPr>
          </w:p>
        </w:tc>
        <w:tc>
          <w:tcPr>
            <w:tcW w:w="1005" w:type="pct"/>
          </w:tcPr>
          <w:p w14:paraId="7F172983" w14:textId="77777777" w:rsidR="002E5DF6" w:rsidRPr="00F851F5" w:rsidRDefault="002E5DF6" w:rsidP="002E5DF6">
            <w:pPr>
              <w:rPr>
                <w:rFonts w:ascii="Times New Roman" w:hAnsi="Times New Roman" w:cs="Times New Roman"/>
                <w:sz w:val="24"/>
                <w:szCs w:val="24"/>
                <w:lang w:val="sr-Cyrl-RS"/>
              </w:rPr>
            </w:pPr>
          </w:p>
        </w:tc>
      </w:tr>
      <w:tr w:rsidR="003420E6" w:rsidRPr="00F851F5" w14:paraId="176CEEFB" w14:textId="77777777" w:rsidTr="64BC0AC3">
        <w:trPr>
          <w:trHeight w:val="543"/>
        </w:trPr>
        <w:tc>
          <w:tcPr>
            <w:tcW w:w="950" w:type="pct"/>
            <w:tcBorders>
              <w:left w:val="double" w:sz="4" w:space="0" w:color="auto"/>
            </w:tcBorders>
            <w:vAlign w:val="bottom"/>
          </w:tcPr>
          <w:p w14:paraId="28AD16DC" w14:textId="6FA968BA" w:rsidR="003420E6" w:rsidRPr="00F851F5" w:rsidRDefault="003420E6" w:rsidP="007D5AAA">
            <w:pPr>
              <w:rPr>
                <w:rFonts w:ascii="Times New Roman" w:hAnsi="Times New Roman" w:cs="Times New Roman"/>
                <w:color w:val="000000"/>
                <w:sz w:val="24"/>
                <w:szCs w:val="24"/>
                <w:lang w:val="sr-Cyrl-RS"/>
              </w:rPr>
            </w:pPr>
            <w:r w:rsidRPr="00F851F5">
              <w:rPr>
                <w:rFonts w:ascii="Times New Roman" w:hAnsi="Times New Roman" w:cs="Times New Roman"/>
                <w:color w:val="000000"/>
                <w:sz w:val="24"/>
                <w:szCs w:val="24"/>
                <w:lang w:val="sr-Cyrl-RS"/>
              </w:rPr>
              <w:t>3.7.1</w:t>
            </w:r>
            <w:r w:rsidR="007D5AAA" w:rsidRPr="00F851F5">
              <w:rPr>
                <w:rFonts w:ascii="Times New Roman" w:hAnsi="Times New Roman" w:cs="Times New Roman"/>
                <w:color w:val="000000"/>
                <w:sz w:val="24"/>
                <w:szCs w:val="24"/>
                <w:lang w:val="sr-Cyrl-RS"/>
              </w:rPr>
              <w:t>0</w:t>
            </w:r>
            <w:r w:rsidRPr="00F851F5">
              <w:rPr>
                <w:rFonts w:ascii="Times New Roman" w:hAnsi="Times New Roman" w:cs="Times New Roman"/>
                <w:color w:val="000000"/>
                <w:sz w:val="24"/>
                <w:szCs w:val="24"/>
                <w:lang w:val="sr-Cyrl-RS"/>
              </w:rPr>
              <w:t xml:space="preserve"> Обуке за фриленсере за пријаву прихода путем  платформе www.frilenseri.purs.gov.rs</w:t>
            </w:r>
          </w:p>
        </w:tc>
        <w:tc>
          <w:tcPr>
            <w:tcW w:w="454" w:type="pct"/>
            <w:tcBorders>
              <w:top w:val="single" w:sz="4" w:space="0" w:color="auto"/>
              <w:left w:val="single" w:sz="4" w:space="0" w:color="auto"/>
              <w:bottom w:val="single" w:sz="4" w:space="0" w:color="auto"/>
              <w:right w:val="single" w:sz="4" w:space="0" w:color="auto"/>
            </w:tcBorders>
          </w:tcPr>
          <w:p w14:paraId="1352AECC" w14:textId="20DE5416" w:rsidR="003420E6" w:rsidRPr="00F851F5" w:rsidRDefault="003420E6" w:rsidP="003420E6">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Министарство финансија</w:t>
            </w:r>
          </w:p>
        </w:tc>
        <w:tc>
          <w:tcPr>
            <w:tcW w:w="491" w:type="pct"/>
            <w:tcBorders>
              <w:top w:val="single" w:sz="4" w:space="0" w:color="auto"/>
              <w:left w:val="single" w:sz="4" w:space="0" w:color="auto"/>
              <w:bottom w:val="single" w:sz="4" w:space="0" w:color="auto"/>
              <w:right w:val="single" w:sz="4" w:space="0" w:color="auto"/>
            </w:tcBorders>
          </w:tcPr>
          <w:p w14:paraId="6608766A" w14:textId="0C4C8D23" w:rsidR="003420E6" w:rsidRPr="00F851F5" w:rsidRDefault="003420E6" w:rsidP="003420E6">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НАЛЕД, ПУРС</w:t>
            </w:r>
          </w:p>
        </w:tc>
        <w:tc>
          <w:tcPr>
            <w:tcW w:w="460" w:type="pct"/>
            <w:tcBorders>
              <w:top w:val="single" w:sz="4" w:space="0" w:color="auto"/>
              <w:left w:val="single" w:sz="4" w:space="0" w:color="auto"/>
              <w:bottom w:val="single" w:sz="4" w:space="0" w:color="auto"/>
              <w:right w:val="single" w:sz="4" w:space="0" w:color="auto"/>
            </w:tcBorders>
          </w:tcPr>
          <w:p w14:paraId="6DB3A416" w14:textId="6FCF3394" w:rsidR="003420E6" w:rsidRPr="00F851F5" w:rsidRDefault="003420E6" w:rsidP="003420E6">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III квартал 2023.</w:t>
            </w:r>
          </w:p>
        </w:tc>
        <w:tc>
          <w:tcPr>
            <w:tcW w:w="623" w:type="pct"/>
            <w:tcBorders>
              <w:top w:val="single" w:sz="4" w:space="0" w:color="auto"/>
              <w:left w:val="single" w:sz="4" w:space="0" w:color="auto"/>
              <w:bottom w:val="single" w:sz="4" w:space="0" w:color="auto"/>
              <w:right w:val="single" w:sz="4" w:space="0" w:color="auto"/>
            </w:tcBorders>
          </w:tcPr>
          <w:p w14:paraId="1FAAC932" w14:textId="7AFAB9FC" w:rsidR="003420E6" w:rsidRPr="00F851F5" w:rsidRDefault="003420E6" w:rsidP="003420E6">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Донаторска средства</w:t>
            </w:r>
          </w:p>
        </w:tc>
        <w:tc>
          <w:tcPr>
            <w:tcW w:w="459" w:type="pct"/>
          </w:tcPr>
          <w:p w14:paraId="75F53789" w14:textId="77777777" w:rsidR="003420E6" w:rsidRPr="00F851F5" w:rsidRDefault="003420E6" w:rsidP="003420E6">
            <w:pPr>
              <w:rPr>
                <w:rFonts w:ascii="Times New Roman" w:hAnsi="Times New Roman" w:cs="Times New Roman"/>
                <w:sz w:val="24"/>
                <w:szCs w:val="24"/>
                <w:lang w:val="sr-Cyrl-RS"/>
              </w:rPr>
            </w:pPr>
          </w:p>
        </w:tc>
        <w:tc>
          <w:tcPr>
            <w:tcW w:w="557" w:type="pct"/>
          </w:tcPr>
          <w:p w14:paraId="5B6081B2" w14:textId="77777777" w:rsidR="003420E6" w:rsidRPr="00F851F5" w:rsidRDefault="003420E6" w:rsidP="003420E6">
            <w:pPr>
              <w:rPr>
                <w:rFonts w:ascii="Times New Roman" w:hAnsi="Times New Roman" w:cs="Times New Roman"/>
                <w:sz w:val="24"/>
                <w:szCs w:val="24"/>
                <w:lang w:val="sr-Cyrl-RS"/>
              </w:rPr>
            </w:pPr>
          </w:p>
        </w:tc>
        <w:tc>
          <w:tcPr>
            <w:tcW w:w="1005" w:type="pct"/>
          </w:tcPr>
          <w:p w14:paraId="205C7E7B" w14:textId="77777777" w:rsidR="003420E6" w:rsidRPr="00F851F5" w:rsidRDefault="003420E6" w:rsidP="003420E6">
            <w:pPr>
              <w:rPr>
                <w:rFonts w:ascii="Times New Roman" w:hAnsi="Times New Roman" w:cs="Times New Roman"/>
                <w:sz w:val="24"/>
                <w:szCs w:val="24"/>
                <w:lang w:val="sr-Cyrl-RS"/>
              </w:rPr>
            </w:pPr>
          </w:p>
        </w:tc>
      </w:tr>
      <w:tr w:rsidR="00C36C65" w:rsidRPr="00F851F5" w14:paraId="27A207D9" w14:textId="77777777" w:rsidTr="002470DA">
        <w:trPr>
          <w:trHeight w:val="543"/>
        </w:trPr>
        <w:tc>
          <w:tcPr>
            <w:tcW w:w="950" w:type="pct"/>
            <w:tcBorders>
              <w:left w:val="double" w:sz="4" w:space="0" w:color="auto"/>
            </w:tcBorders>
          </w:tcPr>
          <w:p w14:paraId="68E47531" w14:textId="5889F405" w:rsidR="00C36C65" w:rsidRPr="00F851F5" w:rsidRDefault="00C36C65" w:rsidP="00B17393">
            <w:pPr>
              <w:rPr>
                <w:rFonts w:ascii="Times New Roman" w:hAnsi="Times New Roman" w:cs="Times New Roman"/>
                <w:color w:val="000000"/>
                <w:sz w:val="24"/>
                <w:szCs w:val="24"/>
                <w:lang w:val="sr-Cyrl-RS"/>
              </w:rPr>
            </w:pPr>
            <w:r w:rsidRPr="00F851F5">
              <w:rPr>
                <w:rFonts w:ascii="Times New Roman" w:hAnsi="Times New Roman" w:cs="Times New Roman"/>
                <w:color w:val="000000"/>
                <w:sz w:val="24"/>
                <w:szCs w:val="24"/>
                <w:lang w:val="sr-Cyrl-RS"/>
              </w:rPr>
              <w:t>3.7.</w:t>
            </w:r>
            <w:r w:rsidRPr="00F851F5">
              <w:rPr>
                <w:rFonts w:ascii="Times New Roman" w:hAnsi="Times New Roman" w:cs="Times New Roman"/>
                <w:color w:val="000000"/>
                <w:sz w:val="24"/>
                <w:szCs w:val="24"/>
                <w:lang w:val="en-US"/>
              </w:rPr>
              <w:t>1</w:t>
            </w:r>
            <w:r w:rsidR="007D5AAA" w:rsidRPr="00F851F5">
              <w:rPr>
                <w:rFonts w:ascii="Times New Roman" w:hAnsi="Times New Roman" w:cs="Times New Roman"/>
                <w:color w:val="000000"/>
                <w:sz w:val="24"/>
                <w:szCs w:val="24"/>
                <w:lang w:val="sr-Cyrl-RS"/>
              </w:rPr>
              <w:t>1</w:t>
            </w:r>
            <w:r w:rsidRPr="00F851F5">
              <w:rPr>
                <w:rFonts w:ascii="Times New Roman" w:hAnsi="Times New Roman" w:cs="Times New Roman"/>
                <w:color w:val="000000"/>
                <w:sz w:val="24"/>
                <w:szCs w:val="24"/>
                <w:lang w:val="sr-Cyrl-RS"/>
              </w:rPr>
              <w:t xml:space="preserve"> Законски уредити стечај предузетника</w:t>
            </w:r>
          </w:p>
        </w:tc>
        <w:tc>
          <w:tcPr>
            <w:tcW w:w="454" w:type="pct"/>
            <w:tcBorders>
              <w:top w:val="single" w:sz="4" w:space="0" w:color="auto"/>
              <w:left w:val="single" w:sz="4" w:space="0" w:color="auto"/>
              <w:bottom w:val="single" w:sz="4" w:space="0" w:color="auto"/>
              <w:right w:val="single" w:sz="4" w:space="0" w:color="auto"/>
            </w:tcBorders>
          </w:tcPr>
          <w:p w14:paraId="1F70D9D4" w14:textId="256B223A" w:rsidR="00C36C65" w:rsidRPr="00F851F5" w:rsidRDefault="00C36C65" w:rsidP="00C36C65">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Министарство привреде</w:t>
            </w:r>
          </w:p>
        </w:tc>
        <w:tc>
          <w:tcPr>
            <w:tcW w:w="491" w:type="pct"/>
            <w:tcBorders>
              <w:top w:val="single" w:sz="4" w:space="0" w:color="auto"/>
              <w:left w:val="single" w:sz="4" w:space="0" w:color="auto"/>
              <w:bottom w:val="single" w:sz="4" w:space="0" w:color="auto"/>
              <w:right w:val="single" w:sz="4" w:space="0" w:color="auto"/>
            </w:tcBorders>
          </w:tcPr>
          <w:p w14:paraId="47616B9D" w14:textId="1A0CD421" w:rsidR="00C36C65" w:rsidRPr="00F851F5" w:rsidRDefault="00C36C65" w:rsidP="00C36C65">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НАЛЕД</w:t>
            </w:r>
          </w:p>
        </w:tc>
        <w:tc>
          <w:tcPr>
            <w:tcW w:w="460" w:type="pct"/>
            <w:tcBorders>
              <w:top w:val="single" w:sz="4" w:space="0" w:color="auto"/>
              <w:left w:val="single" w:sz="4" w:space="0" w:color="auto"/>
              <w:bottom w:val="single" w:sz="4" w:space="0" w:color="auto"/>
              <w:right w:val="single" w:sz="4" w:space="0" w:color="auto"/>
            </w:tcBorders>
          </w:tcPr>
          <w:p w14:paraId="7932AD48" w14:textId="3C3A9B3F" w:rsidR="00C36C65" w:rsidRPr="00F851F5" w:rsidRDefault="00C36C65" w:rsidP="00C36C65">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IV квартал 202</w:t>
            </w:r>
            <w:r w:rsidR="00435240" w:rsidRPr="00F851F5">
              <w:rPr>
                <w:rFonts w:ascii="Times New Roman" w:hAnsi="Times New Roman" w:cs="Times New Roman"/>
                <w:sz w:val="24"/>
                <w:szCs w:val="24"/>
                <w:lang w:val="sr-Latn-RS"/>
              </w:rPr>
              <w:t>4</w:t>
            </w:r>
            <w:r w:rsidRPr="00F851F5">
              <w:rPr>
                <w:rFonts w:ascii="Times New Roman" w:hAnsi="Times New Roman" w:cs="Times New Roman"/>
                <w:sz w:val="24"/>
                <w:szCs w:val="24"/>
                <w:lang w:val="sr-Cyrl-RS"/>
              </w:rPr>
              <w:t>.</w:t>
            </w:r>
          </w:p>
          <w:p w14:paraId="7F6A3874" w14:textId="77777777" w:rsidR="00C36C65" w:rsidRPr="00F851F5" w:rsidRDefault="00C36C65" w:rsidP="00C36C65">
            <w:pPr>
              <w:rPr>
                <w:rFonts w:ascii="Times New Roman" w:hAnsi="Times New Roman" w:cs="Times New Roman"/>
                <w:sz w:val="24"/>
                <w:szCs w:val="24"/>
                <w:lang w:val="sr-Cyrl-RS"/>
              </w:rPr>
            </w:pPr>
          </w:p>
        </w:tc>
        <w:tc>
          <w:tcPr>
            <w:tcW w:w="623" w:type="pct"/>
            <w:tcBorders>
              <w:top w:val="single" w:sz="4" w:space="0" w:color="auto"/>
              <w:left w:val="single" w:sz="4" w:space="0" w:color="auto"/>
              <w:bottom w:val="single" w:sz="4" w:space="0" w:color="auto"/>
              <w:right w:val="single" w:sz="4" w:space="0" w:color="auto"/>
            </w:tcBorders>
          </w:tcPr>
          <w:p w14:paraId="2904B2DA" w14:textId="77777777" w:rsidR="00C36C65" w:rsidRPr="00F851F5" w:rsidRDefault="00C36C65" w:rsidP="00C36C65">
            <w:pPr>
              <w:rPr>
                <w:rFonts w:ascii="Times New Roman" w:hAnsi="Times New Roman" w:cs="Times New Roman"/>
                <w:sz w:val="24"/>
                <w:szCs w:val="24"/>
                <w:lang w:val="sr-Cyrl-RS"/>
              </w:rPr>
            </w:pPr>
          </w:p>
        </w:tc>
        <w:tc>
          <w:tcPr>
            <w:tcW w:w="459" w:type="pct"/>
          </w:tcPr>
          <w:p w14:paraId="344E20A6" w14:textId="77777777" w:rsidR="00C36C65" w:rsidRPr="00F851F5" w:rsidRDefault="00C36C65" w:rsidP="00C36C65">
            <w:pPr>
              <w:rPr>
                <w:rFonts w:ascii="Times New Roman" w:hAnsi="Times New Roman" w:cs="Times New Roman"/>
                <w:sz w:val="24"/>
                <w:szCs w:val="24"/>
                <w:lang w:val="sr-Cyrl-RS"/>
              </w:rPr>
            </w:pPr>
          </w:p>
        </w:tc>
        <w:tc>
          <w:tcPr>
            <w:tcW w:w="557" w:type="pct"/>
          </w:tcPr>
          <w:p w14:paraId="344756C6" w14:textId="77777777" w:rsidR="00C36C65" w:rsidRPr="00F851F5" w:rsidRDefault="00C36C65" w:rsidP="00C36C65">
            <w:pPr>
              <w:rPr>
                <w:rFonts w:ascii="Times New Roman" w:hAnsi="Times New Roman" w:cs="Times New Roman"/>
                <w:sz w:val="24"/>
                <w:szCs w:val="24"/>
                <w:lang w:val="sr-Cyrl-RS"/>
              </w:rPr>
            </w:pPr>
          </w:p>
        </w:tc>
        <w:tc>
          <w:tcPr>
            <w:tcW w:w="1005" w:type="pct"/>
          </w:tcPr>
          <w:p w14:paraId="2FD8B4EF" w14:textId="77777777" w:rsidR="00C36C65" w:rsidRPr="00F851F5" w:rsidRDefault="00C36C65" w:rsidP="00C36C65">
            <w:pPr>
              <w:rPr>
                <w:rFonts w:ascii="Times New Roman" w:hAnsi="Times New Roman" w:cs="Times New Roman"/>
                <w:sz w:val="24"/>
                <w:szCs w:val="24"/>
                <w:lang w:val="sr-Cyrl-RS"/>
              </w:rPr>
            </w:pPr>
          </w:p>
        </w:tc>
      </w:tr>
    </w:tbl>
    <w:p w14:paraId="2A220E92" w14:textId="4C11015B" w:rsidR="00216C36" w:rsidRPr="00F851F5" w:rsidRDefault="00216C36" w:rsidP="00216C36">
      <w:pPr>
        <w:rPr>
          <w:rFonts w:ascii="Times New Roman" w:hAnsi="Times New Roman" w:cs="Times New Roman"/>
          <w:sz w:val="24"/>
          <w:szCs w:val="24"/>
          <w:lang w:val="sr-Latn-RS"/>
        </w:rPr>
      </w:pPr>
    </w:p>
    <w:p w14:paraId="6BB9B38E" w14:textId="77777777" w:rsidR="00B5013E" w:rsidRPr="00F851F5" w:rsidRDefault="00B5013E" w:rsidP="00216C36">
      <w:pPr>
        <w:rPr>
          <w:rFonts w:ascii="Times New Roman" w:hAnsi="Times New Roman" w:cs="Times New Roman"/>
          <w:b/>
          <w:sz w:val="24"/>
          <w:szCs w:val="24"/>
          <w:lang w:val="sr-Latn-RS"/>
        </w:rPr>
      </w:pPr>
    </w:p>
    <w:tbl>
      <w:tblPr>
        <w:tblStyle w:val="TableGrid"/>
        <w:tblW w:w="12733" w:type="dxa"/>
        <w:tblInd w:w="10" w:type="dxa"/>
        <w:tblLayout w:type="fixed"/>
        <w:tblLook w:val="04A0" w:firstRow="1" w:lastRow="0" w:firstColumn="1" w:lastColumn="0" w:noHBand="0" w:noVBand="1"/>
      </w:tblPr>
      <w:tblGrid>
        <w:gridCol w:w="3219"/>
        <w:gridCol w:w="1475"/>
        <w:gridCol w:w="1376"/>
        <w:gridCol w:w="568"/>
        <w:gridCol w:w="1201"/>
        <w:gridCol w:w="1707"/>
        <w:gridCol w:w="1537"/>
        <w:gridCol w:w="1650"/>
      </w:tblGrid>
      <w:tr w:rsidR="00216C36" w:rsidRPr="00F851F5" w14:paraId="779E02D0" w14:textId="77777777" w:rsidTr="16BFA64F">
        <w:trPr>
          <w:trHeight w:val="168"/>
        </w:trPr>
        <w:tc>
          <w:tcPr>
            <w:tcW w:w="12733" w:type="dxa"/>
            <w:gridSpan w:val="8"/>
            <w:tcBorders>
              <w:top w:val="double" w:sz="4" w:space="0" w:color="auto"/>
              <w:left w:val="double" w:sz="4" w:space="0" w:color="auto"/>
              <w:right w:val="double" w:sz="4" w:space="0" w:color="auto"/>
            </w:tcBorders>
            <w:shd w:val="clear" w:color="auto" w:fill="F7CAAC" w:themeFill="accent2" w:themeFillTint="66"/>
          </w:tcPr>
          <w:p w14:paraId="002A7382" w14:textId="311CE58D" w:rsidR="00216C36" w:rsidRPr="00F851F5" w:rsidRDefault="001B12FA" w:rsidP="00456AD2">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lastRenderedPageBreak/>
              <w:t>Мера 3.</w:t>
            </w:r>
            <w:r w:rsidR="00456AD2" w:rsidRPr="00F851F5">
              <w:rPr>
                <w:rFonts w:ascii="Times New Roman" w:hAnsi="Times New Roman" w:cs="Times New Roman"/>
                <w:sz w:val="24"/>
                <w:szCs w:val="24"/>
                <w:lang w:val="sr-Cyrl-RS"/>
              </w:rPr>
              <w:t>8</w:t>
            </w:r>
            <w:r w:rsidR="00216C36" w:rsidRPr="00F851F5">
              <w:rPr>
                <w:rFonts w:ascii="Times New Roman" w:hAnsi="Times New Roman" w:cs="Times New Roman"/>
                <w:sz w:val="24"/>
                <w:szCs w:val="24"/>
                <w:lang w:val="sr-Cyrl-RS"/>
              </w:rPr>
              <w:t xml:space="preserve">: Сузбијање сиве економије у </w:t>
            </w:r>
            <w:r w:rsidR="000D0631" w:rsidRPr="00F851F5">
              <w:rPr>
                <w:rFonts w:ascii="Times New Roman" w:hAnsi="Times New Roman" w:cs="Times New Roman"/>
                <w:sz w:val="24"/>
                <w:szCs w:val="24"/>
                <w:lang w:val="sr-Cyrl-RS"/>
              </w:rPr>
              <w:t xml:space="preserve">посредовању у </w:t>
            </w:r>
            <w:r w:rsidR="00216C36" w:rsidRPr="00F851F5">
              <w:rPr>
                <w:rFonts w:ascii="Times New Roman" w:hAnsi="Times New Roman" w:cs="Times New Roman"/>
                <w:sz w:val="24"/>
                <w:szCs w:val="24"/>
                <w:lang w:val="sr-Cyrl-RS"/>
              </w:rPr>
              <w:t xml:space="preserve">промету </w:t>
            </w:r>
            <w:r w:rsidRPr="00F851F5">
              <w:rPr>
                <w:rFonts w:ascii="Times New Roman" w:hAnsi="Times New Roman" w:cs="Times New Roman"/>
                <w:sz w:val="24"/>
                <w:szCs w:val="24"/>
                <w:lang w:val="sr-Cyrl-RS"/>
              </w:rPr>
              <w:t xml:space="preserve">и закупу </w:t>
            </w:r>
            <w:r w:rsidR="00216C36" w:rsidRPr="00F851F5">
              <w:rPr>
                <w:rFonts w:ascii="Times New Roman" w:hAnsi="Times New Roman" w:cs="Times New Roman"/>
                <w:sz w:val="24"/>
                <w:szCs w:val="24"/>
                <w:lang w:val="sr-Cyrl-RS"/>
              </w:rPr>
              <w:t>непокретности</w:t>
            </w:r>
          </w:p>
        </w:tc>
      </w:tr>
      <w:tr w:rsidR="00216C36" w:rsidRPr="00F851F5" w14:paraId="1A20FFD2" w14:textId="77777777" w:rsidTr="16BFA64F">
        <w:trPr>
          <w:trHeight w:val="298"/>
        </w:trPr>
        <w:tc>
          <w:tcPr>
            <w:tcW w:w="12733" w:type="dxa"/>
            <w:gridSpan w:val="8"/>
            <w:tcBorders>
              <w:top w:val="double" w:sz="4" w:space="0" w:color="auto"/>
              <w:left w:val="double" w:sz="4" w:space="0" w:color="auto"/>
              <w:bottom w:val="double" w:sz="4" w:space="0" w:color="auto"/>
              <w:right w:val="double" w:sz="4" w:space="0" w:color="auto"/>
            </w:tcBorders>
            <w:shd w:val="clear" w:color="auto" w:fill="F7CAAC" w:themeFill="accent2" w:themeFillTint="66"/>
            <w:vAlign w:val="center"/>
          </w:tcPr>
          <w:p w14:paraId="03DEEC6F" w14:textId="66C193D8" w:rsidR="00216C36" w:rsidRPr="00F851F5" w:rsidRDefault="00216C36" w:rsidP="001B12FA">
            <w:pPr>
              <w:rPr>
                <w:rFonts w:ascii="Times New Roman" w:hAnsi="Times New Roman" w:cs="Times New Roman"/>
                <w:sz w:val="24"/>
                <w:szCs w:val="24"/>
                <w:lang w:val="sr-Cyrl-RS"/>
              </w:rPr>
            </w:pPr>
            <w:r w:rsidRPr="00F851F5">
              <w:rPr>
                <w:rFonts w:ascii="Times New Roman" w:eastAsia="Times New Roman" w:hAnsi="Times New Roman" w:cs="Times New Roman"/>
                <w:color w:val="222222"/>
                <w:sz w:val="24"/>
                <w:szCs w:val="24"/>
              </w:rPr>
              <w:t xml:space="preserve">Институција одговорна за реализацију: </w:t>
            </w:r>
            <w:r w:rsidRPr="00F851F5">
              <w:rPr>
                <w:rFonts w:ascii="Times New Roman" w:eastAsia="Times New Roman" w:hAnsi="Times New Roman" w:cs="Times New Roman"/>
                <w:color w:val="222222"/>
                <w:sz w:val="24"/>
                <w:szCs w:val="24"/>
                <w:lang w:val="sr-Cyrl-RS"/>
              </w:rPr>
              <w:t>Министарство</w:t>
            </w:r>
            <w:r w:rsidR="001A08B0" w:rsidRPr="00F851F5">
              <w:rPr>
                <w:rFonts w:ascii="Times New Roman" w:eastAsia="Times New Roman" w:hAnsi="Times New Roman" w:cs="Times New Roman"/>
                <w:color w:val="222222"/>
                <w:sz w:val="24"/>
                <w:szCs w:val="24"/>
                <w:lang w:val="sr-Cyrl-RS"/>
              </w:rPr>
              <w:t xml:space="preserve"> </w:t>
            </w:r>
            <w:r w:rsidR="00B5013E" w:rsidRPr="00F851F5">
              <w:rPr>
                <w:rFonts w:ascii="Times New Roman" w:eastAsia="Times New Roman" w:hAnsi="Times New Roman" w:cs="Times New Roman"/>
                <w:color w:val="222222"/>
                <w:sz w:val="24"/>
                <w:szCs w:val="24"/>
                <w:lang w:val="sr-Cyrl-RS"/>
              </w:rPr>
              <w:t>унутрашње и спољне трговине</w:t>
            </w:r>
          </w:p>
        </w:tc>
      </w:tr>
      <w:tr w:rsidR="00216C36" w:rsidRPr="00F851F5" w14:paraId="5F268C03" w14:textId="77777777" w:rsidTr="16BFA64F">
        <w:trPr>
          <w:trHeight w:val="298"/>
        </w:trPr>
        <w:tc>
          <w:tcPr>
            <w:tcW w:w="6638" w:type="dxa"/>
            <w:gridSpan w:val="4"/>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7F02D62E" w14:textId="3D798087" w:rsidR="00216C36" w:rsidRPr="00F851F5" w:rsidRDefault="00216C36" w:rsidP="009F62F9">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Период спровођења: 202</w:t>
            </w:r>
            <w:r w:rsidR="00F51371" w:rsidRPr="00F851F5">
              <w:rPr>
                <w:rFonts w:ascii="Times New Roman" w:hAnsi="Times New Roman" w:cs="Times New Roman"/>
                <w:sz w:val="24"/>
                <w:szCs w:val="24"/>
                <w:lang w:val="sr-Cyrl-RS"/>
              </w:rPr>
              <w:t>3</w:t>
            </w:r>
            <w:r w:rsidR="00E07AF0" w:rsidRPr="00F851F5">
              <w:rPr>
                <w:rFonts w:ascii="Times New Roman" w:hAnsi="Times New Roman" w:cs="Times New Roman"/>
                <w:sz w:val="24"/>
                <w:szCs w:val="24"/>
                <w:lang w:val="sr-Cyrl-RS"/>
              </w:rPr>
              <w:t>.</w:t>
            </w:r>
            <w:r w:rsidRPr="00F851F5">
              <w:rPr>
                <w:rFonts w:ascii="Times New Roman" w:hAnsi="Times New Roman" w:cs="Times New Roman"/>
                <w:sz w:val="24"/>
                <w:szCs w:val="24"/>
                <w:lang w:val="sr-Cyrl-RS"/>
              </w:rPr>
              <w:t xml:space="preserve"> </w:t>
            </w:r>
            <w:r w:rsidR="00E07AF0" w:rsidRPr="00F851F5">
              <w:rPr>
                <w:rFonts w:ascii="Times New Roman" w:hAnsi="Times New Roman" w:cs="Times New Roman"/>
                <w:sz w:val="24"/>
                <w:szCs w:val="24"/>
                <w:lang w:val="sr-Cyrl-RS"/>
              </w:rPr>
              <w:t>и</w:t>
            </w:r>
            <w:r w:rsidRPr="00F851F5">
              <w:rPr>
                <w:rFonts w:ascii="Times New Roman" w:hAnsi="Times New Roman" w:cs="Times New Roman"/>
                <w:sz w:val="24"/>
                <w:szCs w:val="24"/>
                <w:lang w:val="sr-Cyrl-RS"/>
              </w:rPr>
              <w:t xml:space="preserve"> </w:t>
            </w:r>
            <w:r w:rsidR="000F7F4E" w:rsidRPr="00F851F5">
              <w:rPr>
                <w:rFonts w:ascii="Times New Roman" w:hAnsi="Times New Roman" w:cs="Times New Roman"/>
                <w:sz w:val="24"/>
                <w:szCs w:val="24"/>
                <w:lang w:val="sr-Cyrl-RS"/>
              </w:rPr>
              <w:t>2024.</w:t>
            </w:r>
            <w:r w:rsidRPr="00F851F5">
              <w:rPr>
                <w:rFonts w:ascii="Times New Roman" w:hAnsi="Times New Roman" w:cs="Times New Roman"/>
                <w:sz w:val="24"/>
                <w:szCs w:val="24"/>
                <w:lang w:val="sr-Cyrl-RS"/>
              </w:rPr>
              <w:t xml:space="preserve"> година</w:t>
            </w:r>
          </w:p>
        </w:tc>
        <w:tc>
          <w:tcPr>
            <w:tcW w:w="6095" w:type="dxa"/>
            <w:gridSpan w:val="4"/>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2ADF9A13" w14:textId="77777777" w:rsidR="00216C36" w:rsidRPr="00F851F5" w:rsidRDefault="00216C36" w:rsidP="009F62F9">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Тип мере: регулаторна мера</w:t>
            </w:r>
          </w:p>
        </w:tc>
      </w:tr>
      <w:tr w:rsidR="00216C36" w:rsidRPr="00F851F5" w14:paraId="1693A00D" w14:textId="77777777" w:rsidTr="16BFA64F">
        <w:trPr>
          <w:trHeight w:val="298"/>
        </w:trPr>
        <w:tc>
          <w:tcPr>
            <w:tcW w:w="6638" w:type="dxa"/>
            <w:gridSpan w:val="4"/>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0BC9AC23" w14:textId="5794ADD3" w:rsidR="00216C36" w:rsidRPr="00F851F5" w:rsidRDefault="00216C36" w:rsidP="009F62F9">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Прописи које је потребно изменити/усвојити за спровођење мере:</w:t>
            </w:r>
          </w:p>
        </w:tc>
        <w:tc>
          <w:tcPr>
            <w:tcW w:w="6095" w:type="dxa"/>
            <w:gridSpan w:val="4"/>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52DD8066" w14:textId="77777777" w:rsidR="00216C36" w:rsidRPr="00F851F5" w:rsidRDefault="00216C36" w:rsidP="009F62F9">
            <w:pPr>
              <w:rPr>
                <w:rFonts w:ascii="Times New Roman" w:hAnsi="Times New Roman" w:cs="Times New Roman"/>
                <w:sz w:val="24"/>
                <w:szCs w:val="24"/>
                <w:lang w:val="sr-Cyrl-RS"/>
              </w:rPr>
            </w:pPr>
          </w:p>
        </w:tc>
      </w:tr>
      <w:tr w:rsidR="00BE1F38" w:rsidRPr="00F851F5" w14:paraId="5C294387" w14:textId="77777777" w:rsidTr="16BFA64F">
        <w:trPr>
          <w:trHeight w:val="950"/>
        </w:trPr>
        <w:tc>
          <w:tcPr>
            <w:tcW w:w="3219" w:type="dxa"/>
            <w:tcBorders>
              <w:top w:val="double" w:sz="4" w:space="0" w:color="auto"/>
            </w:tcBorders>
            <w:shd w:val="clear" w:color="auto" w:fill="D9D9D9" w:themeFill="background1" w:themeFillShade="D9"/>
          </w:tcPr>
          <w:p w14:paraId="386FC1C7" w14:textId="77777777" w:rsidR="00BE1F38" w:rsidRPr="00F851F5" w:rsidRDefault="00BE1F38" w:rsidP="009F62F9">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Показатељ</w:t>
            </w:r>
            <w:r w:rsidRPr="00F851F5">
              <w:rPr>
                <w:rFonts w:ascii="Times New Roman" w:hAnsi="Times New Roman" w:cs="Times New Roman"/>
                <w:sz w:val="24"/>
                <w:szCs w:val="24"/>
              </w:rPr>
              <w:t>(</w:t>
            </w:r>
            <w:r w:rsidRPr="00F851F5">
              <w:rPr>
                <w:rFonts w:ascii="Times New Roman" w:hAnsi="Times New Roman" w:cs="Times New Roman"/>
                <w:sz w:val="24"/>
                <w:szCs w:val="24"/>
                <w:lang w:val="sr-Cyrl-RS"/>
              </w:rPr>
              <w:t>и</w:t>
            </w:r>
            <w:r w:rsidRPr="00F851F5">
              <w:rPr>
                <w:rFonts w:ascii="Times New Roman" w:hAnsi="Times New Roman" w:cs="Times New Roman"/>
                <w:sz w:val="24"/>
                <w:szCs w:val="24"/>
              </w:rPr>
              <w:t>)</w:t>
            </w:r>
            <w:r w:rsidRPr="00F851F5">
              <w:rPr>
                <w:rFonts w:ascii="Times New Roman" w:hAnsi="Times New Roman" w:cs="Times New Roman"/>
                <w:sz w:val="24"/>
                <w:szCs w:val="24"/>
                <w:lang w:val="sr-Cyrl-RS"/>
              </w:rPr>
              <w:t xml:space="preserve">  на нивоу мере </w:t>
            </w:r>
            <w:r w:rsidRPr="00F851F5">
              <w:rPr>
                <w:rFonts w:ascii="Times New Roman" w:hAnsi="Times New Roman" w:cs="Times New Roman"/>
                <w:i/>
                <w:sz w:val="24"/>
                <w:szCs w:val="24"/>
                <w:lang w:val="sr-Cyrl-RS"/>
              </w:rPr>
              <w:t>(показатељ резултата)</w:t>
            </w:r>
          </w:p>
        </w:tc>
        <w:tc>
          <w:tcPr>
            <w:tcW w:w="1475" w:type="dxa"/>
            <w:tcBorders>
              <w:top w:val="double" w:sz="4" w:space="0" w:color="auto"/>
            </w:tcBorders>
            <w:shd w:val="clear" w:color="auto" w:fill="D9D9D9" w:themeFill="background1" w:themeFillShade="D9"/>
          </w:tcPr>
          <w:p w14:paraId="3269CBD5" w14:textId="77777777" w:rsidR="00BE1F38" w:rsidRPr="00F851F5" w:rsidRDefault="00BE1F38" w:rsidP="009F62F9">
            <w:pPr>
              <w:rPr>
                <w:rFonts w:ascii="Times New Roman" w:hAnsi="Times New Roman" w:cs="Times New Roman"/>
                <w:sz w:val="24"/>
                <w:szCs w:val="24"/>
                <w:lang w:val="sr-Cyrl-RS"/>
              </w:rPr>
            </w:pPr>
            <w:r w:rsidRPr="00F851F5">
              <w:rPr>
                <w:rFonts w:ascii="Times New Roman" w:hAnsi="Times New Roman" w:cs="Times New Roman"/>
                <w:sz w:val="24"/>
                <w:szCs w:val="24"/>
              </w:rPr>
              <w:t>J</w:t>
            </w:r>
            <w:r w:rsidRPr="00F851F5">
              <w:rPr>
                <w:rFonts w:ascii="Times New Roman" w:hAnsi="Times New Roman" w:cs="Times New Roman"/>
                <w:sz w:val="24"/>
                <w:szCs w:val="24"/>
                <w:lang w:val="sr-Cyrl-RS"/>
              </w:rPr>
              <w:t>единица мере</w:t>
            </w:r>
          </w:p>
          <w:p w14:paraId="1FBD6A5F" w14:textId="77777777" w:rsidR="00BE1F38" w:rsidRPr="00F851F5" w:rsidRDefault="00BE1F38" w:rsidP="009F62F9">
            <w:pPr>
              <w:rPr>
                <w:rFonts w:ascii="Times New Roman" w:hAnsi="Times New Roman" w:cs="Times New Roman"/>
                <w:sz w:val="24"/>
                <w:szCs w:val="24"/>
                <w:lang w:val="sr-Cyrl-RS"/>
              </w:rPr>
            </w:pPr>
          </w:p>
        </w:tc>
        <w:tc>
          <w:tcPr>
            <w:tcW w:w="1376" w:type="dxa"/>
            <w:tcBorders>
              <w:top w:val="double" w:sz="4" w:space="0" w:color="auto"/>
            </w:tcBorders>
            <w:shd w:val="clear" w:color="auto" w:fill="D9D9D9" w:themeFill="background1" w:themeFillShade="D9"/>
          </w:tcPr>
          <w:p w14:paraId="40A676A2" w14:textId="77777777" w:rsidR="00BE1F38" w:rsidRPr="00F851F5" w:rsidRDefault="00BE1F38" w:rsidP="009F62F9">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Извор провере</w:t>
            </w:r>
          </w:p>
        </w:tc>
        <w:tc>
          <w:tcPr>
            <w:tcW w:w="1769" w:type="dxa"/>
            <w:gridSpan w:val="2"/>
            <w:tcBorders>
              <w:top w:val="double" w:sz="4" w:space="0" w:color="auto"/>
            </w:tcBorders>
            <w:shd w:val="clear" w:color="auto" w:fill="D9D9D9" w:themeFill="background1" w:themeFillShade="D9"/>
          </w:tcPr>
          <w:p w14:paraId="4D220090" w14:textId="77777777" w:rsidR="00BE1F38" w:rsidRPr="00F851F5" w:rsidRDefault="00BE1F38" w:rsidP="009F62F9">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 xml:space="preserve">Почетна вредност </w:t>
            </w:r>
          </w:p>
        </w:tc>
        <w:tc>
          <w:tcPr>
            <w:tcW w:w="1707" w:type="dxa"/>
            <w:tcBorders>
              <w:top w:val="double" w:sz="4" w:space="0" w:color="auto"/>
            </w:tcBorders>
            <w:shd w:val="clear" w:color="auto" w:fill="D9D9D9" w:themeFill="background1" w:themeFillShade="D9"/>
          </w:tcPr>
          <w:p w14:paraId="2C7C7ABE" w14:textId="77777777" w:rsidR="00BE1F38" w:rsidRPr="00F851F5" w:rsidRDefault="00BE1F38" w:rsidP="009F62F9">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Базна година</w:t>
            </w:r>
          </w:p>
        </w:tc>
        <w:tc>
          <w:tcPr>
            <w:tcW w:w="1537" w:type="dxa"/>
            <w:tcBorders>
              <w:top w:val="double" w:sz="4" w:space="0" w:color="auto"/>
            </w:tcBorders>
            <w:shd w:val="clear" w:color="auto" w:fill="D9D9D9" w:themeFill="background1" w:themeFillShade="D9"/>
          </w:tcPr>
          <w:p w14:paraId="3E7D8A1D" w14:textId="7DDD5349" w:rsidR="00BE1F38" w:rsidRPr="00F851F5" w:rsidRDefault="00BE1F38" w:rsidP="009F62F9">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 xml:space="preserve">Циљана вредност </w:t>
            </w:r>
            <w:r w:rsidR="001B03E4" w:rsidRPr="00F851F5">
              <w:rPr>
                <w:rFonts w:ascii="Times New Roman" w:hAnsi="Times New Roman" w:cs="Times New Roman"/>
                <w:sz w:val="24"/>
                <w:szCs w:val="24"/>
                <w:lang w:val="sr-Cyrl-RS"/>
              </w:rPr>
              <w:t xml:space="preserve">у </w:t>
            </w:r>
            <w:r w:rsidR="000F7F4E" w:rsidRPr="00F851F5">
              <w:rPr>
                <w:rFonts w:ascii="Times New Roman" w:hAnsi="Times New Roman" w:cs="Times New Roman"/>
                <w:sz w:val="24"/>
                <w:szCs w:val="24"/>
                <w:lang w:val="sr-Cyrl-RS"/>
              </w:rPr>
              <w:t>2023.</w:t>
            </w:r>
            <w:r w:rsidR="001B03E4" w:rsidRPr="00F851F5">
              <w:rPr>
                <w:rFonts w:ascii="Times New Roman" w:hAnsi="Times New Roman" w:cs="Times New Roman"/>
                <w:sz w:val="24"/>
                <w:szCs w:val="24"/>
                <w:lang w:val="sr-Cyrl-RS"/>
              </w:rPr>
              <w:t xml:space="preserve"> години</w:t>
            </w:r>
          </w:p>
        </w:tc>
        <w:tc>
          <w:tcPr>
            <w:tcW w:w="1650" w:type="dxa"/>
            <w:tcBorders>
              <w:top w:val="double" w:sz="4" w:space="0" w:color="auto"/>
              <w:right w:val="double" w:sz="4" w:space="0" w:color="auto"/>
            </w:tcBorders>
            <w:shd w:val="clear" w:color="auto" w:fill="D9D9D9" w:themeFill="background1" w:themeFillShade="D9"/>
          </w:tcPr>
          <w:p w14:paraId="71285220" w14:textId="2ED11D58" w:rsidR="00BE1F38" w:rsidRPr="00F851F5" w:rsidRDefault="00BE1F38" w:rsidP="009F62F9">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 xml:space="preserve">Циљана вредност </w:t>
            </w:r>
            <w:r w:rsidR="001B03E4" w:rsidRPr="00F851F5">
              <w:rPr>
                <w:rFonts w:ascii="Times New Roman" w:hAnsi="Times New Roman" w:cs="Times New Roman"/>
                <w:sz w:val="24"/>
                <w:szCs w:val="24"/>
                <w:lang w:val="sr-Cyrl-RS"/>
              </w:rPr>
              <w:t xml:space="preserve">у </w:t>
            </w:r>
            <w:r w:rsidR="000F7F4E" w:rsidRPr="00F851F5">
              <w:rPr>
                <w:rFonts w:ascii="Times New Roman" w:hAnsi="Times New Roman" w:cs="Times New Roman"/>
                <w:sz w:val="24"/>
                <w:szCs w:val="24"/>
                <w:lang w:val="sr-Cyrl-RS"/>
              </w:rPr>
              <w:t>2024.</w:t>
            </w:r>
            <w:r w:rsidR="001B03E4" w:rsidRPr="00F851F5">
              <w:rPr>
                <w:rFonts w:ascii="Times New Roman" w:hAnsi="Times New Roman" w:cs="Times New Roman"/>
                <w:sz w:val="24"/>
                <w:szCs w:val="24"/>
                <w:lang w:val="sr-Cyrl-RS"/>
              </w:rPr>
              <w:t xml:space="preserve"> години</w:t>
            </w:r>
          </w:p>
        </w:tc>
      </w:tr>
      <w:tr w:rsidR="00BE1F38" w:rsidRPr="00F851F5" w14:paraId="6E588721" w14:textId="77777777" w:rsidTr="16BFA64F">
        <w:trPr>
          <w:trHeight w:val="302"/>
        </w:trPr>
        <w:tc>
          <w:tcPr>
            <w:tcW w:w="3219" w:type="dxa"/>
            <w:tcBorders>
              <w:top w:val="double" w:sz="4" w:space="0" w:color="auto"/>
              <w:bottom w:val="double" w:sz="4" w:space="0" w:color="auto"/>
            </w:tcBorders>
            <w:shd w:val="clear" w:color="auto" w:fill="FFFFFF" w:themeFill="background1"/>
          </w:tcPr>
          <w:p w14:paraId="026E114A" w14:textId="153187AC" w:rsidR="00BE1F38" w:rsidRPr="00F851F5" w:rsidRDefault="00F51371" w:rsidP="005E2B30">
            <w:pPr>
              <w:jc w:val="both"/>
              <w:rPr>
                <w:rFonts w:ascii="Times New Roman" w:hAnsi="Times New Roman" w:cs="Times New Roman"/>
                <w:sz w:val="24"/>
                <w:szCs w:val="24"/>
                <w:lang w:val="sr-Cyrl-RS"/>
              </w:rPr>
            </w:pPr>
            <w:r w:rsidRPr="00F851F5">
              <w:rPr>
                <w:rFonts w:ascii="Times New Roman" w:hAnsi="Times New Roman" w:cs="Times New Roman"/>
                <w:sz w:val="24"/>
                <w:szCs w:val="24"/>
                <w:lang w:val="sr-Cyrl-RS"/>
              </w:rPr>
              <w:t>Показатељ ће бити накнадно дефинисан, нa основу спроведене анализе правног оквира који регулише ангажовање посредника у промету и закупу непокретности</w:t>
            </w:r>
          </w:p>
        </w:tc>
        <w:tc>
          <w:tcPr>
            <w:tcW w:w="1475" w:type="dxa"/>
            <w:tcBorders>
              <w:top w:val="double" w:sz="4" w:space="0" w:color="auto"/>
              <w:bottom w:val="double" w:sz="4" w:space="0" w:color="auto"/>
            </w:tcBorders>
            <w:shd w:val="clear" w:color="auto" w:fill="FFFFFF" w:themeFill="background1"/>
          </w:tcPr>
          <w:p w14:paraId="539A067E" w14:textId="77777777" w:rsidR="00BE1F38" w:rsidRPr="00F851F5" w:rsidRDefault="00BE1F38" w:rsidP="009F62F9">
            <w:pPr>
              <w:shd w:val="clear" w:color="auto" w:fill="FFFFFF" w:themeFill="background1"/>
              <w:rPr>
                <w:rFonts w:ascii="Times New Roman" w:hAnsi="Times New Roman" w:cs="Times New Roman"/>
                <w:sz w:val="24"/>
                <w:szCs w:val="24"/>
                <w:lang w:val="sr-Cyrl-RS"/>
              </w:rPr>
            </w:pPr>
          </w:p>
        </w:tc>
        <w:tc>
          <w:tcPr>
            <w:tcW w:w="1376" w:type="dxa"/>
            <w:tcBorders>
              <w:top w:val="double" w:sz="4" w:space="0" w:color="auto"/>
              <w:bottom w:val="double" w:sz="4" w:space="0" w:color="auto"/>
            </w:tcBorders>
            <w:shd w:val="clear" w:color="auto" w:fill="FFFFFF" w:themeFill="background1"/>
          </w:tcPr>
          <w:p w14:paraId="56F7FBF9" w14:textId="77777777" w:rsidR="00BE1F38" w:rsidRPr="00F851F5" w:rsidRDefault="00BE1F38" w:rsidP="009F62F9">
            <w:pPr>
              <w:shd w:val="clear" w:color="auto" w:fill="FFFFFF" w:themeFill="background1"/>
              <w:rPr>
                <w:rFonts w:ascii="Times New Roman" w:hAnsi="Times New Roman" w:cs="Times New Roman"/>
                <w:sz w:val="24"/>
                <w:szCs w:val="24"/>
                <w:lang w:val="sr-Cyrl-RS"/>
              </w:rPr>
            </w:pPr>
          </w:p>
        </w:tc>
        <w:tc>
          <w:tcPr>
            <w:tcW w:w="1769" w:type="dxa"/>
            <w:gridSpan w:val="2"/>
            <w:tcBorders>
              <w:top w:val="double" w:sz="4" w:space="0" w:color="auto"/>
              <w:bottom w:val="double" w:sz="4" w:space="0" w:color="auto"/>
            </w:tcBorders>
            <w:shd w:val="clear" w:color="auto" w:fill="FFFFFF" w:themeFill="background1"/>
          </w:tcPr>
          <w:p w14:paraId="028A5507" w14:textId="77777777" w:rsidR="00BE1F38" w:rsidRPr="00F851F5" w:rsidRDefault="00BE1F38" w:rsidP="009F62F9">
            <w:pPr>
              <w:shd w:val="clear" w:color="auto" w:fill="FFFFFF" w:themeFill="background1"/>
              <w:rPr>
                <w:rFonts w:ascii="Times New Roman" w:hAnsi="Times New Roman" w:cs="Times New Roman"/>
                <w:sz w:val="24"/>
                <w:szCs w:val="24"/>
                <w:lang w:val="sr-Cyrl-RS"/>
              </w:rPr>
            </w:pPr>
          </w:p>
        </w:tc>
        <w:tc>
          <w:tcPr>
            <w:tcW w:w="1707" w:type="dxa"/>
            <w:tcBorders>
              <w:top w:val="double" w:sz="4" w:space="0" w:color="auto"/>
              <w:bottom w:val="double" w:sz="4" w:space="0" w:color="auto"/>
            </w:tcBorders>
            <w:shd w:val="clear" w:color="auto" w:fill="FFFFFF" w:themeFill="background1"/>
          </w:tcPr>
          <w:p w14:paraId="0FECB1A8" w14:textId="4B2D5886" w:rsidR="00BE1F38" w:rsidRPr="00F851F5" w:rsidRDefault="00BE1F38" w:rsidP="009F62F9">
            <w:pPr>
              <w:shd w:val="clear" w:color="auto" w:fill="FFFFFF" w:themeFill="background1"/>
              <w:rPr>
                <w:rFonts w:ascii="Times New Roman" w:hAnsi="Times New Roman" w:cs="Times New Roman"/>
                <w:sz w:val="24"/>
                <w:szCs w:val="24"/>
                <w:lang w:val="sr-Cyrl-RS"/>
              </w:rPr>
            </w:pPr>
            <w:r w:rsidRPr="00F851F5">
              <w:rPr>
                <w:rFonts w:ascii="Times New Roman" w:hAnsi="Times New Roman" w:cs="Times New Roman"/>
                <w:sz w:val="24"/>
                <w:szCs w:val="24"/>
                <w:lang w:val="sr-Cyrl-RS"/>
              </w:rPr>
              <w:t>2021.</w:t>
            </w:r>
          </w:p>
        </w:tc>
        <w:tc>
          <w:tcPr>
            <w:tcW w:w="1537" w:type="dxa"/>
            <w:tcBorders>
              <w:top w:val="double" w:sz="4" w:space="0" w:color="auto"/>
              <w:bottom w:val="double" w:sz="4" w:space="0" w:color="auto"/>
            </w:tcBorders>
            <w:shd w:val="clear" w:color="auto" w:fill="FFFFFF" w:themeFill="background1"/>
          </w:tcPr>
          <w:p w14:paraId="066831C9" w14:textId="77777777" w:rsidR="00BE1F38" w:rsidRPr="00F851F5" w:rsidRDefault="00BE1F38" w:rsidP="009F62F9">
            <w:pPr>
              <w:shd w:val="clear" w:color="auto" w:fill="FFFFFF" w:themeFill="background1"/>
              <w:rPr>
                <w:rFonts w:ascii="Times New Roman" w:hAnsi="Times New Roman" w:cs="Times New Roman"/>
                <w:sz w:val="24"/>
                <w:szCs w:val="24"/>
                <w:lang w:val="sr-Cyrl-RS"/>
              </w:rPr>
            </w:pPr>
          </w:p>
        </w:tc>
        <w:tc>
          <w:tcPr>
            <w:tcW w:w="1650" w:type="dxa"/>
            <w:tcBorders>
              <w:top w:val="double" w:sz="4" w:space="0" w:color="auto"/>
              <w:bottom w:val="double" w:sz="4" w:space="0" w:color="auto"/>
              <w:right w:val="double" w:sz="4" w:space="0" w:color="auto"/>
            </w:tcBorders>
            <w:shd w:val="clear" w:color="auto" w:fill="FFFFFF" w:themeFill="background1"/>
          </w:tcPr>
          <w:p w14:paraId="664A9587" w14:textId="77777777" w:rsidR="00BE1F38" w:rsidRPr="00F851F5" w:rsidRDefault="00BE1F38" w:rsidP="009F62F9">
            <w:pPr>
              <w:shd w:val="clear" w:color="auto" w:fill="FFFFFF" w:themeFill="background1"/>
              <w:rPr>
                <w:rFonts w:ascii="Times New Roman" w:hAnsi="Times New Roman" w:cs="Times New Roman"/>
                <w:sz w:val="24"/>
                <w:szCs w:val="24"/>
                <w:lang w:val="sr-Cyrl-RS"/>
              </w:rPr>
            </w:pPr>
          </w:p>
        </w:tc>
      </w:tr>
    </w:tbl>
    <w:p w14:paraId="7987CB57" w14:textId="77777777" w:rsidR="00216C36" w:rsidRPr="00F851F5" w:rsidRDefault="00216C36" w:rsidP="00216C36">
      <w:pPr>
        <w:rPr>
          <w:rFonts w:ascii="Times New Roman" w:hAnsi="Times New Roman" w:cs="Times New Roman"/>
          <w:sz w:val="24"/>
          <w:szCs w:val="24"/>
          <w:lang w:val="sr-Latn-RS"/>
        </w:rPr>
      </w:pPr>
    </w:p>
    <w:tbl>
      <w:tblPr>
        <w:tblStyle w:val="TableGrid"/>
        <w:tblW w:w="12733" w:type="dxa"/>
        <w:tblInd w:w="10" w:type="dxa"/>
        <w:tblLayout w:type="fixed"/>
        <w:tblLook w:val="04A0" w:firstRow="1" w:lastRow="0" w:firstColumn="1" w:lastColumn="0" w:noHBand="0" w:noVBand="1"/>
      </w:tblPr>
      <w:tblGrid>
        <w:gridCol w:w="3674"/>
        <w:gridCol w:w="2785"/>
        <w:gridCol w:w="3080"/>
        <w:gridCol w:w="3194"/>
      </w:tblGrid>
      <w:tr w:rsidR="00216C36" w:rsidRPr="00F851F5" w14:paraId="0EFD3DD4" w14:textId="77777777" w:rsidTr="00CA4402">
        <w:trPr>
          <w:trHeight w:val="227"/>
        </w:trPr>
        <w:tc>
          <w:tcPr>
            <w:tcW w:w="3674" w:type="dxa"/>
            <w:vMerge w:val="restart"/>
            <w:tcBorders>
              <w:left w:val="double" w:sz="4" w:space="0" w:color="auto"/>
              <w:right w:val="double" w:sz="4" w:space="0" w:color="auto"/>
            </w:tcBorders>
            <w:shd w:val="clear" w:color="auto" w:fill="A8D08D" w:themeFill="accent6" w:themeFillTint="99"/>
          </w:tcPr>
          <w:p w14:paraId="6990C8F5" w14:textId="24740110" w:rsidR="00216C36" w:rsidRPr="00F851F5" w:rsidRDefault="00216C36" w:rsidP="009F62F9">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Извор финансирања мер</w:t>
            </w:r>
            <w:r w:rsidR="00962A07" w:rsidRPr="00F851F5">
              <w:rPr>
                <w:rFonts w:ascii="Times New Roman" w:hAnsi="Times New Roman" w:cs="Times New Roman"/>
                <w:sz w:val="24"/>
                <w:szCs w:val="24"/>
                <w:lang w:val="sr-Cyrl-RS"/>
              </w:rPr>
              <w:t>е</w:t>
            </w:r>
          </w:p>
          <w:p w14:paraId="727A3EAF" w14:textId="77777777" w:rsidR="00216C36" w:rsidRPr="00F851F5" w:rsidRDefault="00216C36" w:rsidP="009F62F9">
            <w:pPr>
              <w:rPr>
                <w:rFonts w:ascii="Times New Roman" w:hAnsi="Times New Roman" w:cs="Times New Roman"/>
                <w:sz w:val="24"/>
                <w:szCs w:val="24"/>
                <w:lang w:val="sr-Cyrl-RS"/>
              </w:rPr>
            </w:pPr>
          </w:p>
        </w:tc>
        <w:tc>
          <w:tcPr>
            <w:tcW w:w="2785" w:type="dxa"/>
            <w:vMerge w:val="restart"/>
            <w:tcBorders>
              <w:left w:val="double" w:sz="4" w:space="0" w:color="auto"/>
              <w:right w:val="double" w:sz="4" w:space="0" w:color="auto"/>
            </w:tcBorders>
            <w:shd w:val="clear" w:color="auto" w:fill="A8D08D" w:themeFill="accent6" w:themeFillTint="99"/>
          </w:tcPr>
          <w:p w14:paraId="56C3BE0D" w14:textId="11598FEB" w:rsidR="00216C36" w:rsidRPr="00F851F5" w:rsidRDefault="00216C36" w:rsidP="009F62F9">
            <w:pPr>
              <w:rPr>
                <w:rFonts w:ascii="Times New Roman" w:hAnsi="Times New Roman" w:cs="Times New Roman"/>
                <w:sz w:val="24"/>
                <w:szCs w:val="24"/>
              </w:rPr>
            </w:pPr>
            <w:r w:rsidRPr="00F851F5">
              <w:rPr>
                <w:rFonts w:ascii="Times New Roman" w:hAnsi="Times New Roman" w:cs="Times New Roman"/>
                <w:sz w:val="24"/>
                <w:szCs w:val="24"/>
                <w:lang w:val="sr-Cyrl-RS"/>
              </w:rPr>
              <w:t>Веза са програмским буџетом</w:t>
            </w:r>
          </w:p>
          <w:p w14:paraId="2E5EE9F1" w14:textId="77777777" w:rsidR="00216C36" w:rsidRPr="00F851F5" w:rsidRDefault="00216C36" w:rsidP="009F62F9">
            <w:pPr>
              <w:rPr>
                <w:rFonts w:ascii="Times New Roman" w:hAnsi="Times New Roman" w:cs="Times New Roman"/>
                <w:sz w:val="24"/>
                <w:szCs w:val="24"/>
                <w:lang w:val="sr-Cyrl-RS"/>
              </w:rPr>
            </w:pPr>
          </w:p>
        </w:tc>
        <w:tc>
          <w:tcPr>
            <w:tcW w:w="6274" w:type="dxa"/>
            <w:gridSpan w:val="2"/>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0A4187A3" w14:textId="33F2DA54" w:rsidR="00216C36" w:rsidRPr="00F851F5" w:rsidRDefault="00216C36" w:rsidP="00962A07">
            <w:pPr>
              <w:jc w:val="center"/>
              <w:rPr>
                <w:rFonts w:ascii="Times New Roman" w:hAnsi="Times New Roman" w:cs="Times New Roman"/>
                <w:sz w:val="24"/>
                <w:szCs w:val="24"/>
                <w:lang w:val="sr-Cyrl-RS"/>
              </w:rPr>
            </w:pPr>
            <w:r w:rsidRPr="00F851F5">
              <w:rPr>
                <w:rFonts w:ascii="Times New Roman" w:hAnsi="Times New Roman" w:cs="Times New Roman"/>
                <w:sz w:val="24"/>
                <w:szCs w:val="24"/>
                <w:lang w:val="sr-Cyrl-RS"/>
              </w:rPr>
              <w:t>Укупна процењена финансијска средства у 000 дин.</w:t>
            </w:r>
            <w:r w:rsidRPr="00F851F5">
              <w:rPr>
                <w:rStyle w:val="FootnoteReference"/>
                <w:rFonts w:ascii="Times New Roman" w:hAnsi="Times New Roman" w:cs="Times New Roman"/>
                <w:sz w:val="24"/>
                <w:szCs w:val="24"/>
                <w:lang w:val="sr-Cyrl-RS"/>
              </w:rPr>
              <w:t xml:space="preserve"> </w:t>
            </w:r>
          </w:p>
        </w:tc>
      </w:tr>
      <w:tr w:rsidR="00BE1F38" w:rsidRPr="00F851F5" w14:paraId="6E9EC1E8" w14:textId="77777777" w:rsidTr="00CA4402">
        <w:trPr>
          <w:trHeight w:val="227"/>
        </w:trPr>
        <w:tc>
          <w:tcPr>
            <w:tcW w:w="3674" w:type="dxa"/>
            <w:vMerge/>
            <w:tcBorders>
              <w:left w:val="double" w:sz="4" w:space="0" w:color="auto"/>
              <w:right w:val="double" w:sz="4" w:space="0" w:color="auto"/>
            </w:tcBorders>
            <w:shd w:val="clear" w:color="auto" w:fill="A8D08D" w:themeFill="accent6" w:themeFillTint="99"/>
          </w:tcPr>
          <w:p w14:paraId="243997AE" w14:textId="77777777" w:rsidR="00BE1F38" w:rsidRPr="00F851F5" w:rsidRDefault="00BE1F38" w:rsidP="009F62F9">
            <w:pPr>
              <w:rPr>
                <w:rFonts w:ascii="Times New Roman" w:hAnsi="Times New Roman" w:cs="Times New Roman"/>
                <w:sz w:val="24"/>
                <w:szCs w:val="24"/>
                <w:lang w:val="sr-Cyrl-RS"/>
              </w:rPr>
            </w:pPr>
          </w:p>
        </w:tc>
        <w:tc>
          <w:tcPr>
            <w:tcW w:w="2785" w:type="dxa"/>
            <w:vMerge/>
            <w:tcBorders>
              <w:left w:val="double" w:sz="4" w:space="0" w:color="auto"/>
              <w:right w:val="double" w:sz="4" w:space="0" w:color="auto"/>
            </w:tcBorders>
            <w:shd w:val="clear" w:color="auto" w:fill="A8D08D" w:themeFill="accent6" w:themeFillTint="99"/>
          </w:tcPr>
          <w:p w14:paraId="507CA163" w14:textId="77777777" w:rsidR="00BE1F38" w:rsidRPr="00F851F5" w:rsidRDefault="00BE1F38" w:rsidP="009F62F9">
            <w:pPr>
              <w:rPr>
                <w:rFonts w:ascii="Times New Roman" w:hAnsi="Times New Roman" w:cs="Times New Roman"/>
                <w:sz w:val="24"/>
                <w:szCs w:val="24"/>
                <w:lang w:val="sr-Cyrl-RS"/>
              </w:rPr>
            </w:pPr>
          </w:p>
        </w:tc>
        <w:tc>
          <w:tcPr>
            <w:tcW w:w="3080"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58482F20" w14:textId="282E8D34" w:rsidR="00BE1F38" w:rsidRPr="00F851F5" w:rsidRDefault="001B03E4" w:rsidP="009F62F9">
            <w:pPr>
              <w:jc w:val="center"/>
              <w:rPr>
                <w:rFonts w:ascii="Times New Roman" w:hAnsi="Times New Roman" w:cs="Times New Roman"/>
                <w:sz w:val="24"/>
                <w:szCs w:val="24"/>
                <w:lang w:val="sr-Cyrl-RS"/>
              </w:rPr>
            </w:pPr>
            <w:r w:rsidRPr="00F851F5">
              <w:rPr>
                <w:rFonts w:ascii="Times New Roman" w:hAnsi="Times New Roman" w:cs="Times New Roman"/>
                <w:sz w:val="24"/>
                <w:szCs w:val="24"/>
                <w:lang w:val="sr-Cyrl-RS"/>
              </w:rPr>
              <w:t xml:space="preserve">У </w:t>
            </w:r>
            <w:r w:rsidR="000F7F4E" w:rsidRPr="00F851F5">
              <w:rPr>
                <w:rFonts w:ascii="Times New Roman" w:hAnsi="Times New Roman" w:cs="Times New Roman"/>
                <w:sz w:val="24"/>
                <w:szCs w:val="24"/>
                <w:lang w:val="sr-Cyrl-RS"/>
              </w:rPr>
              <w:t>2023.</w:t>
            </w:r>
            <w:r w:rsidRPr="00F851F5">
              <w:rPr>
                <w:rFonts w:ascii="Times New Roman" w:hAnsi="Times New Roman" w:cs="Times New Roman"/>
                <w:sz w:val="24"/>
                <w:szCs w:val="24"/>
                <w:lang w:val="sr-Cyrl-RS"/>
              </w:rPr>
              <w:t xml:space="preserve"> години</w:t>
            </w:r>
          </w:p>
        </w:tc>
        <w:tc>
          <w:tcPr>
            <w:tcW w:w="3194"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6444C87F" w14:textId="1CEBD4D1" w:rsidR="00BE1F38" w:rsidRPr="00F851F5" w:rsidRDefault="001B03E4" w:rsidP="009F62F9">
            <w:pPr>
              <w:jc w:val="center"/>
              <w:rPr>
                <w:rFonts w:ascii="Times New Roman" w:hAnsi="Times New Roman" w:cs="Times New Roman"/>
                <w:sz w:val="24"/>
                <w:szCs w:val="24"/>
                <w:lang w:val="sr-Cyrl-RS"/>
              </w:rPr>
            </w:pPr>
            <w:r w:rsidRPr="00F851F5">
              <w:rPr>
                <w:rFonts w:ascii="Times New Roman" w:hAnsi="Times New Roman" w:cs="Times New Roman"/>
                <w:sz w:val="24"/>
                <w:szCs w:val="24"/>
                <w:lang w:val="sr-Cyrl-RS"/>
              </w:rPr>
              <w:t xml:space="preserve">У </w:t>
            </w:r>
            <w:r w:rsidR="000F7F4E" w:rsidRPr="00F851F5">
              <w:rPr>
                <w:rFonts w:ascii="Times New Roman" w:hAnsi="Times New Roman" w:cs="Times New Roman"/>
                <w:sz w:val="24"/>
                <w:szCs w:val="24"/>
                <w:lang w:val="sr-Cyrl-RS"/>
              </w:rPr>
              <w:t>2024.</w:t>
            </w:r>
            <w:r w:rsidRPr="00F851F5">
              <w:rPr>
                <w:rFonts w:ascii="Times New Roman" w:hAnsi="Times New Roman" w:cs="Times New Roman"/>
                <w:sz w:val="24"/>
                <w:szCs w:val="24"/>
                <w:lang w:val="sr-Cyrl-RS"/>
              </w:rPr>
              <w:t xml:space="preserve"> години</w:t>
            </w:r>
          </w:p>
        </w:tc>
      </w:tr>
      <w:tr w:rsidR="00BE1F38" w:rsidRPr="00F851F5" w14:paraId="0AA9D06C" w14:textId="77777777" w:rsidTr="00CA4402">
        <w:trPr>
          <w:trHeight w:val="398"/>
        </w:trPr>
        <w:tc>
          <w:tcPr>
            <w:tcW w:w="3674" w:type="dxa"/>
            <w:tcBorders>
              <w:top w:val="double" w:sz="4" w:space="0" w:color="auto"/>
              <w:left w:val="double" w:sz="4" w:space="0" w:color="auto"/>
              <w:bottom w:val="double" w:sz="4" w:space="0" w:color="auto"/>
              <w:right w:val="double" w:sz="4" w:space="0" w:color="auto"/>
            </w:tcBorders>
            <w:shd w:val="clear" w:color="auto" w:fill="FFFFFF" w:themeFill="background1"/>
          </w:tcPr>
          <w:p w14:paraId="5B81D951" w14:textId="77777777" w:rsidR="00BE1F38" w:rsidRPr="00F851F5" w:rsidRDefault="00BE1F38" w:rsidP="009F62F9">
            <w:pPr>
              <w:rPr>
                <w:rStyle w:val="PageNumber"/>
                <w:rFonts w:ascii="Times New Roman" w:hAnsi="Times New Roman" w:cs="Times New Roman"/>
                <w:sz w:val="24"/>
                <w:szCs w:val="24"/>
              </w:rPr>
            </w:pPr>
            <w:r w:rsidRPr="00F851F5">
              <w:rPr>
                <w:rStyle w:val="PageNumber"/>
                <w:rFonts w:ascii="Times New Roman" w:hAnsi="Times New Roman" w:cs="Times New Roman"/>
                <w:sz w:val="24"/>
                <w:szCs w:val="24"/>
                <w:lang w:val="sr-Cyrl-RS"/>
              </w:rPr>
              <w:t>Приходи из буџета</w:t>
            </w:r>
            <w:r w:rsidRPr="00F851F5">
              <w:rPr>
                <w:rStyle w:val="PageNumber"/>
                <w:rFonts w:ascii="Times New Roman" w:hAnsi="Times New Roman" w:cs="Times New Roman"/>
                <w:sz w:val="24"/>
                <w:szCs w:val="24"/>
              </w:rPr>
              <w:t>;</w:t>
            </w:r>
          </w:p>
          <w:p w14:paraId="1F7AD1F8" w14:textId="77777777" w:rsidR="00BE1F38" w:rsidRPr="00F851F5" w:rsidRDefault="00BE1F38" w:rsidP="009F62F9">
            <w:pPr>
              <w:rPr>
                <w:rFonts w:ascii="Times New Roman" w:hAnsi="Times New Roman" w:cs="Times New Roman"/>
                <w:sz w:val="24"/>
                <w:szCs w:val="24"/>
              </w:rPr>
            </w:pPr>
            <w:r w:rsidRPr="00F851F5">
              <w:rPr>
                <w:rFonts w:ascii="Times New Roman" w:hAnsi="Times New Roman" w:cs="Times New Roman"/>
                <w:sz w:val="24"/>
                <w:szCs w:val="24"/>
                <w:lang w:val="sr-Cyrl-RS"/>
              </w:rPr>
              <w:t>Финансијска помоћ ЕУ</w:t>
            </w:r>
          </w:p>
        </w:tc>
        <w:tc>
          <w:tcPr>
            <w:tcW w:w="2785" w:type="dxa"/>
            <w:tcBorders>
              <w:top w:val="double" w:sz="4" w:space="0" w:color="auto"/>
              <w:left w:val="double" w:sz="4" w:space="0" w:color="auto"/>
              <w:bottom w:val="double" w:sz="4" w:space="0" w:color="auto"/>
              <w:right w:val="double" w:sz="4" w:space="0" w:color="auto"/>
            </w:tcBorders>
            <w:shd w:val="clear" w:color="auto" w:fill="FFFFFF" w:themeFill="background1"/>
          </w:tcPr>
          <w:p w14:paraId="45D5CCE4" w14:textId="77777777" w:rsidR="00BE1F38" w:rsidRPr="00F851F5" w:rsidRDefault="00BE1F38" w:rsidP="009F62F9">
            <w:pPr>
              <w:rPr>
                <w:rFonts w:ascii="Times New Roman" w:hAnsi="Times New Roman" w:cs="Times New Roman"/>
                <w:sz w:val="24"/>
                <w:szCs w:val="24"/>
              </w:rPr>
            </w:pPr>
            <w:r w:rsidRPr="00F851F5">
              <w:rPr>
                <w:rFonts w:ascii="Times New Roman" w:hAnsi="Times New Roman" w:cs="Times New Roman"/>
                <w:sz w:val="24"/>
                <w:szCs w:val="24"/>
              </w:rPr>
              <w:t>4004-3212;</w:t>
            </w:r>
            <w:r w:rsidRPr="00F851F5">
              <w:rPr>
                <w:rFonts w:ascii="Times New Roman" w:hAnsi="Times New Roman" w:cs="Times New Roman"/>
                <w:sz w:val="24"/>
                <w:szCs w:val="24"/>
                <w:lang w:val="sr-Cyrl-RS"/>
              </w:rPr>
              <w:t xml:space="preserve"> </w:t>
            </w:r>
            <w:r w:rsidRPr="00F851F5">
              <w:rPr>
                <w:rFonts w:ascii="Times New Roman" w:hAnsi="Times New Roman" w:cs="Times New Roman"/>
                <w:sz w:val="24"/>
                <w:szCs w:val="24"/>
              </w:rPr>
              <w:t>4003-1222</w:t>
            </w:r>
          </w:p>
          <w:p w14:paraId="362230B4" w14:textId="77777777" w:rsidR="00BE1F38" w:rsidRPr="00F851F5" w:rsidRDefault="00BE1F38" w:rsidP="009F62F9">
            <w:pPr>
              <w:rPr>
                <w:rFonts w:ascii="Times New Roman" w:hAnsi="Times New Roman" w:cs="Times New Roman"/>
                <w:sz w:val="24"/>
                <w:szCs w:val="24"/>
                <w:lang w:val="sr-Cyrl-RS"/>
              </w:rPr>
            </w:pPr>
            <w:r w:rsidRPr="00F851F5">
              <w:rPr>
                <w:rFonts w:ascii="Times New Roman" w:hAnsi="Times New Roman" w:cs="Times New Roman"/>
                <w:sz w:val="24"/>
                <w:szCs w:val="24"/>
              </w:rPr>
              <w:t>4003-122</w:t>
            </w:r>
            <w:r w:rsidRPr="00F851F5">
              <w:rPr>
                <w:rFonts w:ascii="Times New Roman" w:hAnsi="Times New Roman" w:cs="Times New Roman"/>
                <w:sz w:val="24"/>
                <w:szCs w:val="24"/>
                <w:lang w:val="sr-Cyrl-RS"/>
              </w:rPr>
              <w:t>3</w:t>
            </w:r>
          </w:p>
        </w:tc>
        <w:tc>
          <w:tcPr>
            <w:tcW w:w="3080" w:type="dxa"/>
            <w:tcBorders>
              <w:left w:val="double" w:sz="4" w:space="0" w:color="auto"/>
              <w:bottom w:val="double" w:sz="4" w:space="0" w:color="auto"/>
              <w:right w:val="double" w:sz="4" w:space="0" w:color="auto"/>
            </w:tcBorders>
            <w:shd w:val="clear" w:color="auto" w:fill="FFFFFF" w:themeFill="background1"/>
          </w:tcPr>
          <w:p w14:paraId="58B3361E" w14:textId="77777777" w:rsidR="00BE1F38" w:rsidRPr="00F851F5" w:rsidRDefault="00BE1F38" w:rsidP="009F62F9">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 xml:space="preserve">Укупно из свих извора и програмских активности или пројеката </w:t>
            </w:r>
          </w:p>
        </w:tc>
        <w:tc>
          <w:tcPr>
            <w:tcW w:w="3194" w:type="dxa"/>
            <w:tcBorders>
              <w:left w:val="double" w:sz="4" w:space="0" w:color="auto"/>
              <w:bottom w:val="double" w:sz="4" w:space="0" w:color="auto"/>
              <w:right w:val="double" w:sz="4" w:space="0" w:color="auto"/>
            </w:tcBorders>
            <w:shd w:val="clear" w:color="auto" w:fill="FFFFFF" w:themeFill="background1"/>
          </w:tcPr>
          <w:p w14:paraId="6E2FF6BC" w14:textId="77777777" w:rsidR="00BE1F38" w:rsidRPr="00F851F5" w:rsidRDefault="00BE1F38" w:rsidP="009F62F9">
            <w:pPr>
              <w:rPr>
                <w:rFonts w:ascii="Times New Roman" w:hAnsi="Times New Roman" w:cs="Times New Roman"/>
                <w:sz w:val="24"/>
                <w:szCs w:val="24"/>
                <w:lang w:val="sr-Cyrl-RS"/>
              </w:rPr>
            </w:pPr>
          </w:p>
        </w:tc>
      </w:tr>
    </w:tbl>
    <w:p w14:paraId="2FAD7509" w14:textId="77777777" w:rsidR="00216C36" w:rsidRPr="00F851F5" w:rsidRDefault="00216C36" w:rsidP="00216C36">
      <w:pPr>
        <w:rPr>
          <w:rFonts w:ascii="Times New Roman" w:hAnsi="Times New Roman" w:cs="Times New Roman"/>
          <w:sz w:val="24"/>
          <w:szCs w:val="24"/>
          <w:lang w:val="sr-Latn-RS"/>
        </w:rPr>
      </w:pPr>
    </w:p>
    <w:tbl>
      <w:tblPr>
        <w:tblStyle w:val="TableGrid"/>
        <w:tblW w:w="4924" w:type="pct"/>
        <w:tblLayout w:type="fixed"/>
        <w:tblLook w:val="04A0" w:firstRow="1" w:lastRow="0" w:firstColumn="1" w:lastColumn="0" w:noHBand="0" w:noVBand="1"/>
      </w:tblPr>
      <w:tblGrid>
        <w:gridCol w:w="2422"/>
        <w:gridCol w:w="1158"/>
        <w:gridCol w:w="1252"/>
        <w:gridCol w:w="1172"/>
        <w:gridCol w:w="1588"/>
        <w:gridCol w:w="1170"/>
        <w:gridCol w:w="1420"/>
        <w:gridCol w:w="2561"/>
      </w:tblGrid>
      <w:tr w:rsidR="00EC23CF" w:rsidRPr="00F851F5" w14:paraId="0DEB4078" w14:textId="77777777" w:rsidTr="0F80FDEB">
        <w:trPr>
          <w:trHeight w:val="140"/>
        </w:trPr>
        <w:tc>
          <w:tcPr>
            <w:tcW w:w="950" w:type="pct"/>
            <w:vMerge w:val="restart"/>
            <w:tcBorders>
              <w:top w:val="double" w:sz="4" w:space="0" w:color="auto"/>
              <w:left w:val="double" w:sz="4" w:space="0" w:color="auto"/>
            </w:tcBorders>
            <w:shd w:val="clear" w:color="auto" w:fill="FFF2CC" w:themeFill="accent4" w:themeFillTint="33"/>
          </w:tcPr>
          <w:p w14:paraId="2C6F9DC8" w14:textId="77777777" w:rsidR="00216C36" w:rsidRPr="00F851F5" w:rsidRDefault="00216C36" w:rsidP="009F62F9">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Назив активности:</w:t>
            </w:r>
          </w:p>
        </w:tc>
        <w:tc>
          <w:tcPr>
            <w:tcW w:w="454" w:type="pct"/>
            <w:vMerge w:val="restart"/>
            <w:tcBorders>
              <w:top w:val="double" w:sz="4" w:space="0" w:color="auto"/>
            </w:tcBorders>
            <w:shd w:val="clear" w:color="auto" w:fill="FFF2CC" w:themeFill="accent4" w:themeFillTint="33"/>
          </w:tcPr>
          <w:p w14:paraId="5104CE62" w14:textId="77777777" w:rsidR="00216C36" w:rsidRPr="00F851F5" w:rsidRDefault="00216C36" w:rsidP="009F62F9">
            <w:pPr>
              <w:rPr>
                <w:rFonts w:ascii="Times New Roman" w:hAnsi="Times New Roman" w:cs="Times New Roman"/>
                <w:sz w:val="24"/>
                <w:szCs w:val="24"/>
              </w:rPr>
            </w:pPr>
            <w:r w:rsidRPr="00F851F5">
              <w:rPr>
                <w:rFonts w:ascii="Times New Roman" w:hAnsi="Times New Roman" w:cs="Times New Roman"/>
                <w:sz w:val="24"/>
                <w:szCs w:val="24"/>
                <w:lang w:val="sr-Cyrl-RS"/>
              </w:rPr>
              <w:t>Орган који спроводи активност</w:t>
            </w:r>
          </w:p>
        </w:tc>
        <w:tc>
          <w:tcPr>
            <w:tcW w:w="491" w:type="pct"/>
            <w:vMerge w:val="restart"/>
            <w:tcBorders>
              <w:top w:val="double" w:sz="4" w:space="0" w:color="auto"/>
            </w:tcBorders>
            <w:shd w:val="clear" w:color="auto" w:fill="FFF2CC" w:themeFill="accent4" w:themeFillTint="33"/>
          </w:tcPr>
          <w:p w14:paraId="406E5F71" w14:textId="77777777" w:rsidR="00216C36" w:rsidRPr="00F851F5" w:rsidRDefault="00216C36" w:rsidP="009F62F9">
            <w:pPr>
              <w:rPr>
                <w:rFonts w:ascii="Times New Roman" w:hAnsi="Times New Roman" w:cs="Times New Roman"/>
                <w:sz w:val="24"/>
                <w:szCs w:val="24"/>
                <w:lang w:val="sr-Cyrl-RS"/>
              </w:rPr>
            </w:pPr>
            <w:r w:rsidRPr="00F851F5">
              <w:rPr>
                <w:rFonts w:ascii="Times New Roman" w:hAnsi="Times New Roman" w:cs="Times New Roman"/>
                <w:sz w:val="24"/>
                <w:szCs w:val="24"/>
              </w:rPr>
              <w:t>O</w:t>
            </w:r>
            <w:r w:rsidRPr="00F851F5">
              <w:rPr>
                <w:rFonts w:ascii="Times New Roman" w:hAnsi="Times New Roman" w:cs="Times New Roman"/>
                <w:sz w:val="24"/>
                <w:szCs w:val="24"/>
                <w:lang w:val="sr-Cyrl-RS"/>
              </w:rPr>
              <w:t>ргани партнери у спровођењу активности</w:t>
            </w:r>
          </w:p>
        </w:tc>
        <w:tc>
          <w:tcPr>
            <w:tcW w:w="460" w:type="pct"/>
            <w:vMerge w:val="restart"/>
            <w:tcBorders>
              <w:top w:val="double" w:sz="4" w:space="0" w:color="auto"/>
            </w:tcBorders>
            <w:shd w:val="clear" w:color="auto" w:fill="FFF2CC" w:themeFill="accent4" w:themeFillTint="33"/>
          </w:tcPr>
          <w:p w14:paraId="655043B8" w14:textId="77777777" w:rsidR="00216C36" w:rsidRPr="00F851F5" w:rsidRDefault="00216C36" w:rsidP="009F62F9">
            <w:pPr>
              <w:jc w:val="center"/>
              <w:rPr>
                <w:rFonts w:ascii="Times New Roman" w:hAnsi="Times New Roman" w:cs="Times New Roman"/>
                <w:sz w:val="24"/>
                <w:szCs w:val="24"/>
                <w:lang w:val="sr-Cyrl-RS"/>
              </w:rPr>
            </w:pPr>
            <w:r w:rsidRPr="00F851F5">
              <w:rPr>
                <w:rFonts w:ascii="Times New Roman" w:hAnsi="Times New Roman" w:cs="Times New Roman"/>
                <w:sz w:val="24"/>
                <w:szCs w:val="24"/>
                <w:lang w:val="sr-Cyrl-RS"/>
              </w:rPr>
              <w:t>Рок за завршетак активности</w:t>
            </w:r>
          </w:p>
        </w:tc>
        <w:tc>
          <w:tcPr>
            <w:tcW w:w="623" w:type="pct"/>
            <w:vMerge w:val="restart"/>
            <w:tcBorders>
              <w:top w:val="double" w:sz="4" w:space="0" w:color="auto"/>
            </w:tcBorders>
            <w:shd w:val="clear" w:color="auto" w:fill="FFF2CC" w:themeFill="accent4" w:themeFillTint="33"/>
          </w:tcPr>
          <w:p w14:paraId="5342E998" w14:textId="06AE8596" w:rsidR="00216C36" w:rsidRPr="00F851F5" w:rsidRDefault="00216C36" w:rsidP="00962A07">
            <w:pPr>
              <w:jc w:val="center"/>
              <w:rPr>
                <w:rFonts w:ascii="Times New Roman" w:hAnsi="Times New Roman" w:cs="Times New Roman"/>
                <w:sz w:val="24"/>
                <w:szCs w:val="24"/>
                <w:lang w:val="sr-Cyrl-RS"/>
              </w:rPr>
            </w:pPr>
            <w:r w:rsidRPr="00F851F5">
              <w:rPr>
                <w:rFonts w:ascii="Times New Roman" w:hAnsi="Times New Roman" w:cs="Times New Roman"/>
                <w:sz w:val="24"/>
                <w:szCs w:val="24"/>
                <w:lang w:val="sr-Cyrl-RS"/>
              </w:rPr>
              <w:t>Извор финансирања</w:t>
            </w:r>
          </w:p>
        </w:tc>
        <w:tc>
          <w:tcPr>
            <w:tcW w:w="459" w:type="pct"/>
            <w:vMerge w:val="restart"/>
            <w:tcBorders>
              <w:top w:val="double" w:sz="4" w:space="0" w:color="auto"/>
            </w:tcBorders>
            <w:shd w:val="clear" w:color="auto" w:fill="FFF2CC" w:themeFill="accent4" w:themeFillTint="33"/>
          </w:tcPr>
          <w:p w14:paraId="490860CF" w14:textId="70478064" w:rsidR="00216C36" w:rsidRPr="00F851F5" w:rsidRDefault="00216C36" w:rsidP="009F62F9">
            <w:pPr>
              <w:rPr>
                <w:rFonts w:ascii="Times New Roman" w:hAnsi="Times New Roman" w:cs="Times New Roman"/>
                <w:sz w:val="24"/>
                <w:szCs w:val="24"/>
              </w:rPr>
            </w:pPr>
            <w:r w:rsidRPr="00F851F5">
              <w:rPr>
                <w:rFonts w:ascii="Times New Roman" w:hAnsi="Times New Roman" w:cs="Times New Roman"/>
                <w:sz w:val="24"/>
                <w:szCs w:val="24"/>
                <w:lang w:val="sr-Cyrl-RS"/>
              </w:rPr>
              <w:t>Веза са програмским буџетом</w:t>
            </w:r>
          </w:p>
          <w:p w14:paraId="6176B0F3" w14:textId="77777777" w:rsidR="00216C36" w:rsidRPr="00F851F5" w:rsidRDefault="00216C36" w:rsidP="009F62F9">
            <w:pPr>
              <w:jc w:val="center"/>
              <w:rPr>
                <w:rFonts w:ascii="Times New Roman" w:hAnsi="Times New Roman" w:cs="Times New Roman"/>
                <w:sz w:val="24"/>
                <w:szCs w:val="24"/>
                <w:lang w:val="sr-Cyrl-RS"/>
              </w:rPr>
            </w:pPr>
          </w:p>
        </w:tc>
        <w:tc>
          <w:tcPr>
            <w:tcW w:w="1562" w:type="pct"/>
            <w:gridSpan w:val="2"/>
            <w:tcBorders>
              <w:top w:val="double" w:sz="4" w:space="0" w:color="auto"/>
            </w:tcBorders>
            <w:shd w:val="clear" w:color="auto" w:fill="FFF2CC" w:themeFill="accent4" w:themeFillTint="33"/>
          </w:tcPr>
          <w:p w14:paraId="216F4C9F" w14:textId="02155F50" w:rsidR="00216C36" w:rsidRPr="00F851F5" w:rsidRDefault="00216C36" w:rsidP="00962A07">
            <w:pPr>
              <w:jc w:val="center"/>
              <w:rPr>
                <w:rFonts w:ascii="Times New Roman" w:hAnsi="Times New Roman" w:cs="Times New Roman"/>
                <w:sz w:val="24"/>
                <w:szCs w:val="24"/>
                <w:lang w:val="sr-Cyrl-RS"/>
              </w:rPr>
            </w:pPr>
            <w:r w:rsidRPr="00F851F5">
              <w:rPr>
                <w:rFonts w:ascii="Times New Roman" w:hAnsi="Times New Roman" w:cs="Times New Roman"/>
                <w:sz w:val="24"/>
                <w:szCs w:val="24"/>
                <w:lang w:val="sr-Cyrl-RS"/>
              </w:rPr>
              <w:t>Укупна процењена финансијска средства по изворима у 000 дин.</w:t>
            </w:r>
            <w:r w:rsidRPr="00F851F5">
              <w:rPr>
                <w:rStyle w:val="FootnoteReference"/>
                <w:rFonts w:ascii="Times New Roman" w:hAnsi="Times New Roman" w:cs="Times New Roman"/>
                <w:sz w:val="24"/>
                <w:szCs w:val="24"/>
                <w:lang w:val="sr-Cyrl-RS"/>
              </w:rPr>
              <w:t xml:space="preserve"> </w:t>
            </w:r>
          </w:p>
        </w:tc>
      </w:tr>
      <w:tr w:rsidR="00BE1F38" w:rsidRPr="00F851F5" w14:paraId="6768642B" w14:textId="77777777" w:rsidTr="0F80FDEB">
        <w:trPr>
          <w:trHeight w:val="386"/>
        </w:trPr>
        <w:tc>
          <w:tcPr>
            <w:tcW w:w="950" w:type="pct"/>
            <w:vMerge/>
          </w:tcPr>
          <w:p w14:paraId="03F1E0AE" w14:textId="77777777" w:rsidR="00BE1F38" w:rsidRPr="00F851F5" w:rsidRDefault="00BE1F38" w:rsidP="009F62F9">
            <w:pPr>
              <w:rPr>
                <w:rFonts w:ascii="Times New Roman" w:hAnsi="Times New Roman" w:cs="Times New Roman"/>
                <w:sz w:val="24"/>
                <w:szCs w:val="24"/>
                <w:lang w:val="sr-Cyrl-RS"/>
              </w:rPr>
            </w:pPr>
          </w:p>
        </w:tc>
        <w:tc>
          <w:tcPr>
            <w:tcW w:w="454" w:type="pct"/>
            <w:vMerge/>
          </w:tcPr>
          <w:p w14:paraId="7145227D" w14:textId="77777777" w:rsidR="00BE1F38" w:rsidRPr="00F851F5" w:rsidRDefault="00BE1F38" w:rsidP="009F62F9">
            <w:pPr>
              <w:rPr>
                <w:rFonts w:ascii="Times New Roman" w:hAnsi="Times New Roman" w:cs="Times New Roman"/>
                <w:sz w:val="24"/>
                <w:szCs w:val="24"/>
                <w:lang w:val="sr-Cyrl-RS"/>
              </w:rPr>
            </w:pPr>
          </w:p>
        </w:tc>
        <w:tc>
          <w:tcPr>
            <w:tcW w:w="491" w:type="pct"/>
            <w:vMerge/>
          </w:tcPr>
          <w:p w14:paraId="044906DB" w14:textId="77777777" w:rsidR="00BE1F38" w:rsidRPr="00F851F5" w:rsidRDefault="00BE1F38" w:rsidP="009F62F9">
            <w:pPr>
              <w:rPr>
                <w:rFonts w:ascii="Times New Roman" w:hAnsi="Times New Roman" w:cs="Times New Roman"/>
                <w:sz w:val="24"/>
                <w:szCs w:val="24"/>
                <w:lang w:val="sr-Cyrl-RS"/>
              </w:rPr>
            </w:pPr>
          </w:p>
        </w:tc>
        <w:tc>
          <w:tcPr>
            <w:tcW w:w="460" w:type="pct"/>
            <w:vMerge/>
          </w:tcPr>
          <w:p w14:paraId="0098B357" w14:textId="77777777" w:rsidR="00BE1F38" w:rsidRPr="00F851F5" w:rsidRDefault="00BE1F38" w:rsidP="009F62F9">
            <w:pPr>
              <w:jc w:val="center"/>
              <w:rPr>
                <w:rFonts w:ascii="Times New Roman" w:hAnsi="Times New Roman" w:cs="Times New Roman"/>
                <w:sz w:val="24"/>
                <w:szCs w:val="24"/>
                <w:lang w:val="sr-Cyrl-RS"/>
              </w:rPr>
            </w:pPr>
          </w:p>
        </w:tc>
        <w:tc>
          <w:tcPr>
            <w:tcW w:w="623" w:type="pct"/>
            <w:vMerge/>
          </w:tcPr>
          <w:p w14:paraId="7D24B16C" w14:textId="77777777" w:rsidR="00BE1F38" w:rsidRPr="00F851F5" w:rsidRDefault="00BE1F38" w:rsidP="009F62F9">
            <w:pPr>
              <w:jc w:val="center"/>
              <w:rPr>
                <w:rFonts w:ascii="Times New Roman" w:hAnsi="Times New Roman" w:cs="Times New Roman"/>
                <w:sz w:val="24"/>
                <w:szCs w:val="24"/>
                <w:lang w:val="sr-Cyrl-RS"/>
              </w:rPr>
            </w:pPr>
          </w:p>
        </w:tc>
        <w:tc>
          <w:tcPr>
            <w:tcW w:w="459" w:type="pct"/>
            <w:vMerge/>
          </w:tcPr>
          <w:p w14:paraId="03B76B82" w14:textId="77777777" w:rsidR="00BE1F38" w:rsidRPr="00F851F5" w:rsidRDefault="00BE1F38" w:rsidP="009F62F9">
            <w:pPr>
              <w:jc w:val="center"/>
              <w:rPr>
                <w:rFonts w:ascii="Times New Roman" w:hAnsi="Times New Roman" w:cs="Times New Roman"/>
                <w:sz w:val="24"/>
                <w:szCs w:val="24"/>
                <w:lang w:val="sr-Cyrl-RS"/>
              </w:rPr>
            </w:pPr>
          </w:p>
        </w:tc>
        <w:tc>
          <w:tcPr>
            <w:tcW w:w="557" w:type="pct"/>
            <w:shd w:val="clear" w:color="auto" w:fill="FFF2CC" w:themeFill="accent4" w:themeFillTint="33"/>
          </w:tcPr>
          <w:p w14:paraId="2EA40F34" w14:textId="1E500FFF" w:rsidR="00BE1F38" w:rsidRPr="00F851F5" w:rsidRDefault="001B03E4" w:rsidP="009F62F9">
            <w:pPr>
              <w:jc w:val="center"/>
              <w:rPr>
                <w:rFonts w:ascii="Times New Roman" w:hAnsi="Times New Roman" w:cs="Times New Roman"/>
                <w:sz w:val="24"/>
                <w:szCs w:val="24"/>
                <w:lang w:val="sr-Cyrl-RS"/>
              </w:rPr>
            </w:pPr>
            <w:r w:rsidRPr="00F851F5">
              <w:rPr>
                <w:rFonts w:ascii="Times New Roman" w:hAnsi="Times New Roman" w:cs="Times New Roman"/>
                <w:sz w:val="24"/>
                <w:szCs w:val="24"/>
                <w:lang w:val="sr-Cyrl-RS"/>
              </w:rPr>
              <w:t xml:space="preserve">у </w:t>
            </w:r>
            <w:r w:rsidR="000F7F4E" w:rsidRPr="00F851F5">
              <w:rPr>
                <w:rFonts w:ascii="Times New Roman" w:hAnsi="Times New Roman" w:cs="Times New Roman"/>
                <w:sz w:val="24"/>
                <w:szCs w:val="24"/>
                <w:lang w:val="sr-Cyrl-RS"/>
              </w:rPr>
              <w:t>2023.</w:t>
            </w:r>
            <w:r w:rsidRPr="00F851F5">
              <w:rPr>
                <w:rFonts w:ascii="Times New Roman" w:hAnsi="Times New Roman" w:cs="Times New Roman"/>
                <w:sz w:val="24"/>
                <w:szCs w:val="24"/>
                <w:lang w:val="sr-Cyrl-RS"/>
              </w:rPr>
              <w:t xml:space="preserve"> години</w:t>
            </w:r>
          </w:p>
        </w:tc>
        <w:tc>
          <w:tcPr>
            <w:tcW w:w="1005" w:type="pct"/>
            <w:shd w:val="clear" w:color="auto" w:fill="FFF2CC" w:themeFill="accent4" w:themeFillTint="33"/>
          </w:tcPr>
          <w:p w14:paraId="66E80179" w14:textId="00827AB7" w:rsidR="00BE1F38" w:rsidRPr="00F851F5" w:rsidRDefault="001B03E4" w:rsidP="009F62F9">
            <w:pPr>
              <w:jc w:val="center"/>
              <w:rPr>
                <w:rFonts w:ascii="Times New Roman" w:hAnsi="Times New Roman" w:cs="Times New Roman"/>
                <w:sz w:val="24"/>
                <w:szCs w:val="24"/>
                <w:lang w:val="sr-Cyrl-RS"/>
              </w:rPr>
            </w:pPr>
            <w:r w:rsidRPr="00F851F5">
              <w:rPr>
                <w:rFonts w:ascii="Times New Roman" w:hAnsi="Times New Roman" w:cs="Times New Roman"/>
                <w:sz w:val="24"/>
                <w:szCs w:val="24"/>
                <w:lang w:val="sr-Cyrl-RS"/>
              </w:rPr>
              <w:t xml:space="preserve">у </w:t>
            </w:r>
            <w:r w:rsidR="000F7F4E" w:rsidRPr="00F851F5">
              <w:rPr>
                <w:rFonts w:ascii="Times New Roman" w:hAnsi="Times New Roman" w:cs="Times New Roman"/>
                <w:sz w:val="24"/>
                <w:szCs w:val="24"/>
                <w:lang w:val="sr-Cyrl-RS"/>
              </w:rPr>
              <w:t>2024.</w:t>
            </w:r>
            <w:r w:rsidRPr="00F851F5">
              <w:rPr>
                <w:rFonts w:ascii="Times New Roman" w:hAnsi="Times New Roman" w:cs="Times New Roman"/>
                <w:sz w:val="24"/>
                <w:szCs w:val="24"/>
                <w:lang w:val="sr-Cyrl-RS"/>
              </w:rPr>
              <w:t xml:space="preserve"> години</w:t>
            </w:r>
          </w:p>
        </w:tc>
      </w:tr>
      <w:tr w:rsidR="00BE1F38" w:rsidRPr="00F851F5" w14:paraId="2F99D56F" w14:textId="77777777" w:rsidTr="0F80FDEB">
        <w:trPr>
          <w:trHeight w:val="543"/>
        </w:trPr>
        <w:tc>
          <w:tcPr>
            <w:tcW w:w="950" w:type="pct"/>
            <w:tcBorders>
              <w:left w:val="double" w:sz="4" w:space="0" w:color="auto"/>
            </w:tcBorders>
          </w:tcPr>
          <w:p w14:paraId="58D95BA2" w14:textId="00109D78" w:rsidR="00BE1F38" w:rsidRPr="00F851F5" w:rsidRDefault="00BE1F38" w:rsidP="00456AD2">
            <w:pPr>
              <w:rPr>
                <w:rFonts w:ascii="Times New Roman" w:hAnsi="Times New Roman" w:cs="Times New Roman"/>
                <w:sz w:val="24"/>
                <w:szCs w:val="24"/>
                <w:lang w:val="sr-Cyrl-RS"/>
              </w:rPr>
            </w:pPr>
            <w:r w:rsidRPr="00F851F5">
              <w:rPr>
                <w:rFonts w:ascii="Times New Roman" w:hAnsi="Times New Roman" w:cs="Times New Roman"/>
                <w:color w:val="000000" w:themeColor="text1"/>
                <w:sz w:val="24"/>
                <w:szCs w:val="24"/>
                <w:lang w:val="sr-Cyrl-RS"/>
              </w:rPr>
              <w:lastRenderedPageBreak/>
              <w:t>3.</w:t>
            </w:r>
            <w:r w:rsidR="00456AD2" w:rsidRPr="00F851F5">
              <w:rPr>
                <w:rFonts w:ascii="Times New Roman" w:hAnsi="Times New Roman" w:cs="Times New Roman"/>
                <w:color w:val="000000" w:themeColor="text1"/>
                <w:sz w:val="24"/>
                <w:szCs w:val="24"/>
                <w:lang w:val="sr-Cyrl-RS"/>
              </w:rPr>
              <w:t>8</w:t>
            </w:r>
            <w:r w:rsidRPr="00F851F5">
              <w:rPr>
                <w:rFonts w:ascii="Times New Roman" w:hAnsi="Times New Roman" w:cs="Times New Roman"/>
                <w:color w:val="000000" w:themeColor="text1"/>
                <w:sz w:val="24"/>
                <w:szCs w:val="24"/>
                <w:lang w:val="sr-Cyrl-RS"/>
              </w:rPr>
              <w:t xml:space="preserve">.1 </w:t>
            </w:r>
            <w:r w:rsidRPr="00F851F5">
              <w:rPr>
                <w:rFonts w:ascii="Times New Roman" w:eastAsia="Times New Roman" w:hAnsi="Times New Roman" w:cs="Times New Roman"/>
                <w:noProof w:val="0"/>
                <w:sz w:val="24"/>
                <w:szCs w:val="24"/>
                <w:lang w:eastAsia="sr-Latn-RS"/>
              </w:rPr>
              <w:t>Израда анализе правног оквира који регулише радно ангажовање посредника у промету и закупу непокретности са препорукама за унапређење</w:t>
            </w:r>
          </w:p>
        </w:tc>
        <w:tc>
          <w:tcPr>
            <w:tcW w:w="454" w:type="pct"/>
          </w:tcPr>
          <w:p w14:paraId="259D3696" w14:textId="1C427EEE" w:rsidR="00BE1F38" w:rsidRPr="00F851F5" w:rsidRDefault="006B4056" w:rsidP="009F62F9">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 xml:space="preserve">Министарство унутрашње и спољне трговине </w:t>
            </w:r>
          </w:p>
        </w:tc>
        <w:tc>
          <w:tcPr>
            <w:tcW w:w="491" w:type="pct"/>
          </w:tcPr>
          <w:p w14:paraId="2A431DED" w14:textId="3E0C2C2E" w:rsidR="00BE1F38" w:rsidRPr="00F851F5" w:rsidRDefault="00BE1F38" w:rsidP="00252B91">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Пореска управа</w:t>
            </w:r>
            <w:r w:rsidR="005E2B30" w:rsidRPr="00F851F5">
              <w:rPr>
                <w:rFonts w:ascii="Times New Roman" w:hAnsi="Times New Roman" w:cs="Times New Roman"/>
                <w:sz w:val="24"/>
                <w:szCs w:val="24"/>
                <w:lang w:val="sr-Cyrl-RS"/>
              </w:rPr>
              <w:t>,</w:t>
            </w:r>
            <w:r w:rsidR="006B4056" w:rsidRPr="00F851F5">
              <w:rPr>
                <w:rFonts w:ascii="Times New Roman" w:hAnsi="Times New Roman" w:cs="Times New Roman"/>
                <w:sz w:val="24"/>
                <w:szCs w:val="24"/>
                <w:lang w:val="sr-Cyrl-RS"/>
              </w:rPr>
              <w:t xml:space="preserve"> Министарство, за рад, запошљавање, борачка и социјална питања</w:t>
            </w:r>
          </w:p>
          <w:p w14:paraId="1B43DF14" w14:textId="65A79627" w:rsidR="005E2B30" w:rsidRPr="00F851F5" w:rsidRDefault="005E2B30" w:rsidP="00252B91">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НАЛЕД</w:t>
            </w:r>
          </w:p>
        </w:tc>
        <w:tc>
          <w:tcPr>
            <w:tcW w:w="460" w:type="pct"/>
          </w:tcPr>
          <w:p w14:paraId="15D1B9CA" w14:textId="177CC8C5" w:rsidR="00BE1F38" w:rsidRPr="00F851F5" w:rsidRDefault="0090430A" w:rsidP="009F62F9">
            <w:pPr>
              <w:rPr>
                <w:rFonts w:ascii="Times New Roman" w:hAnsi="Times New Roman" w:cs="Times New Roman"/>
                <w:sz w:val="24"/>
                <w:szCs w:val="24"/>
                <w:lang w:val="sr-Cyrl-RS"/>
              </w:rPr>
            </w:pPr>
            <w:r w:rsidRPr="00F851F5">
              <w:rPr>
                <w:rFonts w:ascii="Times New Roman" w:hAnsi="Times New Roman" w:cs="Times New Roman"/>
                <w:sz w:val="24"/>
                <w:szCs w:val="24"/>
                <w:lang w:val="sr-Latn-RS"/>
              </w:rPr>
              <w:t>IV</w:t>
            </w:r>
            <w:r w:rsidRPr="00F851F5">
              <w:rPr>
                <w:rFonts w:ascii="Times New Roman" w:hAnsi="Times New Roman" w:cs="Times New Roman"/>
                <w:sz w:val="24"/>
                <w:szCs w:val="24"/>
                <w:lang w:val="sr-Cyrl-RS"/>
              </w:rPr>
              <w:t xml:space="preserve"> квартал 2024.</w:t>
            </w:r>
          </w:p>
        </w:tc>
        <w:tc>
          <w:tcPr>
            <w:tcW w:w="623" w:type="pct"/>
          </w:tcPr>
          <w:p w14:paraId="29D144B7" w14:textId="78D1C2C7" w:rsidR="00BE1F38" w:rsidRPr="00F851F5" w:rsidRDefault="0038612B" w:rsidP="005E2B30">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Донаторска средства</w:t>
            </w:r>
          </w:p>
        </w:tc>
        <w:tc>
          <w:tcPr>
            <w:tcW w:w="459" w:type="pct"/>
          </w:tcPr>
          <w:p w14:paraId="5C45DB26" w14:textId="77777777" w:rsidR="00BE1F38" w:rsidRPr="00F851F5" w:rsidRDefault="00BE1F38" w:rsidP="009F62F9">
            <w:pPr>
              <w:rPr>
                <w:rFonts w:ascii="Times New Roman" w:hAnsi="Times New Roman" w:cs="Times New Roman"/>
                <w:sz w:val="24"/>
                <w:szCs w:val="24"/>
              </w:rPr>
            </w:pPr>
          </w:p>
        </w:tc>
        <w:tc>
          <w:tcPr>
            <w:tcW w:w="557" w:type="pct"/>
          </w:tcPr>
          <w:p w14:paraId="7EF52342" w14:textId="77777777" w:rsidR="00BE1F38" w:rsidRPr="00F851F5" w:rsidRDefault="00BE1F38" w:rsidP="009F62F9">
            <w:pPr>
              <w:rPr>
                <w:rFonts w:ascii="Times New Roman" w:hAnsi="Times New Roman" w:cs="Times New Roman"/>
                <w:sz w:val="24"/>
                <w:szCs w:val="24"/>
                <w:lang w:val="sr-Cyrl-RS"/>
              </w:rPr>
            </w:pPr>
          </w:p>
        </w:tc>
        <w:tc>
          <w:tcPr>
            <w:tcW w:w="1005" w:type="pct"/>
          </w:tcPr>
          <w:p w14:paraId="1D568EBE" w14:textId="77777777" w:rsidR="00BE1F38" w:rsidRPr="00F851F5" w:rsidRDefault="00BE1F38" w:rsidP="009F62F9">
            <w:pPr>
              <w:rPr>
                <w:rFonts w:ascii="Times New Roman" w:hAnsi="Times New Roman" w:cs="Times New Roman"/>
                <w:sz w:val="24"/>
                <w:szCs w:val="24"/>
                <w:lang w:val="sr-Cyrl-RS"/>
              </w:rPr>
            </w:pPr>
          </w:p>
        </w:tc>
      </w:tr>
      <w:tr w:rsidR="00BE1F38" w:rsidRPr="00F851F5" w14:paraId="16239146" w14:textId="77777777" w:rsidTr="0F80FDEB">
        <w:trPr>
          <w:trHeight w:val="543"/>
        </w:trPr>
        <w:tc>
          <w:tcPr>
            <w:tcW w:w="950" w:type="pct"/>
            <w:tcBorders>
              <w:left w:val="double" w:sz="4" w:space="0" w:color="auto"/>
            </w:tcBorders>
          </w:tcPr>
          <w:p w14:paraId="6BCE9BBA" w14:textId="626E7D36" w:rsidR="00BE1F38" w:rsidRPr="00F851F5" w:rsidRDefault="00BE1F38" w:rsidP="00456AD2">
            <w:pPr>
              <w:rPr>
                <w:rFonts w:ascii="Times New Roman" w:hAnsi="Times New Roman" w:cs="Times New Roman"/>
                <w:color w:val="000000"/>
                <w:sz w:val="24"/>
                <w:szCs w:val="24"/>
                <w:lang w:val="sr-Cyrl-RS"/>
              </w:rPr>
            </w:pPr>
            <w:r w:rsidRPr="00F851F5">
              <w:rPr>
                <w:rFonts w:ascii="Times New Roman" w:hAnsi="Times New Roman" w:cs="Times New Roman"/>
                <w:color w:val="000000" w:themeColor="text1"/>
                <w:sz w:val="24"/>
                <w:szCs w:val="24"/>
                <w:lang w:val="sr-Cyrl-RS"/>
              </w:rPr>
              <w:t>3.</w:t>
            </w:r>
            <w:r w:rsidR="00456AD2" w:rsidRPr="00F851F5">
              <w:rPr>
                <w:rFonts w:ascii="Times New Roman" w:hAnsi="Times New Roman" w:cs="Times New Roman"/>
                <w:color w:val="000000" w:themeColor="text1"/>
                <w:sz w:val="24"/>
                <w:szCs w:val="24"/>
                <w:lang w:val="sr-Cyrl-RS"/>
              </w:rPr>
              <w:t>8</w:t>
            </w:r>
            <w:r w:rsidRPr="00F851F5">
              <w:rPr>
                <w:rFonts w:ascii="Times New Roman" w:hAnsi="Times New Roman" w:cs="Times New Roman"/>
                <w:color w:val="000000" w:themeColor="text1"/>
                <w:sz w:val="24"/>
                <w:szCs w:val="24"/>
                <w:lang w:val="sr-Cyrl-RS"/>
              </w:rPr>
              <w:t xml:space="preserve">.2 </w:t>
            </w:r>
            <w:r w:rsidRPr="00F851F5">
              <w:rPr>
                <w:rFonts w:ascii="Times New Roman" w:eastAsia="Times New Roman" w:hAnsi="Times New Roman" w:cs="Times New Roman"/>
                <w:noProof w:val="0"/>
                <w:sz w:val="24"/>
                <w:szCs w:val="24"/>
                <w:lang w:eastAsia="sr-Latn-RS"/>
              </w:rPr>
              <w:t>Измена правног оквира којим се регулише радно ангажовање посредника у промету и закупу непокретности</w:t>
            </w:r>
          </w:p>
        </w:tc>
        <w:tc>
          <w:tcPr>
            <w:tcW w:w="454" w:type="pct"/>
          </w:tcPr>
          <w:p w14:paraId="70392A46" w14:textId="66367448" w:rsidR="00BE1F38" w:rsidRPr="00F851F5" w:rsidRDefault="006B4056" w:rsidP="009F62F9">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Министарство унутрашње и спољне трговине</w:t>
            </w:r>
          </w:p>
        </w:tc>
        <w:tc>
          <w:tcPr>
            <w:tcW w:w="491" w:type="pct"/>
          </w:tcPr>
          <w:p w14:paraId="5C17BB6F" w14:textId="367F3622" w:rsidR="00BE1F38" w:rsidRPr="00F851F5" w:rsidRDefault="00BE1F38" w:rsidP="009F62F9">
            <w:pPr>
              <w:rPr>
                <w:rFonts w:ascii="Times New Roman" w:hAnsi="Times New Roman" w:cs="Times New Roman"/>
                <w:sz w:val="24"/>
                <w:szCs w:val="24"/>
                <w:lang w:val="sr-Latn-RS"/>
              </w:rPr>
            </w:pPr>
          </w:p>
        </w:tc>
        <w:tc>
          <w:tcPr>
            <w:tcW w:w="460" w:type="pct"/>
          </w:tcPr>
          <w:p w14:paraId="157E82D8" w14:textId="738162DD" w:rsidR="00BE1F38" w:rsidRPr="00F851F5" w:rsidRDefault="0090430A" w:rsidP="009F62F9">
            <w:pPr>
              <w:rPr>
                <w:rFonts w:ascii="Times New Roman" w:hAnsi="Times New Roman" w:cs="Times New Roman"/>
                <w:sz w:val="24"/>
                <w:szCs w:val="24"/>
                <w:lang w:val="sr-Cyrl-RS"/>
              </w:rPr>
            </w:pPr>
            <w:r w:rsidRPr="00F851F5">
              <w:rPr>
                <w:rFonts w:ascii="Times New Roman" w:hAnsi="Times New Roman" w:cs="Times New Roman"/>
                <w:sz w:val="24"/>
                <w:szCs w:val="24"/>
                <w:lang w:val="sr-Latn-RS"/>
              </w:rPr>
              <w:t>IV</w:t>
            </w:r>
            <w:r w:rsidRPr="00F851F5">
              <w:rPr>
                <w:rFonts w:ascii="Times New Roman" w:hAnsi="Times New Roman" w:cs="Times New Roman"/>
                <w:sz w:val="24"/>
                <w:szCs w:val="24"/>
                <w:lang w:val="sr-Cyrl-RS"/>
              </w:rPr>
              <w:t xml:space="preserve"> квартал 2024.</w:t>
            </w:r>
          </w:p>
        </w:tc>
        <w:tc>
          <w:tcPr>
            <w:tcW w:w="623" w:type="pct"/>
          </w:tcPr>
          <w:p w14:paraId="316E5310" w14:textId="0DE47E87" w:rsidR="00BE1F38" w:rsidRPr="00F851F5" w:rsidRDefault="00C262AC" w:rsidP="009F62F9">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 xml:space="preserve">Буџет РС - </w:t>
            </w:r>
            <w:r w:rsidR="0090430A" w:rsidRPr="00F851F5">
              <w:rPr>
                <w:rFonts w:ascii="Times New Roman" w:hAnsi="Times New Roman" w:cs="Times New Roman"/>
                <w:sz w:val="24"/>
                <w:szCs w:val="24"/>
                <w:lang w:val="sr-Cyrl-RS"/>
              </w:rPr>
              <w:t>редовна издвајања</w:t>
            </w:r>
          </w:p>
        </w:tc>
        <w:tc>
          <w:tcPr>
            <w:tcW w:w="459" w:type="pct"/>
          </w:tcPr>
          <w:p w14:paraId="7075684C" w14:textId="77777777" w:rsidR="00BE1F38" w:rsidRPr="00F851F5" w:rsidRDefault="00BE1F38" w:rsidP="009F62F9">
            <w:pPr>
              <w:rPr>
                <w:rFonts w:ascii="Times New Roman" w:hAnsi="Times New Roman" w:cs="Times New Roman"/>
                <w:sz w:val="24"/>
                <w:szCs w:val="24"/>
              </w:rPr>
            </w:pPr>
          </w:p>
        </w:tc>
        <w:tc>
          <w:tcPr>
            <w:tcW w:w="557" w:type="pct"/>
          </w:tcPr>
          <w:p w14:paraId="632F237E" w14:textId="77777777" w:rsidR="00BE1F38" w:rsidRPr="00F851F5" w:rsidRDefault="00BE1F38" w:rsidP="009F62F9">
            <w:pPr>
              <w:rPr>
                <w:rFonts w:ascii="Times New Roman" w:hAnsi="Times New Roman" w:cs="Times New Roman"/>
                <w:sz w:val="24"/>
                <w:szCs w:val="24"/>
                <w:lang w:val="sr-Cyrl-RS"/>
              </w:rPr>
            </w:pPr>
          </w:p>
        </w:tc>
        <w:tc>
          <w:tcPr>
            <w:tcW w:w="1005" w:type="pct"/>
          </w:tcPr>
          <w:p w14:paraId="22718A97" w14:textId="77777777" w:rsidR="00BE1F38" w:rsidRPr="00F851F5" w:rsidRDefault="00BE1F38" w:rsidP="009F62F9">
            <w:pPr>
              <w:rPr>
                <w:rFonts w:ascii="Times New Roman" w:hAnsi="Times New Roman" w:cs="Times New Roman"/>
                <w:sz w:val="24"/>
                <w:szCs w:val="24"/>
                <w:lang w:val="sr-Cyrl-RS"/>
              </w:rPr>
            </w:pPr>
          </w:p>
        </w:tc>
      </w:tr>
      <w:tr w:rsidR="00BE1F38" w:rsidRPr="00F851F5" w14:paraId="51210415" w14:textId="77777777" w:rsidTr="0F80FDEB">
        <w:trPr>
          <w:trHeight w:val="543"/>
        </w:trPr>
        <w:tc>
          <w:tcPr>
            <w:tcW w:w="950" w:type="pct"/>
            <w:tcBorders>
              <w:left w:val="double" w:sz="4" w:space="0" w:color="auto"/>
            </w:tcBorders>
          </w:tcPr>
          <w:p w14:paraId="1376643A" w14:textId="6EA36666" w:rsidR="00BE1F38" w:rsidRPr="00F851F5" w:rsidRDefault="00BE1F38" w:rsidP="00456AD2">
            <w:pPr>
              <w:rPr>
                <w:rFonts w:ascii="Times New Roman" w:hAnsi="Times New Roman" w:cs="Times New Roman"/>
                <w:color w:val="000000"/>
                <w:sz w:val="24"/>
                <w:szCs w:val="24"/>
                <w:lang w:val="sr-Cyrl-RS"/>
              </w:rPr>
            </w:pPr>
            <w:r w:rsidRPr="00F851F5">
              <w:rPr>
                <w:rFonts w:ascii="Times New Roman" w:eastAsia="Times New Roman" w:hAnsi="Times New Roman" w:cs="Times New Roman"/>
                <w:noProof w:val="0"/>
                <w:sz w:val="24"/>
                <w:szCs w:val="24"/>
                <w:lang w:val="sr-Cyrl-RS" w:eastAsia="sr-Latn-RS"/>
              </w:rPr>
              <w:t>3.</w:t>
            </w:r>
            <w:r w:rsidR="00456AD2" w:rsidRPr="00F851F5">
              <w:rPr>
                <w:rFonts w:ascii="Times New Roman" w:eastAsia="Times New Roman" w:hAnsi="Times New Roman" w:cs="Times New Roman"/>
                <w:noProof w:val="0"/>
                <w:sz w:val="24"/>
                <w:szCs w:val="24"/>
                <w:lang w:val="sr-Cyrl-RS" w:eastAsia="sr-Latn-RS"/>
              </w:rPr>
              <w:t>8</w:t>
            </w:r>
            <w:r w:rsidRPr="00F851F5">
              <w:rPr>
                <w:rFonts w:ascii="Times New Roman" w:eastAsia="Times New Roman" w:hAnsi="Times New Roman" w:cs="Times New Roman"/>
                <w:noProof w:val="0"/>
                <w:sz w:val="24"/>
                <w:szCs w:val="24"/>
                <w:lang w:val="sr-Cyrl-RS" w:eastAsia="sr-Latn-RS"/>
              </w:rPr>
              <w:t>.</w:t>
            </w:r>
            <w:r w:rsidR="6245EDD6" w:rsidRPr="00F851F5">
              <w:rPr>
                <w:rFonts w:ascii="Times New Roman" w:eastAsia="Times New Roman" w:hAnsi="Times New Roman" w:cs="Times New Roman"/>
                <w:noProof w:val="0"/>
                <w:sz w:val="24"/>
                <w:szCs w:val="24"/>
                <w:lang w:val="sr-Cyrl-RS" w:eastAsia="sr-Latn-RS"/>
              </w:rPr>
              <w:t>3</w:t>
            </w:r>
            <w:r w:rsidRPr="00F851F5">
              <w:rPr>
                <w:rFonts w:ascii="Times New Roman" w:eastAsia="Times New Roman" w:hAnsi="Times New Roman" w:cs="Times New Roman"/>
                <w:noProof w:val="0"/>
                <w:sz w:val="24"/>
                <w:szCs w:val="24"/>
                <w:lang w:val="sr-Cyrl-RS" w:eastAsia="sr-Latn-RS"/>
              </w:rPr>
              <w:t xml:space="preserve"> </w:t>
            </w:r>
            <w:r w:rsidRPr="00F851F5">
              <w:rPr>
                <w:rFonts w:ascii="Times New Roman" w:eastAsia="Times New Roman" w:hAnsi="Times New Roman" w:cs="Times New Roman"/>
                <w:noProof w:val="0"/>
                <w:sz w:val="24"/>
                <w:szCs w:val="24"/>
                <w:lang w:eastAsia="sr-Latn-RS"/>
              </w:rPr>
              <w:t>Унапређење Регистра посредника у промету и закупу непокретности</w:t>
            </w:r>
          </w:p>
        </w:tc>
        <w:tc>
          <w:tcPr>
            <w:tcW w:w="454" w:type="pct"/>
          </w:tcPr>
          <w:p w14:paraId="3FEFCDFA" w14:textId="0D9C41C2" w:rsidR="00BE1F38" w:rsidRPr="00F851F5" w:rsidRDefault="001A08B0" w:rsidP="001B12FA">
            <w:pPr>
              <w:rPr>
                <w:rFonts w:ascii="Times New Roman" w:hAnsi="Times New Roman" w:cs="Times New Roman"/>
                <w:sz w:val="24"/>
                <w:szCs w:val="24"/>
                <w:lang w:val="sr-Cyrl-RS"/>
              </w:rPr>
            </w:pPr>
            <w:r w:rsidRPr="00F851F5">
              <w:rPr>
                <w:rFonts w:ascii="Times New Roman" w:hAnsi="Times New Roman" w:cs="Times New Roman"/>
                <w:sz w:val="24"/>
                <w:szCs w:val="24"/>
                <w:lang w:val="sr-Cyrl-RS"/>
              </w:rPr>
              <w:t>Министарство унутрашње и спољне трговине</w:t>
            </w:r>
          </w:p>
        </w:tc>
        <w:tc>
          <w:tcPr>
            <w:tcW w:w="491" w:type="pct"/>
          </w:tcPr>
          <w:p w14:paraId="6DBDCB0B" w14:textId="77777777" w:rsidR="00BE1F38" w:rsidRPr="00F851F5" w:rsidRDefault="00BE1F38" w:rsidP="001B12FA">
            <w:pPr>
              <w:rPr>
                <w:rFonts w:ascii="Times New Roman" w:hAnsi="Times New Roman" w:cs="Times New Roman"/>
                <w:sz w:val="24"/>
                <w:szCs w:val="24"/>
                <w:lang w:val="sr-Cyrl-RS"/>
              </w:rPr>
            </w:pPr>
          </w:p>
        </w:tc>
        <w:tc>
          <w:tcPr>
            <w:tcW w:w="460" w:type="pct"/>
          </w:tcPr>
          <w:p w14:paraId="252357A3" w14:textId="1F103D84" w:rsidR="00BE1F38" w:rsidRPr="00F851F5" w:rsidRDefault="0090430A" w:rsidP="001B12FA">
            <w:pPr>
              <w:rPr>
                <w:rFonts w:ascii="Times New Roman" w:hAnsi="Times New Roman" w:cs="Times New Roman"/>
                <w:sz w:val="24"/>
                <w:szCs w:val="24"/>
                <w:lang w:val="sr-Cyrl-RS"/>
              </w:rPr>
            </w:pPr>
            <w:r w:rsidRPr="00F851F5">
              <w:rPr>
                <w:rFonts w:ascii="Times New Roman" w:hAnsi="Times New Roman" w:cs="Times New Roman"/>
                <w:sz w:val="24"/>
                <w:szCs w:val="24"/>
                <w:lang w:val="sr-Latn-RS"/>
              </w:rPr>
              <w:t>IV</w:t>
            </w:r>
            <w:r w:rsidRPr="00F851F5">
              <w:rPr>
                <w:rFonts w:ascii="Times New Roman" w:hAnsi="Times New Roman" w:cs="Times New Roman"/>
                <w:sz w:val="24"/>
                <w:szCs w:val="24"/>
                <w:lang w:val="sr-Cyrl-RS"/>
              </w:rPr>
              <w:t xml:space="preserve"> квартал 2024.</w:t>
            </w:r>
          </w:p>
        </w:tc>
        <w:tc>
          <w:tcPr>
            <w:tcW w:w="623" w:type="pct"/>
          </w:tcPr>
          <w:p w14:paraId="57E5DEC2" w14:textId="0A15F002" w:rsidR="00BE1F38" w:rsidRPr="00F851F5" w:rsidRDefault="00BE1F38" w:rsidP="001B12FA">
            <w:pPr>
              <w:rPr>
                <w:rFonts w:ascii="Times New Roman" w:hAnsi="Times New Roman" w:cs="Times New Roman"/>
                <w:sz w:val="24"/>
                <w:szCs w:val="24"/>
                <w:lang w:val="sr-Cyrl-RS"/>
              </w:rPr>
            </w:pPr>
            <w:r w:rsidRPr="00F851F5">
              <w:rPr>
                <w:rFonts w:ascii="Times New Roman" w:hAnsi="Times New Roman" w:cs="Times New Roman"/>
                <w:sz w:val="24"/>
                <w:szCs w:val="24"/>
                <w:lang w:val="sr-Cyrl-RS" w:eastAsia="en-GB"/>
              </w:rPr>
              <w:t>ПА 1506-0004.</w:t>
            </w:r>
          </w:p>
        </w:tc>
        <w:tc>
          <w:tcPr>
            <w:tcW w:w="459" w:type="pct"/>
          </w:tcPr>
          <w:p w14:paraId="289F8A73" w14:textId="14998007" w:rsidR="00BE1F38" w:rsidRPr="00F851F5" w:rsidRDefault="00BE1F38" w:rsidP="001B12FA">
            <w:pPr>
              <w:rPr>
                <w:rFonts w:ascii="Times New Roman" w:hAnsi="Times New Roman" w:cs="Times New Roman"/>
                <w:sz w:val="24"/>
                <w:szCs w:val="24"/>
              </w:rPr>
            </w:pPr>
            <w:r w:rsidRPr="00F851F5">
              <w:rPr>
                <w:rFonts w:ascii="Times New Roman" w:hAnsi="Times New Roman" w:cs="Times New Roman"/>
                <w:sz w:val="24"/>
                <w:szCs w:val="24"/>
                <w:lang w:val="sr-Cyrl-RS" w:eastAsia="en-GB"/>
              </w:rPr>
              <w:t>ПА 1506-0004.</w:t>
            </w:r>
          </w:p>
        </w:tc>
        <w:tc>
          <w:tcPr>
            <w:tcW w:w="557" w:type="pct"/>
          </w:tcPr>
          <w:p w14:paraId="0B8F2CAE" w14:textId="77777777" w:rsidR="00BE1F38" w:rsidRPr="00F851F5" w:rsidRDefault="00BE1F38" w:rsidP="001B12FA">
            <w:pPr>
              <w:rPr>
                <w:rFonts w:ascii="Times New Roman" w:hAnsi="Times New Roman" w:cs="Times New Roman"/>
                <w:sz w:val="24"/>
                <w:szCs w:val="24"/>
                <w:lang w:val="sr-Cyrl-RS"/>
              </w:rPr>
            </w:pPr>
          </w:p>
        </w:tc>
        <w:tc>
          <w:tcPr>
            <w:tcW w:w="1005" w:type="pct"/>
          </w:tcPr>
          <w:p w14:paraId="0EB1CCF5" w14:textId="77777777" w:rsidR="00BE1F38" w:rsidRPr="00F851F5" w:rsidRDefault="00BE1F38" w:rsidP="001B12FA">
            <w:pPr>
              <w:rPr>
                <w:rFonts w:ascii="Times New Roman" w:hAnsi="Times New Roman" w:cs="Times New Roman"/>
                <w:sz w:val="24"/>
                <w:szCs w:val="24"/>
                <w:lang w:val="sr-Cyrl-RS"/>
              </w:rPr>
            </w:pPr>
          </w:p>
        </w:tc>
      </w:tr>
    </w:tbl>
    <w:p w14:paraId="16BA61A1" w14:textId="028C62E0" w:rsidR="00216C36" w:rsidRPr="00F851F5" w:rsidRDefault="00216C36" w:rsidP="00216C36">
      <w:pPr>
        <w:rPr>
          <w:rFonts w:ascii="Times New Roman" w:hAnsi="Times New Roman" w:cs="Times New Roman"/>
          <w:b/>
          <w:sz w:val="24"/>
          <w:szCs w:val="24"/>
          <w:lang w:val="sr-Latn-RS"/>
        </w:rPr>
      </w:pPr>
    </w:p>
    <w:p w14:paraId="073D4191" w14:textId="0F49EBF6" w:rsidR="00BA050F" w:rsidRPr="00F851F5" w:rsidRDefault="00521865" w:rsidP="00521865">
      <w:pPr>
        <w:spacing w:after="0"/>
        <w:jc w:val="both"/>
        <w:rPr>
          <w:rFonts w:ascii="Times New Roman" w:hAnsi="Times New Roman" w:cs="Times New Roman"/>
          <w:sz w:val="24"/>
          <w:szCs w:val="24"/>
          <w:lang w:val="sr-Latn-RS"/>
        </w:rPr>
      </w:pPr>
      <w:r>
        <w:rPr>
          <w:rFonts w:ascii="Times New Roman" w:hAnsi="Times New Roman" w:cs="Times New Roman"/>
          <w:sz w:val="24"/>
          <w:szCs w:val="24"/>
          <w:lang w:val="sr-Latn-RS"/>
        </w:rPr>
        <w:tab/>
      </w:r>
      <w:r w:rsidR="006D71E9">
        <w:rPr>
          <w:rFonts w:ascii="Times New Roman" w:hAnsi="Times New Roman" w:cs="Times New Roman"/>
          <w:sz w:val="24"/>
          <w:szCs w:val="24"/>
          <w:lang w:val="sr-Cyrl-RS"/>
        </w:rPr>
        <w:t>Овај а</w:t>
      </w:r>
      <w:r w:rsidR="00BA050F" w:rsidRPr="00F851F5">
        <w:rPr>
          <w:rFonts w:ascii="Times New Roman" w:hAnsi="Times New Roman" w:cs="Times New Roman"/>
          <w:sz w:val="24"/>
          <w:szCs w:val="24"/>
          <w:lang w:val="sr-Latn-RS"/>
        </w:rPr>
        <w:t>кциони план објав</w:t>
      </w:r>
      <w:r w:rsidR="006D71E9">
        <w:rPr>
          <w:rFonts w:ascii="Times New Roman" w:hAnsi="Times New Roman" w:cs="Times New Roman"/>
          <w:sz w:val="24"/>
          <w:szCs w:val="24"/>
          <w:lang w:val="sr-Cyrl-RS"/>
        </w:rPr>
        <w:t>ити</w:t>
      </w:r>
      <w:r w:rsidR="00BA050F" w:rsidRPr="00F851F5">
        <w:rPr>
          <w:rFonts w:ascii="Times New Roman" w:hAnsi="Times New Roman" w:cs="Times New Roman"/>
          <w:sz w:val="24"/>
          <w:szCs w:val="24"/>
          <w:lang w:val="sr-Latn-RS"/>
        </w:rPr>
        <w:t xml:space="preserve"> на интернет страници </w:t>
      </w:r>
      <w:r w:rsidR="006D71E9">
        <w:rPr>
          <w:rFonts w:ascii="Times New Roman" w:hAnsi="Times New Roman" w:cs="Times New Roman"/>
          <w:sz w:val="24"/>
          <w:szCs w:val="24"/>
          <w:lang w:val="sr-Cyrl-RS"/>
        </w:rPr>
        <w:t xml:space="preserve">Владе, </w:t>
      </w:r>
      <w:r w:rsidR="00BA050F" w:rsidRPr="00F851F5">
        <w:rPr>
          <w:rFonts w:ascii="Times New Roman" w:hAnsi="Times New Roman" w:cs="Times New Roman"/>
          <w:sz w:val="24"/>
          <w:szCs w:val="24"/>
          <w:lang w:val="sr-Latn-RS"/>
        </w:rPr>
        <w:t>Министарства финансија и на Порталу еУправ</w:t>
      </w:r>
      <w:r w:rsidR="006D71E9">
        <w:rPr>
          <w:rFonts w:ascii="Times New Roman" w:hAnsi="Times New Roman" w:cs="Times New Roman"/>
          <w:sz w:val="24"/>
          <w:szCs w:val="24"/>
          <w:lang w:val="sr-Cyrl-RS"/>
        </w:rPr>
        <w:t>а,</w:t>
      </w:r>
      <w:r w:rsidR="00BA050F" w:rsidRPr="00F851F5">
        <w:rPr>
          <w:rFonts w:ascii="Times New Roman" w:hAnsi="Times New Roman" w:cs="Times New Roman"/>
          <w:sz w:val="24"/>
          <w:szCs w:val="24"/>
          <w:lang w:val="sr-Latn-RS"/>
        </w:rPr>
        <w:t xml:space="preserve"> у року од седам радних дана од дана усвајања. </w:t>
      </w:r>
    </w:p>
    <w:p w14:paraId="74F76E1A" w14:textId="2B3AA331" w:rsidR="006A7B8E" w:rsidRPr="00F851F5" w:rsidRDefault="00521865" w:rsidP="00521865">
      <w:pPr>
        <w:spacing w:after="0"/>
        <w:jc w:val="both"/>
        <w:rPr>
          <w:rFonts w:ascii="Times New Roman" w:hAnsi="Times New Roman" w:cs="Times New Roman"/>
          <w:sz w:val="24"/>
          <w:szCs w:val="24"/>
          <w:lang w:val="sr-Latn-RS"/>
        </w:rPr>
      </w:pPr>
      <w:r>
        <w:rPr>
          <w:rFonts w:ascii="Times New Roman" w:hAnsi="Times New Roman" w:cs="Times New Roman"/>
          <w:sz w:val="24"/>
          <w:szCs w:val="24"/>
          <w:lang w:val="sr-Cyrl-RS"/>
        </w:rPr>
        <w:tab/>
      </w:r>
      <w:r w:rsidR="006D71E9">
        <w:rPr>
          <w:rFonts w:ascii="Times New Roman" w:hAnsi="Times New Roman" w:cs="Times New Roman"/>
          <w:sz w:val="24"/>
          <w:szCs w:val="24"/>
          <w:lang w:val="sr-Cyrl-RS"/>
        </w:rPr>
        <w:t>Овај а</w:t>
      </w:r>
      <w:r w:rsidR="006D71E9" w:rsidRPr="00F851F5">
        <w:rPr>
          <w:rFonts w:ascii="Times New Roman" w:hAnsi="Times New Roman" w:cs="Times New Roman"/>
          <w:sz w:val="24"/>
          <w:szCs w:val="24"/>
          <w:lang w:val="sr-Latn-RS"/>
        </w:rPr>
        <w:t xml:space="preserve">кциони </w:t>
      </w:r>
      <w:r w:rsidR="00BA050F" w:rsidRPr="00F851F5">
        <w:rPr>
          <w:rFonts w:ascii="Times New Roman" w:hAnsi="Times New Roman" w:cs="Times New Roman"/>
          <w:sz w:val="24"/>
          <w:szCs w:val="24"/>
          <w:lang w:val="sr-Cyrl-RS"/>
        </w:rPr>
        <w:t xml:space="preserve">план </w:t>
      </w:r>
      <w:r w:rsidR="00BA050F" w:rsidRPr="00F851F5">
        <w:rPr>
          <w:rFonts w:ascii="Times New Roman" w:hAnsi="Times New Roman" w:cs="Times New Roman"/>
          <w:sz w:val="24"/>
          <w:szCs w:val="24"/>
          <w:lang w:val="sr-Latn-RS"/>
        </w:rPr>
        <w:t>објавити у „Службеном гласнику Републике Србије”.</w:t>
      </w:r>
    </w:p>
    <w:p w14:paraId="0B79E389" w14:textId="35ED3D13" w:rsidR="006D71E9" w:rsidRPr="006A7B8E" w:rsidRDefault="006A7B8E" w:rsidP="006D71E9">
      <w:pPr>
        <w:spacing w:after="0" w:line="240" w:lineRule="auto"/>
        <w:jc w:val="both"/>
        <w:rPr>
          <w:rFonts w:ascii="Times New Roman" w:eastAsia="Times New Roman" w:hAnsi="Times New Roman" w:cs="Times New Roman"/>
          <w:noProof w:val="0"/>
          <w:sz w:val="24"/>
          <w:szCs w:val="24"/>
          <w:lang w:val="sr-Cyrl-RS"/>
        </w:rPr>
      </w:pPr>
      <w:r>
        <w:rPr>
          <w:rFonts w:ascii="Times New Roman" w:eastAsia="Times New Roman" w:hAnsi="Times New Roman" w:cs="Times New Roman"/>
          <w:noProof w:val="0"/>
          <w:sz w:val="24"/>
          <w:szCs w:val="24"/>
          <w:lang w:val="x-none"/>
        </w:rPr>
        <w:t xml:space="preserve">05 </w:t>
      </w:r>
      <w:r>
        <w:rPr>
          <w:rFonts w:ascii="Times New Roman" w:eastAsia="Times New Roman" w:hAnsi="Times New Roman" w:cs="Times New Roman"/>
          <w:noProof w:val="0"/>
          <w:sz w:val="24"/>
          <w:szCs w:val="24"/>
          <w:lang w:val="sr-Cyrl-RS"/>
        </w:rPr>
        <w:t>Број: 306-4714/2023-2</w:t>
      </w:r>
    </w:p>
    <w:p w14:paraId="5E1AA7D5" w14:textId="5E6B8A1B" w:rsidR="006D71E9" w:rsidRPr="008B6039" w:rsidRDefault="006A7B8E" w:rsidP="006D71E9">
      <w:pPr>
        <w:spacing w:after="0" w:line="240" w:lineRule="auto"/>
        <w:jc w:val="both"/>
        <w:rPr>
          <w:rFonts w:ascii="Times New Roman" w:eastAsia="Times New Roman" w:hAnsi="Times New Roman" w:cs="Times New Roman"/>
          <w:noProof w:val="0"/>
          <w:sz w:val="24"/>
          <w:szCs w:val="24"/>
          <w:lang w:val="x-none"/>
        </w:rPr>
      </w:pPr>
      <w:r>
        <w:rPr>
          <w:rFonts w:ascii="Times New Roman" w:eastAsia="Times New Roman" w:hAnsi="Times New Roman" w:cs="Times New Roman"/>
          <w:noProof w:val="0"/>
          <w:sz w:val="24"/>
          <w:szCs w:val="24"/>
          <w:lang w:val="x-none"/>
        </w:rPr>
        <w:t xml:space="preserve">У </w:t>
      </w:r>
      <w:proofErr w:type="spellStart"/>
      <w:r>
        <w:rPr>
          <w:rFonts w:ascii="Times New Roman" w:eastAsia="Times New Roman" w:hAnsi="Times New Roman" w:cs="Times New Roman"/>
          <w:noProof w:val="0"/>
          <w:sz w:val="24"/>
          <w:szCs w:val="24"/>
          <w:lang w:val="x-none"/>
        </w:rPr>
        <w:t>Београду</w:t>
      </w:r>
      <w:proofErr w:type="spellEnd"/>
      <w:r>
        <w:rPr>
          <w:rFonts w:ascii="Times New Roman" w:eastAsia="Times New Roman" w:hAnsi="Times New Roman" w:cs="Times New Roman"/>
          <w:noProof w:val="0"/>
          <w:sz w:val="24"/>
          <w:szCs w:val="24"/>
          <w:lang w:val="x-none"/>
        </w:rPr>
        <w:t>,</w:t>
      </w:r>
      <w:r>
        <w:rPr>
          <w:rFonts w:ascii="Times New Roman" w:eastAsia="Times New Roman" w:hAnsi="Times New Roman" w:cs="Times New Roman"/>
          <w:noProof w:val="0"/>
          <w:sz w:val="24"/>
          <w:szCs w:val="24"/>
          <w:lang w:val="sr-Cyrl-RS"/>
        </w:rPr>
        <w:t xml:space="preserve"> 1. јуна 2023.</w:t>
      </w:r>
      <w:r w:rsidR="006D71E9" w:rsidRPr="008B6039">
        <w:rPr>
          <w:rFonts w:ascii="Times New Roman" w:eastAsia="Times New Roman" w:hAnsi="Times New Roman" w:cs="Times New Roman"/>
          <w:noProof w:val="0"/>
          <w:sz w:val="24"/>
          <w:szCs w:val="24"/>
          <w:lang w:val="x-none"/>
        </w:rPr>
        <w:t xml:space="preserve"> </w:t>
      </w:r>
      <w:proofErr w:type="spellStart"/>
      <w:r w:rsidR="006D71E9" w:rsidRPr="008B6039">
        <w:rPr>
          <w:rFonts w:ascii="Times New Roman" w:eastAsia="Times New Roman" w:hAnsi="Times New Roman" w:cs="Times New Roman"/>
          <w:noProof w:val="0"/>
          <w:sz w:val="24"/>
          <w:szCs w:val="24"/>
          <w:lang w:val="x-none"/>
        </w:rPr>
        <w:t>године</w:t>
      </w:r>
      <w:proofErr w:type="spellEnd"/>
    </w:p>
    <w:p w14:paraId="499AA0D2" w14:textId="3C2ACD76" w:rsidR="006D71E9" w:rsidRPr="008B6039" w:rsidRDefault="006D71E9" w:rsidP="006D71E9">
      <w:pPr>
        <w:spacing w:after="0" w:line="240" w:lineRule="auto"/>
        <w:rPr>
          <w:rFonts w:ascii="Times New Roman" w:eastAsia="Times New Roman" w:hAnsi="Times New Roman" w:cs="Times New Roman"/>
          <w:noProof w:val="0"/>
          <w:sz w:val="24"/>
          <w:szCs w:val="24"/>
          <w:lang w:val="x-none"/>
        </w:rPr>
      </w:pPr>
      <w:r w:rsidRPr="008B6039">
        <w:rPr>
          <w:rFonts w:ascii="Times New Roman" w:eastAsia="Times New Roman" w:hAnsi="Times New Roman" w:cs="Times New Roman"/>
          <w:noProof w:val="0"/>
          <w:sz w:val="24"/>
          <w:szCs w:val="24"/>
          <w:lang w:val="sr-Cyrl-CS"/>
        </w:rPr>
        <w:t xml:space="preserve">                                                                    </w:t>
      </w:r>
      <w:r>
        <w:rPr>
          <w:rFonts w:ascii="Times New Roman" w:eastAsia="Times New Roman" w:hAnsi="Times New Roman" w:cs="Times New Roman"/>
          <w:noProof w:val="0"/>
          <w:sz w:val="24"/>
          <w:szCs w:val="24"/>
          <w:lang w:val="sr-Cyrl-CS"/>
        </w:rPr>
        <w:t xml:space="preserve">                       </w:t>
      </w:r>
      <w:r w:rsidRPr="008B6039">
        <w:rPr>
          <w:rFonts w:ascii="Times New Roman" w:eastAsia="Times New Roman" w:hAnsi="Times New Roman" w:cs="Times New Roman"/>
          <w:noProof w:val="0"/>
          <w:sz w:val="24"/>
          <w:szCs w:val="24"/>
          <w:lang w:val="sr-Cyrl-CS"/>
        </w:rPr>
        <w:t>В</w:t>
      </w:r>
      <w:r w:rsidRPr="008B6039">
        <w:rPr>
          <w:rFonts w:ascii="Times New Roman" w:eastAsia="Times New Roman" w:hAnsi="Times New Roman" w:cs="Times New Roman"/>
          <w:noProof w:val="0"/>
          <w:sz w:val="24"/>
          <w:szCs w:val="24"/>
          <w:lang w:val="x-none"/>
        </w:rPr>
        <w:t>ЛАДА</w:t>
      </w:r>
    </w:p>
    <w:p w14:paraId="62A2795B" w14:textId="77A6BEFB" w:rsidR="006D71E9" w:rsidRDefault="006D71E9" w:rsidP="006A7B8E">
      <w:pPr>
        <w:spacing w:after="0" w:line="240" w:lineRule="auto"/>
        <w:jc w:val="right"/>
        <w:rPr>
          <w:rFonts w:ascii="Times New Roman" w:eastAsia="Times New Roman" w:hAnsi="Times New Roman" w:cs="Times New Roman"/>
          <w:noProof w:val="0"/>
          <w:sz w:val="24"/>
          <w:szCs w:val="24"/>
          <w:lang w:val="sr-Cyrl-CS"/>
        </w:rPr>
      </w:pPr>
      <w:r w:rsidRPr="008B6039">
        <w:rPr>
          <w:rFonts w:ascii="Times New Roman" w:eastAsia="Times New Roman" w:hAnsi="Times New Roman" w:cs="Times New Roman"/>
          <w:noProof w:val="0"/>
          <w:sz w:val="24"/>
          <w:szCs w:val="24"/>
          <w:lang w:val="sr-Cyrl-CS"/>
        </w:rPr>
        <w:t xml:space="preserve">                                                                                                  </w:t>
      </w:r>
      <w:r w:rsidRPr="008B6039">
        <w:rPr>
          <w:rFonts w:ascii="Times New Roman" w:eastAsia="Times New Roman" w:hAnsi="Times New Roman" w:cs="Times New Roman"/>
          <w:noProof w:val="0"/>
          <w:sz w:val="24"/>
          <w:szCs w:val="24"/>
          <w:lang w:val="sr-Cyrl-CS"/>
        </w:rPr>
        <w:tab/>
      </w:r>
      <w:r w:rsidRPr="008B6039">
        <w:rPr>
          <w:rFonts w:ascii="Times New Roman" w:eastAsia="Times New Roman" w:hAnsi="Times New Roman" w:cs="Times New Roman"/>
          <w:noProof w:val="0"/>
          <w:sz w:val="24"/>
          <w:szCs w:val="24"/>
          <w:lang w:val="sr-Cyrl-CS"/>
        </w:rPr>
        <w:tab/>
      </w:r>
      <w:r w:rsidRPr="008B6039">
        <w:rPr>
          <w:rFonts w:ascii="Times New Roman" w:eastAsia="Times New Roman" w:hAnsi="Times New Roman" w:cs="Times New Roman"/>
          <w:noProof w:val="0"/>
          <w:sz w:val="24"/>
          <w:szCs w:val="24"/>
          <w:lang w:val="sr-Cyrl-CS"/>
        </w:rPr>
        <w:tab/>
      </w:r>
      <w:r w:rsidRPr="008B6039">
        <w:rPr>
          <w:rFonts w:ascii="Times New Roman" w:eastAsia="Times New Roman" w:hAnsi="Times New Roman" w:cs="Times New Roman"/>
          <w:noProof w:val="0"/>
          <w:sz w:val="24"/>
          <w:szCs w:val="24"/>
          <w:lang w:val="sr-Cyrl-CS"/>
        </w:rPr>
        <w:tab/>
      </w:r>
      <w:r w:rsidRPr="008B6039">
        <w:rPr>
          <w:rFonts w:ascii="Times New Roman" w:eastAsia="Times New Roman" w:hAnsi="Times New Roman" w:cs="Times New Roman"/>
          <w:noProof w:val="0"/>
          <w:sz w:val="24"/>
          <w:szCs w:val="24"/>
          <w:lang w:val="sr-Cyrl-CS"/>
        </w:rPr>
        <w:tab/>
      </w:r>
      <w:r w:rsidRPr="008B6039">
        <w:rPr>
          <w:rFonts w:ascii="Times New Roman" w:eastAsia="Times New Roman" w:hAnsi="Times New Roman" w:cs="Times New Roman"/>
          <w:noProof w:val="0"/>
          <w:sz w:val="24"/>
          <w:szCs w:val="24"/>
          <w:lang w:val="sr-Cyrl-CS"/>
        </w:rPr>
        <w:tab/>
      </w:r>
      <w:r w:rsidRPr="008B6039">
        <w:rPr>
          <w:rFonts w:ascii="Times New Roman" w:eastAsia="Times New Roman" w:hAnsi="Times New Roman" w:cs="Times New Roman"/>
          <w:noProof w:val="0"/>
          <w:sz w:val="24"/>
          <w:szCs w:val="24"/>
          <w:lang w:val="sr-Cyrl-CS"/>
        </w:rPr>
        <w:tab/>
      </w:r>
      <w:r w:rsidRPr="008B6039">
        <w:rPr>
          <w:rFonts w:ascii="Times New Roman" w:eastAsia="Times New Roman" w:hAnsi="Times New Roman" w:cs="Times New Roman"/>
          <w:noProof w:val="0"/>
          <w:sz w:val="24"/>
          <w:szCs w:val="24"/>
          <w:lang w:val="sr-Cyrl-CS"/>
        </w:rPr>
        <w:tab/>
      </w:r>
      <w:r w:rsidRPr="008B6039">
        <w:rPr>
          <w:rFonts w:ascii="Times New Roman" w:eastAsia="Times New Roman" w:hAnsi="Times New Roman" w:cs="Times New Roman"/>
          <w:noProof w:val="0"/>
          <w:sz w:val="24"/>
          <w:szCs w:val="24"/>
          <w:lang w:val="sr-Cyrl-CS"/>
        </w:rPr>
        <w:tab/>
      </w:r>
      <w:r>
        <w:rPr>
          <w:rFonts w:ascii="Times New Roman" w:eastAsia="Times New Roman" w:hAnsi="Times New Roman" w:cs="Times New Roman"/>
          <w:noProof w:val="0"/>
          <w:sz w:val="24"/>
          <w:szCs w:val="24"/>
          <w:lang w:val="sr-Cyrl-CS"/>
        </w:rPr>
        <w:t xml:space="preserve">      </w:t>
      </w:r>
      <w:r w:rsidRPr="008B6039">
        <w:rPr>
          <w:rFonts w:ascii="Times New Roman" w:eastAsia="Times New Roman" w:hAnsi="Times New Roman" w:cs="Times New Roman"/>
          <w:noProof w:val="0"/>
          <w:sz w:val="24"/>
          <w:szCs w:val="24"/>
          <w:lang w:val="sr-Cyrl-CS"/>
        </w:rPr>
        <w:tab/>
        <w:t xml:space="preserve"> </w:t>
      </w:r>
      <w:r>
        <w:rPr>
          <w:rFonts w:ascii="Times New Roman" w:eastAsia="Times New Roman" w:hAnsi="Times New Roman" w:cs="Times New Roman"/>
          <w:noProof w:val="0"/>
          <w:sz w:val="24"/>
          <w:szCs w:val="24"/>
          <w:lang w:val="sr-Cyrl-CS"/>
        </w:rPr>
        <w:t xml:space="preserve">                                         </w:t>
      </w:r>
      <w:r w:rsidRPr="008B6039">
        <w:rPr>
          <w:rFonts w:ascii="Times New Roman" w:eastAsia="Times New Roman" w:hAnsi="Times New Roman" w:cs="Times New Roman"/>
          <w:noProof w:val="0"/>
          <w:sz w:val="24"/>
          <w:szCs w:val="24"/>
          <w:lang w:val="sr-Cyrl-CS"/>
        </w:rPr>
        <w:t xml:space="preserve"> ПРЕДСЕДНИК</w:t>
      </w:r>
    </w:p>
    <w:p w14:paraId="59F73CA4" w14:textId="22863E2E" w:rsidR="00D23646" w:rsidRPr="00F851F5" w:rsidRDefault="006A7B8E" w:rsidP="006A7B8E">
      <w:pPr>
        <w:spacing w:after="0" w:line="240" w:lineRule="auto"/>
        <w:jc w:val="right"/>
        <w:rPr>
          <w:rFonts w:ascii="Times New Roman" w:hAnsi="Times New Roman" w:cs="Times New Roman"/>
          <w:b/>
          <w:sz w:val="24"/>
          <w:szCs w:val="24"/>
          <w:lang w:val="sr-Latn-RS"/>
        </w:rPr>
      </w:pPr>
      <w:r>
        <w:rPr>
          <w:rFonts w:ascii="Times New Roman" w:eastAsia="Times New Roman" w:hAnsi="Times New Roman" w:cs="Times New Roman"/>
          <w:noProof w:val="0"/>
          <w:sz w:val="24"/>
          <w:szCs w:val="24"/>
          <w:lang w:val="sr-Cyrl-CS"/>
        </w:rPr>
        <w:t>Ана Брнабић,с.р.</w:t>
      </w:r>
      <w:r w:rsidRPr="00F851F5">
        <w:rPr>
          <w:rFonts w:ascii="Times New Roman" w:hAnsi="Times New Roman" w:cs="Times New Roman"/>
          <w:b/>
          <w:sz w:val="24"/>
          <w:szCs w:val="24"/>
          <w:lang w:val="sr-Latn-RS"/>
        </w:rPr>
        <w:t xml:space="preserve"> </w:t>
      </w:r>
    </w:p>
    <w:sectPr w:rsidR="00D23646" w:rsidRPr="00F851F5" w:rsidSect="00A72F8C">
      <w:footerReference w:type="even" r:id="rId11"/>
      <w:footerReference w:type="default" r:id="rId12"/>
      <w:headerReference w:type="first" r:id="rId13"/>
      <w:pgSz w:w="15840" w:h="12240" w:orient="landscape"/>
      <w:pgMar w:top="993"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E42912" w14:textId="77777777" w:rsidR="00734267" w:rsidRDefault="00734267" w:rsidP="0070686D">
      <w:pPr>
        <w:spacing w:after="0" w:line="240" w:lineRule="auto"/>
      </w:pPr>
      <w:r>
        <w:separator/>
      </w:r>
    </w:p>
  </w:endnote>
  <w:endnote w:type="continuationSeparator" w:id="0">
    <w:p w14:paraId="4D9C82CF" w14:textId="77777777" w:rsidR="00734267" w:rsidRDefault="00734267" w:rsidP="0070686D">
      <w:pPr>
        <w:spacing w:after="0" w:line="240" w:lineRule="auto"/>
      </w:pPr>
      <w:r>
        <w:continuationSeparator/>
      </w:r>
    </w:p>
  </w:endnote>
  <w:endnote w:type="continuationNotice" w:id="1">
    <w:p w14:paraId="78DD1051" w14:textId="77777777" w:rsidR="00734267" w:rsidRDefault="0073426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val="0"/>
      </w:rPr>
      <w:id w:val="-217438078"/>
      <w:docPartObj>
        <w:docPartGallery w:val="Page Numbers (Bottom of Page)"/>
        <w:docPartUnique/>
      </w:docPartObj>
    </w:sdtPr>
    <w:sdtEndPr>
      <w:rPr>
        <w:noProof/>
      </w:rPr>
    </w:sdtEndPr>
    <w:sdtContent>
      <w:p w14:paraId="13C42C3E" w14:textId="05159F68" w:rsidR="00A72F8C" w:rsidRDefault="00A72F8C">
        <w:pPr>
          <w:pStyle w:val="Footer"/>
          <w:jc w:val="right"/>
        </w:pPr>
        <w:r>
          <w:rPr>
            <w:noProof w:val="0"/>
          </w:rPr>
          <w:fldChar w:fldCharType="begin"/>
        </w:r>
        <w:r>
          <w:instrText xml:space="preserve"> PAGE   \* MERGEFORMAT </w:instrText>
        </w:r>
        <w:r>
          <w:rPr>
            <w:noProof w:val="0"/>
          </w:rPr>
          <w:fldChar w:fldCharType="separate"/>
        </w:r>
        <w:r>
          <w:t>2</w:t>
        </w:r>
        <w:r>
          <w:fldChar w:fldCharType="end"/>
        </w:r>
      </w:p>
    </w:sdtContent>
  </w:sdt>
  <w:p w14:paraId="053ECB0E" w14:textId="77777777" w:rsidR="00A72F8C" w:rsidRDefault="00A72F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val="0"/>
      </w:rPr>
      <w:id w:val="870496815"/>
      <w:docPartObj>
        <w:docPartGallery w:val="Page Numbers (Bottom of Page)"/>
        <w:docPartUnique/>
      </w:docPartObj>
    </w:sdtPr>
    <w:sdtEndPr>
      <w:rPr>
        <w:noProof/>
      </w:rPr>
    </w:sdtEndPr>
    <w:sdtContent>
      <w:p w14:paraId="55971F3F" w14:textId="55A91A30" w:rsidR="00A72F8C" w:rsidRDefault="00A72F8C">
        <w:pPr>
          <w:pStyle w:val="Footer"/>
          <w:jc w:val="right"/>
        </w:pPr>
        <w:r>
          <w:rPr>
            <w:noProof w:val="0"/>
          </w:rPr>
          <w:fldChar w:fldCharType="begin"/>
        </w:r>
        <w:r>
          <w:instrText xml:space="preserve"> PAGE   \* MERGEFORMAT </w:instrText>
        </w:r>
        <w:r>
          <w:rPr>
            <w:noProof w:val="0"/>
          </w:rPr>
          <w:fldChar w:fldCharType="separate"/>
        </w:r>
        <w:r w:rsidR="006072C0">
          <w:t>2</w:t>
        </w:r>
        <w:r>
          <w:fldChar w:fldCharType="end"/>
        </w:r>
      </w:p>
    </w:sdtContent>
  </w:sdt>
  <w:p w14:paraId="5EE95769" w14:textId="77777777" w:rsidR="00A72F8C" w:rsidRDefault="00A72F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E78C04" w14:textId="77777777" w:rsidR="00734267" w:rsidRDefault="00734267" w:rsidP="0070686D">
      <w:pPr>
        <w:spacing w:after="0" w:line="240" w:lineRule="auto"/>
      </w:pPr>
      <w:r>
        <w:separator/>
      </w:r>
    </w:p>
  </w:footnote>
  <w:footnote w:type="continuationSeparator" w:id="0">
    <w:p w14:paraId="5EB1B360" w14:textId="77777777" w:rsidR="00734267" w:rsidRDefault="00734267" w:rsidP="0070686D">
      <w:pPr>
        <w:spacing w:after="0" w:line="240" w:lineRule="auto"/>
      </w:pPr>
      <w:r>
        <w:continuationSeparator/>
      </w:r>
    </w:p>
  </w:footnote>
  <w:footnote w:type="continuationNotice" w:id="1">
    <w:p w14:paraId="197314B2" w14:textId="77777777" w:rsidR="00734267" w:rsidRDefault="00734267">
      <w:pPr>
        <w:spacing w:after="0" w:line="240" w:lineRule="auto"/>
      </w:pPr>
    </w:p>
  </w:footnote>
  <w:footnote w:id="2">
    <w:p w14:paraId="6946088C" w14:textId="77777777" w:rsidR="00A72F8C" w:rsidRPr="00A72F8C" w:rsidRDefault="00A72F8C" w:rsidP="00216C36">
      <w:pPr>
        <w:pStyle w:val="FootnoteText"/>
        <w:rPr>
          <w:rFonts w:ascii="Times New Roman" w:hAnsi="Times New Roman" w:cs="Times New Roman"/>
          <w:lang w:val="sr-Cyrl-RS"/>
        </w:rPr>
      </w:pPr>
      <w:r w:rsidRPr="00A72F8C">
        <w:rPr>
          <w:rStyle w:val="FootnoteReference"/>
          <w:rFonts w:ascii="Times New Roman" w:hAnsi="Times New Roman" w:cs="Times New Roman"/>
        </w:rPr>
        <w:footnoteRef/>
      </w:r>
      <w:r w:rsidRPr="00A72F8C">
        <w:rPr>
          <w:rFonts w:ascii="Times New Roman" w:hAnsi="Times New Roman" w:cs="Times New Roman"/>
        </w:rPr>
        <w:t xml:space="preserve"> </w:t>
      </w:r>
      <w:r w:rsidRPr="00A72F8C">
        <w:rPr>
          <w:rFonts w:ascii="Times New Roman" w:hAnsi="Times New Roman" w:cs="Times New Roman"/>
          <w:lang w:val="sr-Cyrl-RS"/>
        </w:rPr>
        <w:t xml:space="preserve">Навести један од извора финансирања : буџетска средства, из кредита, донаторска средства, ИПА, итд. У случају донаторских средстава, обавезно је навођење конкрентног донатора. </w:t>
      </w:r>
    </w:p>
  </w:footnote>
  <w:footnote w:id="3">
    <w:p w14:paraId="3EC2D068" w14:textId="7883DF83" w:rsidR="00A72F8C" w:rsidRPr="00A72F8C" w:rsidRDefault="00A72F8C" w:rsidP="00216C36">
      <w:pPr>
        <w:pStyle w:val="FootnoteText"/>
        <w:rPr>
          <w:rFonts w:ascii="Times New Roman" w:hAnsi="Times New Roman" w:cs="Times New Roman"/>
          <w:lang w:val="sr-Cyrl-RS"/>
        </w:rPr>
      </w:pPr>
      <w:r w:rsidRPr="00A72F8C">
        <w:rPr>
          <w:rStyle w:val="FootnoteReference"/>
          <w:rFonts w:ascii="Times New Roman" w:hAnsi="Times New Roman" w:cs="Times New Roman"/>
        </w:rPr>
        <w:footnoteRef/>
      </w:r>
      <w:r w:rsidRPr="00A72F8C">
        <w:rPr>
          <w:rFonts w:ascii="Times New Roman" w:hAnsi="Times New Roman" w:cs="Times New Roman"/>
        </w:rPr>
        <w:t xml:space="preserve"> </w:t>
      </w:r>
      <w:r w:rsidRPr="00A72F8C">
        <w:rPr>
          <w:rFonts w:ascii="Times New Roman" w:hAnsi="Times New Roman" w:cs="Times New Roman"/>
          <w:lang w:val="sr-Cyrl-RS"/>
        </w:rPr>
        <w:t>Шифра програма и програмске активности или пројекта у оквиру ког се обезбеђују средства.</w:t>
      </w:r>
    </w:p>
  </w:footnote>
  <w:footnote w:id="4">
    <w:p w14:paraId="52C1EEB0" w14:textId="77777777" w:rsidR="00A72F8C" w:rsidRPr="00A72F8C" w:rsidRDefault="00A72F8C" w:rsidP="00216C36">
      <w:pPr>
        <w:pStyle w:val="FootnoteText"/>
        <w:rPr>
          <w:rFonts w:ascii="Times New Roman" w:hAnsi="Times New Roman" w:cs="Times New Roman"/>
          <w:lang w:val="sr-Cyrl-RS"/>
        </w:rPr>
      </w:pPr>
      <w:r w:rsidRPr="00A72F8C">
        <w:rPr>
          <w:rStyle w:val="FootnoteReference"/>
          <w:rFonts w:ascii="Times New Roman" w:hAnsi="Times New Roman" w:cs="Times New Roman"/>
        </w:rPr>
        <w:footnoteRef/>
      </w:r>
      <w:r w:rsidRPr="00A72F8C">
        <w:rPr>
          <w:rFonts w:ascii="Times New Roman" w:hAnsi="Times New Roman" w:cs="Times New Roman"/>
        </w:rPr>
        <w:t xml:space="preserve"> </w:t>
      </w:r>
      <w:r w:rsidRPr="00A72F8C">
        <w:rPr>
          <w:rFonts w:ascii="Times New Roman" w:hAnsi="Times New Roman" w:cs="Times New Roman"/>
          <w:lang w:val="sr-Cyrl-RS"/>
        </w:rPr>
        <w:t xml:space="preserve">Финансијска средства су  процењује на нивоу мере, није потребно процењивати их на нивоу активности. </w:t>
      </w:r>
    </w:p>
  </w:footnote>
  <w:footnote w:id="5">
    <w:p w14:paraId="74EEA5A9" w14:textId="24B44B00" w:rsidR="00A72F8C" w:rsidRPr="00A72F8C" w:rsidRDefault="00A72F8C" w:rsidP="00216C36">
      <w:pPr>
        <w:pStyle w:val="FootnoteText"/>
        <w:rPr>
          <w:rFonts w:ascii="Times New Roman" w:hAnsi="Times New Roman" w:cs="Times New Roman"/>
        </w:rPr>
      </w:pPr>
      <w:r w:rsidRPr="00A72F8C">
        <w:rPr>
          <w:rStyle w:val="FootnoteReference"/>
          <w:rFonts w:ascii="Times New Roman" w:hAnsi="Times New Roman" w:cs="Times New Roman"/>
        </w:rPr>
        <w:footnoteRef/>
      </w:r>
      <w:r w:rsidRPr="00A72F8C">
        <w:rPr>
          <w:rFonts w:ascii="Times New Roman" w:hAnsi="Times New Roman" w:cs="Times New Roman"/>
        </w:rPr>
        <w:t xml:space="preserve"> </w:t>
      </w:r>
      <w:r w:rsidRPr="00A72F8C">
        <w:rPr>
          <w:rFonts w:ascii="Times New Roman" w:hAnsi="Times New Roman" w:cs="Times New Roman"/>
          <w:lang w:val="sr-Cyrl-RS"/>
        </w:rPr>
        <w:t xml:space="preserve">Са звездицом су означена средства која нису у потпуности обезбеђена. </w:t>
      </w:r>
    </w:p>
  </w:footnote>
  <w:footnote w:id="6">
    <w:p w14:paraId="0256286E" w14:textId="77777777" w:rsidR="00A72F8C" w:rsidRPr="00A72F8C" w:rsidRDefault="00A72F8C" w:rsidP="00216C36">
      <w:pPr>
        <w:pStyle w:val="FootnoteText"/>
        <w:rPr>
          <w:rFonts w:ascii="Times New Roman" w:hAnsi="Times New Roman" w:cs="Times New Roman"/>
          <w:lang w:val="sr-Cyrl-RS"/>
        </w:rPr>
      </w:pPr>
      <w:r w:rsidRPr="00A72F8C">
        <w:rPr>
          <w:rStyle w:val="FootnoteReference"/>
          <w:rFonts w:ascii="Times New Roman" w:hAnsi="Times New Roman" w:cs="Times New Roman"/>
        </w:rPr>
        <w:footnoteRef/>
      </w:r>
      <w:r w:rsidRPr="00A72F8C">
        <w:rPr>
          <w:rFonts w:ascii="Times New Roman" w:hAnsi="Times New Roman" w:cs="Times New Roman"/>
        </w:rPr>
        <w:t xml:space="preserve"> </w:t>
      </w:r>
      <w:r w:rsidRPr="00A72F8C">
        <w:rPr>
          <w:rFonts w:ascii="Times New Roman" w:hAnsi="Times New Roman" w:cs="Times New Roman"/>
          <w:lang w:val="sr-Cyrl-RS"/>
        </w:rPr>
        <w:t>Навести један од извора финансирања : буџетска средства, из кредита, донаторска средства, ИПА, итд. У случају донаторских средстава, обавезно је навођење конкрентног донатора.</w:t>
      </w:r>
    </w:p>
  </w:footnote>
  <w:footnote w:id="7">
    <w:p w14:paraId="3E59A3F5" w14:textId="578C1B01" w:rsidR="00A72F8C" w:rsidRPr="00A72F8C" w:rsidRDefault="00A72F8C" w:rsidP="00216C36">
      <w:pPr>
        <w:pStyle w:val="FootnoteText"/>
        <w:rPr>
          <w:rFonts w:ascii="Times New Roman" w:hAnsi="Times New Roman" w:cs="Times New Roman"/>
          <w:lang w:val="sr-Cyrl-RS"/>
        </w:rPr>
      </w:pPr>
      <w:r w:rsidRPr="00A72F8C">
        <w:rPr>
          <w:rStyle w:val="FootnoteReference"/>
          <w:rFonts w:ascii="Times New Roman" w:hAnsi="Times New Roman" w:cs="Times New Roman"/>
        </w:rPr>
        <w:footnoteRef/>
      </w:r>
      <w:r w:rsidRPr="00A72F8C">
        <w:rPr>
          <w:rFonts w:ascii="Times New Roman" w:hAnsi="Times New Roman" w:cs="Times New Roman"/>
        </w:rPr>
        <w:t xml:space="preserve"> </w:t>
      </w:r>
      <w:r w:rsidRPr="00A72F8C">
        <w:rPr>
          <w:rFonts w:ascii="Times New Roman" w:hAnsi="Times New Roman" w:cs="Times New Roman"/>
          <w:lang w:val="sr-Cyrl-RS"/>
        </w:rPr>
        <w:t>Шифра програма и програмске активности или пројекта у оквиру ког се обезбеђују средства.</w:t>
      </w:r>
    </w:p>
  </w:footnote>
  <w:footnote w:id="8">
    <w:p w14:paraId="0FF3B6FD" w14:textId="34F4CDDB" w:rsidR="00A72F8C" w:rsidRPr="00A72F8C" w:rsidRDefault="00A72F8C" w:rsidP="00216C36">
      <w:pPr>
        <w:pStyle w:val="FootnoteText"/>
        <w:rPr>
          <w:rFonts w:ascii="Times New Roman" w:hAnsi="Times New Roman" w:cs="Times New Roman"/>
        </w:rPr>
      </w:pPr>
      <w:r w:rsidRPr="00A72F8C">
        <w:rPr>
          <w:rStyle w:val="FootnoteReference"/>
          <w:rFonts w:ascii="Times New Roman" w:hAnsi="Times New Roman" w:cs="Times New Roman"/>
        </w:rPr>
        <w:footnoteRef/>
      </w:r>
      <w:r w:rsidRPr="00A72F8C">
        <w:rPr>
          <w:rFonts w:ascii="Times New Roman" w:hAnsi="Times New Roman" w:cs="Times New Roman"/>
        </w:rPr>
        <w:t xml:space="preserve"> </w:t>
      </w:r>
      <w:r w:rsidRPr="00A72F8C">
        <w:rPr>
          <w:rFonts w:ascii="Times New Roman" w:hAnsi="Times New Roman" w:cs="Times New Roman"/>
          <w:lang w:val="sr-Cyrl-RS"/>
        </w:rPr>
        <w:t>Са звездицом су означена средства која нису у потпуности обезбеђена.</w:t>
      </w:r>
    </w:p>
  </w:footnote>
  <w:footnote w:id="9">
    <w:p w14:paraId="1972A4B8" w14:textId="28C6189A" w:rsidR="00A72F8C" w:rsidRPr="00D213ED" w:rsidRDefault="00A72F8C">
      <w:pPr>
        <w:pStyle w:val="FootnoteText"/>
        <w:rPr>
          <w:lang w:val="sr-Cyrl-RS"/>
        </w:rPr>
      </w:pPr>
      <w:r>
        <w:rPr>
          <w:rStyle w:val="FootnoteReference"/>
        </w:rPr>
        <w:footnoteRef/>
      </w:r>
      <w:r>
        <w:t xml:space="preserve"> </w:t>
      </w:r>
      <w:r>
        <w:rPr>
          <w:lang w:val="sr-Cyrl-RS"/>
        </w:rPr>
        <w:t>Приоритет је увођење инстант плаћања, с обзиром да овај вид плаћања до сада није био доступан на шалтерима јавне управе.</w:t>
      </w:r>
    </w:p>
  </w:footnote>
  <w:footnote w:id="10">
    <w:p w14:paraId="7CB24311" w14:textId="1AC12F91" w:rsidR="00A72F8C" w:rsidRPr="00FF2B4B" w:rsidRDefault="00A72F8C">
      <w:pPr>
        <w:pStyle w:val="FootnoteText"/>
        <w:rPr>
          <w:lang w:val="sr-Cyrl-RS"/>
        </w:rPr>
      </w:pPr>
      <w:r>
        <w:rPr>
          <w:rStyle w:val="FootnoteReference"/>
        </w:rPr>
        <w:footnoteRef/>
      </w:r>
      <w:r>
        <w:t xml:space="preserve"> </w:t>
      </w:r>
      <w:r>
        <w:rPr>
          <w:lang w:val="sr-Cyrl-RS"/>
        </w:rPr>
        <w:t>Циљане вредности ће бити одређене након што буду извршене анализе које су предвиђене активностима у склопу ове мере</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BA4CD" w14:textId="2EFD7273" w:rsidR="00A72F8C" w:rsidRDefault="00A72F8C">
    <w:pPr>
      <w:pStyle w:val="Header"/>
      <w:jc w:val="right"/>
    </w:pPr>
  </w:p>
  <w:p w14:paraId="2B3EEE43" w14:textId="77777777" w:rsidR="00A72F8C" w:rsidRDefault="00A72F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A7DBD"/>
    <w:multiLevelType w:val="multilevel"/>
    <w:tmpl w:val="09880B08"/>
    <w:lvl w:ilvl="0">
      <w:start w:val="1"/>
      <w:numFmt w:val="decimal"/>
      <w:lvlText w:val="%1."/>
      <w:lvlJc w:val="left"/>
      <w:pPr>
        <w:ind w:left="630" w:hanging="360"/>
      </w:pPr>
      <w:rPr>
        <w:rFonts w:hint="default"/>
        <w:b w:val="0"/>
        <w:bCs w:val="0"/>
      </w:rPr>
    </w:lvl>
    <w:lvl w:ilvl="1">
      <w:start w:val="1"/>
      <w:numFmt w:val="decimal"/>
      <w:isLgl/>
      <w:lvlText w:val="%1.%2"/>
      <w:lvlJc w:val="left"/>
      <w:pPr>
        <w:ind w:left="1140" w:hanging="420"/>
      </w:pPr>
      <w:rPr>
        <w:rFonts w:asciiTheme="minorHAnsi" w:hAnsiTheme="minorHAnsi" w:cstheme="minorHAnsi" w:hint="default"/>
        <w:b w:val="0"/>
        <w:bCs w:val="0"/>
        <w:sz w:val="28"/>
      </w:rPr>
    </w:lvl>
    <w:lvl w:ilvl="2">
      <w:start w:val="1"/>
      <w:numFmt w:val="decimal"/>
      <w:isLgl/>
      <w:lvlText w:val="%1.%2.%3"/>
      <w:lvlJc w:val="left"/>
      <w:pPr>
        <w:ind w:left="1800" w:hanging="720"/>
      </w:pPr>
      <w:rPr>
        <w:rFonts w:hint="default"/>
        <w:b w:val="0"/>
        <w:bCs w:val="0"/>
        <w:sz w:val="28"/>
      </w:rPr>
    </w:lvl>
    <w:lvl w:ilvl="3">
      <w:start w:val="1"/>
      <w:numFmt w:val="decimal"/>
      <w:isLgl/>
      <w:lvlText w:val="%1.%2.%3.%4"/>
      <w:lvlJc w:val="left"/>
      <w:pPr>
        <w:ind w:left="2160" w:hanging="720"/>
      </w:pPr>
      <w:rPr>
        <w:rFonts w:hint="default"/>
        <w:sz w:val="28"/>
      </w:rPr>
    </w:lvl>
    <w:lvl w:ilvl="4">
      <w:start w:val="1"/>
      <w:numFmt w:val="decimal"/>
      <w:isLgl/>
      <w:lvlText w:val="%1.%2.%3.%4.%5"/>
      <w:lvlJc w:val="left"/>
      <w:pPr>
        <w:ind w:left="2880" w:hanging="1080"/>
      </w:pPr>
      <w:rPr>
        <w:rFonts w:hint="default"/>
        <w:sz w:val="28"/>
      </w:rPr>
    </w:lvl>
    <w:lvl w:ilvl="5">
      <w:start w:val="1"/>
      <w:numFmt w:val="decimal"/>
      <w:isLgl/>
      <w:lvlText w:val="%1.%2.%3.%4.%5.%6"/>
      <w:lvlJc w:val="left"/>
      <w:pPr>
        <w:ind w:left="3240" w:hanging="1080"/>
      </w:pPr>
      <w:rPr>
        <w:rFonts w:hint="default"/>
        <w:sz w:val="28"/>
      </w:rPr>
    </w:lvl>
    <w:lvl w:ilvl="6">
      <w:start w:val="1"/>
      <w:numFmt w:val="decimal"/>
      <w:isLgl/>
      <w:lvlText w:val="%1.%2.%3.%4.%5.%6.%7"/>
      <w:lvlJc w:val="left"/>
      <w:pPr>
        <w:ind w:left="3960" w:hanging="1440"/>
      </w:pPr>
      <w:rPr>
        <w:rFonts w:hint="default"/>
        <w:sz w:val="28"/>
      </w:rPr>
    </w:lvl>
    <w:lvl w:ilvl="7">
      <w:start w:val="1"/>
      <w:numFmt w:val="decimal"/>
      <w:isLgl/>
      <w:lvlText w:val="%1.%2.%3.%4.%5.%6.%7.%8"/>
      <w:lvlJc w:val="left"/>
      <w:pPr>
        <w:ind w:left="4320" w:hanging="1440"/>
      </w:pPr>
      <w:rPr>
        <w:rFonts w:hint="default"/>
        <w:sz w:val="28"/>
      </w:rPr>
    </w:lvl>
    <w:lvl w:ilvl="8">
      <w:start w:val="1"/>
      <w:numFmt w:val="decimal"/>
      <w:isLgl/>
      <w:lvlText w:val="%1.%2.%3.%4.%5.%6.%7.%8.%9"/>
      <w:lvlJc w:val="left"/>
      <w:pPr>
        <w:ind w:left="5040" w:hanging="1800"/>
      </w:pPr>
      <w:rPr>
        <w:rFonts w:hint="default"/>
        <w:sz w:val="28"/>
      </w:rPr>
    </w:lvl>
  </w:abstractNum>
  <w:abstractNum w:abstractNumId="1" w15:restartNumberingAfterBreak="0">
    <w:nsid w:val="03091299"/>
    <w:multiLevelType w:val="hybridMultilevel"/>
    <w:tmpl w:val="ABAC6C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D12840"/>
    <w:multiLevelType w:val="hybridMultilevel"/>
    <w:tmpl w:val="A62C8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740CD7"/>
    <w:multiLevelType w:val="hybridMultilevel"/>
    <w:tmpl w:val="8EFA9CEC"/>
    <w:lvl w:ilvl="0" w:tplc="88B28728">
      <w:start w:val="2"/>
      <w:numFmt w:val="bullet"/>
      <w:lvlText w:val="-"/>
      <w:lvlJc w:val="left"/>
      <w:pPr>
        <w:ind w:left="720" w:hanging="360"/>
      </w:pPr>
      <w:rPr>
        <w:rFonts w:ascii="Calibri" w:eastAsiaTheme="minorHAnsi" w:hAnsi="Calibri" w:cs="Calibri"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 w15:restartNumberingAfterBreak="0">
    <w:nsid w:val="05036F48"/>
    <w:multiLevelType w:val="multilevel"/>
    <w:tmpl w:val="B4D850CA"/>
    <w:lvl w:ilvl="0">
      <w:start w:val="1"/>
      <w:numFmt w:val="upperRoman"/>
      <w:lvlText w:val="%1."/>
      <w:lvlJc w:val="right"/>
      <w:pPr>
        <w:ind w:left="630" w:hanging="360"/>
      </w:pPr>
      <w:rPr>
        <w:rFonts w:asciiTheme="minorHAnsi" w:hAnsiTheme="minorHAnsi" w:cstheme="minorHAnsi" w:hint="default"/>
        <w:b w:val="0"/>
        <w:bCs w:val="0"/>
      </w:rPr>
    </w:lvl>
    <w:lvl w:ilvl="1">
      <w:start w:val="1"/>
      <w:numFmt w:val="decimal"/>
      <w:isLgl/>
      <w:lvlText w:val="%1.%2"/>
      <w:lvlJc w:val="left"/>
      <w:pPr>
        <w:ind w:left="1140" w:hanging="420"/>
      </w:pPr>
      <w:rPr>
        <w:rFonts w:asciiTheme="minorHAnsi" w:hAnsiTheme="minorHAnsi" w:cstheme="minorHAnsi" w:hint="default"/>
        <w:b w:val="0"/>
        <w:bCs w:val="0"/>
        <w:sz w:val="28"/>
      </w:rPr>
    </w:lvl>
    <w:lvl w:ilvl="2">
      <w:start w:val="1"/>
      <w:numFmt w:val="decimal"/>
      <w:isLgl/>
      <w:lvlText w:val="%1.%2.%3"/>
      <w:lvlJc w:val="left"/>
      <w:pPr>
        <w:ind w:left="1800" w:hanging="720"/>
      </w:pPr>
      <w:rPr>
        <w:rFonts w:hint="default"/>
        <w:sz w:val="28"/>
      </w:rPr>
    </w:lvl>
    <w:lvl w:ilvl="3">
      <w:start w:val="1"/>
      <w:numFmt w:val="decimal"/>
      <w:isLgl/>
      <w:lvlText w:val="%1.%2.%3.%4"/>
      <w:lvlJc w:val="left"/>
      <w:pPr>
        <w:ind w:left="2160" w:hanging="720"/>
      </w:pPr>
      <w:rPr>
        <w:rFonts w:hint="default"/>
        <w:sz w:val="28"/>
      </w:rPr>
    </w:lvl>
    <w:lvl w:ilvl="4">
      <w:start w:val="1"/>
      <w:numFmt w:val="decimal"/>
      <w:isLgl/>
      <w:lvlText w:val="%1.%2.%3.%4.%5"/>
      <w:lvlJc w:val="left"/>
      <w:pPr>
        <w:ind w:left="2880" w:hanging="1080"/>
      </w:pPr>
      <w:rPr>
        <w:rFonts w:hint="default"/>
        <w:sz w:val="28"/>
      </w:rPr>
    </w:lvl>
    <w:lvl w:ilvl="5">
      <w:start w:val="1"/>
      <w:numFmt w:val="decimal"/>
      <w:isLgl/>
      <w:lvlText w:val="%1.%2.%3.%4.%5.%6"/>
      <w:lvlJc w:val="left"/>
      <w:pPr>
        <w:ind w:left="3240" w:hanging="1080"/>
      </w:pPr>
      <w:rPr>
        <w:rFonts w:hint="default"/>
        <w:sz w:val="28"/>
      </w:rPr>
    </w:lvl>
    <w:lvl w:ilvl="6">
      <w:start w:val="1"/>
      <w:numFmt w:val="decimal"/>
      <w:isLgl/>
      <w:lvlText w:val="%1.%2.%3.%4.%5.%6.%7"/>
      <w:lvlJc w:val="left"/>
      <w:pPr>
        <w:ind w:left="3960" w:hanging="1440"/>
      </w:pPr>
      <w:rPr>
        <w:rFonts w:hint="default"/>
        <w:sz w:val="28"/>
      </w:rPr>
    </w:lvl>
    <w:lvl w:ilvl="7">
      <w:start w:val="1"/>
      <w:numFmt w:val="decimal"/>
      <w:isLgl/>
      <w:lvlText w:val="%1.%2.%3.%4.%5.%6.%7.%8"/>
      <w:lvlJc w:val="left"/>
      <w:pPr>
        <w:ind w:left="4320" w:hanging="1440"/>
      </w:pPr>
      <w:rPr>
        <w:rFonts w:hint="default"/>
        <w:sz w:val="28"/>
      </w:rPr>
    </w:lvl>
    <w:lvl w:ilvl="8">
      <w:start w:val="1"/>
      <w:numFmt w:val="decimal"/>
      <w:isLgl/>
      <w:lvlText w:val="%1.%2.%3.%4.%5.%6.%7.%8.%9"/>
      <w:lvlJc w:val="left"/>
      <w:pPr>
        <w:ind w:left="5040" w:hanging="1800"/>
      </w:pPr>
      <w:rPr>
        <w:rFonts w:hint="default"/>
        <w:sz w:val="28"/>
      </w:rPr>
    </w:lvl>
  </w:abstractNum>
  <w:abstractNum w:abstractNumId="5" w15:restartNumberingAfterBreak="0">
    <w:nsid w:val="06EC31E6"/>
    <w:multiLevelType w:val="hybridMultilevel"/>
    <w:tmpl w:val="E87EB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3D6AB6"/>
    <w:multiLevelType w:val="hybridMultilevel"/>
    <w:tmpl w:val="3962E2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AB6AF7"/>
    <w:multiLevelType w:val="hybridMultilevel"/>
    <w:tmpl w:val="C4A21B8C"/>
    <w:lvl w:ilvl="0" w:tplc="88B28728">
      <w:start w:val="2"/>
      <w:numFmt w:val="bullet"/>
      <w:lvlText w:val="-"/>
      <w:lvlJc w:val="left"/>
      <w:pPr>
        <w:ind w:left="720" w:hanging="360"/>
      </w:pPr>
      <w:rPr>
        <w:rFonts w:ascii="Calibri" w:eastAsiaTheme="minorHAnsi" w:hAnsi="Calibri" w:cs="Calibr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 w15:restartNumberingAfterBreak="0">
    <w:nsid w:val="0AA74AFF"/>
    <w:multiLevelType w:val="multilevel"/>
    <w:tmpl w:val="B9404E6E"/>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BDF1B30"/>
    <w:multiLevelType w:val="multilevel"/>
    <w:tmpl w:val="5A2A8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D5221FF"/>
    <w:multiLevelType w:val="hybridMultilevel"/>
    <w:tmpl w:val="C04A58CC"/>
    <w:lvl w:ilvl="0" w:tplc="04090011">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15:restartNumberingAfterBreak="0">
    <w:nsid w:val="117D2E64"/>
    <w:multiLevelType w:val="multilevel"/>
    <w:tmpl w:val="BF70D2E0"/>
    <w:lvl w:ilvl="0">
      <w:start w:val="7"/>
      <w:numFmt w:val="decimal"/>
      <w:lvlText w:val="%1"/>
      <w:lvlJc w:val="left"/>
      <w:pPr>
        <w:ind w:left="360" w:hanging="360"/>
      </w:pPr>
      <w:rPr>
        <w:rFonts w:hint="default"/>
      </w:rPr>
    </w:lvl>
    <w:lvl w:ilvl="1">
      <w:start w:val="3"/>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640" w:hanging="2160"/>
      </w:pPr>
      <w:rPr>
        <w:rFonts w:hint="default"/>
      </w:rPr>
    </w:lvl>
  </w:abstractNum>
  <w:abstractNum w:abstractNumId="12" w15:restartNumberingAfterBreak="0">
    <w:nsid w:val="13107E01"/>
    <w:multiLevelType w:val="hybridMultilevel"/>
    <w:tmpl w:val="990AA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9C47D2"/>
    <w:multiLevelType w:val="multilevel"/>
    <w:tmpl w:val="B916188A"/>
    <w:lvl w:ilvl="0">
      <w:start w:val="1"/>
      <w:numFmt w:val="upperRoman"/>
      <w:lvlText w:val="%1."/>
      <w:lvlJc w:val="right"/>
      <w:pPr>
        <w:ind w:left="928" w:hanging="360"/>
      </w:pPr>
    </w:lvl>
    <w:lvl w:ilvl="1">
      <w:start w:val="1"/>
      <w:numFmt w:val="decimal"/>
      <w:isLgl/>
      <w:lvlText w:val="%1.%2"/>
      <w:lvlJc w:val="left"/>
      <w:pPr>
        <w:ind w:left="1140" w:hanging="420"/>
      </w:pPr>
      <w:rPr>
        <w:rFonts w:hint="default"/>
        <w:b w:val="0"/>
        <w:bCs w:val="0"/>
        <w:sz w:val="28"/>
      </w:rPr>
    </w:lvl>
    <w:lvl w:ilvl="2">
      <w:start w:val="1"/>
      <w:numFmt w:val="decimal"/>
      <w:isLgl/>
      <w:lvlText w:val="%1.%2.%3"/>
      <w:lvlJc w:val="left"/>
      <w:pPr>
        <w:ind w:left="1800" w:hanging="720"/>
      </w:pPr>
      <w:rPr>
        <w:rFonts w:hint="default"/>
        <w:sz w:val="28"/>
      </w:rPr>
    </w:lvl>
    <w:lvl w:ilvl="3">
      <w:start w:val="1"/>
      <w:numFmt w:val="decimal"/>
      <w:isLgl/>
      <w:lvlText w:val="%1.%2.%3.%4"/>
      <w:lvlJc w:val="left"/>
      <w:pPr>
        <w:ind w:left="2160" w:hanging="720"/>
      </w:pPr>
      <w:rPr>
        <w:rFonts w:hint="default"/>
        <w:sz w:val="28"/>
      </w:rPr>
    </w:lvl>
    <w:lvl w:ilvl="4">
      <w:start w:val="1"/>
      <w:numFmt w:val="decimal"/>
      <w:isLgl/>
      <w:lvlText w:val="%1.%2.%3.%4.%5"/>
      <w:lvlJc w:val="left"/>
      <w:pPr>
        <w:ind w:left="2880" w:hanging="1080"/>
      </w:pPr>
      <w:rPr>
        <w:rFonts w:hint="default"/>
        <w:sz w:val="28"/>
      </w:rPr>
    </w:lvl>
    <w:lvl w:ilvl="5">
      <w:start w:val="1"/>
      <w:numFmt w:val="decimal"/>
      <w:isLgl/>
      <w:lvlText w:val="%1.%2.%3.%4.%5.%6"/>
      <w:lvlJc w:val="left"/>
      <w:pPr>
        <w:ind w:left="3240" w:hanging="1080"/>
      </w:pPr>
      <w:rPr>
        <w:rFonts w:hint="default"/>
        <w:sz w:val="28"/>
      </w:rPr>
    </w:lvl>
    <w:lvl w:ilvl="6">
      <w:start w:val="1"/>
      <w:numFmt w:val="decimal"/>
      <w:isLgl/>
      <w:lvlText w:val="%1.%2.%3.%4.%5.%6.%7"/>
      <w:lvlJc w:val="left"/>
      <w:pPr>
        <w:ind w:left="3960" w:hanging="1440"/>
      </w:pPr>
      <w:rPr>
        <w:rFonts w:hint="default"/>
        <w:sz w:val="28"/>
      </w:rPr>
    </w:lvl>
    <w:lvl w:ilvl="7">
      <w:start w:val="1"/>
      <w:numFmt w:val="decimal"/>
      <w:isLgl/>
      <w:lvlText w:val="%1.%2.%3.%4.%5.%6.%7.%8"/>
      <w:lvlJc w:val="left"/>
      <w:pPr>
        <w:ind w:left="4320" w:hanging="1440"/>
      </w:pPr>
      <w:rPr>
        <w:rFonts w:hint="default"/>
        <w:sz w:val="28"/>
      </w:rPr>
    </w:lvl>
    <w:lvl w:ilvl="8">
      <w:start w:val="1"/>
      <w:numFmt w:val="decimal"/>
      <w:isLgl/>
      <w:lvlText w:val="%1.%2.%3.%4.%5.%6.%7.%8.%9"/>
      <w:lvlJc w:val="left"/>
      <w:pPr>
        <w:ind w:left="5040" w:hanging="1800"/>
      </w:pPr>
      <w:rPr>
        <w:rFonts w:hint="default"/>
        <w:sz w:val="28"/>
      </w:rPr>
    </w:lvl>
  </w:abstractNum>
  <w:abstractNum w:abstractNumId="14" w15:restartNumberingAfterBreak="0">
    <w:nsid w:val="20B15997"/>
    <w:multiLevelType w:val="hybridMultilevel"/>
    <w:tmpl w:val="926A7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BA7572"/>
    <w:multiLevelType w:val="hybridMultilevel"/>
    <w:tmpl w:val="4A2E2482"/>
    <w:lvl w:ilvl="0" w:tplc="E5E2D2FC">
      <w:start w:val="1"/>
      <w:numFmt w:val="decimal"/>
      <w:lvlText w:val="%1)"/>
      <w:lvlJc w:val="left"/>
      <w:pPr>
        <w:ind w:left="720" w:hanging="360"/>
      </w:pPr>
      <w:rPr>
        <w:b w:val="0"/>
      </w:rPr>
    </w:lvl>
    <w:lvl w:ilvl="1" w:tplc="241A0019">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15:restartNumberingAfterBreak="0">
    <w:nsid w:val="24824505"/>
    <w:multiLevelType w:val="hybridMultilevel"/>
    <w:tmpl w:val="9D96FCA0"/>
    <w:lvl w:ilvl="0" w:tplc="785E3F4C">
      <w:start w:val="1"/>
      <w:numFmt w:val="decimal"/>
      <w:lvlText w:val="%1)"/>
      <w:lvlJc w:val="left"/>
      <w:pPr>
        <w:ind w:left="1800" w:hanging="360"/>
      </w:pPr>
      <w:rPr>
        <w:rFonts w:hint="default"/>
      </w:rPr>
    </w:lvl>
    <w:lvl w:ilvl="1" w:tplc="241A0019" w:tentative="1">
      <w:start w:val="1"/>
      <w:numFmt w:val="lowerLetter"/>
      <w:lvlText w:val="%2."/>
      <w:lvlJc w:val="left"/>
      <w:pPr>
        <w:ind w:left="2520" w:hanging="360"/>
      </w:pPr>
    </w:lvl>
    <w:lvl w:ilvl="2" w:tplc="241A001B" w:tentative="1">
      <w:start w:val="1"/>
      <w:numFmt w:val="lowerRoman"/>
      <w:lvlText w:val="%3."/>
      <w:lvlJc w:val="right"/>
      <w:pPr>
        <w:ind w:left="3240" w:hanging="180"/>
      </w:pPr>
    </w:lvl>
    <w:lvl w:ilvl="3" w:tplc="241A000F" w:tentative="1">
      <w:start w:val="1"/>
      <w:numFmt w:val="decimal"/>
      <w:lvlText w:val="%4."/>
      <w:lvlJc w:val="left"/>
      <w:pPr>
        <w:ind w:left="3960" w:hanging="360"/>
      </w:pPr>
    </w:lvl>
    <w:lvl w:ilvl="4" w:tplc="241A0019" w:tentative="1">
      <w:start w:val="1"/>
      <w:numFmt w:val="lowerLetter"/>
      <w:lvlText w:val="%5."/>
      <w:lvlJc w:val="left"/>
      <w:pPr>
        <w:ind w:left="4680" w:hanging="360"/>
      </w:pPr>
    </w:lvl>
    <w:lvl w:ilvl="5" w:tplc="241A001B" w:tentative="1">
      <w:start w:val="1"/>
      <w:numFmt w:val="lowerRoman"/>
      <w:lvlText w:val="%6."/>
      <w:lvlJc w:val="right"/>
      <w:pPr>
        <w:ind w:left="5400" w:hanging="180"/>
      </w:pPr>
    </w:lvl>
    <w:lvl w:ilvl="6" w:tplc="241A000F" w:tentative="1">
      <w:start w:val="1"/>
      <w:numFmt w:val="decimal"/>
      <w:lvlText w:val="%7."/>
      <w:lvlJc w:val="left"/>
      <w:pPr>
        <w:ind w:left="6120" w:hanging="360"/>
      </w:pPr>
    </w:lvl>
    <w:lvl w:ilvl="7" w:tplc="241A0019" w:tentative="1">
      <w:start w:val="1"/>
      <w:numFmt w:val="lowerLetter"/>
      <w:lvlText w:val="%8."/>
      <w:lvlJc w:val="left"/>
      <w:pPr>
        <w:ind w:left="6840" w:hanging="360"/>
      </w:pPr>
    </w:lvl>
    <w:lvl w:ilvl="8" w:tplc="241A001B" w:tentative="1">
      <w:start w:val="1"/>
      <w:numFmt w:val="lowerRoman"/>
      <w:lvlText w:val="%9."/>
      <w:lvlJc w:val="right"/>
      <w:pPr>
        <w:ind w:left="7560" w:hanging="180"/>
      </w:pPr>
    </w:lvl>
  </w:abstractNum>
  <w:abstractNum w:abstractNumId="17" w15:restartNumberingAfterBreak="0">
    <w:nsid w:val="24B741FA"/>
    <w:multiLevelType w:val="hybridMultilevel"/>
    <w:tmpl w:val="AC221584"/>
    <w:lvl w:ilvl="0" w:tplc="04090001">
      <w:start w:val="1"/>
      <w:numFmt w:val="bullet"/>
      <w:lvlText w:val=""/>
      <w:lvlJc w:val="left"/>
      <w:pPr>
        <w:ind w:left="720" w:hanging="360"/>
      </w:pPr>
      <w:rPr>
        <w:rFonts w:ascii="Symbol" w:hAnsi="Symbol" w:hint="default"/>
      </w:rPr>
    </w:lvl>
    <w:lvl w:ilvl="1" w:tplc="D7543992">
      <w:start w:val="1"/>
      <w:numFmt w:val="bullet"/>
      <w:lvlText w:val="-"/>
      <w:lvlJc w:val="left"/>
      <w:pPr>
        <w:ind w:left="1440" w:hanging="360"/>
      </w:pPr>
      <w:rPr>
        <w:rFonts w:ascii="Times New Roman" w:eastAsiaTheme="minorHAnsi" w:hAnsi="Times New Roman" w:cs="Times New Roman"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EB7275"/>
    <w:multiLevelType w:val="hybridMultilevel"/>
    <w:tmpl w:val="9EDAC2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570656D"/>
    <w:multiLevelType w:val="hybridMultilevel"/>
    <w:tmpl w:val="84D2D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6D5740B"/>
    <w:multiLevelType w:val="hybridMultilevel"/>
    <w:tmpl w:val="549069D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89D422D"/>
    <w:multiLevelType w:val="hybridMultilevel"/>
    <w:tmpl w:val="F22AD75E"/>
    <w:lvl w:ilvl="0" w:tplc="0809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2" w15:restartNumberingAfterBreak="0">
    <w:nsid w:val="29350DCE"/>
    <w:multiLevelType w:val="hybridMultilevel"/>
    <w:tmpl w:val="9B126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9C23599"/>
    <w:multiLevelType w:val="hybridMultilevel"/>
    <w:tmpl w:val="15FCB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9F268F6"/>
    <w:multiLevelType w:val="hybridMultilevel"/>
    <w:tmpl w:val="F52C2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A193BB4"/>
    <w:multiLevelType w:val="multilevel"/>
    <w:tmpl w:val="E9A87EC4"/>
    <w:lvl w:ilvl="0">
      <w:start w:val="1"/>
      <w:numFmt w:val="upperRoman"/>
      <w:lvlText w:val="%1."/>
      <w:lvlJc w:val="right"/>
      <w:pPr>
        <w:ind w:left="630" w:hanging="360"/>
      </w:pPr>
      <w:rPr>
        <w:rFonts w:asciiTheme="minorHAnsi" w:hAnsiTheme="minorHAnsi" w:cstheme="minorHAnsi" w:hint="default"/>
        <w:b w:val="0"/>
        <w:bCs w:val="0"/>
      </w:rPr>
    </w:lvl>
    <w:lvl w:ilvl="1">
      <w:start w:val="1"/>
      <w:numFmt w:val="decimal"/>
      <w:isLgl/>
      <w:lvlText w:val="%1.%2"/>
      <w:lvlJc w:val="left"/>
      <w:pPr>
        <w:ind w:left="1140" w:hanging="420"/>
      </w:pPr>
      <w:rPr>
        <w:rFonts w:asciiTheme="minorHAnsi" w:hAnsiTheme="minorHAnsi" w:cstheme="minorHAnsi" w:hint="default"/>
        <w:b w:val="0"/>
        <w:bCs w:val="0"/>
        <w:sz w:val="28"/>
      </w:rPr>
    </w:lvl>
    <w:lvl w:ilvl="2">
      <w:start w:val="1"/>
      <w:numFmt w:val="decimal"/>
      <w:isLgl/>
      <w:lvlText w:val="%1.%2.%3"/>
      <w:lvlJc w:val="left"/>
      <w:pPr>
        <w:ind w:left="1800" w:hanging="720"/>
      </w:pPr>
      <w:rPr>
        <w:rFonts w:hint="default"/>
        <w:b w:val="0"/>
        <w:bCs w:val="0"/>
        <w:sz w:val="28"/>
      </w:rPr>
    </w:lvl>
    <w:lvl w:ilvl="3">
      <w:start w:val="1"/>
      <w:numFmt w:val="decimal"/>
      <w:isLgl/>
      <w:lvlText w:val="%1.%2.%3.%4"/>
      <w:lvlJc w:val="left"/>
      <w:pPr>
        <w:ind w:left="2160" w:hanging="720"/>
      </w:pPr>
      <w:rPr>
        <w:rFonts w:hint="default"/>
        <w:sz w:val="28"/>
      </w:rPr>
    </w:lvl>
    <w:lvl w:ilvl="4">
      <w:start w:val="1"/>
      <w:numFmt w:val="decimal"/>
      <w:isLgl/>
      <w:lvlText w:val="%1.%2.%3.%4.%5"/>
      <w:lvlJc w:val="left"/>
      <w:pPr>
        <w:ind w:left="2880" w:hanging="1080"/>
      </w:pPr>
      <w:rPr>
        <w:rFonts w:hint="default"/>
        <w:sz w:val="28"/>
      </w:rPr>
    </w:lvl>
    <w:lvl w:ilvl="5">
      <w:start w:val="1"/>
      <w:numFmt w:val="decimal"/>
      <w:isLgl/>
      <w:lvlText w:val="%1.%2.%3.%4.%5.%6"/>
      <w:lvlJc w:val="left"/>
      <w:pPr>
        <w:ind w:left="3240" w:hanging="1080"/>
      </w:pPr>
      <w:rPr>
        <w:rFonts w:hint="default"/>
        <w:sz w:val="28"/>
      </w:rPr>
    </w:lvl>
    <w:lvl w:ilvl="6">
      <w:start w:val="1"/>
      <w:numFmt w:val="decimal"/>
      <w:isLgl/>
      <w:lvlText w:val="%1.%2.%3.%4.%5.%6.%7"/>
      <w:lvlJc w:val="left"/>
      <w:pPr>
        <w:ind w:left="3960" w:hanging="1440"/>
      </w:pPr>
      <w:rPr>
        <w:rFonts w:hint="default"/>
        <w:sz w:val="28"/>
      </w:rPr>
    </w:lvl>
    <w:lvl w:ilvl="7">
      <w:start w:val="1"/>
      <w:numFmt w:val="decimal"/>
      <w:isLgl/>
      <w:lvlText w:val="%1.%2.%3.%4.%5.%6.%7.%8"/>
      <w:lvlJc w:val="left"/>
      <w:pPr>
        <w:ind w:left="4320" w:hanging="1440"/>
      </w:pPr>
      <w:rPr>
        <w:rFonts w:hint="default"/>
        <w:sz w:val="28"/>
      </w:rPr>
    </w:lvl>
    <w:lvl w:ilvl="8">
      <w:start w:val="1"/>
      <w:numFmt w:val="decimal"/>
      <w:isLgl/>
      <w:lvlText w:val="%1.%2.%3.%4.%5.%6.%7.%8.%9"/>
      <w:lvlJc w:val="left"/>
      <w:pPr>
        <w:ind w:left="5040" w:hanging="1800"/>
      </w:pPr>
      <w:rPr>
        <w:rFonts w:hint="default"/>
        <w:sz w:val="28"/>
      </w:rPr>
    </w:lvl>
  </w:abstractNum>
  <w:abstractNum w:abstractNumId="26" w15:restartNumberingAfterBreak="0">
    <w:nsid w:val="2A6818FF"/>
    <w:multiLevelType w:val="multilevel"/>
    <w:tmpl w:val="B4D850CA"/>
    <w:lvl w:ilvl="0">
      <w:start w:val="1"/>
      <w:numFmt w:val="upperRoman"/>
      <w:lvlText w:val="%1."/>
      <w:lvlJc w:val="right"/>
      <w:pPr>
        <w:ind w:left="630" w:hanging="360"/>
      </w:pPr>
      <w:rPr>
        <w:rFonts w:asciiTheme="minorHAnsi" w:hAnsiTheme="minorHAnsi" w:cstheme="minorHAnsi" w:hint="default"/>
        <w:b w:val="0"/>
        <w:bCs w:val="0"/>
      </w:rPr>
    </w:lvl>
    <w:lvl w:ilvl="1">
      <w:start w:val="1"/>
      <w:numFmt w:val="decimal"/>
      <w:isLgl/>
      <w:lvlText w:val="%1.%2"/>
      <w:lvlJc w:val="left"/>
      <w:pPr>
        <w:ind w:left="1140" w:hanging="420"/>
      </w:pPr>
      <w:rPr>
        <w:rFonts w:asciiTheme="minorHAnsi" w:hAnsiTheme="minorHAnsi" w:cstheme="minorHAnsi" w:hint="default"/>
        <w:b w:val="0"/>
        <w:bCs w:val="0"/>
        <w:sz w:val="28"/>
      </w:rPr>
    </w:lvl>
    <w:lvl w:ilvl="2">
      <w:start w:val="1"/>
      <w:numFmt w:val="decimal"/>
      <w:isLgl/>
      <w:lvlText w:val="%1.%2.%3"/>
      <w:lvlJc w:val="left"/>
      <w:pPr>
        <w:ind w:left="1800" w:hanging="720"/>
      </w:pPr>
      <w:rPr>
        <w:rFonts w:hint="default"/>
        <w:sz w:val="28"/>
      </w:rPr>
    </w:lvl>
    <w:lvl w:ilvl="3">
      <w:start w:val="1"/>
      <w:numFmt w:val="decimal"/>
      <w:isLgl/>
      <w:lvlText w:val="%1.%2.%3.%4"/>
      <w:lvlJc w:val="left"/>
      <w:pPr>
        <w:ind w:left="2160" w:hanging="720"/>
      </w:pPr>
      <w:rPr>
        <w:rFonts w:hint="default"/>
        <w:sz w:val="28"/>
      </w:rPr>
    </w:lvl>
    <w:lvl w:ilvl="4">
      <w:start w:val="1"/>
      <w:numFmt w:val="decimal"/>
      <w:isLgl/>
      <w:lvlText w:val="%1.%2.%3.%4.%5"/>
      <w:lvlJc w:val="left"/>
      <w:pPr>
        <w:ind w:left="2880" w:hanging="1080"/>
      </w:pPr>
      <w:rPr>
        <w:rFonts w:hint="default"/>
        <w:sz w:val="28"/>
      </w:rPr>
    </w:lvl>
    <w:lvl w:ilvl="5">
      <w:start w:val="1"/>
      <w:numFmt w:val="decimal"/>
      <w:isLgl/>
      <w:lvlText w:val="%1.%2.%3.%4.%5.%6"/>
      <w:lvlJc w:val="left"/>
      <w:pPr>
        <w:ind w:left="3240" w:hanging="1080"/>
      </w:pPr>
      <w:rPr>
        <w:rFonts w:hint="default"/>
        <w:sz w:val="28"/>
      </w:rPr>
    </w:lvl>
    <w:lvl w:ilvl="6">
      <w:start w:val="1"/>
      <w:numFmt w:val="decimal"/>
      <w:isLgl/>
      <w:lvlText w:val="%1.%2.%3.%4.%5.%6.%7"/>
      <w:lvlJc w:val="left"/>
      <w:pPr>
        <w:ind w:left="3960" w:hanging="1440"/>
      </w:pPr>
      <w:rPr>
        <w:rFonts w:hint="default"/>
        <w:sz w:val="28"/>
      </w:rPr>
    </w:lvl>
    <w:lvl w:ilvl="7">
      <w:start w:val="1"/>
      <w:numFmt w:val="decimal"/>
      <w:isLgl/>
      <w:lvlText w:val="%1.%2.%3.%4.%5.%6.%7.%8"/>
      <w:lvlJc w:val="left"/>
      <w:pPr>
        <w:ind w:left="4320" w:hanging="1440"/>
      </w:pPr>
      <w:rPr>
        <w:rFonts w:hint="default"/>
        <w:sz w:val="28"/>
      </w:rPr>
    </w:lvl>
    <w:lvl w:ilvl="8">
      <w:start w:val="1"/>
      <w:numFmt w:val="decimal"/>
      <w:isLgl/>
      <w:lvlText w:val="%1.%2.%3.%4.%5.%6.%7.%8.%9"/>
      <w:lvlJc w:val="left"/>
      <w:pPr>
        <w:ind w:left="5040" w:hanging="1800"/>
      </w:pPr>
      <w:rPr>
        <w:rFonts w:hint="default"/>
        <w:sz w:val="28"/>
      </w:rPr>
    </w:lvl>
  </w:abstractNum>
  <w:abstractNum w:abstractNumId="27" w15:restartNumberingAfterBreak="0">
    <w:nsid w:val="2AFD6069"/>
    <w:multiLevelType w:val="multilevel"/>
    <w:tmpl w:val="F1948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D717717"/>
    <w:multiLevelType w:val="multilevel"/>
    <w:tmpl w:val="E7E00ABA"/>
    <w:lvl w:ilvl="0">
      <w:start w:val="1"/>
      <w:numFmt w:val="decimal"/>
      <w:lvlText w:val="%1."/>
      <w:lvlJc w:val="left"/>
      <w:pPr>
        <w:ind w:left="360" w:hanging="360"/>
      </w:pPr>
    </w:lvl>
    <w:lvl w:ilvl="1">
      <w:start w:val="1"/>
      <w:numFmt w:val="decimal"/>
      <w:lvlText w:val="%1.%2."/>
      <w:lvlJc w:val="left"/>
      <w:pPr>
        <w:ind w:left="792" w:hanging="432"/>
      </w:pPr>
      <w:rPr>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310309F2"/>
    <w:multiLevelType w:val="hybridMultilevel"/>
    <w:tmpl w:val="4BF446E8"/>
    <w:lvl w:ilvl="0" w:tplc="04090011">
      <w:start w:val="1"/>
      <w:numFmt w:val="decimal"/>
      <w:lvlText w:val="%1)"/>
      <w:lvlJc w:val="left"/>
      <w:pPr>
        <w:ind w:left="-1080" w:hanging="360"/>
      </w:pPr>
    </w:lvl>
    <w:lvl w:ilvl="1" w:tplc="C02E5FFA">
      <w:start w:val="1"/>
      <w:numFmt w:val="decimal"/>
      <w:lvlText w:val="(%2)"/>
      <w:lvlJc w:val="left"/>
      <w:pPr>
        <w:ind w:left="-225" w:hanging="495"/>
      </w:pPr>
      <w:rPr>
        <w:rFonts w:hint="default"/>
      </w:rPr>
    </w:lvl>
    <w:lvl w:ilvl="2" w:tplc="241A001B" w:tentative="1">
      <w:start w:val="1"/>
      <w:numFmt w:val="lowerRoman"/>
      <w:lvlText w:val="%3."/>
      <w:lvlJc w:val="right"/>
      <w:pPr>
        <w:ind w:left="360" w:hanging="180"/>
      </w:pPr>
    </w:lvl>
    <w:lvl w:ilvl="3" w:tplc="241A000F" w:tentative="1">
      <w:start w:val="1"/>
      <w:numFmt w:val="decimal"/>
      <w:lvlText w:val="%4."/>
      <w:lvlJc w:val="left"/>
      <w:pPr>
        <w:ind w:left="1080" w:hanging="360"/>
      </w:pPr>
    </w:lvl>
    <w:lvl w:ilvl="4" w:tplc="241A0019" w:tentative="1">
      <w:start w:val="1"/>
      <w:numFmt w:val="lowerLetter"/>
      <w:lvlText w:val="%5."/>
      <w:lvlJc w:val="left"/>
      <w:pPr>
        <w:ind w:left="1800" w:hanging="360"/>
      </w:pPr>
    </w:lvl>
    <w:lvl w:ilvl="5" w:tplc="241A001B" w:tentative="1">
      <w:start w:val="1"/>
      <w:numFmt w:val="lowerRoman"/>
      <w:lvlText w:val="%6."/>
      <w:lvlJc w:val="right"/>
      <w:pPr>
        <w:ind w:left="2520" w:hanging="180"/>
      </w:pPr>
    </w:lvl>
    <w:lvl w:ilvl="6" w:tplc="241A000F" w:tentative="1">
      <w:start w:val="1"/>
      <w:numFmt w:val="decimal"/>
      <w:lvlText w:val="%7."/>
      <w:lvlJc w:val="left"/>
      <w:pPr>
        <w:ind w:left="3240" w:hanging="360"/>
      </w:pPr>
    </w:lvl>
    <w:lvl w:ilvl="7" w:tplc="241A0019" w:tentative="1">
      <w:start w:val="1"/>
      <w:numFmt w:val="lowerLetter"/>
      <w:lvlText w:val="%8."/>
      <w:lvlJc w:val="left"/>
      <w:pPr>
        <w:ind w:left="3960" w:hanging="360"/>
      </w:pPr>
    </w:lvl>
    <w:lvl w:ilvl="8" w:tplc="241A001B" w:tentative="1">
      <w:start w:val="1"/>
      <w:numFmt w:val="lowerRoman"/>
      <w:lvlText w:val="%9."/>
      <w:lvlJc w:val="right"/>
      <w:pPr>
        <w:ind w:left="4680" w:hanging="180"/>
      </w:pPr>
    </w:lvl>
  </w:abstractNum>
  <w:abstractNum w:abstractNumId="30" w15:restartNumberingAfterBreak="0">
    <w:nsid w:val="321D499D"/>
    <w:multiLevelType w:val="hybridMultilevel"/>
    <w:tmpl w:val="B30EC2D2"/>
    <w:lvl w:ilvl="0" w:tplc="04090011">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1" w15:restartNumberingAfterBreak="0">
    <w:nsid w:val="36092954"/>
    <w:multiLevelType w:val="hybridMultilevel"/>
    <w:tmpl w:val="65F4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6DA79CF"/>
    <w:multiLevelType w:val="hybridMultilevel"/>
    <w:tmpl w:val="8F5C63A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3" w15:restartNumberingAfterBreak="0">
    <w:nsid w:val="3A905FBB"/>
    <w:multiLevelType w:val="multilevel"/>
    <w:tmpl w:val="F1C82C30"/>
    <w:lvl w:ilvl="0">
      <w:start w:val="1"/>
      <w:numFmt w:val="upperRoman"/>
      <w:lvlText w:val="%1."/>
      <w:lvlJc w:val="right"/>
      <w:pPr>
        <w:ind w:left="928" w:hanging="360"/>
      </w:pPr>
    </w:lvl>
    <w:lvl w:ilvl="1">
      <w:start w:val="1"/>
      <w:numFmt w:val="decimal"/>
      <w:isLgl/>
      <w:lvlText w:val="%1.%2"/>
      <w:lvlJc w:val="left"/>
      <w:pPr>
        <w:ind w:left="1140" w:hanging="420"/>
      </w:pPr>
      <w:rPr>
        <w:rFonts w:hint="default"/>
        <w:sz w:val="28"/>
      </w:rPr>
    </w:lvl>
    <w:lvl w:ilvl="2">
      <w:start w:val="1"/>
      <w:numFmt w:val="decimal"/>
      <w:isLgl/>
      <w:lvlText w:val="%1.%2.%3"/>
      <w:lvlJc w:val="left"/>
      <w:pPr>
        <w:ind w:left="1800" w:hanging="720"/>
      </w:pPr>
      <w:rPr>
        <w:rFonts w:hint="default"/>
        <w:sz w:val="28"/>
      </w:rPr>
    </w:lvl>
    <w:lvl w:ilvl="3">
      <w:start w:val="1"/>
      <w:numFmt w:val="decimal"/>
      <w:isLgl/>
      <w:lvlText w:val="%1.%2.%3.%4"/>
      <w:lvlJc w:val="left"/>
      <w:pPr>
        <w:ind w:left="2160" w:hanging="720"/>
      </w:pPr>
      <w:rPr>
        <w:rFonts w:hint="default"/>
        <w:sz w:val="28"/>
      </w:rPr>
    </w:lvl>
    <w:lvl w:ilvl="4">
      <w:start w:val="1"/>
      <w:numFmt w:val="decimal"/>
      <w:isLgl/>
      <w:lvlText w:val="%1.%2.%3.%4.%5"/>
      <w:lvlJc w:val="left"/>
      <w:pPr>
        <w:ind w:left="2880" w:hanging="1080"/>
      </w:pPr>
      <w:rPr>
        <w:rFonts w:hint="default"/>
        <w:sz w:val="28"/>
      </w:rPr>
    </w:lvl>
    <w:lvl w:ilvl="5">
      <w:start w:val="1"/>
      <w:numFmt w:val="decimal"/>
      <w:isLgl/>
      <w:lvlText w:val="%1.%2.%3.%4.%5.%6"/>
      <w:lvlJc w:val="left"/>
      <w:pPr>
        <w:ind w:left="3240" w:hanging="1080"/>
      </w:pPr>
      <w:rPr>
        <w:rFonts w:hint="default"/>
        <w:sz w:val="28"/>
      </w:rPr>
    </w:lvl>
    <w:lvl w:ilvl="6">
      <w:start w:val="1"/>
      <w:numFmt w:val="decimal"/>
      <w:isLgl/>
      <w:lvlText w:val="%1.%2.%3.%4.%5.%6.%7"/>
      <w:lvlJc w:val="left"/>
      <w:pPr>
        <w:ind w:left="3960" w:hanging="1440"/>
      </w:pPr>
      <w:rPr>
        <w:rFonts w:hint="default"/>
        <w:sz w:val="28"/>
      </w:rPr>
    </w:lvl>
    <w:lvl w:ilvl="7">
      <w:start w:val="1"/>
      <w:numFmt w:val="decimal"/>
      <w:isLgl/>
      <w:lvlText w:val="%1.%2.%3.%4.%5.%6.%7.%8"/>
      <w:lvlJc w:val="left"/>
      <w:pPr>
        <w:ind w:left="4320" w:hanging="1440"/>
      </w:pPr>
      <w:rPr>
        <w:rFonts w:hint="default"/>
        <w:sz w:val="28"/>
      </w:rPr>
    </w:lvl>
    <w:lvl w:ilvl="8">
      <w:start w:val="1"/>
      <w:numFmt w:val="decimal"/>
      <w:isLgl/>
      <w:lvlText w:val="%1.%2.%3.%4.%5.%6.%7.%8.%9"/>
      <w:lvlJc w:val="left"/>
      <w:pPr>
        <w:ind w:left="5040" w:hanging="1800"/>
      </w:pPr>
      <w:rPr>
        <w:rFonts w:hint="default"/>
        <w:sz w:val="28"/>
      </w:rPr>
    </w:lvl>
  </w:abstractNum>
  <w:abstractNum w:abstractNumId="34" w15:restartNumberingAfterBreak="0">
    <w:nsid w:val="3B5C7A81"/>
    <w:multiLevelType w:val="hybridMultilevel"/>
    <w:tmpl w:val="E38E3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BC3619E"/>
    <w:multiLevelType w:val="multilevel"/>
    <w:tmpl w:val="0409001F"/>
    <w:lvl w:ilvl="0">
      <w:start w:val="1"/>
      <w:numFmt w:val="decimal"/>
      <w:lvlText w:val="%1."/>
      <w:lvlJc w:val="left"/>
      <w:pPr>
        <w:ind w:left="1080" w:hanging="360"/>
      </w:pPr>
      <w:rPr>
        <w:rFonts w:hint="default"/>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6" w15:restartNumberingAfterBreak="0">
    <w:nsid w:val="3BE74818"/>
    <w:multiLevelType w:val="hybridMultilevel"/>
    <w:tmpl w:val="15BAF2C6"/>
    <w:lvl w:ilvl="0" w:tplc="D7543992">
      <w:start w:val="1"/>
      <w:numFmt w:val="bullet"/>
      <w:lvlText w:val="-"/>
      <w:lvlJc w:val="left"/>
      <w:pPr>
        <w:ind w:left="720" w:hanging="360"/>
      </w:pPr>
      <w:rPr>
        <w:rFonts w:ascii="Times New Roman" w:eastAsiaTheme="minorHAnsi" w:hAnsi="Times New Roman" w:cs="Times New Roman" w:hint="default"/>
        <w:b/>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7" w15:restartNumberingAfterBreak="0">
    <w:nsid w:val="3CCA4360"/>
    <w:multiLevelType w:val="hybridMultilevel"/>
    <w:tmpl w:val="161C857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8" w15:restartNumberingAfterBreak="0">
    <w:nsid w:val="3E9D3C22"/>
    <w:multiLevelType w:val="multilevel"/>
    <w:tmpl w:val="6D2A7634"/>
    <w:lvl w:ilvl="0">
      <w:start w:val="3"/>
      <w:numFmt w:val="decimal"/>
      <w:lvlText w:val="%1"/>
      <w:lvlJc w:val="left"/>
      <w:pPr>
        <w:ind w:left="360" w:hanging="360"/>
      </w:pPr>
      <w:rPr>
        <w:rFonts w:hint="default"/>
      </w:rPr>
    </w:lvl>
    <w:lvl w:ilvl="1">
      <w:start w:val="3"/>
      <w:numFmt w:val="decimal"/>
      <w:lvlText w:val="%1.%2"/>
      <w:lvlJc w:val="left"/>
      <w:pPr>
        <w:ind w:left="81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3F6241E9"/>
    <w:multiLevelType w:val="hybridMultilevel"/>
    <w:tmpl w:val="B4CC979E"/>
    <w:lvl w:ilvl="0" w:tplc="A61E6CF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1D11EE7"/>
    <w:multiLevelType w:val="hybridMultilevel"/>
    <w:tmpl w:val="93325018"/>
    <w:lvl w:ilvl="0" w:tplc="CCB2699A">
      <w:numFmt w:val="bullet"/>
      <w:lvlText w:val="-"/>
      <w:lvlJc w:val="left"/>
      <w:pPr>
        <w:ind w:left="1607" w:hanging="360"/>
      </w:pPr>
      <w:rPr>
        <w:rFonts w:ascii="Calibri" w:eastAsiaTheme="minorHAnsi" w:hAnsi="Calibri" w:cs="Calibri" w:hint="default"/>
        <w:sz w:val="24"/>
      </w:rPr>
    </w:lvl>
    <w:lvl w:ilvl="1" w:tplc="241A0003">
      <w:start w:val="1"/>
      <w:numFmt w:val="bullet"/>
      <w:lvlText w:val="o"/>
      <w:lvlJc w:val="left"/>
      <w:pPr>
        <w:ind w:left="2327" w:hanging="360"/>
      </w:pPr>
      <w:rPr>
        <w:rFonts w:ascii="Courier New" w:hAnsi="Courier New" w:cs="Courier New" w:hint="default"/>
      </w:rPr>
    </w:lvl>
    <w:lvl w:ilvl="2" w:tplc="241A0005" w:tentative="1">
      <w:start w:val="1"/>
      <w:numFmt w:val="bullet"/>
      <w:lvlText w:val=""/>
      <w:lvlJc w:val="left"/>
      <w:pPr>
        <w:ind w:left="3047" w:hanging="360"/>
      </w:pPr>
      <w:rPr>
        <w:rFonts w:ascii="Wingdings" w:hAnsi="Wingdings" w:hint="default"/>
      </w:rPr>
    </w:lvl>
    <w:lvl w:ilvl="3" w:tplc="241A0001" w:tentative="1">
      <w:start w:val="1"/>
      <w:numFmt w:val="bullet"/>
      <w:lvlText w:val=""/>
      <w:lvlJc w:val="left"/>
      <w:pPr>
        <w:ind w:left="3767" w:hanging="360"/>
      </w:pPr>
      <w:rPr>
        <w:rFonts w:ascii="Symbol" w:hAnsi="Symbol" w:hint="default"/>
      </w:rPr>
    </w:lvl>
    <w:lvl w:ilvl="4" w:tplc="241A0003" w:tentative="1">
      <w:start w:val="1"/>
      <w:numFmt w:val="bullet"/>
      <w:lvlText w:val="o"/>
      <w:lvlJc w:val="left"/>
      <w:pPr>
        <w:ind w:left="4487" w:hanging="360"/>
      </w:pPr>
      <w:rPr>
        <w:rFonts w:ascii="Courier New" w:hAnsi="Courier New" w:cs="Courier New" w:hint="default"/>
      </w:rPr>
    </w:lvl>
    <w:lvl w:ilvl="5" w:tplc="241A0005" w:tentative="1">
      <w:start w:val="1"/>
      <w:numFmt w:val="bullet"/>
      <w:lvlText w:val=""/>
      <w:lvlJc w:val="left"/>
      <w:pPr>
        <w:ind w:left="5207" w:hanging="360"/>
      </w:pPr>
      <w:rPr>
        <w:rFonts w:ascii="Wingdings" w:hAnsi="Wingdings" w:hint="default"/>
      </w:rPr>
    </w:lvl>
    <w:lvl w:ilvl="6" w:tplc="241A0001" w:tentative="1">
      <w:start w:val="1"/>
      <w:numFmt w:val="bullet"/>
      <w:lvlText w:val=""/>
      <w:lvlJc w:val="left"/>
      <w:pPr>
        <w:ind w:left="5927" w:hanging="360"/>
      </w:pPr>
      <w:rPr>
        <w:rFonts w:ascii="Symbol" w:hAnsi="Symbol" w:hint="default"/>
      </w:rPr>
    </w:lvl>
    <w:lvl w:ilvl="7" w:tplc="241A0003" w:tentative="1">
      <w:start w:val="1"/>
      <w:numFmt w:val="bullet"/>
      <w:lvlText w:val="o"/>
      <w:lvlJc w:val="left"/>
      <w:pPr>
        <w:ind w:left="6647" w:hanging="360"/>
      </w:pPr>
      <w:rPr>
        <w:rFonts w:ascii="Courier New" w:hAnsi="Courier New" w:cs="Courier New" w:hint="default"/>
      </w:rPr>
    </w:lvl>
    <w:lvl w:ilvl="8" w:tplc="241A0005" w:tentative="1">
      <w:start w:val="1"/>
      <w:numFmt w:val="bullet"/>
      <w:lvlText w:val=""/>
      <w:lvlJc w:val="left"/>
      <w:pPr>
        <w:ind w:left="7367" w:hanging="360"/>
      </w:pPr>
      <w:rPr>
        <w:rFonts w:ascii="Wingdings" w:hAnsi="Wingdings" w:hint="default"/>
      </w:rPr>
    </w:lvl>
  </w:abstractNum>
  <w:abstractNum w:abstractNumId="41" w15:restartNumberingAfterBreak="0">
    <w:nsid w:val="41FE0106"/>
    <w:multiLevelType w:val="hybridMultilevel"/>
    <w:tmpl w:val="DF904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24333C7"/>
    <w:multiLevelType w:val="multilevel"/>
    <w:tmpl w:val="B916188A"/>
    <w:lvl w:ilvl="0">
      <w:start w:val="1"/>
      <w:numFmt w:val="upperRoman"/>
      <w:lvlText w:val="%1."/>
      <w:lvlJc w:val="right"/>
      <w:pPr>
        <w:ind w:left="928" w:hanging="360"/>
      </w:pPr>
    </w:lvl>
    <w:lvl w:ilvl="1">
      <w:start w:val="1"/>
      <w:numFmt w:val="decimal"/>
      <w:isLgl/>
      <w:lvlText w:val="%1.%2"/>
      <w:lvlJc w:val="left"/>
      <w:pPr>
        <w:ind w:left="1140" w:hanging="420"/>
      </w:pPr>
      <w:rPr>
        <w:rFonts w:hint="default"/>
        <w:b w:val="0"/>
        <w:bCs w:val="0"/>
        <w:sz w:val="28"/>
      </w:rPr>
    </w:lvl>
    <w:lvl w:ilvl="2">
      <w:start w:val="1"/>
      <w:numFmt w:val="decimal"/>
      <w:isLgl/>
      <w:lvlText w:val="%1.%2.%3"/>
      <w:lvlJc w:val="left"/>
      <w:pPr>
        <w:ind w:left="1800" w:hanging="720"/>
      </w:pPr>
      <w:rPr>
        <w:rFonts w:hint="default"/>
        <w:sz w:val="28"/>
      </w:rPr>
    </w:lvl>
    <w:lvl w:ilvl="3">
      <w:start w:val="1"/>
      <w:numFmt w:val="decimal"/>
      <w:isLgl/>
      <w:lvlText w:val="%1.%2.%3.%4"/>
      <w:lvlJc w:val="left"/>
      <w:pPr>
        <w:ind w:left="2160" w:hanging="720"/>
      </w:pPr>
      <w:rPr>
        <w:rFonts w:hint="default"/>
        <w:sz w:val="28"/>
      </w:rPr>
    </w:lvl>
    <w:lvl w:ilvl="4">
      <w:start w:val="1"/>
      <w:numFmt w:val="decimal"/>
      <w:isLgl/>
      <w:lvlText w:val="%1.%2.%3.%4.%5"/>
      <w:lvlJc w:val="left"/>
      <w:pPr>
        <w:ind w:left="2880" w:hanging="1080"/>
      </w:pPr>
      <w:rPr>
        <w:rFonts w:hint="default"/>
        <w:sz w:val="28"/>
      </w:rPr>
    </w:lvl>
    <w:lvl w:ilvl="5">
      <w:start w:val="1"/>
      <w:numFmt w:val="decimal"/>
      <w:isLgl/>
      <w:lvlText w:val="%1.%2.%3.%4.%5.%6"/>
      <w:lvlJc w:val="left"/>
      <w:pPr>
        <w:ind w:left="3240" w:hanging="1080"/>
      </w:pPr>
      <w:rPr>
        <w:rFonts w:hint="default"/>
        <w:sz w:val="28"/>
      </w:rPr>
    </w:lvl>
    <w:lvl w:ilvl="6">
      <w:start w:val="1"/>
      <w:numFmt w:val="decimal"/>
      <w:isLgl/>
      <w:lvlText w:val="%1.%2.%3.%4.%5.%6.%7"/>
      <w:lvlJc w:val="left"/>
      <w:pPr>
        <w:ind w:left="3960" w:hanging="1440"/>
      </w:pPr>
      <w:rPr>
        <w:rFonts w:hint="default"/>
        <w:sz w:val="28"/>
      </w:rPr>
    </w:lvl>
    <w:lvl w:ilvl="7">
      <w:start w:val="1"/>
      <w:numFmt w:val="decimal"/>
      <w:isLgl/>
      <w:lvlText w:val="%1.%2.%3.%4.%5.%6.%7.%8"/>
      <w:lvlJc w:val="left"/>
      <w:pPr>
        <w:ind w:left="4320" w:hanging="1440"/>
      </w:pPr>
      <w:rPr>
        <w:rFonts w:hint="default"/>
        <w:sz w:val="28"/>
      </w:rPr>
    </w:lvl>
    <w:lvl w:ilvl="8">
      <w:start w:val="1"/>
      <w:numFmt w:val="decimal"/>
      <w:isLgl/>
      <w:lvlText w:val="%1.%2.%3.%4.%5.%6.%7.%8.%9"/>
      <w:lvlJc w:val="left"/>
      <w:pPr>
        <w:ind w:left="5040" w:hanging="1800"/>
      </w:pPr>
      <w:rPr>
        <w:rFonts w:hint="default"/>
        <w:sz w:val="28"/>
      </w:rPr>
    </w:lvl>
  </w:abstractNum>
  <w:abstractNum w:abstractNumId="43" w15:restartNumberingAfterBreak="0">
    <w:nsid w:val="427702E2"/>
    <w:multiLevelType w:val="hybridMultilevel"/>
    <w:tmpl w:val="3DB4B75C"/>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4" w15:restartNumberingAfterBreak="0">
    <w:nsid w:val="43D454DB"/>
    <w:multiLevelType w:val="multilevel"/>
    <w:tmpl w:val="E1D8BCC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44DA21E0"/>
    <w:multiLevelType w:val="hybridMultilevel"/>
    <w:tmpl w:val="6EC8859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6" w15:restartNumberingAfterBreak="0">
    <w:nsid w:val="47FB1DF2"/>
    <w:multiLevelType w:val="hybridMultilevel"/>
    <w:tmpl w:val="0B4A7F80"/>
    <w:lvl w:ilvl="0" w:tplc="04090001">
      <w:start w:val="1"/>
      <w:numFmt w:val="bullet"/>
      <w:lvlText w:val=""/>
      <w:lvlJc w:val="left"/>
      <w:pPr>
        <w:ind w:left="720" w:hanging="360"/>
      </w:pPr>
      <w:rPr>
        <w:rFonts w:ascii="Symbol" w:hAnsi="Symbol" w:hint="default"/>
      </w:rPr>
    </w:lvl>
    <w:lvl w:ilvl="1" w:tplc="88B28728">
      <w:start w:val="2"/>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828677D"/>
    <w:multiLevelType w:val="hybridMultilevel"/>
    <w:tmpl w:val="0ACEC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8D85421"/>
    <w:multiLevelType w:val="hybridMultilevel"/>
    <w:tmpl w:val="A0345CDA"/>
    <w:lvl w:ilvl="0" w:tplc="88B28728">
      <w:start w:val="2"/>
      <w:numFmt w:val="bullet"/>
      <w:lvlText w:val="-"/>
      <w:lvlJc w:val="left"/>
      <w:pPr>
        <w:ind w:left="720" w:hanging="360"/>
      </w:pPr>
      <w:rPr>
        <w:rFonts w:ascii="Calibri" w:eastAsiaTheme="minorHAnsi" w:hAnsi="Calibri" w:cs="Calibri" w:hint="default"/>
      </w:rPr>
    </w:lvl>
    <w:lvl w:ilvl="1" w:tplc="88B28728">
      <w:start w:val="2"/>
      <w:numFmt w:val="bullet"/>
      <w:lvlText w:val="-"/>
      <w:lvlJc w:val="left"/>
      <w:pPr>
        <w:ind w:left="1440" w:hanging="360"/>
      </w:pPr>
      <w:rPr>
        <w:rFonts w:ascii="Calibri" w:eastAsiaTheme="minorHAnsi" w:hAnsi="Calibri" w:cs="Calibri" w:hint="default"/>
      </w:rPr>
    </w:lvl>
    <w:lvl w:ilvl="2" w:tplc="241A0005">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9" w15:restartNumberingAfterBreak="0">
    <w:nsid w:val="49841642"/>
    <w:multiLevelType w:val="hybridMultilevel"/>
    <w:tmpl w:val="F2646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CB62C89"/>
    <w:multiLevelType w:val="hybridMultilevel"/>
    <w:tmpl w:val="743E0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E7C2F19"/>
    <w:multiLevelType w:val="hybridMultilevel"/>
    <w:tmpl w:val="303CD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0ED6201"/>
    <w:multiLevelType w:val="hybridMultilevel"/>
    <w:tmpl w:val="38822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1160C7D"/>
    <w:multiLevelType w:val="multilevel"/>
    <w:tmpl w:val="B41C31DA"/>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4" w15:restartNumberingAfterBreak="0">
    <w:nsid w:val="53983595"/>
    <w:multiLevelType w:val="hybridMultilevel"/>
    <w:tmpl w:val="93F211D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5" w15:restartNumberingAfterBreak="0">
    <w:nsid w:val="53A825CC"/>
    <w:multiLevelType w:val="hybridMultilevel"/>
    <w:tmpl w:val="66869D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53C75003"/>
    <w:multiLevelType w:val="hybridMultilevel"/>
    <w:tmpl w:val="9894F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7D5502B"/>
    <w:multiLevelType w:val="hybridMultilevel"/>
    <w:tmpl w:val="7E0CF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97D4B4E"/>
    <w:multiLevelType w:val="hybridMultilevel"/>
    <w:tmpl w:val="54B295A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9" w15:restartNumberingAfterBreak="0">
    <w:nsid w:val="5E302368"/>
    <w:multiLevelType w:val="hybridMultilevel"/>
    <w:tmpl w:val="03CCEC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5FC54A8E"/>
    <w:multiLevelType w:val="hybridMultilevel"/>
    <w:tmpl w:val="C42E9706"/>
    <w:lvl w:ilvl="0" w:tplc="88B28728">
      <w:start w:val="2"/>
      <w:numFmt w:val="bullet"/>
      <w:lvlText w:val="-"/>
      <w:lvlJc w:val="left"/>
      <w:pPr>
        <w:ind w:left="720" w:hanging="360"/>
      </w:pPr>
      <w:rPr>
        <w:rFonts w:ascii="Calibri" w:eastAsiaTheme="minorHAnsi" w:hAnsi="Calibri" w:cs="Calibri"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1" w15:restartNumberingAfterBreak="0">
    <w:nsid w:val="5FE06D22"/>
    <w:multiLevelType w:val="hybridMultilevel"/>
    <w:tmpl w:val="FAD2D588"/>
    <w:lvl w:ilvl="0" w:tplc="04090005">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2" w15:restartNumberingAfterBreak="0">
    <w:nsid w:val="60A85448"/>
    <w:multiLevelType w:val="multilevel"/>
    <w:tmpl w:val="E1D8BC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60D17D7E"/>
    <w:multiLevelType w:val="hybridMultilevel"/>
    <w:tmpl w:val="2B801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1BC3CC0"/>
    <w:multiLevelType w:val="hybridMultilevel"/>
    <w:tmpl w:val="BC1E5754"/>
    <w:lvl w:ilvl="0" w:tplc="241A0001">
      <w:start w:val="1"/>
      <w:numFmt w:val="bullet"/>
      <w:lvlText w:val=""/>
      <w:lvlJc w:val="left"/>
      <w:pPr>
        <w:ind w:left="766" w:hanging="360"/>
      </w:pPr>
      <w:rPr>
        <w:rFonts w:ascii="Symbol" w:hAnsi="Symbol" w:hint="default"/>
      </w:rPr>
    </w:lvl>
    <w:lvl w:ilvl="1" w:tplc="241A0003" w:tentative="1">
      <w:start w:val="1"/>
      <w:numFmt w:val="bullet"/>
      <w:lvlText w:val="o"/>
      <w:lvlJc w:val="left"/>
      <w:pPr>
        <w:ind w:left="1486" w:hanging="360"/>
      </w:pPr>
      <w:rPr>
        <w:rFonts w:ascii="Courier New" w:hAnsi="Courier New" w:cs="Courier New" w:hint="default"/>
      </w:rPr>
    </w:lvl>
    <w:lvl w:ilvl="2" w:tplc="241A0005" w:tentative="1">
      <w:start w:val="1"/>
      <w:numFmt w:val="bullet"/>
      <w:lvlText w:val=""/>
      <w:lvlJc w:val="left"/>
      <w:pPr>
        <w:ind w:left="2206" w:hanging="360"/>
      </w:pPr>
      <w:rPr>
        <w:rFonts w:ascii="Wingdings" w:hAnsi="Wingdings" w:hint="default"/>
      </w:rPr>
    </w:lvl>
    <w:lvl w:ilvl="3" w:tplc="241A0001" w:tentative="1">
      <w:start w:val="1"/>
      <w:numFmt w:val="bullet"/>
      <w:lvlText w:val=""/>
      <w:lvlJc w:val="left"/>
      <w:pPr>
        <w:ind w:left="2926" w:hanging="360"/>
      </w:pPr>
      <w:rPr>
        <w:rFonts w:ascii="Symbol" w:hAnsi="Symbol" w:hint="default"/>
      </w:rPr>
    </w:lvl>
    <w:lvl w:ilvl="4" w:tplc="241A0003" w:tentative="1">
      <w:start w:val="1"/>
      <w:numFmt w:val="bullet"/>
      <w:lvlText w:val="o"/>
      <w:lvlJc w:val="left"/>
      <w:pPr>
        <w:ind w:left="3646" w:hanging="360"/>
      </w:pPr>
      <w:rPr>
        <w:rFonts w:ascii="Courier New" w:hAnsi="Courier New" w:cs="Courier New" w:hint="default"/>
      </w:rPr>
    </w:lvl>
    <w:lvl w:ilvl="5" w:tplc="241A0005" w:tentative="1">
      <w:start w:val="1"/>
      <w:numFmt w:val="bullet"/>
      <w:lvlText w:val=""/>
      <w:lvlJc w:val="left"/>
      <w:pPr>
        <w:ind w:left="4366" w:hanging="360"/>
      </w:pPr>
      <w:rPr>
        <w:rFonts w:ascii="Wingdings" w:hAnsi="Wingdings" w:hint="default"/>
      </w:rPr>
    </w:lvl>
    <w:lvl w:ilvl="6" w:tplc="241A0001" w:tentative="1">
      <w:start w:val="1"/>
      <w:numFmt w:val="bullet"/>
      <w:lvlText w:val=""/>
      <w:lvlJc w:val="left"/>
      <w:pPr>
        <w:ind w:left="5086" w:hanging="360"/>
      </w:pPr>
      <w:rPr>
        <w:rFonts w:ascii="Symbol" w:hAnsi="Symbol" w:hint="default"/>
      </w:rPr>
    </w:lvl>
    <w:lvl w:ilvl="7" w:tplc="241A0003" w:tentative="1">
      <w:start w:val="1"/>
      <w:numFmt w:val="bullet"/>
      <w:lvlText w:val="o"/>
      <w:lvlJc w:val="left"/>
      <w:pPr>
        <w:ind w:left="5806" w:hanging="360"/>
      </w:pPr>
      <w:rPr>
        <w:rFonts w:ascii="Courier New" w:hAnsi="Courier New" w:cs="Courier New" w:hint="default"/>
      </w:rPr>
    </w:lvl>
    <w:lvl w:ilvl="8" w:tplc="241A0005" w:tentative="1">
      <w:start w:val="1"/>
      <w:numFmt w:val="bullet"/>
      <w:lvlText w:val=""/>
      <w:lvlJc w:val="left"/>
      <w:pPr>
        <w:ind w:left="6526" w:hanging="360"/>
      </w:pPr>
      <w:rPr>
        <w:rFonts w:ascii="Wingdings" w:hAnsi="Wingdings" w:hint="default"/>
      </w:rPr>
    </w:lvl>
  </w:abstractNum>
  <w:abstractNum w:abstractNumId="65" w15:restartNumberingAfterBreak="0">
    <w:nsid w:val="63F741DB"/>
    <w:multiLevelType w:val="hybridMultilevel"/>
    <w:tmpl w:val="4094B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4B546AF"/>
    <w:multiLevelType w:val="hybridMultilevel"/>
    <w:tmpl w:val="DF10F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4C81A21"/>
    <w:multiLevelType w:val="hybridMultilevel"/>
    <w:tmpl w:val="7DB29A3C"/>
    <w:lvl w:ilvl="0" w:tplc="88B28728">
      <w:start w:val="2"/>
      <w:numFmt w:val="bullet"/>
      <w:lvlText w:val="-"/>
      <w:lvlJc w:val="left"/>
      <w:pPr>
        <w:ind w:left="630" w:hanging="360"/>
      </w:pPr>
      <w:rPr>
        <w:rFonts w:ascii="Calibri" w:eastAsiaTheme="minorHAnsi" w:hAnsi="Calibri" w:cs="Calibri"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68" w15:restartNumberingAfterBreak="0">
    <w:nsid w:val="64F42275"/>
    <w:multiLevelType w:val="hybridMultilevel"/>
    <w:tmpl w:val="23ACFDC4"/>
    <w:lvl w:ilvl="0" w:tplc="88B28728">
      <w:start w:val="2"/>
      <w:numFmt w:val="bullet"/>
      <w:lvlText w:val="-"/>
      <w:lvlJc w:val="left"/>
      <w:pPr>
        <w:ind w:left="720" w:hanging="360"/>
      </w:pPr>
      <w:rPr>
        <w:rFonts w:ascii="Calibri" w:eastAsiaTheme="minorHAnsi" w:hAnsi="Calibri" w:cs="Calibr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9" w15:restartNumberingAfterBreak="0">
    <w:nsid w:val="65500891"/>
    <w:multiLevelType w:val="hybridMultilevel"/>
    <w:tmpl w:val="BE2E6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8542BE1"/>
    <w:multiLevelType w:val="hybridMultilevel"/>
    <w:tmpl w:val="1CC07C0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BCD5428"/>
    <w:multiLevelType w:val="hybridMultilevel"/>
    <w:tmpl w:val="9A9820EE"/>
    <w:lvl w:ilvl="0" w:tplc="04090005">
      <w:start w:val="1"/>
      <w:numFmt w:val="bullet"/>
      <w:lvlText w:val=""/>
      <w:lvlJc w:val="left"/>
      <w:pPr>
        <w:ind w:left="720" w:hanging="360"/>
      </w:pPr>
      <w:rPr>
        <w:rFonts w:ascii="Wingdings" w:hAnsi="Wingdings" w:hint="default"/>
      </w:rPr>
    </w:lvl>
    <w:lvl w:ilvl="1" w:tplc="88B28728">
      <w:start w:val="2"/>
      <w:numFmt w:val="bullet"/>
      <w:lvlText w:val="-"/>
      <w:lvlJc w:val="left"/>
      <w:pPr>
        <w:ind w:left="1440" w:hanging="360"/>
      </w:pPr>
      <w:rPr>
        <w:rFonts w:ascii="Calibri" w:eastAsiaTheme="minorHAnsi" w:hAnsi="Calibri" w:cs="Calibri"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2" w15:restartNumberingAfterBreak="0">
    <w:nsid w:val="6D895E65"/>
    <w:multiLevelType w:val="hybridMultilevel"/>
    <w:tmpl w:val="1996CDCC"/>
    <w:lvl w:ilvl="0" w:tplc="56EC13B6">
      <w:start w:val="2"/>
      <w:numFmt w:val="bullet"/>
      <w:lvlText w:val="-"/>
      <w:lvlJc w:val="left"/>
      <w:pPr>
        <w:ind w:left="1607" w:hanging="360"/>
      </w:pPr>
      <w:rPr>
        <w:rFonts w:ascii="Calibri" w:eastAsia="Times New Roman" w:hAnsi="Calibri" w:cs="Calibri" w:hint="default"/>
      </w:rPr>
    </w:lvl>
    <w:lvl w:ilvl="1" w:tplc="241A0003" w:tentative="1">
      <w:start w:val="1"/>
      <w:numFmt w:val="bullet"/>
      <w:lvlText w:val="o"/>
      <w:lvlJc w:val="left"/>
      <w:pPr>
        <w:ind w:left="2327" w:hanging="360"/>
      </w:pPr>
      <w:rPr>
        <w:rFonts w:ascii="Courier New" w:hAnsi="Courier New" w:cs="Courier New" w:hint="default"/>
      </w:rPr>
    </w:lvl>
    <w:lvl w:ilvl="2" w:tplc="241A0005" w:tentative="1">
      <w:start w:val="1"/>
      <w:numFmt w:val="bullet"/>
      <w:lvlText w:val=""/>
      <w:lvlJc w:val="left"/>
      <w:pPr>
        <w:ind w:left="3047" w:hanging="360"/>
      </w:pPr>
      <w:rPr>
        <w:rFonts w:ascii="Wingdings" w:hAnsi="Wingdings" w:hint="default"/>
      </w:rPr>
    </w:lvl>
    <w:lvl w:ilvl="3" w:tplc="241A0001" w:tentative="1">
      <w:start w:val="1"/>
      <w:numFmt w:val="bullet"/>
      <w:lvlText w:val=""/>
      <w:lvlJc w:val="left"/>
      <w:pPr>
        <w:ind w:left="3767" w:hanging="360"/>
      </w:pPr>
      <w:rPr>
        <w:rFonts w:ascii="Symbol" w:hAnsi="Symbol" w:hint="default"/>
      </w:rPr>
    </w:lvl>
    <w:lvl w:ilvl="4" w:tplc="241A0003" w:tentative="1">
      <w:start w:val="1"/>
      <w:numFmt w:val="bullet"/>
      <w:lvlText w:val="o"/>
      <w:lvlJc w:val="left"/>
      <w:pPr>
        <w:ind w:left="4487" w:hanging="360"/>
      </w:pPr>
      <w:rPr>
        <w:rFonts w:ascii="Courier New" w:hAnsi="Courier New" w:cs="Courier New" w:hint="default"/>
      </w:rPr>
    </w:lvl>
    <w:lvl w:ilvl="5" w:tplc="241A0005" w:tentative="1">
      <w:start w:val="1"/>
      <w:numFmt w:val="bullet"/>
      <w:lvlText w:val=""/>
      <w:lvlJc w:val="left"/>
      <w:pPr>
        <w:ind w:left="5207" w:hanging="360"/>
      </w:pPr>
      <w:rPr>
        <w:rFonts w:ascii="Wingdings" w:hAnsi="Wingdings" w:hint="default"/>
      </w:rPr>
    </w:lvl>
    <w:lvl w:ilvl="6" w:tplc="241A0001" w:tentative="1">
      <w:start w:val="1"/>
      <w:numFmt w:val="bullet"/>
      <w:lvlText w:val=""/>
      <w:lvlJc w:val="left"/>
      <w:pPr>
        <w:ind w:left="5927" w:hanging="360"/>
      </w:pPr>
      <w:rPr>
        <w:rFonts w:ascii="Symbol" w:hAnsi="Symbol" w:hint="default"/>
      </w:rPr>
    </w:lvl>
    <w:lvl w:ilvl="7" w:tplc="241A0003" w:tentative="1">
      <w:start w:val="1"/>
      <w:numFmt w:val="bullet"/>
      <w:lvlText w:val="o"/>
      <w:lvlJc w:val="left"/>
      <w:pPr>
        <w:ind w:left="6647" w:hanging="360"/>
      </w:pPr>
      <w:rPr>
        <w:rFonts w:ascii="Courier New" w:hAnsi="Courier New" w:cs="Courier New" w:hint="default"/>
      </w:rPr>
    </w:lvl>
    <w:lvl w:ilvl="8" w:tplc="241A0005" w:tentative="1">
      <w:start w:val="1"/>
      <w:numFmt w:val="bullet"/>
      <w:lvlText w:val=""/>
      <w:lvlJc w:val="left"/>
      <w:pPr>
        <w:ind w:left="7367" w:hanging="360"/>
      </w:pPr>
      <w:rPr>
        <w:rFonts w:ascii="Wingdings" w:hAnsi="Wingdings" w:hint="default"/>
      </w:rPr>
    </w:lvl>
  </w:abstractNum>
  <w:abstractNum w:abstractNumId="73" w15:restartNumberingAfterBreak="0">
    <w:nsid w:val="6DA34223"/>
    <w:multiLevelType w:val="hybridMultilevel"/>
    <w:tmpl w:val="16BA4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DD13EAC"/>
    <w:multiLevelType w:val="multilevel"/>
    <w:tmpl w:val="F5CE6DD4"/>
    <w:lvl w:ilvl="0">
      <w:start w:val="4"/>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75" w15:restartNumberingAfterBreak="0">
    <w:nsid w:val="6DE81BFB"/>
    <w:multiLevelType w:val="multilevel"/>
    <w:tmpl w:val="2284865C"/>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6F491C1E"/>
    <w:multiLevelType w:val="multilevel"/>
    <w:tmpl w:val="A65243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766F53D5"/>
    <w:multiLevelType w:val="multilevel"/>
    <w:tmpl w:val="E9A87EC4"/>
    <w:lvl w:ilvl="0">
      <w:start w:val="1"/>
      <w:numFmt w:val="upperRoman"/>
      <w:lvlText w:val="%1."/>
      <w:lvlJc w:val="right"/>
      <w:pPr>
        <w:ind w:left="630" w:hanging="360"/>
      </w:pPr>
      <w:rPr>
        <w:rFonts w:asciiTheme="minorHAnsi" w:hAnsiTheme="minorHAnsi" w:cstheme="minorHAnsi" w:hint="default"/>
        <w:b w:val="0"/>
        <w:bCs w:val="0"/>
      </w:rPr>
    </w:lvl>
    <w:lvl w:ilvl="1">
      <w:start w:val="1"/>
      <w:numFmt w:val="decimal"/>
      <w:isLgl/>
      <w:lvlText w:val="%1.%2"/>
      <w:lvlJc w:val="left"/>
      <w:pPr>
        <w:ind w:left="1140" w:hanging="420"/>
      </w:pPr>
      <w:rPr>
        <w:rFonts w:asciiTheme="minorHAnsi" w:hAnsiTheme="minorHAnsi" w:cstheme="minorHAnsi" w:hint="default"/>
        <w:b w:val="0"/>
        <w:bCs w:val="0"/>
        <w:sz w:val="28"/>
      </w:rPr>
    </w:lvl>
    <w:lvl w:ilvl="2">
      <w:start w:val="1"/>
      <w:numFmt w:val="decimal"/>
      <w:isLgl/>
      <w:lvlText w:val="%1.%2.%3"/>
      <w:lvlJc w:val="left"/>
      <w:pPr>
        <w:ind w:left="1800" w:hanging="720"/>
      </w:pPr>
      <w:rPr>
        <w:rFonts w:hint="default"/>
        <w:b w:val="0"/>
        <w:bCs w:val="0"/>
        <w:sz w:val="28"/>
      </w:rPr>
    </w:lvl>
    <w:lvl w:ilvl="3">
      <w:start w:val="1"/>
      <w:numFmt w:val="decimal"/>
      <w:isLgl/>
      <w:lvlText w:val="%1.%2.%3.%4"/>
      <w:lvlJc w:val="left"/>
      <w:pPr>
        <w:ind w:left="2160" w:hanging="720"/>
      </w:pPr>
      <w:rPr>
        <w:rFonts w:hint="default"/>
        <w:sz w:val="28"/>
      </w:rPr>
    </w:lvl>
    <w:lvl w:ilvl="4">
      <w:start w:val="1"/>
      <w:numFmt w:val="decimal"/>
      <w:isLgl/>
      <w:lvlText w:val="%1.%2.%3.%4.%5"/>
      <w:lvlJc w:val="left"/>
      <w:pPr>
        <w:ind w:left="2880" w:hanging="1080"/>
      </w:pPr>
      <w:rPr>
        <w:rFonts w:hint="default"/>
        <w:sz w:val="28"/>
      </w:rPr>
    </w:lvl>
    <w:lvl w:ilvl="5">
      <w:start w:val="1"/>
      <w:numFmt w:val="decimal"/>
      <w:isLgl/>
      <w:lvlText w:val="%1.%2.%3.%4.%5.%6"/>
      <w:lvlJc w:val="left"/>
      <w:pPr>
        <w:ind w:left="3240" w:hanging="1080"/>
      </w:pPr>
      <w:rPr>
        <w:rFonts w:hint="default"/>
        <w:sz w:val="28"/>
      </w:rPr>
    </w:lvl>
    <w:lvl w:ilvl="6">
      <w:start w:val="1"/>
      <w:numFmt w:val="decimal"/>
      <w:isLgl/>
      <w:lvlText w:val="%1.%2.%3.%4.%5.%6.%7"/>
      <w:lvlJc w:val="left"/>
      <w:pPr>
        <w:ind w:left="3960" w:hanging="1440"/>
      </w:pPr>
      <w:rPr>
        <w:rFonts w:hint="default"/>
        <w:sz w:val="28"/>
      </w:rPr>
    </w:lvl>
    <w:lvl w:ilvl="7">
      <w:start w:val="1"/>
      <w:numFmt w:val="decimal"/>
      <w:isLgl/>
      <w:lvlText w:val="%1.%2.%3.%4.%5.%6.%7.%8"/>
      <w:lvlJc w:val="left"/>
      <w:pPr>
        <w:ind w:left="4320" w:hanging="1440"/>
      </w:pPr>
      <w:rPr>
        <w:rFonts w:hint="default"/>
        <w:sz w:val="28"/>
      </w:rPr>
    </w:lvl>
    <w:lvl w:ilvl="8">
      <w:start w:val="1"/>
      <w:numFmt w:val="decimal"/>
      <w:isLgl/>
      <w:lvlText w:val="%1.%2.%3.%4.%5.%6.%7.%8.%9"/>
      <w:lvlJc w:val="left"/>
      <w:pPr>
        <w:ind w:left="5040" w:hanging="1800"/>
      </w:pPr>
      <w:rPr>
        <w:rFonts w:hint="default"/>
        <w:sz w:val="28"/>
      </w:rPr>
    </w:lvl>
  </w:abstractNum>
  <w:abstractNum w:abstractNumId="78" w15:restartNumberingAfterBreak="0">
    <w:nsid w:val="77AC4670"/>
    <w:multiLevelType w:val="hybridMultilevel"/>
    <w:tmpl w:val="D9B20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7C76672"/>
    <w:multiLevelType w:val="hybridMultilevel"/>
    <w:tmpl w:val="DB6A01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7D31F06"/>
    <w:multiLevelType w:val="multilevel"/>
    <w:tmpl w:val="F1C82C30"/>
    <w:lvl w:ilvl="0">
      <w:start w:val="1"/>
      <w:numFmt w:val="upperRoman"/>
      <w:lvlText w:val="%1."/>
      <w:lvlJc w:val="right"/>
      <w:pPr>
        <w:ind w:left="928" w:hanging="360"/>
      </w:pPr>
    </w:lvl>
    <w:lvl w:ilvl="1">
      <w:start w:val="1"/>
      <w:numFmt w:val="decimal"/>
      <w:isLgl/>
      <w:lvlText w:val="%1.%2"/>
      <w:lvlJc w:val="left"/>
      <w:pPr>
        <w:ind w:left="1348" w:hanging="420"/>
      </w:pPr>
      <w:rPr>
        <w:rFonts w:hint="default"/>
        <w:sz w:val="28"/>
      </w:rPr>
    </w:lvl>
    <w:lvl w:ilvl="2">
      <w:start w:val="1"/>
      <w:numFmt w:val="decimal"/>
      <w:isLgl/>
      <w:lvlText w:val="%1.%2.%3"/>
      <w:lvlJc w:val="left"/>
      <w:pPr>
        <w:ind w:left="2008" w:hanging="720"/>
      </w:pPr>
      <w:rPr>
        <w:rFonts w:hint="default"/>
        <w:sz w:val="28"/>
      </w:rPr>
    </w:lvl>
    <w:lvl w:ilvl="3">
      <w:start w:val="1"/>
      <w:numFmt w:val="decimal"/>
      <w:isLgl/>
      <w:lvlText w:val="%1.%2.%3.%4"/>
      <w:lvlJc w:val="left"/>
      <w:pPr>
        <w:ind w:left="2368" w:hanging="720"/>
      </w:pPr>
      <w:rPr>
        <w:rFonts w:hint="default"/>
        <w:sz w:val="28"/>
      </w:rPr>
    </w:lvl>
    <w:lvl w:ilvl="4">
      <w:start w:val="1"/>
      <w:numFmt w:val="decimal"/>
      <w:isLgl/>
      <w:lvlText w:val="%1.%2.%3.%4.%5"/>
      <w:lvlJc w:val="left"/>
      <w:pPr>
        <w:ind w:left="3088" w:hanging="1080"/>
      </w:pPr>
      <w:rPr>
        <w:rFonts w:hint="default"/>
        <w:sz w:val="28"/>
      </w:rPr>
    </w:lvl>
    <w:lvl w:ilvl="5">
      <w:start w:val="1"/>
      <w:numFmt w:val="decimal"/>
      <w:isLgl/>
      <w:lvlText w:val="%1.%2.%3.%4.%5.%6"/>
      <w:lvlJc w:val="left"/>
      <w:pPr>
        <w:ind w:left="3448" w:hanging="1080"/>
      </w:pPr>
      <w:rPr>
        <w:rFonts w:hint="default"/>
        <w:sz w:val="28"/>
      </w:rPr>
    </w:lvl>
    <w:lvl w:ilvl="6">
      <w:start w:val="1"/>
      <w:numFmt w:val="decimal"/>
      <w:isLgl/>
      <w:lvlText w:val="%1.%2.%3.%4.%5.%6.%7"/>
      <w:lvlJc w:val="left"/>
      <w:pPr>
        <w:ind w:left="4168" w:hanging="1440"/>
      </w:pPr>
      <w:rPr>
        <w:rFonts w:hint="default"/>
        <w:sz w:val="28"/>
      </w:rPr>
    </w:lvl>
    <w:lvl w:ilvl="7">
      <w:start w:val="1"/>
      <w:numFmt w:val="decimal"/>
      <w:isLgl/>
      <w:lvlText w:val="%1.%2.%3.%4.%5.%6.%7.%8"/>
      <w:lvlJc w:val="left"/>
      <w:pPr>
        <w:ind w:left="4528" w:hanging="1440"/>
      </w:pPr>
      <w:rPr>
        <w:rFonts w:hint="default"/>
        <w:sz w:val="28"/>
      </w:rPr>
    </w:lvl>
    <w:lvl w:ilvl="8">
      <w:start w:val="1"/>
      <w:numFmt w:val="decimal"/>
      <w:isLgl/>
      <w:lvlText w:val="%1.%2.%3.%4.%5.%6.%7.%8.%9"/>
      <w:lvlJc w:val="left"/>
      <w:pPr>
        <w:ind w:left="5248" w:hanging="1800"/>
      </w:pPr>
      <w:rPr>
        <w:rFonts w:hint="default"/>
        <w:sz w:val="28"/>
      </w:rPr>
    </w:lvl>
  </w:abstractNum>
  <w:abstractNum w:abstractNumId="81" w15:restartNumberingAfterBreak="0">
    <w:nsid w:val="77D33AEE"/>
    <w:multiLevelType w:val="hybridMultilevel"/>
    <w:tmpl w:val="E348FD06"/>
    <w:lvl w:ilvl="0" w:tplc="88B28728">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7BCF03D8"/>
    <w:multiLevelType w:val="hybridMultilevel"/>
    <w:tmpl w:val="4B101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7CC73A16"/>
    <w:multiLevelType w:val="multilevel"/>
    <w:tmpl w:val="5B089E86"/>
    <w:lvl w:ilvl="0">
      <w:start w:val="1"/>
      <w:numFmt w:val="upperRoman"/>
      <w:lvlText w:val="%1."/>
      <w:lvlJc w:val="right"/>
      <w:pPr>
        <w:ind w:left="630" w:hanging="360"/>
      </w:pPr>
      <w:rPr>
        <w:rFonts w:asciiTheme="minorHAnsi" w:hAnsiTheme="minorHAnsi" w:cstheme="minorHAnsi" w:hint="default"/>
        <w:b/>
        <w:bCs/>
      </w:rPr>
    </w:lvl>
    <w:lvl w:ilvl="1">
      <w:start w:val="1"/>
      <w:numFmt w:val="decimal"/>
      <w:isLgl/>
      <w:lvlText w:val="%1.%2"/>
      <w:lvlJc w:val="left"/>
      <w:pPr>
        <w:ind w:left="1050" w:hanging="420"/>
      </w:pPr>
      <w:rPr>
        <w:rFonts w:asciiTheme="minorHAnsi" w:hAnsiTheme="minorHAnsi" w:cstheme="minorHAnsi" w:hint="default"/>
        <w:b w:val="0"/>
        <w:bCs w:val="0"/>
        <w:sz w:val="28"/>
      </w:rPr>
    </w:lvl>
    <w:lvl w:ilvl="2">
      <w:start w:val="1"/>
      <w:numFmt w:val="decimal"/>
      <w:isLgl/>
      <w:lvlText w:val="%1.%2.%3"/>
      <w:lvlJc w:val="left"/>
      <w:pPr>
        <w:ind w:left="1800" w:hanging="720"/>
      </w:pPr>
      <w:rPr>
        <w:rFonts w:asciiTheme="minorHAnsi" w:hAnsiTheme="minorHAnsi" w:cstheme="minorHAnsi" w:hint="default"/>
        <w:b w:val="0"/>
        <w:bCs w:val="0"/>
        <w:sz w:val="28"/>
      </w:rPr>
    </w:lvl>
    <w:lvl w:ilvl="3">
      <w:start w:val="1"/>
      <w:numFmt w:val="decimal"/>
      <w:isLgl/>
      <w:lvlText w:val="%1.%2.%3.%4"/>
      <w:lvlJc w:val="left"/>
      <w:pPr>
        <w:ind w:left="2160" w:hanging="720"/>
      </w:pPr>
      <w:rPr>
        <w:rFonts w:hint="default"/>
        <w:sz w:val="28"/>
      </w:rPr>
    </w:lvl>
    <w:lvl w:ilvl="4">
      <w:start w:val="1"/>
      <w:numFmt w:val="decimal"/>
      <w:isLgl/>
      <w:lvlText w:val="%1.%2.%3.%4.%5"/>
      <w:lvlJc w:val="left"/>
      <w:pPr>
        <w:ind w:left="2880" w:hanging="1080"/>
      </w:pPr>
      <w:rPr>
        <w:rFonts w:hint="default"/>
        <w:sz w:val="28"/>
      </w:rPr>
    </w:lvl>
    <w:lvl w:ilvl="5">
      <w:start w:val="1"/>
      <w:numFmt w:val="decimal"/>
      <w:isLgl/>
      <w:lvlText w:val="%1.%2.%3.%4.%5.%6"/>
      <w:lvlJc w:val="left"/>
      <w:pPr>
        <w:ind w:left="3240" w:hanging="1080"/>
      </w:pPr>
      <w:rPr>
        <w:rFonts w:hint="default"/>
        <w:sz w:val="28"/>
      </w:rPr>
    </w:lvl>
    <w:lvl w:ilvl="6">
      <w:start w:val="1"/>
      <w:numFmt w:val="decimal"/>
      <w:isLgl/>
      <w:lvlText w:val="%1.%2.%3.%4.%5.%6.%7"/>
      <w:lvlJc w:val="left"/>
      <w:pPr>
        <w:ind w:left="3960" w:hanging="1440"/>
      </w:pPr>
      <w:rPr>
        <w:rFonts w:hint="default"/>
        <w:sz w:val="28"/>
      </w:rPr>
    </w:lvl>
    <w:lvl w:ilvl="7">
      <w:start w:val="1"/>
      <w:numFmt w:val="decimal"/>
      <w:isLgl/>
      <w:lvlText w:val="%1.%2.%3.%4.%5.%6.%7.%8"/>
      <w:lvlJc w:val="left"/>
      <w:pPr>
        <w:ind w:left="4320" w:hanging="1440"/>
      </w:pPr>
      <w:rPr>
        <w:rFonts w:hint="default"/>
        <w:sz w:val="28"/>
      </w:rPr>
    </w:lvl>
    <w:lvl w:ilvl="8">
      <w:start w:val="1"/>
      <w:numFmt w:val="decimal"/>
      <w:isLgl/>
      <w:lvlText w:val="%1.%2.%3.%4.%5.%6.%7.%8.%9"/>
      <w:lvlJc w:val="left"/>
      <w:pPr>
        <w:ind w:left="5040" w:hanging="1800"/>
      </w:pPr>
      <w:rPr>
        <w:rFonts w:hint="default"/>
        <w:sz w:val="28"/>
      </w:rPr>
    </w:lvl>
  </w:abstractNum>
  <w:num w:numId="1">
    <w:abstractNumId w:val="35"/>
  </w:num>
  <w:num w:numId="2">
    <w:abstractNumId w:val="67"/>
  </w:num>
  <w:num w:numId="3">
    <w:abstractNumId w:val="83"/>
  </w:num>
  <w:num w:numId="4">
    <w:abstractNumId w:val="28"/>
  </w:num>
  <w:num w:numId="5">
    <w:abstractNumId w:val="76"/>
  </w:num>
  <w:num w:numId="6">
    <w:abstractNumId w:val="72"/>
  </w:num>
  <w:num w:numId="7">
    <w:abstractNumId w:val="62"/>
  </w:num>
  <w:num w:numId="8">
    <w:abstractNumId w:val="44"/>
  </w:num>
  <w:num w:numId="9">
    <w:abstractNumId w:val="16"/>
  </w:num>
  <w:num w:numId="10">
    <w:abstractNumId w:val="64"/>
  </w:num>
  <w:num w:numId="11">
    <w:abstractNumId w:val="80"/>
  </w:num>
  <w:num w:numId="12">
    <w:abstractNumId w:val="33"/>
  </w:num>
  <w:num w:numId="13">
    <w:abstractNumId w:val="79"/>
  </w:num>
  <w:num w:numId="14">
    <w:abstractNumId w:val="51"/>
  </w:num>
  <w:num w:numId="15">
    <w:abstractNumId w:val="78"/>
  </w:num>
  <w:num w:numId="16">
    <w:abstractNumId w:val="73"/>
  </w:num>
  <w:num w:numId="17">
    <w:abstractNumId w:val="6"/>
  </w:num>
  <w:num w:numId="18">
    <w:abstractNumId w:val="1"/>
  </w:num>
  <w:num w:numId="19">
    <w:abstractNumId w:val="57"/>
  </w:num>
  <w:num w:numId="20">
    <w:abstractNumId w:val="24"/>
  </w:num>
  <w:num w:numId="21">
    <w:abstractNumId w:val="22"/>
  </w:num>
  <w:num w:numId="22">
    <w:abstractNumId w:val="41"/>
  </w:num>
  <w:num w:numId="23">
    <w:abstractNumId w:val="14"/>
  </w:num>
  <w:num w:numId="24">
    <w:abstractNumId w:val="82"/>
  </w:num>
  <w:num w:numId="25">
    <w:abstractNumId w:val="75"/>
  </w:num>
  <w:num w:numId="26">
    <w:abstractNumId w:val="13"/>
  </w:num>
  <w:num w:numId="27">
    <w:abstractNumId w:val="8"/>
  </w:num>
  <w:num w:numId="28">
    <w:abstractNumId w:val="42"/>
  </w:num>
  <w:num w:numId="29">
    <w:abstractNumId w:val="39"/>
  </w:num>
  <w:num w:numId="30">
    <w:abstractNumId w:val="40"/>
  </w:num>
  <w:num w:numId="31">
    <w:abstractNumId w:val="21"/>
  </w:num>
  <w:num w:numId="32">
    <w:abstractNumId w:val="9"/>
  </w:num>
  <w:num w:numId="33">
    <w:abstractNumId w:val="27"/>
  </w:num>
  <w:num w:numId="34">
    <w:abstractNumId w:val="45"/>
  </w:num>
  <w:num w:numId="35">
    <w:abstractNumId w:val="47"/>
  </w:num>
  <w:num w:numId="36">
    <w:abstractNumId w:val="63"/>
  </w:num>
  <w:num w:numId="37">
    <w:abstractNumId w:val="12"/>
  </w:num>
  <w:num w:numId="38">
    <w:abstractNumId w:val="38"/>
  </w:num>
  <w:num w:numId="39">
    <w:abstractNumId w:val="74"/>
  </w:num>
  <w:num w:numId="40">
    <w:abstractNumId w:val="11"/>
  </w:num>
  <w:num w:numId="41">
    <w:abstractNumId w:val="53"/>
  </w:num>
  <w:num w:numId="42">
    <w:abstractNumId w:val="31"/>
  </w:num>
  <w:num w:numId="43">
    <w:abstractNumId w:val="49"/>
  </w:num>
  <w:num w:numId="44">
    <w:abstractNumId w:val="69"/>
  </w:num>
  <w:num w:numId="45">
    <w:abstractNumId w:val="65"/>
  </w:num>
  <w:num w:numId="46">
    <w:abstractNumId w:val="37"/>
  </w:num>
  <w:num w:numId="47">
    <w:abstractNumId w:val="36"/>
  </w:num>
  <w:num w:numId="48">
    <w:abstractNumId w:val="29"/>
  </w:num>
  <w:num w:numId="49">
    <w:abstractNumId w:val="19"/>
  </w:num>
  <w:num w:numId="50">
    <w:abstractNumId w:val="17"/>
  </w:num>
  <w:num w:numId="51">
    <w:abstractNumId w:val="70"/>
  </w:num>
  <w:num w:numId="52">
    <w:abstractNumId w:val="20"/>
  </w:num>
  <w:num w:numId="53">
    <w:abstractNumId w:val="2"/>
  </w:num>
  <w:num w:numId="54">
    <w:abstractNumId w:val="23"/>
  </w:num>
  <w:num w:numId="55">
    <w:abstractNumId w:val="43"/>
  </w:num>
  <w:num w:numId="56">
    <w:abstractNumId w:val="66"/>
  </w:num>
  <w:num w:numId="57">
    <w:abstractNumId w:val="56"/>
  </w:num>
  <w:num w:numId="58">
    <w:abstractNumId w:val="34"/>
  </w:num>
  <w:num w:numId="59">
    <w:abstractNumId w:val="5"/>
  </w:num>
  <w:num w:numId="60">
    <w:abstractNumId w:val="50"/>
  </w:num>
  <w:num w:numId="61">
    <w:abstractNumId w:val="52"/>
  </w:num>
  <w:num w:numId="62">
    <w:abstractNumId w:val="10"/>
  </w:num>
  <w:num w:numId="63">
    <w:abstractNumId w:val="30"/>
  </w:num>
  <w:num w:numId="64">
    <w:abstractNumId w:val="4"/>
  </w:num>
  <w:num w:numId="65">
    <w:abstractNumId w:val="58"/>
  </w:num>
  <w:num w:numId="66">
    <w:abstractNumId w:val="15"/>
  </w:num>
  <w:num w:numId="67">
    <w:abstractNumId w:val="32"/>
  </w:num>
  <w:num w:numId="68">
    <w:abstractNumId w:val="54"/>
  </w:num>
  <w:num w:numId="69">
    <w:abstractNumId w:val="46"/>
  </w:num>
  <w:num w:numId="70">
    <w:abstractNumId w:val="3"/>
  </w:num>
  <w:num w:numId="71">
    <w:abstractNumId w:val="60"/>
  </w:num>
  <w:num w:numId="72">
    <w:abstractNumId w:val="48"/>
  </w:num>
  <w:num w:numId="73">
    <w:abstractNumId w:val="61"/>
  </w:num>
  <w:num w:numId="74">
    <w:abstractNumId w:val="71"/>
  </w:num>
  <w:num w:numId="75">
    <w:abstractNumId w:val="7"/>
  </w:num>
  <w:num w:numId="76">
    <w:abstractNumId w:val="68"/>
  </w:num>
  <w:num w:numId="77">
    <w:abstractNumId w:val="26"/>
  </w:num>
  <w:num w:numId="78">
    <w:abstractNumId w:val="77"/>
  </w:num>
  <w:num w:numId="79">
    <w:abstractNumId w:val="81"/>
  </w:num>
  <w:num w:numId="80">
    <w:abstractNumId w:val="25"/>
  </w:num>
  <w:num w:numId="81">
    <w:abstractNumId w:val="0"/>
  </w:num>
  <w:num w:numId="82">
    <w:abstractNumId w:val="55"/>
  </w:num>
  <w:num w:numId="83">
    <w:abstractNumId w:val="59"/>
  </w:num>
  <w:num w:numId="84">
    <w:abstractNumId w:val="18"/>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F3D"/>
    <w:rsid w:val="00000B3E"/>
    <w:rsid w:val="0000238A"/>
    <w:rsid w:val="00002DCA"/>
    <w:rsid w:val="000039AE"/>
    <w:rsid w:val="00003FD2"/>
    <w:rsid w:val="00005556"/>
    <w:rsid w:val="00005E6F"/>
    <w:rsid w:val="000066AA"/>
    <w:rsid w:val="000108D2"/>
    <w:rsid w:val="0001098B"/>
    <w:rsid w:val="00011A69"/>
    <w:rsid w:val="00012182"/>
    <w:rsid w:val="0001301D"/>
    <w:rsid w:val="00014609"/>
    <w:rsid w:val="000156E2"/>
    <w:rsid w:val="000236FB"/>
    <w:rsid w:val="00023AB3"/>
    <w:rsid w:val="00023E02"/>
    <w:rsid w:val="00023EBC"/>
    <w:rsid w:val="000243C7"/>
    <w:rsid w:val="000257DB"/>
    <w:rsid w:val="00036294"/>
    <w:rsid w:val="00036CB9"/>
    <w:rsid w:val="000377AA"/>
    <w:rsid w:val="00037CEB"/>
    <w:rsid w:val="00043AAA"/>
    <w:rsid w:val="000457A0"/>
    <w:rsid w:val="00045B50"/>
    <w:rsid w:val="00045D9A"/>
    <w:rsid w:val="00053B02"/>
    <w:rsid w:val="00054DB7"/>
    <w:rsid w:val="000565D6"/>
    <w:rsid w:val="0005691A"/>
    <w:rsid w:val="000579B6"/>
    <w:rsid w:val="00057EAF"/>
    <w:rsid w:val="000604F1"/>
    <w:rsid w:val="00060711"/>
    <w:rsid w:val="000608BA"/>
    <w:rsid w:val="00060F2E"/>
    <w:rsid w:val="0006254D"/>
    <w:rsid w:val="000638FE"/>
    <w:rsid w:val="000644B2"/>
    <w:rsid w:val="00064DDE"/>
    <w:rsid w:val="00067978"/>
    <w:rsid w:val="00067E34"/>
    <w:rsid w:val="00070B24"/>
    <w:rsid w:val="00072765"/>
    <w:rsid w:val="00073751"/>
    <w:rsid w:val="000737ED"/>
    <w:rsid w:val="00073F6F"/>
    <w:rsid w:val="000753F7"/>
    <w:rsid w:val="00075E59"/>
    <w:rsid w:val="000773D2"/>
    <w:rsid w:val="00077DC3"/>
    <w:rsid w:val="00081185"/>
    <w:rsid w:val="00081A32"/>
    <w:rsid w:val="0008349B"/>
    <w:rsid w:val="00085543"/>
    <w:rsid w:val="00085674"/>
    <w:rsid w:val="00085C12"/>
    <w:rsid w:val="0008677E"/>
    <w:rsid w:val="00087330"/>
    <w:rsid w:val="00092526"/>
    <w:rsid w:val="00092B5B"/>
    <w:rsid w:val="00094134"/>
    <w:rsid w:val="00096E52"/>
    <w:rsid w:val="000A0594"/>
    <w:rsid w:val="000A0D26"/>
    <w:rsid w:val="000A1299"/>
    <w:rsid w:val="000A1656"/>
    <w:rsid w:val="000A2BAD"/>
    <w:rsid w:val="000A2CED"/>
    <w:rsid w:val="000A2DFC"/>
    <w:rsid w:val="000A3B45"/>
    <w:rsid w:val="000B16DA"/>
    <w:rsid w:val="000B1F5B"/>
    <w:rsid w:val="000B21B0"/>
    <w:rsid w:val="000B2562"/>
    <w:rsid w:val="000B3AD0"/>
    <w:rsid w:val="000B3B19"/>
    <w:rsid w:val="000B4B8B"/>
    <w:rsid w:val="000B7102"/>
    <w:rsid w:val="000C055F"/>
    <w:rsid w:val="000C1440"/>
    <w:rsid w:val="000C50B0"/>
    <w:rsid w:val="000D0631"/>
    <w:rsid w:val="000D0972"/>
    <w:rsid w:val="000D21A3"/>
    <w:rsid w:val="000D3693"/>
    <w:rsid w:val="000D663A"/>
    <w:rsid w:val="000E0232"/>
    <w:rsid w:val="000E1A0F"/>
    <w:rsid w:val="000E29CE"/>
    <w:rsid w:val="000E5FC8"/>
    <w:rsid w:val="000E78BD"/>
    <w:rsid w:val="000F0578"/>
    <w:rsid w:val="000F1F72"/>
    <w:rsid w:val="000F2403"/>
    <w:rsid w:val="000F350F"/>
    <w:rsid w:val="000F352D"/>
    <w:rsid w:val="000F46D1"/>
    <w:rsid w:val="000F4EE7"/>
    <w:rsid w:val="000F4FB5"/>
    <w:rsid w:val="000F5254"/>
    <w:rsid w:val="000F6114"/>
    <w:rsid w:val="000F6257"/>
    <w:rsid w:val="000F7F4E"/>
    <w:rsid w:val="00100528"/>
    <w:rsid w:val="0010075C"/>
    <w:rsid w:val="0010090F"/>
    <w:rsid w:val="00101B9C"/>
    <w:rsid w:val="00102F50"/>
    <w:rsid w:val="00107351"/>
    <w:rsid w:val="00107E84"/>
    <w:rsid w:val="001100E5"/>
    <w:rsid w:val="00111729"/>
    <w:rsid w:val="00112C1D"/>
    <w:rsid w:val="00113439"/>
    <w:rsid w:val="00117CA5"/>
    <w:rsid w:val="00117ED3"/>
    <w:rsid w:val="0012063E"/>
    <w:rsid w:val="00121A49"/>
    <w:rsid w:val="00121BA5"/>
    <w:rsid w:val="00123259"/>
    <w:rsid w:val="00123E11"/>
    <w:rsid w:val="00126605"/>
    <w:rsid w:val="0013036D"/>
    <w:rsid w:val="00130A75"/>
    <w:rsid w:val="0013135D"/>
    <w:rsid w:val="00132C94"/>
    <w:rsid w:val="001335A4"/>
    <w:rsid w:val="00133F48"/>
    <w:rsid w:val="00135062"/>
    <w:rsid w:val="001358E2"/>
    <w:rsid w:val="001418C3"/>
    <w:rsid w:val="00141D45"/>
    <w:rsid w:val="00144A82"/>
    <w:rsid w:val="00145334"/>
    <w:rsid w:val="0015217A"/>
    <w:rsid w:val="001564E0"/>
    <w:rsid w:val="00157771"/>
    <w:rsid w:val="0016107F"/>
    <w:rsid w:val="001627C1"/>
    <w:rsid w:val="001632B0"/>
    <w:rsid w:val="00164297"/>
    <w:rsid w:val="00164C9F"/>
    <w:rsid w:val="00165620"/>
    <w:rsid w:val="001671DF"/>
    <w:rsid w:val="001678DC"/>
    <w:rsid w:val="001702A3"/>
    <w:rsid w:val="0017070A"/>
    <w:rsid w:val="001719BF"/>
    <w:rsid w:val="00172088"/>
    <w:rsid w:val="001729A8"/>
    <w:rsid w:val="00173366"/>
    <w:rsid w:val="00174004"/>
    <w:rsid w:val="00182F12"/>
    <w:rsid w:val="001833F7"/>
    <w:rsid w:val="00185B52"/>
    <w:rsid w:val="00187616"/>
    <w:rsid w:val="001915F6"/>
    <w:rsid w:val="00191717"/>
    <w:rsid w:val="00192241"/>
    <w:rsid w:val="001936AB"/>
    <w:rsid w:val="0019395F"/>
    <w:rsid w:val="001963C5"/>
    <w:rsid w:val="001965E9"/>
    <w:rsid w:val="00196F4C"/>
    <w:rsid w:val="001A08B0"/>
    <w:rsid w:val="001A0ABA"/>
    <w:rsid w:val="001A25CC"/>
    <w:rsid w:val="001A3011"/>
    <w:rsid w:val="001A609A"/>
    <w:rsid w:val="001A61D3"/>
    <w:rsid w:val="001A7CD6"/>
    <w:rsid w:val="001B03E4"/>
    <w:rsid w:val="001B10A6"/>
    <w:rsid w:val="001B12FA"/>
    <w:rsid w:val="001B13A5"/>
    <w:rsid w:val="001B2361"/>
    <w:rsid w:val="001B2ABD"/>
    <w:rsid w:val="001B3282"/>
    <w:rsid w:val="001B32B5"/>
    <w:rsid w:val="001B6E08"/>
    <w:rsid w:val="001C1212"/>
    <w:rsid w:val="001C404C"/>
    <w:rsid w:val="001C440F"/>
    <w:rsid w:val="001C44E4"/>
    <w:rsid w:val="001C4F80"/>
    <w:rsid w:val="001C5EF4"/>
    <w:rsid w:val="001D1398"/>
    <w:rsid w:val="001D1CB1"/>
    <w:rsid w:val="001D26DC"/>
    <w:rsid w:val="001D2CC5"/>
    <w:rsid w:val="001D34DB"/>
    <w:rsid w:val="001D545D"/>
    <w:rsid w:val="001D575A"/>
    <w:rsid w:val="001E07DC"/>
    <w:rsid w:val="001E0C8D"/>
    <w:rsid w:val="001E1576"/>
    <w:rsid w:val="001E1A03"/>
    <w:rsid w:val="001E400D"/>
    <w:rsid w:val="001E4077"/>
    <w:rsid w:val="001E41FC"/>
    <w:rsid w:val="001E4380"/>
    <w:rsid w:val="001E4A84"/>
    <w:rsid w:val="001E5516"/>
    <w:rsid w:val="001E75F7"/>
    <w:rsid w:val="001F03E6"/>
    <w:rsid w:val="001F239C"/>
    <w:rsid w:val="001F23B7"/>
    <w:rsid w:val="001F2703"/>
    <w:rsid w:val="001F3341"/>
    <w:rsid w:val="001F347E"/>
    <w:rsid w:val="001F4242"/>
    <w:rsid w:val="001F5576"/>
    <w:rsid w:val="001F5835"/>
    <w:rsid w:val="001F656A"/>
    <w:rsid w:val="001F6AD5"/>
    <w:rsid w:val="001F74C6"/>
    <w:rsid w:val="001F762C"/>
    <w:rsid w:val="00202073"/>
    <w:rsid w:val="00203320"/>
    <w:rsid w:val="00203591"/>
    <w:rsid w:val="002038AA"/>
    <w:rsid w:val="0020468F"/>
    <w:rsid w:val="00205BA6"/>
    <w:rsid w:val="002062DA"/>
    <w:rsid w:val="0020662E"/>
    <w:rsid w:val="0021237F"/>
    <w:rsid w:val="00213EBB"/>
    <w:rsid w:val="0021501F"/>
    <w:rsid w:val="00216C36"/>
    <w:rsid w:val="00216E1B"/>
    <w:rsid w:val="002177AB"/>
    <w:rsid w:val="002177EA"/>
    <w:rsid w:val="00217A69"/>
    <w:rsid w:val="00225AB7"/>
    <w:rsid w:val="00233401"/>
    <w:rsid w:val="00233D52"/>
    <w:rsid w:val="00236448"/>
    <w:rsid w:val="00237B61"/>
    <w:rsid w:val="002408CF"/>
    <w:rsid w:val="00240BE4"/>
    <w:rsid w:val="00241751"/>
    <w:rsid w:val="00241E08"/>
    <w:rsid w:val="00242202"/>
    <w:rsid w:val="00242217"/>
    <w:rsid w:val="002428C0"/>
    <w:rsid w:val="00243532"/>
    <w:rsid w:val="002446A2"/>
    <w:rsid w:val="002452E5"/>
    <w:rsid w:val="00246B2E"/>
    <w:rsid w:val="002470DA"/>
    <w:rsid w:val="002521E1"/>
    <w:rsid w:val="00252B91"/>
    <w:rsid w:val="002538B9"/>
    <w:rsid w:val="0025497D"/>
    <w:rsid w:val="00254C2A"/>
    <w:rsid w:val="00254DAC"/>
    <w:rsid w:val="0025522E"/>
    <w:rsid w:val="00256A86"/>
    <w:rsid w:val="00256AD6"/>
    <w:rsid w:val="002608CE"/>
    <w:rsid w:val="00260CA1"/>
    <w:rsid w:val="0026196A"/>
    <w:rsid w:val="002629E7"/>
    <w:rsid w:val="00270B0C"/>
    <w:rsid w:val="00270B43"/>
    <w:rsid w:val="00270E87"/>
    <w:rsid w:val="00272867"/>
    <w:rsid w:val="0027359E"/>
    <w:rsid w:val="002735F3"/>
    <w:rsid w:val="002744E3"/>
    <w:rsid w:val="00274922"/>
    <w:rsid w:val="00274CA8"/>
    <w:rsid w:val="002773FC"/>
    <w:rsid w:val="002805EA"/>
    <w:rsid w:val="0028127F"/>
    <w:rsid w:val="00283560"/>
    <w:rsid w:val="002837CA"/>
    <w:rsid w:val="00284120"/>
    <w:rsid w:val="002845CF"/>
    <w:rsid w:val="00284630"/>
    <w:rsid w:val="00286D4C"/>
    <w:rsid w:val="00287491"/>
    <w:rsid w:val="0028799B"/>
    <w:rsid w:val="00291690"/>
    <w:rsid w:val="00291D67"/>
    <w:rsid w:val="00293218"/>
    <w:rsid w:val="00293F70"/>
    <w:rsid w:val="00294B99"/>
    <w:rsid w:val="00297044"/>
    <w:rsid w:val="00297210"/>
    <w:rsid w:val="002A063D"/>
    <w:rsid w:val="002A19C1"/>
    <w:rsid w:val="002A2405"/>
    <w:rsid w:val="002A2600"/>
    <w:rsid w:val="002A4257"/>
    <w:rsid w:val="002A4DA2"/>
    <w:rsid w:val="002A5892"/>
    <w:rsid w:val="002A5AE1"/>
    <w:rsid w:val="002A64DF"/>
    <w:rsid w:val="002A6D8C"/>
    <w:rsid w:val="002B2331"/>
    <w:rsid w:val="002B3745"/>
    <w:rsid w:val="002B408F"/>
    <w:rsid w:val="002B4821"/>
    <w:rsid w:val="002B4B20"/>
    <w:rsid w:val="002B56C5"/>
    <w:rsid w:val="002B593E"/>
    <w:rsid w:val="002C1E8A"/>
    <w:rsid w:val="002C4D4D"/>
    <w:rsid w:val="002C4F5D"/>
    <w:rsid w:val="002D3D9C"/>
    <w:rsid w:val="002D75BA"/>
    <w:rsid w:val="002E005D"/>
    <w:rsid w:val="002E0435"/>
    <w:rsid w:val="002E13C5"/>
    <w:rsid w:val="002E1562"/>
    <w:rsid w:val="002E19AC"/>
    <w:rsid w:val="002E1CFD"/>
    <w:rsid w:val="002E5A79"/>
    <w:rsid w:val="002E5DF6"/>
    <w:rsid w:val="002E68E8"/>
    <w:rsid w:val="002E75DB"/>
    <w:rsid w:val="002F04EC"/>
    <w:rsid w:val="002F066C"/>
    <w:rsid w:val="002F1F48"/>
    <w:rsid w:val="002F2231"/>
    <w:rsid w:val="002F260B"/>
    <w:rsid w:val="002F2F22"/>
    <w:rsid w:val="002F3E71"/>
    <w:rsid w:val="002F451F"/>
    <w:rsid w:val="002F58A8"/>
    <w:rsid w:val="002F702E"/>
    <w:rsid w:val="002F7282"/>
    <w:rsid w:val="00300DFF"/>
    <w:rsid w:val="003012C2"/>
    <w:rsid w:val="00301D2C"/>
    <w:rsid w:val="00302368"/>
    <w:rsid w:val="003024DF"/>
    <w:rsid w:val="0030265A"/>
    <w:rsid w:val="00304038"/>
    <w:rsid w:val="0030773E"/>
    <w:rsid w:val="00311BBE"/>
    <w:rsid w:val="00312205"/>
    <w:rsid w:val="00312804"/>
    <w:rsid w:val="00313192"/>
    <w:rsid w:val="00313F01"/>
    <w:rsid w:val="003144EC"/>
    <w:rsid w:val="00314618"/>
    <w:rsid w:val="00314D1F"/>
    <w:rsid w:val="00315811"/>
    <w:rsid w:val="0031652E"/>
    <w:rsid w:val="00316E0D"/>
    <w:rsid w:val="00320A17"/>
    <w:rsid w:val="00321835"/>
    <w:rsid w:val="00321B02"/>
    <w:rsid w:val="00321BEC"/>
    <w:rsid w:val="003235C6"/>
    <w:rsid w:val="00324606"/>
    <w:rsid w:val="00324BAD"/>
    <w:rsid w:val="00325723"/>
    <w:rsid w:val="00325873"/>
    <w:rsid w:val="00325CBE"/>
    <w:rsid w:val="0033006E"/>
    <w:rsid w:val="00330F21"/>
    <w:rsid w:val="00331A4C"/>
    <w:rsid w:val="003326A8"/>
    <w:rsid w:val="00333C04"/>
    <w:rsid w:val="00335296"/>
    <w:rsid w:val="00335963"/>
    <w:rsid w:val="00336E37"/>
    <w:rsid w:val="00336E68"/>
    <w:rsid w:val="00340671"/>
    <w:rsid w:val="003420E6"/>
    <w:rsid w:val="00342F89"/>
    <w:rsid w:val="0034345F"/>
    <w:rsid w:val="003447D3"/>
    <w:rsid w:val="0034652F"/>
    <w:rsid w:val="00346A64"/>
    <w:rsid w:val="00350A63"/>
    <w:rsid w:val="003532A7"/>
    <w:rsid w:val="00355781"/>
    <w:rsid w:val="00356445"/>
    <w:rsid w:val="003576DD"/>
    <w:rsid w:val="00357C10"/>
    <w:rsid w:val="00363492"/>
    <w:rsid w:val="00363C04"/>
    <w:rsid w:val="00363C57"/>
    <w:rsid w:val="00366138"/>
    <w:rsid w:val="00366518"/>
    <w:rsid w:val="003671FA"/>
    <w:rsid w:val="00371630"/>
    <w:rsid w:val="0037356C"/>
    <w:rsid w:val="00373671"/>
    <w:rsid w:val="00373A3A"/>
    <w:rsid w:val="00373AE8"/>
    <w:rsid w:val="003778AB"/>
    <w:rsid w:val="003779B6"/>
    <w:rsid w:val="00382E62"/>
    <w:rsid w:val="00383B23"/>
    <w:rsid w:val="00384D17"/>
    <w:rsid w:val="00385F1D"/>
    <w:rsid w:val="0038612B"/>
    <w:rsid w:val="00386586"/>
    <w:rsid w:val="00386FBB"/>
    <w:rsid w:val="003872DE"/>
    <w:rsid w:val="00391907"/>
    <w:rsid w:val="00392A71"/>
    <w:rsid w:val="00392CEE"/>
    <w:rsid w:val="00395873"/>
    <w:rsid w:val="00396FD6"/>
    <w:rsid w:val="00397CC4"/>
    <w:rsid w:val="003A14C4"/>
    <w:rsid w:val="003A1BBA"/>
    <w:rsid w:val="003A298E"/>
    <w:rsid w:val="003A3C66"/>
    <w:rsid w:val="003A45EE"/>
    <w:rsid w:val="003A47D5"/>
    <w:rsid w:val="003A4EA1"/>
    <w:rsid w:val="003A5165"/>
    <w:rsid w:val="003A5430"/>
    <w:rsid w:val="003A597F"/>
    <w:rsid w:val="003B104D"/>
    <w:rsid w:val="003B4294"/>
    <w:rsid w:val="003C1D9A"/>
    <w:rsid w:val="003C20EB"/>
    <w:rsid w:val="003C3117"/>
    <w:rsid w:val="003C3A24"/>
    <w:rsid w:val="003C4120"/>
    <w:rsid w:val="003C5ABF"/>
    <w:rsid w:val="003C6100"/>
    <w:rsid w:val="003C73BA"/>
    <w:rsid w:val="003D1995"/>
    <w:rsid w:val="003D1F8E"/>
    <w:rsid w:val="003D2B64"/>
    <w:rsid w:val="003D5A4B"/>
    <w:rsid w:val="003D6384"/>
    <w:rsid w:val="003D6898"/>
    <w:rsid w:val="003D756A"/>
    <w:rsid w:val="003E0EFC"/>
    <w:rsid w:val="003E10FC"/>
    <w:rsid w:val="003E16DE"/>
    <w:rsid w:val="003E2614"/>
    <w:rsid w:val="003E3202"/>
    <w:rsid w:val="003E6C85"/>
    <w:rsid w:val="003F02DD"/>
    <w:rsid w:val="003F3648"/>
    <w:rsid w:val="003F41AE"/>
    <w:rsid w:val="003F7A58"/>
    <w:rsid w:val="003F7EA7"/>
    <w:rsid w:val="003F7FC1"/>
    <w:rsid w:val="00400138"/>
    <w:rsid w:val="00400A55"/>
    <w:rsid w:val="00401DF5"/>
    <w:rsid w:val="004032BF"/>
    <w:rsid w:val="0040360A"/>
    <w:rsid w:val="004054B0"/>
    <w:rsid w:val="0040571D"/>
    <w:rsid w:val="00406258"/>
    <w:rsid w:val="00406EFC"/>
    <w:rsid w:val="00406F60"/>
    <w:rsid w:val="0041019E"/>
    <w:rsid w:val="0041135D"/>
    <w:rsid w:val="00411E7C"/>
    <w:rsid w:val="00412EA1"/>
    <w:rsid w:val="004148D1"/>
    <w:rsid w:val="00414C3D"/>
    <w:rsid w:val="00415C5D"/>
    <w:rsid w:val="004160C3"/>
    <w:rsid w:val="004231BC"/>
    <w:rsid w:val="00423B38"/>
    <w:rsid w:val="004247FA"/>
    <w:rsid w:val="0042598A"/>
    <w:rsid w:val="00425DA9"/>
    <w:rsid w:val="00427329"/>
    <w:rsid w:val="0043068E"/>
    <w:rsid w:val="00431BC1"/>
    <w:rsid w:val="004342C0"/>
    <w:rsid w:val="00435240"/>
    <w:rsid w:val="00436239"/>
    <w:rsid w:val="0043682C"/>
    <w:rsid w:val="00436BA8"/>
    <w:rsid w:val="004378F0"/>
    <w:rsid w:val="004406FD"/>
    <w:rsid w:val="00442E9A"/>
    <w:rsid w:val="00444937"/>
    <w:rsid w:val="00444938"/>
    <w:rsid w:val="00446399"/>
    <w:rsid w:val="004466AD"/>
    <w:rsid w:val="00446712"/>
    <w:rsid w:val="004505BB"/>
    <w:rsid w:val="004519B4"/>
    <w:rsid w:val="00455488"/>
    <w:rsid w:val="00456268"/>
    <w:rsid w:val="00456AD2"/>
    <w:rsid w:val="00456C83"/>
    <w:rsid w:val="004609EC"/>
    <w:rsid w:val="00461F32"/>
    <w:rsid w:val="004644E7"/>
    <w:rsid w:val="00464C2A"/>
    <w:rsid w:val="00466AD7"/>
    <w:rsid w:val="00466E13"/>
    <w:rsid w:val="00473A28"/>
    <w:rsid w:val="004742DE"/>
    <w:rsid w:val="00475B4C"/>
    <w:rsid w:val="004768AF"/>
    <w:rsid w:val="00477084"/>
    <w:rsid w:val="0047735A"/>
    <w:rsid w:val="004804E3"/>
    <w:rsid w:val="00483C0C"/>
    <w:rsid w:val="00483FDC"/>
    <w:rsid w:val="004840A3"/>
    <w:rsid w:val="00484B87"/>
    <w:rsid w:val="004862D0"/>
    <w:rsid w:val="0048648F"/>
    <w:rsid w:val="00486BDD"/>
    <w:rsid w:val="00487470"/>
    <w:rsid w:val="00487D71"/>
    <w:rsid w:val="00494A5E"/>
    <w:rsid w:val="0049543E"/>
    <w:rsid w:val="00495ECA"/>
    <w:rsid w:val="00496453"/>
    <w:rsid w:val="00496EB7"/>
    <w:rsid w:val="004A1C36"/>
    <w:rsid w:val="004A354A"/>
    <w:rsid w:val="004A69D7"/>
    <w:rsid w:val="004B23A6"/>
    <w:rsid w:val="004B24EF"/>
    <w:rsid w:val="004B28DD"/>
    <w:rsid w:val="004B3EA1"/>
    <w:rsid w:val="004B5245"/>
    <w:rsid w:val="004C10E7"/>
    <w:rsid w:val="004C33C3"/>
    <w:rsid w:val="004C3880"/>
    <w:rsid w:val="004C69B1"/>
    <w:rsid w:val="004D12F0"/>
    <w:rsid w:val="004D321A"/>
    <w:rsid w:val="004D32DC"/>
    <w:rsid w:val="004D3579"/>
    <w:rsid w:val="004D3B7F"/>
    <w:rsid w:val="004E2919"/>
    <w:rsid w:val="004E2C48"/>
    <w:rsid w:val="004E4A23"/>
    <w:rsid w:val="004F0FFA"/>
    <w:rsid w:val="004F1283"/>
    <w:rsid w:val="004F1320"/>
    <w:rsid w:val="004F2206"/>
    <w:rsid w:val="004F33E8"/>
    <w:rsid w:val="004F38CC"/>
    <w:rsid w:val="004F462A"/>
    <w:rsid w:val="004F71F6"/>
    <w:rsid w:val="004F7F93"/>
    <w:rsid w:val="00503216"/>
    <w:rsid w:val="00504237"/>
    <w:rsid w:val="005056AC"/>
    <w:rsid w:val="00505E24"/>
    <w:rsid w:val="00506A95"/>
    <w:rsid w:val="00507CD0"/>
    <w:rsid w:val="00507ECF"/>
    <w:rsid w:val="005120C9"/>
    <w:rsid w:val="005120CB"/>
    <w:rsid w:val="00512F7D"/>
    <w:rsid w:val="00513CA2"/>
    <w:rsid w:val="005147DE"/>
    <w:rsid w:val="005174B7"/>
    <w:rsid w:val="00521443"/>
    <w:rsid w:val="00521480"/>
    <w:rsid w:val="00521865"/>
    <w:rsid w:val="00521F1B"/>
    <w:rsid w:val="005225DA"/>
    <w:rsid w:val="00523663"/>
    <w:rsid w:val="00524653"/>
    <w:rsid w:val="005247EA"/>
    <w:rsid w:val="0052788A"/>
    <w:rsid w:val="00527DB7"/>
    <w:rsid w:val="00527FFC"/>
    <w:rsid w:val="00530F05"/>
    <w:rsid w:val="00531C5B"/>
    <w:rsid w:val="00531F1A"/>
    <w:rsid w:val="00533B1E"/>
    <w:rsid w:val="00534B8E"/>
    <w:rsid w:val="00540060"/>
    <w:rsid w:val="00543BF6"/>
    <w:rsid w:val="00544587"/>
    <w:rsid w:val="00545C8C"/>
    <w:rsid w:val="0054645B"/>
    <w:rsid w:val="00552D5E"/>
    <w:rsid w:val="00553CFF"/>
    <w:rsid w:val="0055423E"/>
    <w:rsid w:val="005547A3"/>
    <w:rsid w:val="00554DDA"/>
    <w:rsid w:val="005554C7"/>
    <w:rsid w:val="00556583"/>
    <w:rsid w:val="00556F8B"/>
    <w:rsid w:val="0056112C"/>
    <w:rsid w:val="005635D0"/>
    <w:rsid w:val="00564314"/>
    <w:rsid w:val="00567DAD"/>
    <w:rsid w:val="00573554"/>
    <w:rsid w:val="00574CA1"/>
    <w:rsid w:val="00575812"/>
    <w:rsid w:val="00575E8F"/>
    <w:rsid w:val="0057694F"/>
    <w:rsid w:val="00576EB8"/>
    <w:rsid w:val="00576EC1"/>
    <w:rsid w:val="0057715C"/>
    <w:rsid w:val="00577681"/>
    <w:rsid w:val="00580034"/>
    <w:rsid w:val="005800C7"/>
    <w:rsid w:val="00581FC4"/>
    <w:rsid w:val="005824AD"/>
    <w:rsid w:val="00583A55"/>
    <w:rsid w:val="00583C5C"/>
    <w:rsid w:val="005863F2"/>
    <w:rsid w:val="00587A33"/>
    <w:rsid w:val="00590977"/>
    <w:rsid w:val="00591DB1"/>
    <w:rsid w:val="00594874"/>
    <w:rsid w:val="00594A66"/>
    <w:rsid w:val="0059656B"/>
    <w:rsid w:val="0059670E"/>
    <w:rsid w:val="00597274"/>
    <w:rsid w:val="005A0AFF"/>
    <w:rsid w:val="005A0FD2"/>
    <w:rsid w:val="005A1D53"/>
    <w:rsid w:val="005A3219"/>
    <w:rsid w:val="005A725C"/>
    <w:rsid w:val="005B02F2"/>
    <w:rsid w:val="005B09BE"/>
    <w:rsid w:val="005B18B8"/>
    <w:rsid w:val="005B388E"/>
    <w:rsid w:val="005B457B"/>
    <w:rsid w:val="005B48D4"/>
    <w:rsid w:val="005B51C2"/>
    <w:rsid w:val="005B5ADB"/>
    <w:rsid w:val="005B7A22"/>
    <w:rsid w:val="005B7C4F"/>
    <w:rsid w:val="005C1CFE"/>
    <w:rsid w:val="005C432F"/>
    <w:rsid w:val="005C52F9"/>
    <w:rsid w:val="005C54EF"/>
    <w:rsid w:val="005C6638"/>
    <w:rsid w:val="005D00DA"/>
    <w:rsid w:val="005D2A21"/>
    <w:rsid w:val="005D3397"/>
    <w:rsid w:val="005D6208"/>
    <w:rsid w:val="005E020C"/>
    <w:rsid w:val="005E060C"/>
    <w:rsid w:val="005E2B30"/>
    <w:rsid w:val="005E2D96"/>
    <w:rsid w:val="005E3A2B"/>
    <w:rsid w:val="005E44DB"/>
    <w:rsid w:val="005E5725"/>
    <w:rsid w:val="005E76AB"/>
    <w:rsid w:val="005F1E72"/>
    <w:rsid w:val="005F24CC"/>
    <w:rsid w:val="005F37C4"/>
    <w:rsid w:val="005F4E75"/>
    <w:rsid w:val="005F5D34"/>
    <w:rsid w:val="005F63CB"/>
    <w:rsid w:val="005F698D"/>
    <w:rsid w:val="005F69B8"/>
    <w:rsid w:val="006020ED"/>
    <w:rsid w:val="00604289"/>
    <w:rsid w:val="00605340"/>
    <w:rsid w:val="006069C2"/>
    <w:rsid w:val="006070B0"/>
    <w:rsid w:val="006072C0"/>
    <w:rsid w:val="00607426"/>
    <w:rsid w:val="00607E52"/>
    <w:rsid w:val="006104DE"/>
    <w:rsid w:val="00612006"/>
    <w:rsid w:val="00613FA5"/>
    <w:rsid w:val="0061784B"/>
    <w:rsid w:val="00621686"/>
    <w:rsid w:val="00622428"/>
    <w:rsid w:val="00622BD5"/>
    <w:rsid w:val="00622D48"/>
    <w:rsid w:val="00623AE7"/>
    <w:rsid w:val="00623DDD"/>
    <w:rsid w:val="00625E09"/>
    <w:rsid w:val="0062729F"/>
    <w:rsid w:val="00630002"/>
    <w:rsid w:val="0063107B"/>
    <w:rsid w:val="00631536"/>
    <w:rsid w:val="0063178B"/>
    <w:rsid w:val="00632AF9"/>
    <w:rsid w:val="0063412E"/>
    <w:rsid w:val="00634A67"/>
    <w:rsid w:val="00636CEE"/>
    <w:rsid w:val="00640F61"/>
    <w:rsid w:val="00642630"/>
    <w:rsid w:val="0064440D"/>
    <w:rsid w:val="00646B68"/>
    <w:rsid w:val="006509D3"/>
    <w:rsid w:val="00651493"/>
    <w:rsid w:val="006571F4"/>
    <w:rsid w:val="00661628"/>
    <w:rsid w:val="006629E7"/>
    <w:rsid w:val="006634C8"/>
    <w:rsid w:val="00664461"/>
    <w:rsid w:val="00664787"/>
    <w:rsid w:val="006649DD"/>
    <w:rsid w:val="006667BC"/>
    <w:rsid w:val="0066790F"/>
    <w:rsid w:val="00667D90"/>
    <w:rsid w:val="00673BB0"/>
    <w:rsid w:val="00673C1F"/>
    <w:rsid w:val="006749D5"/>
    <w:rsid w:val="00677144"/>
    <w:rsid w:val="00677C7F"/>
    <w:rsid w:val="00680CAD"/>
    <w:rsid w:val="00682609"/>
    <w:rsid w:val="00687D52"/>
    <w:rsid w:val="0069098A"/>
    <w:rsid w:val="00692BFA"/>
    <w:rsid w:val="00692F87"/>
    <w:rsid w:val="00694737"/>
    <w:rsid w:val="00694C9E"/>
    <w:rsid w:val="00694D49"/>
    <w:rsid w:val="00694E24"/>
    <w:rsid w:val="006952F4"/>
    <w:rsid w:val="00695F0B"/>
    <w:rsid w:val="006968CE"/>
    <w:rsid w:val="00697091"/>
    <w:rsid w:val="006A0250"/>
    <w:rsid w:val="006A18CA"/>
    <w:rsid w:val="006A3901"/>
    <w:rsid w:val="006A4F7D"/>
    <w:rsid w:val="006A671B"/>
    <w:rsid w:val="006A6748"/>
    <w:rsid w:val="006A7B8E"/>
    <w:rsid w:val="006B01B9"/>
    <w:rsid w:val="006B0785"/>
    <w:rsid w:val="006B08B5"/>
    <w:rsid w:val="006B0F4B"/>
    <w:rsid w:val="006B1547"/>
    <w:rsid w:val="006B1916"/>
    <w:rsid w:val="006B4056"/>
    <w:rsid w:val="006B5D7F"/>
    <w:rsid w:val="006B6659"/>
    <w:rsid w:val="006B6F1A"/>
    <w:rsid w:val="006B7143"/>
    <w:rsid w:val="006B76DA"/>
    <w:rsid w:val="006B7918"/>
    <w:rsid w:val="006C22FB"/>
    <w:rsid w:val="006C389C"/>
    <w:rsid w:val="006C5797"/>
    <w:rsid w:val="006C6954"/>
    <w:rsid w:val="006D05EB"/>
    <w:rsid w:val="006D1661"/>
    <w:rsid w:val="006D71E9"/>
    <w:rsid w:val="006E0910"/>
    <w:rsid w:val="006E1A5E"/>
    <w:rsid w:val="006E2CDB"/>
    <w:rsid w:val="006E37CE"/>
    <w:rsid w:val="006E5E18"/>
    <w:rsid w:val="006E641E"/>
    <w:rsid w:val="006E796E"/>
    <w:rsid w:val="006E7EB1"/>
    <w:rsid w:val="006F09DF"/>
    <w:rsid w:val="006F3A4E"/>
    <w:rsid w:val="006F3B81"/>
    <w:rsid w:val="006F5251"/>
    <w:rsid w:val="006F724C"/>
    <w:rsid w:val="006F7B28"/>
    <w:rsid w:val="007009D8"/>
    <w:rsid w:val="00704DB5"/>
    <w:rsid w:val="00706859"/>
    <w:rsid w:val="0070686D"/>
    <w:rsid w:val="007111E1"/>
    <w:rsid w:val="00712B0B"/>
    <w:rsid w:val="0071488B"/>
    <w:rsid w:val="007150AE"/>
    <w:rsid w:val="00716548"/>
    <w:rsid w:val="007169A3"/>
    <w:rsid w:val="00717044"/>
    <w:rsid w:val="00720F38"/>
    <w:rsid w:val="007210AB"/>
    <w:rsid w:val="007220BB"/>
    <w:rsid w:val="00723468"/>
    <w:rsid w:val="00725AFA"/>
    <w:rsid w:val="00726038"/>
    <w:rsid w:val="0073007C"/>
    <w:rsid w:val="0073043C"/>
    <w:rsid w:val="007323FC"/>
    <w:rsid w:val="00734261"/>
    <w:rsid w:val="00734267"/>
    <w:rsid w:val="007357FC"/>
    <w:rsid w:val="00735E0A"/>
    <w:rsid w:val="00736772"/>
    <w:rsid w:val="00736D92"/>
    <w:rsid w:val="00737360"/>
    <w:rsid w:val="0074020E"/>
    <w:rsid w:val="007403BD"/>
    <w:rsid w:val="00741973"/>
    <w:rsid w:val="00741D2A"/>
    <w:rsid w:val="007435FD"/>
    <w:rsid w:val="00744FF7"/>
    <w:rsid w:val="00745800"/>
    <w:rsid w:val="00745E3F"/>
    <w:rsid w:val="00746A98"/>
    <w:rsid w:val="007470F1"/>
    <w:rsid w:val="00747D9F"/>
    <w:rsid w:val="00751883"/>
    <w:rsid w:val="0075194D"/>
    <w:rsid w:val="00751D4A"/>
    <w:rsid w:val="00753981"/>
    <w:rsid w:val="007548FF"/>
    <w:rsid w:val="00755ABF"/>
    <w:rsid w:val="007568FE"/>
    <w:rsid w:val="00757A58"/>
    <w:rsid w:val="00760765"/>
    <w:rsid w:val="00762905"/>
    <w:rsid w:val="007639FE"/>
    <w:rsid w:val="00764D3E"/>
    <w:rsid w:val="00765EE9"/>
    <w:rsid w:val="00770BDF"/>
    <w:rsid w:val="00771DCB"/>
    <w:rsid w:val="00772A91"/>
    <w:rsid w:val="00773C10"/>
    <w:rsid w:val="00773F77"/>
    <w:rsid w:val="00777247"/>
    <w:rsid w:val="00781157"/>
    <w:rsid w:val="007812E7"/>
    <w:rsid w:val="007820A7"/>
    <w:rsid w:val="00782CFF"/>
    <w:rsid w:val="007840AD"/>
    <w:rsid w:val="00785DEF"/>
    <w:rsid w:val="007864CF"/>
    <w:rsid w:val="00790C57"/>
    <w:rsid w:val="00790DE5"/>
    <w:rsid w:val="00791BE3"/>
    <w:rsid w:val="0079405F"/>
    <w:rsid w:val="0079508E"/>
    <w:rsid w:val="007960FB"/>
    <w:rsid w:val="007971BB"/>
    <w:rsid w:val="007A0501"/>
    <w:rsid w:val="007A29E5"/>
    <w:rsid w:val="007A2A6F"/>
    <w:rsid w:val="007A2F8D"/>
    <w:rsid w:val="007A54A4"/>
    <w:rsid w:val="007A604C"/>
    <w:rsid w:val="007A6A6E"/>
    <w:rsid w:val="007A7723"/>
    <w:rsid w:val="007B27A8"/>
    <w:rsid w:val="007B2E7B"/>
    <w:rsid w:val="007B3D38"/>
    <w:rsid w:val="007B4335"/>
    <w:rsid w:val="007B44A9"/>
    <w:rsid w:val="007B4EE1"/>
    <w:rsid w:val="007B772F"/>
    <w:rsid w:val="007C1800"/>
    <w:rsid w:val="007C1CAD"/>
    <w:rsid w:val="007C3D91"/>
    <w:rsid w:val="007C52DC"/>
    <w:rsid w:val="007C55AA"/>
    <w:rsid w:val="007C57CF"/>
    <w:rsid w:val="007C6B28"/>
    <w:rsid w:val="007D4E6B"/>
    <w:rsid w:val="007D4FB5"/>
    <w:rsid w:val="007D5209"/>
    <w:rsid w:val="007D541B"/>
    <w:rsid w:val="007D5AAA"/>
    <w:rsid w:val="007D5E1A"/>
    <w:rsid w:val="007D7C38"/>
    <w:rsid w:val="007E0C56"/>
    <w:rsid w:val="007E1F7C"/>
    <w:rsid w:val="007E20D1"/>
    <w:rsid w:val="007E3090"/>
    <w:rsid w:val="007E4296"/>
    <w:rsid w:val="007E5A8E"/>
    <w:rsid w:val="007E7925"/>
    <w:rsid w:val="007E7A2B"/>
    <w:rsid w:val="007F02F0"/>
    <w:rsid w:val="007F0E94"/>
    <w:rsid w:val="007F0F8A"/>
    <w:rsid w:val="007F2F4C"/>
    <w:rsid w:val="007F3892"/>
    <w:rsid w:val="007F7880"/>
    <w:rsid w:val="00802CAA"/>
    <w:rsid w:val="0080302E"/>
    <w:rsid w:val="0080336D"/>
    <w:rsid w:val="008034B7"/>
    <w:rsid w:val="00803B75"/>
    <w:rsid w:val="00803BA5"/>
    <w:rsid w:val="00803C22"/>
    <w:rsid w:val="0080462A"/>
    <w:rsid w:val="008052C1"/>
    <w:rsid w:val="008068A2"/>
    <w:rsid w:val="00806E65"/>
    <w:rsid w:val="00806ECD"/>
    <w:rsid w:val="0080789A"/>
    <w:rsid w:val="0081169D"/>
    <w:rsid w:val="00811753"/>
    <w:rsid w:val="0081289C"/>
    <w:rsid w:val="00813C74"/>
    <w:rsid w:val="00814A47"/>
    <w:rsid w:val="008203E3"/>
    <w:rsid w:val="008222DC"/>
    <w:rsid w:val="00823C37"/>
    <w:rsid w:val="00823E58"/>
    <w:rsid w:val="0082486F"/>
    <w:rsid w:val="008249D9"/>
    <w:rsid w:val="0083096C"/>
    <w:rsid w:val="00830E43"/>
    <w:rsid w:val="00832083"/>
    <w:rsid w:val="00832AC0"/>
    <w:rsid w:val="0083418B"/>
    <w:rsid w:val="00834A6A"/>
    <w:rsid w:val="00835DB1"/>
    <w:rsid w:val="008407FC"/>
    <w:rsid w:val="00840DDE"/>
    <w:rsid w:val="00841AE2"/>
    <w:rsid w:val="00842656"/>
    <w:rsid w:val="008427DF"/>
    <w:rsid w:val="0084350A"/>
    <w:rsid w:val="00846271"/>
    <w:rsid w:val="0084680D"/>
    <w:rsid w:val="00847A79"/>
    <w:rsid w:val="00850F33"/>
    <w:rsid w:val="00851292"/>
    <w:rsid w:val="00852E66"/>
    <w:rsid w:val="008530EA"/>
    <w:rsid w:val="00854B81"/>
    <w:rsid w:val="0085524C"/>
    <w:rsid w:val="008558AF"/>
    <w:rsid w:val="0085712E"/>
    <w:rsid w:val="00860D7C"/>
    <w:rsid w:val="00862129"/>
    <w:rsid w:val="0086677B"/>
    <w:rsid w:val="008734E3"/>
    <w:rsid w:val="00873A7C"/>
    <w:rsid w:val="00874DEA"/>
    <w:rsid w:val="00875992"/>
    <w:rsid w:val="0087685C"/>
    <w:rsid w:val="008770BB"/>
    <w:rsid w:val="00883311"/>
    <w:rsid w:val="0088572C"/>
    <w:rsid w:val="0088710A"/>
    <w:rsid w:val="00890F58"/>
    <w:rsid w:val="008916C4"/>
    <w:rsid w:val="00894675"/>
    <w:rsid w:val="008947B0"/>
    <w:rsid w:val="00894AC5"/>
    <w:rsid w:val="008951CA"/>
    <w:rsid w:val="008A25E6"/>
    <w:rsid w:val="008A4F54"/>
    <w:rsid w:val="008A5529"/>
    <w:rsid w:val="008B0717"/>
    <w:rsid w:val="008B4B84"/>
    <w:rsid w:val="008C066F"/>
    <w:rsid w:val="008C0B3C"/>
    <w:rsid w:val="008C22E3"/>
    <w:rsid w:val="008C3299"/>
    <w:rsid w:val="008C32DA"/>
    <w:rsid w:val="008C34A3"/>
    <w:rsid w:val="008C365B"/>
    <w:rsid w:val="008C6A4A"/>
    <w:rsid w:val="008D2045"/>
    <w:rsid w:val="008D24C6"/>
    <w:rsid w:val="008D38E2"/>
    <w:rsid w:val="008D4D82"/>
    <w:rsid w:val="008D76AE"/>
    <w:rsid w:val="008E3D6E"/>
    <w:rsid w:val="008E664B"/>
    <w:rsid w:val="00901450"/>
    <w:rsid w:val="00901B6E"/>
    <w:rsid w:val="0090430A"/>
    <w:rsid w:val="00906921"/>
    <w:rsid w:val="00906B26"/>
    <w:rsid w:val="00911E49"/>
    <w:rsid w:val="009130E4"/>
    <w:rsid w:val="00914077"/>
    <w:rsid w:val="00914F7D"/>
    <w:rsid w:val="00916F4B"/>
    <w:rsid w:val="00917114"/>
    <w:rsid w:val="00917FDC"/>
    <w:rsid w:val="009204EB"/>
    <w:rsid w:val="009217DD"/>
    <w:rsid w:val="009219DD"/>
    <w:rsid w:val="009260EE"/>
    <w:rsid w:val="00927BB6"/>
    <w:rsid w:val="00931A20"/>
    <w:rsid w:val="00932CE7"/>
    <w:rsid w:val="00940F15"/>
    <w:rsid w:val="00946235"/>
    <w:rsid w:val="0094693D"/>
    <w:rsid w:val="00947AA8"/>
    <w:rsid w:val="009506C6"/>
    <w:rsid w:val="00951F40"/>
    <w:rsid w:val="00952B41"/>
    <w:rsid w:val="00955464"/>
    <w:rsid w:val="00956BAD"/>
    <w:rsid w:val="009574EE"/>
    <w:rsid w:val="009578EA"/>
    <w:rsid w:val="00961266"/>
    <w:rsid w:val="00961AB7"/>
    <w:rsid w:val="0096248F"/>
    <w:rsid w:val="00962A07"/>
    <w:rsid w:val="0096728D"/>
    <w:rsid w:val="009723E7"/>
    <w:rsid w:val="00972665"/>
    <w:rsid w:val="00972B86"/>
    <w:rsid w:val="00973264"/>
    <w:rsid w:val="00973A1C"/>
    <w:rsid w:val="00974CDB"/>
    <w:rsid w:val="009753D0"/>
    <w:rsid w:val="009767AB"/>
    <w:rsid w:val="00977867"/>
    <w:rsid w:val="00977AFA"/>
    <w:rsid w:val="00980399"/>
    <w:rsid w:val="00981C51"/>
    <w:rsid w:val="0098206F"/>
    <w:rsid w:val="00982573"/>
    <w:rsid w:val="00982BCA"/>
    <w:rsid w:val="00983018"/>
    <w:rsid w:val="009833B6"/>
    <w:rsid w:val="0098355C"/>
    <w:rsid w:val="00984267"/>
    <w:rsid w:val="009844AE"/>
    <w:rsid w:val="009856E1"/>
    <w:rsid w:val="009909A1"/>
    <w:rsid w:val="00990DBE"/>
    <w:rsid w:val="0099100E"/>
    <w:rsid w:val="0099343B"/>
    <w:rsid w:val="009935C6"/>
    <w:rsid w:val="00993DE3"/>
    <w:rsid w:val="00994B5A"/>
    <w:rsid w:val="00996906"/>
    <w:rsid w:val="009A1DBD"/>
    <w:rsid w:val="009A1F7B"/>
    <w:rsid w:val="009A6169"/>
    <w:rsid w:val="009A6888"/>
    <w:rsid w:val="009A6A8A"/>
    <w:rsid w:val="009B11C2"/>
    <w:rsid w:val="009B25E5"/>
    <w:rsid w:val="009B3982"/>
    <w:rsid w:val="009B3E23"/>
    <w:rsid w:val="009B588F"/>
    <w:rsid w:val="009B6180"/>
    <w:rsid w:val="009B75F2"/>
    <w:rsid w:val="009C0C9E"/>
    <w:rsid w:val="009C1F4B"/>
    <w:rsid w:val="009C22DB"/>
    <w:rsid w:val="009C2EAD"/>
    <w:rsid w:val="009C35AA"/>
    <w:rsid w:val="009C4217"/>
    <w:rsid w:val="009C42BB"/>
    <w:rsid w:val="009C66C1"/>
    <w:rsid w:val="009C6B0A"/>
    <w:rsid w:val="009C6E1D"/>
    <w:rsid w:val="009D09AF"/>
    <w:rsid w:val="009D16F7"/>
    <w:rsid w:val="009D1C55"/>
    <w:rsid w:val="009D1FBF"/>
    <w:rsid w:val="009D2880"/>
    <w:rsid w:val="009D4EC2"/>
    <w:rsid w:val="009D513E"/>
    <w:rsid w:val="009D5B3D"/>
    <w:rsid w:val="009D6023"/>
    <w:rsid w:val="009D6D8C"/>
    <w:rsid w:val="009D74BC"/>
    <w:rsid w:val="009E0185"/>
    <w:rsid w:val="009E098D"/>
    <w:rsid w:val="009E17E4"/>
    <w:rsid w:val="009E186E"/>
    <w:rsid w:val="009E1A53"/>
    <w:rsid w:val="009E4164"/>
    <w:rsid w:val="009E56AE"/>
    <w:rsid w:val="009F0A22"/>
    <w:rsid w:val="009F0A9A"/>
    <w:rsid w:val="009F129A"/>
    <w:rsid w:val="009F1C6F"/>
    <w:rsid w:val="009F3A69"/>
    <w:rsid w:val="009F5D3E"/>
    <w:rsid w:val="009F6019"/>
    <w:rsid w:val="009F6289"/>
    <w:rsid w:val="009F62F9"/>
    <w:rsid w:val="009F66AB"/>
    <w:rsid w:val="00A0170A"/>
    <w:rsid w:val="00A0218C"/>
    <w:rsid w:val="00A02F3D"/>
    <w:rsid w:val="00A040DC"/>
    <w:rsid w:val="00A05BA7"/>
    <w:rsid w:val="00A0650D"/>
    <w:rsid w:val="00A07266"/>
    <w:rsid w:val="00A1037F"/>
    <w:rsid w:val="00A111B8"/>
    <w:rsid w:val="00A11CA5"/>
    <w:rsid w:val="00A12A9E"/>
    <w:rsid w:val="00A144C3"/>
    <w:rsid w:val="00A14CB6"/>
    <w:rsid w:val="00A15099"/>
    <w:rsid w:val="00A160C0"/>
    <w:rsid w:val="00A1730E"/>
    <w:rsid w:val="00A22D59"/>
    <w:rsid w:val="00A24BE3"/>
    <w:rsid w:val="00A27788"/>
    <w:rsid w:val="00A32DEA"/>
    <w:rsid w:val="00A34BD7"/>
    <w:rsid w:val="00A35245"/>
    <w:rsid w:val="00A363D2"/>
    <w:rsid w:val="00A36F4B"/>
    <w:rsid w:val="00A4051C"/>
    <w:rsid w:val="00A4074D"/>
    <w:rsid w:val="00A42CC4"/>
    <w:rsid w:val="00A4484D"/>
    <w:rsid w:val="00A45685"/>
    <w:rsid w:val="00A45834"/>
    <w:rsid w:val="00A46AA0"/>
    <w:rsid w:val="00A46EFD"/>
    <w:rsid w:val="00A47031"/>
    <w:rsid w:val="00A47988"/>
    <w:rsid w:val="00A51132"/>
    <w:rsid w:val="00A511E5"/>
    <w:rsid w:val="00A52B62"/>
    <w:rsid w:val="00A53277"/>
    <w:rsid w:val="00A53CC9"/>
    <w:rsid w:val="00A54100"/>
    <w:rsid w:val="00A543D4"/>
    <w:rsid w:val="00A56042"/>
    <w:rsid w:val="00A56B9D"/>
    <w:rsid w:val="00A60591"/>
    <w:rsid w:val="00A6241F"/>
    <w:rsid w:val="00A62D4B"/>
    <w:rsid w:val="00A63D29"/>
    <w:rsid w:val="00A63DFD"/>
    <w:rsid w:val="00A656EB"/>
    <w:rsid w:val="00A656FB"/>
    <w:rsid w:val="00A65EFD"/>
    <w:rsid w:val="00A660D4"/>
    <w:rsid w:val="00A71FCB"/>
    <w:rsid w:val="00A72F8C"/>
    <w:rsid w:val="00A73D16"/>
    <w:rsid w:val="00A75F01"/>
    <w:rsid w:val="00A7681F"/>
    <w:rsid w:val="00A77878"/>
    <w:rsid w:val="00A808F8"/>
    <w:rsid w:val="00A8134C"/>
    <w:rsid w:val="00A81A86"/>
    <w:rsid w:val="00A828A2"/>
    <w:rsid w:val="00A82B6A"/>
    <w:rsid w:val="00A83B5E"/>
    <w:rsid w:val="00A83E80"/>
    <w:rsid w:val="00A85E50"/>
    <w:rsid w:val="00A85E75"/>
    <w:rsid w:val="00A866EB"/>
    <w:rsid w:val="00A86F0D"/>
    <w:rsid w:val="00A90B87"/>
    <w:rsid w:val="00A937D9"/>
    <w:rsid w:val="00A94459"/>
    <w:rsid w:val="00A945C0"/>
    <w:rsid w:val="00A959F3"/>
    <w:rsid w:val="00A97441"/>
    <w:rsid w:val="00A97A5A"/>
    <w:rsid w:val="00AA1A26"/>
    <w:rsid w:val="00AA2467"/>
    <w:rsid w:val="00AA298F"/>
    <w:rsid w:val="00AA2B4F"/>
    <w:rsid w:val="00AA40CE"/>
    <w:rsid w:val="00AA573A"/>
    <w:rsid w:val="00AA5A66"/>
    <w:rsid w:val="00AB1292"/>
    <w:rsid w:val="00AB59FA"/>
    <w:rsid w:val="00AB66CD"/>
    <w:rsid w:val="00AB6864"/>
    <w:rsid w:val="00AB72D6"/>
    <w:rsid w:val="00AC02D4"/>
    <w:rsid w:val="00AC202C"/>
    <w:rsid w:val="00AC58EC"/>
    <w:rsid w:val="00AC7186"/>
    <w:rsid w:val="00AD21A6"/>
    <w:rsid w:val="00AD3092"/>
    <w:rsid w:val="00AD341C"/>
    <w:rsid w:val="00AD3456"/>
    <w:rsid w:val="00AD3D26"/>
    <w:rsid w:val="00AD4079"/>
    <w:rsid w:val="00AD43BD"/>
    <w:rsid w:val="00AD5587"/>
    <w:rsid w:val="00AD6CEC"/>
    <w:rsid w:val="00AD7444"/>
    <w:rsid w:val="00AD7CF4"/>
    <w:rsid w:val="00AE33FF"/>
    <w:rsid w:val="00AE3C29"/>
    <w:rsid w:val="00AE48F7"/>
    <w:rsid w:val="00AE48FD"/>
    <w:rsid w:val="00AE5D0B"/>
    <w:rsid w:val="00AE5DAE"/>
    <w:rsid w:val="00AF06A2"/>
    <w:rsid w:val="00AF0971"/>
    <w:rsid w:val="00AF0BF3"/>
    <w:rsid w:val="00AF1F80"/>
    <w:rsid w:val="00AF30F2"/>
    <w:rsid w:val="00AF4787"/>
    <w:rsid w:val="00AF73E7"/>
    <w:rsid w:val="00AF75DD"/>
    <w:rsid w:val="00B00E7E"/>
    <w:rsid w:val="00B012B6"/>
    <w:rsid w:val="00B0136C"/>
    <w:rsid w:val="00B02BC6"/>
    <w:rsid w:val="00B0354D"/>
    <w:rsid w:val="00B03D60"/>
    <w:rsid w:val="00B049EC"/>
    <w:rsid w:val="00B077CC"/>
    <w:rsid w:val="00B07CE0"/>
    <w:rsid w:val="00B11EF7"/>
    <w:rsid w:val="00B11FD7"/>
    <w:rsid w:val="00B147D2"/>
    <w:rsid w:val="00B152EC"/>
    <w:rsid w:val="00B17393"/>
    <w:rsid w:val="00B26B91"/>
    <w:rsid w:val="00B31307"/>
    <w:rsid w:val="00B3175C"/>
    <w:rsid w:val="00B31BBB"/>
    <w:rsid w:val="00B330EA"/>
    <w:rsid w:val="00B34020"/>
    <w:rsid w:val="00B3455B"/>
    <w:rsid w:val="00B359AD"/>
    <w:rsid w:val="00B35E60"/>
    <w:rsid w:val="00B44C52"/>
    <w:rsid w:val="00B45418"/>
    <w:rsid w:val="00B46E4E"/>
    <w:rsid w:val="00B5013E"/>
    <w:rsid w:val="00B50C55"/>
    <w:rsid w:val="00B52176"/>
    <w:rsid w:val="00B52F08"/>
    <w:rsid w:val="00B533B0"/>
    <w:rsid w:val="00B5532D"/>
    <w:rsid w:val="00B55392"/>
    <w:rsid w:val="00B556CD"/>
    <w:rsid w:val="00B61614"/>
    <w:rsid w:val="00B63A90"/>
    <w:rsid w:val="00B63EF8"/>
    <w:rsid w:val="00B6501A"/>
    <w:rsid w:val="00B66ACC"/>
    <w:rsid w:val="00B7023D"/>
    <w:rsid w:val="00B71077"/>
    <w:rsid w:val="00B71156"/>
    <w:rsid w:val="00B716E9"/>
    <w:rsid w:val="00B72D4C"/>
    <w:rsid w:val="00B74BD3"/>
    <w:rsid w:val="00B74BFB"/>
    <w:rsid w:val="00B751AA"/>
    <w:rsid w:val="00B76C2A"/>
    <w:rsid w:val="00B77221"/>
    <w:rsid w:val="00B77D6E"/>
    <w:rsid w:val="00B8194B"/>
    <w:rsid w:val="00B82997"/>
    <w:rsid w:val="00B84CEA"/>
    <w:rsid w:val="00B84E45"/>
    <w:rsid w:val="00B85305"/>
    <w:rsid w:val="00B87F7B"/>
    <w:rsid w:val="00B92D8C"/>
    <w:rsid w:val="00B93079"/>
    <w:rsid w:val="00B94832"/>
    <w:rsid w:val="00B96183"/>
    <w:rsid w:val="00BA02DA"/>
    <w:rsid w:val="00BA050F"/>
    <w:rsid w:val="00BA1BF5"/>
    <w:rsid w:val="00BA3BC2"/>
    <w:rsid w:val="00BA6CC7"/>
    <w:rsid w:val="00BA7CFB"/>
    <w:rsid w:val="00BB22BE"/>
    <w:rsid w:val="00BB3605"/>
    <w:rsid w:val="00BB3B8D"/>
    <w:rsid w:val="00BB62F2"/>
    <w:rsid w:val="00BB7594"/>
    <w:rsid w:val="00BB7A9A"/>
    <w:rsid w:val="00BC026B"/>
    <w:rsid w:val="00BC0A17"/>
    <w:rsid w:val="00BC0C83"/>
    <w:rsid w:val="00BC1AC9"/>
    <w:rsid w:val="00BC2E31"/>
    <w:rsid w:val="00BC4D00"/>
    <w:rsid w:val="00BC664E"/>
    <w:rsid w:val="00BC6F2F"/>
    <w:rsid w:val="00BC70FA"/>
    <w:rsid w:val="00BC793A"/>
    <w:rsid w:val="00BD12D9"/>
    <w:rsid w:val="00BD15C6"/>
    <w:rsid w:val="00BD1F14"/>
    <w:rsid w:val="00BD2C81"/>
    <w:rsid w:val="00BD330A"/>
    <w:rsid w:val="00BD60D1"/>
    <w:rsid w:val="00BE1BBF"/>
    <w:rsid w:val="00BE1E31"/>
    <w:rsid w:val="00BE1F38"/>
    <w:rsid w:val="00BE3204"/>
    <w:rsid w:val="00BE388C"/>
    <w:rsid w:val="00BE3B20"/>
    <w:rsid w:val="00BE40F3"/>
    <w:rsid w:val="00BE4BE9"/>
    <w:rsid w:val="00BE5E1A"/>
    <w:rsid w:val="00BE7377"/>
    <w:rsid w:val="00BF01F3"/>
    <w:rsid w:val="00BF1E06"/>
    <w:rsid w:val="00BF3403"/>
    <w:rsid w:val="00BF4B04"/>
    <w:rsid w:val="00BF5B07"/>
    <w:rsid w:val="00BF72E8"/>
    <w:rsid w:val="00BF7A75"/>
    <w:rsid w:val="00C00981"/>
    <w:rsid w:val="00C04478"/>
    <w:rsid w:val="00C050EA"/>
    <w:rsid w:val="00C061A6"/>
    <w:rsid w:val="00C101A9"/>
    <w:rsid w:val="00C121F1"/>
    <w:rsid w:val="00C1302C"/>
    <w:rsid w:val="00C13275"/>
    <w:rsid w:val="00C132A9"/>
    <w:rsid w:val="00C144CC"/>
    <w:rsid w:val="00C16A01"/>
    <w:rsid w:val="00C16A8F"/>
    <w:rsid w:val="00C20337"/>
    <w:rsid w:val="00C20B7C"/>
    <w:rsid w:val="00C212BB"/>
    <w:rsid w:val="00C21E26"/>
    <w:rsid w:val="00C222AE"/>
    <w:rsid w:val="00C22D80"/>
    <w:rsid w:val="00C262AC"/>
    <w:rsid w:val="00C26797"/>
    <w:rsid w:val="00C267D9"/>
    <w:rsid w:val="00C2768E"/>
    <w:rsid w:val="00C276B2"/>
    <w:rsid w:val="00C30120"/>
    <w:rsid w:val="00C31637"/>
    <w:rsid w:val="00C368AF"/>
    <w:rsid w:val="00C368F3"/>
    <w:rsid w:val="00C36C65"/>
    <w:rsid w:val="00C3746B"/>
    <w:rsid w:val="00C4001C"/>
    <w:rsid w:val="00C40177"/>
    <w:rsid w:val="00C40B5C"/>
    <w:rsid w:val="00C41F10"/>
    <w:rsid w:val="00C4582C"/>
    <w:rsid w:val="00C46733"/>
    <w:rsid w:val="00C5010F"/>
    <w:rsid w:val="00C5090F"/>
    <w:rsid w:val="00C510D9"/>
    <w:rsid w:val="00C5207F"/>
    <w:rsid w:val="00C554CD"/>
    <w:rsid w:val="00C6119B"/>
    <w:rsid w:val="00C622A7"/>
    <w:rsid w:val="00C6372D"/>
    <w:rsid w:val="00C63735"/>
    <w:rsid w:val="00C66C7C"/>
    <w:rsid w:val="00C679B8"/>
    <w:rsid w:val="00C67D3B"/>
    <w:rsid w:val="00C70795"/>
    <w:rsid w:val="00C70EAE"/>
    <w:rsid w:val="00C71E77"/>
    <w:rsid w:val="00C72831"/>
    <w:rsid w:val="00C733E7"/>
    <w:rsid w:val="00C73F26"/>
    <w:rsid w:val="00C763A7"/>
    <w:rsid w:val="00C76F68"/>
    <w:rsid w:val="00C816B0"/>
    <w:rsid w:val="00C83DB9"/>
    <w:rsid w:val="00C853D9"/>
    <w:rsid w:val="00C868D0"/>
    <w:rsid w:val="00C8750F"/>
    <w:rsid w:val="00C87825"/>
    <w:rsid w:val="00C918BB"/>
    <w:rsid w:val="00C92965"/>
    <w:rsid w:val="00C92C97"/>
    <w:rsid w:val="00C933E8"/>
    <w:rsid w:val="00C9463E"/>
    <w:rsid w:val="00C94CA6"/>
    <w:rsid w:val="00C960C0"/>
    <w:rsid w:val="00CA3C31"/>
    <w:rsid w:val="00CA4402"/>
    <w:rsid w:val="00CA6644"/>
    <w:rsid w:val="00CA6B26"/>
    <w:rsid w:val="00CA6BDA"/>
    <w:rsid w:val="00CB25C3"/>
    <w:rsid w:val="00CB281A"/>
    <w:rsid w:val="00CB3720"/>
    <w:rsid w:val="00CB430C"/>
    <w:rsid w:val="00CB59E1"/>
    <w:rsid w:val="00CB6067"/>
    <w:rsid w:val="00CC0B30"/>
    <w:rsid w:val="00CC0F20"/>
    <w:rsid w:val="00CC1161"/>
    <w:rsid w:val="00CC2FD8"/>
    <w:rsid w:val="00CC37FE"/>
    <w:rsid w:val="00CC4B5B"/>
    <w:rsid w:val="00CC6348"/>
    <w:rsid w:val="00CC6DB1"/>
    <w:rsid w:val="00CC6EA3"/>
    <w:rsid w:val="00CD063B"/>
    <w:rsid w:val="00CD0C6D"/>
    <w:rsid w:val="00CD14F3"/>
    <w:rsid w:val="00CD3426"/>
    <w:rsid w:val="00CD3DD9"/>
    <w:rsid w:val="00CD517B"/>
    <w:rsid w:val="00CD6AD8"/>
    <w:rsid w:val="00CE1EF8"/>
    <w:rsid w:val="00CE62AC"/>
    <w:rsid w:val="00CE72E0"/>
    <w:rsid w:val="00CF0D76"/>
    <w:rsid w:val="00CF51DC"/>
    <w:rsid w:val="00CF7E7C"/>
    <w:rsid w:val="00D0153E"/>
    <w:rsid w:val="00D02606"/>
    <w:rsid w:val="00D03311"/>
    <w:rsid w:val="00D05092"/>
    <w:rsid w:val="00D07136"/>
    <w:rsid w:val="00D07BB3"/>
    <w:rsid w:val="00D10132"/>
    <w:rsid w:val="00D1266D"/>
    <w:rsid w:val="00D138A3"/>
    <w:rsid w:val="00D13A81"/>
    <w:rsid w:val="00D213ED"/>
    <w:rsid w:val="00D21CAB"/>
    <w:rsid w:val="00D23646"/>
    <w:rsid w:val="00D23DA4"/>
    <w:rsid w:val="00D24F65"/>
    <w:rsid w:val="00D257CF"/>
    <w:rsid w:val="00D26C60"/>
    <w:rsid w:val="00D27AC3"/>
    <w:rsid w:val="00D27D67"/>
    <w:rsid w:val="00D31C0A"/>
    <w:rsid w:val="00D34CFD"/>
    <w:rsid w:val="00D34E2C"/>
    <w:rsid w:val="00D421A1"/>
    <w:rsid w:val="00D437F6"/>
    <w:rsid w:val="00D43E49"/>
    <w:rsid w:val="00D44885"/>
    <w:rsid w:val="00D44C9E"/>
    <w:rsid w:val="00D46F2A"/>
    <w:rsid w:val="00D47A03"/>
    <w:rsid w:val="00D5060A"/>
    <w:rsid w:val="00D50CDF"/>
    <w:rsid w:val="00D51717"/>
    <w:rsid w:val="00D51A1C"/>
    <w:rsid w:val="00D54BE4"/>
    <w:rsid w:val="00D577A8"/>
    <w:rsid w:val="00D60098"/>
    <w:rsid w:val="00D61C71"/>
    <w:rsid w:val="00D638E7"/>
    <w:rsid w:val="00D641E6"/>
    <w:rsid w:val="00D653F7"/>
    <w:rsid w:val="00D66CD9"/>
    <w:rsid w:val="00D67B50"/>
    <w:rsid w:val="00D7213B"/>
    <w:rsid w:val="00D732C9"/>
    <w:rsid w:val="00D742DA"/>
    <w:rsid w:val="00D74BB3"/>
    <w:rsid w:val="00D75099"/>
    <w:rsid w:val="00D7540E"/>
    <w:rsid w:val="00D7683C"/>
    <w:rsid w:val="00D77485"/>
    <w:rsid w:val="00D77C8E"/>
    <w:rsid w:val="00D80F8C"/>
    <w:rsid w:val="00D82ACB"/>
    <w:rsid w:val="00D82FDC"/>
    <w:rsid w:val="00D8612B"/>
    <w:rsid w:val="00D90F68"/>
    <w:rsid w:val="00D928EA"/>
    <w:rsid w:val="00D929AD"/>
    <w:rsid w:val="00D94724"/>
    <w:rsid w:val="00D95C37"/>
    <w:rsid w:val="00D978F4"/>
    <w:rsid w:val="00DA182E"/>
    <w:rsid w:val="00DA2A7D"/>
    <w:rsid w:val="00DA2A8D"/>
    <w:rsid w:val="00DA37C9"/>
    <w:rsid w:val="00DA3DD8"/>
    <w:rsid w:val="00DA3E68"/>
    <w:rsid w:val="00DA4C6B"/>
    <w:rsid w:val="00DA6C0F"/>
    <w:rsid w:val="00DB09DE"/>
    <w:rsid w:val="00DB32A9"/>
    <w:rsid w:val="00DB3C52"/>
    <w:rsid w:val="00DB3F6C"/>
    <w:rsid w:val="00DB755D"/>
    <w:rsid w:val="00DC1275"/>
    <w:rsid w:val="00DC1277"/>
    <w:rsid w:val="00DC2D0F"/>
    <w:rsid w:val="00DC34E6"/>
    <w:rsid w:val="00DC477C"/>
    <w:rsid w:val="00DC49FF"/>
    <w:rsid w:val="00DC6363"/>
    <w:rsid w:val="00DC78D4"/>
    <w:rsid w:val="00DD3007"/>
    <w:rsid w:val="00DD4276"/>
    <w:rsid w:val="00DD48D2"/>
    <w:rsid w:val="00DD4FB9"/>
    <w:rsid w:val="00DD57B3"/>
    <w:rsid w:val="00DD7970"/>
    <w:rsid w:val="00DD7DDB"/>
    <w:rsid w:val="00DE0A74"/>
    <w:rsid w:val="00DE2E41"/>
    <w:rsid w:val="00DE340B"/>
    <w:rsid w:val="00DE3FB2"/>
    <w:rsid w:val="00DE53CF"/>
    <w:rsid w:val="00DE5A7E"/>
    <w:rsid w:val="00DE66F8"/>
    <w:rsid w:val="00DE6F77"/>
    <w:rsid w:val="00DF09F6"/>
    <w:rsid w:val="00DF1F16"/>
    <w:rsid w:val="00DF378D"/>
    <w:rsid w:val="00DF447B"/>
    <w:rsid w:val="00DF45AC"/>
    <w:rsid w:val="00DF7FAA"/>
    <w:rsid w:val="00E00235"/>
    <w:rsid w:val="00E014BA"/>
    <w:rsid w:val="00E01E73"/>
    <w:rsid w:val="00E042EB"/>
    <w:rsid w:val="00E068C6"/>
    <w:rsid w:val="00E07AF0"/>
    <w:rsid w:val="00E10055"/>
    <w:rsid w:val="00E12939"/>
    <w:rsid w:val="00E1411A"/>
    <w:rsid w:val="00E14DE7"/>
    <w:rsid w:val="00E176DA"/>
    <w:rsid w:val="00E17A68"/>
    <w:rsid w:val="00E20898"/>
    <w:rsid w:val="00E2346B"/>
    <w:rsid w:val="00E24512"/>
    <w:rsid w:val="00E24F77"/>
    <w:rsid w:val="00E30AF7"/>
    <w:rsid w:val="00E32210"/>
    <w:rsid w:val="00E34BC3"/>
    <w:rsid w:val="00E3592A"/>
    <w:rsid w:val="00E3624E"/>
    <w:rsid w:val="00E37E63"/>
    <w:rsid w:val="00E40D57"/>
    <w:rsid w:val="00E40DD9"/>
    <w:rsid w:val="00E42C4C"/>
    <w:rsid w:val="00E447F9"/>
    <w:rsid w:val="00E45FC7"/>
    <w:rsid w:val="00E50B32"/>
    <w:rsid w:val="00E53233"/>
    <w:rsid w:val="00E541D4"/>
    <w:rsid w:val="00E60222"/>
    <w:rsid w:val="00E60484"/>
    <w:rsid w:val="00E61118"/>
    <w:rsid w:val="00E617FA"/>
    <w:rsid w:val="00E6230D"/>
    <w:rsid w:val="00E64554"/>
    <w:rsid w:val="00E66ABA"/>
    <w:rsid w:val="00E674C4"/>
    <w:rsid w:val="00E67C0A"/>
    <w:rsid w:val="00E71697"/>
    <w:rsid w:val="00E73E0A"/>
    <w:rsid w:val="00E756C8"/>
    <w:rsid w:val="00E7602F"/>
    <w:rsid w:val="00E77298"/>
    <w:rsid w:val="00E77352"/>
    <w:rsid w:val="00E8052F"/>
    <w:rsid w:val="00E8182F"/>
    <w:rsid w:val="00E853A1"/>
    <w:rsid w:val="00E85AF2"/>
    <w:rsid w:val="00E864F0"/>
    <w:rsid w:val="00E87484"/>
    <w:rsid w:val="00E87D44"/>
    <w:rsid w:val="00E93896"/>
    <w:rsid w:val="00E93AA4"/>
    <w:rsid w:val="00E96D30"/>
    <w:rsid w:val="00EA0F31"/>
    <w:rsid w:val="00EA11B7"/>
    <w:rsid w:val="00EA209C"/>
    <w:rsid w:val="00EA2362"/>
    <w:rsid w:val="00EA49D2"/>
    <w:rsid w:val="00EA4EE8"/>
    <w:rsid w:val="00EA5B63"/>
    <w:rsid w:val="00EA770B"/>
    <w:rsid w:val="00EA7FAF"/>
    <w:rsid w:val="00EB08AF"/>
    <w:rsid w:val="00EB0B22"/>
    <w:rsid w:val="00EB0F9A"/>
    <w:rsid w:val="00EB329C"/>
    <w:rsid w:val="00EB3B1C"/>
    <w:rsid w:val="00EB4509"/>
    <w:rsid w:val="00EB4E7B"/>
    <w:rsid w:val="00EC1A1F"/>
    <w:rsid w:val="00EC23CF"/>
    <w:rsid w:val="00EC3F96"/>
    <w:rsid w:val="00EC546C"/>
    <w:rsid w:val="00EC63BD"/>
    <w:rsid w:val="00EC64C9"/>
    <w:rsid w:val="00EC7263"/>
    <w:rsid w:val="00ED1ADD"/>
    <w:rsid w:val="00ED1F6D"/>
    <w:rsid w:val="00ED27CB"/>
    <w:rsid w:val="00ED4096"/>
    <w:rsid w:val="00ED66B7"/>
    <w:rsid w:val="00EE177E"/>
    <w:rsid w:val="00EE1B4A"/>
    <w:rsid w:val="00EE3388"/>
    <w:rsid w:val="00EE42BA"/>
    <w:rsid w:val="00EE48EF"/>
    <w:rsid w:val="00EE5DE2"/>
    <w:rsid w:val="00EE638A"/>
    <w:rsid w:val="00EE6EC9"/>
    <w:rsid w:val="00EE7AAC"/>
    <w:rsid w:val="00EF085A"/>
    <w:rsid w:val="00EF3EDB"/>
    <w:rsid w:val="00EF5A83"/>
    <w:rsid w:val="00EF6689"/>
    <w:rsid w:val="00EF68AA"/>
    <w:rsid w:val="00EF6B1C"/>
    <w:rsid w:val="00EF7176"/>
    <w:rsid w:val="00EF719F"/>
    <w:rsid w:val="00EF77DF"/>
    <w:rsid w:val="00EF7CDB"/>
    <w:rsid w:val="00F00C9B"/>
    <w:rsid w:val="00F0160E"/>
    <w:rsid w:val="00F01FDA"/>
    <w:rsid w:val="00F028CD"/>
    <w:rsid w:val="00F03338"/>
    <w:rsid w:val="00F0356F"/>
    <w:rsid w:val="00F03E95"/>
    <w:rsid w:val="00F07CC8"/>
    <w:rsid w:val="00F1081D"/>
    <w:rsid w:val="00F10B5F"/>
    <w:rsid w:val="00F10CF0"/>
    <w:rsid w:val="00F111AD"/>
    <w:rsid w:val="00F112E4"/>
    <w:rsid w:val="00F1298D"/>
    <w:rsid w:val="00F13008"/>
    <w:rsid w:val="00F137F4"/>
    <w:rsid w:val="00F14603"/>
    <w:rsid w:val="00F14E50"/>
    <w:rsid w:val="00F16230"/>
    <w:rsid w:val="00F16C9A"/>
    <w:rsid w:val="00F21964"/>
    <w:rsid w:val="00F21F06"/>
    <w:rsid w:val="00F221A8"/>
    <w:rsid w:val="00F2754F"/>
    <w:rsid w:val="00F30160"/>
    <w:rsid w:val="00F3310F"/>
    <w:rsid w:val="00F33463"/>
    <w:rsid w:val="00F34BE7"/>
    <w:rsid w:val="00F35603"/>
    <w:rsid w:val="00F35B85"/>
    <w:rsid w:val="00F36270"/>
    <w:rsid w:val="00F36640"/>
    <w:rsid w:val="00F36ED3"/>
    <w:rsid w:val="00F40315"/>
    <w:rsid w:val="00F413CE"/>
    <w:rsid w:val="00F42B94"/>
    <w:rsid w:val="00F42CBE"/>
    <w:rsid w:val="00F461D0"/>
    <w:rsid w:val="00F510C1"/>
    <w:rsid w:val="00F51305"/>
    <w:rsid w:val="00F51371"/>
    <w:rsid w:val="00F51C0B"/>
    <w:rsid w:val="00F52359"/>
    <w:rsid w:val="00F52571"/>
    <w:rsid w:val="00F5390C"/>
    <w:rsid w:val="00F55385"/>
    <w:rsid w:val="00F56FFE"/>
    <w:rsid w:val="00F64D3A"/>
    <w:rsid w:val="00F65FFD"/>
    <w:rsid w:val="00F70DCF"/>
    <w:rsid w:val="00F724AA"/>
    <w:rsid w:val="00F7408D"/>
    <w:rsid w:val="00F766D1"/>
    <w:rsid w:val="00F77CD8"/>
    <w:rsid w:val="00F800A2"/>
    <w:rsid w:val="00F81572"/>
    <w:rsid w:val="00F815D6"/>
    <w:rsid w:val="00F8179C"/>
    <w:rsid w:val="00F81D8D"/>
    <w:rsid w:val="00F82679"/>
    <w:rsid w:val="00F82D7C"/>
    <w:rsid w:val="00F851F5"/>
    <w:rsid w:val="00F85B7D"/>
    <w:rsid w:val="00F86564"/>
    <w:rsid w:val="00F865B2"/>
    <w:rsid w:val="00F87CF3"/>
    <w:rsid w:val="00F91814"/>
    <w:rsid w:val="00F93A0A"/>
    <w:rsid w:val="00F96F43"/>
    <w:rsid w:val="00F97038"/>
    <w:rsid w:val="00F974B4"/>
    <w:rsid w:val="00FA1764"/>
    <w:rsid w:val="00FA1D48"/>
    <w:rsid w:val="00FA2A60"/>
    <w:rsid w:val="00FA3846"/>
    <w:rsid w:val="00FA4B7E"/>
    <w:rsid w:val="00FA7A89"/>
    <w:rsid w:val="00FB0923"/>
    <w:rsid w:val="00FB2F03"/>
    <w:rsid w:val="00FB3995"/>
    <w:rsid w:val="00FB4BCA"/>
    <w:rsid w:val="00FB5065"/>
    <w:rsid w:val="00FB7C9A"/>
    <w:rsid w:val="00FC3970"/>
    <w:rsid w:val="00FC5FE3"/>
    <w:rsid w:val="00FC6701"/>
    <w:rsid w:val="00FC6F73"/>
    <w:rsid w:val="00FD1FA7"/>
    <w:rsid w:val="00FD32F8"/>
    <w:rsid w:val="00FD5007"/>
    <w:rsid w:val="00FD5E3C"/>
    <w:rsid w:val="00FD69D2"/>
    <w:rsid w:val="00FD7473"/>
    <w:rsid w:val="00FE06E7"/>
    <w:rsid w:val="00FE0986"/>
    <w:rsid w:val="00FE1ED0"/>
    <w:rsid w:val="00FE2F38"/>
    <w:rsid w:val="00FE3D4B"/>
    <w:rsid w:val="00FE5A29"/>
    <w:rsid w:val="00FF0362"/>
    <w:rsid w:val="00FF1030"/>
    <w:rsid w:val="00FF1B7B"/>
    <w:rsid w:val="00FF1DCC"/>
    <w:rsid w:val="00FF2B4B"/>
    <w:rsid w:val="00FF3B10"/>
    <w:rsid w:val="00FF50A8"/>
    <w:rsid w:val="00FF5175"/>
    <w:rsid w:val="00FF6990"/>
    <w:rsid w:val="0369FBEE"/>
    <w:rsid w:val="03F9A36D"/>
    <w:rsid w:val="0544EBCC"/>
    <w:rsid w:val="06D975E3"/>
    <w:rsid w:val="07518FF3"/>
    <w:rsid w:val="079FEF1B"/>
    <w:rsid w:val="0B913433"/>
    <w:rsid w:val="0DC2534B"/>
    <w:rsid w:val="0F80FDEB"/>
    <w:rsid w:val="106C4462"/>
    <w:rsid w:val="11F0B2CE"/>
    <w:rsid w:val="1415421D"/>
    <w:rsid w:val="15BA9D38"/>
    <w:rsid w:val="15C44F35"/>
    <w:rsid w:val="16BFA64F"/>
    <w:rsid w:val="178824EA"/>
    <w:rsid w:val="17B10110"/>
    <w:rsid w:val="184DFD11"/>
    <w:rsid w:val="19895B40"/>
    <w:rsid w:val="1A4FC10E"/>
    <w:rsid w:val="1D3B3F58"/>
    <w:rsid w:val="1FE89993"/>
    <w:rsid w:val="2200BA12"/>
    <w:rsid w:val="22925062"/>
    <w:rsid w:val="22925EB2"/>
    <w:rsid w:val="235F7F19"/>
    <w:rsid w:val="278A4D47"/>
    <w:rsid w:val="28C6F5B4"/>
    <w:rsid w:val="293DE051"/>
    <w:rsid w:val="2A235ECC"/>
    <w:rsid w:val="2BF2BAEB"/>
    <w:rsid w:val="2D77F31A"/>
    <w:rsid w:val="2DCB1D69"/>
    <w:rsid w:val="2EE9CDF9"/>
    <w:rsid w:val="2EF6CFEF"/>
    <w:rsid w:val="2F7D08DD"/>
    <w:rsid w:val="3213B009"/>
    <w:rsid w:val="3413C85B"/>
    <w:rsid w:val="34F3261F"/>
    <w:rsid w:val="357455EB"/>
    <w:rsid w:val="3727F0DB"/>
    <w:rsid w:val="3786E40D"/>
    <w:rsid w:val="3817A4E9"/>
    <w:rsid w:val="381FA354"/>
    <w:rsid w:val="3866CCED"/>
    <w:rsid w:val="38768851"/>
    <w:rsid w:val="3899B817"/>
    <w:rsid w:val="3914094D"/>
    <w:rsid w:val="39917528"/>
    <w:rsid w:val="3B2176F7"/>
    <w:rsid w:val="3BDAB1BD"/>
    <w:rsid w:val="3DCCB2EE"/>
    <w:rsid w:val="3E90C786"/>
    <w:rsid w:val="3F70D481"/>
    <w:rsid w:val="40D204E7"/>
    <w:rsid w:val="423C6CE0"/>
    <w:rsid w:val="43BB146C"/>
    <w:rsid w:val="43D9A741"/>
    <w:rsid w:val="44F44098"/>
    <w:rsid w:val="462D2E41"/>
    <w:rsid w:val="46B2FF16"/>
    <w:rsid w:val="46C50A8C"/>
    <w:rsid w:val="4801A344"/>
    <w:rsid w:val="48802B6F"/>
    <w:rsid w:val="49254501"/>
    <w:rsid w:val="4A8A361B"/>
    <w:rsid w:val="4C748993"/>
    <w:rsid w:val="4C91C8C4"/>
    <w:rsid w:val="4CA0CDD3"/>
    <w:rsid w:val="551DD4E0"/>
    <w:rsid w:val="56F8C89E"/>
    <w:rsid w:val="588BDF1B"/>
    <w:rsid w:val="58A8F4E6"/>
    <w:rsid w:val="5D126B32"/>
    <w:rsid w:val="5D97F258"/>
    <w:rsid w:val="5DB798D8"/>
    <w:rsid w:val="5E334590"/>
    <w:rsid w:val="5E5AEE9A"/>
    <w:rsid w:val="6245EDD6"/>
    <w:rsid w:val="63B9A3C9"/>
    <w:rsid w:val="63DAF429"/>
    <w:rsid w:val="64BC0AC3"/>
    <w:rsid w:val="66AF4D8C"/>
    <w:rsid w:val="68622113"/>
    <w:rsid w:val="6986CC2C"/>
    <w:rsid w:val="6C310209"/>
    <w:rsid w:val="6D35893A"/>
    <w:rsid w:val="6F82B688"/>
    <w:rsid w:val="700F8F0C"/>
    <w:rsid w:val="72D1B150"/>
    <w:rsid w:val="734B8889"/>
    <w:rsid w:val="7444228B"/>
    <w:rsid w:val="754F7A44"/>
    <w:rsid w:val="773C00CF"/>
    <w:rsid w:val="7908E88D"/>
    <w:rsid w:val="7C280377"/>
    <w:rsid w:val="7CBF2EA1"/>
    <w:rsid w:val="7D031A4A"/>
    <w:rsid w:val="7D54B800"/>
    <w:rsid w:val="7E266616"/>
    <w:rsid w:val="7E41FA4F"/>
    <w:rsid w:val="7F940E8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1DB566"/>
  <w15:docId w15:val="{24C633E2-9931-4412-867B-29E16C3C6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0CAD"/>
    <w:rPr>
      <w:noProof/>
      <w:lang w:val="ru-RU"/>
    </w:rPr>
  </w:style>
  <w:style w:type="paragraph" w:styleId="Heading1">
    <w:name w:val="heading 1"/>
    <w:basedOn w:val="Normal"/>
    <w:next w:val="Normal"/>
    <w:link w:val="Heading1Char"/>
    <w:uiPriority w:val="9"/>
    <w:qFormat/>
    <w:rsid w:val="00BE40F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01B9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EF719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40F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01B9C"/>
    <w:rPr>
      <w:rFonts w:asciiTheme="majorHAnsi" w:eastAsiaTheme="majorEastAsia" w:hAnsiTheme="majorHAnsi" w:cstheme="majorBidi"/>
      <w:noProof/>
      <w:color w:val="2F5496" w:themeColor="accent1" w:themeShade="BF"/>
      <w:sz w:val="26"/>
      <w:szCs w:val="26"/>
      <w:lang w:val="ru-RU"/>
    </w:rPr>
  </w:style>
  <w:style w:type="character" w:customStyle="1" w:styleId="Heading4Char">
    <w:name w:val="Heading 4 Char"/>
    <w:basedOn w:val="DefaultParagraphFont"/>
    <w:link w:val="Heading4"/>
    <w:uiPriority w:val="9"/>
    <w:semiHidden/>
    <w:rsid w:val="00EF719F"/>
    <w:rPr>
      <w:rFonts w:asciiTheme="majorHAnsi" w:eastAsiaTheme="majorEastAsia" w:hAnsiTheme="majorHAnsi" w:cstheme="majorBidi"/>
      <w:i/>
      <w:iCs/>
      <w:noProof/>
      <w:color w:val="2F5496" w:themeColor="accent1" w:themeShade="BF"/>
      <w:lang w:val="ru-RU"/>
    </w:rPr>
  </w:style>
  <w:style w:type="paragraph" w:styleId="ListParagraph">
    <w:name w:val="List Paragraph"/>
    <w:basedOn w:val="Normal"/>
    <w:uiPriority w:val="34"/>
    <w:qFormat/>
    <w:rsid w:val="00C63735"/>
    <w:pPr>
      <w:ind w:left="720"/>
      <w:contextualSpacing/>
    </w:pPr>
  </w:style>
  <w:style w:type="paragraph" w:styleId="BalloonText">
    <w:name w:val="Balloon Text"/>
    <w:basedOn w:val="Normal"/>
    <w:link w:val="BalloonTextChar"/>
    <w:uiPriority w:val="99"/>
    <w:semiHidden/>
    <w:unhideWhenUsed/>
    <w:rsid w:val="003A1B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1BBA"/>
    <w:rPr>
      <w:rFonts w:ascii="Segoe UI" w:hAnsi="Segoe UI" w:cs="Segoe UI"/>
      <w:sz w:val="18"/>
      <w:szCs w:val="18"/>
    </w:rPr>
  </w:style>
  <w:style w:type="character" w:styleId="CommentReference">
    <w:name w:val="annotation reference"/>
    <w:basedOn w:val="DefaultParagraphFont"/>
    <w:uiPriority w:val="99"/>
    <w:semiHidden/>
    <w:unhideWhenUsed/>
    <w:rsid w:val="003D756A"/>
    <w:rPr>
      <w:sz w:val="16"/>
      <w:szCs w:val="16"/>
    </w:rPr>
  </w:style>
  <w:style w:type="paragraph" w:styleId="CommentText">
    <w:name w:val="annotation text"/>
    <w:basedOn w:val="Normal"/>
    <w:link w:val="CommentTextChar"/>
    <w:uiPriority w:val="99"/>
    <w:unhideWhenUsed/>
    <w:rsid w:val="003D756A"/>
    <w:pPr>
      <w:spacing w:line="240" w:lineRule="auto"/>
    </w:pPr>
    <w:rPr>
      <w:sz w:val="20"/>
      <w:szCs w:val="20"/>
    </w:rPr>
  </w:style>
  <w:style w:type="character" w:customStyle="1" w:styleId="CommentTextChar">
    <w:name w:val="Comment Text Char"/>
    <w:basedOn w:val="DefaultParagraphFont"/>
    <w:link w:val="CommentText"/>
    <w:uiPriority w:val="99"/>
    <w:rsid w:val="003D756A"/>
    <w:rPr>
      <w:sz w:val="20"/>
      <w:szCs w:val="20"/>
    </w:rPr>
  </w:style>
  <w:style w:type="paragraph" w:styleId="CommentSubject">
    <w:name w:val="annotation subject"/>
    <w:basedOn w:val="CommentText"/>
    <w:next w:val="CommentText"/>
    <w:link w:val="CommentSubjectChar"/>
    <w:uiPriority w:val="99"/>
    <w:semiHidden/>
    <w:unhideWhenUsed/>
    <w:rsid w:val="003D756A"/>
    <w:rPr>
      <w:b/>
      <w:bCs/>
    </w:rPr>
  </w:style>
  <w:style w:type="character" w:customStyle="1" w:styleId="CommentSubjectChar">
    <w:name w:val="Comment Subject Char"/>
    <w:basedOn w:val="CommentTextChar"/>
    <w:link w:val="CommentSubject"/>
    <w:uiPriority w:val="99"/>
    <w:semiHidden/>
    <w:rsid w:val="003D756A"/>
    <w:rPr>
      <w:b/>
      <w:bCs/>
      <w:sz w:val="20"/>
      <w:szCs w:val="20"/>
    </w:rPr>
  </w:style>
  <w:style w:type="character" w:customStyle="1" w:styleId="expand">
    <w:name w:val="expand"/>
    <w:basedOn w:val="DefaultParagraphFont"/>
    <w:rsid w:val="008034B7"/>
  </w:style>
  <w:style w:type="character" w:styleId="Hyperlink">
    <w:name w:val="Hyperlink"/>
    <w:basedOn w:val="DefaultParagraphFont"/>
    <w:uiPriority w:val="99"/>
    <w:unhideWhenUsed/>
    <w:rsid w:val="00EF719F"/>
    <w:rPr>
      <w:color w:val="0563C1" w:themeColor="hyperlink"/>
      <w:u w:val="single"/>
    </w:rPr>
  </w:style>
  <w:style w:type="character" w:customStyle="1" w:styleId="UnresolvedMention1">
    <w:name w:val="Unresolved Mention1"/>
    <w:basedOn w:val="DefaultParagraphFont"/>
    <w:uiPriority w:val="99"/>
    <w:semiHidden/>
    <w:unhideWhenUsed/>
    <w:rsid w:val="00EF719F"/>
    <w:rPr>
      <w:color w:val="605E5C"/>
      <w:shd w:val="clear" w:color="auto" w:fill="E1DFDD"/>
    </w:rPr>
  </w:style>
  <w:style w:type="paragraph" w:styleId="FootnoteText">
    <w:name w:val="footnote text"/>
    <w:aliases w:val="Footnotes,Footnote Text Char Char Char,Footnote Text Char Char,single space Char,ft Char,single space,ft,Footnote Text Char Char Char Char Char Char Char Char,Footnote Text Char Char Char Char1 Char,f,FOOTNOTES,fn,Fußnotentext Char,ADB"/>
    <w:basedOn w:val="Normal"/>
    <w:link w:val="FootnoteTextChar"/>
    <w:unhideWhenUsed/>
    <w:rsid w:val="0070686D"/>
    <w:pPr>
      <w:spacing w:after="0" w:line="240" w:lineRule="auto"/>
    </w:pPr>
    <w:rPr>
      <w:sz w:val="20"/>
      <w:szCs w:val="20"/>
    </w:rPr>
  </w:style>
  <w:style w:type="character" w:customStyle="1" w:styleId="FootnoteTextChar">
    <w:name w:val="Footnote Text Char"/>
    <w:aliases w:val="Footnotes Char,Footnote Text Char Char Char Char,Footnote Text Char Char Char1,single space Char Char,ft Char Char,single space Char1,ft Char1,Footnote Text Char Char Char Char Char Char Char Char Char,f Char,FOOTNOTES Char,fn Char"/>
    <w:basedOn w:val="DefaultParagraphFont"/>
    <w:link w:val="FootnoteText"/>
    <w:qFormat/>
    <w:rsid w:val="0070686D"/>
    <w:rPr>
      <w:noProof/>
      <w:sz w:val="20"/>
      <w:szCs w:val="20"/>
      <w:lang w:val="ru-RU"/>
    </w:rPr>
  </w:style>
  <w:style w:type="character" w:styleId="FootnoteReference">
    <w:name w:val="footnote reference"/>
    <w:aliases w:val="Footnote symbol,Footnote reference number"/>
    <w:basedOn w:val="DefaultParagraphFont"/>
    <w:unhideWhenUsed/>
    <w:rsid w:val="0070686D"/>
    <w:rPr>
      <w:vertAlign w:val="superscript"/>
    </w:rPr>
  </w:style>
  <w:style w:type="paragraph" w:styleId="Caption">
    <w:name w:val="caption"/>
    <w:basedOn w:val="Normal"/>
    <w:next w:val="Normal"/>
    <w:uiPriority w:val="35"/>
    <w:unhideWhenUsed/>
    <w:qFormat/>
    <w:rsid w:val="00873A7C"/>
    <w:pPr>
      <w:spacing w:after="200" w:line="240" w:lineRule="auto"/>
    </w:pPr>
    <w:rPr>
      <w:i/>
      <w:iCs/>
      <w:color w:val="44546A" w:themeColor="text2"/>
      <w:sz w:val="18"/>
      <w:szCs w:val="18"/>
    </w:rPr>
  </w:style>
  <w:style w:type="table" w:styleId="TableGrid">
    <w:name w:val="Table Grid"/>
    <w:basedOn w:val="TableNormal"/>
    <w:uiPriority w:val="39"/>
    <w:rsid w:val="00873A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43532"/>
    <w:rPr>
      <w:color w:val="954F72" w:themeColor="followedHyperlink"/>
      <w:u w:val="single"/>
    </w:rPr>
  </w:style>
  <w:style w:type="paragraph" w:styleId="NormalWeb">
    <w:name w:val="Normal (Web)"/>
    <w:basedOn w:val="Normal"/>
    <w:uiPriority w:val="99"/>
    <w:semiHidden/>
    <w:unhideWhenUsed/>
    <w:rsid w:val="00243532"/>
    <w:pPr>
      <w:spacing w:before="100" w:beforeAutospacing="1" w:after="100" w:afterAutospacing="1" w:line="240" w:lineRule="auto"/>
    </w:pPr>
    <w:rPr>
      <w:rFonts w:ascii="Times New Roman" w:eastAsia="Times New Roman" w:hAnsi="Times New Roman" w:cs="Times New Roman"/>
      <w:noProof w:val="0"/>
      <w:sz w:val="24"/>
      <w:szCs w:val="24"/>
      <w:lang w:val="en-US"/>
    </w:rPr>
  </w:style>
  <w:style w:type="character" w:customStyle="1" w:styleId="ref-lnk">
    <w:name w:val="ref-lnk"/>
    <w:basedOn w:val="DefaultParagraphFont"/>
    <w:rsid w:val="00243532"/>
  </w:style>
  <w:style w:type="paragraph" w:styleId="TOCHeading">
    <w:name w:val="TOC Heading"/>
    <w:basedOn w:val="Heading1"/>
    <w:next w:val="Normal"/>
    <w:uiPriority w:val="39"/>
    <w:unhideWhenUsed/>
    <w:qFormat/>
    <w:rsid w:val="00F40315"/>
    <w:pPr>
      <w:outlineLvl w:val="9"/>
    </w:pPr>
    <w:rPr>
      <w:noProof w:val="0"/>
      <w:lang w:val="en-US"/>
    </w:rPr>
  </w:style>
  <w:style w:type="paragraph" w:styleId="TOC1">
    <w:name w:val="toc 1"/>
    <w:basedOn w:val="Normal"/>
    <w:next w:val="Normal"/>
    <w:autoRedefine/>
    <w:uiPriority w:val="39"/>
    <w:unhideWhenUsed/>
    <w:rsid w:val="00EC23CF"/>
    <w:pPr>
      <w:tabs>
        <w:tab w:val="left" w:pos="440"/>
        <w:tab w:val="right" w:leader="dot" w:pos="9350"/>
      </w:tabs>
      <w:spacing w:after="100"/>
    </w:pPr>
  </w:style>
  <w:style w:type="paragraph" w:styleId="Header">
    <w:name w:val="header"/>
    <w:basedOn w:val="Normal"/>
    <w:link w:val="HeaderChar"/>
    <w:uiPriority w:val="99"/>
    <w:unhideWhenUsed/>
    <w:rsid w:val="009726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2665"/>
    <w:rPr>
      <w:noProof/>
      <w:lang w:val="ru-RU"/>
    </w:rPr>
  </w:style>
  <w:style w:type="paragraph" w:styleId="Footer">
    <w:name w:val="footer"/>
    <w:basedOn w:val="Normal"/>
    <w:link w:val="FooterChar"/>
    <w:uiPriority w:val="99"/>
    <w:unhideWhenUsed/>
    <w:rsid w:val="009726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2665"/>
    <w:rPr>
      <w:noProof/>
      <w:lang w:val="ru-RU"/>
    </w:rPr>
  </w:style>
  <w:style w:type="character" w:styleId="Strong">
    <w:name w:val="Strong"/>
    <w:basedOn w:val="DefaultParagraphFont"/>
    <w:uiPriority w:val="22"/>
    <w:qFormat/>
    <w:rsid w:val="002F2F22"/>
    <w:rPr>
      <w:b/>
      <w:bCs/>
    </w:rPr>
  </w:style>
  <w:style w:type="paragraph" w:styleId="NoSpacing">
    <w:name w:val="No Spacing"/>
    <w:link w:val="NoSpacingChar"/>
    <w:uiPriority w:val="1"/>
    <w:qFormat/>
    <w:rsid w:val="007D4E6B"/>
    <w:pPr>
      <w:spacing w:after="0" w:line="240" w:lineRule="auto"/>
    </w:pPr>
    <w:rPr>
      <w:rFonts w:eastAsiaTheme="minorEastAsia"/>
    </w:rPr>
  </w:style>
  <w:style w:type="character" w:customStyle="1" w:styleId="NoSpacingChar">
    <w:name w:val="No Spacing Char"/>
    <w:basedOn w:val="DefaultParagraphFont"/>
    <w:link w:val="NoSpacing"/>
    <w:uiPriority w:val="1"/>
    <w:rsid w:val="007D4E6B"/>
    <w:rPr>
      <w:rFonts w:eastAsiaTheme="minorEastAsia"/>
    </w:rPr>
  </w:style>
  <w:style w:type="paragraph" w:styleId="TOC2">
    <w:name w:val="toc 2"/>
    <w:basedOn w:val="Normal"/>
    <w:next w:val="Normal"/>
    <w:autoRedefine/>
    <w:uiPriority w:val="39"/>
    <w:unhideWhenUsed/>
    <w:rsid w:val="00F03338"/>
    <w:pPr>
      <w:spacing w:after="100"/>
      <w:ind w:left="220"/>
    </w:pPr>
  </w:style>
  <w:style w:type="character" w:customStyle="1" w:styleId="UnresolvedMention2">
    <w:name w:val="Unresolved Mention2"/>
    <w:basedOn w:val="DefaultParagraphFont"/>
    <w:uiPriority w:val="99"/>
    <w:semiHidden/>
    <w:unhideWhenUsed/>
    <w:rsid w:val="002A063D"/>
    <w:rPr>
      <w:color w:val="605E5C"/>
      <w:shd w:val="clear" w:color="auto" w:fill="E1DFDD"/>
    </w:rPr>
  </w:style>
  <w:style w:type="character" w:customStyle="1" w:styleId="UnresolvedMention3">
    <w:name w:val="Unresolved Mention3"/>
    <w:basedOn w:val="DefaultParagraphFont"/>
    <w:uiPriority w:val="99"/>
    <w:semiHidden/>
    <w:unhideWhenUsed/>
    <w:rsid w:val="00594874"/>
    <w:rPr>
      <w:color w:val="605E5C"/>
      <w:shd w:val="clear" w:color="auto" w:fill="E1DFDD"/>
    </w:rPr>
  </w:style>
  <w:style w:type="character" w:styleId="PageNumber">
    <w:name w:val="page number"/>
    <w:basedOn w:val="DefaultParagraphFont"/>
    <w:uiPriority w:val="99"/>
    <w:semiHidden/>
    <w:unhideWhenUsed/>
    <w:rsid w:val="007E7925"/>
  </w:style>
  <w:style w:type="paragraph" w:styleId="TableofFigures">
    <w:name w:val="table of figures"/>
    <w:basedOn w:val="Normal"/>
    <w:next w:val="Normal"/>
    <w:uiPriority w:val="99"/>
    <w:unhideWhenUsed/>
    <w:rsid w:val="009F62F9"/>
    <w:pPr>
      <w:spacing w:after="0"/>
    </w:pPr>
  </w:style>
  <w:style w:type="character" w:customStyle="1" w:styleId="UnresolvedMention31">
    <w:name w:val="Unresolved Mention31"/>
    <w:basedOn w:val="DefaultParagraphFont"/>
    <w:uiPriority w:val="99"/>
    <w:semiHidden/>
    <w:unhideWhenUsed/>
    <w:rsid w:val="00573554"/>
    <w:rPr>
      <w:color w:val="605E5C"/>
      <w:shd w:val="clear" w:color="auto" w:fill="E1DFDD"/>
    </w:rPr>
  </w:style>
  <w:style w:type="paragraph" w:styleId="Revision">
    <w:name w:val="Revision"/>
    <w:hidden/>
    <w:uiPriority w:val="99"/>
    <w:semiHidden/>
    <w:rsid w:val="00573554"/>
    <w:pPr>
      <w:spacing w:after="0" w:line="240" w:lineRule="auto"/>
    </w:pPr>
    <w:rPr>
      <w:noProof/>
      <w:lang w:val="ru-RU"/>
    </w:rPr>
  </w:style>
  <w:style w:type="paragraph" w:styleId="EndnoteText">
    <w:name w:val="endnote text"/>
    <w:basedOn w:val="Normal"/>
    <w:link w:val="EndnoteTextChar"/>
    <w:uiPriority w:val="99"/>
    <w:semiHidden/>
    <w:unhideWhenUsed/>
    <w:rsid w:val="00EB0B2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B0B22"/>
    <w:rPr>
      <w:noProof/>
      <w:sz w:val="20"/>
      <w:szCs w:val="20"/>
      <w:lang w:val="ru-RU"/>
    </w:rPr>
  </w:style>
  <w:style w:type="character" w:styleId="EndnoteReference">
    <w:name w:val="endnote reference"/>
    <w:basedOn w:val="DefaultParagraphFont"/>
    <w:uiPriority w:val="99"/>
    <w:semiHidden/>
    <w:unhideWhenUsed/>
    <w:rsid w:val="00EB0B22"/>
    <w:rPr>
      <w:vertAlign w:val="superscript"/>
    </w:rPr>
  </w:style>
  <w:style w:type="character" w:customStyle="1" w:styleId="UnresolvedMention4">
    <w:name w:val="Unresolved Mention4"/>
    <w:basedOn w:val="DefaultParagraphFont"/>
    <w:uiPriority w:val="99"/>
    <w:semiHidden/>
    <w:unhideWhenUsed/>
    <w:rsid w:val="009C22DB"/>
    <w:rPr>
      <w:color w:val="605E5C"/>
      <w:shd w:val="clear" w:color="auto" w:fill="E1DFDD"/>
    </w:rPr>
  </w:style>
  <w:style w:type="character" w:customStyle="1" w:styleId="Mention1">
    <w:name w:val="Mention1"/>
    <w:basedOn w:val="DefaultParagraphFont"/>
    <w:uiPriority w:val="99"/>
    <w:unhideWhenUsed/>
    <w:rsid w:val="00726038"/>
    <w:rPr>
      <w:color w:val="2B579A"/>
      <w:shd w:val="clear" w:color="auto" w:fill="E1DFDD"/>
    </w:rPr>
  </w:style>
  <w:style w:type="character" w:customStyle="1" w:styleId="cf01">
    <w:name w:val="cf01"/>
    <w:basedOn w:val="DefaultParagraphFont"/>
    <w:rsid w:val="005225DA"/>
    <w:rPr>
      <w:rFonts w:ascii="Segoe UI" w:hAnsi="Segoe UI" w:cs="Segoe UI" w:hint="default"/>
      <w:sz w:val="18"/>
      <w:szCs w:val="18"/>
    </w:rPr>
  </w:style>
  <w:style w:type="character" w:customStyle="1" w:styleId="Mention2">
    <w:name w:val="Mention2"/>
    <w:basedOn w:val="DefaultParagraphFont"/>
    <w:uiPriority w:val="99"/>
    <w:unhideWhenUsed/>
    <w:rPr>
      <w:color w:val="2B579A"/>
      <w:shd w:val="clear" w:color="auto" w:fill="E6E6E6"/>
    </w:rPr>
  </w:style>
  <w:style w:type="character" w:customStyle="1" w:styleId="Mention3">
    <w:name w:val="Mention3"/>
    <w:basedOn w:val="DefaultParagraphFont"/>
    <w:uiPriority w:val="99"/>
    <w:unhideWhenUsed/>
    <w:rsid w:val="00075E59"/>
    <w:rPr>
      <w:color w:val="2B579A"/>
      <w:shd w:val="clear" w:color="auto" w:fill="E1DFDD"/>
    </w:rPr>
  </w:style>
  <w:style w:type="character" w:customStyle="1" w:styleId="Mention30">
    <w:name w:val="Mention3"/>
    <w:basedOn w:val="DefaultParagraphFont"/>
    <w:uiPriority w:val="99"/>
    <w:unhideWhenUsed/>
    <w:rsid w:val="006F3B81"/>
    <w:rPr>
      <w:color w:val="2B579A"/>
      <w:shd w:val="clear" w:color="auto" w:fill="E1DFDD"/>
    </w:rPr>
  </w:style>
  <w:style w:type="table" w:customStyle="1" w:styleId="TableGrid1">
    <w:name w:val="Table Grid1"/>
    <w:basedOn w:val="TableNormal"/>
    <w:next w:val="TableGrid"/>
    <w:uiPriority w:val="39"/>
    <w:rsid w:val="005B45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13383">
      <w:bodyDiv w:val="1"/>
      <w:marLeft w:val="0"/>
      <w:marRight w:val="0"/>
      <w:marTop w:val="0"/>
      <w:marBottom w:val="0"/>
      <w:divBdr>
        <w:top w:val="none" w:sz="0" w:space="0" w:color="auto"/>
        <w:left w:val="none" w:sz="0" w:space="0" w:color="auto"/>
        <w:bottom w:val="none" w:sz="0" w:space="0" w:color="auto"/>
        <w:right w:val="none" w:sz="0" w:space="0" w:color="auto"/>
      </w:divBdr>
    </w:div>
    <w:div w:id="99032590">
      <w:bodyDiv w:val="1"/>
      <w:marLeft w:val="0"/>
      <w:marRight w:val="0"/>
      <w:marTop w:val="0"/>
      <w:marBottom w:val="0"/>
      <w:divBdr>
        <w:top w:val="none" w:sz="0" w:space="0" w:color="auto"/>
        <w:left w:val="none" w:sz="0" w:space="0" w:color="auto"/>
        <w:bottom w:val="none" w:sz="0" w:space="0" w:color="auto"/>
        <w:right w:val="none" w:sz="0" w:space="0" w:color="auto"/>
      </w:divBdr>
    </w:div>
    <w:div w:id="418253788">
      <w:bodyDiv w:val="1"/>
      <w:marLeft w:val="0"/>
      <w:marRight w:val="0"/>
      <w:marTop w:val="0"/>
      <w:marBottom w:val="0"/>
      <w:divBdr>
        <w:top w:val="none" w:sz="0" w:space="0" w:color="auto"/>
        <w:left w:val="none" w:sz="0" w:space="0" w:color="auto"/>
        <w:bottom w:val="none" w:sz="0" w:space="0" w:color="auto"/>
        <w:right w:val="none" w:sz="0" w:space="0" w:color="auto"/>
      </w:divBdr>
    </w:div>
    <w:div w:id="582908645">
      <w:bodyDiv w:val="1"/>
      <w:marLeft w:val="0"/>
      <w:marRight w:val="0"/>
      <w:marTop w:val="0"/>
      <w:marBottom w:val="0"/>
      <w:divBdr>
        <w:top w:val="none" w:sz="0" w:space="0" w:color="auto"/>
        <w:left w:val="none" w:sz="0" w:space="0" w:color="auto"/>
        <w:bottom w:val="none" w:sz="0" w:space="0" w:color="auto"/>
        <w:right w:val="none" w:sz="0" w:space="0" w:color="auto"/>
      </w:divBdr>
    </w:div>
    <w:div w:id="700666465">
      <w:bodyDiv w:val="1"/>
      <w:marLeft w:val="0"/>
      <w:marRight w:val="0"/>
      <w:marTop w:val="0"/>
      <w:marBottom w:val="0"/>
      <w:divBdr>
        <w:top w:val="none" w:sz="0" w:space="0" w:color="auto"/>
        <w:left w:val="none" w:sz="0" w:space="0" w:color="auto"/>
        <w:bottom w:val="none" w:sz="0" w:space="0" w:color="auto"/>
        <w:right w:val="none" w:sz="0" w:space="0" w:color="auto"/>
      </w:divBdr>
    </w:div>
    <w:div w:id="782268660">
      <w:bodyDiv w:val="1"/>
      <w:marLeft w:val="0"/>
      <w:marRight w:val="0"/>
      <w:marTop w:val="0"/>
      <w:marBottom w:val="0"/>
      <w:divBdr>
        <w:top w:val="none" w:sz="0" w:space="0" w:color="auto"/>
        <w:left w:val="none" w:sz="0" w:space="0" w:color="auto"/>
        <w:bottom w:val="none" w:sz="0" w:space="0" w:color="auto"/>
        <w:right w:val="none" w:sz="0" w:space="0" w:color="auto"/>
      </w:divBdr>
    </w:div>
    <w:div w:id="948312562">
      <w:bodyDiv w:val="1"/>
      <w:marLeft w:val="0"/>
      <w:marRight w:val="0"/>
      <w:marTop w:val="0"/>
      <w:marBottom w:val="0"/>
      <w:divBdr>
        <w:top w:val="none" w:sz="0" w:space="0" w:color="auto"/>
        <w:left w:val="none" w:sz="0" w:space="0" w:color="auto"/>
        <w:bottom w:val="none" w:sz="0" w:space="0" w:color="auto"/>
        <w:right w:val="none" w:sz="0" w:space="0" w:color="auto"/>
      </w:divBdr>
    </w:div>
    <w:div w:id="1179731560">
      <w:bodyDiv w:val="1"/>
      <w:marLeft w:val="0"/>
      <w:marRight w:val="0"/>
      <w:marTop w:val="0"/>
      <w:marBottom w:val="0"/>
      <w:divBdr>
        <w:top w:val="none" w:sz="0" w:space="0" w:color="auto"/>
        <w:left w:val="none" w:sz="0" w:space="0" w:color="auto"/>
        <w:bottom w:val="none" w:sz="0" w:space="0" w:color="auto"/>
        <w:right w:val="none" w:sz="0" w:space="0" w:color="auto"/>
      </w:divBdr>
    </w:div>
    <w:div w:id="1342732261">
      <w:bodyDiv w:val="1"/>
      <w:marLeft w:val="0"/>
      <w:marRight w:val="0"/>
      <w:marTop w:val="0"/>
      <w:marBottom w:val="0"/>
      <w:divBdr>
        <w:top w:val="none" w:sz="0" w:space="0" w:color="auto"/>
        <w:left w:val="none" w:sz="0" w:space="0" w:color="auto"/>
        <w:bottom w:val="none" w:sz="0" w:space="0" w:color="auto"/>
        <w:right w:val="none" w:sz="0" w:space="0" w:color="auto"/>
      </w:divBdr>
    </w:div>
    <w:div w:id="1417283380">
      <w:bodyDiv w:val="1"/>
      <w:marLeft w:val="0"/>
      <w:marRight w:val="0"/>
      <w:marTop w:val="0"/>
      <w:marBottom w:val="0"/>
      <w:divBdr>
        <w:top w:val="none" w:sz="0" w:space="0" w:color="auto"/>
        <w:left w:val="none" w:sz="0" w:space="0" w:color="auto"/>
        <w:bottom w:val="none" w:sz="0" w:space="0" w:color="auto"/>
        <w:right w:val="none" w:sz="0" w:space="0" w:color="auto"/>
      </w:divBdr>
    </w:div>
    <w:div w:id="1434201430">
      <w:bodyDiv w:val="1"/>
      <w:marLeft w:val="0"/>
      <w:marRight w:val="0"/>
      <w:marTop w:val="0"/>
      <w:marBottom w:val="0"/>
      <w:divBdr>
        <w:top w:val="none" w:sz="0" w:space="0" w:color="auto"/>
        <w:left w:val="none" w:sz="0" w:space="0" w:color="auto"/>
        <w:bottom w:val="none" w:sz="0" w:space="0" w:color="auto"/>
        <w:right w:val="none" w:sz="0" w:space="0" w:color="auto"/>
      </w:divBdr>
    </w:div>
    <w:div w:id="1449814326">
      <w:bodyDiv w:val="1"/>
      <w:marLeft w:val="0"/>
      <w:marRight w:val="0"/>
      <w:marTop w:val="0"/>
      <w:marBottom w:val="0"/>
      <w:divBdr>
        <w:top w:val="none" w:sz="0" w:space="0" w:color="auto"/>
        <w:left w:val="none" w:sz="0" w:space="0" w:color="auto"/>
        <w:bottom w:val="none" w:sz="0" w:space="0" w:color="auto"/>
        <w:right w:val="none" w:sz="0" w:space="0" w:color="auto"/>
      </w:divBdr>
    </w:div>
    <w:div w:id="1457791779">
      <w:bodyDiv w:val="1"/>
      <w:marLeft w:val="0"/>
      <w:marRight w:val="0"/>
      <w:marTop w:val="0"/>
      <w:marBottom w:val="0"/>
      <w:divBdr>
        <w:top w:val="none" w:sz="0" w:space="0" w:color="auto"/>
        <w:left w:val="none" w:sz="0" w:space="0" w:color="auto"/>
        <w:bottom w:val="none" w:sz="0" w:space="0" w:color="auto"/>
        <w:right w:val="none" w:sz="0" w:space="0" w:color="auto"/>
      </w:divBdr>
    </w:div>
    <w:div w:id="1458571228">
      <w:bodyDiv w:val="1"/>
      <w:marLeft w:val="0"/>
      <w:marRight w:val="0"/>
      <w:marTop w:val="0"/>
      <w:marBottom w:val="0"/>
      <w:divBdr>
        <w:top w:val="none" w:sz="0" w:space="0" w:color="auto"/>
        <w:left w:val="none" w:sz="0" w:space="0" w:color="auto"/>
        <w:bottom w:val="none" w:sz="0" w:space="0" w:color="auto"/>
        <w:right w:val="none" w:sz="0" w:space="0" w:color="auto"/>
      </w:divBdr>
    </w:div>
    <w:div w:id="1641962129">
      <w:bodyDiv w:val="1"/>
      <w:marLeft w:val="0"/>
      <w:marRight w:val="0"/>
      <w:marTop w:val="0"/>
      <w:marBottom w:val="0"/>
      <w:divBdr>
        <w:top w:val="none" w:sz="0" w:space="0" w:color="auto"/>
        <w:left w:val="none" w:sz="0" w:space="0" w:color="auto"/>
        <w:bottom w:val="none" w:sz="0" w:space="0" w:color="auto"/>
        <w:right w:val="none" w:sz="0" w:space="0" w:color="auto"/>
      </w:divBdr>
    </w:div>
    <w:div w:id="1644698213">
      <w:bodyDiv w:val="1"/>
      <w:marLeft w:val="0"/>
      <w:marRight w:val="0"/>
      <w:marTop w:val="0"/>
      <w:marBottom w:val="0"/>
      <w:divBdr>
        <w:top w:val="none" w:sz="0" w:space="0" w:color="auto"/>
        <w:left w:val="none" w:sz="0" w:space="0" w:color="auto"/>
        <w:bottom w:val="none" w:sz="0" w:space="0" w:color="auto"/>
        <w:right w:val="none" w:sz="0" w:space="0" w:color="auto"/>
      </w:divBdr>
    </w:div>
    <w:div w:id="17489200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B5300E1-F533-4300-B867-EE3ED46D421A}">
  <we:reference id="wa104124372" version="1.2.0.0" store="en-US" storeType="OMEX"/>
  <we:alternateReferences>
    <we:reference id="wa104124372" version="1.2.0.0" store="wa104124372"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A2635A007D7924A83EF62C50CD3BCB3" ma:contentTypeVersion="6" ma:contentTypeDescription="Create a new document." ma:contentTypeScope="" ma:versionID="9307050d1a6126830a2baca84091d163">
  <xsd:schema xmlns:xsd="http://www.w3.org/2001/XMLSchema" xmlns:xs="http://www.w3.org/2001/XMLSchema" xmlns:p="http://schemas.microsoft.com/office/2006/metadata/properties" xmlns:ns2="decde932-9ca8-44a0-9779-6ae7737e76d7" xmlns:ns3="78097595-80cb-47a7-bdbe-c3eb5700bf2e" targetNamespace="http://schemas.microsoft.com/office/2006/metadata/properties" ma:root="true" ma:fieldsID="eaf050d77b9a1cc5f7c6113109ee4bd7" ns2:_="" ns3:_="">
    <xsd:import namespace="decde932-9ca8-44a0-9779-6ae7737e76d7"/>
    <xsd:import namespace="78097595-80cb-47a7-bdbe-c3eb5700bf2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cde932-9ca8-44a0-9779-6ae7737e76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097595-80cb-47a7-bdbe-c3eb5700bf2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0DE35C-195C-4FD3-BD3F-C3B334AAE49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0FD29D6-CEFC-421D-B9D0-DED428B58F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cde932-9ca8-44a0-9779-6ae7737e76d7"/>
    <ds:schemaRef ds:uri="78097595-80cb-47a7-bdbe-c3eb5700bf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64448F-97AE-4352-B39E-3FA8CFAC1C16}">
  <ds:schemaRefs>
    <ds:schemaRef ds:uri="http://schemas.microsoft.com/sharepoint/v3/contenttype/forms"/>
  </ds:schemaRefs>
</ds:datastoreItem>
</file>

<file path=customXml/itemProps4.xml><?xml version="1.0" encoding="utf-8"?>
<ds:datastoreItem xmlns:ds="http://schemas.openxmlformats.org/officeDocument/2006/customXml" ds:itemID="{8EE84D1E-CE11-4535-9652-06DC61FA4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62</Pages>
  <Words>8046</Words>
  <Characters>45863</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Национални програм за сузбијање сиве економије 2021-2025</vt:lpstr>
    </vt:vector>
  </TitlesOfParts>
  <Company/>
  <LinksUpToDate>false</LinksUpToDate>
  <CharactersWithSpaces>53802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Национални програм за сузбијање сиве економије 2021-2025</dc:title>
  <dc:subject>НАЦРТ 19.11.2021.</dc:subject>
  <dc:creator>Anđela Vidulić</dc:creator>
  <cp:keywords/>
  <dc:description/>
  <cp:lastModifiedBy>Jasmina Knеžević</cp:lastModifiedBy>
  <cp:revision>2</cp:revision>
  <cp:lastPrinted>2023-06-02T11:57:00Z</cp:lastPrinted>
  <dcterms:created xsi:type="dcterms:W3CDTF">2023-06-08T06:24:00Z</dcterms:created>
  <dcterms:modified xsi:type="dcterms:W3CDTF">2023-06-08T06:24:00Z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0x010100AA2635A007D7924A83EF62C50CD3BCB3</vt:lpwstr>
  </property>
</Properties>
</file>