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40" w:type="dxa"/>
        <w:tblInd w:w="-910" w:type="dxa"/>
        <w:tblLook w:val="04A0" w:firstRow="1" w:lastRow="0" w:firstColumn="1" w:lastColumn="0" w:noHBand="0" w:noVBand="1"/>
      </w:tblPr>
      <w:tblGrid>
        <w:gridCol w:w="3801"/>
        <w:gridCol w:w="930"/>
        <w:gridCol w:w="1684"/>
        <w:gridCol w:w="925"/>
        <w:gridCol w:w="895"/>
        <w:gridCol w:w="935"/>
        <w:gridCol w:w="935"/>
        <w:gridCol w:w="935"/>
      </w:tblGrid>
      <w:tr w:rsidR="00DC48F5" w:rsidRPr="007A2BC0" w14:paraId="43647535" w14:textId="77777777" w:rsidTr="00DC48F5">
        <w:trPr>
          <w:trHeight w:val="480"/>
        </w:trPr>
        <w:tc>
          <w:tcPr>
            <w:tcW w:w="11040" w:type="dxa"/>
            <w:gridSpan w:val="8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4F81BD"/>
            <w:vAlign w:val="center"/>
            <w:hideMark/>
          </w:tcPr>
          <w:p w14:paraId="1903D739" w14:textId="77777777" w:rsidR="00DC48F5" w:rsidRPr="007A2BC0" w:rsidRDefault="00DC48F5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sr-Cyrl-RS"/>
              </w:rPr>
            </w:pPr>
            <w:bookmarkStart w:id="0" w:name="_Toc62403531"/>
            <w:bookmarkStart w:id="1" w:name="_Toc62404250"/>
            <w:bookmarkStart w:id="2" w:name="_Toc62408749"/>
            <w:bookmarkStart w:id="3" w:name="_Toc64555376"/>
            <w:bookmarkStart w:id="4" w:name="_Toc73613632"/>
            <w:r w:rsidRPr="007A2BC0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sr-Cyrl-RS"/>
              </w:rPr>
              <w:t xml:space="preserve">МАПА ПУТА У ОБЛАСТИ ЈАВНИХ ИНВЕСТИЦИЈА ЗА </w:t>
            </w:r>
            <w:r w:rsidRPr="007A2BC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36"/>
                <w:szCs w:val="36"/>
                <w:lang w:val="sr-Cyrl-RS"/>
              </w:rPr>
              <w:t>период</w:t>
            </w:r>
            <w:r w:rsidR="002D0EDF" w:rsidRPr="007A2BC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36"/>
                <w:szCs w:val="36"/>
                <w:lang w:val="sr-Cyrl-RS"/>
              </w:rPr>
              <w:t xml:space="preserve"> 2026-2028</w:t>
            </w:r>
            <w:r w:rsidRPr="007A2BC0">
              <w:rPr>
                <w:rFonts w:ascii="Calibri" w:eastAsia="Times New Roman" w:hAnsi="Calibri" w:cs="Calibri"/>
                <w:b/>
                <w:bCs/>
                <w:color w:val="FFFFFF" w:themeColor="background1"/>
                <w:sz w:val="36"/>
                <w:szCs w:val="36"/>
                <w:lang w:val="sr-Cyrl-RS"/>
              </w:rPr>
              <w:t xml:space="preserve"> ГОДИНA</w:t>
            </w:r>
            <w:r w:rsidRPr="007A2BC0">
              <w:rPr>
                <w:rFonts w:ascii="Calibri" w:eastAsia="Times New Roman" w:hAnsi="Calibri" w:cs="Calibri"/>
                <w:color w:val="FFFFFF" w:themeColor="background1"/>
                <w:sz w:val="16"/>
                <w:szCs w:val="16"/>
                <w:lang w:val="sr-Cyrl-RS"/>
              </w:rPr>
              <w:t> </w:t>
            </w:r>
            <w:bookmarkEnd w:id="0"/>
            <w:bookmarkEnd w:id="1"/>
            <w:bookmarkEnd w:id="2"/>
            <w:bookmarkEnd w:id="3"/>
            <w:bookmarkEnd w:id="4"/>
          </w:p>
        </w:tc>
      </w:tr>
      <w:tr w:rsidR="00DC48F5" w:rsidRPr="007A2BC0" w14:paraId="6565F8E2" w14:textId="77777777" w:rsidTr="00DC48F5">
        <w:trPr>
          <w:trHeight w:val="528"/>
        </w:trPr>
        <w:tc>
          <w:tcPr>
            <w:tcW w:w="11040" w:type="dxa"/>
            <w:gridSpan w:val="8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A6A6A6"/>
            <w:vAlign w:val="center"/>
            <w:hideMark/>
          </w:tcPr>
          <w:p w14:paraId="7FF14160" w14:textId="77777777" w:rsidR="00DC48F5" w:rsidRPr="007A2BC0" w:rsidRDefault="00DC48F5" w:rsidP="00F30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  <w:t>ОПШТИ/СТРАТЕШКИ ЦИЉ: УНАПРЕЂЕЊЕ ПОСТОЈЕЋЕГ ПРАВНОГ ОКВИРА И ПРОЦЕДУРА РАДИ ЕФИКАСНИЈЕГ И ТРАНСПАРЕНТНИЈЕГ УПРАВЉАЊА ЈАВНИМ ИНВЕСТИЦИЈАМА</w:t>
            </w:r>
          </w:p>
        </w:tc>
      </w:tr>
      <w:tr w:rsidR="00DC48F5" w:rsidRPr="007A2BC0" w14:paraId="6AC47699" w14:textId="77777777" w:rsidTr="007A727E">
        <w:trPr>
          <w:trHeight w:val="480"/>
        </w:trPr>
        <w:tc>
          <w:tcPr>
            <w:tcW w:w="3801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409DD6E" w14:textId="77777777" w:rsidR="00DC48F5" w:rsidRPr="007A2BC0" w:rsidRDefault="00DC48F5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Показатељ (и) на нивоу општег циља (показатељ ефекта)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808AF1" w14:textId="77777777" w:rsidR="00DC48F5" w:rsidRPr="007A2BC0" w:rsidRDefault="00DC48F5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Јединица мере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35F326B" w14:textId="77777777" w:rsidR="00DC48F5" w:rsidRPr="007A2BC0" w:rsidRDefault="00DC48F5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Извор провере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61DF7CE" w14:textId="77777777" w:rsidR="00DC48F5" w:rsidRPr="007A2BC0" w:rsidRDefault="00DC48F5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Почетна вредност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6B877DF" w14:textId="77777777" w:rsidR="00DC48F5" w:rsidRPr="007A2BC0" w:rsidRDefault="00DC48F5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Базна година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DB7E48" w14:textId="77777777" w:rsidR="00DC48F5" w:rsidRPr="007A2BC0" w:rsidRDefault="00DC48F5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8884295" w14:textId="77777777" w:rsidR="00DC48F5" w:rsidRPr="007A2BC0" w:rsidRDefault="00DC48F5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E6F3155" w14:textId="77777777" w:rsidR="00DC48F5" w:rsidRPr="007A2BC0" w:rsidRDefault="00DC48F5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</w:tr>
      <w:tr w:rsidR="00DC48F5" w:rsidRPr="007A2BC0" w14:paraId="427D8D66" w14:textId="77777777" w:rsidTr="007A727E">
        <w:trPr>
          <w:trHeight w:val="30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0E06BAEE" w14:textId="77777777" w:rsidR="00DC48F5" w:rsidRPr="007A2BC0" w:rsidRDefault="00DC48F5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333DECCA" w14:textId="77777777" w:rsidR="00DC48F5" w:rsidRPr="007A2BC0" w:rsidRDefault="00DC48F5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 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69B1E14A" w14:textId="77777777" w:rsidR="00DC48F5" w:rsidRPr="007A2BC0" w:rsidRDefault="00DC48F5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681CC0E7" w14:textId="77777777" w:rsidR="00DC48F5" w:rsidRPr="007A2BC0" w:rsidRDefault="00DC48F5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 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322142C6" w14:textId="77777777" w:rsidR="00DC48F5" w:rsidRPr="007A2BC0" w:rsidRDefault="00DC48F5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410B6C23" w14:textId="77777777" w:rsidR="00DC48F5" w:rsidRPr="007A2BC0" w:rsidRDefault="00DC48F5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6E405C1E" w14:textId="77777777" w:rsidR="00DC48F5" w:rsidRPr="007A2BC0" w:rsidRDefault="00DC48F5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2027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361AF032" w14:textId="77777777" w:rsidR="00DC48F5" w:rsidRPr="007A2BC0" w:rsidRDefault="00DC48F5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2028</w:t>
            </w:r>
          </w:p>
        </w:tc>
      </w:tr>
      <w:tr w:rsidR="00DC48F5" w:rsidRPr="007A2BC0" w14:paraId="55C6D765" w14:textId="77777777" w:rsidTr="007A727E">
        <w:trPr>
          <w:trHeight w:val="115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5A656B9" w14:textId="77777777" w:rsidR="00DC48F5" w:rsidRPr="007A2BC0" w:rsidRDefault="00DC48F5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Број  измењених и усвојених правних аката који регулишу област капиталних пројеката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vAlign w:val="center"/>
            <w:hideMark/>
          </w:tcPr>
          <w:p w14:paraId="3959DACA" w14:textId="77777777" w:rsidR="00DC48F5" w:rsidRPr="007A2BC0" w:rsidRDefault="00DC48F5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Број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vAlign w:val="center"/>
            <w:hideMark/>
          </w:tcPr>
          <w:p w14:paraId="472B3A38" w14:textId="77777777" w:rsidR="00DC48F5" w:rsidRPr="007A2BC0" w:rsidRDefault="004F1763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Усвојени правни</w:t>
            </w:r>
            <w:r w:rsidR="00F309FF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 </w:t>
            </w:r>
            <w:r w:rsidR="00DC48F5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акти Владе РС</w:t>
            </w:r>
            <w:r w:rsidR="00CF24F4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/ Министарства финансија</w:t>
            </w:r>
            <w:r w:rsidR="00DC48F5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, Сл. гласник РС</w:t>
            </w:r>
            <w:r w:rsidR="00CF24F4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, сајт Министарства финансија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vAlign w:val="center"/>
            <w:hideMark/>
          </w:tcPr>
          <w:p w14:paraId="60655115" w14:textId="77777777" w:rsidR="00DC48F5" w:rsidRPr="007A2BC0" w:rsidRDefault="00DC48F5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6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vAlign w:val="center"/>
            <w:hideMark/>
          </w:tcPr>
          <w:p w14:paraId="29E46B32" w14:textId="77777777" w:rsidR="00DC48F5" w:rsidRPr="007A2BC0" w:rsidRDefault="0013241B" w:rsidP="00DC4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vAlign w:val="center"/>
            <w:hideMark/>
          </w:tcPr>
          <w:p w14:paraId="3AF12B77" w14:textId="77777777" w:rsidR="00DC48F5" w:rsidRPr="007A2BC0" w:rsidRDefault="0013241B" w:rsidP="00DC48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7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vAlign w:val="center"/>
            <w:hideMark/>
          </w:tcPr>
          <w:p w14:paraId="511D46F3" w14:textId="77777777" w:rsidR="00DC48F5" w:rsidRPr="007A2BC0" w:rsidRDefault="0013241B" w:rsidP="00132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vAlign w:val="center"/>
            <w:hideMark/>
          </w:tcPr>
          <w:p w14:paraId="6B37C67F" w14:textId="77777777" w:rsidR="00DC48F5" w:rsidRPr="007A2BC0" w:rsidRDefault="00DC48F5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</w:tr>
      <w:tr w:rsidR="007A727E" w:rsidRPr="007A2BC0" w14:paraId="29401D15" w14:textId="77777777" w:rsidTr="002F41D7">
        <w:trPr>
          <w:trHeight w:val="313"/>
        </w:trPr>
        <w:tc>
          <w:tcPr>
            <w:tcW w:w="11040" w:type="dxa"/>
            <w:gridSpan w:val="8"/>
            <w:tcBorders>
              <w:top w:val="nil"/>
              <w:left w:val="single" w:sz="8" w:space="0" w:color="BFBFBF"/>
              <w:bottom w:val="single" w:sz="8" w:space="0" w:color="BFBFBF"/>
            </w:tcBorders>
            <w:vAlign w:val="center"/>
          </w:tcPr>
          <w:p w14:paraId="48420ED7" w14:textId="77777777" w:rsidR="007A727E" w:rsidRPr="007A2BC0" w:rsidRDefault="007A727E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</w:p>
        </w:tc>
      </w:tr>
      <w:tr w:rsidR="007A727E" w:rsidRPr="007A2BC0" w14:paraId="285D99BD" w14:textId="77777777" w:rsidTr="00930B1A">
        <w:trPr>
          <w:trHeight w:val="540"/>
        </w:trPr>
        <w:tc>
          <w:tcPr>
            <w:tcW w:w="11040" w:type="dxa"/>
            <w:gridSpan w:val="8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D9E2F3"/>
            <w:vAlign w:val="center"/>
            <w:hideMark/>
          </w:tcPr>
          <w:p w14:paraId="1BA87357" w14:textId="39A36AC5" w:rsidR="007A727E" w:rsidRPr="007A2BC0" w:rsidRDefault="007A727E" w:rsidP="004678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  <w:t xml:space="preserve">ПОСЕБНИ ЦИЉ I: </w:t>
            </w:r>
            <w:r w:rsidR="00812D75" w:rsidRPr="007A2BC0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  <w:t>УНАПРЕЂЕЊЕ И МЕЂУСОБНО УСКЛАЂИВАЊЕ РЕГУЛАТОРНОГ ОКВИРА РАДИ ПРИМЕНЕ ЈЕДИНСТВЕНОГ ПРИСТУПА И УКЉУЧИВАЊА ПРОЈЕКАТА ОД ПОСЕБНОГ ЗНАЧАЈА У РЕДОВАН ПРОЈЕКТНИ ЦИКЛУС</w:t>
            </w:r>
            <w:r w:rsidR="00812D75" w:rsidRPr="007A2BC0" w:rsidDel="00812D75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7A727E" w:rsidRPr="007A2BC0" w14:paraId="4EFD2053" w14:textId="77777777" w:rsidTr="007A727E">
        <w:trPr>
          <w:trHeight w:val="408"/>
        </w:trPr>
        <w:tc>
          <w:tcPr>
            <w:tcW w:w="3801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9DFA5ED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Показатељ (и) на нивоу општег циља (показатељ ефекта)</w:t>
            </w:r>
          </w:p>
        </w:tc>
        <w:tc>
          <w:tcPr>
            <w:tcW w:w="930" w:type="dxa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3ED4CC5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Јединица мере</w:t>
            </w:r>
          </w:p>
        </w:tc>
        <w:tc>
          <w:tcPr>
            <w:tcW w:w="1684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A6C29C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Извор провере</w:t>
            </w:r>
          </w:p>
        </w:tc>
        <w:tc>
          <w:tcPr>
            <w:tcW w:w="92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584B87C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Почетна вредност</w:t>
            </w:r>
          </w:p>
        </w:tc>
        <w:tc>
          <w:tcPr>
            <w:tcW w:w="89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A63068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Базна година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59BEAEF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90B4E8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F78F935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</w:tr>
      <w:tr w:rsidR="007A727E" w:rsidRPr="007A2BC0" w14:paraId="64D236D2" w14:textId="77777777" w:rsidTr="007A727E">
        <w:trPr>
          <w:trHeight w:val="30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FCDE139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78463613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38956619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567A95D6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37D31AE5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38BB891A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0D876FFB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2027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1FDFB93E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2028</w:t>
            </w:r>
          </w:p>
        </w:tc>
      </w:tr>
      <w:tr w:rsidR="007A727E" w:rsidRPr="007A2BC0" w14:paraId="5483B0E4" w14:textId="77777777" w:rsidTr="007A727E">
        <w:trPr>
          <w:trHeight w:val="624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338CB04C" w14:textId="082947E3" w:rsidR="007A727E" w:rsidRPr="007A2BC0" w:rsidRDefault="008A437F" w:rsidP="00930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 xml:space="preserve">Укидање нормативних изузетака који онемогућавају примену јединственог пројектног циклуса ради укључивања </w:t>
            </w:r>
            <w:r w:rsidR="00663A17"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пројеката од посебног значаја</w:t>
            </w: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 xml:space="preserve"> у редован пројектни циклус  </w:t>
            </w:r>
            <w:r w:rsidR="007A727E" w:rsidRPr="007A2BC0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val="sr-Cyrl-RS"/>
              </w:rPr>
              <w:t>(остварење препорука и циља дефинисаног у документу „Полазне основе за израду мапе пута у области јавних инвестиција“, тачка 3.1.1)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375434F1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Да/Не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347FD985" w14:textId="6321EDBF" w:rsidR="007A727E" w:rsidRPr="007A2BC0" w:rsidRDefault="008A437F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Закон о планирању и изградњи/</w:t>
            </w:r>
            <w:r w:rsidR="007A727E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Уредба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27C8803C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51EC4B1F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noWrap/>
            <w:vAlign w:val="center"/>
            <w:hideMark/>
          </w:tcPr>
          <w:p w14:paraId="710ACF7B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Да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noWrap/>
            <w:vAlign w:val="center"/>
            <w:hideMark/>
          </w:tcPr>
          <w:p w14:paraId="46C69F1D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noWrap/>
            <w:vAlign w:val="center"/>
            <w:hideMark/>
          </w:tcPr>
          <w:p w14:paraId="4CD2F812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</w:tr>
      <w:tr w:rsidR="007A727E" w:rsidRPr="007A2BC0" w14:paraId="3E7D0783" w14:textId="77777777" w:rsidTr="007A727E">
        <w:trPr>
          <w:trHeight w:val="300"/>
        </w:trPr>
        <w:tc>
          <w:tcPr>
            <w:tcW w:w="7340" w:type="dxa"/>
            <w:gridSpan w:val="4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5B25F950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Назив активности: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5ADA4DC6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Рок за завршетак активности</w:t>
            </w:r>
          </w:p>
        </w:tc>
        <w:tc>
          <w:tcPr>
            <w:tcW w:w="1870" w:type="dxa"/>
            <w:gridSpan w:val="2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03E68B5C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Партнери у спровођењу активности</w:t>
            </w:r>
          </w:p>
        </w:tc>
      </w:tr>
      <w:tr w:rsidR="007A727E" w:rsidRPr="007A2BC0" w14:paraId="724C936E" w14:textId="77777777" w:rsidTr="007A727E">
        <w:trPr>
          <w:trHeight w:val="288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E599" w:themeFill="accent4" w:themeFillTint="66"/>
            <w:vAlign w:val="center"/>
            <w:hideMark/>
          </w:tcPr>
          <w:p w14:paraId="5D96042E" w14:textId="77777777" w:rsidR="007A727E" w:rsidRPr="007A2BC0" w:rsidRDefault="00D73F1D" w:rsidP="00930B1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1.</w:t>
            </w:r>
            <w:r w:rsidR="007A727E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1 Анализа постојећих изузетака од примене Уредбе о капиталним пројектима</w:t>
            </w:r>
          </w:p>
          <w:p w14:paraId="123A2A8F" w14:textId="32B77C93" w:rsidR="007A727E" w:rsidRPr="007A2BC0" w:rsidRDefault="007A727E" w:rsidP="00930B1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Анализа постојећих категорија пројеката који су изузети од примене Уредбе о капиталним пројектима, укључујући пројекте од посебног значаја, са циљем сагледавања њиховог обухвата и начина разматрања у припремној фази пројектног циклуса.</w:t>
            </w:r>
          </w:p>
          <w:p w14:paraId="142D9A8A" w14:textId="77777777" w:rsidR="00F02C1C" w:rsidRPr="007A2BC0" w:rsidRDefault="00F02C1C" w:rsidP="00930B1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1.2. Консултације са Министарством грађевинарства, саобраћаја и инфраструктуре о решењима за укидање нормативних изузетака</w:t>
            </w:r>
          </w:p>
          <w:p w14:paraId="5F2B3F83" w14:textId="772A750E" w:rsidR="00F02C1C" w:rsidRPr="007A2BC0" w:rsidRDefault="00F02C1C" w:rsidP="00930B1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Спровођење консултација са Министарством грађевинарства, саобраћаја и инфраструктуре ради утврђивања решења и корака за измену релевантних законских и подзаконских аката, како би се укинули постојећи изузеци и пројекти од посебног значаја укључили у јединствени пројектни циклус.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19306686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Q2 2026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70D9E5AA" w14:textId="053BD28B" w:rsidR="007A727E" w:rsidRPr="007A2BC0" w:rsidRDefault="007A727E" w:rsidP="00E14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M</w:t>
            </w:r>
            <w:r w:rsidR="007A2BC0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Ф</w:t>
            </w:r>
            <w:r w:rsidR="00E14F23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, МГСИ </w:t>
            </w:r>
          </w:p>
        </w:tc>
      </w:tr>
      <w:tr w:rsidR="007A727E" w:rsidRPr="007A2BC0" w14:paraId="4FDC6396" w14:textId="77777777" w:rsidTr="007A727E">
        <w:trPr>
          <w:trHeight w:val="408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E599" w:themeFill="accent4" w:themeFillTint="66"/>
            <w:vAlign w:val="center"/>
            <w:hideMark/>
          </w:tcPr>
          <w:p w14:paraId="7EC0D9B8" w14:textId="190DAA2A" w:rsidR="007A727E" w:rsidRPr="007A2BC0" w:rsidRDefault="00D73F1D" w:rsidP="00930B1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1.</w:t>
            </w:r>
            <w:r w:rsidR="00F02C1C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3</w:t>
            </w:r>
            <w:r w:rsidR="007A727E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 </w:t>
            </w:r>
            <w:r w:rsidR="008A437F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Измена Закона о планирању и изградњи</w:t>
            </w:r>
          </w:p>
          <w:p w14:paraId="476D644D" w14:textId="019A0024" w:rsidR="007A727E" w:rsidRPr="007A2BC0" w:rsidRDefault="00663A17" w:rsidP="00663A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Из</w:t>
            </w:r>
            <w:r w:rsidR="008A437F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мена члана 88. Закона о планирању и изградњи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, односно </w:t>
            </w:r>
            <w:r w:rsidR="008A437F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брисања одредбе којом се пројекти од посебног значаја изузимају од спровођења припремне фазе пројектног циклуса прописане Уредбом о капиталним пројектима, чиме ће се обезбедити доследна примена јединственог поступка припреме свих капиталних пројеката</w:t>
            </w:r>
          </w:p>
        </w:tc>
        <w:tc>
          <w:tcPr>
            <w:tcW w:w="183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4AADAC92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Q3 2026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03C24BA3" w14:textId="66F2D207" w:rsidR="007A727E" w:rsidRPr="007A2BC0" w:rsidRDefault="00E14F23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M</w:t>
            </w:r>
            <w:r w:rsidR="007A2BC0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Ф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,  МГСИ</w:t>
            </w:r>
          </w:p>
        </w:tc>
      </w:tr>
      <w:tr w:rsidR="007A727E" w:rsidRPr="007A2BC0" w14:paraId="52BA1F01" w14:textId="77777777" w:rsidTr="007A727E">
        <w:trPr>
          <w:trHeight w:val="288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E599" w:themeFill="accent4" w:themeFillTint="66"/>
            <w:vAlign w:val="center"/>
            <w:hideMark/>
          </w:tcPr>
          <w:p w14:paraId="54E5543F" w14:textId="1611BB89" w:rsidR="007A727E" w:rsidRPr="007A2BC0" w:rsidRDefault="00D73F1D" w:rsidP="00930B1A">
            <w:pPr>
              <w:spacing w:after="0" w:line="240" w:lineRule="auto"/>
              <w:jc w:val="both"/>
              <w:rPr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1.</w:t>
            </w:r>
            <w:r w:rsidR="00F02C1C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4</w:t>
            </w:r>
            <w:r w:rsidR="007A727E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 </w:t>
            </w:r>
            <w:r w:rsidR="00EC3A0B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Израда и усвајање</w:t>
            </w:r>
            <w:r w:rsidR="00663A17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 новог</w:t>
            </w:r>
            <w:r w:rsidR="00EC3A0B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 нормативног оквира </w:t>
            </w:r>
          </w:p>
          <w:p w14:paraId="7CDDDE28" w14:textId="18D8027A" w:rsidR="007A727E" w:rsidRPr="007A2BC0" w:rsidRDefault="00663A17" w:rsidP="00E14F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Израда нацрта, спровођење консултација и усвајање нове Уредбе о капиталним пројектима, ради укидања постојећих изузетака и укључивања пројеката од посебног значаја у јединствени пројектни циклус.</w:t>
            </w:r>
          </w:p>
        </w:tc>
        <w:tc>
          <w:tcPr>
            <w:tcW w:w="183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66A0AC99" w14:textId="77777777" w:rsidR="007A727E" w:rsidRPr="007A2BC0" w:rsidRDefault="007A727E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Q3 2026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3D0A6464" w14:textId="35BDE572" w:rsidR="007A727E" w:rsidRPr="007A2BC0" w:rsidRDefault="00E14F23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ММФ, 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МГСИ</w:t>
            </w:r>
          </w:p>
        </w:tc>
      </w:tr>
      <w:tr w:rsidR="00E14F23" w:rsidRPr="007A2BC0" w14:paraId="1B61A1C2" w14:textId="77777777" w:rsidTr="007A727E">
        <w:trPr>
          <w:trHeight w:val="288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E599" w:themeFill="accent4" w:themeFillTint="66"/>
            <w:vAlign w:val="center"/>
          </w:tcPr>
          <w:p w14:paraId="49443890" w14:textId="73515F87" w:rsidR="00E14F23" w:rsidRPr="007A2BC0" w:rsidRDefault="00E14F23" w:rsidP="00E14F2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1.</w:t>
            </w:r>
            <w:r w:rsidR="00F02C1C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5</w:t>
            </w: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 Јачање капацитета за примену унапређеног нормативног оквира</w:t>
            </w:r>
          </w:p>
          <w:p w14:paraId="593AC5ED" w14:textId="0D2600A6" w:rsidR="00E14F23" w:rsidRPr="007A2BC0" w:rsidRDefault="00E14F23" w:rsidP="0046780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Организација обука и радионица за </w:t>
            </w:r>
            <w:r w:rsidR="00467809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релевантне учеснике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 (предлагаче пројеката, надлежне институције и друге релевантне актере), у циљу правилне примене нових решења за интеграцију изузетака, укључујући пројекте од посебног значаја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.</w:t>
            </w:r>
          </w:p>
        </w:tc>
        <w:tc>
          <w:tcPr>
            <w:tcW w:w="183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</w:tcPr>
          <w:p w14:paraId="3EC7F83A" w14:textId="77777777" w:rsidR="00E14F23" w:rsidRPr="007A2BC0" w:rsidRDefault="00E14F23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Q2 2027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</w:tcPr>
          <w:p w14:paraId="188AAED3" w14:textId="77777777" w:rsidR="00E14F23" w:rsidRPr="007A2BC0" w:rsidRDefault="00467809" w:rsidP="00930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World Bank, SECO,</w:t>
            </w:r>
            <w:r w:rsidR="00E14F23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 НАЈУ </w:t>
            </w:r>
          </w:p>
        </w:tc>
      </w:tr>
      <w:tr w:rsidR="007A727E" w:rsidRPr="007A2BC0" w14:paraId="5E994264" w14:textId="77777777" w:rsidTr="00930B1A">
        <w:trPr>
          <w:trHeight w:val="300"/>
        </w:trPr>
        <w:tc>
          <w:tcPr>
            <w:tcW w:w="11040" w:type="dxa"/>
            <w:gridSpan w:val="8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0B873F6F" w14:textId="77777777" w:rsidR="007A727E" w:rsidRPr="007A2BC0" w:rsidRDefault="007A727E" w:rsidP="00930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 w:eastAsia="en-GB"/>
              </w:rPr>
            </w:pPr>
          </w:p>
        </w:tc>
      </w:tr>
      <w:tr w:rsidR="00DC48F5" w:rsidRPr="007A2BC0" w14:paraId="403970D6" w14:textId="77777777" w:rsidTr="00DC48F5">
        <w:trPr>
          <w:trHeight w:val="300"/>
        </w:trPr>
        <w:tc>
          <w:tcPr>
            <w:tcW w:w="11040" w:type="dxa"/>
            <w:gridSpan w:val="8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DEEAF6"/>
            <w:vAlign w:val="center"/>
            <w:hideMark/>
          </w:tcPr>
          <w:p w14:paraId="3894D197" w14:textId="77777777" w:rsidR="00DC48F5" w:rsidRPr="007A2BC0" w:rsidRDefault="00DC48F5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  <w:t xml:space="preserve">ПОСЕБНИ ЦИЉ </w:t>
            </w:r>
            <w:r w:rsidR="007A727E" w:rsidRPr="007A2BC0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  <w:t>I</w:t>
            </w:r>
            <w:r w:rsidRPr="007A2BC0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  <w:t>I: ДЕФИНИСАЊЕ КРИТЕРИЈУМА ЗА ПРИОРИТИЗАЦИЈУ КАПИТАЛНИХ ПРОЈЕКАТА</w:t>
            </w:r>
          </w:p>
        </w:tc>
      </w:tr>
      <w:tr w:rsidR="00DC48F5" w:rsidRPr="007A2BC0" w14:paraId="0DB4B8B2" w14:textId="77777777" w:rsidTr="007A727E">
        <w:trPr>
          <w:trHeight w:val="408"/>
        </w:trPr>
        <w:tc>
          <w:tcPr>
            <w:tcW w:w="3801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76AA998E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Показатељ (и) на нивоу општег циља (показатељ ефекта)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9D1D84C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Јединица мере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638AE3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Извор провере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FD417E8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Почетна вредност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A5F946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Базна година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858ABAC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CBEDCFE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30F1B0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</w:tr>
      <w:tr w:rsidR="00DC48F5" w:rsidRPr="007A2BC0" w14:paraId="4ECC6277" w14:textId="77777777" w:rsidTr="007A727E">
        <w:trPr>
          <w:trHeight w:val="30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91E2A47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4548C6AD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13FAAF5F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13267ECB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46DAFCD3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5A2204A4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6618E72F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2027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6469ED95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2028</w:t>
            </w:r>
          </w:p>
        </w:tc>
      </w:tr>
      <w:tr w:rsidR="00DC48F5" w:rsidRPr="007A2BC0" w14:paraId="33A667E3" w14:textId="77777777" w:rsidTr="007A727E">
        <w:trPr>
          <w:trHeight w:val="42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11EA5A4E" w14:textId="17BE8EAD" w:rsidR="00DC48F5" w:rsidRPr="007A2BC0" w:rsidRDefault="00CF24F4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sz w:val="16"/>
                <w:szCs w:val="16"/>
                <w:lang w:val="sr-Cyrl-RS"/>
              </w:rPr>
              <w:t>У</w:t>
            </w:r>
            <w:r w:rsidR="00F623EE" w:rsidRPr="007A2BC0">
              <w:rPr>
                <w:rFonts w:ascii="Calibri" w:eastAsia="Times New Roman" w:hAnsi="Calibri" w:cs="Calibri"/>
                <w:b/>
                <w:sz w:val="16"/>
                <w:szCs w:val="16"/>
                <w:lang w:val="sr-Cyrl-RS"/>
              </w:rPr>
              <w:t>својен</w:t>
            </w:r>
            <w:r w:rsidR="0013241B" w:rsidRPr="007A2BC0">
              <w:rPr>
                <w:rFonts w:ascii="Calibri" w:eastAsia="Times New Roman" w:hAnsi="Calibri" w:cs="Calibri"/>
                <w:b/>
                <w:sz w:val="16"/>
                <w:szCs w:val="16"/>
                <w:lang w:val="sr-Cyrl-RS"/>
              </w:rPr>
              <w:t xml:space="preserve"> </w:t>
            </w:r>
            <w:r w:rsidR="00DC48F5" w:rsidRPr="007A2BC0">
              <w:rPr>
                <w:rFonts w:ascii="Calibri" w:eastAsia="Times New Roman" w:hAnsi="Calibri" w:cs="Calibri"/>
                <w:b/>
                <w:sz w:val="16"/>
                <w:szCs w:val="16"/>
                <w:lang w:val="sr-Cyrl-RS"/>
              </w:rPr>
              <w:t>правилник за приоритизацију</w:t>
            </w:r>
            <w:r w:rsidR="00F309FF" w:rsidRPr="007A2BC0">
              <w:rPr>
                <w:rFonts w:ascii="Calibri" w:eastAsia="Times New Roman" w:hAnsi="Calibri" w:cs="Calibri"/>
                <w:b/>
                <w:sz w:val="16"/>
                <w:szCs w:val="16"/>
                <w:lang w:val="sr-Cyrl-RS"/>
              </w:rPr>
              <w:t xml:space="preserve"> капиталних</w:t>
            </w:r>
            <w:r w:rsidR="00DC48F5" w:rsidRPr="007A2BC0">
              <w:rPr>
                <w:rFonts w:ascii="Calibri" w:eastAsia="Times New Roman" w:hAnsi="Calibri" w:cs="Calibri"/>
                <w:b/>
                <w:sz w:val="16"/>
                <w:szCs w:val="16"/>
                <w:lang w:val="sr-Cyrl-RS"/>
              </w:rPr>
              <w:t xml:space="preserve"> пројеката</w:t>
            </w:r>
          </w:p>
          <w:p w14:paraId="66972B77" w14:textId="77777777" w:rsidR="004F1763" w:rsidRPr="007A2BC0" w:rsidRDefault="00D55711" w:rsidP="004F1763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i/>
                <w:sz w:val="16"/>
                <w:szCs w:val="16"/>
                <w:lang w:val="sr-Cyrl-RS"/>
              </w:rPr>
              <w:lastRenderedPageBreak/>
              <w:t>(</w:t>
            </w:r>
            <w:r w:rsidR="004F1763" w:rsidRPr="007A2BC0">
              <w:rPr>
                <w:rFonts w:ascii="Calibri" w:eastAsia="Times New Roman" w:hAnsi="Calibri" w:cs="Calibri"/>
                <w:i/>
                <w:sz w:val="16"/>
                <w:szCs w:val="16"/>
                <w:lang w:val="sr-Cyrl-RS"/>
              </w:rPr>
              <w:t>остварење препорука и циља дефинисаног у документу „Полазне основе за израду мапе пута у области јавних инвестиција“, тачка 3.1.2)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506B58DC" w14:textId="77777777" w:rsidR="00DC48F5" w:rsidRPr="007A2BC0" w:rsidRDefault="00DC48F5" w:rsidP="00DC48F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lastRenderedPageBreak/>
              <w:t>Да/Не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413CC797" w14:textId="13CAB3E8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Правилник</w:t>
            </w:r>
            <w:r w:rsidR="00614F50" w:rsidRPr="007A2BC0">
              <w:rPr>
                <w:lang w:val="sr-Cyrl-RS"/>
              </w:rPr>
              <w:t xml:space="preserve"> </w:t>
            </w:r>
            <w:r w:rsidR="00AA75B8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објављен на</w:t>
            </w:r>
            <w:r w:rsidR="00AA75B8" w:rsidRPr="007A2BC0">
              <w:rPr>
                <w:lang w:val="sr-Cyrl-RS"/>
              </w:rPr>
              <w:t xml:space="preserve"> </w:t>
            </w:r>
            <w:r w:rsidR="00614F50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сајт</w:t>
            </w:r>
            <w:r w:rsidR="00AA75B8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у</w:t>
            </w:r>
            <w:r w:rsidR="00614F50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 </w:t>
            </w:r>
            <w:r w:rsidR="00614F50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lastRenderedPageBreak/>
              <w:t>Министарства финансија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53C1B343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lastRenderedPageBreak/>
              <w:t>-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4906EF26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2A116E88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Да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79CA1631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58C25E3E" w14:textId="77777777" w:rsidR="00DC48F5" w:rsidRPr="007A2BC0" w:rsidRDefault="00DC48F5" w:rsidP="00614F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</w:tr>
      <w:tr w:rsidR="001E0802" w:rsidRPr="007A2BC0" w14:paraId="18ADE703" w14:textId="77777777" w:rsidTr="007A727E">
        <w:trPr>
          <w:trHeight w:val="828"/>
        </w:trPr>
        <w:tc>
          <w:tcPr>
            <w:tcW w:w="7340" w:type="dxa"/>
            <w:gridSpan w:val="4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11EC3081" w14:textId="77777777" w:rsidR="001E0802" w:rsidRPr="007A2BC0" w:rsidRDefault="001E0802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Назив активности: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2D0D91D1" w14:textId="77777777" w:rsidR="001E0802" w:rsidRPr="007A2BC0" w:rsidRDefault="001E0802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Рок за завршетак активности</w:t>
            </w:r>
          </w:p>
        </w:tc>
        <w:tc>
          <w:tcPr>
            <w:tcW w:w="1870" w:type="dxa"/>
            <w:gridSpan w:val="2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7C9FC74E" w14:textId="77777777" w:rsidR="001E0802" w:rsidRPr="007A2BC0" w:rsidRDefault="001E0802" w:rsidP="00DC48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Партнери у спровођењу активности</w:t>
            </w:r>
          </w:p>
        </w:tc>
      </w:tr>
      <w:tr w:rsidR="001E0802" w:rsidRPr="007A2BC0" w14:paraId="125C9B12" w14:textId="77777777" w:rsidTr="007A727E">
        <w:trPr>
          <w:trHeight w:val="396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62841250" w14:textId="77777777" w:rsidR="001E0802" w:rsidRPr="007A2BC0" w:rsidRDefault="00D73F1D" w:rsidP="001E08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2.1.</w:t>
            </w:r>
            <w:r w:rsidR="001E0802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Преглед и анализа међународних пракси и стандарда</w:t>
            </w:r>
          </w:p>
          <w:p w14:paraId="7FBF780D" w14:textId="62649A7B" w:rsidR="001E0802" w:rsidRPr="007A2BC0" w:rsidRDefault="001E0802" w:rsidP="001E08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Aнализа методологија и пракси за приоритизацију </w:t>
            </w:r>
            <w:r w:rsidR="00614F50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капиталних пројеката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 које примењују </w:t>
            </w:r>
            <w:r w:rsidR="00614F50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нај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развијеније земље</w:t>
            </w:r>
            <w:r w:rsidR="00AA75B8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 уз уважавање препорука међународних институција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. Анализа ће обухватити к</w:t>
            </w:r>
            <w:r w:rsidR="004F1763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р</w:t>
            </w:r>
            <w:r w:rsidR="00614F50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итеријуме као што су економска, </w:t>
            </w:r>
            <w:r w:rsidR="004F1763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еколошка и социјална 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оправданост, степен припремљености пројекта, усклађеност са стратешки</w:t>
            </w:r>
            <w:r w:rsidR="004F1763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м документима, 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извор финансирања и др</w:t>
            </w:r>
          </w:p>
          <w:p w14:paraId="6F6D87A0" w14:textId="77777777" w:rsidR="001E0802" w:rsidRPr="007A2BC0" w:rsidRDefault="001E0802" w:rsidP="001E08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57F8FD89" w14:textId="77777777" w:rsidR="001E0802" w:rsidRPr="007A2BC0" w:rsidRDefault="001E0802" w:rsidP="001E0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Q2 2026 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062346B7" w14:textId="5F34412E" w:rsidR="001E0802" w:rsidRPr="007A2BC0" w:rsidRDefault="001E0802" w:rsidP="001E0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ММФ</w:t>
            </w:r>
          </w:p>
        </w:tc>
      </w:tr>
      <w:tr w:rsidR="001E0802" w:rsidRPr="007A2BC0" w14:paraId="04B90974" w14:textId="77777777" w:rsidTr="007A727E">
        <w:trPr>
          <w:trHeight w:val="396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05B5CB0C" w14:textId="77777777" w:rsidR="001E0802" w:rsidRPr="007A2BC0" w:rsidRDefault="00D73F1D" w:rsidP="001E08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2.2</w:t>
            </w:r>
            <w:r w:rsidR="001E0802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 Консултације са ресорним министарствима и релевантним институцијама</w:t>
            </w:r>
          </w:p>
          <w:p w14:paraId="2A3B461B" w14:textId="77777777" w:rsidR="001E0802" w:rsidRPr="007A2BC0" w:rsidRDefault="001E0802" w:rsidP="004F176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Организоваће се консултације са ресорним министарствима, институцијама и другим актерима који учествују у припреми и реализацији капиталних пројеката, како би се предложени критеријуми </w:t>
            </w:r>
            <w:r w:rsidR="004F1763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приближили потребама 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пракси и ускладили са специфичностима појединих сектора.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3EFD3CDF" w14:textId="77777777" w:rsidR="001E0802" w:rsidRPr="007A2BC0" w:rsidRDefault="001E0802" w:rsidP="001E0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Q3 2026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1415004B" w14:textId="77777777" w:rsidR="001E0802" w:rsidRPr="007A2BC0" w:rsidRDefault="001E0802" w:rsidP="001E0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Ресорна министарства</w:t>
            </w:r>
          </w:p>
        </w:tc>
      </w:tr>
      <w:tr w:rsidR="001E0802" w:rsidRPr="007A2BC0" w14:paraId="77F0AB23" w14:textId="77777777" w:rsidTr="007A727E">
        <w:trPr>
          <w:trHeight w:val="396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49AC5033" w14:textId="77777777" w:rsidR="001E0802" w:rsidRPr="007A2BC0" w:rsidRDefault="00D73F1D" w:rsidP="001E08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2.3</w:t>
            </w:r>
            <w:r w:rsidR="001E0802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 Израда и усвајање правилника </w:t>
            </w:r>
          </w:p>
          <w:p w14:paraId="728DA30B" w14:textId="48873A4C" w:rsidR="001E0802" w:rsidRPr="007A2BC0" w:rsidRDefault="001E0802" w:rsidP="00614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На основу анализе и консултација израдиће се предлог правилника којим се дефинише методологија за приоритизацију капиталних пројеката. Документ ће садржати структуру </w:t>
            </w:r>
            <w:r w:rsidR="00AA75B8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обавезујућих 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критеријума, начин бодовања пројеката и процедуре за њихову </w:t>
            </w:r>
            <w:r w:rsidR="00AA75B8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стандардизовану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примену у оквиру рада Комисије за капиталне инвестиције</w:t>
            </w:r>
            <w:r w:rsidR="00AA75B8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, 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3EB4DA20" w14:textId="77777777" w:rsidR="001E0802" w:rsidRPr="007A2BC0" w:rsidRDefault="001E0802" w:rsidP="001E0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Q4 2026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3B20E4A7" w14:textId="32AB6037" w:rsidR="001E0802" w:rsidRPr="007A2BC0" w:rsidRDefault="001E0802" w:rsidP="001E0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ММФ</w:t>
            </w:r>
          </w:p>
        </w:tc>
      </w:tr>
      <w:tr w:rsidR="00A677D6" w:rsidRPr="007A2BC0" w14:paraId="077C2E55" w14:textId="77777777" w:rsidTr="007A727E">
        <w:trPr>
          <w:trHeight w:val="396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</w:tcPr>
          <w:p w14:paraId="66E26110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2.4 Јачање капацитета за примену критеријума за приоритизацију капиталних пројеката</w:t>
            </w:r>
          </w:p>
          <w:p w14:paraId="15B28CB0" w14:textId="06D458BE" w:rsidR="00A677D6" w:rsidRPr="007A2BC0" w:rsidRDefault="00A677D6" w:rsidP="00006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Организација обука и радионица </w:t>
            </w:r>
            <w:r w:rsidR="00006F19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за релевантне учеснике (предлагаче пројеката, надлежне институције и друге релевантне актере)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, у циљу примене нових критеријума, </w:t>
            </w:r>
            <w:r w:rsidR="00006F19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стручан појашњења и 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 практичну примену 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</w:tcPr>
          <w:p w14:paraId="7DCC08A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Q2 2027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</w:tcPr>
          <w:p w14:paraId="17753B9A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НАЈУ </w:t>
            </w:r>
          </w:p>
        </w:tc>
      </w:tr>
      <w:tr w:rsidR="00A677D6" w:rsidRPr="007A2BC0" w14:paraId="1B68577B" w14:textId="77777777" w:rsidTr="00FB64F5">
        <w:trPr>
          <w:trHeight w:val="300"/>
        </w:trPr>
        <w:tc>
          <w:tcPr>
            <w:tcW w:w="11040" w:type="dxa"/>
            <w:gridSpan w:val="8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vAlign w:val="center"/>
          </w:tcPr>
          <w:p w14:paraId="420A2CE0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</w:p>
        </w:tc>
      </w:tr>
      <w:tr w:rsidR="00A677D6" w:rsidRPr="007A2BC0" w14:paraId="0E475506" w14:textId="77777777" w:rsidTr="00DC48F5">
        <w:trPr>
          <w:trHeight w:val="300"/>
        </w:trPr>
        <w:tc>
          <w:tcPr>
            <w:tcW w:w="11040" w:type="dxa"/>
            <w:gridSpan w:val="8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DEEAF6"/>
            <w:vAlign w:val="center"/>
            <w:hideMark/>
          </w:tcPr>
          <w:p w14:paraId="0CF0D5D0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  <w:t>ПОСЕБНI ЦИЉ III:  УНАПРЕЂЕЊЕ ТРАНСПАРЕНТНОСТИ</w:t>
            </w:r>
            <w:r w:rsidR="00006F19" w:rsidRPr="007A2BC0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  <w:t xml:space="preserve"> И ИЗВЕШТАВАЊА О КАПИТАЛНИМ ПРОЈЕКТИМА</w:t>
            </w:r>
          </w:p>
        </w:tc>
      </w:tr>
      <w:tr w:rsidR="00A677D6" w:rsidRPr="007A2BC0" w14:paraId="2F442EAD" w14:textId="77777777" w:rsidTr="007A727E">
        <w:trPr>
          <w:trHeight w:val="408"/>
        </w:trPr>
        <w:tc>
          <w:tcPr>
            <w:tcW w:w="3801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1956D17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Показатељ (и) на нивоу општег циља (показатељ ефекта)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87081D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Јединица мере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4F0492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Извор провере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6F2C2F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Почетна вредност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FEC411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Базна година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B49478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B0A6B2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5F7D21B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</w:tr>
      <w:tr w:rsidR="00A677D6" w:rsidRPr="007A2BC0" w14:paraId="73930974" w14:textId="77777777" w:rsidTr="007A727E">
        <w:trPr>
          <w:trHeight w:val="30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5BF66A8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7AD223A1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6AADC734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27C00F80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0E1F73C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67A9375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61BCD83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2027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24BFF7D2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2028</w:t>
            </w:r>
          </w:p>
        </w:tc>
      </w:tr>
      <w:tr w:rsidR="00A677D6" w:rsidRPr="007A2BC0" w14:paraId="763C1DB9" w14:textId="77777777" w:rsidTr="007A727E">
        <w:trPr>
          <w:trHeight w:val="30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6ADEA2FF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sz w:val="16"/>
                <w:szCs w:val="16"/>
                <w:lang w:val="sr-Cyrl-RS"/>
              </w:rPr>
              <w:t>Редовност у објављивању и стандардизација извештаја</w:t>
            </w:r>
          </w:p>
          <w:p w14:paraId="7A1FF437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i/>
                <w:sz w:val="16"/>
                <w:szCs w:val="16"/>
                <w:lang w:val="sr-Cyrl-RS"/>
              </w:rPr>
              <w:t>(остварење препорука и циља дефинисаног у документу „Полазне основе за израду мапе пута у области јавних инвестиција“, тачка 3.1.3)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36E8CB41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Број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1BCA5E6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сајт Министарства финансија</w:t>
            </w:r>
            <w:r w:rsidR="00006F19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 / Уредба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3D94241B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7739EA5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03E0C15D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1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6066BCAA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1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6060A238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1</w:t>
            </w:r>
          </w:p>
        </w:tc>
      </w:tr>
      <w:tr w:rsidR="00A677D6" w:rsidRPr="007A2BC0" w14:paraId="4500173F" w14:textId="77777777" w:rsidTr="007A727E">
        <w:trPr>
          <w:trHeight w:val="504"/>
        </w:trPr>
        <w:tc>
          <w:tcPr>
            <w:tcW w:w="7340" w:type="dxa"/>
            <w:gridSpan w:val="4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7B4D4B2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Назив активности: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5F49D8AF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Рок за завршетак активности</w:t>
            </w:r>
          </w:p>
        </w:tc>
        <w:tc>
          <w:tcPr>
            <w:tcW w:w="1870" w:type="dxa"/>
            <w:gridSpan w:val="2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2F0A9B9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Партнери у спровођењу активности</w:t>
            </w:r>
          </w:p>
        </w:tc>
      </w:tr>
      <w:tr w:rsidR="00A677D6" w:rsidRPr="007A2BC0" w14:paraId="14B4E71D" w14:textId="77777777" w:rsidTr="007A727E">
        <w:trPr>
          <w:trHeight w:val="300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2F889D7C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3.1 Анализа међународних стандарда и најбољих пракси у извештавању о капиталним пројектима</w:t>
            </w:r>
          </w:p>
          <w:p w14:paraId="270E7078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Анализа постојећих приступа и стандарда у извештавању о капиталним пројектима, у циљу дефинисања садржаја, структуре и обухвата извештаја.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6FFD7DF0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Q2 2026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6AD551ED" w14:textId="7F581FDB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ММФ</w:t>
            </w:r>
          </w:p>
        </w:tc>
      </w:tr>
      <w:tr w:rsidR="00A677D6" w:rsidRPr="007A2BC0" w14:paraId="6644052A" w14:textId="77777777" w:rsidTr="007A727E">
        <w:trPr>
          <w:trHeight w:val="300"/>
        </w:trPr>
        <w:tc>
          <w:tcPr>
            <w:tcW w:w="7340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7B12FA4E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3.2 Унапређење регулаторног оквира за извештавање о капиталним пројектима</w:t>
            </w:r>
          </w:p>
          <w:p w14:paraId="22197A13" w14:textId="77777777" w:rsidR="00A677D6" w:rsidRPr="007A2BC0" w:rsidRDefault="00006F19" w:rsidP="00857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Унапређење нормативног оквира у циљу успостављања јаснијег и стандардизованог приступа извештавању о статусу, динамици и реализацији капиталних пројеката. 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466CE891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Q3 2026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5B22EF52" w14:textId="75D6B85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ММФ</w:t>
            </w:r>
            <w:r w:rsidR="00006F19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, МФ (Сектор за макроекономске и фискалне анализе и пројекције и Сектор буџета)</w:t>
            </w:r>
          </w:p>
        </w:tc>
      </w:tr>
      <w:tr w:rsidR="00A677D6" w:rsidRPr="007A2BC0" w14:paraId="535237E7" w14:textId="77777777" w:rsidTr="007A727E">
        <w:trPr>
          <w:trHeight w:val="300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5A86F712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3.3 Успостављање праксе редовног објављивања извештаја</w:t>
            </w:r>
          </w:p>
          <w:p w14:paraId="06C14D14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Припрема и објављивање првих стандардизованих извештаја о капиталним пројектима на интернет страници Министарства финансија, у циљу јачања транспарентности.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40B69C15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Q4 2026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388EA4BA" w14:textId="22A5281F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ММФ</w:t>
            </w:r>
            <w:r w:rsidR="00857E9A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, МФ (Сектор за макроекономске и фискалне анализе и пројекције и Сектор буџета)</w:t>
            </w:r>
          </w:p>
        </w:tc>
      </w:tr>
      <w:tr w:rsidR="00A677D6" w:rsidRPr="007A2BC0" w14:paraId="320022B2" w14:textId="77777777" w:rsidTr="00865B11">
        <w:trPr>
          <w:trHeight w:val="340"/>
        </w:trPr>
        <w:tc>
          <w:tcPr>
            <w:tcW w:w="11040" w:type="dxa"/>
            <w:gridSpan w:val="8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14378BF0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</w:p>
        </w:tc>
      </w:tr>
      <w:tr w:rsidR="00A677D6" w:rsidRPr="007A2BC0" w14:paraId="0EF94D86" w14:textId="77777777" w:rsidTr="00DC48F5">
        <w:trPr>
          <w:trHeight w:val="600"/>
        </w:trPr>
        <w:tc>
          <w:tcPr>
            <w:tcW w:w="11040" w:type="dxa"/>
            <w:gridSpan w:val="8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D9E2F3"/>
            <w:vAlign w:val="center"/>
            <w:hideMark/>
          </w:tcPr>
          <w:p w14:paraId="4A3FDC75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  <w:t>ПОСЕБНИ ЦИЉ IV: УСКЛАЂИВАЊЕ БУЏЕТСКОГ И ПРОЈЕКТНОГ ЦИКЛУСА УКЉУЧУЈУЋИ ПОВЕЗИВАЊЕ ИНФОРМАЦИОНИХ СИСТЕМА СПИРИ/ПИМИС </w:t>
            </w:r>
          </w:p>
        </w:tc>
      </w:tr>
      <w:tr w:rsidR="00A677D6" w:rsidRPr="007A2BC0" w14:paraId="31B40C6B" w14:textId="77777777" w:rsidTr="007A727E">
        <w:trPr>
          <w:trHeight w:val="408"/>
        </w:trPr>
        <w:tc>
          <w:tcPr>
            <w:tcW w:w="3801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0D1FB911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Показатељ (и) на нивоу општег циља (показатељ ефекта)</w:t>
            </w:r>
          </w:p>
        </w:tc>
        <w:tc>
          <w:tcPr>
            <w:tcW w:w="930" w:type="dxa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0B7B2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Јединица мере</w:t>
            </w:r>
          </w:p>
        </w:tc>
        <w:tc>
          <w:tcPr>
            <w:tcW w:w="1684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481111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Извор провере</w:t>
            </w:r>
          </w:p>
        </w:tc>
        <w:tc>
          <w:tcPr>
            <w:tcW w:w="92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796B7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Почетна вредност</w:t>
            </w:r>
          </w:p>
        </w:tc>
        <w:tc>
          <w:tcPr>
            <w:tcW w:w="89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1D3C81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Базна година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A6ED24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E4547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8969FF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</w:tr>
      <w:tr w:rsidR="00A677D6" w:rsidRPr="007A2BC0" w14:paraId="42192CB9" w14:textId="77777777" w:rsidTr="007A727E">
        <w:trPr>
          <w:trHeight w:val="30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34D21D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2118EF95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54ABE7DE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61EB0717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107BD63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79D60C84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23AB0C8E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2027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740D6CF0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2028</w:t>
            </w:r>
          </w:p>
        </w:tc>
      </w:tr>
      <w:tr w:rsidR="00A677D6" w:rsidRPr="007A2BC0" w14:paraId="119FC9A1" w14:textId="77777777" w:rsidTr="007A727E">
        <w:trPr>
          <w:trHeight w:val="42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5AD580A9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bookmarkStart w:id="5" w:name="_Hlk216164517" w:colFirst="0" w:colLast="4"/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Израђена техничка спецификација за интеграцију информационих система СПИРИ и ПИМИС у циљу унапређења планирања, праћења и извештавања о капиталним пројектима</w:t>
            </w:r>
          </w:p>
          <w:p w14:paraId="4BB5A9DD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val="sr-Cyrl-RS"/>
              </w:rPr>
              <w:lastRenderedPageBreak/>
              <w:t>(остварење препорука и циља дефинисаног у документу „Полазне основе за израду мапе пута у области јавних инвестиција“, тачка 3.1.4.1)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13424E4B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lastRenderedPageBreak/>
              <w:t>Да/Не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71C23FE7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Јавне набавке, сајт Министарства финансија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441A64A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43940527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noWrap/>
            <w:vAlign w:val="center"/>
            <w:hideMark/>
          </w:tcPr>
          <w:p w14:paraId="209682A2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noWrap/>
            <w:vAlign w:val="center"/>
            <w:hideMark/>
          </w:tcPr>
          <w:p w14:paraId="491E560B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Да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noWrap/>
            <w:vAlign w:val="center"/>
            <w:hideMark/>
          </w:tcPr>
          <w:p w14:paraId="2BD7D1FE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</w:tr>
      <w:tr w:rsidR="00A677D6" w:rsidRPr="007A2BC0" w14:paraId="546829F4" w14:textId="77777777" w:rsidTr="007A727E">
        <w:trPr>
          <w:trHeight w:val="504"/>
        </w:trPr>
        <w:tc>
          <w:tcPr>
            <w:tcW w:w="7340" w:type="dxa"/>
            <w:gridSpan w:val="4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3A06DC7D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Назив активности: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34456753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Рок за завршетак активности</w:t>
            </w:r>
          </w:p>
        </w:tc>
        <w:tc>
          <w:tcPr>
            <w:tcW w:w="1870" w:type="dxa"/>
            <w:gridSpan w:val="2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6599B2AB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Партнери у спровођењу активности</w:t>
            </w:r>
          </w:p>
        </w:tc>
      </w:tr>
      <w:tr w:rsidR="00A677D6" w:rsidRPr="007A2BC0" w14:paraId="0356D044" w14:textId="77777777" w:rsidTr="007A727E">
        <w:trPr>
          <w:trHeight w:val="624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3B1E5BB2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4.1.1 Анализа постојећих функционалности система СПИРИ и ПИМИС и израда техничке спецификације за њихову интеграцију</w:t>
            </w:r>
          </w:p>
          <w:p w14:paraId="16B07E47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Анализа постојећих функционалности и структура података у информационим системима СПИРИ и ПИМИС, у циљу дефинисања техничких захтева и припреме спецификације за интеграцију система и унапређење размене података о капиталним пројектима.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0BE92FA1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Q2 2027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0BD4F20F" w14:textId="136F3EEA" w:rsidR="00A677D6" w:rsidRPr="007A2BC0" w:rsidRDefault="00E91D0D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ММФ</w:t>
            </w:r>
            <w:r w:rsidR="00A677D6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, ИТ консултанти</w:t>
            </w:r>
            <w:r w:rsidR="00857E9A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, МФ (Сектор буџета, Сектор за дигитализацију у области финансија)</w:t>
            </w:r>
          </w:p>
        </w:tc>
      </w:tr>
      <w:tr w:rsidR="00A677D6" w:rsidRPr="007A2BC0" w14:paraId="49985D3A" w14:textId="77777777" w:rsidTr="007A727E">
        <w:trPr>
          <w:trHeight w:val="624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348077A0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4.1.2 Израда процедура (корисничког упутства) за унос, размену и коришћење података</w:t>
            </w:r>
          </w:p>
          <w:p w14:paraId="3F7A146F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Дефинисање процедура и стандарда за унос, размену и коришћење података између система СПИРИ и ПИМИС, у циљу унапређења координације између буџетског планирања и праћења реализације капиталних пројеката.</w:t>
            </w:r>
          </w:p>
        </w:tc>
        <w:tc>
          <w:tcPr>
            <w:tcW w:w="183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496EC1F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Q4 2027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3913D9D4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ИТ консултанти</w:t>
            </w:r>
            <w:r w:rsidR="00857E9A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, МФ (Сектор буџета, Сектор за дигитализацију у области финансија)</w:t>
            </w:r>
          </w:p>
        </w:tc>
      </w:tr>
      <w:tr w:rsidR="00857E9A" w:rsidRPr="007A2BC0" w14:paraId="541186E5" w14:textId="77777777" w:rsidTr="007A727E">
        <w:trPr>
          <w:trHeight w:val="624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</w:tcPr>
          <w:p w14:paraId="753D5149" w14:textId="77777777" w:rsidR="00857E9A" w:rsidRPr="007A2BC0" w:rsidRDefault="00857E9A" w:rsidP="00A677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4.1.3 Спровођење обука за кориснике система</w:t>
            </w:r>
          </w:p>
          <w:p w14:paraId="4C6447D8" w14:textId="77777777" w:rsidR="00857E9A" w:rsidRPr="007A2BC0" w:rsidRDefault="00857E9A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Организовање и спровођење обука за кориснике ради ефикасне примене процедура, унапређења квалитета података и доследне примене интегрисаног система.</w:t>
            </w:r>
          </w:p>
        </w:tc>
        <w:tc>
          <w:tcPr>
            <w:tcW w:w="183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</w:tcPr>
          <w:p w14:paraId="3E24F9B8" w14:textId="77777777" w:rsidR="00857E9A" w:rsidRPr="007A2BC0" w:rsidRDefault="00857E9A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Q2 2028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</w:tcPr>
          <w:p w14:paraId="2B8CCFED" w14:textId="77777777" w:rsidR="00857E9A" w:rsidRPr="007A2BC0" w:rsidRDefault="00857E9A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НАЈУ</w:t>
            </w:r>
          </w:p>
        </w:tc>
      </w:tr>
      <w:tr w:rsidR="00A677D6" w:rsidRPr="007A2BC0" w14:paraId="69D51BF6" w14:textId="77777777" w:rsidTr="00FB64F5">
        <w:trPr>
          <w:trHeight w:val="300"/>
        </w:trPr>
        <w:tc>
          <w:tcPr>
            <w:tcW w:w="11040" w:type="dxa"/>
            <w:gridSpan w:val="8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3F70EA30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</w:p>
        </w:tc>
      </w:tr>
      <w:tr w:rsidR="00A677D6" w:rsidRPr="007A2BC0" w14:paraId="71CB7730" w14:textId="77777777" w:rsidTr="00DC48F5">
        <w:trPr>
          <w:trHeight w:val="300"/>
        </w:trPr>
        <w:tc>
          <w:tcPr>
            <w:tcW w:w="11040" w:type="dxa"/>
            <w:gridSpan w:val="8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D9E2F3"/>
            <w:vAlign w:val="center"/>
            <w:hideMark/>
          </w:tcPr>
          <w:p w14:paraId="2F9E951E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  <w:t>ПОСЕБНИ ЦИЉ IV.1: КООРДИНАЦИЈА СА БУЏЕТСКИМ ПРОЦЕСОМ (ФИНАНСИРАЊЕ ПРОЈЕКАТА) </w:t>
            </w:r>
          </w:p>
        </w:tc>
      </w:tr>
      <w:tr w:rsidR="00A677D6" w:rsidRPr="007A2BC0" w14:paraId="696ED5CB" w14:textId="77777777" w:rsidTr="007A727E">
        <w:trPr>
          <w:trHeight w:val="408"/>
        </w:trPr>
        <w:tc>
          <w:tcPr>
            <w:tcW w:w="3801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5A85DBB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Показатељ (и) на нивоу општег циља (показатељ ефекта)</w:t>
            </w:r>
          </w:p>
        </w:tc>
        <w:tc>
          <w:tcPr>
            <w:tcW w:w="930" w:type="dxa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7209AF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Јединица мере</w:t>
            </w:r>
          </w:p>
        </w:tc>
        <w:tc>
          <w:tcPr>
            <w:tcW w:w="1684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8E69D6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Извор провере</w:t>
            </w:r>
          </w:p>
        </w:tc>
        <w:tc>
          <w:tcPr>
            <w:tcW w:w="92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312274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Почетна вредност</w:t>
            </w:r>
          </w:p>
        </w:tc>
        <w:tc>
          <w:tcPr>
            <w:tcW w:w="89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03922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Базна година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E0AF674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59D8587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718472A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</w:tr>
      <w:tr w:rsidR="00A677D6" w:rsidRPr="007A2BC0" w14:paraId="1ABA10AA" w14:textId="77777777" w:rsidTr="007A727E">
        <w:trPr>
          <w:trHeight w:val="30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C0CCE25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724D55E1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1BE47CE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279917AB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372DBBD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708CBE5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626FCEA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2027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7657A0A0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2028</w:t>
            </w:r>
          </w:p>
        </w:tc>
      </w:tr>
      <w:tr w:rsidR="00A677D6" w:rsidRPr="007A2BC0" w14:paraId="432DFCBA" w14:textId="77777777" w:rsidTr="007A727E">
        <w:trPr>
          <w:trHeight w:val="42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6F1E0B05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Аспект извора финансирања интегрисан у будући  регулаторни оквир</w:t>
            </w:r>
          </w:p>
          <w:p w14:paraId="6E99A0AC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val="sr-Cyrl-RS"/>
              </w:rPr>
              <w:t>(остварење препорука и циља дефинисаног у документу „Полазне основе за израду мапе пута у области јавних инвестиција“, тачка 3.1.4.2)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16B5C905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Да/Не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56ED72E5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Уредба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6E5DB03A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1B3E96A3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noWrap/>
            <w:vAlign w:val="center"/>
            <w:hideMark/>
          </w:tcPr>
          <w:p w14:paraId="4B259E8A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Да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noWrap/>
            <w:vAlign w:val="center"/>
            <w:hideMark/>
          </w:tcPr>
          <w:p w14:paraId="7D3FFE3A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noWrap/>
            <w:vAlign w:val="center"/>
            <w:hideMark/>
          </w:tcPr>
          <w:p w14:paraId="1B08FF11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</w:tr>
      <w:tr w:rsidR="00A677D6" w:rsidRPr="007A2BC0" w14:paraId="42004E73" w14:textId="77777777" w:rsidTr="007A727E">
        <w:trPr>
          <w:trHeight w:val="516"/>
        </w:trPr>
        <w:tc>
          <w:tcPr>
            <w:tcW w:w="7340" w:type="dxa"/>
            <w:gridSpan w:val="4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56454555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Назив активности: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3A81BEF2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Рок за завршетак активности</w:t>
            </w:r>
          </w:p>
        </w:tc>
        <w:tc>
          <w:tcPr>
            <w:tcW w:w="1870" w:type="dxa"/>
            <w:gridSpan w:val="2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1E87276D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Партнери у спровођењу активности</w:t>
            </w:r>
          </w:p>
        </w:tc>
      </w:tr>
      <w:tr w:rsidR="00A677D6" w:rsidRPr="007A2BC0" w14:paraId="62501DA9" w14:textId="77777777" w:rsidTr="007A727E">
        <w:trPr>
          <w:trHeight w:val="288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20CE610E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4.2.1  Анализа постојећих механизама финансирања пројеката</w:t>
            </w:r>
          </w:p>
          <w:p w14:paraId="286E104F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Анализа постојећих извора и механизама финансирања капиталних пројеката, укључујући буџетска средства, зајмове међународних финансијских институција, грантове, средства са тржишта капитала и друге изворе финансирања, у циљу бољег разумевања њихове улоге у процесу планирања и реализације капиталних пројеката.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21745F5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Q2 2026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087A991A" w14:textId="030FE6E8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ММФ</w:t>
            </w:r>
            <w:r w:rsidR="00857E9A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, МФ (Сектор буџета, Управа </w:t>
            </w:r>
            <w:r w:rsidR="009753F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за јавни дуг), МЕИ</w:t>
            </w:r>
          </w:p>
        </w:tc>
      </w:tr>
      <w:tr w:rsidR="00A677D6" w:rsidRPr="007A2BC0" w14:paraId="070911CC" w14:textId="77777777" w:rsidTr="007A727E">
        <w:trPr>
          <w:trHeight w:val="624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368EC479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4.2.2  Развој критеријума за разматрање извора финансирања </w:t>
            </w:r>
          </w:p>
          <w:p w14:paraId="1E1414E6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Израда оквирних критеријума за разматрање</w:t>
            </w:r>
            <w:r w:rsidR="009753F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 и </w:t>
            </w: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избор извора финансирања капиталних пројеката (грантови, МФИ/IFI, тржиште капитала, буџет и др.).</w:t>
            </w:r>
          </w:p>
        </w:tc>
        <w:tc>
          <w:tcPr>
            <w:tcW w:w="183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03728537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Q3 2026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5B6D314C" w14:textId="4525179C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ММФ</w:t>
            </w:r>
            <w:r w:rsidR="009753F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, МФ (Сектор буџета, Управа за јавни дуг), МЕИ</w:t>
            </w:r>
          </w:p>
        </w:tc>
      </w:tr>
      <w:tr w:rsidR="00A677D6" w:rsidRPr="007A2BC0" w14:paraId="0C292A9A" w14:textId="77777777" w:rsidTr="007A727E">
        <w:trPr>
          <w:trHeight w:val="288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01FC62C8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4.2.3 Интеграција критеријума у регулаторни оквир</w:t>
            </w:r>
          </w:p>
          <w:p w14:paraId="4A663174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Укључивање критеријума за разматрање извора финансирања у правилник или други релевантан подзаконски акт.</w:t>
            </w:r>
          </w:p>
        </w:tc>
        <w:tc>
          <w:tcPr>
            <w:tcW w:w="183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4D83FBB8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Q4 2026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5B5CA4BF" w14:textId="2ADD6CD6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ММФ</w:t>
            </w:r>
          </w:p>
        </w:tc>
      </w:tr>
      <w:bookmarkEnd w:id="5"/>
      <w:tr w:rsidR="00A677D6" w:rsidRPr="007A2BC0" w14:paraId="0CEBE68E" w14:textId="77777777" w:rsidTr="007A727E">
        <w:trPr>
          <w:trHeight w:val="342"/>
        </w:trPr>
        <w:tc>
          <w:tcPr>
            <w:tcW w:w="11040" w:type="dxa"/>
            <w:gridSpan w:val="8"/>
            <w:tcBorders>
              <w:top w:val="nil"/>
              <w:left w:val="single" w:sz="8" w:space="0" w:color="BFBFBF"/>
              <w:bottom w:val="nil"/>
              <w:right w:val="nil"/>
            </w:tcBorders>
            <w:vAlign w:val="center"/>
          </w:tcPr>
          <w:p w14:paraId="2254090C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</w:p>
        </w:tc>
      </w:tr>
      <w:tr w:rsidR="00A677D6" w:rsidRPr="007A2BC0" w14:paraId="6CB439B1" w14:textId="77777777" w:rsidTr="00930B1A">
        <w:trPr>
          <w:trHeight w:val="300"/>
        </w:trPr>
        <w:tc>
          <w:tcPr>
            <w:tcW w:w="11040" w:type="dxa"/>
            <w:gridSpan w:val="8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D9E2F3"/>
            <w:vAlign w:val="center"/>
            <w:hideMark/>
          </w:tcPr>
          <w:p w14:paraId="50F89D37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 w:eastAsia="en-GB"/>
              </w:rPr>
              <w:t>ПОСЕБНИ ЦИЉ V: УНАПРЕЂЕЊЕ САДРЖАЈА ПРОЈЕКТНЕ ДОКУМЕНТАЦИЈЕ</w:t>
            </w:r>
          </w:p>
        </w:tc>
      </w:tr>
      <w:tr w:rsidR="00A677D6" w:rsidRPr="007A2BC0" w14:paraId="08493FA2" w14:textId="77777777" w:rsidTr="00930B1A">
        <w:trPr>
          <w:trHeight w:val="408"/>
        </w:trPr>
        <w:tc>
          <w:tcPr>
            <w:tcW w:w="3801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9163F0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 xml:space="preserve">Показатељ (и) на нивоу општег циља </w:t>
            </w:r>
          </w:p>
          <w:p w14:paraId="457CAF9B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(показатељ ефекта)</w:t>
            </w:r>
          </w:p>
        </w:tc>
        <w:tc>
          <w:tcPr>
            <w:tcW w:w="930" w:type="dxa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B69B2C3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Јединица мере</w:t>
            </w:r>
          </w:p>
        </w:tc>
        <w:tc>
          <w:tcPr>
            <w:tcW w:w="1684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FBBA6F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Извор провере</w:t>
            </w:r>
          </w:p>
        </w:tc>
        <w:tc>
          <w:tcPr>
            <w:tcW w:w="92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2BF4C3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Почетна вредност</w:t>
            </w:r>
          </w:p>
        </w:tc>
        <w:tc>
          <w:tcPr>
            <w:tcW w:w="89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559BEC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Базна година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EF88061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61E9E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56DC2A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</w:tr>
      <w:tr w:rsidR="00A677D6" w:rsidRPr="007A2BC0" w14:paraId="2E1E096C" w14:textId="77777777" w:rsidTr="00930B1A">
        <w:trPr>
          <w:trHeight w:val="30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7D1ACD70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08484C9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58AFA728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65AC82FE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262A45D5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3EC5C403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43FD7371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2027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6D42936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2028</w:t>
            </w:r>
          </w:p>
        </w:tc>
      </w:tr>
      <w:tr w:rsidR="00A677D6" w:rsidRPr="007A2BC0" w14:paraId="26DAC5B1" w14:textId="77777777" w:rsidTr="00930B1A">
        <w:trPr>
          <w:trHeight w:val="30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515C4BD3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Измењен правилник о пројектној документацији у циљу унапређења квалитета и садржаја пројектне документације</w:t>
            </w:r>
          </w:p>
          <w:p w14:paraId="5CD5C474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val="sr-Cyrl-RS"/>
              </w:rPr>
              <w:t>(остварење препорука и циља дефинисаног у документу „Полазне основе за израду мапе пута у области јавних инвестиција“, тачка 3.1.1)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0FDE7813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Да/Не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64B133E3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Правилник/Сајт МФИН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7D207423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6114596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noWrap/>
            <w:vAlign w:val="center"/>
            <w:hideMark/>
          </w:tcPr>
          <w:p w14:paraId="64B69377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Да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noWrap/>
            <w:vAlign w:val="center"/>
            <w:hideMark/>
          </w:tcPr>
          <w:p w14:paraId="4B442E45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noWrap/>
            <w:vAlign w:val="center"/>
            <w:hideMark/>
          </w:tcPr>
          <w:p w14:paraId="11AFF871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</w:tr>
      <w:tr w:rsidR="00A677D6" w:rsidRPr="007A2BC0" w14:paraId="71F041E4" w14:textId="77777777" w:rsidTr="00930B1A">
        <w:trPr>
          <w:trHeight w:val="300"/>
        </w:trPr>
        <w:tc>
          <w:tcPr>
            <w:tcW w:w="7340" w:type="dxa"/>
            <w:gridSpan w:val="4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31DEEB72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Назив активности: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4FFB4D94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Рок за завршетак активности</w:t>
            </w:r>
          </w:p>
        </w:tc>
        <w:tc>
          <w:tcPr>
            <w:tcW w:w="1870" w:type="dxa"/>
            <w:gridSpan w:val="2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76DC0672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Партнери у спровођењу активности</w:t>
            </w:r>
          </w:p>
        </w:tc>
      </w:tr>
      <w:tr w:rsidR="00A677D6" w:rsidRPr="007A2BC0" w14:paraId="5FF2E3A2" w14:textId="77777777" w:rsidTr="00930B1A">
        <w:trPr>
          <w:trHeight w:val="288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291CB90C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5.1 Анализа постојећих образаца и садржаја пројектне документације</w:t>
            </w:r>
          </w:p>
          <w:p w14:paraId="4DF3C685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Анализа постојећих образаца и садржаја пројектне документације у циљу идентификације недостатака и могућности за њено унапређење, уз посебан осврт на различите секторе и типове капиталних пројеката.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1C13A8E5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Q2 2026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39432518" w14:textId="58F81E01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ММФ</w:t>
            </w:r>
            <w:r w:rsidR="00DC0AEB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, МГСИ, МЕИ, МРЕ, МЖС и МЈУ</w:t>
            </w:r>
          </w:p>
        </w:tc>
      </w:tr>
      <w:tr w:rsidR="00A677D6" w:rsidRPr="007A2BC0" w14:paraId="52F0C72B" w14:textId="77777777" w:rsidTr="00930B1A">
        <w:trPr>
          <w:trHeight w:val="300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0413967F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5.2 Израда секторски прилагођених и унапређених образаца пројектне документације</w:t>
            </w:r>
          </w:p>
          <w:p w14:paraId="7E81350A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lastRenderedPageBreak/>
              <w:t>Развој унапређених и секторски прилагођених образаца пројектне документације који ће омогућити квалитетнију припрему пројеката, укључујући јасније дефинисање техничких, финансијских и аналитичких елемената.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3DDCB59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lastRenderedPageBreak/>
              <w:t>Q3 2026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572F76E3" w14:textId="46D7752B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ММФ</w:t>
            </w:r>
            <w:r w:rsidR="00DC0AEB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, МГСИ, МЕИ, МРЕ, МЖС и МЈУ</w:t>
            </w:r>
          </w:p>
        </w:tc>
      </w:tr>
      <w:tr w:rsidR="00A677D6" w:rsidRPr="007A2BC0" w14:paraId="1A004A6F" w14:textId="77777777" w:rsidTr="00930B1A">
        <w:trPr>
          <w:trHeight w:val="300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</w:tcPr>
          <w:p w14:paraId="7A159B41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5.3 Усвајање Правилника о пројектној документацији</w:t>
            </w:r>
          </w:p>
          <w:p w14:paraId="29F1F644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Припрема и усвајање измена Правилника о пројектној документацији у циљу формалне примене унапређених образаца и стандарда, као и унапређења квалитета припреме и вредновања капиталних пројеката.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</w:tcPr>
          <w:p w14:paraId="428146AD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Q4 2026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</w:tcPr>
          <w:p w14:paraId="7481289F" w14:textId="48A3A9FD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ММФ</w:t>
            </w:r>
          </w:p>
        </w:tc>
      </w:tr>
      <w:tr w:rsidR="00DC0AEB" w:rsidRPr="007A2BC0" w14:paraId="45442C16" w14:textId="77777777" w:rsidTr="00930B1A">
        <w:trPr>
          <w:trHeight w:val="300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</w:tcPr>
          <w:p w14:paraId="183442BE" w14:textId="77777777" w:rsidR="00DC0AEB" w:rsidRPr="007A2BC0" w:rsidRDefault="00DC0AEB" w:rsidP="00DC0AE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5.4 Спровођење обука за кориснике о примени нових образаца пројектне документације</w:t>
            </w:r>
          </w:p>
          <w:p w14:paraId="27F13244" w14:textId="77777777" w:rsidR="00DC0AEB" w:rsidRPr="007A2BC0" w:rsidRDefault="00DC0AEB" w:rsidP="00DC0A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Организовање и спровођење обука за кориснике у циљу правилне примене нових образаца и унапређења квалитета припреме пројектне документације.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</w:tcPr>
          <w:p w14:paraId="6B2219DE" w14:textId="77777777" w:rsidR="00DC0AEB" w:rsidRPr="007A2BC0" w:rsidRDefault="00DC0AEB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Q2 2027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FE599"/>
            <w:vAlign w:val="center"/>
          </w:tcPr>
          <w:p w14:paraId="16473836" w14:textId="77777777" w:rsidR="00DC0AEB" w:rsidRPr="007A2BC0" w:rsidRDefault="00DC0AEB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World Bank, SECO, НАЈУ</w:t>
            </w:r>
          </w:p>
        </w:tc>
      </w:tr>
      <w:tr w:rsidR="00A677D6" w:rsidRPr="007A2BC0" w14:paraId="5E267598" w14:textId="77777777" w:rsidTr="00FB64F5">
        <w:trPr>
          <w:trHeight w:val="300"/>
        </w:trPr>
        <w:tc>
          <w:tcPr>
            <w:tcW w:w="11040" w:type="dxa"/>
            <w:gridSpan w:val="8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vAlign w:val="center"/>
          </w:tcPr>
          <w:p w14:paraId="635C11DF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</w:p>
        </w:tc>
      </w:tr>
      <w:tr w:rsidR="00A677D6" w:rsidRPr="007A2BC0" w14:paraId="61789192" w14:textId="77777777" w:rsidTr="00DC48F5">
        <w:trPr>
          <w:trHeight w:val="300"/>
        </w:trPr>
        <w:tc>
          <w:tcPr>
            <w:tcW w:w="11040" w:type="dxa"/>
            <w:gridSpan w:val="8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DEEAF6"/>
            <w:vAlign w:val="center"/>
            <w:hideMark/>
          </w:tcPr>
          <w:p w14:paraId="047A4368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  <w:t>ПОСЕБНИ ЦИЉ VI: ЈАСНА РАСПОДЕЛА УЛОГА КОМИСИЈЕ И ПОТКОМИСИЈЕ ЗА КАПИТАЛНЕ ИНВЕСТИЦИЈЕ</w:t>
            </w:r>
          </w:p>
        </w:tc>
      </w:tr>
      <w:tr w:rsidR="00A677D6" w:rsidRPr="007A2BC0" w14:paraId="75AA3427" w14:textId="77777777" w:rsidTr="007A727E">
        <w:trPr>
          <w:trHeight w:val="408"/>
        </w:trPr>
        <w:tc>
          <w:tcPr>
            <w:tcW w:w="3801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9756EFE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Показатељ (и) на нивоу општег циља (показатељ ефекта)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30081F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Јединица мере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B48526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Извор провере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264CE43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Почетна вредност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0499071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Базна година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137306B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D4962E5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63C5DC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</w:tr>
      <w:tr w:rsidR="00A677D6" w:rsidRPr="007A2BC0" w14:paraId="688A862F" w14:textId="77777777" w:rsidTr="007A727E">
        <w:trPr>
          <w:trHeight w:val="30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D9FB4F4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12EDC6FD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 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46F7A34A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25401D62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 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27B407BA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40993D37" w14:textId="77777777" w:rsidR="00A677D6" w:rsidRPr="007A2BC0" w:rsidRDefault="00A677D6" w:rsidP="00A677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51CE4E3B" w14:textId="77777777" w:rsidR="00A677D6" w:rsidRPr="007A2BC0" w:rsidRDefault="00A677D6" w:rsidP="00A677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2027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729C12CF" w14:textId="77777777" w:rsidR="00A677D6" w:rsidRPr="007A2BC0" w:rsidRDefault="00A677D6" w:rsidP="00A677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2028</w:t>
            </w:r>
          </w:p>
        </w:tc>
      </w:tr>
      <w:tr w:rsidR="00A677D6" w:rsidRPr="007A2BC0" w14:paraId="34131D54" w14:textId="77777777" w:rsidTr="007A727E">
        <w:trPr>
          <w:trHeight w:val="42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3B824F32" w14:textId="147B163D" w:rsidR="00A677D6" w:rsidRPr="007A2BC0" w:rsidRDefault="00E91D0D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sz w:val="16"/>
                <w:szCs w:val="16"/>
                <w:lang w:val="sr-Cyrl-RS"/>
              </w:rPr>
              <w:t xml:space="preserve">Усвојена нова Уредба о капиталним пројектима и Пословник о раду Комисије за капиталне инвестиције, са јасно дефинисаним улогама. </w:t>
            </w:r>
            <w:r w:rsidR="00A677D6" w:rsidRPr="007A2BC0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val="sr-Cyrl-RS"/>
              </w:rPr>
              <w:t>(остварење препорука и циља дефинисаног у документу „Полазне основе за израду мапе пута у области јавних инвестиција“, тачка 3.1.6)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1124F7AD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Да/Не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523E5867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Уредба/Пословник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3CD235DE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6769664E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5186A450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Да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355A7312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69FD437E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</w:tr>
      <w:tr w:rsidR="00A677D6" w:rsidRPr="007A2BC0" w14:paraId="5E5BF9A3" w14:textId="77777777" w:rsidTr="007A727E">
        <w:trPr>
          <w:trHeight w:val="300"/>
        </w:trPr>
        <w:tc>
          <w:tcPr>
            <w:tcW w:w="7340" w:type="dxa"/>
            <w:gridSpan w:val="4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5C58F03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Назив активности: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5B043982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Рок за завршетак активности</w:t>
            </w:r>
          </w:p>
        </w:tc>
        <w:tc>
          <w:tcPr>
            <w:tcW w:w="1870" w:type="dxa"/>
            <w:gridSpan w:val="2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4C1F0DA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Партнери у спровођењу активности</w:t>
            </w:r>
          </w:p>
        </w:tc>
      </w:tr>
      <w:tr w:rsidR="00A677D6" w:rsidRPr="007A2BC0" w14:paraId="2DC1DB52" w14:textId="77777777" w:rsidTr="007A727E">
        <w:trPr>
          <w:trHeight w:val="300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0984DBFA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6.1  Консултације са ресорима и члановима</w:t>
            </w:r>
          </w:p>
          <w:p w14:paraId="48F7BFAA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Спровођење консултација са ресорним министарствима и члановима Комисије и Поткомисије у циљу идентификације изазова у постојећој расподели улога и процедурама рада, као и прикупљања предлога за њихово унапређење.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6380BF4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Q2 2026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5D374E40" w14:textId="79BCD4D0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 xml:space="preserve">World Bank, SECO, </w:t>
            </w:r>
            <w:r w:rsidR="00E91D0D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ММФ</w:t>
            </w:r>
            <w:r w:rsidR="002D0EDF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, МЕИ</w:t>
            </w:r>
          </w:p>
        </w:tc>
      </w:tr>
      <w:tr w:rsidR="00A677D6" w:rsidRPr="007A2BC0" w14:paraId="0E2BF63A" w14:textId="77777777" w:rsidTr="007A727E">
        <w:trPr>
          <w:trHeight w:val="300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0107AC1D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6.2  </w:t>
            </w:r>
            <w:r w:rsidR="002D0EDF"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Јасно дефинисање улоге Комисије и Поткомисије кроз измењен правни оквир</w:t>
            </w:r>
          </w:p>
          <w:p w14:paraId="1E62876A" w14:textId="77777777" w:rsidR="00A677D6" w:rsidRPr="007A2BC0" w:rsidRDefault="00A677D6" w:rsidP="008503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Припрема предлога Уредбе о капиталним пројектима у циљу јаснијег дефинисања улога и надлежности Комисије и Поткомисије, као и унапређења процедура одлучивања у пројектном циклусу.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44F1ADC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Q3 2026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06A54A9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Ресорна министарства</w:t>
            </w:r>
          </w:p>
        </w:tc>
      </w:tr>
      <w:tr w:rsidR="00A677D6" w:rsidRPr="007A2BC0" w14:paraId="010D0118" w14:textId="77777777" w:rsidTr="007A727E">
        <w:trPr>
          <w:trHeight w:val="300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4791C159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 xml:space="preserve">6.3 Израда и усвајање Пословника о Комисији за капиталне инвестиције </w:t>
            </w:r>
          </w:p>
          <w:p w14:paraId="3DB3489A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Измена и усвајање Пословника о раду Комисије и Поткомисије, у циљу прецизног уређења састава, процедура рада, укључујући учесталост седница, начин одлучивања, кворум, гласање и транспарентност рада.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21F50A8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Q4 2026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50A26517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Ресорна министарства</w:t>
            </w:r>
          </w:p>
        </w:tc>
      </w:tr>
      <w:tr w:rsidR="00A677D6" w:rsidRPr="007A2BC0" w14:paraId="0890C573" w14:textId="77777777" w:rsidTr="00177331">
        <w:trPr>
          <w:trHeight w:val="300"/>
        </w:trPr>
        <w:tc>
          <w:tcPr>
            <w:tcW w:w="11040" w:type="dxa"/>
            <w:gridSpan w:val="8"/>
            <w:tcBorders>
              <w:top w:val="nil"/>
              <w:left w:val="single" w:sz="8" w:space="0" w:color="BFBFBF"/>
              <w:bottom w:val="nil"/>
            </w:tcBorders>
            <w:vAlign w:val="center"/>
          </w:tcPr>
          <w:p w14:paraId="6AEFB21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</w:p>
        </w:tc>
      </w:tr>
      <w:tr w:rsidR="00A677D6" w:rsidRPr="007A2BC0" w14:paraId="7F776DA8" w14:textId="77777777" w:rsidTr="00930B1A">
        <w:trPr>
          <w:trHeight w:val="552"/>
        </w:trPr>
        <w:tc>
          <w:tcPr>
            <w:tcW w:w="11040" w:type="dxa"/>
            <w:gridSpan w:val="8"/>
            <w:tcBorders>
              <w:top w:val="nil"/>
              <w:left w:val="single" w:sz="8" w:space="0" w:color="BFBFBF"/>
              <w:bottom w:val="nil"/>
              <w:right w:val="nil"/>
            </w:tcBorders>
            <w:shd w:val="clear" w:color="000000" w:fill="D9E2F3"/>
            <w:vAlign w:val="center"/>
            <w:hideMark/>
          </w:tcPr>
          <w:p w14:paraId="34F393BC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  <w:t>ПОСЕБНИ ЦИЉ VII: УНАПРЕЂЕЊЕ АНАЛИЗЕ УТИЦАЈА КАПИТАЛНИХ ПРОЈЕКАТА НА ЖИВОТНУ СРЕДИНУ И КЛИМАТСКЕ ПРОМЕНЕ</w:t>
            </w:r>
          </w:p>
        </w:tc>
      </w:tr>
      <w:tr w:rsidR="00A677D6" w:rsidRPr="007A2BC0" w14:paraId="700EAB04" w14:textId="77777777" w:rsidTr="00930B1A">
        <w:trPr>
          <w:trHeight w:val="408"/>
        </w:trPr>
        <w:tc>
          <w:tcPr>
            <w:tcW w:w="3801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3B6C87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Показатељ (и) на нивоу општег циља (показатељ ефекта)</w:t>
            </w:r>
          </w:p>
        </w:tc>
        <w:tc>
          <w:tcPr>
            <w:tcW w:w="930" w:type="dxa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635F9AA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Јединица мере</w:t>
            </w:r>
          </w:p>
        </w:tc>
        <w:tc>
          <w:tcPr>
            <w:tcW w:w="1684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FB7C693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Извор провере</w:t>
            </w:r>
          </w:p>
        </w:tc>
        <w:tc>
          <w:tcPr>
            <w:tcW w:w="92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849CABF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Почетна вредност</w:t>
            </w:r>
          </w:p>
        </w:tc>
        <w:tc>
          <w:tcPr>
            <w:tcW w:w="89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F3D6F5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Базна година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8A391E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BBDEBA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  <w:tc>
          <w:tcPr>
            <w:tcW w:w="935" w:type="dxa"/>
            <w:tcBorders>
              <w:top w:val="single" w:sz="8" w:space="0" w:color="BFBFBF"/>
              <w:left w:val="single" w:sz="8" w:space="0" w:color="BFBFBF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05F82D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Циљана вредност</w:t>
            </w:r>
          </w:p>
        </w:tc>
      </w:tr>
      <w:tr w:rsidR="00A677D6" w:rsidRPr="007A2BC0" w14:paraId="1FDD2C64" w14:textId="77777777" w:rsidTr="00930B1A">
        <w:trPr>
          <w:trHeight w:val="300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7DC39C08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5445C82E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141D6E7F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4824B330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42FB02FE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32AE99D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6F50EFE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2027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14:paraId="0F1125A0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2028</w:t>
            </w:r>
          </w:p>
        </w:tc>
      </w:tr>
      <w:tr w:rsidR="00A677D6" w:rsidRPr="007A2BC0" w14:paraId="613C45EB" w14:textId="77777777" w:rsidTr="00930B1A">
        <w:trPr>
          <w:trHeight w:val="612"/>
        </w:trPr>
        <w:tc>
          <w:tcPr>
            <w:tcW w:w="380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02FCB3D3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sz w:val="16"/>
                <w:szCs w:val="16"/>
                <w:lang w:val="sr-Cyrl-RS"/>
              </w:rPr>
              <w:t xml:space="preserve">Унапређена пројектна документација кроз укључивање аспеката животне средине и климатских промена </w:t>
            </w:r>
          </w:p>
          <w:p w14:paraId="338B61AC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i/>
                <w:sz w:val="16"/>
                <w:szCs w:val="16"/>
                <w:lang w:val="sr-Cyrl-RS"/>
              </w:rPr>
              <w:t>(остварење препорука и циља дефинисаног у документу „Полазне основе за израду мапе пута у области јавних инвестиција“, тачка 3.1.7)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052EC9E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Да/Не</w:t>
            </w:r>
          </w:p>
        </w:tc>
        <w:tc>
          <w:tcPr>
            <w:tcW w:w="1684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6F052352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Уредба/Правилник сајт Министарства финансија</w:t>
            </w:r>
          </w:p>
        </w:tc>
        <w:tc>
          <w:tcPr>
            <w:tcW w:w="92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3328F0A8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89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44A53E37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2026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12508E03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Да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3764CE40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  <w:tc>
          <w:tcPr>
            <w:tcW w:w="935" w:type="dxa"/>
            <w:tcBorders>
              <w:top w:val="nil"/>
              <w:left w:val="single" w:sz="8" w:space="0" w:color="BFBFBF"/>
              <w:bottom w:val="single" w:sz="8" w:space="0" w:color="BFBFBF"/>
              <w:right w:val="nil"/>
            </w:tcBorders>
            <w:shd w:val="clear" w:color="000000" w:fill="FFE599"/>
            <w:vAlign w:val="center"/>
            <w:hideMark/>
          </w:tcPr>
          <w:p w14:paraId="314939D4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-</w:t>
            </w:r>
          </w:p>
        </w:tc>
      </w:tr>
      <w:tr w:rsidR="00A677D6" w:rsidRPr="007A2BC0" w14:paraId="68556701" w14:textId="77777777" w:rsidTr="00930B1A">
        <w:trPr>
          <w:trHeight w:val="516"/>
        </w:trPr>
        <w:tc>
          <w:tcPr>
            <w:tcW w:w="7340" w:type="dxa"/>
            <w:gridSpan w:val="4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6053224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Назив активности: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70572328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Рок за завршетак активности</w:t>
            </w:r>
          </w:p>
        </w:tc>
        <w:tc>
          <w:tcPr>
            <w:tcW w:w="1870" w:type="dxa"/>
            <w:gridSpan w:val="2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59ECB129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sr-Cyrl-RS"/>
              </w:rPr>
              <w:t>Партнери у спровођењу активности</w:t>
            </w:r>
          </w:p>
        </w:tc>
      </w:tr>
      <w:tr w:rsidR="00A677D6" w:rsidRPr="007A2BC0" w14:paraId="3F204412" w14:textId="77777777" w:rsidTr="00930B1A">
        <w:trPr>
          <w:trHeight w:val="300"/>
        </w:trPr>
        <w:tc>
          <w:tcPr>
            <w:tcW w:w="7340" w:type="dxa"/>
            <w:gridSpan w:val="4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2F5D8DE5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7.1 Анализа постојећег оквира и међународних пракси</w:t>
            </w:r>
          </w:p>
          <w:p w14:paraId="33195FB0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Анализа постојећег нормативног и институционалног оквира у области разматрања утицаја капиталних пројеката на животну средину и климатске промене, као и преглед релевантних међународних стандарда и пракси.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6F78A014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Q2 2026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01A20180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World Bank, SECO</w:t>
            </w:r>
          </w:p>
        </w:tc>
      </w:tr>
      <w:tr w:rsidR="00A677D6" w:rsidRPr="007A2BC0" w14:paraId="78278F1C" w14:textId="77777777" w:rsidTr="00930B1A">
        <w:trPr>
          <w:trHeight w:val="300"/>
        </w:trPr>
        <w:tc>
          <w:tcPr>
            <w:tcW w:w="7340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</w:tcPr>
          <w:p w14:paraId="53E045B3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7.2 Развој методолошког оквира</w:t>
            </w:r>
          </w:p>
          <w:p w14:paraId="5DDEBD31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Развој методолошког оквира за систематско разматрање еколошких и климатских аспеката у процесу припреме и вредновања капиталних пројеката, у складу са релевантним међународним стандардима.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</w:tcPr>
          <w:p w14:paraId="450CE07C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Q3 2026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</w:tcPr>
          <w:p w14:paraId="1A0CCD2A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World Bank, SECO</w:t>
            </w:r>
            <w:r w:rsidR="0085031E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, МЗЖС, МФ (Сектор буџета)</w:t>
            </w:r>
          </w:p>
        </w:tc>
      </w:tr>
      <w:tr w:rsidR="00A677D6" w:rsidRPr="007A2BC0" w14:paraId="76D60943" w14:textId="77777777" w:rsidTr="00930B1A">
        <w:trPr>
          <w:trHeight w:val="300"/>
        </w:trPr>
        <w:tc>
          <w:tcPr>
            <w:tcW w:w="7340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20AA109F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sr-Cyrl-RS"/>
              </w:rPr>
              <w:t>7.3 Унапређење образаца пројектне документације</w:t>
            </w:r>
          </w:p>
          <w:p w14:paraId="374C6985" w14:textId="77777777" w:rsidR="00A677D6" w:rsidRPr="007A2BC0" w:rsidRDefault="00A677D6" w:rsidP="00A677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Ревизија и унапређење образаца пројектне документације како би се у њих интегрисали елементи који се односе на процену утицаја на животну средину и климатске промене.</w:t>
            </w:r>
          </w:p>
        </w:tc>
        <w:tc>
          <w:tcPr>
            <w:tcW w:w="1830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E599"/>
            <w:vAlign w:val="center"/>
            <w:hideMark/>
          </w:tcPr>
          <w:p w14:paraId="0978F148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Q4 2026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599"/>
            <w:vAlign w:val="center"/>
            <w:hideMark/>
          </w:tcPr>
          <w:p w14:paraId="7FCD0216" w14:textId="77777777" w:rsidR="00A677D6" w:rsidRPr="007A2BC0" w:rsidRDefault="00A677D6" w:rsidP="00A677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</w:pPr>
            <w:r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World Bank, SECO</w:t>
            </w:r>
            <w:r w:rsidR="0085031E" w:rsidRPr="007A2BC0">
              <w:rPr>
                <w:rFonts w:ascii="Calibri" w:eastAsia="Times New Roman" w:hAnsi="Calibri" w:cs="Calibri"/>
                <w:color w:val="000000"/>
                <w:sz w:val="16"/>
                <w:szCs w:val="16"/>
                <w:lang w:val="sr-Cyrl-RS"/>
              </w:rPr>
              <w:t>, МЗЖС</w:t>
            </w:r>
          </w:p>
        </w:tc>
      </w:tr>
      <w:tr w:rsidR="00A677D6" w:rsidRPr="007A2BC0" w14:paraId="690749B9" w14:textId="77777777" w:rsidTr="00177331">
        <w:trPr>
          <w:trHeight w:val="358"/>
        </w:trPr>
        <w:tc>
          <w:tcPr>
            <w:tcW w:w="11040" w:type="dxa"/>
            <w:gridSpan w:val="8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vAlign w:val="center"/>
          </w:tcPr>
          <w:p w14:paraId="0C2E5889" w14:textId="77777777" w:rsidR="00A677D6" w:rsidRPr="007A2BC0" w:rsidRDefault="00A677D6" w:rsidP="00A677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65F91"/>
                <w:sz w:val="20"/>
                <w:szCs w:val="20"/>
                <w:lang w:val="sr-Cyrl-RS"/>
              </w:rPr>
            </w:pPr>
          </w:p>
        </w:tc>
      </w:tr>
    </w:tbl>
    <w:p w14:paraId="57A422C2" w14:textId="77777777" w:rsidR="00D46D01" w:rsidRPr="007A2BC0" w:rsidRDefault="00D46D01">
      <w:pPr>
        <w:rPr>
          <w:lang w:val="sr-Cyrl-RS"/>
        </w:rPr>
      </w:pPr>
    </w:p>
    <w:sectPr w:rsidR="00D46D01" w:rsidRPr="007A2BC0" w:rsidSect="00DC48F5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09E48" w14:textId="77777777" w:rsidR="003C3D5B" w:rsidRDefault="003C3D5B">
      <w:pPr>
        <w:spacing w:after="0" w:line="240" w:lineRule="auto"/>
      </w:pPr>
      <w:r>
        <w:separator/>
      </w:r>
    </w:p>
  </w:endnote>
  <w:endnote w:type="continuationSeparator" w:id="0">
    <w:p w14:paraId="6081DA20" w14:textId="77777777" w:rsidR="003C3D5B" w:rsidRDefault="003C3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3606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5FC986" w14:textId="77777777" w:rsidR="00D46D01" w:rsidRPr="003E56E7" w:rsidRDefault="003C3D5B" w:rsidP="003E56E7">
        <w:pPr>
          <w:pStyle w:val="Footer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93A2A" w14:textId="77777777" w:rsidR="003C3D5B" w:rsidRDefault="003C3D5B">
      <w:pPr>
        <w:spacing w:after="0" w:line="240" w:lineRule="auto"/>
      </w:pPr>
      <w:r>
        <w:separator/>
      </w:r>
    </w:p>
  </w:footnote>
  <w:footnote w:type="continuationSeparator" w:id="0">
    <w:p w14:paraId="16C88467" w14:textId="77777777" w:rsidR="003C3D5B" w:rsidRDefault="003C3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00BF8"/>
    <w:multiLevelType w:val="multilevel"/>
    <w:tmpl w:val="B9FE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32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929"/>
    <w:rsid w:val="00006F19"/>
    <w:rsid w:val="000217D8"/>
    <w:rsid w:val="00086B14"/>
    <w:rsid w:val="00090E6A"/>
    <w:rsid w:val="000A3585"/>
    <w:rsid w:val="000B01BC"/>
    <w:rsid w:val="0013241B"/>
    <w:rsid w:val="00177331"/>
    <w:rsid w:val="0019292B"/>
    <w:rsid w:val="001E0802"/>
    <w:rsid w:val="002256E3"/>
    <w:rsid w:val="002638DE"/>
    <w:rsid w:val="002D0EDF"/>
    <w:rsid w:val="002D2929"/>
    <w:rsid w:val="002F41D7"/>
    <w:rsid w:val="00386731"/>
    <w:rsid w:val="003C3D5B"/>
    <w:rsid w:val="003F0E32"/>
    <w:rsid w:val="00445A8C"/>
    <w:rsid w:val="00467809"/>
    <w:rsid w:val="004B49B8"/>
    <w:rsid w:val="004D2D77"/>
    <w:rsid w:val="004F1763"/>
    <w:rsid w:val="005A6E41"/>
    <w:rsid w:val="005D6FF6"/>
    <w:rsid w:val="005F2C97"/>
    <w:rsid w:val="00614F50"/>
    <w:rsid w:val="00623441"/>
    <w:rsid w:val="00644187"/>
    <w:rsid w:val="00645E96"/>
    <w:rsid w:val="00663A17"/>
    <w:rsid w:val="006754B9"/>
    <w:rsid w:val="006802AC"/>
    <w:rsid w:val="00775338"/>
    <w:rsid w:val="007A2BC0"/>
    <w:rsid w:val="007A727E"/>
    <w:rsid w:val="007A7766"/>
    <w:rsid w:val="007C2E81"/>
    <w:rsid w:val="007E58BA"/>
    <w:rsid w:val="00812D75"/>
    <w:rsid w:val="0085031E"/>
    <w:rsid w:val="00857E9A"/>
    <w:rsid w:val="00865B11"/>
    <w:rsid w:val="008A437F"/>
    <w:rsid w:val="008C6903"/>
    <w:rsid w:val="0091639A"/>
    <w:rsid w:val="00935BEA"/>
    <w:rsid w:val="009753FD"/>
    <w:rsid w:val="009E1D2D"/>
    <w:rsid w:val="00A134DE"/>
    <w:rsid w:val="00A224F5"/>
    <w:rsid w:val="00A61D47"/>
    <w:rsid w:val="00A677D6"/>
    <w:rsid w:val="00AA75B8"/>
    <w:rsid w:val="00AD2B62"/>
    <w:rsid w:val="00AE1D22"/>
    <w:rsid w:val="00B139E3"/>
    <w:rsid w:val="00B20BF9"/>
    <w:rsid w:val="00B57BB6"/>
    <w:rsid w:val="00B825D4"/>
    <w:rsid w:val="00B93AFE"/>
    <w:rsid w:val="00BF3D3B"/>
    <w:rsid w:val="00C109CB"/>
    <w:rsid w:val="00C53283"/>
    <w:rsid w:val="00C66AC4"/>
    <w:rsid w:val="00C72A59"/>
    <w:rsid w:val="00CF1209"/>
    <w:rsid w:val="00CF24F4"/>
    <w:rsid w:val="00D121AA"/>
    <w:rsid w:val="00D46D01"/>
    <w:rsid w:val="00D55711"/>
    <w:rsid w:val="00D7064B"/>
    <w:rsid w:val="00D73F1D"/>
    <w:rsid w:val="00DB2082"/>
    <w:rsid w:val="00DC0AEB"/>
    <w:rsid w:val="00DC48F5"/>
    <w:rsid w:val="00E14F23"/>
    <w:rsid w:val="00E1558A"/>
    <w:rsid w:val="00E85F25"/>
    <w:rsid w:val="00E91D0D"/>
    <w:rsid w:val="00EC3A0B"/>
    <w:rsid w:val="00ED5267"/>
    <w:rsid w:val="00F02C1C"/>
    <w:rsid w:val="00F11775"/>
    <w:rsid w:val="00F17BD1"/>
    <w:rsid w:val="00F309FF"/>
    <w:rsid w:val="00F35491"/>
    <w:rsid w:val="00F623EE"/>
    <w:rsid w:val="00FB0150"/>
    <w:rsid w:val="00FB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C1070"/>
  <w15:chartTrackingRefBased/>
  <w15:docId w15:val="{196B9909-F38B-4D19-96F7-BEDCC322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C48F5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DC48F5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C48F5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C48F5"/>
    <w:rPr>
      <w:rFonts w:eastAsiaTheme="minorEastAsia"/>
      <w:sz w:val="20"/>
      <w:szCs w:val="20"/>
    </w:rPr>
  </w:style>
  <w:style w:type="paragraph" w:styleId="Revision">
    <w:name w:val="Revision"/>
    <w:hidden/>
    <w:uiPriority w:val="99"/>
    <w:semiHidden/>
    <w:rsid w:val="008A437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3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A1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09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9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9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9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9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E7801-2A27-4246-A660-50A26237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2208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Janjić</dc:creator>
  <cp:keywords/>
  <dc:description/>
  <cp:lastModifiedBy>Miloš Janjić</cp:lastModifiedBy>
  <cp:revision>3</cp:revision>
  <dcterms:created xsi:type="dcterms:W3CDTF">2026-08-10T10:30:00Z</dcterms:created>
  <dcterms:modified xsi:type="dcterms:W3CDTF">2026-08-10T10:50:00Z</dcterms:modified>
</cp:coreProperties>
</file>