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75" w:rsidRDefault="00AF3209">
      <w:pPr>
        <w:spacing w:line="210" w:lineRule="atLeast"/>
      </w:pPr>
      <w:bookmarkStart w:id="0" w:name="_GoBack"/>
      <w:bookmarkEnd w:id="0"/>
      <w:r>
        <w:rPr>
          <w:rFonts w:ascii="Verdana" w:eastAsia="Verdana" w:hAnsi="Verdana" w:cs="Verdana"/>
        </w:rPr>
        <w:t>На основу члана 27а став 4. Закона о порезима на употребу, држање и ношење добара („Службени гласник РС”, бр. 26/01, 80/02, 43/04, 31/09, 101/10, 24/11, 68/14 – др. закон, 112/15, 86/19, 118/21 и 92/23),</w:t>
      </w:r>
    </w:p>
    <w:p w:rsidR="00EC3E75" w:rsidRDefault="00AF3209">
      <w:pPr>
        <w:spacing w:line="210" w:lineRule="atLeast"/>
      </w:pPr>
      <w:r>
        <w:rPr>
          <w:rFonts w:ascii="Verdana" w:eastAsia="Verdana" w:hAnsi="Verdana" w:cs="Verdana"/>
        </w:rPr>
        <w:t>Влада објављује</w:t>
      </w:r>
    </w:p>
    <w:p w:rsidR="00EC3E75" w:rsidRDefault="00AF3209">
      <w:pPr>
        <w:spacing w:line="210" w:lineRule="atLeast"/>
        <w:jc w:val="center"/>
      </w:pPr>
      <w:r>
        <w:rPr>
          <w:rFonts w:ascii="Verdana" w:eastAsia="Verdana" w:hAnsi="Verdana" w:cs="Verdana"/>
          <w:b/>
        </w:rPr>
        <w:t>УСКЛАЂЕНЕ ДИНАРСКЕ ИЗНОСЕ</w:t>
      </w:r>
    </w:p>
    <w:p w:rsidR="00EC3E75" w:rsidRDefault="00AF3209">
      <w:pPr>
        <w:spacing w:line="210" w:lineRule="atLeast"/>
        <w:jc w:val="center"/>
      </w:pPr>
      <w:r>
        <w:rPr>
          <w:rFonts w:ascii="Verdana" w:eastAsia="Verdana" w:hAnsi="Verdana" w:cs="Verdana"/>
          <w:b/>
        </w:rPr>
        <w:t xml:space="preserve">пореза на </w:t>
      </w:r>
      <w:r>
        <w:rPr>
          <w:rFonts w:ascii="Verdana" w:eastAsia="Verdana" w:hAnsi="Verdana" w:cs="Verdana"/>
          <w:b/>
        </w:rPr>
        <w:t>употребу, држање и ношење добара</w:t>
      </w:r>
    </w:p>
    <w:p w:rsidR="00EC3E75" w:rsidRDefault="00AF3209">
      <w:pPr>
        <w:spacing w:line="210" w:lineRule="atLeast"/>
      </w:pPr>
      <w:r>
        <w:rPr>
          <w:rFonts w:ascii="Verdana" w:eastAsia="Verdana" w:hAnsi="Verdana" w:cs="Verdana"/>
        </w:rPr>
        <w:t>1. Динарски износи пореза на употребу, држање и ношење добара прописани Законом о порезима на употребу, држање и ношење добара („Службени гласник РС”, бр. 26/01, 80/02, 43/04, 31/09, 101/10, 24/11, 68/14 – др. закон, 112/15</w:t>
      </w:r>
      <w:r>
        <w:rPr>
          <w:rFonts w:ascii="Verdana" w:eastAsia="Verdana" w:hAnsi="Verdana" w:cs="Verdana"/>
        </w:rPr>
        <w:t>, 86/19, 118/21 и 92/23), за плаћање пореза за 2026. годину, усклађују се индексом потрошачких цена који је објавио Републички завод за статистику, за период од 1. децембра 2024. године до 30. новембра 2025. године, тако да гласе:</w:t>
      </w:r>
    </w:p>
    <w:tbl>
      <w:tblPr>
        <w:tblW w:w="4950" w:type="pct"/>
        <w:tblInd w:w="10" w:type="dxa"/>
        <w:tblCellMar>
          <w:left w:w="10" w:type="dxa"/>
          <w:right w:w="10" w:type="dxa"/>
        </w:tblCellMar>
        <w:tblLook w:val="0000" w:firstRow="0" w:lastRow="0" w:firstColumn="0" w:lastColumn="0" w:noHBand="0" w:noVBand="0"/>
      </w:tblPr>
      <w:tblGrid>
        <w:gridCol w:w="27"/>
        <w:gridCol w:w="3848"/>
        <w:gridCol w:w="5060"/>
      </w:tblGrid>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Pr>
          <w:p w:rsidR="00EC3E75" w:rsidRDefault="00AF3209">
            <w:pPr>
              <w:spacing w:line="210" w:lineRule="atLeast"/>
            </w:pPr>
            <w:r>
              <w:rPr>
                <w:rFonts w:ascii="Verdana" w:eastAsia="Verdana" w:hAnsi="Verdana" w:cs="Verdana"/>
                <w:b/>
              </w:rPr>
              <w:t>усклађени износи пореза</w:t>
            </w:r>
            <w:r>
              <w:rPr>
                <w:rFonts w:ascii="Verdana" w:eastAsia="Verdana" w:hAnsi="Verdana" w:cs="Verdana"/>
                <w:b/>
              </w:rPr>
              <w:t xml:space="preserve"> у динарима</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 у члану 4. став 1:</w:t>
            </w:r>
          </w:p>
        </w:tc>
        <w:tc>
          <w:tcPr>
            <w:tcW w:w="0" w:type="auto"/>
            <w:tcBorders>
              <w:top w:val="single" w:sz="1" w:space="0" w:color="000000"/>
              <w:left w:val="single" w:sz="1" w:space="0" w:color="000000"/>
              <w:bottom w:val="single" w:sz="1" w:space="0" w:color="000000"/>
              <w:right w:val="single" w:sz="1" w:space="0" w:color="000000"/>
            </w:tcBorders>
          </w:tcPr>
          <w:p w:rsidR="00EC3E75" w:rsidRDefault="00EC3E75"/>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1.910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3.740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8.230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16.890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83.470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169.120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7)</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349.560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2.230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3.740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5.630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11.270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13.780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19.710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 у члану 15. став 2:</w:t>
            </w:r>
          </w:p>
        </w:tc>
        <w:tc>
          <w:tcPr>
            <w:tcW w:w="0" w:type="auto"/>
            <w:tcBorders>
              <w:top w:val="single" w:sz="1" w:space="0" w:color="000000"/>
              <w:left w:val="single" w:sz="1" w:space="0" w:color="000000"/>
              <w:bottom w:val="single" w:sz="1" w:space="0" w:color="000000"/>
              <w:right w:val="single" w:sz="1" w:space="0" w:color="000000"/>
            </w:tcBorders>
          </w:tcPr>
          <w:p w:rsidR="00EC3E75" w:rsidRDefault="00EC3E75"/>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5.930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8.840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12.790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19.710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39.420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59.140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9.820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13.780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19.710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29.570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47.340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70.960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12.790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21.680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29.570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59.140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98.540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23.690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33.480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49.270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72.950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108.420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9.820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14.770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21.680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31.530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45.350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5.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63.100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17.740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31.530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39.420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49.270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63.100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6. подтачка 6)</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78.840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7.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35.480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7.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45.350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7.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57.180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7.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70.960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7.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94.600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8.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98.540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8.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137.980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8.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187.290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8.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236.560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8. подтачка 5)</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394.290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9.</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1.980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 у члану 19. став 1:</w:t>
            </w:r>
          </w:p>
        </w:tc>
        <w:tc>
          <w:tcPr>
            <w:tcW w:w="0" w:type="auto"/>
            <w:tcBorders>
              <w:top w:val="single" w:sz="1" w:space="0" w:color="000000"/>
              <w:left w:val="single" w:sz="1" w:space="0" w:color="000000"/>
              <w:bottom w:val="single" w:sz="1" w:space="0" w:color="000000"/>
              <w:right w:val="single" w:sz="1" w:space="0" w:color="000000"/>
            </w:tcBorders>
          </w:tcPr>
          <w:p w:rsidR="00EC3E75" w:rsidRDefault="00EC3E75"/>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1.673.370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3.346.770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4.183.510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 подтачка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5.020.190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1.004.060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 подтачка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1.673.370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4) у члану 24. став 1:</w:t>
            </w:r>
          </w:p>
        </w:tc>
        <w:tc>
          <w:tcPr>
            <w:tcW w:w="0" w:type="auto"/>
            <w:tcBorders>
              <w:top w:val="single" w:sz="1" w:space="0" w:color="000000"/>
              <w:left w:val="single" w:sz="1" w:space="0" w:color="000000"/>
              <w:bottom w:val="single" w:sz="1" w:space="0" w:color="000000"/>
              <w:right w:val="single" w:sz="1" w:space="0" w:color="000000"/>
            </w:tcBorders>
          </w:tcPr>
          <w:p w:rsidR="00EC3E75" w:rsidRDefault="00EC3E75"/>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1)</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20.000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2)</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8.020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3)</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5.420</w:t>
            </w:r>
          </w:p>
        </w:tc>
      </w:tr>
      <w:tr w:rsidR="00EC3E7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C3E75" w:rsidRDefault="00EC3E75"/>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 порез из тачке 4)</w:t>
            </w:r>
          </w:p>
        </w:tc>
        <w:tc>
          <w:tcPr>
            <w:tcW w:w="0" w:type="auto"/>
            <w:tcBorders>
              <w:top w:val="single" w:sz="1" w:space="0" w:color="000000"/>
              <w:left w:val="single" w:sz="1" w:space="0" w:color="000000"/>
              <w:bottom w:val="single" w:sz="1" w:space="0" w:color="000000"/>
              <w:right w:val="single" w:sz="1" w:space="0" w:color="000000"/>
            </w:tcBorders>
          </w:tcPr>
          <w:p w:rsidR="00EC3E75" w:rsidRDefault="00AF3209">
            <w:pPr>
              <w:spacing w:line="210" w:lineRule="atLeast"/>
            </w:pPr>
            <w:r>
              <w:rPr>
                <w:rFonts w:ascii="Verdana" w:eastAsia="Verdana" w:hAnsi="Verdana" w:cs="Verdana"/>
              </w:rPr>
              <w:t>27.040</w:t>
            </w:r>
          </w:p>
        </w:tc>
      </w:tr>
    </w:tbl>
    <w:p w:rsidR="00EC3E75" w:rsidRDefault="00AF3209">
      <w:pPr>
        <w:spacing w:line="210" w:lineRule="atLeast"/>
      </w:pPr>
      <w:r>
        <w:rPr>
          <w:rFonts w:ascii="Verdana" w:eastAsia="Verdana" w:hAnsi="Verdana" w:cs="Verdana"/>
        </w:rPr>
        <w:t>2. Усклађени динарски износи пореза на употребу, држање и ношење добара из тачке 1. примењиваће се од 1. јануара 2026. године.</w:t>
      </w:r>
    </w:p>
    <w:p w:rsidR="00EC3E75" w:rsidRDefault="00AF3209">
      <w:pPr>
        <w:spacing w:line="210" w:lineRule="atLeast"/>
      </w:pPr>
      <w:r>
        <w:rPr>
          <w:rFonts w:ascii="Verdana" w:eastAsia="Verdana" w:hAnsi="Verdana" w:cs="Verdana"/>
        </w:rPr>
        <w:t>3. Ове усклађене динарске износе пореза на употребу, држање и ношење добара објавити у „Службеном гласнику Републике Србије”.</w:t>
      </w:r>
    </w:p>
    <w:p w:rsidR="00EC3E75" w:rsidRDefault="00AF3209">
      <w:pPr>
        <w:spacing w:line="210" w:lineRule="atLeast"/>
        <w:jc w:val="right"/>
      </w:pPr>
      <w:r>
        <w:rPr>
          <w:rFonts w:ascii="Verdana" w:eastAsia="Verdana" w:hAnsi="Verdana" w:cs="Verdana"/>
        </w:rPr>
        <w:t xml:space="preserve">05 </w:t>
      </w:r>
      <w:r>
        <w:rPr>
          <w:rFonts w:ascii="Verdana" w:eastAsia="Verdana" w:hAnsi="Verdana" w:cs="Verdana"/>
        </w:rPr>
        <w:t>број 43-14243/2025</w:t>
      </w:r>
    </w:p>
    <w:p w:rsidR="00EC3E75" w:rsidRDefault="00AF3209">
      <w:pPr>
        <w:spacing w:line="210" w:lineRule="atLeast"/>
        <w:jc w:val="right"/>
      </w:pPr>
      <w:r>
        <w:rPr>
          <w:rFonts w:ascii="Verdana" w:eastAsia="Verdana" w:hAnsi="Verdana" w:cs="Verdana"/>
        </w:rPr>
        <w:t>У Београду, 26. децембра 2025. године</w:t>
      </w:r>
    </w:p>
    <w:p w:rsidR="00EC3E75" w:rsidRDefault="00AF3209">
      <w:pPr>
        <w:spacing w:line="210" w:lineRule="atLeast"/>
        <w:jc w:val="right"/>
      </w:pPr>
      <w:r>
        <w:rPr>
          <w:rFonts w:ascii="Verdana" w:eastAsia="Verdana" w:hAnsi="Verdana" w:cs="Verdana"/>
          <w:b/>
        </w:rPr>
        <w:t>Влада</w:t>
      </w:r>
    </w:p>
    <w:p w:rsidR="00EC3E75" w:rsidRDefault="00AF3209">
      <w:pPr>
        <w:spacing w:line="210" w:lineRule="atLeast"/>
        <w:jc w:val="right"/>
      </w:pPr>
      <w:r>
        <w:rPr>
          <w:rFonts w:ascii="Verdana" w:eastAsia="Verdana" w:hAnsi="Verdana" w:cs="Verdana"/>
        </w:rPr>
        <w:t>Председник,</w:t>
      </w:r>
    </w:p>
    <w:p w:rsidR="00EC3E75" w:rsidRDefault="00AF3209">
      <w:pPr>
        <w:spacing w:line="210" w:lineRule="atLeast"/>
        <w:jc w:val="right"/>
      </w:pPr>
      <w:r>
        <w:rPr>
          <w:rFonts w:ascii="Verdana" w:eastAsia="Verdana" w:hAnsi="Verdana" w:cs="Verdana"/>
        </w:rPr>
        <w:t>проф. др </w:t>
      </w:r>
      <w:r>
        <w:rPr>
          <w:rFonts w:ascii="Verdana" w:eastAsia="Verdana" w:hAnsi="Verdana" w:cs="Verdana"/>
          <w:b/>
        </w:rPr>
        <w:t>Ђуро Мацут,</w:t>
      </w:r>
      <w:r>
        <w:rPr>
          <w:rFonts w:ascii="Verdana" w:eastAsia="Verdana" w:hAnsi="Verdana" w:cs="Verdana"/>
        </w:rPr>
        <w:t xml:space="preserve"> с.р.</w:t>
      </w:r>
    </w:p>
    <w:sectPr w:rsidR="00EC3E7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75"/>
    <w:rsid w:val="00AF3209"/>
    <w:rsid w:val="00E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774D3-5D85-4D04-9A11-6F7FD5B0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2025-12-29T09:15:00Z</dcterms:created>
  <dcterms:modified xsi:type="dcterms:W3CDTF">2025-12-29T09:15:00Z</dcterms:modified>
</cp:coreProperties>
</file>