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9C525" w14:textId="77777777" w:rsidR="00A9494E" w:rsidRPr="00BF2244" w:rsidRDefault="00A9494E" w:rsidP="00155F94">
      <w:pPr>
        <w:jc w:val="center"/>
        <w:rPr>
          <w:rFonts w:ascii="Times New Roman" w:hAnsi="Times New Roman" w:cs="Times New Roman"/>
          <w:b/>
          <w:sz w:val="24"/>
          <w:szCs w:val="24"/>
        </w:rPr>
      </w:pPr>
      <w:r w:rsidRPr="00BF2244">
        <w:rPr>
          <w:rFonts w:ascii="Times New Roman" w:hAnsi="Times New Roman" w:cs="Times New Roman"/>
          <w:b/>
          <w:sz w:val="24"/>
          <w:szCs w:val="24"/>
        </w:rPr>
        <w:t>ИЗВЕШТАЈ О СПРОВЕДЕНОЈ ЈАВНОЈ РАСПРАВИ ЗА СТРАТЕГИЈУ ЗА РАЗВОЈ ТРЖИШТА КАПИТАЛА</w:t>
      </w:r>
    </w:p>
    <w:p w14:paraId="641D16CC" w14:textId="77777777" w:rsidR="00A9494E" w:rsidRPr="00BF2244" w:rsidRDefault="00A9494E" w:rsidP="00494F95">
      <w:pPr>
        <w:jc w:val="both"/>
        <w:rPr>
          <w:rFonts w:ascii="Times New Roman" w:hAnsi="Times New Roman" w:cs="Times New Roman"/>
          <w:sz w:val="24"/>
          <w:szCs w:val="24"/>
        </w:rPr>
      </w:pPr>
    </w:p>
    <w:p w14:paraId="4B0081C6" w14:textId="77777777" w:rsidR="00494F95" w:rsidRPr="00BF2244" w:rsidRDefault="00A9494E" w:rsidP="00494F95">
      <w:pPr>
        <w:jc w:val="both"/>
        <w:rPr>
          <w:rFonts w:ascii="Times New Roman" w:hAnsi="Times New Roman" w:cs="Times New Roman"/>
          <w:sz w:val="24"/>
          <w:szCs w:val="24"/>
        </w:rPr>
      </w:pPr>
      <w:r w:rsidRPr="00BF2244">
        <w:rPr>
          <w:rFonts w:ascii="Times New Roman" w:hAnsi="Times New Roman" w:cs="Times New Roman"/>
          <w:sz w:val="24"/>
          <w:szCs w:val="24"/>
        </w:rPr>
        <w:t>На основу члана 41. Пословника Владе („Службени гласник РС“, бр. 61/06-пречишћен текст, 69/08, 88/09, 33/10, 69/10, 20/11, 37/11, 30/13</w:t>
      </w:r>
      <w:r w:rsidR="00024197" w:rsidRPr="00BF2244">
        <w:rPr>
          <w:rFonts w:ascii="Times New Roman" w:hAnsi="Times New Roman" w:cs="Times New Roman"/>
          <w:sz w:val="24"/>
          <w:szCs w:val="24"/>
        </w:rPr>
        <w:t xml:space="preserve">, </w:t>
      </w:r>
      <w:r w:rsidRPr="00BF2244">
        <w:rPr>
          <w:rFonts w:ascii="Times New Roman" w:hAnsi="Times New Roman" w:cs="Times New Roman"/>
          <w:sz w:val="24"/>
          <w:szCs w:val="24"/>
        </w:rPr>
        <w:t>76/14</w:t>
      </w:r>
      <w:r w:rsidR="00024197" w:rsidRPr="00BF2244">
        <w:rPr>
          <w:rFonts w:ascii="Times New Roman" w:hAnsi="Times New Roman" w:cs="Times New Roman"/>
          <w:sz w:val="24"/>
          <w:szCs w:val="24"/>
        </w:rPr>
        <w:t xml:space="preserve"> и 8/19</w:t>
      </w:r>
      <w:r w:rsidRPr="00BF2244">
        <w:rPr>
          <w:rFonts w:ascii="Times New Roman" w:hAnsi="Times New Roman" w:cs="Times New Roman"/>
          <w:sz w:val="24"/>
          <w:szCs w:val="24"/>
        </w:rPr>
        <w:t xml:space="preserve">), Министарство финансија објављује Извештај о спроведеној јавној расправи о </w:t>
      </w:r>
      <w:r w:rsidR="00E52C1E" w:rsidRPr="00BF2244">
        <w:rPr>
          <w:rFonts w:ascii="Times New Roman" w:hAnsi="Times New Roman" w:cs="Times New Roman"/>
          <w:sz w:val="24"/>
          <w:szCs w:val="24"/>
        </w:rPr>
        <w:t>Стратегији развој тржишта капитала</w:t>
      </w:r>
      <w:r w:rsidR="008D04AF">
        <w:rPr>
          <w:rFonts w:ascii="Times New Roman" w:hAnsi="Times New Roman" w:cs="Times New Roman"/>
          <w:sz w:val="24"/>
          <w:szCs w:val="24"/>
        </w:rPr>
        <w:t xml:space="preserve"> (у даљем тексту: Стратегија)</w:t>
      </w:r>
      <w:r w:rsidRPr="00BF2244">
        <w:rPr>
          <w:rFonts w:ascii="Times New Roman" w:hAnsi="Times New Roman" w:cs="Times New Roman"/>
          <w:sz w:val="24"/>
          <w:szCs w:val="24"/>
        </w:rPr>
        <w:t xml:space="preserve">. </w:t>
      </w:r>
    </w:p>
    <w:p w14:paraId="6D7F77D2" w14:textId="77777777" w:rsidR="00A77110" w:rsidRPr="00BF2244" w:rsidRDefault="00A9494E" w:rsidP="00494F95">
      <w:pPr>
        <w:jc w:val="both"/>
        <w:rPr>
          <w:rFonts w:ascii="Times New Roman" w:hAnsi="Times New Roman" w:cs="Times New Roman"/>
          <w:sz w:val="24"/>
          <w:szCs w:val="24"/>
        </w:rPr>
      </w:pPr>
      <w:r w:rsidRPr="00BF2244">
        <w:rPr>
          <w:rFonts w:ascii="Times New Roman" w:hAnsi="Times New Roman" w:cs="Times New Roman"/>
          <w:sz w:val="24"/>
          <w:szCs w:val="24"/>
        </w:rPr>
        <w:t xml:space="preserve">Доношење </w:t>
      </w:r>
      <w:r w:rsidR="00A77110" w:rsidRPr="00BF2244">
        <w:rPr>
          <w:rFonts w:ascii="Times New Roman" w:hAnsi="Times New Roman" w:cs="Times New Roman"/>
          <w:sz w:val="24"/>
          <w:szCs w:val="24"/>
        </w:rPr>
        <w:t xml:space="preserve">Стратегије </w:t>
      </w:r>
      <w:r w:rsidRPr="00BF2244">
        <w:rPr>
          <w:rFonts w:ascii="Times New Roman" w:hAnsi="Times New Roman" w:cs="Times New Roman"/>
          <w:sz w:val="24"/>
          <w:szCs w:val="24"/>
        </w:rPr>
        <w:t>предвиђено је</w:t>
      </w:r>
      <w:r w:rsidR="00A77110" w:rsidRPr="00BF2244">
        <w:rPr>
          <w:rFonts w:ascii="Times New Roman" w:hAnsi="Times New Roman" w:cs="Times New Roman"/>
          <w:sz w:val="24"/>
          <w:szCs w:val="24"/>
        </w:rPr>
        <w:t xml:space="preserve"> чланом 38. став 1. Закона о планском систему</w:t>
      </w:r>
      <w:r w:rsidRPr="00BF2244">
        <w:rPr>
          <w:rFonts w:ascii="Times New Roman" w:hAnsi="Times New Roman" w:cs="Times New Roman"/>
          <w:sz w:val="24"/>
          <w:szCs w:val="24"/>
        </w:rPr>
        <w:t xml:space="preserve"> („Службени гласник РСˮ, број </w:t>
      </w:r>
      <w:r w:rsidR="00A77110" w:rsidRPr="00BF2244">
        <w:rPr>
          <w:rFonts w:ascii="Times New Roman" w:hAnsi="Times New Roman" w:cs="Times New Roman"/>
          <w:sz w:val="24"/>
          <w:szCs w:val="24"/>
        </w:rPr>
        <w:t>30</w:t>
      </w:r>
      <w:r w:rsidRPr="00BF2244">
        <w:rPr>
          <w:rFonts w:ascii="Times New Roman" w:hAnsi="Times New Roman" w:cs="Times New Roman"/>
          <w:sz w:val="24"/>
          <w:szCs w:val="24"/>
        </w:rPr>
        <w:t>/1</w:t>
      </w:r>
      <w:r w:rsidR="00A77110" w:rsidRPr="00BF2244">
        <w:rPr>
          <w:rFonts w:ascii="Times New Roman" w:hAnsi="Times New Roman" w:cs="Times New Roman"/>
          <w:sz w:val="24"/>
          <w:szCs w:val="24"/>
        </w:rPr>
        <w:t xml:space="preserve">8). Стратегија се доноси и као обавеза у оквиру аранжмана закључених са Међународним монетарним фондом током 2019. и 2021. године. </w:t>
      </w:r>
      <w:r w:rsidRPr="00BF2244">
        <w:rPr>
          <w:rFonts w:ascii="Times New Roman" w:hAnsi="Times New Roman" w:cs="Times New Roman"/>
          <w:sz w:val="24"/>
          <w:szCs w:val="24"/>
        </w:rPr>
        <w:t xml:space="preserve"> </w:t>
      </w:r>
    </w:p>
    <w:p w14:paraId="4E24ACE6" w14:textId="77777777" w:rsidR="00BF2244" w:rsidRPr="00BF2244" w:rsidRDefault="00A9494E" w:rsidP="008D04AF">
      <w:pPr>
        <w:spacing w:line="276" w:lineRule="auto"/>
        <w:jc w:val="both"/>
        <w:rPr>
          <w:rFonts w:ascii="Times New Roman" w:hAnsi="Times New Roman" w:cs="Times New Roman"/>
          <w:sz w:val="24"/>
          <w:szCs w:val="24"/>
        </w:rPr>
      </w:pPr>
      <w:r w:rsidRPr="00BF2244">
        <w:rPr>
          <w:rFonts w:ascii="Times New Roman" w:hAnsi="Times New Roman" w:cs="Times New Roman"/>
          <w:sz w:val="24"/>
          <w:szCs w:val="24"/>
        </w:rPr>
        <w:t xml:space="preserve">Посебна радна група за припрему </w:t>
      </w:r>
      <w:r w:rsidR="00A77110" w:rsidRPr="00BF2244">
        <w:rPr>
          <w:rFonts w:ascii="Times New Roman" w:hAnsi="Times New Roman" w:cs="Times New Roman"/>
          <w:sz w:val="24"/>
          <w:szCs w:val="24"/>
        </w:rPr>
        <w:t>Стратегије</w:t>
      </w:r>
      <w:r w:rsidRPr="00BF2244">
        <w:rPr>
          <w:rFonts w:ascii="Times New Roman" w:hAnsi="Times New Roman" w:cs="Times New Roman"/>
          <w:sz w:val="24"/>
          <w:szCs w:val="24"/>
        </w:rPr>
        <w:t xml:space="preserve"> образована је 1</w:t>
      </w:r>
      <w:r w:rsidR="00A77110" w:rsidRPr="00BF2244">
        <w:rPr>
          <w:rFonts w:ascii="Times New Roman" w:hAnsi="Times New Roman" w:cs="Times New Roman"/>
          <w:sz w:val="24"/>
          <w:szCs w:val="24"/>
        </w:rPr>
        <w:t>5</w:t>
      </w:r>
      <w:r w:rsidRPr="00BF2244">
        <w:rPr>
          <w:rFonts w:ascii="Times New Roman" w:hAnsi="Times New Roman" w:cs="Times New Roman"/>
          <w:sz w:val="24"/>
          <w:szCs w:val="24"/>
        </w:rPr>
        <w:t xml:space="preserve">. </w:t>
      </w:r>
      <w:r w:rsidR="00A77110" w:rsidRPr="00BF2244">
        <w:rPr>
          <w:rFonts w:ascii="Times New Roman" w:hAnsi="Times New Roman" w:cs="Times New Roman"/>
          <w:sz w:val="24"/>
          <w:szCs w:val="24"/>
        </w:rPr>
        <w:t>маја</w:t>
      </w:r>
      <w:r w:rsidRPr="00BF2244">
        <w:rPr>
          <w:rFonts w:ascii="Times New Roman" w:hAnsi="Times New Roman" w:cs="Times New Roman"/>
          <w:sz w:val="24"/>
          <w:szCs w:val="24"/>
        </w:rPr>
        <w:t xml:space="preserve"> 201</w:t>
      </w:r>
      <w:r w:rsidR="00A77110" w:rsidRPr="00BF2244">
        <w:rPr>
          <w:rFonts w:ascii="Times New Roman" w:hAnsi="Times New Roman" w:cs="Times New Roman"/>
          <w:sz w:val="24"/>
          <w:szCs w:val="24"/>
        </w:rPr>
        <w:t>9</w:t>
      </w:r>
      <w:r w:rsidRPr="00BF2244">
        <w:rPr>
          <w:rFonts w:ascii="Times New Roman" w:hAnsi="Times New Roman" w:cs="Times New Roman"/>
          <w:sz w:val="24"/>
          <w:szCs w:val="24"/>
        </w:rPr>
        <w:t xml:space="preserve">. године. Чланови Посебне радне групе су представници </w:t>
      </w:r>
      <w:r w:rsidR="00BF2244" w:rsidRPr="00BF2244">
        <w:rPr>
          <w:rFonts w:ascii="Times New Roman" w:hAnsi="Times New Roman" w:cs="Times New Roman"/>
          <w:sz w:val="24"/>
          <w:szCs w:val="24"/>
        </w:rPr>
        <w:t>Министарства финансија, Министарства привреде, Развојне агенције Србије, Народне банке Србије, Управе за јавни дуг, Комисије за хартије од вредности, Београдске берзе и Централног регистра, депоа и клиринга хартија од вредности. У склопу израде документа су анализиране најбоље међународне праксе. Документ је настао на темељу широког консултативног процеса са представницима свих заинтересованих страна кроз сарадњу са Привредном комором Србије, Koмисијом за хартије од вредности, Централним регистром за хартије од вредности, Европском банком за обнову и развој, Међународним монетарним фондом, Немачком Агенцијом за међународну сарадњу (ГИЗ), укључујући и приватни сектор.</w:t>
      </w:r>
    </w:p>
    <w:p w14:paraId="7009C5E6" w14:textId="77777777" w:rsidR="00C54FB2" w:rsidRDefault="00A9494E" w:rsidP="00494F95">
      <w:pPr>
        <w:jc w:val="both"/>
        <w:rPr>
          <w:rFonts w:ascii="Times New Roman" w:hAnsi="Times New Roman" w:cs="Times New Roman"/>
          <w:sz w:val="24"/>
          <w:szCs w:val="24"/>
        </w:rPr>
      </w:pPr>
      <w:r w:rsidRPr="00BF2244">
        <w:rPr>
          <w:rFonts w:ascii="Times New Roman" w:hAnsi="Times New Roman" w:cs="Times New Roman"/>
          <w:sz w:val="24"/>
          <w:szCs w:val="24"/>
        </w:rPr>
        <w:t xml:space="preserve">Основи циљ доношења </w:t>
      </w:r>
      <w:r w:rsidR="00C54FB2">
        <w:rPr>
          <w:rFonts w:ascii="Times New Roman" w:hAnsi="Times New Roman" w:cs="Times New Roman"/>
          <w:sz w:val="24"/>
          <w:szCs w:val="24"/>
        </w:rPr>
        <w:t>Стратегије</w:t>
      </w:r>
      <w:r w:rsidRPr="00BF2244">
        <w:rPr>
          <w:rFonts w:ascii="Times New Roman" w:hAnsi="Times New Roman" w:cs="Times New Roman"/>
          <w:sz w:val="24"/>
          <w:szCs w:val="24"/>
        </w:rPr>
        <w:t xml:space="preserve"> је </w:t>
      </w:r>
      <w:r w:rsidR="00C54FB2">
        <w:rPr>
          <w:rFonts w:ascii="Times New Roman" w:hAnsi="Times New Roman" w:cs="Times New Roman"/>
          <w:sz w:val="24"/>
          <w:szCs w:val="24"/>
        </w:rPr>
        <w:t>развијање конкурентног, високо ефикасног, транспарентног и продуктивног тржишта капитала</w:t>
      </w:r>
      <w:r w:rsidR="00743A3D">
        <w:rPr>
          <w:rFonts w:ascii="Times New Roman" w:hAnsi="Times New Roman" w:cs="Times New Roman"/>
          <w:sz w:val="24"/>
          <w:szCs w:val="24"/>
        </w:rPr>
        <w:t xml:space="preserve"> </w:t>
      </w:r>
      <w:r w:rsidR="00743A3D" w:rsidRPr="003C04D9">
        <w:rPr>
          <w:rFonts w:ascii="Times New Roman" w:hAnsi="Times New Roman" w:cs="Times New Roman"/>
          <w:sz w:val="24"/>
          <w:szCs w:val="24"/>
        </w:rPr>
        <w:t xml:space="preserve">које ће српским институционалним и индивидуалним инвеститорима и емитентима пружити широк спектар производа и услуга упоредиву са водећим регионалним и европским финансијским центрима. </w:t>
      </w:r>
      <w:r w:rsidR="00C54FB2">
        <w:rPr>
          <w:rFonts w:ascii="Times New Roman" w:hAnsi="Times New Roman" w:cs="Times New Roman"/>
          <w:sz w:val="24"/>
          <w:szCs w:val="24"/>
        </w:rPr>
        <w:t xml:space="preserve"> </w:t>
      </w:r>
    </w:p>
    <w:p w14:paraId="41F9FA4C" w14:textId="77777777" w:rsidR="00B13BE0" w:rsidRDefault="00A9494E" w:rsidP="00494F95">
      <w:pPr>
        <w:jc w:val="both"/>
        <w:rPr>
          <w:rFonts w:ascii="Times New Roman" w:hAnsi="Times New Roman" w:cs="Times New Roman"/>
          <w:sz w:val="24"/>
          <w:szCs w:val="24"/>
        </w:rPr>
      </w:pPr>
      <w:r w:rsidRPr="00BF2244">
        <w:rPr>
          <w:rFonts w:ascii="Times New Roman" w:hAnsi="Times New Roman" w:cs="Times New Roman"/>
          <w:sz w:val="24"/>
          <w:szCs w:val="24"/>
        </w:rPr>
        <w:t xml:space="preserve">У поступку припреме </w:t>
      </w:r>
      <w:r w:rsidR="00B13BE0">
        <w:rPr>
          <w:rFonts w:ascii="Times New Roman" w:hAnsi="Times New Roman" w:cs="Times New Roman"/>
          <w:sz w:val="24"/>
          <w:szCs w:val="24"/>
        </w:rPr>
        <w:t>Стратегије</w:t>
      </w:r>
      <w:r w:rsidRPr="00BF2244">
        <w:rPr>
          <w:rFonts w:ascii="Times New Roman" w:hAnsi="Times New Roman" w:cs="Times New Roman"/>
          <w:sz w:val="24"/>
          <w:szCs w:val="24"/>
        </w:rPr>
        <w:t xml:space="preserve">, Министарство финансија је у </w:t>
      </w:r>
      <w:r w:rsidRPr="0027141E">
        <w:rPr>
          <w:rFonts w:ascii="Times New Roman" w:hAnsi="Times New Roman" w:cs="Times New Roman"/>
          <w:sz w:val="24"/>
          <w:szCs w:val="24"/>
        </w:rPr>
        <w:t xml:space="preserve">периоду од </w:t>
      </w:r>
      <w:r w:rsidR="0027141E" w:rsidRPr="0027141E">
        <w:rPr>
          <w:rFonts w:ascii="Times New Roman" w:hAnsi="Times New Roman" w:cs="Times New Roman"/>
          <w:sz w:val="24"/>
          <w:szCs w:val="24"/>
        </w:rPr>
        <w:t>17</w:t>
      </w:r>
      <w:r w:rsidRPr="0027141E">
        <w:rPr>
          <w:rFonts w:ascii="Times New Roman" w:hAnsi="Times New Roman" w:cs="Times New Roman"/>
          <w:sz w:val="24"/>
          <w:szCs w:val="24"/>
        </w:rPr>
        <w:t xml:space="preserve">. </w:t>
      </w:r>
      <w:r w:rsidR="000B55BE" w:rsidRPr="0027141E">
        <w:rPr>
          <w:rFonts w:ascii="Times New Roman" w:hAnsi="Times New Roman" w:cs="Times New Roman"/>
          <w:sz w:val="24"/>
          <w:szCs w:val="24"/>
        </w:rPr>
        <w:t>септембра</w:t>
      </w:r>
      <w:r w:rsidRPr="0027141E">
        <w:rPr>
          <w:rFonts w:ascii="Times New Roman" w:hAnsi="Times New Roman" w:cs="Times New Roman"/>
          <w:sz w:val="24"/>
          <w:szCs w:val="24"/>
        </w:rPr>
        <w:t xml:space="preserve"> до </w:t>
      </w:r>
      <w:r w:rsidR="000B55BE" w:rsidRPr="0027141E">
        <w:rPr>
          <w:rFonts w:ascii="Times New Roman" w:hAnsi="Times New Roman" w:cs="Times New Roman"/>
          <w:sz w:val="24"/>
          <w:szCs w:val="24"/>
        </w:rPr>
        <w:t>7</w:t>
      </w:r>
      <w:r w:rsidRPr="0027141E">
        <w:rPr>
          <w:rFonts w:ascii="Times New Roman" w:hAnsi="Times New Roman" w:cs="Times New Roman"/>
          <w:sz w:val="24"/>
          <w:szCs w:val="24"/>
        </w:rPr>
        <w:t>.</w:t>
      </w:r>
      <w:r w:rsidRPr="00BF2244">
        <w:rPr>
          <w:rFonts w:ascii="Times New Roman" w:hAnsi="Times New Roman" w:cs="Times New Roman"/>
          <w:sz w:val="24"/>
          <w:szCs w:val="24"/>
        </w:rPr>
        <w:t xml:space="preserve"> октобра 20</w:t>
      </w:r>
      <w:r w:rsidR="000B55BE">
        <w:rPr>
          <w:rFonts w:ascii="Times New Roman" w:hAnsi="Times New Roman" w:cs="Times New Roman"/>
          <w:sz w:val="24"/>
          <w:szCs w:val="24"/>
        </w:rPr>
        <w:t>21</w:t>
      </w:r>
      <w:r w:rsidRPr="00BF2244">
        <w:rPr>
          <w:rFonts w:ascii="Times New Roman" w:hAnsi="Times New Roman" w:cs="Times New Roman"/>
          <w:sz w:val="24"/>
          <w:szCs w:val="24"/>
        </w:rPr>
        <w:t xml:space="preserve">. године, спровело јавну расправу о тексту </w:t>
      </w:r>
      <w:r w:rsidR="00B13BE0">
        <w:rPr>
          <w:rFonts w:ascii="Times New Roman" w:hAnsi="Times New Roman" w:cs="Times New Roman"/>
          <w:sz w:val="24"/>
          <w:szCs w:val="24"/>
        </w:rPr>
        <w:t>Стратегије</w:t>
      </w:r>
      <w:r w:rsidRPr="00BF2244">
        <w:rPr>
          <w:rFonts w:ascii="Times New Roman" w:hAnsi="Times New Roman" w:cs="Times New Roman"/>
          <w:sz w:val="24"/>
          <w:szCs w:val="24"/>
        </w:rPr>
        <w:t xml:space="preserve">. Текст </w:t>
      </w:r>
      <w:r w:rsidR="00B13BE0">
        <w:rPr>
          <w:rFonts w:ascii="Times New Roman" w:hAnsi="Times New Roman" w:cs="Times New Roman"/>
          <w:sz w:val="24"/>
          <w:szCs w:val="24"/>
        </w:rPr>
        <w:t>Стратегије</w:t>
      </w:r>
      <w:r w:rsidRPr="00BF2244">
        <w:rPr>
          <w:rFonts w:ascii="Times New Roman" w:hAnsi="Times New Roman" w:cs="Times New Roman"/>
          <w:sz w:val="24"/>
          <w:szCs w:val="24"/>
        </w:rPr>
        <w:t xml:space="preserve"> објављен је на званичној интернет страници </w:t>
      </w:r>
      <w:r w:rsidR="00D07DCE" w:rsidRPr="00BF2244">
        <w:rPr>
          <w:rFonts w:ascii="Times New Roman" w:hAnsi="Times New Roman" w:cs="Times New Roman"/>
          <w:sz w:val="24"/>
          <w:szCs w:val="24"/>
        </w:rPr>
        <w:t>Министарства</w:t>
      </w:r>
      <w:r w:rsidRPr="00BF2244">
        <w:rPr>
          <w:rFonts w:ascii="Times New Roman" w:hAnsi="Times New Roman" w:cs="Times New Roman"/>
          <w:sz w:val="24"/>
          <w:szCs w:val="24"/>
        </w:rPr>
        <w:t xml:space="preserve"> финансија, а сва заинтересована лица била су у могућности да коментаре и мишљ</w:t>
      </w:r>
      <w:r w:rsidR="00B13BE0">
        <w:rPr>
          <w:rFonts w:ascii="Times New Roman" w:hAnsi="Times New Roman" w:cs="Times New Roman"/>
          <w:sz w:val="24"/>
          <w:szCs w:val="24"/>
        </w:rPr>
        <w:t xml:space="preserve">ења доставе електронским путем </w:t>
      </w:r>
      <w:r w:rsidR="00A94868" w:rsidRPr="00BF2244">
        <w:rPr>
          <w:rFonts w:ascii="Times New Roman" w:hAnsi="Times New Roman" w:cs="Times New Roman"/>
          <w:sz w:val="24"/>
          <w:szCs w:val="24"/>
        </w:rPr>
        <w:t xml:space="preserve">на адресу: </w:t>
      </w:r>
      <w:r w:rsidR="002D0AFE">
        <w:fldChar w:fldCharType="begin"/>
      </w:r>
      <w:r w:rsidR="002D0AFE">
        <w:instrText xml:space="preserve"> HYPERLINK "mailto:stefan.dragojevic@mfin.gov.rs" </w:instrText>
      </w:r>
      <w:r w:rsidR="002D0AFE">
        <w:fldChar w:fldCharType="separate"/>
      </w:r>
      <w:r w:rsidR="00B13BE0" w:rsidRPr="005609EB">
        <w:rPr>
          <w:rStyle w:val="Hyperlink"/>
          <w:rFonts w:ascii="Times New Roman" w:hAnsi="Times New Roman" w:cs="Times New Roman"/>
          <w:sz w:val="24"/>
          <w:szCs w:val="24"/>
        </w:rPr>
        <w:t>stefan.dragojevic@mfin.gov.rs</w:t>
      </w:r>
      <w:r w:rsidR="002D0AFE">
        <w:rPr>
          <w:rStyle w:val="Hyperlink"/>
          <w:rFonts w:ascii="Times New Roman" w:hAnsi="Times New Roman" w:cs="Times New Roman"/>
          <w:sz w:val="24"/>
          <w:szCs w:val="24"/>
        </w:rPr>
        <w:fldChar w:fldCharType="end"/>
      </w:r>
      <w:r w:rsidR="00A94868" w:rsidRPr="00BF2244">
        <w:rPr>
          <w:rFonts w:ascii="Times New Roman" w:hAnsi="Times New Roman" w:cs="Times New Roman"/>
          <w:sz w:val="24"/>
          <w:szCs w:val="24"/>
        </w:rPr>
        <w:t>,</w:t>
      </w:r>
      <w:r w:rsidR="00B13BE0">
        <w:rPr>
          <w:rFonts w:ascii="Times New Roman" w:hAnsi="Times New Roman" w:cs="Times New Roman"/>
          <w:sz w:val="24"/>
          <w:szCs w:val="24"/>
        </w:rPr>
        <w:t xml:space="preserve"> </w:t>
      </w:r>
      <w:hyperlink r:id="rId5" w:history="1">
        <w:r w:rsidR="00B13BE0" w:rsidRPr="005609EB">
          <w:rPr>
            <w:rStyle w:val="Hyperlink"/>
            <w:rFonts w:ascii="Times New Roman" w:hAnsi="Times New Roman" w:cs="Times New Roman"/>
            <w:sz w:val="24"/>
            <w:szCs w:val="24"/>
          </w:rPr>
          <w:t>svetlana.marusic@mfin.gov.rs</w:t>
        </w:r>
      </w:hyperlink>
      <w:r w:rsidR="00A94868" w:rsidRPr="00BF2244">
        <w:rPr>
          <w:rFonts w:ascii="Times New Roman" w:hAnsi="Times New Roman" w:cs="Times New Roman"/>
          <w:sz w:val="24"/>
          <w:szCs w:val="24"/>
        </w:rPr>
        <w:t xml:space="preserve"> и </w:t>
      </w:r>
      <w:hyperlink r:id="rId6" w:history="1">
        <w:r w:rsidR="00B13BE0" w:rsidRPr="005609EB">
          <w:rPr>
            <w:rStyle w:val="Hyperlink"/>
            <w:rFonts w:ascii="Times New Roman" w:hAnsi="Times New Roman" w:cs="Times New Roman"/>
            <w:sz w:val="24"/>
            <w:szCs w:val="24"/>
          </w:rPr>
          <w:t>ognjen.popovic@mfin.gov.rs</w:t>
        </w:r>
      </w:hyperlink>
      <w:r w:rsidR="00A94868" w:rsidRPr="00BF2244">
        <w:rPr>
          <w:rFonts w:ascii="Times New Roman" w:hAnsi="Times New Roman" w:cs="Times New Roman"/>
          <w:sz w:val="24"/>
          <w:szCs w:val="24"/>
        </w:rPr>
        <w:t>. </w:t>
      </w:r>
    </w:p>
    <w:p w14:paraId="2E040542" w14:textId="77777777" w:rsidR="00024197" w:rsidRPr="00BF2244" w:rsidRDefault="00B13BE0" w:rsidP="00494F95">
      <w:pPr>
        <w:jc w:val="both"/>
        <w:rPr>
          <w:rFonts w:ascii="Times New Roman" w:hAnsi="Times New Roman" w:cs="Times New Roman"/>
          <w:sz w:val="24"/>
          <w:szCs w:val="24"/>
        </w:rPr>
      </w:pPr>
      <w:r>
        <w:rPr>
          <w:rFonts w:ascii="Times New Roman" w:hAnsi="Times New Roman" w:cs="Times New Roman"/>
          <w:sz w:val="24"/>
          <w:szCs w:val="24"/>
        </w:rPr>
        <w:t xml:space="preserve">У току јавне расправе </w:t>
      </w:r>
      <w:r w:rsidR="00A9494E" w:rsidRPr="00BF2244">
        <w:rPr>
          <w:rFonts w:ascii="Times New Roman" w:hAnsi="Times New Roman" w:cs="Times New Roman"/>
          <w:sz w:val="24"/>
          <w:szCs w:val="24"/>
        </w:rPr>
        <w:t xml:space="preserve">пристигле су различите примедбе, предлози и сугестије од стране заинтересованих лица. </w:t>
      </w:r>
    </w:p>
    <w:p w14:paraId="6B4A9209" w14:textId="77777777" w:rsidR="00B13BE0" w:rsidRDefault="00B13BE0" w:rsidP="00494F95">
      <w:pPr>
        <w:jc w:val="both"/>
        <w:rPr>
          <w:rFonts w:ascii="Times New Roman" w:hAnsi="Times New Roman" w:cs="Times New Roman"/>
          <w:sz w:val="24"/>
          <w:szCs w:val="24"/>
        </w:rPr>
      </w:pPr>
    </w:p>
    <w:p w14:paraId="26D1540A" w14:textId="77777777" w:rsidR="00024197" w:rsidRDefault="00A9494E" w:rsidP="00494F95">
      <w:pPr>
        <w:jc w:val="both"/>
        <w:rPr>
          <w:rFonts w:ascii="Times New Roman" w:hAnsi="Times New Roman" w:cs="Times New Roman"/>
          <w:sz w:val="24"/>
          <w:szCs w:val="24"/>
        </w:rPr>
      </w:pPr>
      <w:r w:rsidRPr="00BF2244">
        <w:rPr>
          <w:rFonts w:ascii="Times New Roman" w:hAnsi="Times New Roman" w:cs="Times New Roman"/>
          <w:sz w:val="24"/>
          <w:szCs w:val="24"/>
        </w:rPr>
        <w:t xml:space="preserve">Предлоге су доставили: </w:t>
      </w:r>
    </w:p>
    <w:p w14:paraId="4791C558" w14:textId="77777777" w:rsidR="006169F4" w:rsidRPr="008956DA" w:rsidRDefault="006169F4" w:rsidP="006169F4">
      <w:pPr>
        <w:pStyle w:val="ListParagraph"/>
        <w:numPr>
          <w:ilvl w:val="0"/>
          <w:numId w:val="1"/>
        </w:numPr>
        <w:jc w:val="both"/>
        <w:rPr>
          <w:rFonts w:ascii="Times New Roman" w:hAnsi="Times New Roman" w:cs="Times New Roman"/>
          <w:sz w:val="24"/>
          <w:szCs w:val="24"/>
        </w:rPr>
      </w:pPr>
      <w:r w:rsidRPr="008956DA">
        <w:rPr>
          <w:rFonts w:ascii="Times New Roman" w:hAnsi="Times New Roman" w:cs="Times New Roman"/>
          <w:sz w:val="24"/>
          <w:szCs w:val="24"/>
        </w:rPr>
        <w:t>Momentum Securities a</w:t>
      </w:r>
      <w:r w:rsidR="00F04E73">
        <w:rPr>
          <w:rFonts w:ascii="Times New Roman" w:hAnsi="Times New Roman" w:cs="Times New Roman"/>
          <w:sz w:val="24"/>
          <w:szCs w:val="24"/>
        </w:rPr>
        <w:t>.</w:t>
      </w:r>
      <w:r w:rsidRPr="008956DA">
        <w:rPr>
          <w:rFonts w:ascii="Times New Roman" w:hAnsi="Times New Roman" w:cs="Times New Roman"/>
          <w:sz w:val="24"/>
          <w:szCs w:val="24"/>
        </w:rPr>
        <w:t>d</w:t>
      </w:r>
      <w:r w:rsidR="00F04E73">
        <w:rPr>
          <w:rFonts w:ascii="Times New Roman" w:hAnsi="Times New Roman" w:cs="Times New Roman"/>
          <w:sz w:val="24"/>
          <w:szCs w:val="24"/>
        </w:rPr>
        <w:t>.</w:t>
      </w:r>
      <w:r w:rsidRPr="008956DA">
        <w:rPr>
          <w:rFonts w:ascii="Times New Roman" w:hAnsi="Times New Roman" w:cs="Times New Roman"/>
          <w:sz w:val="24"/>
          <w:szCs w:val="24"/>
        </w:rPr>
        <w:t xml:space="preserve"> Novi Sad</w:t>
      </w:r>
    </w:p>
    <w:p w14:paraId="3E4CA646" w14:textId="77777777" w:rsidR="006169F4" w:rsidRPr="006169F4" w:rsidRDefault="006169F4" w:rsidP="006169F4">
      <w:pPr>
        <w:pStyle w:val="ListParagraph"/>
        <w:numPr>
          <w:ilvl w:val="0"/>
          <w:numId w:val="1"/>
        </w:numPr>
        <w:jc w:val="both"/>
        <w:rPr>
          <w:rFonts w:ascii="Times New Roman" w:hAnsi="Times New Roman" w:cs="Times New Roman"/>
          <w:sz w:val="24"/>
          <w:szCs w:val="24"/>
        </w:rPr>
      </w:pPr>
      <w:r w:rsidRPr="008956DA">
        <w:rPr>
          <w:rFonts w:ascii="Times New Roman" w:hAnsi="Times New Roman" w:cs="Times New Roman"/>
          <w:sz w:val="24"/>
          <w:szCs w:val="24"/>
        </w:rPr>
        <w:t>НИС а.д.</w:t>
      </w:r>
    </w:p>
    <w:p w14:paraId="1D939516" w14:textId="77777777" w:rsidR="006169F4" w:rsidRPr="008956DA" w:rsidRDefault="006169F4" w:rsidP="006169F4">
      <w:pPr>
        <w:pStyle w:val="ListParagraph"/>
        <w:numPr>
          <w:ilvl w:val="0"/>
          <w:numId w:val="1"/>
        </w:numPr>
        <w:rPr>
          <w:rFonts w:ascii="Times New Roman" w:hAnsi="Times New Roman" w:cs="Times New Roman"/>
          <w:sz w:val="24"/>
          <w:szCs w:val="24"/>
        </w:rPr>
      </w:pPr>
      <w:r w:rsidRPr="008956DA">
        <w:rPr>
          <w:rFonts w:ascii="Times New Roman" w:hAnsi="Times New Roman" w:cs="Times New Roman"/>
          <w:sz w:val="24"/>
          <w:szCs w:val="24"/>
        </w:rPr>
        <w:t>Комерцијална Банка а.д.</w:t>
      </w:r>
    </w:p>
    <w:p w14:paraId="41CB35AC" w14:textId="77777777" w:rsidR="006169F4" w:rsidRPr="006169F4" w:rsidRDefault="006169F4" w:rsidP="006169F4">
      <w:pPr>
        <w:pStyle w:val="ListParagraph"/>
        <w:numPr>
          <w:ilvl w:val="0"/>
          <w:numId w:val="1"/>
        </w:numPr>
        <w:jc w:val="both"/>
        <w:rPr>
          <w:rFonts w:ascii="Times New Roman" w:hAnsi="Times New Roman" w:cs="Times New Roman"/>
          <w:sz w:val="24"/>
          <w:szCs w:val="24"/>
        </w:rPr>
      </w:pPr>
      <w:r w:rsidRPr="008956DA">
        <w:rPr>
          <w:rFonts w:ascii="Times New Roman" w:hAnsi="Times New Roman" w:cs="Times New Roman"/>
          <w:sz w:val="24"/>
          <w:szCs w:val="24"/>
        </w:rPr>
        <w:t>Удружење финансијских институција Привредне коморе Србије</w:t>
      </w:r>
    </w:p>
    <w:p w14:paraId="2BD6E8AB" w14:textId="77777777" w:rsidR="006169F4" w:rsidRPr="006169F4" w:rsidRDefault="006169F4" w:rsidP="006169F4">
      <w:pPr>
        <w:pStyle w:val="ListParagraph"/>
        <w:numPr>
          <w:ilvl w:val="0"/>
          <w:numId w:val="1"/>
        </w:numPr>
        <w:jc w:val="both"/>
        <w:rPr>
          <w:rFonts w:ascii="Times New Roman" w:hAnsi="Times New Roman" w:cs="Times New Roman"/>
          <w:sz w:val="24"/>
          <w:szCs w:val="24"/>
        </w:rPr>
      </w:pPr>
      <w:r w:rsidRPr="008956DA">
        <w:rPr>
          <w:rFonts w:ascii="Times New Roman" w:hAnsi="Times New Roman" w:cs="Times New Roman"/>
          <w:sz w:val="24"/>
          <w:szCs w:val="24"/>
        </w:rPr>
        <w:t>Групација друштава за управљање отвореним инвестиционим фондовима са јавном понудом</w:t>
      </w:r>
    </w:p>
    <w:p w14:paraId="6EA8B226" w14:textId="77777777" w:rsidR="006169F4" w:rsidRPr="006169F4" w:rsidRDefault="006169F4" w:rsidP="006169F4">
      <w:pPr>
        <w:pStyle w:val="ListParagraph"/>
        <w:numPr>
          <w:ilvl w:val="0"/>
          <w:numId w:val="1"/>
        </w:numPr>
        <w:jc w:val="both"/>
        <w:rPr>
          <w:rFonts w:ascii="Times New Roman" w:hAnsi="Times New Roman" w:cs="Times New Roman"/>
          <w:sz w:val="24"/>
          <w:szCs w:val="24"/>
        </w:rPr>
      </w:pPr>
      <w:r w:rsidRPr="008956DA">
        <w:rPr>
          <w:rFonts w:ascii="Times New Roman" w:hAnsi="Times New Roman" w:cs="Times New Roman"/>
          <w:sz w:val="24"/>
          <w:szCs w:val="24"/>
        </w:rPr>
        <w:t>M&amp;V Investments a.d. Beograd</w:t>
      </w:r>
    </w:p>
    <w:p w14:paraId="58C74753" w14:textId="77777777" w:rsidR="00B13BE0" w:rsidRPr="00BF2244" w:rsidRDefault="00B13BE0" w:rsidP="00494F95">
      <w:pPr>
        <w:jc w:val="both"/>
        <w:rPr>
          <w:rFonts w:ascii="Times New Roman" w:hAnsi="Times New Roman" w:cs="Times New Roman"/>
          <w:sz w:val="24"/>
          <w:szCs w:val="24"/>
        </w:rPr>
      </w:pPr>
    </w:p>
    <w:p w14:paraId="70082E2A" w14:textId="77777777" w:rsidR="00024197" w:rsidRPr="00BF2244" w:rsidRDefault="00A9494E" w:rsidP="00494F95">
      <w:pPr>
        <w:jc w:val="both"/>
        <w:rPr>
          <w:rFonts w:ascii="Times New Roman" w:hAnsi="Times New Roman" w:cs="Times New Roman"/>
          <w:sz w:val="24"/>
          <w:szCs w:val="24"/>
        </w:rPr>
      </w:pPr>
      <w:r w:rsidRPr="00BF2244">
        <w:rPr>
          <w:rFonts w:ascii="Times New Roman" w:hAnsi="Times New Roman" w:cs="Times New Roman"/>
          <w:sz w:val="24"/>
          <w:szCs w:val="24"/>
        </w:rPr>
        <w:lastRenderedPageBreak/>
        <w:t xml:space="preserve">После завршетка јавне расправе, чланови радне групе за припрему текста </w:t>
      </w:r>
      <w:r w:rsidR="00315023">
        <w:rPr>
          <w:rFonts w:ascii="Times New Roman" w:hAnsi="Times New Roman" w:cs="Times New Roman"/>
          <w:sz w:val="24"/>
          <w:szCs w:val="24"/>
        </w:rPr>
        <w:t>Стратегије</w:t>
      </w:r>
      <w:r w:rsidRPr="00BF2244">
        <w:rPr>
          <w:rFonts w:ascii="Times New Roman" w:hAnsi="Times New Roman" w:cs="Times New Roman"/>
          <w:sz w:val="24"/>
          <w:szCs w:val="24"/>
        </w:rPr>
        <w:t xml:space="preserve"> су детаљно ра</w:t>
      </w:r>
      <w:r w:rsidR="00315023">
        <w:rPr>
          <w:rFonts w:ascii="Times New Roman" w:hAnsi="Times New Roman" w:cs="Times New Roman"/>
          <w:sz w:val="24"/>
          <w:szCs w:val="24"/>
        </w:rPr>
        <w:t>з</w:t>
      </w:r>
      <w:r w:rsidRPr="00BF2244">
        <w:rPr>
          <w:rFonts w:ascii="Times New Roman" w:hAnsi="Times New Roman" w:cs="Times New Roman"/>
          <w:sz w:val="24"/>
          <w:szCs w:val="24"/>
        </w:rPr>
        <w:t xml:space="preserve">мотрили све пристигле примедбе, предлоге и сугестије. </w:t>
      </w:r>
      <w:r w:rsidR="006E7B45">
        <w:rPr>
          <w:rFonts w:ascii="Times New Roman" w:hAnsi="Times New Roman" w:cs="Times New Roman"/>
          <w:sz w:val="24"/>
          <w:szCs w:val="24"/>
        </w:rPr>
        <w:t>У наставку је преглед коментара и сугестија достављених од стране горенаведених правних лица као и коментари Радне групе на исте.</w:t>
      </w:r>
    </w:p>
    <w:p w14:paraId="04DFFA7F" w14:textId="77777777" w:rsidR="006674A5" w:rsidRPr="006674A5" w:rsidRDefault="006674A5" w:rsidP="006674A5">
      <w:pPr>
        <w:numPr>
          <w:ilvl w:val="0"/>
          <w:numId w:val="2"/>
        </w:numPr>
        <w:contextualSpacing/>
        <w:jc w:val="both"/>
        <w:rPr>
          <w:rFonts w:ascii="Times New Roman" w:hAnsi="Times New Roman" w:cs="Times New Roman"/>
          <w:b/>
          <w:sz w:val="24"/>
          <w:szCs w:val="24"/>
          <w:u w:val="single"/>
        </w:rPr>
      </w:pPr>
      <w:r w:rsidRPr="006674A5">
        <w:rPr>
          <w:rFonts w:ascii="Times New Roman" w:hAnsi="Times New Roman" w:cs="Times New Roman"/>
          <w:b/>
          <w:sz w:val="24"/>
          <w:szCs w:val="24"/>
          <w:u w:val="single"/>
        </w:rPr>
        <w:t>Momentum Securities ad Novi Sad</w:t>
      </w:r>
    </w:p>
    <w:p w14:paraId="1F9989B8" w14:textId="77777777" w:rsidR="006674A5" w:rsidRPr="006674A5" w:rsidRDefault="006674A5" w:rsidP="006674A5">
      <w:pPr>
        <w:ind w:left="720"/>
        <w:contextualSpacing/>
        <w:jc w:val="both"/>
        <w:rPr>
          <w:rFonts w:ascii="Times New Roman" w:hAnsi="Times New Roman" w:cs="Times New Roman"/>
          <w:sz w:val="24"/>
          <w:szCs w:val="24"/>
        </w:rPr>
      </w:pPr>
    </w:p>
    <w:p w14:paraId="6045186E" w14:textId="77777777" w:rsidR="006674A5" w:rsidRPr="006674A5" w:rsidRDefault="006674A5" w:rsidP="006674A5">
      <w:pPr>
        <w:ind w:left="720"/>
        <w:contextualSpacing/>
        <w:jc w:val="both"/>
        <w:rPr>
          <w:rFonts w:ascii="Times New Roman" w:hAnsi="Times New Roman" w:cs="Times New Roman"/>
          <w:sz w:val="24"/>
          <w:szCs w:val="24"/>
        </w:rPr>
      </w:pPr>
      <w:r w:rsidRPr="006674A5">
        <w:rPr>
          <w:rFonts w:ascii="Times New Roman" w:hAnsi="Times New Roman" w:cs="Times New Roman"/>
          <w:sz w:val="24"/>
          <w:szCs w:val="24"/>
        </w:rPr>
        <w:t xml:space="preserve">Општи коментари: </w:t>
      </w:r>
    </w:p>
    <w:p w14:paraId="55C723D4" w14:textId="77777777" w:rsidR="006674A5" w:rsidRPr="006674A5" w:rsidRDefault="006674A5" w:rsidP="006674A5">
      <w:pPr>
        <w:ind w:left="720"/>
        <w:contextualSpacing/>
        <w:jc w:val="both"/>
        <w:rPr>
          <w:rFonts w:ascii="Times New Roman" w:hAnsi="Times New Roman" w:cs="Times New Roman"/>
          <w:sz w:val="24"/>
          <w:szCs w:val="24"/>
        </w:rPr>
      </w:pPr>
    </w:p>
    <w:p w14:paraId="53B65D1F" w14:textId="77777777" w:rsidR="006674A5" w:rsidRPr="006674A5" w:rsidRDefault="006674A5" w:rsidP="00BB08B7">
      <w:pPr>
        <w:ind w:left="720"/>
        <w:jc w:val="both"/>
        <w:rPr>
          <w:rFonts w:ascii="Times New Roman" w:hAnsi="Times New Roman" w:cs="Times New Roman"/>
          <w:sz w:val="24"/>
          <w:szCs w:val="24"/>
          <w:lang w:val="en-US"/>
        </w:rPr>
      </w:pPr>
      <w:proofErr w:type="spellStart"/>
      <w:r w:rsidRPr="006674A5">
        <w:rPr>
          <w:rFonts w:ascii="Times New Roman" w:hAnsi="Times New Roman" w:cs="Times New Roman"/>
          <w:sz w:val="24"/>
          <w:szCs w:val="24"/>
          <w:lang w:val="en-US"/>
        </w:rPr>
        <w:t>Предлог</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Документа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није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идентификовао</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основне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узроке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актуелног</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стања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на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домаћем</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тржишту</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капитала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који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се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тичу</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пре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свега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лошег</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рада</w:t>
      </w:r>
      <w:proofErr w:type="spellEnd"/>
      <w:r w:rsidRPr="006674A5">
        <w:rPr>
          <w:rFonts w:ascii="Times New Roman" w:hAnsi="Times New Roman" w:cs="Times New Roman"/>
          <w:sz w:val="24"/>
          <w:szCs w:val="24"/>
          <w:lang w:val="en-US"/>
        </w:rPr>
        <w:t xml:space="preserve"> и </w:t>
      </w:r>
      <w:proofErr w:type="spellStart"/>
      <w:r w:rsidRPr="006674A5">
        <w:rPr>
          <w:rFonts w:ascii="Times New Roman" w:hAnsi="Times New Roman" w:cs="Times New Roman"/>
          <w:sz w:val="24"/>
          <w:szCs w:val="24"/>
          <w:lang w:val="en-US"/>
        </w:rPr>
        <w:t>неразвијености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кључних</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институција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Комисија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за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хартије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од</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вредности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правосуђе</w:t>
      </w:r>
      <w:proofErr w:type="spellEnd"/>
      <w:r w:rsidRPr="006674A5">
        <w:rPr>
          <w:rFonts w:ascii="Times New Roman" w:hAnsi="Times New Roman" w:cs="Times New Roman"/>
          <w:sz w:val="24"/>
          <w:szCs w:val="24"/>
          <w:lang w:val="en-US"/>
        </w:rPr>
        <w:t xml:space="preserve">...) и с </w:t>
      </w:r>
      <w:proofErr w:type="spellStart"/>
      <w:r w:rsidRPr="006674A5">
        <w:rPr>
          <w:rFonts w:ascii="Times New Roman" w:hAnsi="Times New Roman" w:cs="Times New Roman"/>
          <w:sz w:val="24"/>
          <w:szCs w:val="24"/>
          <w:lang w:val="en-US"/>
        </w:rPr>
        <w:t>тим</w:t>
      </w:r>
      <w:proofErr w:type="spellEnd"/>
      <w:r w:rsidRPr="006674A5">
        <w:rPr>
          <w:rFonts w:ascii="Times New Roman" w:hAnsi="Times New Roman" w:cs="Times New Roman"/>
          <w:sz w:val="24"/>
          <w:szCs w:val="24"/>
          <w:lang w:val="en-US"/>
        </w:rPr>
        <w:t xml:space="preserve"> у </w:t>
      </w:r>
      <w:proofErr w:type="spellStart"/>
      <w:r w:rsidRPr="006674A5">
        <w:rPr>
          <w:rFonts w:ascii="Times New Roman" w:hAnsi="Times New Roman" w:cs="Times New Roman"/>
          <w:sz w:val="24"/>
          <w:szCs w:val="24"/>
          <w:lang w:val="en-US"/>
        </w:rPr>
        <w:t>вези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лоше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заштите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права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мањинских</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акционара</w:t>
      </w:r>
      <w:proofErr w:type="spellEnd"/>
      <w:r w:rsidRPr="006674A5">
        <w:rPr>
          <w:rFonts w:ascii="Times New Roman" w:hAnsi="Times New Roman" w:cs="Times New Roman"/>
          <w:sz w:val="24"/>
          <w:szCs w:val="24"/>
          <w:lang w:val="en-US"/>
        </w:rPr>
        <w:t xml:space="preserve">. У </w:t>
      </w:r>
      <w:proofErr w:type="spellStart"/>
      <w:r w:rsidRPr="006674A5">
        <w:rPr>
          <w:rFonts w:ascii="Times New Roman" w:hAnsi="Times New Roman" w:cs="Times New Roman"/>
          <w:sz w:val="24"/>
          <w:szCs w:val="24"/>
          <w:lang w:val="en-US"/>
        </w:rPr>
        <w:t>читавом</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документу</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не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постоји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ниједан</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конкретан</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предлог</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како</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би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надлежне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институције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постале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ефикасније</w:t>
      </w:r>
      <w:proofErr w:type="spellEnd"/>
      <w:r w:rsidRPr="006674A5">
        <w:rPr>
          <w:rFonts w:ascii="Times New Roman" w:hAnsi="Times New Roman" w:cs="Times New Roman"/>
          <w:sz w:val="24"/>
          <w:szCs w:val="24"/>
          <w:lang w:val="en-US"/>
        </w:rPr>
        <w:t xml:space="preserve"> и </w:t>
      </w:r>
      <w:proofErr w:type="spellStart"/>
      <w:r w:rsidRPr="006674A5">
        <w:rPr>
          <w:rFonts w:ascii="Times New Roman" w:hAnsi="Times New Roman" w:cs="Times New Roman"/>
          <w:sz w:val="24"/>
          <w:szCs w:val="24"/>
          <w:lang w:val="en-US"/>
        </w:rPr>
        <w:t>квалитетније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радиле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свој</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посао</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заштита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инвеститора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пре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свега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нити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како</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би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се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унапредио</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положај</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мањинских</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акционара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чији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губитак</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поверења</w:t>
      </w:r>
      <w:proofErr w:type="spellEnd"/>
      <w:r w:rsidRPr="006674A5">
        <w:rPr>
          <w:rFonts w:ascii="Times New Roman" w:hAnsi="Times New Roman" w:cs="Times New Roman"/>
          <w:sz w:val="24"/>
          <w:szCs w:val="24"/>
          <w:lang w:val="en-US"/>
        </w:rPr>
        <w:t xml:space="preserve"> у </w:t>
      </w:r>
      <w:proofErr w:type="spellStart"/>
      <w:r w:rsidRPr="006674A5">
        <w:rPr>
          <w:rFonts w:ascii="Times New Roman" w:hAnsi="Times New Roman" w:cs="Times New Roman"/>
          <w:sz w:val="24"/>
          <w:szCs w:val="24"/>
          <w:lang w:val="en-US"/>
        </w:rPr>
        <w:t>тржиште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је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био</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преломна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тачка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када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је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кренуо</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његов</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суноврат</w:t>
      </w:r>
      <w:proofErr w:type="spellEnd"/>
      <w:r w:rsidRPr="006674A5">
        <w:rPr>
          <w:rFonts w:ascii="Times New Roman" w:hAnsi="Times New Roman" w:cs="Times New Roman"/>
          <w:sz w:val="24"/>
          <w:szCs w:val="24"/>
          <w:lang w:val="en-US"/>
        </w:rPr>
        <w:t>.</w:t>
      </w:r>
    </w:p>
    <w:tbl>
      <w:tblPr>
        <w:tblStyle w:val="TableGrid1"/>
        <w:tblW w:w="0" w:type="auto"/>
        <w:tblInd w:w="715" w:type="dxa"/>
        <w:tblLook w:val="04A0" w:firstRow="1" w:lastRow="0" w:firstColumn="1" w:lastColumn="0" w:noHBand="0" w:noVBand="1"/>
      </w:tblPr>
      <w:tblGrid>
        <w:gridCol w:w="2563"/>
        <w:gridCol w:w="3195"/>
        <w:gridCol w:w="3266"/>
      </w:tblGrid>
      <w:tr w:rsidR="006674A5" w:rsidRPr="006674A5" w14:paraId="088D1E49" w14:textId="77777777" w:rsidTr="00F56C0D">
        <w:tc>
          <w:tcPr>
            <w:tcW w:w="3635" w:type="dxa"/>
          </w:tcPr>
          <w:p w14:paraId="161F57B0" w14:textId="77777777" w:rsidR="006674A5" w:rsidRPr="006674A5" w:rsidRDefault="006674A5" w:rsidP="006674A5">
            <w:pPr>
              <w:jc w:val="center"/>
              <w:rPr>
                <w:rFonts w:ascii="Times New Roman" w:hAnsi="Times New Roman" w:cs="Times New Roman"/>
                <w:sz w:val="24"/>
                <w:szCs w:val="24"/>
              </w:rPr>
            </w:pPr>
            <w:r w:rsidRPr="006674A5">
              <w:rPr>
                <w:rFonts w:ascii="Times New Roman" w:hAnsi="Times New Roman" w:cs="Times New Roman"/>
                <w:sz w:val="24"/>
                <w:szCs w:val="24"/>
              </w:rPr>
              <w:t>Део стратегије:</w:t>
            </w:r>
          </w:p>
        </w:tc>
        <w:tc>
          <w:tcPr>
            <w:tcW w:w="4378" w:type="dxa"/>
          </w:tcPr>
          <w:p w14:paraId="4B73C438" w14:textId="77777777" w:rsidR="006674A5" w:rsidRPr="006674A5" w:rsidRDefault="006674A5" w:rsidP="006674A5">
            <w:pPr>
              <w:jc w:val="center"/>
              <w:rPr>
                <w:rFonts w:ascii="Times New Roman" w:hAnsi="Times New Roman" w:cs="Times New Roman"/>
                <w:sz w:val="24"/>
                <w:szCs w:val="24"/>
              </w:rPr>
            </w:pPr>
          </w:p>
        </w:tc>
        <w:tc>
          <w:tcPr>
            <w:tcW w:w="4268" w:type="dxa"/>
          </w:tcPr>
          <w:p w14:paraId="333B648C" w14:textId="77777777" w:rsidR="006674A5" w:rsidRPr="006674A5" w:rsidRDefault="006674A5" w:rsidP="006674A5">
            <w:pPr>
              <w:jc w:val="center"/>
              <w:rPr>
                <w:rFonts w:ascii="Times New Roman" w:hAnsi="Times New Roman" w:cs="Times New Roman"/>
                <w:sz w:val="24"/>
                <w:szCs w:val="24"/>
              </w:rPr>
            </w:pPr>
            <w:r w:rsidRPr="006674A5">
              <w:rPr>
                <w:rFonts w:ascii="Times New Roman" w:hAnsi="Times New Roman" w:cs="Times New Roman"/>
                <w:sz w:val="24"/>
                <w:szCs w:val="24"/>
              </w:rPr>
              <w:t>Коментар Радне групе</w:t>
            </w:r>
          </w:p>
        </w:tc>
      </w:tr>
      <w:tr w:rsidR="006674A5" w:rsidRPr="006674A5" w14:paraId="456E7FFF" w14:textId="77777777" w:rsidTr="00F56C0D">
        <w:tc>
          <w:tcPr>
            <w:tcW w:w="3635" w:type="dxa"/>
          </w:tcPr>
          <w:p w14:paraId="28CF9EAD" w14:textId="77777777" w:rsidR="006674A5" w:rsidRPr="006674A5" w:rsidRDefault="006674A5" w:rsidP="006674A5">
            <w:pPr>
              <w:jc w:val="both"/>
              <w:rPr>
                <w:rFonts w:ascii="Times New Roman" w:hAnsi="Times New Roman" w:cs="Times New Roman"/>
                <w:sz w:val="24"/>
                <w:szCs w:val="24"/>
              </w:rPr>
            </w:pPr>
            <w:r w:rsidRPr="006674A5">
              <w:rPr>
                <w:rFonts w:ascii="Times New Roman" w:hAnsi="Times New Roman" w:cs="Times New Roman"/>
                <w:sz w:val="24"/>
                <w:szCs w:val="24"/>
              </w:rPr>
              <w:t>Предлог за измену и/или допуну:</w:t>
            </w:r>
          </w:p>
        </w:tc>
        <w:tc>
          <w:tcPr>
            <w:tcW w:w="4378" w:type="dxa"/>
          </w:tcPr>
          <w:p w14:paraId="4007299D" w14:textId="77777777" w:rsidR="006674A5" w:rsidRPr="006674A5" w:rsidRDefault="006674A5" w:rsidP="006674A5">
            <w:pPr>
              <w:jc w:val="both"/>
              <w:rPr>
                <w:rFonts w:ascii="Times New Roman" w:hAnsi="Times New Roman" w:cs="Times New Roman"/>
                <w:sz w:val="24"/>
                <w:szCs w:val="24"/>
                <w:lang w:val="en-GB"/>
              </w:rPr>
            </w:pPr>
            <w:proofErr w:type="spellStart"/>
            <w:r w:rsidRPr="006674A5">
              <w:rPr>
                <w:rFonts w:ascii="Times New Roman" w:hAnsi="Times New Roman" w:cs="Times New Roman"/>
                <w:sz w:val="24"/>
                <w:szCs w:val="24"/>
                <w:lang w:val="en-GB"/>
              </w:rPr>
              <w:t>Иако</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је</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на</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неколико</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места</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констатовано</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да</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тржиште</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акција</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оскудева</w:t>
            </w:r>
            <w:proofErr w:type="spellEnd"/>
            <w:r w:rsidRPr="006674A5">
              <w:rPr>
                <w:rFonts w:ascii="Times New Roman" w:hAnsi="Times New Roman" w:cs="Times New Roman"/>
                <w:sz w:val="24"/>
                <w:szCs w:val="24"/>
                <w:lang w:val="en-GB"/>
              </w:rPr>
              <w:t xml:space="preserve"> у </w:t>
            </w:r>
            <w:proofErr w:type="spellStart"/>
            <w:r w:rsidRPr="006674A5">
              <w:rPr>
                <w:rFonts w:ascii="Times New Roman" w:hAnsi="Times New Roman" w:cs="Times New Roman"/>
                <w:sz w:val="24"/>
                <w:szCs w:val="24"/>
                <w:lang w:val="en-GB"/>
              </w:rPr>
              <w:t>квалитетним</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алтернативама</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да</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је</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неопходно</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пронаћи</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ледоломце</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квалитетне</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компаније</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које</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могу</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привући</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интерес</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инвеститора</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овај</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горући</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проблем</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није</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ни</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најмање</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разрађен</w:t>
            </w:r>
            <w:proofErr w:type="spellEnd"/>
            <w:r w:rsidRPr="006674A5">
              <w:rPr>
                <w:rFonts w:ascii="Times New Roman" w:hAnsi="Times New Roman" w:cs="Times New Roman"/>
                <w:sz w:val="24"/>
                <w:szCs w:val="24"/>
                <w:lang w:val="en-GB"/>
              </w:rPr>
              <w:t xml:space="preserve">. </w:t>
            </w:r>
          </w:p>
          <w:p w14:paraId="6DD452E9" w14:textId="77777777" w:rsidR="006674A5" w:rsidRPr="006674A5" w:rsidRDefault="006674A5" w:rsidP="006674A5">
            <w:pPr>
              <w:jc w:val="both"/>
              <w:rPr>
                <w:rFonts w:ascii="Times New Roman" w:hAnsi="Times New Roman" w:cs="Times New Roman"/>
                <w:sz w:val="24"/>
                <w:szCs w:val="24"/>
                <w:lang w:val="en-GB"/>
              </w:rPr>
            </w:pPr>
          </w:p>
          <w:p w14:paraId="057D9D8C" w14:textId="60D4FA39" w:rsidR="006674A5" w:rsidRPr="006674A5" w:rsidRDefault="00B54D4C" w:rsidP="006674A5">
            <w:pPr>
              <w:jc w:val="both"/>
              <w:rPr>
                <w:rFonts w:ascii="Times New Roman" w:hAnsi="Times New Roman" w:cs="Times New Roman"/>
                <w:sz w:val="24"/>
                <w:szCs w:val="24"/>
                <w:lang w:val="en-GB"/>
              </w:rPr>
            </w:pPr>
            <w:r>
              <w:rPr>
                <w:rFonts w:ascii="Times New Roman" w:hAnsi="Times New Roman" w:cs="Times New Roman"/>
                <w:sz w:val="24"/>
                <w:szCs w:val="24"/>
                <w:lang w:val="en-GB"/>
              </w:rPr>
              <w:t>1</w:t>
            </w:r>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Нису</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споменуте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компаније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чији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излазак</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на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берзу</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је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предвиђен</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Законом</w:t>
            </w:r>
            <w:proofErr w:type="spellEnd"/>
            <w:r w:rsidR="006674A5" w:rsidRPr="006674A5">
              <w:rPr>
                <w:rFonts w:ascii="Times New Roman" w:hAnsi="Times New Roman" w:cs="Times New Roman"/>
                <w:sz w:val="24"/>
                <w:szCs w:val="24"/>
                <w:lang w:val="en-GB"/>
              </w:rPr>
              <w:t xml:space="preserve"> о </w:t>
            </w:r>
            <w:proofErr w:type="spellStart"/>
            <w:r w:rsidR="006674A5" w:rsidRPr="006674A5">
              <w:rPr>
                <w:rFonts w:ascii="Times New Roman" w:hAnsi="Times New Roman" w:cs="Times New Roman"/>
                <w:sz w:val="24"/>
                <w:szCs w:val="24"/>
                <w:lang w:val="en-GB"/>
              </w:rPr>
              <w:t>праву</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на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бесплатне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акције</w:t>
            </w:r>
            <w:proofErr w:type="spellEnd"/>
            <w:r w:rsidR="006674A5" w:rsidRPr="006674A5">
              <w:rPr>
                <w:rFonts w:ascii="Times New Roman" w:hAnsi="Times New Roman" w:cs="Times New Roman"/>
                <w:sz w:val="24"/>
                <w:szCs w:val="24"/>
                <w:lang w:val="en-GB"/>
              </w:rPr>
              <w:t xml:space="preserve"> и </w:t>
            </w:r>
            <w:proofErr w:type="spellStart"/>
            <w:r w:rsidR="006674A5" w:rsidRPr="006674A5">
              <w:rPr>
                <w:rFonts w:ascii="Times New Roman" w:hAnsi="Times New Roman" w:cs="Times New Roman"/>
                <w:sz w:val="24"/>
                <w:szCs w:val="24"/>
                <w:lang w:val="en-GB"/>
              </w:rPr>
              <w:t>новчану</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надокнаду</w:t>
            </w:r>
            <w:proofErr w:type="spellEnd"/>
            <w:r w:rsidR="006674A5" w:rsidRPr="006674A5">
              <w:rPr>
                <w:rFonts w:ascii="Times New Roman" w:hAnsi="Times New Roman" w:cs="Times New Roman"/>
                <w:sz w:val="24"/>
                <w:szCs w:val="24"/>
                <w:lang w:val="en-GB"/>
              </w:rPr>
              <w:t xml:space="preserve">: - </w:t>
            </w:r>
            <w:proofErr w:type="spellStart"/>
            <w:r w:rsidR="006674A5" w:rsidRPr="006674A5">
              <w:rPr>
                <w:rFonts w:ascii="Times New Roman" w:hAnsi="Times New Roman" w:cs="Times New Roman"/>
                <w:sz w:val="24"/>
                <w:szCs w:val="24"/>
                <w:lang w:val="en-GB"/>
              </w:rPr>
              <w:t>Телеком</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Србија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акције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већ</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подељене</w:t>
            </w:r>
            <w:proofErr w:type="spellEnd"/>
            <w:r w:rsidR="006674A5" w:rsidRPr="006674A5">
              <w:rPr>
                <w:rFonts w:ascii="Times New Roman" w:hAnsi="Times New Roman" w:cs="Times New Roman"/>
                <w:sz w:val="24"/>
                <w:szCs w:val="24"/>
                <w:lang w:val="en-GB"/>
              </w:rPr>
              <w:t xml:space="preserve">), - </w:t>
            </w:r>
            <w:proofErr w:type="spellStart"/>
            <w:r w:rsidR="006674A5" w:rsidRPr="006674A5">
              <w:rPr>
                <w:rFonts w:ascii="Times New Roman" w:hAnsi="Times New Roman" w:cs="Times New Roman"/>
                <w:sz w:val="24"/>
                <w:szCs w:val="24"/>
                <w:lang w:val="en-GB"/>
              </w:rPr>
              <w:t>Електропривреда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Србије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корпоративизација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тешко</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да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би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могла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ићи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спорије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Ове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две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компаније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су</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од</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огромног</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потенцијала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за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развој</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тржишта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капитала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узимајући</w:t>
            </w:r>
            <w:proofErr w:type="spellEnd"/>
            <w:r w:rsidR="006674A5" w:rsidRPr="006674A5">
              <w:rPr>
                <w:rFonts w:ascii="Times New Roman" w:hAnsi="Times New Roman" w:cs="Times New Roman"/>
                <w:sz w:val="24"/>
                <w:szCs w:val="24"/>
                <w:lang w:val="en-GB"/>
              </w:rPr>
              <w:t xml:space="preserve"> у </w:t>
            </w:r>
            <w:proofErr w:type="spellStart"/>
            <w:r w:rsidR="006674A5" w:rsidRPr="006674A5">
              <w:rPr>
                <w:rFonts w:ascii="Times New Roman" w:hAnsi="Times New Roman" w:cs="Times New Roman"/>
                <w:sz w:val="24"/>
                <w:szCs w:val="24"/>
                <w:lang w:val="en-GB"/>
              </w:rPr>
              <w:t>обзир</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њихову</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величину</w:t>
            </w:r>
            <w:proofErr w:type="spellEnd"/>
            <w:r w:rsidR="006674A5" w:rsidRPr="006674A5">
              <w:rPr>
                <w:rFonts w:ascii="Times New Roman" w:hAnsi="Times New Roman" w:cs="Times New Roman"/>
                <w:sz w:val="24"/>
                <w:szCs w:val="24"/>
                <w:lang w:val="en-GB"/>
              </w:rPr>
              <w:t xml:space="preserve"> и </w:t>
            </w:r>
            <w:proofErr w:type="spellStart"/>
            <w:r w:rsidR="006674A5" w:rsidRPr="006674A5">
              <w:rPr>
                <w:rFonts w:ascii="Times New Roman" w:hAnsi="Times New Roman" w:cs="Times New Roman"/>
                <w:sz w:val="24"/>
                <w:szCs w:val="24"/>
                <w:lang w:val="en-GB"/>
              </w:rPr>
              <w:t>допринос</w:t>
            </w:r>
            <w:proofErr w:type="spellEnd"/>
            <w:r w:rsidR="006674A5" w:rsidRPr="006674A5">
              <w:rPr>
                <w:rFonts w:ascii="Times New Roman" w:hAnsi="Times New Roman" w:cs="Times New Roman"/>
                <w:sz w:val="24"/>
                <w:szCs w:val="24"/>
                <w:lang w:val="en-GB"/>
              </w:rPr>
              <w:t xml:space="preserve"> БДП-у </w:t>
            </w:r>
            <w:proofErr w:type="spellStart"/>
            <w:r w:rsidR="006674A5" w:rsidRPr="006674A5">
              <w:rPr>
                <w:rFonts w:ascii="Times New Roman" w:hAnsi="Times New Roman" w:cs="Times New Roman"/>
                <w:sz w:val="24"/>
                <w:szCs w:val="24"/>
                <w:lang w:val="en-GB"/>
              </w:rPr>
              <w:t>земље</w:t>
            </w:r>
            <w:proofErr w:type="spellEnd"/>
            <w:r w:rsidR="006674A5" w:rsidRPr="006674A5">
              <w:rPr>
                <w:rFonts w:ascii="Times New Roman" w:hAnsi="Times New Roman" w:cs="Times New Roman"/>
                <w:sz w:val="24"/>
                <w:szCs w:val="24"/>
                <w:lang w:val="en-GB"/>
              </w:rPr>
              <w:t xml:space="preserve">. </w:t>
            </w:r>
          </w:p>
          <w:p w14:paraId="3F11C2B9" w14:textId="744B08AE" w:rsidR="006674A5" w:rsidRDefault="006674A5" w:rsidP="006674A5">
            <w:pPr>
              <w:jc w:val="both"/>
              <w:rPr>
                <w:rFonts w:ascii="Times New Roman" w:hAnsi="Times New Roman" w:cs="Times New Roman"/>
                <w:sz w:val="24"/>
                <w:szCs w:val="24"/>
                <w:lang w:val="en-GB"/>
              </w:rPr>
            </w:pPr>
          </w:p>
          <w:p w14:paraId="7D98E887" w14:textId="6E1D83D8" w:rsidR="003C2974" w:rsidRDefault="003C2974" w:rsidP="006674A5">
            <w:pPr>
              <w:jc w:val="both"/>
              <w:rPr>
                <w:rFonts w:ascii="Times New Roman" w:hAnsi="Times New Roman" w:cs="Times New Roman"/>
                <w:sz w:val="24"/>
                <w:szCs w:val="24"/>
                <w:lang w:val="en-GB"/>
              </w:rPr>
            </w:pPr>
          </w:p>
          <w:p w14:paraId="7D57D898" w14:textId="2E1D4B69" w:rsidR="003C2974" w:rsidRDefault="003C2974" w:rsidP="006674A5">
            <w:pPr>
              <w:jc w:val="both"/>
              <w:rPr>
                <w:rFonts w:ascii="Times New Roman" w:hAnsi="Times New Roman" w:cs="Times New Roman"/>
                <w:sz w:val="24"/>
                <w:szCs w:val="24"/>
                <w:lang w:val="en-GB"/>
              </w:rPr>
            </w:pPr>
          </w:p>
          <w:p w14:paraId="34E2CF4A" w14:textId="7C37230B" w:rsidR="003C2974" w:rsidRDefault="003C2974" w:rsidP="006674A5">
            <w:pPr>
              <w:jc w:val="both"/>
              <w:rPr>
                <w:rFonts w:ascii="Times New Roman" w:hAnsi="Times New Roman" w:cs="Times New Roman"/>
                <w:sz w:val="24"/>
                <w:szCs w:val="24"/>
                <w:lang w:val="en-GB"/>
              </w:rPr>
            </w:pPr>
          </w:p>
          <w:p w14:paraId="6A48630A" w14:textId="77777777" w:rsidR="003C2974" w:rsidRPr="006674A5" w:rsidRDefault="003C2974" w:rsidP="006674A5">
            <w:pPr>
              <w:jc w:val="both"/>
              <w:rPr>
                <w:rFonts w:ascii="Times New Roman" w:hAnsi="Times New Roman" w:cs="Times New Roman"/>
                <w:sz w:val="24"/>
                <w:szCs w:val="24"/>
                <w:lang w:val="en-GB"/>
              </w:rPr>
            </w:pPr>
          </w:p>
          <w:p w14:paraId="27681C42" w14:textId="5C64E132" w:rsidR="006674A5" w:rsidRPr="006674A5" w:rsidRDefault="00B54D4C" w:rsidP="006674A5">
            <w:pPr>
              <w:jc w:val="both"/>
              <w:rPr>
                <w:rFonts w:ascii="Times New Roman" w:hAnsi="Times New Roman" w:cs="Times New Roman"/>
                <w:sz w:val="24"/>
                <w:szCs w:val="24"/>
                <w:lang w:val="en-US"/>
              </w:rPr>
            </w:pPr>
            <w:r>
              <w:rPr>
                <w:rFonts w:ascii="Times New Roman" w:hAnsi="Times New Roman" w:cs="Times New Roman"/>
                <w:sz w:val="24"/>
                <w:szCs w:val="24"/>
                <w:lang w:val="en-GB"/>
              </w:rPr>
              <w:lastRenderedPageBreak/>
              <w:t>2</w:t>
            </w:r>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Велики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број</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иностраних</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инвеститора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се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привлачи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издашним</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субвенцијама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како</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би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дошли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на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домаће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тржиште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Компаније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које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имају</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вишедеценијско</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искуство</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листирања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на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берзама</w:t>
            </w:r>
            <w:proofErr w:type="spellEnd"/>
            <w:r w:rsidR="006674A5" w:rsidRPr="006674A5">
              <w:rPr>
                <w:rFonts w:ascii="Times New Roman" w:hAnsi="Times New Roman" w:cs="Times New Roman"/>
                <w:sz w:val="24"/>
                <w:szCs w:val="24"/>
                <w:lang w:val="en-GB"/>
              </w:rPr>
              <w:t xml:space="preserve"> у </w:t>
            </w:r>
            <w:proofErr w:type="spellStart"/>
            <w:r w:rsidR="006674A5" w:rsidRPr="006674A5">
              <w:rPr>
                <w:rFonts w:ascii="Times New Roman" w:hAnsi="Times New Roman" w:cs="Times New Roman"/>
                <w:sz w:val="24"/>
                <w:szCs w:val="24"/>
                <w:lang w:val="en-GB"/>
              </w:rPr>
              <w:t>матичним</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земљама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могле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би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се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стимулисати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да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овде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спроведу</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иницијалну</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понуду</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акција</w:t>
            </w:r>
            <w:proofErr w:type="spellEnd"/>
            <w:r w:rsidR="006674A5" w:rsidRPr="006674A5">
              <w:rPr>
                <w:rFonts w:ascii="Times New Roman" w:hAnsi="Times New Roman" w:cs="Times New Roman"/>
                <w:sz w:val="24"/>
                <w:szCs w:val="24"/>
                <w:lang w:val="en-GB"/>
              </w:rPr>
              <w:t xml:space="preserve"> у </w:t>
            </w:r>
            <w:proofErr w:type="spellStart"/>
            <w:r w:rsidR="006674A5" w:rsidRPr="006674A5">
              <w:rPr>
                <w:rFonts w:ascii="Times New Roman" w:hAnsi="Times New Roman" w:cs="Times New Roman"/>
                <w:sz w:val="24"/>
                <w:szCs w:val="24"/>
                <w:lang w:val="en-GB"/>
              </w:rPr>
              <w:t>локалним</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компанијама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где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би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имали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већинско</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власништво</w:t>
            </w:r>
            <w:proofErr w:type="spellEnd"/>
            <w:r w:rsidR="006674A5" w:rsidRPr="006674A5">
              <w:rPr>
                <w:rFonts w:ascii="Times New Roman" w:hAnsi="Times New Roman" w:cs="Times New Roman"/>
                <w:sz w:val="24"/>
                <w:szCs w:val="24"/>
                <w:lang w:val="en-US"/>
              </w:rPr>
              <w:t xml:space="preserve">. </w:t>
            </w:r>
          </w:p>
          <w:p w14:paraId="6010DCC7" w14:textId="77777777" w:rsidR="006674A5" w:rsidRPr="006674A5" w:rsidRDefault="006674A5" w:rsidP="006674A5">
            <w:pPr>
              <w:jc w:val="both"/>
              <w:rPr>
                <w:rFonts w:ascii="Times New Roman" w:hAnsi="Times New Roman" w:cs="Times New Roman"/>
                <w:sz w:val="24"/>
                <w:szCs w:val="24"/>
                <w:lang w:val="en-US"/>
              </w:rPr>
            </w:pPr>
          </w:p>
          <w:p w14:paraId="01F29F1B" w14:textId="34D7995C" w:rsidR="006674A5" w:rsidRPr="006674A5" w:rsidRDefault="00B54D4C" w:rsidP="006674A5">
            <w:pPr>
              <w:jc w:val="both"/>
              <w:rPr>
                <w:rFonts w:ascii="Times New Roman" w:hAnsi="Times New Roman" w:cs="Times New Roman"/>
                <w:sz w:val="24"/>
                <w:szCs w:val="24"/>
                <w:lang w:val="en-GB"/>
              </w:rPr>
            </w:pPr>
            <w:r>
              <w:rPr>
                <w:rFonts w:ascii="Times New Roman" w:hAnsi="Times New Roman" w:cs="Times New Roman"/>
                <w:sz w:val="24"/>
                <w:szCs w:val="24"/>
                <w:lang w:val="en-GB"/>
              </w:rPr>
              <w:t>3</w:t>
            </w:r>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Постоји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неколико</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атрактивних</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компанија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које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су</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котиране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на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Београдској</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берзи</w:t>
            </w:r>
            <w:proofErr w:type="spellEnd"/>
            <w:r w:rsidR="006674A5" w:rsidRPr="006674A5">
              <w:rPr>
                <w:rFonts w:ascii="Times New Roman" w:hAnsi="Times New Roman" w:cs="Times New Roman"/>
                <w:sz w:val="24"/>
                <w:szCs w:val="24"/>
                <w:lang w:val="en-GB"/>
              </w:rPr>
              <w:t xml:space="preserve">, а у </w:t>
            </w:r>
            <w:proofErr w:type="spellStart"/>
            <w:r w:rsidR="006674A5" w:rsidRPr="006674A5">
              <w:rPr>
                <w:rFonts w:ascii="Times New Roman" w:hAnsi="Times New Roman" w:cs="Times New Roman"/>
                <w:sz w:val="24"/>
                <w:szCs w:val="24"/>
                <w:lang w:val="en-GB"/>
              </w:rPr>
              <w:t>којима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држава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има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мањински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пакет</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акција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директно</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или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преко</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Акционарског</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фонда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чијим</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би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распарчавањем</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појединачним</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инвеститорима</w:t>
            </w:r>
            <w:proofErr w:type="spellEnd"/>
            <w:r w:rsidR="006674A5" w:rsidRPr="006674A5">
              <w:rPr>
                <w:rFonts w:ascii="Times New Roman" w:hAnsi="Times New Roman" w:cs="Times New Roman"/>
                <w:sz w:val="24"/>
                <w:szCs w:val="24"/>
                <w:lang w:val="en-GB"/>
              </w:rPr>
              <w:t xml:space="preserve"> у </w:t>
            </w:r>
            <w:proofErr w:type="spellStart"/>
            <w:r w:rsidR="006674A5" w:rsidRPr="006674A5">
              <w:rPr>
                <w:rFonts w:ascii="Times New Roman" w:hAnsi="Times New Roman" w:cs="Times New Roman"/>
                <w:sz w:val="24"/>
                <w:szCs w:val="24"/>
                <w:lang w:val="en-GB"/>
              </w:rPr>
              <w:t>секундарној</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понуди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могла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знатно</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поправити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ликвидност</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Акционарски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фонд</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има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значајне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уделе</w:t>
            </w:r>
            <w:proofErr w:type="spellEnd"/>
            <w:r w:rsidR="006674A5" w:rsidRPr="006674A5">
              <w:rPr>
                <w:rFonts w:ascii="Times New Roman" w:hAnsi="Times New Roman" w:cs="Times New Roman"/>
                <w:sz w:val="24"/>
                <w:szCs w:val="24"/>
                <w:lang w:val="en-GB"/>
              </w:rPr>
              <w:t xml:space="preserve"> у </w:t>
            </w:r>
            <w:proofErr w:type="spellStart"/>
            <w:r w:rsidR="006674A5" w:rsidRPr="006674A5">
              <w:rPr>
                <w:rFonts w:ascii="Times New Roman" w:hAnsi="Times New Roman" w:cs="Times New Roman"/>
                <w:sz w:val="24"/>
                <w:szCs w:val="24"/>
                <w:lang w:val="en-GB"/>
              </w:rPr>
              <w:t>Impol</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Sevalu</w:t>
            </w:r>
            <w:proofErr w:type="spellEnd"/>
            <w:r w:rsidR="006674A5" w:rsidRPr="006674A5">
              <w:rPr>
                <w:rFonts w:ascii="Times New Roman" w:hAnsi="Times New Roman" w:cs="Times New Roman"/>
                <w:sz w:val="24"/>
                <w:szCs w:val="24"/>
                <w:lang w:val="en-GB"/>
              </w:rPr>
              <w:t xml:space="preserve"> (15%) и Philip Morris-у (16,1%) </w:t>
            </w:r>
            <w:proofErr w:type="spellStart"/>
            <w:r w:rsidR="006674A5" w:rsidRPr="006674A5">
              <w:rPr>
                <w:rFonts w:ascii="Times New Roman" w:hAnsi="Times New Roman" w:cs="Times New Roman"/>
                <w:sz w:val="24"/>
                <w:szCs w:val="24"/>
                <w:lang w:val="en-GB"/>
              </w:rPr>
              <w:t>који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би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се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могли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понудити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појединачним</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инвеститорима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по</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повлашћеним</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условима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чиме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би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се</w:t>
            </w:r>
            <w:proofErr w:type="spellEnd"/>
            <w:r w:rsidR="006674A5" w:rsidRPr="006674A5">
              <w:rPr>
                <w:rFonts w:ascii="Times New Roman" w:hAnsi="Times New Roman" w:cs="Times New Roman"/>
                <w:sz w:val="24"/>
                <w:szCs w:val="24"/>
                <w:lang w:val="en-GB"/>
              </w:rPr>
              <w:t xml:space="preserve"> у </w:t>
            </w:r>
            <w:proofErr w:type="spellStart"/>
            <w:r w:rsidR="006674A5" w:rsidRPr="006674A5">
              <w:rPr>
                <w:rFonts w:ascii="Times New Roman" w:hAnsi="Times New Roman" w:cs="Times New Roman"/>
                <w:sz w:val="24"/>
                <w:szCs w:val="24"/>
                <w:lang w:val="en-GB"/>
              </w:rPr>
              <w:t>великој</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мери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стимулисало</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трговање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овим</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акцијама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које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већ</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имају</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добар</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рејтинг</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на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тржишту</w:t>
            </w:r>
            <w:proofErr w:type="spellEnd"/>
            <w:r w:rsidR="006674A5" w:rsidRPr="006674A5">
              <w:rPr>
                <w:rFonts w:ascii="Times New Roman" w:hAnsi="Times New Roman" w:cs="Times New Roman"/>
                <w:sz w:val="24"/>
                <w:szCs w:val="24"/>
                <w:lang w:val="en-GB"/>
              </w:rPr>
              <w:t>.</w:t>
            </w:r>
          </w:p>
          <w:p w14:paraId="53CE75FF" w14:textId="77777777" w:rsidR="006674A5" w:rsidRPr="006674A5" w:rsidRDefault="006674A5" w:rsidP="006674A5">
            <w:pPr>
              <w:jc w:val="both"/>
              <w:rPr>
                <w:rFonts w:ascii="Times New Roman" w:hAnsi="Times New Roman" w:cs="Times New Roman"/>
                <w:sz w:val="24"/>
                <w:szCs w:val="24"/>
                <w:lang w:val="en-GB"/>
              </w:rPr>
            </w:pPr>
          </w:p>
          <w:p w14:paraId="32919168" w14:textId="1EF05093" w:rsidR="006674A5" w:rsidRPr="006674A5" w:rsidRDefault="00B54D4C" w:rsidP="006674A5">
            <w:pPr>
              <w:jc w:val="both"/>
              <w:rPr>
                <w:rFonts w:ascii="Times New Roman" w:hAnsi="Times New Roman" w:cs="Times New Roman"/>
                <w:sz w:val="24"/>
                <w:szCs w:val="24"/>
                <w:lang w:val="en-GB"/>
              </w:rPr>
            </w:pPr>
            <w:r>
              <w:rPr>
                <w:rFonts w:ascii="Times New Roman" w:hAnsi="Times New Roman" w:cs="Times New Roman"/>
                <w:sz w:val="24"/>
                <w:szCs w:val="24"/>
                <w:lang w:val="en-GB"/>
              </w:rPr>
              <w:t>4</w:t>
            </w:r>
            <w:r w:rsidR="000F2BF8">
              <w:rPr>
                <w:rFonts w:ascii="Times New Roman" w:hAnsi="Times New Roman" w:cs="Times New Roman"/>
                <w:sz w:val="24"/>
                <w:szCs w:val="24"/>
                <w:lang w:val="en-GB"/>
              </w:rPr>
              <w:t xml:space="preserve">) </w:t>
            </w:r>
            <w:r w:rsidR="000F2BF8">
              <w:rPr>
                <w:rFonts w:ascii="Times New Roman" w:hAnsi="Times New Roman" w:cs="Times New Roman"/>
                <w:sz w:val="24"/>
                <w:szCs w:val="24"/>
              </w:rPr>
              <w:t>Д</w:t>
            </w:r>
            <w:proofErr w:type="spellStart"/>
            <w:r w:rsidR="006674A5" w:rsidRPr="006674A5">
              <w:rPr>
                <w:rFonts w:ascii="Times New Roman" w:hAnsi="Times New Roman" w:cs="Times New Roman"/>
                <w:sz w:val="24"/>
                <w:szCs w:val="24"/>
                <w:lang w:val="en-GB"/>
              </w:rPr>
              <w:t>ржава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има</w:t>
            </w:r>
            <w:proofErr w:type="spellEnd"/>
            <w:r w:rsidR="006674A5" w:rsidRPr="006674A5">
              <w:rPr>
                <w:rFonts w:ascii="Times New Roman" w:hAnsi="Times New Roman" w:cs="Times New Roman"/>
                <w:sz w:val="24"/>
                <w:szCs w:val="24"/>
                <w:lang w:val="en-GB"/>
              </w:rPr>
              <w:t xml:space="preserve"> 30% </w:t>
            </w:r>
            <w:proofErr w:type="spellStart"/>
            <w:r w:rsidR="006674A5" w:rsidRPr="006674A5">
              <w:rPr>
                <w:rFonts w:ascii="Times New Roman" w:hAnsi="Times New Roman" w:cs="Times New Roman"/>
                <w:sz w:val="24"/>
                <w:szCs w:val="24"/>
                <w:lang w:val="en-GB"/>
              </w:rPr>
              <w:t>власништва</w:t>
            </w:r>
            <w:proofErr w:type="spellEnd"/>
            <w:r w:rsidR="006674A5" w:rsidRPr="006674A5">
              <w:rPr>
                <w:rFonts w:ascii="Times New Roman" w:hAnsi="Times New Roman" w:cs="Times New Roman"/>
                <w:sz w:val="24"/>
                <w:szCs w:val="24"/>
                <w:lang w:val="en-GB"/>
              </w:rPr>
              <w:t xml:space="preserve"> у </w:t>
            </w:r>
            <w:proofErr w:type="spellStart"/>
            <w:r w:rsidR="006674A5" w:rsidRPr="006674A5">
              <w:rPr>
                <w:rFonts w:ascii="Times New Roman" w:hAnsi="Times New Roman" w:cs="Times New Roman"/>
                <w:sz w:val="24"/>
                <w:szCs w:val="24"/>
                <w:lang w:val="en-GB"/>
              </w:rPr>
              <w:t>Нафтној</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индустрији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Србије</w:t>
            </w:r>
            <w:proofErr w:type="spellEnd"/>
            <w:r w:rsidR="006674A5" w:rsidRPr="006674A5">
              <w:rPr>
                <w:rFonts w:ascii="Times New Roman" w:hAnsi="Times New Roman" w:cs="Times New Roman"/>
                <w:sz w:val="24"/>
                <w:szCs w:val="24"/>
                <w:lang w:val="en-GB"/>
              </w:rPr>
              <w:t xml:space="preserve"> (НИС) и </w:t>
            </w:r>
            <w:proofErr w:type="spellStart"/>
            <w:r w:rsidR="006674A5" w:rsidRPr="006674A5">
              <w:rPr>
                <w:rFonts w:ascii="Times New Roman" w:hAnsi="Times New Roman" w:cs="Times New Roman"/>
                <w:sz w:val="24"/>
                <w:szCs w:val="24"/>
                <w:lang w:val="en-GB"/>
              </w:rPr>
              <w:t>до</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сада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није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учинила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велики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напор</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да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се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подигне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корпоративна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култура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ове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компаније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што</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говори</w:t>
            </w:r>
            <w:proofErr w:type="spellEnd"/>
            <w:r w:rsidR="006674A5" w:rsidRPr="006674A5">
              <w:rPr>
                <w:rFonts w:ascii="Times New Roman" w:hAnsi="Times New Roman" w:cs="Times New Roman"/>
                <w:sz w:val="24"/>
                <w:szCs w:val="24"/>
                <w:lang w:val="en-GB"/>
              </w:rPr>
              <w:t xml:space="preserve"> и </w:t>
            </w:r>
            <w:proofErr w:type="spellStart"/>
            <w:r w:rsidR="006674A5" w:rsidRPr="006674A5">
              <w:rPr>
                <w:rFonts w:ascii="Times New Roman" w:hAnsi="Times New Roman" w:cs="Times New Roman"/>
                <w:sz w:val="24"/>
                <w:szCs w:val="24"/>
                <w:lang w:val="en-GB"/>
              </w:rPr>
              <w:t>само</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вредновање</w:t>
            </w:r>
            <w:proofErr w:type="spellEnd"/>
            <w:r w:rsidR="006674A5" w:rsidRPr="006674A5">
              <w:rPr>
                <w:rFonts w:ascii="Times New Roman" w:hAnsi="Times New Roman" w:cs="Times New Roman"/>
                <w:sz w:val="24"/>
                <w:szCs w:val="24"/>
                <w:lang w:val="en-GB"/>
              </w:rPr>
              <w:t xml:space="preserve"> НИС-а (</w:t>
            </w:r>
            <w:proofErr w:type="spellStart"/>
            <w:r w:rsidR="006674A5" w:rsidRPr="006674A5">
              <w:rPr>
                <w:rFonts w:ascii="Times New Roman" w:hAnsi="Times New Roman" w:cs="Times New Roman"/>
                <w:sz w:val="24"/>
                <w:szCs w:val="24"/>
                <w:lang w:val="en-GB"/>
              </w:rPr>
              <w:t>на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нивоу</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нулте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године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приватизације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Удруженом</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акцијом</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са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већинским</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власником</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могла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би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се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повећати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расположива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количина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акција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за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трговање</w:t>
            </w:r>
            <w:proofErr w:type="spellEnd"/>
            <w:r w:rsidR="006674A5" w:rsidRPr="006674A5">
              <w:rPr>
                <w:rFonts w:ascii="Times New Roman" w:hAnsi="Times New Roman" w:cs="Times New Roman"/>
                <w:sz w:val="24"/>
                <w:szCs w:val="24"/>
                <w:lang w:val="en-GB"/>
              </w:rPr>
              <w:t xml:space="preserve"> </w:t>
            </w:r>
            <w:r w:rsidR="006674A5" w:rsidRPr="006674A5">
              <w:rPr>
                <w:rFonts w:ascii="Times New Roman" w:hAnsi="Times New Roman" w:cs="Times New Roman"/>
                <w:sz w:val="24"/>
                <w:szCs w:val="24"/>
                <w:lang w:val="en-GB"/>
              </w:rPr>
              <w:lastRenderedPageBreak/>
              <w:t>(</w:t>
            </w:r>
            <w:proofErr w:type="spellStart"/>
            <w:r w:rsidR="006674A5" w:rsidRPr="006674A5">
              <w:rPr>
                <w:rFonts w:ascii="Times New Roman" w:hAnsi="Times New Roman" w:cs="Times New Roman"/>
                <w:sz w:val="24"/>
                <w:szCs w:val="24"/>
                <w:lang w:val="en-GB"/>
              </w:rPr>
              <w:t>на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пример</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да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Газпром</w:t>
            </w:r>
            <w:proofErr w:type="spellEnd"/>
            <w:r w:rsidR="006674A5" w:rsidRPr="006674A5">
              <w:rPr>
                <w:rFonts w:ascii="Times New Roman" w:hAnsi="Times New Roman" w:cs="Times New Roman"/>
                <w:sz w:val="24"/>
                <w:szCs w:val="24"/>
                <w:lang w:val="en-GB"/>
              </w:rPr>
              <w:t xml:space="preserve"> и </w:t>
            </w:r>
            <w:proofErr w:type="spellStart"/>
            <w:r w:rsidR="006674A5" w:rsidRPr="006674A5">
              <w:rPr>
                <w:rFonts w:ascii="Times New Roman" w:hAnsi="Times New Roman" w:cs="Times New Roman"/>
                <w:sz w:val="24"/>
                <w:szCs w:val="24"/>
                <w:lang w:val="en-GB"/>
              </w:rPr>
              <w:t>држава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отуђе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по</w:t>
            </w:r>
            <w:proofErr w:type="spellEnd"/>
            <w:r w:rsidR="006674A5" w:rsidRPr="006674A5">
              <w:rPr>
                <w:rFonts w:ascii="Times New Roman" w:hAnsi="Times New Roman" w:cs="Times New Roman"/>
                <w:sz w:val="24"/>
                <w:szCs w:val="24"/>
                <w:lang w:val="en-GB"/>
              </w:rPr>
              <w:t xml:space="preserve"> 5-6% </w:t>
            </w:r>
            <w:proofErr w:type="spellStart"/>
            <w:r w:rsidR="006674A5" w:rsidRPr="006674A5">
              <w:rPr>
                <w:rFonts w:ascii="Times New Roman" w:hAnsi="Times New Roman" w:cs="Times New Roman"/>
                <w:sz w:val="24"/>
                <w:szCs w:val="24"/>
                <w:lang w:val="en-GB"/>
              </w:rPr>
              <w:t>акција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што</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би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уз</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подизање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корпоративне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културе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могло</w:t>
            </w:r>
            <w:proofErr w:type="spellEnd"/>
            <w:r w:rsidR="006674A5" w:rsidRPr="006674A5">
              <w:rPr>
                <w:rFonts w:ascii="Times New Roman" w:hAnsi="Times New Roman" w:cs="Times New Roman"/>
                <w:sz w:val="24"/>
                <w:szCs w:val="24"/>
                <w:lang w:val="en-GB"/>
              </w:rPr>
              <w:t xml:space="preserve"> у </w:t>
            </w:r>
            <w:proofErr w:type="spellStart"/>
            <w:r w:rsidR="006674A5" w:rsidRPr="006674A5">
              <w:rPr>
                <w:rFonts w:ascii="Times New Roman" w:hAnsi="Times New Roman" w:cs="Times New Roman"/>
                <w:sz w:val="24"/>
                <w:szCs w:val="24"/>
                <w:lang w:val="en-GB"/>
              </w:rPr>
              <w:t>великој</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мери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повећати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квалитет</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ове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хартије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Овакву</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акцију</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је</w:t>
            </w:r>
            <w:proofErr w:type="spellEnd"/>
            <w:r w:rsidR="006674A5" w:rsidRPr="006674A5">
              <w:rPr>
                <w:rFonts w:ascii="Times New Roman" w:hAnsi="Times New Roman" w:cs="Times New Roman"/>
                <w:sz w:val="24"/>
                <w:szCs w:val="24"/>
                <w:lang w:val="en-GB"/>
              </w:rPr>
              <w:t xml:space="preserve"> 2019. </w:t>
            </w:r>
            <w:proofErr w:type="spellStart"/>
            <w:r w:rsidR="006674A5" w:rsidRPr="006674A5">
              <w:rPr>
                <w:rFonts w:ascii="Times New Roman" w:hAnsi="Times New Roman" w:cs="Times New Roman"/>
                <w:sz w:val="24"/>
                <w:szCs w:val="24"/>
                <w:lang w:val="en-GB"/>
              </w:rPr>
              <w:t>спровела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руска</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држава</w:t>
            </w:r>
            <w:proofErr w:type="spellEnd"/>
            <w:r w:rsidR="006674A5" w:rsidRPr="006674A5">
              <w:rPr>
                <w:rFonts w:ascii="Times New Roman" w:hAnsi="Times New Roman" w:cs="Times New Roman"/>
                <w:sz w:val="24"/>
                <w:szCs w:val="24"/>
                <w:lang w:val="en-GB"/>
              </w:rPr>
              <w:t xml:space="preserve"> у </w:t>
            </w:r>
            <w:proofErr w:type="spellStart"/>
            <w:r w:rsidR="006674A5" w:rsidRPr="006674A5">
              <w:rPr>
                <w:rFonts w:ascii="Times New Roman" w:hAnsi="Times New Roman" w:cs="Times New Roman"/>
                <w:sz w:val="24"/>
                <w:szCs w:val="24"/>
                <w:lang w:val="en-GB"/>
              </w:rPr>
              <w:t>Газпрому</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повећање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фрее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флоат</w:t>
            </w:r>
            <w:proofErr w:type="spellEnd"/>
            <w:r w:rsidR="006674A5" w:rsidRPr="006674A5">
              <w:rPr>
                <w:rFonts w:ascii="Times New Roman" w:hAnsi="Times New Roman" w:cs="Times New Roman"/>
                <w:sz w:val="24"/>
                <w:szCs w:val="24"/>
                <w:lang w:val="en-GB"/>
              </w:rPr>
              <w:t xml:space="preserve">-а, </w:t>
            </w:r>
            <w:proofErr w:type="spellStart"/>
            <w:r w:rsidR="006674A5" w:rsidRPr="006674A5">
              <w:rPr>
                <w:rFonts w:ascii="Times New Roman" w:hAnsi="Times New Roman" w:cs="Times New Roman"/>
                <w:sz w:val="24"/>
                <w:szCs w:val="24"/>
                <w:lang w:val="en-GB"/>
              </w:rPr>
              <w:t>организационе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промене</w:t>
            </w:r>
            <w:proofErr w:type="spellEnd"/>
            <w:r w:rsidR="006674A5" w:rsidRPr="006674A5">
              <w:rPr>
                <w:rFonts w:ascii="Times New Roman" w:hAnsi="Times New Roman" w:cs="Times New Roman"/>
                <w:sz w:val="24"/>
                <w:szCs w:val="24"/>
                <w:lang w:val="en-GB"/>
              </w:rPr>
              <w:t xml:space="preserve"> у </w:t>
            </w:r>
            <w:proofErr w:type="spellStart"/>
            <w:r w:rsidR="006674A5" w:rsidRPr="006674A5">
              <w:rPr>
                <w:rFonts w:ascii="Times New Roman" w:hAnsi="Times New Roman" w:cs="Times New Roman"/>
                <w:sz w:val="24"/>
                <w:szCs w:val="24"/>
                <w:lang w:val="en-GB"/>
              </w:rPr>
              <w:t>фирми</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побољшање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дивидендне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политике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што</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је</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резултирало</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бољим</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вредновањем</w:t>
            </w:r>
            <w:proofErr w:type="spellEnd"/>
            <w:r w:rsidR="006674A5" w:rsidRPr="006674A5">
              <w:rPr>
                <w:rFonts w:ascii="Times New Roman" w:hAnsi="Times New Roman" w:cs="Times New Roman"/>
                <w:sz w:val="24"/>
                <w:szCs w:val="24"/>
                <w:lang w:val="en-GB"/>
              </w:rPr>
              <w:t xml:space="preserve"> </w:t>
            </w:r>
            <w:proofErr w:type="spellStart"/>
            <w:r w:rsidR="006674A5" w:rsidRPr="006674A5">
              <w:rPr>
                <w:rFonts w:ascii="Times New Roman" w:hAnsi="Times New Roman" w:cs="Times New Roman"/>
                <w:sz w:val="24"/>
                <w:szCs w:val="24"/>
                <w:lang w:val="en-GB"/>
              </w:rPr>
              <w:t>компаније</w:t>
            </w:r>
            <w:proofErr w:type="spellEnd"/>
            <w:r w:rsidR="006674A5" w:rsidRPr="006674A5">
              <w:rPr>
                <w:rFonts w:ascii="Times New Roman" w:hAnsi="Times New Roman" w:cs="Times New Roman"/>
                <w:sz w:val="24"/>
                <w:szCs w:val="24"/>
                <w:lang w:val="en-US"/>
              </w:rPr>
              <w:t>.</w:t>
            </w:r>
          </w:p>
        </w:tc>
        <w:tc>
          <w:tcPr>
            <w:tcW w:w="4268" w:type="dxa"/>
          </w:tcPr>
          <w:p w14:paraId="1583FE21" w14:textId="77777777" w:rsidR="006674A5" w:rsidRPr="006674A5" w:rsidRDefault="006674A5" w:rsidP="006674A5">
            <w:pPr>
              <w:jc w:val="both"/>
              <w:rPr>
                <w:rFonts w:ascii="Times New Roman" w:hAnsi="Times New Roman" w:cs="Times New Roman"/>
                <w:sz w:val="24"/>
                <w:szCs w:val="24"/>
              </w:rPr>
            </w:pPr>
          </w:p>
          <w:p w14:paraId="03B8E613" w14:textId="77777777" w:rsidR="006674A5" w:rsidRPr="006674A5" w:rsidRDefault="006674A5" w:rsidP="006674A5">
            <w:pPr>
              <w:jc w:val="both"/>
              <w:rPr>
                <w:rFonts w:ascii="Times New Roman" w:hAnsi="Times New Roman" w:cs="Times New Roman"/>
                <w:sz w:val="24"/>
                <w:szCs w:val="24"/>
              </w:rPr>
            </w:pPr>
          </w:p>
          <w:p w14:paraId="675F0F36" w14:textId="77777777" w:rsidR="006674A5" w:rsidRPr="006674A5" w:rsidRDefault="006674A5" w:rsidP="006674A5">
            <w:pPr>
              <w:jc w:val="both"/>
              <w:rPr>
                <w:rFonts w:ascii="Times New Roman" w:hAnsi="Times New Roman" w:cs="Times New Roman"/>
                <w:sz w:val="24"/>
                <w:szCs w:val="24"/>
              </w:rPr>
            </w:pPr>
          </w:p>
          <w:p w14:paraId="44D7802E" w14:textId="77777777" w:rsidR="006674A5" w:rsidRPr="006674A5" w:rsidRDefault="006674A5" w:rsidP="006674A5">
            <w:pPr>
              <w:jc w:val="both"/>
              <w:rPr>
                <w:rFonts w:ascii="Times New Roman" w:hAnsi="Times New Roman" w:cs="Times New Roman"/>
                <w:sz w:val="24"/>
                <w:szCs w:val="24"/>
              </w:rPr>
            </w:pPr>
          </w:p>
          <w:p w14:paraId="1A5D3E54" w14:textId="77777777" w:rsidR="006674A5" w:rsidRPr="006674A5" w:rsidRDefault="006674A5" w:rsidP="006674A5">
            <w:pPr>
              <w:jc w:val="both"/>
              <w:rPr>
                <w:rFonts w:ascii="Times New Roman" w:hAnsi="Times New Roman" w:cs="Times New Roman"/>
                <w:sz w:val="24"/>
                <w:szCs w:val="24"/>
              </w:rPr>
            </w:pPr>
          </w:p>
          <w:p w14:paraId="062CD949" w14:textId="77777777" w:rsidR="006674A5" w:rsidRPr="006674A5" w:rsidRDefault="006674A5" w:rsidP="006674A5">
            <w:pPr>
              <w:jc w:val="both"/>
              <w:rPr>
                <w:rFonts w:ascii="Times New Roman" w:hAnsi="Times New Roman" w:cs="Times New Roman"/>
                <w:sz w:val="24"/>
                <w:szCs w:val="24"/>
              </w:rPr>
            </w:pPr>
          </w:p>
          <w:p w14:paraId="019884EA" w14:textId="77777777" w:rsidR="006674A5" w:rsidRPr="006674A5" w:rsidRDefault="006674A5" w:rsidP="006674A5">
            <w:pPr>
              <w:jc w:val="both"/>
              <w:rPr>
                <w:rFonts w:ascii="Times New Roman" w:hAnsi="Times New Roman" w:cs="Times New Roman"/>
                <w:sz w:val="24"/>
                <w:szCs w:val="24"/>
              </w:rPr>
            </w:pPr>
          </w:p>
          <w:p w14:paraId="532FABBF" w14:textId="77777777" w:rsidR="006E7B45" w:rsidRPr="006E7B45" w:rsidRDefault="006E7B45" w:rsidP="006E7B45">
            <w:pPr>
              <w:ind w:left="340"/>
              <w:contextualSpacing/>
              <w:jc w:val="both"/>
              <w:rPr>
                <w:rFonts w:ascii="Times New Roman" w:hAnsi="Times New Roman" w:cs="Times New Roman"/>
                <w:sz w:val="24"/>
                <w:szCs w:val="24"/>
                <w:lang w:val="en-US"/>
              </w:rPr>
            </w:pPr>
          </w:p>
          <w:p w14:paraId="66DC94B4" w14:textId="77777777" w:rsidR="006E7B45" w:rsidRPr="006E7B45" w:rsidRDefault="006E7B45" w:rsidP="006E7B45">
            <w:pPr>
              <w:ind w:left="340"/>
              <w:contextualSpacing/>
              <w:jc w:val="both"/>
              <w:rPr>
                <w:rFonts w:ascii="Times New Roman" w:hAnsi="Times New Roman" w:cs="Times New Roman"/>
                <w:sz w:val="24"/>
                <w:szCs w:val="24"/>
                <w:lang w:val="en-US"/>
              </w:rPr>
            </w:pPr>
          </w:p>
          <w:p w14:paraId="3741AC49" w14:textId="77777777" w:rsidR="006E7B45" w:rsidRPr="006E7B45" w:rsidRDefault="006E7B45" w:rsidP="006E7B45">
            <w:pPr>
              <w:ind w:left="340"/>
              <w:contextualSpacing/>
              <w:jc w:val="both"/>
              <w:rPr>
                <w:rFonts w:ascii="Times New Roman" w:hAnsi="Times New Roman" w:cs="Times New Roman"/>
                <w:sz w:val="24"/>
                <w:szCs w:val="24"/>
                <w:lang w:val="en-US"/>
              </w:rPr>
            </w:pPr>
          </w:p>
          <w:p w14:paraId="6D7B3FC3" w14:textId="77777777" w:rsidR="006E7B45" w:rsidRPr="006E7B45" w:rsidRDefault="006E7B45" w:rsidP="006E7B45">
            <w:pPr>
              <w:ind w:left="340"/>
              <w:contextualSpacing/>
              <w:jc w:val="both"/>
              <w:rPr>
                <w:rFonts w:ascii="Times New Roman" w:hAnsi="Times New Roman" w:cs="Times New Roman"/>
                <w:sz w:val="24"/>
                <w:szCs w:val="24"/>
                <w:lang w:val="en-US"/>
              </w:rPr>
            </w:pPr>
          </w:p>
          <w:p w14:paraId="265DB73B" w14:textId="77777777" w:rsidR="003C2974" w:rsidRPr="006674A5" w:rsidRDefault="006674A5" w:rsidP="003C2974">
            <w:pPr>
              <w:numPr>
                <w:ilvl w:val="0"/>
                <w:numId w:val="8"/>
              </w:numPr>
              <w:contextualSpacing/>
              <w:jc w:val="both"/>
              <w:rPr>
                <w:rFonts w:ascii="Times New Roman" w:hAnsi="Times New Roman" w:cs="Times New Roman"/>
                <w:sz w:val="24"/>
                <w:szCs w:val="24"/>
              </w:rPr>
            </w:pPr>
            <w:r w:rsidRPr="00B54D4C">
              <w:rPr>
                <w:rFonts w:ascii="Times New Roman" w:hAnsi="Times New Roman" w:cs="Times New Roman"/>
                <w:sz w:val="24"/>
                <w:szCs w:val="24"/>
              </w:rPr>
              <w:t>Не усваја се.</w:t>
            </w:r>
            <w:r w:rsidR="003C2974">
              <w:rPr>
                <w:rFonts w:ascii="Times New Roman" w:hAnsi="Times New Roman" w:cs="Times New Roman"/>
                <w:sz w:val="24"/>
                <w:szCs w:val="24"/>
              </w:rPr>
              <w:t xml:space="preserve"> </w:t>
            </w:r>
            <w:r w:rsidR="003C2974">
              <w:rPr>
                <w:rFonts w:ascii="Times New Roman" w:hAnsi="Times New Roman" w:cs="Times New Roman"/>
                <w:sz w:val="24"/>
                <w:szCs w:val="24"/>
              </w:rPr>
              <w:t>Тачка 6. Стратегије, мера 2.2.8. односи се на анализу комплетног портфолија привредних друштава у државном власништву, у циљу припреме за учествовање на тржишту капитала. Тек након извршене горепоменуте анализе, биће познат списак потенцијалних  привредних друштава у државном власништву за излазак на тржиште капитала.</w:t>
            </w:r>
          </w:p>
          <w:p w14:paraId="2C4A147A" w14:textId="5E70BF09" w:rsidR="006674A5" w:rsidRPr="00B54D4C" w:rsidRDefault="006674A5" w:rsidP="003C2974">
            <w:pPr>
              <w:pStyle w:val="ListParagraph"/>
              <w:jc w:val="both"/>
              <w:rPr>
                <w:rFonts w:ascii="Times New Roman" w:hAnsi="Times New Roman" w:cs="Times New Roman"/>
                <w:sz w:val="24"/>
                <w:szCs w:val="24"/>
                <w:lang w:val="en-US"/>
              </w:rPr>
            </w:pPr>
          </w:p>
          <w:p w14:paraId="310050E2" w14:textId="77777777" w:rsidR="006674A5" w:rsidRPr="006674A5" w:rsidRDefault="006674A5" w:rsidP="006674A5">
            <w:pPr>
              <w:jc w:val="both"/>
              <w:rPr>
                <w:rFonts w:ascii="Times New Roman" w:hAnsi="Times New Roman" w:cs="Times New Roman"/>
                <w:sz w:val="24"/>
                <w:szCs w:val="24"/>
              </w:rPr>
            </w:pPr>
          </w:p>
          <w:p w14:paraId="742BA94B" w14:textId="77777777" w:rsidR="006674A5" w:rsidRPr="006674A5" w:rsidRDefault="006674A5" w:rsidP="006674A5">
            <w:pPr>
              <w:jc w:val="both"/>
              <w:rPr>
                <w:rFonts w:ascii="Times New Roman" w:hAnsi="Times New Roman" w:cs="Times New Roman"/>
                <w:sz w:val="24"/>
                <w:szCs w:val="24"/>
              </w:rPr>
            </w:pPr>
          </w:p>
          <w:p w14:paraId="1DC40050" w14:textId="1315D952" w:rsidR="00B54D4C" w:rsidRPr="003C2974" w:rsidRDefault="00B54D4C" w:rsidP="003C2974">
            <w:pPr>
              <w:pStyle w:val="ListParagraph"/>
              <w:numPr>
                <w:ilvl w:val="0"/>
                <w:numId w:val="14"/>
              </w:numPr>
              <w:jc w:val="both"/>
              <w:rPr>
                <w:rFonts w:ascii="Times New Roman" w:hAnsi="Times New Roman" w:cs="Times New Roman"/>
                <w:sz w:val="24"/>
                <w:szCs w:val="24"/>
                <w:lang w:val="en-US"/>
              </w:rPr>
            </w:pPr>
            <w:r w:rsidRPr="003C2974">
              <w:rPr>
                <w:rFonts w:ascii="Times New Roman" w:hAnsi="Times New Roman" w:cs="Times New Roman"/>
                <w:sz w:val="24"/>
                <w:szCs w:val="24"/>
              </w:rPr>
              <w:lastRenderedPageBreak/>
              <w:t>Не усваја се.</w:t>
            </w:r>
          </w:p>
          <w:p w14:paraId="41E8849D" w14:textId="562B193F" w:rsidR="006674A5" w:rsidRPr="00B54D4C" w:rsidRDefault="006674A5" w:rsidP="00B54D4C">
            <w:pPr>
              <w:pStyle w:val="ListParagraph"/>
              <w:jc w:val="both"/>
              <w:rPr>
                <w:rFonts w:ascii="Times New Roman" w:hAnsi="Times New Roman" w:cs="Times New Roman"/>
                <w:sz w:val="24"/>
                <w:szCs w:val="24"/>
                <w:lang w:val="sr-Latn-RS"/>
              </w:rPr>
            </w:pPr>
          </w:p>
          <w:p w14:paraId="103443DE" w14:textId="77777777" w:rsidR="006674A5" w:rsidRPr="006674A5" w:rsidRDefault="006674A5" w:rsidP="006674A5">
            <w:pPr>
              <w:jc w:val="both"/>
              <w:rPr>
                <w:rFonts w:ascii="Times New Roman" w:hAnsi="Times New Roman" w:cs="Times New Roman"/>
                <w:sz w:val="24"/>
                <w:szCs w:val="24"/>
              </w:rPr>
            </w:pPr>
          </w:p>
          <w:p w14:paraId="401C6467" w14:textId="77777777" w:rsidR="006674A5" w:rsidRPr="006674A5" w:rsidRDefault="006674A5" w:rsidP="006674A5">
            <w:pPr>
              <w:jc w:val="both"/>
              <w:rPr>
                <w:rFonts w:ascii="Times New Roman" w:hAnsi="Times New Roman" w:cs="Times New Roman"/>
                <w:sz w:val="24"/>
                <w:szCs w:val="24"/>
              </w:rPr>
            </w:pPr>
          </w:p>
          <w:p w14:paraId="1C44AB92" w14:textId="77777777" w:rsidR="006674A5" w:rsidRPr="006674A5" w:rsidRDefault="006674A5" w:rsidP="006674A5">
            <w:pPr>
              <w:jc w:val="both"/>
              <w:rPr>
                <w:rFonts w:ascii="Times New Roman" w:hAnsi="Times New Roman" w:cs="Times New Roman"/>
                <w:sz w:val="24"/>
                <w:szCs w:val="24"/>
              </w:rPr>
            </w:pPr>
          </w:p>
          <w:p w14:paraId="1176C5F3" w14:textId="77777777" w:rsidR="006674A5" w:rsidRPr="006674A5" w:rsidRDefault="006674A5" w:rsidP="006674A5">
            <w:pPr>
              <w:jc w:val="both"/>
              <w:rPr>
                <w:rFonts w:ascii="Times New Roman" w:hAnsi="Times New Roman" w:cs="Times New Roman"/>
                <w:sz w:val="24"/>
                <w:szCs w:val="24"/>
              </w:rPr>
            </w:pPr>
          </w:p>
          <w:p w14:paraId="1494C0D0" w14:textId="77777777" w:rsidR="006674A5" w:rsidRPr="006674A5" w:rsidRDefault="006674A5" w:rsidP="006674A5">
            <w:pPr>
              <w:jc w:val="both"/>
              <w:rPr>
                <w:rFonts w:ascii="Times New Roman" w:hAnsi="Times New Roman" w:cs="Times New Roman"/>
                <w:sz w:val="24"/>
                <w:szCs w:val="24"/>
              </w:rPr>
            </w:pPr>
          </w:p>
          <w:p w14:paraId="29B5B49F" w14:textId="77777777" w:rsidR="006E7B45" w:rsidRDefault="006E7B45" w:rsidP="006674A5">
            <w:pPr>
              <w:jc w:val="both"/>
              <w:rPr>
                <w:rFonts w:ascii="Times New Roman" w:hAnsi="Times New Roman" w:cs="Times New Roman"/>
                <w:sz w:val="24"/>
                <w:szCs w:val="24"/>
                <w:lang w:val="sr-Latn-RS"/>
              </w:rPr>
            </w:pPr>
          </w:p>
          <w:p w14:paraId="3ADEEF0F" w14:textId="77777777" w:rsidR="006E7B45" w:rsidRDefault="006E7B45" w:rsidP="006674A5">
            <w:pPr>
              <w:jc w:val="both"/>
              <w:rPr>
                <w:rFonts w:ascii="Times New Roman" w:hAnsi="Times New Roman" w:cs="Times New Roman"/>
                <w:sz w:val="24"/>
                <w:szCs w:val="24"/>
                <w:lang w:val="sr-Latn-RS"/>
              </w:rPr>
            </w:pPr>
          </w:p>
          <w:p w14:paraId="1585EE3D" w14:textId="77777777" w:rsidR="006E7B45" w:rsidRDefault="006E7B45" w:rsidP="006674A5">
            <w:pPr>
              <w:jc w:val="both"/>
              <w:rPr>
                <w:rFonts w:ascii="Times New Roman" w:hAnsi="Times New Roman" w:cs="Times New Roman"/>
                <w:sz w:val="24"/>
                <w:szCs w:val="24"/>
                <w:lang w:val="sr-Latn-RS"/>
              </w:rPr>
            </w:pPr>
          </w:p>
          <w:p w14:paraId="4E116131" w14:textId="77777777" w:rsidR="006E7B45" w:rsidRDefault="006E7B45" w:rsidP="006674A5">
            <w:pPr>
              <w:jc w:val="both"/>
              <w:rPr>
                <w:rFonts w:ascii="Times New Roman" w:hAnsi="Times New Roman" w:cs="Times New Roman"/>
                <w:sz w:val="24"/>
                <w:szCs w:val="24"/>
                <w:lang w:val="sr-Latn-RS"/>
              </w:rPr>
            </w:pPr>
          </w:p>
          <w:p w14:paraId="0BCA7623" w14:textId="77777777" w:rsidR="006E7B45" w:rsidRDefault="006E7B45" w:rsidP="006674A5">
            <w:pPr>
              <w:jc w:val="both"/>
              <w:rPr>
                <w:rFonts w:ascii="Times New Roman" w:hAnsi="Times New Roman" w:cs="Times New Roman"/>
                <w:sz w:val="24"/>
                <w:szCs w:val="24"/>
                <w:lang w:val="sr-Latn-RS"/>
              </w:rPr>
            </w:pPr>
          </w:p>
          <w:p w14:paraId="7122CE51" w14:textId="77777777" w:rsidR="006E7B45" w:rsidRDefault="006E7B45" w:rsidP="006674A5">
            <w:pPr>
              <w:jc w:val="both"/>
              <w:rPr>
                <w:rFonts w:ascii="Times New Roman" w:hAnsi="Times New Roman" w:cs="Times New Roman"/>
                <w:sz w:val="24"/>
                <w:szCs w:val="24"/>
                <w:lang w:val="sr-Latn-RS"/>
              </w:rPr>
            </w:pPr>
          </w:p>
          <w:p w14:paraId="628CD927" w14:textId="77777777" w:rsidR="006E7B45" w:rsidRDefault="006E7B45" w:rsidP="006674A5">
            <w:pPr>
              <w:jc w:val="both"/>
              <w:rPr>
                <w:rFonts w:ascii="Times New Roman" w:hAnsi="Times New Roman" w:cs="Times New Roman"/>
                <w:sz w:val="24"/>
                <w:szCs w:val="24"/>
                <w:lang w:val="sr-Latn-RS"/>
              </w:rPr>
            </w:pPr>
          </w:p>
          <w:p w14:paraId="50739F5C" w14:textId="269E5A75" w:rsidR="006674A5" w:rsidRPr="006674A5" w:rsidRDefault="00B54D4C" w:rsidP="006674A5">
            <w:pPr>
              <w:jc w:val="both"/>
              <w:rPr>
                <w:rFonts w:ascii="Times New Roman" w:hAnsi="Times New Roman" w:cs="Times New Roman"/>
                <w:sz w:val="24"/>
                <w:szCs w:val="24"/>
                <w:u w:val="single"/>
              </w:rPr>
            </w:pPr>
            <w:r>
              <w:rPr>
                <w:rFonts w:ascii="Times New Roman" w:hAnsi="Times New Roman" w:cs="Times New Roman"/>
                <w:sz w:val="24"/>
                <w:szCs w:val="24"/>
                <w:lang w:val="sr-Latn-RS"/>
              </w:rPr>
              <w:t>3</w:t>
            </w:r>
            <w:r w:rsidR="006674A5" w:rsidRPr="006674A5">
              <w:rPr>
                <w:rFonts w:ascii="Times New Roman" w:hAnsi="Times New Roman" w:cs="Times New Roman"/>
                <w:sz w:val="24"/>
                <w:szCs w:val="24"/>
                <w:lang w:val="sr-Latn-RS"/>
              </w:rPr>
              <w:t xml:space="preserve">) </w:t>
            </w:r>
            <w:r>
              <w:rPr>
                <w:rFonts w:ascii="Times New Roman" w:hAnsi="Times New Roman" w:cs="Times New Roman"/>
                <w:sz w:val="24"/>
                <w:szCs w:val="24"/>
              </w:rPr>
              <w:t xml:space="preserve">Не усваја се. </w:t>
            </w:r>
            <w:r w:rsidR="006674A5" w:rsidRPr="006674A5">
              <w:rPr>
                <w:rFonts w:ascii="Times New Roman" w:hAnsi="Times New Roman" w:cs="Times New Roman"/>
                <w:sz w:val="24"/>
                <w:szCs w:val="24"/>
              </w:rPr>
              <w:t xml:space="preserve">Власници акција Акционарског фонда (98,65%) су грађани Републике Србије који су остварили право на бесплатне акције у складу са </w:t>
            </w:r>
            <w:r w:rsidR="006674A5" w:rsidRPr="006674A5">
              <w:rPr>
                <w:rFonts w:ascii="Times New Roman" w:hAnsi="Times New Roman" w:cs="Times New Roman"/>
                <w:noProof/>
                <w:sz w:val="24"/>
                <w:szCs w:val="24"/>
                <w:lang w:val="sr-Cyrl-CS"/>
              </w:rPr>
              <w:t>Законом о праву на бесплатне акције и новчану накнаду коју грађани остварују у поступку приватизације (</w:t>
            </w:r>
            <w:r w:rsidR="006674A5" w:rsidRPr="006674A5">
              <w:rPr>
                <w:rFonts w:ascii="Times New Roman" w:hAnsi="Times New Roman" w:cs="Times New Roman"/>
                <w:noProof/>
                <w:sz w:val="24"/>
                <w:szCs w:val="24"/>
                <w:lang w:val="sr-Latn-CS"/>
              </w:rPr>
              <w:t>„</w:t>
            </w:r>
            <w:r w:rsidR="006674A5" w:rsidRPr="006674A5">
              <w:rPr>
                <w:rFonts w:ascii="Times New Roman" w:hAnsi="Times New Roman" w:cs="Times New Roman"/>
                <w:noProof/>
                <w:sz w:val="24"/>
                <w:szCs w:val="24"/>
                <w:lang w:val="sr-Cyrl-CS"/>
              </w:rPr>
              <w:t>Службени гласник РС”, бр. 30/2010). Министарство привреде и Савет Акционарског фонда немају намеру да акције ове две наведене компаније, као ни осталих привредних друштава у којима је Акционарски фонд акционар нуде на продају по</w:t>
            </w:r>
            <w:r w:rsidR="006674A5" w:rsidRPr="006674A5">
              <w:rPr>
                <w:rFonts w:ascii="Times New Roman" w:hAnsi="Times New Roman" w:cs="Times New Roman"/>
                <w:sz w:val="24"/>
                <w:szCs w:val="24"/>
              </w:rPr>
              <w:t xml:space="preserve"> „повлашћеним условима“. Сматрамо да то није прихватљиво и да не може бити начин стимулисања трговања на тржишту Београдске берзе. Продаја акција Акционарског фонда у наведеним компанијама ће се десити кад се за то створе услови, односно кад се појаве озбиљно заинтересовани инвеститори (можда и већински власници) који би те акције купили по њиховој реалној цени.</w:t>
            </w:r>
          </w:p>
          <w:p w14:paraId="7EB55F5D" w14:textId="77777777" w:rsidR="006674A5" w:rsidRPr="006674A5" w:rsidRDefault="006674A5" w:rsidP="006674A5">
            <w:pPr>
              <w:rPr>
                <w:rFonts w:ascii="Times New Roman" w:hAnsi="Times New Roman" w:cs="Times New Roman"/>
                <w:noProof/>
                <w:sz w:val="24"/>
                <w:szCs w:val="24"/>
              </w:rPr>
            </w:pPr>
          </w:p>
          <w:p w14:paraId="0F1875EA" w14:textId="77777777" w:rsidR="006674A5" w:rsidRPr="006674A5" w:rsidRDefault="006674A5" w:rsidP="006674A5">
            <w:pPr>
              <w:jc w:val="both"/>
              <w:rPr>
                <w:rFonts w:ascii="Times New Roman" w:hAnsi="Times New Roman" w:cs="Times New Roman"/>
                <w:sz w:val="24"/>
                <w:szCs w:val="24"/>
              </w:rPr>
            </w:pPr>
          </w:p>
          <w:p w14:paraId="387040B0" w14:textId="77777777" w:rsidR="006674A5" w:rsidRPr="006674A5" w:rsidRDefault="006674A5" w:rsidP="006674A5">
            <w:pPr>
              <w:jc w:val="both"/>
              <w:rPr>
                <w:rFonts w:ascii="Times New Roman" w:hAnsi="Times New Roman" w:cs="Times New Roman"/>
                <w:sz w:val="24"/>
                <w:szCs w:val="24"/>
              </w:rPr>
            </w:pPr>
            <w:r w:rsidRPr="006674A5">
              <w:rPr>
                <w:rFonts w:ascii="Times New Roman" w:hAnsi="Times New Roman" w:cs="Times New Roman"/>
                <w:sz w:val="24"/>
                <w:szCs w:val="24"/>
              </w:rPr>
              <w:t xml:space="preserve"> </w:t>
            </w:r>
          </w:p>
        </w:tc>
      </w:tr>
      <w:tr w:rsidR="006674A5" w:rsidRPr="006674A5" w14:paraId="2D0A9ECA" w14:textId="77777777" w:rsidTr="00F56C0D">
        <w:tc>
          <w:tcPr>
            <w:tcW w:w="3635" w:type="dxa"/>
          </w:tcPr>
          <w:p w14:paraId="3B312E3B" w14:textId="77777777" w:rsidR="006674A5" w:rsidRPr="006674A5" w:rsidRDefault="006674A5" w:rsidP="006674A5">
            <w:pPr>
              <w:jc w:val="both"/>
              <w:rPr>
                <w:rFonts w:ascii="Times New Roman" w:hAnsi="Times New Roman" w:cs="Times New Roman"/>
                <w:sz w:val="24"/>
                <w:szCs w:val="24"/>
              </w:rPr>
            </w:pPr>
            <w:r w:rsidRPr="006674A5">
              <w:rPr>
                <w:rFonts w:ascii="Times New Roman" w:hAnsi="Times New Roman" w:cs="Times New Roman"/>
                <w:sz w:val="24"/>
                <w:szCs w:val="24"/>
              </w:rPr>
              <w:lastRenderedPageBreak/>
              <w:t>Образложење:</w:t>
            </w:r>
          </w:p>
        </w:tc>
        <w:tc>
          <w:tcPr>
            <w:tcW w:w="4378" w:type="dxa"/>
          </w:tcPr>
          <w:p w14:paraId="68C76A0B" w14:textId="77777777" w:rsidR="006674A5" w:rsidRPr="006674A5" w:rsidRDefault="006674A5" w:rsidP="006674A5">
            <w:pPr>
              <w:jc w:val="both"/>
              <w:rPr>
                <w:rFonts w:ascii="Times New Roman" w:hAnsi="Times New Roman" w:cs="Times New Roman"/>
                <w:sz w:val="24"/>
                <w:szCs w:val="24"/>
              </w:rPr>
            </w:pPr>
            <w:proofErr w:type="spellStart"/>
            <w:r w:rsidRPr="006674A5">
              <w:rPr>
                <w:rFonts w:ascii="Times New Roman" w:hAnsi="Times New Roman" w:cs="Times New Roman"/>
                <w:sz w:val="24"/>
                <w:szCs w:val="24"/>
                <w:lang w:val="en-GB"/>
              </w:rPr>
              <w:t>Главни</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недостатак</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домаћег</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тржишта</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капитала</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је</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недовољан</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број</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квалитетних</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инвестиционих</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алтернатива</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које</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не</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могу</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да</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се</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појаве</w:t>
            </w:r>
            <w:proofErr w:type="spellEnd"/>
            <w:r w:rsidRPr="006674A5">
              <w:rPr>
                <w:rFonts w:ascii="Times New Roman" w:hAnsi="Times New Roman" w:cs="Times New Roman"/>
                <w:sz w:val="24"/>
                <w:szCs w:val="24"/>
                <w:lang w:val="en-GB"/>
              </w:rPr>
              <w:t xml:space="preserve"> у </w:t>
            </w:r>
            <w:proofErr w:type="spellStart"/>
            <w:r w:rsidRPr="006674A5">
              <w:rPr>
                <w:rFonts w:ascii="Times New Roman" w:hAnsi="Times New Roman" w:cs="Times New Roman"/>
                <w:sz w:val="24"/>
                <w:szCs w:val="24"/>
                <w:lang w:val="en-GB"/>
              </w:rPr>
              <w:t>актуелном</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инвестиционом</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амбијенту</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који</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обилује</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неефикасним</w:t>
            </w:r>
            <w:proofErr w:type="spellEnd"/>
            <w:r w:rsidRPr="006674A5">
              <w:rPr>
                <w:rFonts w:ascii="Times New Roman" w:hAnsi="Times New Roman" w:cs="Times New Roman"/>
                <w:sz w:val="24"/>
                <w:szCs w:val="24"/>
                <w:lang w:val="en-GB"/>
              </w:rPr>
              <w:t xml:space="preserve"> и </w:t>
            </w:r>
            <w:proofErr w:type="spellStart"/>
            <w:r w:rsidRPr="006674A5">
              <w:rPr>
                <w:rFonts w:ascii="Times New Roman" w:hAnsi="Times New Roman" w:cs="Times New Roman"/>
                <w:sz w:val="24"/>
                <w:szCs w:val="24"/>
                <w:lang w:val="en-GB"/>
              </w:rPr>
              <w:t>слабим</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институцијама</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Стога</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би</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први</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корак</w:t>
            </w:r>
            <w:proofErr w:type="spellEnd"/>
            <w:r w:rsidRPr="006674A5">
              <w:rPr>
                <w:rFonts w:ascii="Times New Roman" w:hAnsi="Times New Roman" w:cs="Times New Roman"/>
                <w:sz w:val="24"/>
                <w:szCs w:val="24"/>
                <w:lang w:val="en-GB"/>
              </w:rPr>
              <w:t xml:space="preserve"> у </w:t>
            </w:r>
            <w:proofErr w:type="spellStart"/>
            <w:r w:rsidRPr="006674A5">
              <w:rPr>
                <w:rFonts w:ascii="Times New Roman" w:hAnsi="Times New Roman" w:cs="Times New Roman"/>
                <w:sz w:val="24"/>
                <w:szCs w:val="24"/>
                <w:lang w:val="en-GB"/>
              </w:rPr>
              <w:t>циљу</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убрзања</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развоја</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тржишта</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капитала</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морала</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бити</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реформа</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институција</w:t>
            </w:r>
            <w:proofErr w:type="spellEnd"/>
            <w:r w:rsidRPr="006674A5">
              <w:rPr>
                <w:rFonts w:ascii="Times New Roman" w:hAnsi="Times New Roman" w:cs="Times New Roman"/>
                <w:sz w:val="24"/>
                <w:szCs w:val="24"/>
                <w:lang w:val="en-GB"/>
              </w:rPr>
              <w:t xml:space="preserve"> у </w:t>
            </w:r>
            <w:proofErr w:type="spellStart"/>
            <w:r w:rsidRPr="006674A5">
              <w:rPr>
                <w:rFonts w:ascii="Times New Roman" w:hAnsi="Times New Roman" w:cs="Times New Roman"/>
                <w:sz w:val="24"/>
                <w:szCs w:val="24"/>
                <w:lang w:val="en-GB"/>
              </w:rPr>
              <w:t>циљу</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њиховог</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независног</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стручног</w:t>
            </w:r>
            <w:proofErr w:type="spellEnd"/>
            <w:r w:rsidRPr="006674A5">
              <w:rPr>
                <w:rFonts w:ascii="Times New Roman" w:hAnsi="Times New Roman" w:cs="Times New Roman"/>
                <w:sz w:val="24"/>
                <w:szCs w:val="24"/>
                <w:lang w:val="en-GB"/>
              </w:rPr>
              <w:t xml:space="preserve"> и </w:t>
            </w:r>
            <w:proofErr w:type="spellStart"/>
            <w:r w:rsidRPr="006674A5">
              <w:rPr>
                <w:rFonts w:ascii="Times New Roman" w:hAnsi="Times New Roman" w:cs="Times New Roman"/>
                <w:sz w:val="24"/>
                <w:szCs w:val="24"/>
                <w:lang w:val="en-GB"/>
              </w:rPr>
              <w:t>професионалног</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рада</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Без</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ове</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основе</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било</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какав</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напор</w:t>
            </w:r>
            <w:proofErr w:type="spellEnd"/>
            <w:r w:rsidRPr="006674A5">
              <w:rPr>
                <w:rFonts w:ascii="Times New Roman" w:hAnsi="Times New Roman" w:cs="Times New Roman"/>
                <w:sz w:val="24"/>
                <w:szCs w:val="24"/>
                <w:lang w:val="en-GB"/>
              </w:rPr>
              <w:t xml:space="preserve"> у </w:t>
            </w:r>
            <w:proofErr w:type="spellStart"/>
            <w:r w:rsidRPr="006674A5">
              <w:rPr>
                <w:rFonts w:ascii="Times New Roman" w:hAnsi="Times New Roman" w:cs="Times New Roman"/>
                <w:sz w:val="24"/>
                <w:szCs w:val="24"/>
                <w:lang w:val="en-GB"/>
              </w:rPr>
              <w:t>циљу</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развоја</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тржишта</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капитала</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остаће</w:t>
            </w:r>
            <w:proofErr w:type="spellEnd"/>
            <w:r w:rsidRPr="006674A5">
              <w:rPr>
                <w:rFonts w:ascii="Times New Roman" w:hAnsi="Times New Roman" w:cs="Times New Roman"/>
                <w:sz w:val="24"/>
                <w:szCs w:val="24"/>
                <w:lang w:val="en-GB"/>
              </w:rPr>
              <w:t xml:space="preserve"> </w:t>
            </w:r>
            <w:proofErr w:type="spellStart"/>
            <w:r w:rsidRPr="006674A5">
              <w:rPr>
                <w:rFonts w:ascii="Times New Roman" w:hAnsi="Times New Roman" w:cs="Times New Roman"/>
                <w:sz w:val="24"/>
                <w:szCs w:val="24"/>
                <w:lang w:val="en-GB"/>
              </w:rPr>
              <w:t>узалудан</w:t>
            </w:r>
            <w:proofErr w:type="spellEnd"/>
            <w:r w:rsidRPr="006674A5">
              <w:rPr>
                <w:rFonts w:ascii="Times New Roman" w:hAnsi="Times New Roman" w:cs="Times New Roman"/>
                <w:sz w:val="24"/>
                <w:szCs w:val="24"/>
                <w:lang w:val="en-GB"/>
              </w:rPr>
              <w:t>.</w:t>
            </w:r>
          </w:p>
        </w:tc>
        <w:tc>
          <w:tcPr>
            <w:tcW w:w="4268" w:type="dxa"/>
          </w:tcPr>
          <w:p w14:paraId="453C1551" w14:textId="77777777" w:rsidR="006674A5" w:rsidRPr="006674A5" w:rsidRDefault="006674A5" w:rsidP="006674A5">
            <w:pPr>
              <w:jc w:val="both"/>
              <w:rPr>
                <w:rFonts w:ascii="Times New Roman" w:hAnsi="Times New Roman" w:cs="Times New Roman"/>
                <w:sz w:val="24"/>
                <w:szCs w:val="24"/>
              </w:rPr>
            </w:pPr>
          </w:p>
        </w:tc>
      </w:tr>
    </w:tbl>
    <w:p w14:paraId="0B7A8779" w14:textId="77777777" w:rsidR="006674A5" w:rsidRPr="006674A5" w:rsidRDefault="006674A5" w:rsidP="006674A5">
      <w:pPr>
        <w:ind w:left="720"/>
        <w:contextualSpacing/>
        <w:jc w:val="both"/>
        <w:rPr>
          <w:rFonts w:ascii="Times New Roman" w:hAnsi="Times New Roman" w:cs="Times New Roman"/>
          <w:b/>
          <w:sz w:val="24"/>
          <w:szCs w:val="24"/>
          <w:u w:val="single"/>
        </w:rPr>
      </w:pPr>
    </w:p>
    <w:p w14:paraId="76ABE97F" w14:textId="77777777" w:rsidR="006674A5" w:rsidRPr="006674A5" w:rsidRDefault="006674A5" w:rsidP="006674A5">
      <w:pPr>
        <w:numPr>
          <w:ilvl w:val="0"/>
          <w:numId w:val="2"/>
        </w:numPr>
        <w:contextualSpacing/>
        <w:jc w:val="both"/>
        <w:rPr>
          <w:rFonts w:ascii="Times New Roman" w:hAnsi="Times New Roman" w:cs="Times New Roman"/>
          <w:b/>
          <w:sz w:val="24"/>
          <w:szCs w:val="24"/>
          <w:u w:val="single"/>
        </w:rPr>
      </w:pPr>
      <w:r w:rsidRPr="006674A5">
        <w:rPr>
          <w:rFonts w:ascii="Times New Roman" w:hAnsi="Times New Roman" w:cs="Times New Roman"/>
          <w:b/>
          <w:sz w:val="24"/>
          <w:szCs w:val="24"/>
          <w:u w:val="single"/>
        </w:rPr>
        <w:t>НИС а.д.</w:t>
      </w:r>
    </w:p>
    <w:p w14:paraId="3C29A459" w14:textId="77777777" w:rsidR="006674A5" w:rsidRPr="006674A5" w:rsidRDefault="006674A5" w:rsidP="006674A5">
      <w:pPr>
        <w:ind w:left="720"/>
        <w:contextualSpacing/>
        <w:jc w:val="both"/>
        <w:rPr>
          <w:rFonts w:ascii="Times New Roman" w:hAnsi="Times New Roman" w:cs="Times New Roman"/>
          <w:b/>
          <w:sz w:val="24"/>
          <w:szCs w:val="24"/>
          <w:u w:val="single"/>
        </w:rPr>
      </w:pPr>
    </w:p>
    <w:tbl>
      <w:tblPr>
        <w:tblStyle w:val="TableGrid"/>
        <w:tblW w:w="0" w:type="auto"/>
        <w:tblInd w:w="715" w:type="dxa"/>
        <w:tblLook w:val="04A0" w:firstRow="1" w:lastRow="0" w:firstColumn="1" w:lastColumn="0" w:noHBand="0" w:noVBand="1"/>
      </w:tblPr>
      <w:tblGrid>
        <w:gridCol w:w="2611"/>
        <w:gridCol w:w="3167"/>
        <w:gridCol w:w="3246"/>
      </w:tblGrid>
      <w:tr w:rsidR="006674A5" w:rsidRPr="006674A5" w14:paraId="69602FA5" w14:textId="77777777" w:rsidTr="00F56C0D">
        <w:tc>
          <w:tcPr>
            <w:tcW w:w="3793" w:type="dxa"/>
          </w:tcPr>
          <w:p w14:paraId="2492C3E0" w14:textId="77777777" w:rsidR="006674A5" w:rsidRPr="006674A5" w:rsidRDefault="006674A5" w:rsidP="006674A5">
            <w:pPr>
              <w:jc w:val="center"/>
              <w:rPr>
                <w:rFonts w:ascii="Times New Roman" w:hAnsi="Times New Roman" w:cs="Times New Roman"/>
                <w:sz w:val="24"/>
                <w:szCs w:val="24"/>
              </w:rPr>
            </w:pPr>
            <w:r w:rsidRPr="006674A5">
              <w:rPr>
                <w:rFonts w:ascii="Times New Roman" w:hAnsi="Times New Roman" w:cs="Times New Roman"/>
                <w:sz w:val="24"/>
                <w:szCs w:val="24"/>
              </w:rPr>
              <w:t>Део стратегије:</w:t>
            </w:r>
          </w:p>
        </w:tc>
        <w:tc>
          <w:tcPr>
            <w:tcW w:w="4217" w:type="dxa"/>
          </w:tcPr>
          <w:p w14:paraId="2D711E2D" w14:textId="77777777" w:rsidR="006674A5" w:rsidRPr="006674A5" w:rsidRDefault="006674A5" w:rsidP="006674A5">
            <w:pPr>
              <w:jc w:val="center"/>
              <w:rPr>
                <w:rFonts w:ascii="Times New Roman" w:hAnsi="Times New Roman" w:cs="Times New Roman"/>
                <w:sz w:val="24"/>
                <w:szCs w:val="24"/>
              </w:rPr>
            </w:pPr>
            <w:r w:rsidRPr="006674A5">
              <w:rPr>
                <w:rFonts w:ascii="Times New Roman" w:hAnsi="Times New Roman" w:cs="Times New Roman"/>
                <w:sz w:val="24"/>
                <w:szCs w:val="24"/>
              </w:rPr>
              <w:t>Корпоративне обвезнице</w:t>
            </w:r>
          </w:p>
        </w:tc>
        <w:tc>
          <w:tcPr>
            <w:tcW w:w="4217" w:type="dxa"/>
          </w:tcPr>
          <w:p w14:paraId="679F67DB" w14:textId="77777777" w:rsidR="006674A5" w:rsidRPr="006674A5" w:rsidRDefault="006674A5" w:rsidP="006674A5">
            <w:pPr>
              <w:jc w:val="both"/>
              <w:rPr>
                <w:rFonts w:ascii="Times New Roman" w:hAnsi="Times New Roman" w:cs="Times New Roman"/>
                <w:sz w:val="24"/>
                <w:szCs w:val="24"/>
              </w:rPr>
            </w:pPr>
            <w:r w:rsidRPr="006674A5">
              <w:rPr>
                <w:rFonts w:ascii="Times New Roman" w:hAnsi="Times New Roman" w:cs="Times New Roman"/>
                <w:sz w:val="24"/>
                <w:szCs w:val="24"/>
              </w:rPr>
              <w:t>Коментар Радне групе</w:t>
            </w:r>
          </w:p>
        </w:tc>
      </w:tr>
      <w:tr w:rsidR="006674A5" w:rsidRPr="006674A5" w14:paraId="7C1F6C83" w14:textId="77777777" w:rsidTr="00F56C0D">
        <w:tc>
          <w:tcPr>
            <w:tcW w:w="3793" w:type="dxa"/>
          </w:tcPr>
          <w:p w14:paraId="2A10CD25" w14:textId="77777777" w:rsidR="006674A5" w:rsidRPr="006674A5" w:rsidRDefault="006674A5" w:rsidP="006674A5">
            <w:pPr>
              <w:jc w:val="both"/>
              <w:rPr>
                <w:rFonts w:ascii="Times New Roman" w:hAnsi="Times New Roman" w:cs="Times New Roman"/>
                <w:sz w:val="24"/>
                <w:szCs w:val="24"/>
              </w:rPr>
            </w:pPr>
            <w:r w:rsidRPr="006674A5">
              <w:rPr>
                <w:rFonts w:ascii="Times New Roman" w:hAnsi="Times New Roman" w:cs="Times New Roman"/>
                <w:sz w:val="24"/>
                <w:szCs w:val="24"/>
              </w:rPr>
              <w:t>Предлог за измену и/или допуну:</w:t>
            </w:r>
          </w:p>
        </w:tc>
        <w:tc>
          <w:tcPr>
            <w:tcW w:w="4217" w:type="dxa"/>
          </w:tcPr>
          <w:p w14:paraId="619AD61D" w14:textId="47EE49F9" w:rsidR="006674A5" w:rsidRPr="00F82B0B" w:rsidRDefault="006674A5" w:rsidP="00F82B0B">
            <w:pPr>
              <w:pStyle w:val="ListParagraph"/>
              <w:numPr>
                <w:ilvl w:val="0"/>
                <w:numId w:val="15"/>
              </w:numPr>
              <w:jc w:val="both"/>
              <w:rPr>
                <w:rFonts w:ascii="Times New Roman" w:hAnsi="Times New Roman" w:cs="Times New Roman"/>
                <w:sz w:val="24"/>
                <w:szCs w:val="24"/>
              </w:rPr>
            </w:pPr>
            <w:r w:rsidRPr="00F82B0B">
              <w:rPr>
                <w:rFonts w:ascii="Times New Roman" w:hAnsi="Times New Roman" w:cs="Times New Roman"/>
                <w:sz w:val="24"/>
                <w:szCs w:val="24"/>
              </w:rPr>
              <w:t>Предлажемо да се у Предлог стратегије укључи и додатно уређивање тржишта за корпоративне обвезнице.</w:t>
            </w:r>
          </w:p>
          <w:p w14:paraId="0C14EFEE" w14:textId="77777777" w:rsidR="006674A5" w:rsidRPr="006674A5" w:rsidRDefault="006674A5" w:rsidP="006674A5">
            <w:pPr>
              <w:jc w:val="both"/>
              <w:rPr>
                <w:rFonts w:ascii="Times New Roman" w:hAnsi="Times New Roman" w:cs="Times New Roman"/>
                <w:sz w:val="24"/>
                <w:szCs w:val="24"/>
              </w:rPr>
            </w:pPr>
          </w:p>
        </w:tc>
        <w:tc>
          <w:tcPr>
            <w:tcW w:w="4217" w:type="dxa"/>
            <w:vMerge w:val="restart"/>
          </w:tcPr>
          <w:p w14:paraId="1A452553" w14:textId="3BC78D80" w:rsidR="006674A5" w:rsidRPr="00F82B0B" w:rsidRDefault="00F82B0B" w:rsidP="00F82B0B">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Не усваја се. </w:t>
            </w:r>
            <w:r w:rsidR="006674A5" w:rsidRPr="00F82B0B">
              <w:rPr>
                <w:rFonts w:ascii="Times New Roman" w:hAnsi="Times New Roman" w:cs="Times New Roman"/>
                <w:sz w:val="24"/>
                <w:szCs w:val="24"/>
              </w:rPr>
              <w:t>Министарство привреде-Сектор за привредна друштва, у чијој је надлежности Закон о привредним друштвима, сматра да се питање корпоративних обвезница не треба уређивати Законом о привредним друштвима, већ искључиво Законом о тржишту капитала.</w:t>
            </w:r>
          </w:p>
          <w:p w14:paraId="7E5E20DB" w14:textId="639A66FD" w:rsidR="006674A5" w:rsidRPr="006674A5" w:rsidRDefault="00EC4530" w:rsidP="006674A5">
            <w:pPr>
              <w:jc w:val="both"/>
              <w:rPr>
                <w:rFonts w:ascii="Times New Roman" w:hAnsi="Times New Roman" w:cs="Times New Roman"/>
                <w:sz w:val="24"/>
                <w:szCs w:val="24"/>
              </w:rPr>
            </w:pPr>
            <w:r>
              <w:rPr>
                <w:rFonts w:ascii="Times New Roman" w:hAnsi="Times New Roman" w:cs="Times New Roman"/>
                <w:sz w:val="24"/>
                <w:szCs w:val="24"/>
              </w:rPr>
              <w:lastRenderedPageBreak/>
              <w:t>Уређивање тржишта за корпоративне</w:t>
            </w:r>
            <w:r w:rsidR="0007684D">
              <w:rPr>
                <w:rFonts w:ascii="Times New Roman" w:hAnsi="Times New Roman" w:cs="Times New Roman"/>
                <w:sz w:val="24"/>
                <w:szCs w:val="24"/>
              </w:rPr>
              <w:t xml:space="preserve"> обвезнице</w:t>
            </w:r>
            <w:r>
              <w:rPr>
                <w:rFonts w:ascii="Times New Roman" w:hAnsi="Times New Roman" w:cs="Times New Roman"/>
                <w:sz w:val="24"/>
                <w:szCs w:val="24"/>
              </w:rPr>
              <w:t xml:space="preserve"> биће размотрено у оквиру тачке 6. Стратегије, којом </w:t>
            </w:r>
            <w:r w:rsidR="0007684D">
              <w:rPr>
                <w:rFonts w:ascii="Times New Roman" w:hAnsi="Times New Roman" w:cs="Times New Roman"/>
                <w:sz w:val="24"/>
                <w:szCs w:val="24"/>
              </w:rPr>
              <w:t>је</w:t>
            </w:r>
            <w:r>
              <w:rPr>
                <w:rFonts w:ascii="Times New Roman" w:hAnsi="Times New Roman" w:cs="Times New Roman"/>
                <w:sz w:val="24"/>
                <w:szCs w:val="24"/>
              </w:rPr>
              <w:t xml:space="preserve"> дефинисан</w:t>
            </w:r>
            <w:r w:rsidR="0007684D">
              <w:rPr>
                <w:rFonts w:ascii="Times New Roman" w:hAnsi="Times New Roman" w:cs="Times New Roman"/>
                <w:sz w:val="24"/>
                <w:szCs w:val="24"/>
              </w:rPr>
              <w:t>а</w:t>
            </w:r>
            <w:r>
              <w:rPr>
                <w:rFonts w:ascii="Times New Roman" w:hAnsi="Times New Roman" w:cs="Times New Roman"/>
                <w:sz w:val="24"/>
                <w:szCs w:val="24"/>
              </w:rPr>
              <w:t xml:space="preserve"> мер</w:t>
            </w:r>
            <w:r w:rsidR="0007684D">
              <w:rPr>
                <w:rFonts w:ascii="Times New Roman" w:hAnsi="Times New Roman" w:cs="Times New Roman"/>
                <w:sz w:val="24"/>
                <w:szCs w:val="24"/>
              </w:rPr>
              <w:t xml:space="preserve">а </w:t>
            </w:r>
            <w:r>
              <w:rPr>
                <w:rFonts w:ascii="Times New Roman" w:hAnsi="Times New Roman" w:cs="Times New Roman"/>
                <w:sz w:val="24"/>
                <w:szCs w:val="24"/>
              </w:rPr>
              <w:t xml:space="preserve"> </w:t>
            </w:r>
            <w:r w:rsidR="0007684D">
              <w:rPr>
                <w:rFonts w:ascii="Times New Roman" w:hAnsi="Times New Roman" w:cs="Times New Roman"/>
                <w:sz w:val="24"/>
                <w:szCs w:val="24"/>
              </w:rPr>
              <w:t>под бројем 1.1.1</w:t>
            </w:r>
            <w:r>
              <w:rPr>
                <w:rFonts w:ascii="Times New Roman" w:hAnsi="Times New Roman" w:cs="Times New Roman"/>
                <w:sz w:val="24"/>
                <w:szCs w:val="24"/>
              </w:rPr>
              <w:t>.</w:t>
            </w:r>
            <w:r w:rsidR="0007684D">
              <w:rPr>
                <w:rFonts w:ascii="Times New Roman" w:hAnsi="Times New Roman" w:cs="Times New Roman"/>
                <w:sz w:val="24"/>
                <w:szCs w:val="24"/>
              </w:rPr>
              <w:t xml:space="preserve">, а која се тиче новог Закона о тржишту капитала. </w:t>
            </w:r>
          </w:p>
        </w:tc>
      </w:tr>
      <w:tr w:rsidR="006674A5" w:rsidRPr="006674A5" w14:paraId="71924807" w14:textId="77777777" w:rsidTr="00F56C0D">
        <w:tc>
          <w:tcPr>
            <w:tcW w:w="3793" w:type="dxa"/>
          </w:tcPr>
          <w:p w14:paraId="5C92E0A3" w14:textId="77777777" w:rsidR="006674A5" w:rsidRPr="006674A5" w:rsidRDefault="006674A5" w:rsidP="006674A5">
            <w:pPr>
              <w:jc w:val="both"/>
              <w:rPr>
                <w:rFonts w:ascii="Times New Roman" w:hAnsi="Times New Roman" w:cs="Times New Roman"/>
                <w:sz w:val="24"/>
                <w:szCs w:val="24"/>
              </w:rPr>
            </w:pPr>
            <w:r w:rsidRPr="006674A5">
              <w:rPr>
                <w:rFonts w:ascii="Times New Roman" w:hAnsi="Times New Roman" w:cs="Times New Roman"/>
                <w:sz w:val="24"/>
                <w:szCs w:val="24"/>
              </w:rPr>
              <w:t>Образложење:</w:t>
            </w:r>
          </w:p>
        </w:tc>
        <w:tc>
          <w:tcPr>
            <w:tcW w:w="4217" w:type="dxa"/>
          </w:tcPr>
          <w:p w14:paraId="09C0C195" w14:textId="77777777" w:rsidR="006674A5" w:rsidRPr="006674A5" w:rsidRDefault="006674A5" w:rsidP="006674A5">
            <w:pPr>
              <w:jc w:val="both"/>
              <w:rPr>
                <w:rFonts w:ascii="Times New Roman" w:hAnsi="Times New Roman" w:cs="Times New Roman"/>
                <w:sz w:val="24"/>
                <w:szCs w:val="24"/>
                <w:lang w:val="sr-Cyrl-CS"/>
              </w:rPr>
            </w:pPr>
            <w:r w:rsidRPr="006674A5">
              <w:rPr>
                <w:rFonts w:ascii="Times New Roman" w:hAnsi="Times New Roman" w:cs="Times New Roman"/>
                <w:bCs/>
                <w:sz w:val="24"/>
                <w:szCs w:val="24"/>
                <w:lang w:val="sr-Cyrl-CS"/>
              </w:rPr>
              <w:t xml:space="preserve">Наиме, важећи Закон о привредним друштвима (Закон) не препознаје обвезнице као инструмент задуживања, него само акције, замењиве обвезнице и варанте. Како је тржиште корпоративних обвезница у Србији још увек недовољно </w:t>
            </w:r>
            <w:r w:rsidRPr="006674A5">
              <w:rPr>
                <w:rFonts w:ascii="Times New Roman" w:hAnsi="Times New Roman" w:cs="Times New Roman"/>
                <w:bCs/>
                <w:sz w:val="24"/>
                <w:szCs w:val="24"/>
                <w:lang w:val="sr-Cyrl-CS"/>
              </w:rPr>
              <w:lastRenderedPageBreak/>
              <w:t>развијено, разумемо да се ова врста иницијативе до сада можда није појављивала од стране привредних друштава заинтересованих за емисију корпоративних обвезница.</w:t>
            </w:r>
          </w:p>
          <w:p w14:paraId="42CF27FA" w14:textId="77777777" w:rsidR="006674A5" w:rsidRPr="006674A5" w:rsidRDefault="006674A5" w:rsidP="006674A5">
            <w:pPr>
              <w:jc w:val="both"/>
              <w:rPr>
                <w:rFonts w:ascii="Times New Roman" w:hAnsi="Times New Roman" w:cs="Times New Roman"/>
                <w:sz w:val="24"/>
                <w:szCs w:val="24"/>
                <w:lang w:val="sr-Cyrl-CS"/>
              </w:rPr>
            </w:pPr>
          </w:p>
          <w:p w14:paraId="203D7A2A" w14:textId="77777777" w:rsidR="006674A5" w:rsidRPr="006674A5" w:rsidRDefault="006674A5" w:rsidP="006674A5">
            <w:pPr>
              <w:jc w:val="both"/>
              <w:rPr>
                <w:rFonts w:ascii="Times New Roman" w:hAnsi="Times New Roman" w:cs="Times New Roman"/>
                <w:sz w:val="24"/>
                <w:szCs w:val="24"/>
                <w:lang w:val="sr-Cyrl-CS"/>
              </w:rPr>
            </w:pPr>
            <w:r w:rsidRPr="006674A5">
              <w:rPr>
                <w:rFonts w:ascii="Times New Roman" w:hAnsi="Times New Roman" w:cs="Times New Roman"/>
                <w:bCs/>
                <w:sz w:val="24"/>
                <w:szCs w:val="24"/>
                <w:lang w:val="sr-Cyrl-CS"/>
              </w:rPr>
              <w:t>НИС а.д. Нови Сад као компанија која се труди да у сваком погледу буде у току са савременим начинима финансирања у циљу што ефикаснијег управљања средствима компаније, заинтересована је за емитовање корпоративних обвезница као још један облик обезбеђивања капитала за функционисање компаније. Увидом у Закон о привредним друштвима који је један од закона који регулишу ову материју, уочено је да се у делу који дефинише надлежности органа одлучивања привредног друштва, у оквиру надлежности Скупштине као органа одлучивања (члан 329.) помињу "акције и друге хартије од вредности". С обзиром на то да се не прецизира о којим хартијама од вредности је реч, наше разумевање је, да је за доношење одлуке о емисији корпоративних обвезница надлежна Скупштина.</w:t>
            </w:r>
          </w:p>
          <w:p w14:paraId="718456A6" w14:textId="77777777" w:rsidR="006674A5" w:rsidRPr="006674A5" w:rsidRDefault="006674A5" w:rsidP="006674A5">
            <w:pPr>
              <w:jc w:val="both"/>
              <w:rPr>
                <w:rFonts w:ascii="Times New Roman" w:hAnsi="Times New Roman" w:cs="Times New Roman"/>
                <w:sz w:val="24"/>
                <w:szCs w:val="24"/>
                <w:lang w:val="sr-Cyrl-CS"/>
              </w:rPr>
            </w:pPr>
          </w:p>
          <w:p w14:paraId="7CFD23C0" w14:textId="77777777" w:rsidR="006674A5" w:rsidRPr="006674A5" w:rsidRDefault="006674A5" w:rsidP="006674A5">
            <w:pPr>
              <w:jc w:val="both"/>
              <w:rPr>
                <w:rFonts w:ascii="Times New Roman" w:hAnsi="Times New Roman" w:cs="Times New Roman"/>
                <w:sz w:val="24"/>
                <w:szCs w:val="24"/>
                <w:lang w:val="sr-Cyrl-CS"/>
              </w:rPr>
            </w:pPr>
            <w:r w:rsidRPr="006674A5">
              <w:rPr>
                <w:rFonts w:ascii="Times New Roman" w:hAnsi="Times New Roman" w:cs="Times New Roman"/>
                <w:bCs/>
                <w:sz w:val="24"/>
                <w:szCs w:val="24"/>
                <w:lang w:val="sr-Cyrl-CS"/>
              </w:rPr>
              <w:t xml:space="preserve">Са друге стране, у оквиру чланова Закона који регулишу власничке хартије од вредности односно посебно акције, замењиве обвезнице и варанте, постоје одредбе које дозвољавају пренос надлежности са Скупштине на други орган друштва (одбор директора тј. надзорни одбор) за </w:t>
            </w:r>
            <w:r w:rsidRPr="006674A5">
              <w:rPr>
                <w:rFonts w:ascii="Times New Roman" w:hAnsi="Times New Roman" w:cs="Times New Roman"/>
                <w:bCs/>
                <w:sz w:val="24"/>
                <w:szCs w:val="24"/>
                <w:lang w:val="sr-Cyrl-CS"/>
              </w:rPr>
              <w:lastRenderedPageBreak/>
              <w:t>одлучивање о појединим елементима одлуке о емисији хартија од вредности (члан 260. став 3, члан 263. став 2 и члан 313. став 3). Ово дозвољава компанијама да се након усвајања одлуке скупштине којом се одлучује о емисији, накнадно, у складу са променама на тржишту, одлуком одбора директора тј. надзорног одбора, дефинишу детаљи саме емисије.</w:t>
            </w:r>
          </w:p>
          <w:p w14:paraId="165169EC" w14:textId="77777777" w:rsidR="006674A5" w:rsidRPr="006674A5" w:rsidRDefault="006674A5" w:rsidP="006674A5">
            <w:pPr>
              <w:jc w:val="both"/>
              <w:rPr>
                <w:rFonts w:ascii="Times New Roman" w:hAnsi="Times New Roman" w:cs="Times New Roman"/>
                <w:sz w:val="24"/>
                <w:szCs w:val="24"/>
                <w:lang w:val="sr-Cyrl-CS"/>
              </w:rPr>
            </w:pPr>
          </w:p>
          <w:p w14:paraId="4C594F3C" w14:textId="77777777" w:rsidR="006674A5" w:rsidRPr="006674A5" w:rsidRDefault="006674A5" w:rsidP="006674A5">
            <w:pPr>
              <w:jc w:val="both"/>
              <w:rPr>
                <w:rFonts w:ascii="Times New Roman" w:hAnsi="Times New Roman" w:cs="Times New Roman"/>
                <w:bCs/>
                <w:sz w:val="24"/>
                <w:szCs w:val="24"/>
                <w:lang w:val="sr-Cyrl-CS"/>
              </w:rPr>
            </w:pPr>
            <w:r w:rsidRPr="006674A5">
              <w:rPr>
                <w:rFonts w:ascii="Times New Roman" w:hAnsi="Times New Roman" w:cs="Times New Roman"/>
                <w:bCs/>
                <w:sz w:val="24"/>
                <w:szCs w:val="24"/>
                <w:lang w:val="sr-Cyrl-CS"/>
              </w:rPr>
              <w:t>Међутим, ово не важи и за обвезнице као дужничке хартије од вредности, јер се оне не помињу у оквиру наведених чланова постојећег Закона.</w:t>
            </w:r>
          </w:p>
          <w:p w14:paraId="19419C19" w14:textId="77777777" w:rsidR="006674A5" w:rsidRPr="006674A5" w:rsidRDefault="006674A5" w:rsidP="006674A5">
            <w:pPr>
              <w:jc w:val="both"/>
              <w:rPr>
                <w:rFonts w:ascii="Times New Roman" w:hAnsi="Times New Roman" w:cs="Times New Roman"/>
                <w:bCs/>
                <w:sz w:val="24"/>
                <w:szCs w:val="24"/>
                <w:lang w:val="sr-Cyrl-CS"/>
              </w:rPr>
            </w:pPr>
            <w:r w:rsidRPr="006674A5">
              <w:rPr>
                <w:rFonts w:ascii="Times New Roman" w:hAnsi="Times New Roman" w:cs="Times New Roman"/>
                <w:bCs/>
                <w:sz w:val="24"/>
                <w:szCs w:val="24"/>
                <w:lang w:val="sr-Cyrl-CS"/>
              </w:rPr>
              <w:t>У том смислу, а ради отклањања недоумице у погледу примене Закона на дужничке хартије од вредности, предлажемо да се постојећи Закон допуни у предметним члановима. На овај начин, Закон би обухватио и дужничке хартије од вредности, а компанија би могла да искористи све предности тржишта, како у случају власничких, тако и у случају дужничких, без потребе дефинисања свих битних елемената емисије на скупштини друштва чија припрема не дозвољава довољно флексибилности у погледу оперативног дефинисања елемената емисије</w:t>
            </w:r>
            <w:r w:rsidRPr="006674A5">
              <w:rPr>
                <w:rFonts w:ascii="Times New Roman" w:hAnsi="Times New Roman" w:cs="Times New Roman"/>
                <w:bCs/>
                <w:sz w:val="24"/>
                <w:szCs w:val="24"/>
                <w:lang w:val="sr-Latn-RS"/>
              </w:rPr>
              <w:t xml:space="preserve"> </w:t>
            </w:r>
            <w:r w:rsidRPr="006674A5">
              <w:rPr>
                <w:rFonts w:ascii="Times New Roman" w:hAnsi="Times New Roman" w:cs="Times New Roman"/>
                <w:bCs/>
                <w:sz w:val="24"/>
                <w:szCs w:val="24"/>
              </w:rPr>
              <w:t>(као што су моменат емисије, приносна стопа и сл.).</w:t>
            </w:r>
          </w:p>
          <w:p w14:paraId="050E22C2" w14:textId="77777777" w:rsidR="006674A5" w:rsidRPr="006674A5" w:rsidRDefault="006674A5" w:rsidP="006674A5">
            <w:pPr>
              <w:jc w:val="both"/>
              <w:rPr>
                <w:rFonts w:ascii="Times New Roman" w:hAnsi="Times New Roman" w:cs="Times New Roman"/>
                <w:sz w:val="24"/>
                <w:szCs w:val="24"/>
              </w:rPr>
            </w:pPr>
          </w:p>
        </w:tc>
        <w:tc>
          <w:tcPr>
            <w:tcW w:w="4217" w:type="dxa"/>
            <w:vMerge/>
          </w:tcPr>
          <w:p w14:paraId="0A581E62" w14:textId="77777777" w:rsidR="006674A5" w:rsidRPr="006674A5" w:rsidRDefault="006674A5" w:rsidP="006674A5">
            <w:pPr>
              <w:jc w:val="both"/>
              <w:rPr>
                <w:rFonts w:ascii="Times New Roman" w:hAnsi="Times New Roman" w:cs="Times New Roman"/>
                <w:sz w:val="24"/>
                <w:szCs w:val="24"/>
              </w:rPr>
            </w:pPr>
          </w:p>
        </w:tc>
      </w:tr>
    </w:tbl>
    <w:p w14:paraId="13E217C0" w14:textId="77777777" w:rsidR="006674A5" w:rsidRPr="006674A5" w:rsidRDefault="006674A5" w:rsidP="006674A5">
      <w:pPr>
        <w:jc w:val="both"/>
        <w:rPr>
          <w:rFonts w:ascii="Times New Roman" w:hAnsi="Times New Roman" w:cs="Times New Roman"/>
          <w:sz w:val="24"/>
          <w:szCs w:val="24"/>
        </w:rPr>
      </w:pPr>
    </w:p>
    <w:p w14:paraId="63B5E71B" w14:textId="77777777" w:rsidR="006674A5" w:rsidRPr="006674A5" w:rsidRDefault="006674A5" w:rsidP="006674A5">
      <w:pPr>
        <w:jc w:val="both"/>
        <w:rPr>
          <w:rFonts w:ascii="Times New Roman" w:hAnsi="Times New Roman" w:cs="Times New Roman"/>
          <w:sz w:val="24"/>
          <w:szCs w:val="24"/>
        </w:rPr>
      </w:pPr>
    </w:p>
    <w:p w14:paraId="546FE627" w14:textId="77777777" w:rsidR="006674A5" w:rsidRPr="006674A5" w:rsidRDefault="006674A5" w:rsidP="006674A5">
      <w:pPr>
        <w:jc w:val="both"/>
        <w:rPr>
          <w:rFonts w:ascii="Times New Roman" w:hAnsi="Times New Roman" w:cs="Times New Roman"/>
          <w:sz w:val="24"/>
          <w:szCs w:val="24"/>
        </w:rPr>
      </w:pPr>
    </w:p>
    <w:p w14:paraId="581541D3" w14:textId="77777777" w:rsidR="006674A5" w:rsidRPr="006674A5" w:rsidRDefault="006674A5" w:rsidP="006674A5">
      <w:pPr>
        <w:numPr>
          <w:ilvl w:val="0"/>
          <w:numId w:val="2"/>
        </w:numPr>
        <w:contextualSpacing/>
        <w:jc w:val="both"/>
        <w:rPr>
          <w:rFonts w:ascii="Times New Roman" w:hAnsi="Times New Roman" w:cs="Times New Roman"/>
          <w:b/>
          <w:sz w:val="24"/>
          <w:szCs w:val="24"/>
          <w:u w:val="single"/>
        </w:rPr>
      </w:pPr>
      <w:r w:rsidRPr="006674A5">
        <w:rPr>
          <w:rFonts w:ascii="Times New Roman" w:hAnsi="Times New Roman" w:cs="Times New Roman"/>
          <w:b/>
          <w:sz w:val="24"/>
          <w:szCs w:val="24"/>
          <w:u w:val="single"/>
        </w:rPr>
        <w:lastRenderedPageBreak/>
        <w:t>Кoмерцијална Банка а.д.</w:t>
      </w:r>
    </w:p>
    <w:p w14:paraId="428B16B1" w14:textId="77777777" w:rsidR="006674A5" w:rsidRPr="006674A5" w:rsidRDefault="006674A5" w:rsidP="006674A5">
      <w:pPr>
        <w:keepNext/>
        <w:keepLines/>
        <w:spacing w:after="0" w:line="240" w:lineRule="auto"/>
        <w:jc w:val="both"/>
        <w:rPr>
          <w:rFonts w:ascii="Times New Roman" w:eastAsia="Times New Roman" w:hAnsi="Times New Roman" w:cs="Times New Roman"/>
          <w:b/>
          <w:sz w:val="24"/>
          <w:szCs w:val="24"/>
          <w:lang w:val="sr-Cyrl-CS"/>
        </w:rPr>
      </w:pPr>
    </w:p>
    <w:p w14:paraId="6CF25260" w14:textId="77777777" w:rsidR="006674A5" w:rsidRPr="006674A5" w:rsidRDefault="006674A5" w:rsidP="006674A5">
      <w:pPr>
        <w:keepNext/>
        <w:keepLines/>
        <w:numPr>
          <w:ilvl w:val="0"/>
          <w:numId w:val="3"/>
        </w:numPr>
        <w:spacing w:after="0" w:line="240" w:lineRule="auto"/>
        <w:jc w:val="both"/>
        <w:rPr>
          <w:rFonts w:ascii="Times New Roman" w:eastAsia="Times New Roman" w:hAnsi="Times New Roman" w:cs="Times New Roman"/>
          <w:sz w:val="24"/>
          <w:szCs w:val="24"/>
          <w:lang w:val="sr-Latn-RS"/>
        </w:rPr>
      </w:pPr>
      <w:r w:rsidRPr="006674A5">
        <w:rPr>
          <w:rFonts w:ascii="Times New Roman" w:eastAsia="Times New Roman" w:hAnsi="Times New Roman" w:cs="Times New Roman"/>
          <w:sz w:val="24"/>
          <w:szCs w:val="24"/>
          <w:lang w:val="sr-Latn-RS"/>
        </w:rPr>
        <w:t>Потреба повећања броја листираних компаније на Берзи</w:t>
      </w:r>
    </w:p>
    <w:p w14:paraId="274F110E" w14:textId="77777777" w:rsidR="006674A5" w:rsidRPr="006674A5" w:rsidRDefault="006674A5" w:rsidP="006674A5">
      <w:pPr>
        <w:keepNext/>
        <w:keepLines/>
        <w:numPr>
          <w:ilvl w:val="0"/>
          <w:numId w:val="4"/>
        </w:numPr>
        <w:spacing w:after="0" w:line="240" w:lineRule="auto"/>
        <w:jc w:val="both"/>
        <w:rPr>
          <w:rFonts w:ascii="Times New Roman" w:eastAsia="Times New Roman" w:hAnsi="Times New Roman" w:cs="Times New Roman"/>
          <w:sz w:val="24"/>
          <w:szCs w:val="24"/>
          <w:lang w:val="sr-Latn-RS"/>
        </w:rPr>
      </w:pPr>
      <w:r w:rsidRPr="006674A5">
        <w:rPr>
          <w:rFonts w:ascii="Times New Roman" w:eastAsia="Times New Roman" w:hAnsi="Times New Roman" w:cs="Times New Roman"/>
          <w:sz w:val="24"/>
          <w:szCs w:val="24"/>
          <w:lang w:val="sr-Latn-RS"/>
        </w:rPr>
        <w:t>Компаније из државног сектора:</w:t>
      </w:r>
    </w:p>
    <w:p w14:paraId="1F4E1A62" w14:textId="77777777" w:rsidR="006674A5" w:rsidRPr="006674A5" w:rsidRDefault="006674A5" w:rsidP="006674A5">
      <w:pPr>
        <w:keepNext/>
        <w:keepLines/>
        <w:numPr>
          <w:ilvl w:val="0"/>
          <w:numId w:val="4"/>
        </w:numPr>
        <w:spacing w:after="0" w:line="240" w:lineRule="auto"/>
        <w:ind w:left="1378" w:hanging="357"/>
        <w:jc w:val="both"/>
        <w:rPr>
          <w:rFonts w:ascii="Times New Roman" w:eastAsia="Times New Roman" w:hAnsi="Times New Roman" w:cs="Times New Roman"/>
          <w:sz w:val="24"/>
          <w:szCs w:val="24"/>
          <w:lang w:val="sr-Latn-RS"/>
        </w:rPr>
      </w:pPr>
      <w:r w:rsidRPr="006674A5">
        <w:rPr>
          <w:rFonts w:ascii="Times New Roman" w:eastAsia="Times New Roman" w:hAnsi="Times New Roman" w:cs="Times New Roman"/>
          <w:sz w:val="24"/>
          <w:szCs w:val="24"/>
          <w:lang w:val="sr-Latn-RS"/>
        </w:rPr>
        <w:t>Компаније на чије акције имају право грађани према Закон о праву на бесплатне акције и новчану накнаду коју грађани остварују у поступку приватизације, члан 18.а – ЕПС и Телеком</w:t>
      </w:r>
    </w:p>
    <w:p w14:paraId="1256E258" w14:textId="77777777" w:rsidR="006674A5" w:rsidRPr="006674A5" w:rsidRDefault="006674A5" w:rsidP="006674A5">
      <w:pPr>
        <w:keepNext/>
        <w:keepLines/>
        <w:numPr>
          <w:ilvl w:val="0"/>
          <w:numId w:val="4"/>
        </w:numPr>
        <w:spacing w:after="0" w:line="240" w:lineRule="auto"/>
        <w:jc w:val="both"/>
        <w:rPr>
          <w:rFonts w:ascii="Times New Roman" w:eastAsia="Times New Roman" w:hAnsi="Times New Roman" w:cs="Times New Roman"/>
          <w:sz w:val="24"/>
          <w:szCs w:val="24"/>
          <w:lang w:val="sr-Latn-RS"/>
        </w:rPr>
      </w:pPr>
      <w:r w:rsidRPr="006674A5">
        <w:rPr>
          <w:rFonts w:ascii="Times New Roman" w:eastAsia="Times New Roman" w:hAnsi="Times New Roman" w:cs="Times New Roman"/>
          <w:sz w:val="24"/>
          <w:szCs w:val="24"/>
          <w:lang w:val="sr-Latn-RS"/>
        </w:rPr>
        <w:t>Компаније из приватног сектора - путем стварања стимулативног амбијента што је јесте циљ предметне Стратегије</w:t>
      </w:r>
    </w:p>
    <w:p w14:paraId="2A35FB0C" w14:textId="77777777" w:rsidR="006674A5" w:rsidRPr="006674A5" w:rsidRDefault="006674A5" w:rsidP="006674A5">
      <w:pPr>
        <w:keepNext/>
        <w:keepLines/>
        <w:spacing w:after="0" w:line="240" w:lineRule="auto"/>
        <w:ind w:left="1080"/>
        <w:jc w:val="both"/>
        <w:rPr>
          <w:rFonts w:ascii="Times New Roman" w:eastAsia="Times New Roman" w:hAnsi="Times New Roman" w:cs="Times New Roman"/>
          <w:sz w:val="24"/>
          <w:szCs w:val="24"/>
          <w:lang w:val="en-US"/>
        </w:rPr>
      </w:pPr>
    </w:p>
    <w:p w14:paraId="73ECD439" w14:textId="77777777" w:rsidR="006674A5" w:rsidRPr="006674A5" w:rsidRDefault="006674A5" w:rsidP="006674A5">
      <w:pPr>
        <w:keepNext/>
        <w:keepLines/>
        <w:numPr>
          <w:ilvl w:val="0"/>
          <w:numId w:val="3"/>
        </w:numPr>
        <w:spacing w:after="0" w:line="240" w:lineRule="auto"/>
        <w:jc w:val="both"/>
        <w:rPr>
          <w:rFonts w:ascii="Times New Roman" w:eastAsia="Times New Roman" w:hAnsi="Times New Roman" w:cs="Times New Roman"/>
          <w:sz w:val="24"/>
          <w:szCs w:val="24"/>
          <w:lang w:val="sr-Latn-RS"/>
        </w:rPr>
      </w:pPr>
      <w:r w:rsidRPr="006674A5">
        <w:rPr>
          <w:rFonts w:ascii="Times New Roman" w:eastAsia="Times New Roman" w:hAnsi="Times New Roman" w:cs="Times New Roman"/>
          <w:sz w:val="24"/>
          <w:szCs w:val="24"/>
          <w:lang w:val="sr-Latn-RS"/>
        </w:rPr>
        <w:t>Пореска питања</w:t>
      </w:r>
      <w:r w:rsidRPr="006674A5">
        <w:rPr>
          <w:rFonts w:ascii="Times New Roman" w:eastAsia="Times New Roman" w:hAnsi="Times New Roman" w:cs="Times New Roman"/>
          <w:sz w:val="24"/>
          <w:szCs w:val="24"/>
          <w:lang w:val="en-US"/>
        </w:rPr>
        <w:t xml:space="preserve"> </w:t>
      </w:r>
    </w:p>
    <w:p w14:paraId="5F9678E1" w14:textId="77777777" w:rsidR="006674A5" w:rsidRPr="006674A5" w:rsidRDefault="006674A5" w:rsidP="006674A5">
      <w:pPr>
        <w:keepNext/>
        <w:keepLines/>
        <w:numPr>
          <w:ilvl w:val="0"/>
          <w:numId w:val="4"/>
        </w:numPr>
        <w:spacing w:after="0" w:line="240" w:lineRule="auto"/>
        <w:jc w:val="both"/>
        <w:rPr>
          <w:rFonts w:ascii="Times New Roman" w:eastAsia="Times New Roman" w:hAnsi="Times New Roman" w:cs="Times New Roman"/>
          <w:sz w:val="24"/>
          <w:szCs w:val="24"/>
          <w:lang w:val="sr-Latn-RS"/>
        </w:rPr>
      </w:pPr>
      <w:r w:rsidRPr="006674A5">
        <w:rPr>
          <w:rFonts w:ascii="Times New Roman" w:eastAsia="Times New Roman" w:hAnsi="Times New Roman" w:cs="Times New Roman"/>
          <w:sz w:val="24"/>
          <w:szCs w:val="24"/>
          <w:lang w:val="sr-Latn-RS"/>
        </w:rPr>
        <w:t>Укидање пореских ограничења административне природе</w:t>
      </w:r>
    </w:p>
    <w:p w14:paraId="2AA8386A" w14:textId="77777777" w:rsidR="006674A5" w:rsidRPr="006674A5" w:rsidRDefault="006674A5" w:rsidP="006674A5">
      <w:pPr>
        <w:keepNext/>
        <w:keepLines/>
        <w:numPr>
          <w:ilvl w:val="0"/>
          <w:numId w:val="4"/>
        </w:numPr>
        <w:spacing w:after="0" w:line="240" w:lineRule="auto"/>
        <w:ind w:left="1378" w:hanging="357"/>
        <w:jc w:val="both"/>
        <w:rPr>
          <w:rFonts w:ascii="Times New Roman" w:eastAsia="Times New Roman" w:hAnsi="Times New Roman" w:cs="Times New Roman"/>
          <w:sz w:val="24"/>
          <w:szCs w:val="24"/>
          <w:lang w:val="sr-Latn-RS"/>
        </w:rPr>
      </w:pPr>
      <w:r w:rsidRPr="006674A5">
        <w:rPr>
          <w:rFonts w:ascii="Times New Roman" w:eastAsia="Times New Roman" w:hAnsi="Times New Roman" w:cs="Times New Roman"/>
          <w:sz w:val="24"/>
          <w:szCs w:val="24"/>
          <w:lang w:val="sr-Latn-RS"/>
        </w:rPr>
        <w:t>Суспензија пореза на капиталну добит за акције и инвестиционе јединице фондова на одређени временски рок. Наводим да је исти порез укинут за инвестиционе јединице добровољних пензијских фондова.</w:t>
      </w:r>
    </w:p>
    <w:p w14:paraId="12890AD6" w14:textId="77777777" w:rsidR="006674A5" w:rsidRPr="006674A5" w:rsidRDefault="006674A5" w:rsidP="006674A5">
      <w:pPr>
        <w:keepNext/>
        <w:keepLines/>
        <w:numPr>
          <w:ilvl w:val="0"/>
          <w:numId w:val="4"/>
        </w:numPr>
        <w:spacing w:after="0" w:line="240" w:lineRule="auto"/>
        <w:ind w:left="1378" w:hanging="357"/>
        <w:jc w:val="both"/>
        <w:rPr>
          <w:rFonts w:ascii="Times New Roman" w:eastAsia="Times New Roman" w:hAnsi="Times New Roman" w:cs="Times New Roman"/>
          <w:sz w:val="24"/>
          <w:szCs w:val="24"/>
          <w:lang w:val="sr-Latn-RS"/>
        </w:rPr>
      </w:pPr>
      <w:r w:rsidRPr="006674A5">
        <w:rPr>
          <w:rFonts w:ascii="Times New Roman" w:eastAsia="Times New Roman" w:hAnsi="Times New Roman" w:cs="Times New Roman"/>
          <w:sz w:val="24"/>
          <w:szCs w:val="24"/>
          <w:lang w:val="sr-Latn-RS"/>
        </w:rPr>
        <w:t>Поједностављење процедуре доделе ПИБ-а за нерезиденте – укидање обавезе доделе преко пореског пуномоћника, укидање обавезе пријаве пореза преко пореског пуномоћника за нерезиденте</w:t>
      </w:r>
    </w:p>
    <w:p w14:paraId="2E715C6E" w14:textId="77777777" w:rsidR="006674A5" w:rsidRPr="006674A5" w:rsidRDefault="006674A5" w:rsidP="006674A5">
      <w:pPr>
        <w:keepNext/>
        <w:keepLines/>
        <w:numPr>
          <w:ilvl w:val="0"/>
          <w:numId w:val="4"/>
        </w:numPr>
        <w:spacing w:after="0" w:line="240" w:lineRule="auto"/>
        <w:jc w:val="both"/>
        <w:rPr>
          <w:rFonts w:ascii="Times New Roman" w:eastAsia="Times New Roman" w:hAnsi="Times New Roman" w:cs="Times New Roman"/>
          <w:sz w:val="24"/>
          <w:szCs w:val="24"/>
          <w:lang w:val="sr-Latn-RS"/>
        </w:rPr>
      </w:pPr>
      <w:r w:rsidRPr="006674A5">
        <w:rPr>
          <w:rFonts w:ascii="Times New Roman" w:eastAsia="Times New Roman" w:hAnsi="Times New Roman" w:cs="Times New Roman"/>
          <w:sz w:val="24"/>
          <w:szCs w:val="24"/>
          <w:lang w:val="sr-Latn-RS"/>
        </w:rPr>
        <w:t>Стимулативна пореска политика</w:t>
      </w:r>
    </w:p>
    <w:p w14:paraId="4DF3B3A3" w14:textId="77777777" w:rsidR="006674A5" w:rsidRPr="006674A5" w:rsidRDefault="006674A5" w:rsidP="006674A5">
      <w:pPr>
        <w:keepNext/>
        <w:keepLines/>
        <w:numPr>
          <w:ilvl w:val="0"/>
          <w:numId w:val="4"/>
        </w:numPr>
        <w:spacing w:after="0" w:line="240" w:lineRule="auto"/>
        <w:ind w:left="1378" w:hanging="357"/>
        <w:jc w:val="both"/>
        <w:rPr>
          <w:rFonts w:ascii="Times New Roman" w:eastAsia="Times New Roman" w:hAnsi="Times New Roman" w:cs="Times New Roman"/>
          <w:sz w:val="24"/>
          <w:szCs w:val="24"/>
          <w:lang w:val="sr-Latn-RS"/>
        </w:rPr>
      </w:pPr>
      <w:r w:rsidRPr="006674A5">
        <w:rPr>
          <w:rFonts w:ascii="Times New Roman" w:eastAsia="Times New Roman" w:hAnsi="Times New Roman" w:cs="Times New Roman"/>
          <w:sz w:val="24"/>
          <w:szCs w:val="24"/>
          <w:lang w:val="sr-Latn-RS"/>
        </w:rPr>
        <w:t xml:space="preserve">Снижена стопа пореза на добит правних лица за новолистирана друштва на Београдској берзи у привременом трајању (2-3 године), са 15% на 12% евентуално 10% </w:t>
      </w:r>
    </w:p>
    <w:p w14:paraId="193F5F97" w14:textId="77777777" w:rsidR="006674A5" w:rsidRPr="006674A5" w:rsidRDefault="006674A5" w:rsidP="006674A5">
      <w:pPr>
        <w:keepNext/>
        <w:keepLines/>
        <w:numPr>
          <w:ilvl w:val="0"/>
          <w:numId w:val="4"/>
        </w:numPr>
        <w:spacing w:after="0" w:line="240" w:lineRule="auto"/>
        <w:ind w:left="1378" w:hanging="357"/>
        <w:jc w:val="both"/>
        <w:rPr>
          <w:rFonts w:ascii="Times New Roman" w:eastAsia="Times New Roman" w:hAnsi="Times New Roman" w:cs="Times New Roman"/>
          <w:sz w:val="24"/>
          <w:szCs w:val="24"/>
          <w:lang w:val="sr-Latn-RS"/>
        </w:rPr>
      </w:pPr>
    </w:p>
    <w:p w14:paraId="2F42E27F" w14:textId="77777777" w:rsidR="006674A5" w:rsidRPr="006674A5" w:rsidRDefault="006674A5" w:rsidP="006674A5">
      <w:pPr>
        <w:keepNext/>
        <w:keepLines/>
        <w:numPr>
          <w:ilvl w:val="0"/>
          <w:numId w:val="3"/>
        </w:numPr>
        <w:spacing w:after="0" w:line="240" w:lineRule="auto"/>
        <w:jc w:val="both"/>
        <w:rPr>
          <w:rFonts w:ascii="Times New Roman" w:eastAsia="Times New Roman" w:hAnsi="Times New Roman" w:cs="Times New Roman"/>
          <w:sz w:val="24"/>
          <w:szCs w:val="24"/>
          <w:lang w:val="sr-Latn-RS"/>
        </w:rPr>
      </w:pPr>
      <w:r w:rsidRPr="006674A5">
        <w:rPr>
          <w:rFonts w:ascii="Times New Roman" w:eastAsia="Times New Roman" w:hAnsi="Times New Roman" w:cs="Times New Roman"/>
          <w:sz w:val="24"/>
          <w:szCs w:val="24"/>
          <w:lang w:val="sr-Latn-RS"/>
        </w:rPr>
        <w:t xml:space="preserve">Процедура и услови издавања нових ФИ/ХоВ </w:t>
      </w:r>
    </w:p>
    <w:p w14:paraId="33F7F648" w14:textId="77777777" w:rsidR="006674A5" w:rsidRPr="006674A5" w:rsidRDefault="006674A5" w:rsidP="006674A5">
      <w:pPr>
        <w:keepNext/>
        <w:keepLines/>
        <w:spacing w:after="0" w:line="240" w:lineRule="auto"/>
        <w:ind w:left="720"/>
        <w:jc w:val="both"/>
        <w:rPr>
          <w:rFonts w:ascii="Times New Roman" w:eastAsia="Times New Roman" w:hAnsi="Times New Roman" w:cs="Times New Roman"/>
          <w:sz w:val="24"/>
          <w:szCs w:val="24"/>
          <w:lang w:val="sr-Latn-RS"/>
        </w:rPr>
      </w:pPr>
    </w:p>
    <w:p w14:paraId="4AB00152" w14:textId="77777777" w:rsidR="006674A5" w:rsidRPr="006674A5" w:rsidRDefault="006674A5" w:rsidP="006674A5">
      <w:pPr>
        <w:keepNext/>
        <w:keepLines/>
        <w:numPr>
          <w:ilvl w:val="0"/>
          <w:numId w:val="4"/>
        </w:numPr>
        <w:spacing w:after="0" w:line="240" w:lineRule="auto"/>
        <w:jc w:val="both"/>
        <w:rPr>
          <w:rFonts w:ascii="Times New Roman" w:eastAsia="Times New Roman" w:hAnsi="Times New Roman" w:cs="Times New Roman"/>
          <w:sz w:val="24"/>
          <w:szCs w:val="24"/>
          <w:lang w:val="sr-Latn-RS"/>
        </w:rPr>
      </w:pPr>
      <w:r w:rsidRPr="006674A5">
        <w:rPr>
          <w:rFonts w:ascii="Times New Roman" w:eastAsia="Times New Roman" w:hAnsi="Times New Roman" w:cs="Times New Roman"/>
          <w:sz w:val="24"/>
          <w:szCs w:val="24"/>
          <w:lang w:val="sr-Latn-RS"/>
        </w:rPr>
        <w:t>Поједностављење процедуре за емисију акција по угледу на процедуру за корпоративне обвезнице уз даље скраћење проспекта у оба случаја</w:t>
      </w:r>
    </w:p>
    <w:p w14:paraId="5D2F8679" w14:textId="77777777" w:rsidR="006674A5" w:rsidRPr="006674A5" w:rsidRDefault="006674A5" w:rsidP="006674A5">
      <w:pPr>
        <w:keepNext/>
        <w:keepLines/>
        <w:numPr>
          <w:ilvl w:val="0"/>
          <w:numId w:val="4"/>
        </w:numPr>
        <w:spacing w:after="0" w:line="240" w:lineRule="auto"/>
        <w:jc w:val="both"/>
        <w:rPr>
          <w:rFonts w:ascii="Times New Roman" w:eastAsia="Times New Roman" w:hAnsi="Times New Roman" w:cs="Times New Roman"/>
          <w:sz w:val="24"/>
          <w:szCs w:val="24"/>
          <w:lang w:val="sr-Latn-RS"/>
        </w:rPr>
      </w:pPr>
      <w:r w:rsidRPr="006674A5">
        <w:rPr>
          <w:rFonts w:ascii="Times New Roman" w:eastAsia="Times New Roman" w:hAnsi="Times New Roman" w:cs="Times New Roman"/>
          <w:sz w:val="24"/>
          <w:szCs w:val="24"/>
          <w:lang w:val="sr-Latn-RS"/>
        </w:rPr>
        <w:t>Појефтињење, тј прилагођавање трошковне политике КХоВ-а. ЦРХоВ-а и Берзе у случају листирања, како би издаваоци имали економску рачуницу оправданости прибављања капитала путем издавања хартија од вредности вс банкарских кредита и сопствених извора. Овлашћени посредници би такође требали да добију препоруку сагласне редукције својих провизија/трошкова</w:t>
      </w:r>
    </w:p>
    <w:p w14:paraId="0346A814" w14:textId="77777777" w:rsidR="006674A5" w:rsidRPr="006674A5" w:rsidRDefault="006674A5" w:rsidP="006674A5">
      <w:pPr>
        <w:keepNext/>
        <w:keepLines/>
        <w:spacing w:after="0" w:line="240" w:lineRule="auto"/>
        <w:jc w:val="both"/>
        <w:rPr>
          <w:rFonts w:ascii="Times New Roman" w:eastAsia="Times New Roman" w:hAnsi="Times New Roman" w:cs="Times New Roman"/>
          <w:sz w:val="24"/>
          <w:szCs w:val="24"/>
          <w:lang w:val="sr-Latn-RS"/>
        </w:rPr>
      </w:pPr>
    </w:p>
    <w:tbl>
      <w:tblPr>
        <w:tblStyle w:val="TableGrid"/>
        <w:tblW w:w="0" w:type="auto"/>
        <w:tblInd w:w="715" w:type="dxa"/>
        <w:tblLook w:val="04A0" w:firstRow="1" w:lastRow="0" w:firstColumn="1" w:lastColumn="0" w:noHBand="0" w:noVBand="1"/>
      </w:tblPr>
      <w:tblGrid>
        <w:gridCol w:w="2694"/>
        <w:gridCol w:w="3359"/>
        <w:gridCol w:w="2971"/>
      </w:tblGrid>
      <w:tr w:rsidR="006674A5" w:rsidRPr="006674A5" w14:paraId="145247DE" w14:textId="77777777" w:rsidTr="002D0071">
        <w:tc>
          <w:tcPr>
            <w:tcW w:w="2694" w:type="dxa"/>
          </w:tcPr>
          <w:p w14:paraId="527ECEEC" w14:textId="77777777" w:rsidR="006674A5" w:rsidRPr="006674A5" w:rsidRDefault="006674A5" w:rsidP="006674A5">
            <w:pPr>
              <w:ind w:left="720"/>
              <w:contextualSpacing/>
              <w:jc w:val="both"/>
              <w:rPr>
                <w:rFonts w:ascii="Times New Roman" w:hAnsi="Times New Roman" w:cs="Times New Roman"/>
                <w:sz w:val="24"/>
                <w:szCs w:val="24"/>
              </w:rPr>
            </w:pPr>
            <w:r w:rsidRPr="006674A5">
              <w:rPr>
                <w:rFonts w:ascii="Times New Roman" w:hAnsi="Times New Roman" w:cs="Times New Roman"/>
                <w:sz w:val="24"/>
                <w:szCs w:val="24"/>
              </w:rPr>
              <w:t>Део стратегије:</w:t>
            </w:r>
          </w:p>
        </w:tc>
        <w:tc>
          <w:tcPr>
            <w:tcW w:w="3359" w:type="dxa"/>
          </w:tcPr>
          <w:p w14:paraId="65D5210E" w14:textId="77777777" w:rsidR="006674A5" w:rsidRPr="006674A5" w:rsidRDefault="006674A5" w:rsidP="006674A5">
            <w:pPr>
              <w:ind w:left="720"/>
              <w:contextualSpacing/>
              <w:jc w:val="center"/>
              <w:rPr>
                <w:rFonts w:ascii="Times New Roman" w:hAnsi="Times New Roman" w:cs="Times New Roman"/>
                <w:sz w:val="24"/>
                <w:szCs w:val="24"/>
              </w:rPr>
            </w:pPr>
            <w:r w:rsidRPr="006674A5">
              <w:rPr>
                <w:rFonts w:ascii="Times New Roman" w:hAnsi="Times New Roman" w:cs="Times New Roman"/>
                <w:sz w:val="24"/>
                <w:szCs w:val="24"/>
              </w:rPr>
              <w:t>Тачка 6. (Циљеви стратегије)</w:t>
            </w:r>
          </w:p>
        </w:tc>
        <w:tc>
          <w:tcPr>
            <w:tcW w:w="2971" w:type="dxa"/>
          </w:tcPr>
          <w:p w14:paraId="3C61F073" w14:textId="77777777" w:rsidR="006674A5" w:rsidRPr="006674A5" w:rsidRDefault="006674A5" w:rsidP="006674A5">
            <w:pPr>
              <w:ind w:left="720"/>
              <w:contextualSpacing/>
              <w:jc w:val="both"/>
              <w:rPr>
                <w:rFonts w:ascii="Times New Roman" w:hAnsi="Times New Roman" w:cs="Times New Roman"/>
                <w:sz w:val="24"/>
                <w:szCs w:val="24"/>
              </w:rPr>
            </w:pPr>
            <w:r w:rsidRPr="006674A5">
              <w:rPr>
                <w:rFonts w:ascii="Times New Roman" w:hAnsi="Times New Roman" w:cs="Times New Roman"/>
                <w:sz w:val="24"/>
                <w:szCs w:val="24"/>
              </w:rPr>
              <w:t>Коментар Радне групе</w:t>
            </w:r>
          </w:p>
        </w:tc>
      </w:tr>
      <w:tr w:rsidR="006674A5" w:rsidRPr="006674A5" w14:paraId="040C0737" w14:textId="77777777" w:rsidTr="002D0071">
        <w:tc>
          <w:tcPr>
            <w:tcW w:w="2694" w:type="dxa"/>
          </w:tcPr>
          <w:p w14:paraId="339BCC31" w14:textId="77777777" w:rsidR="006674A5" w:rsidRPr="006674A5" w:rsidRDefault="006674A5" w:rsidP="006674A5">
            <w:pPr>
              <w:jc w:val="both"/>
              <w:rPr>
                <w:rFonts w:ascii="Times New Roman" w:hAnsi="Times New Roman" w:cs="Times New Roman"/>
                <w:sz w:val="24"/>
                <w:szCs w:val="24"/>
              </w:rPr>
            </w:pPr>
            <w:r w:rsidRPr="006674A5">
              <w:rPr>
                <w:rFonts w:ascii="Times New Roman" w:hAnsi="Times New Roman" w:cs="Times New Roman"/>
                <w:sz w:val="24"/>
                <w:szCs w:val="24"/>
              </w:rPr>
              <w:t>Предлог за измену и/или допуну:</w:t>
            </w:r>
          </w:p>
        </w:tc>
        <w:tc>
          <w:tcPr>
            <w:tcW w:w="3359" w:type="dxa"/>
          </w:tcPr>
          <w:p w14:paraId="7AF544A5" w14:textId="0E64FB9C" w:rsidR="006674A5" w:rsidRPr="00B433CB" w:rsidRDefault="006674A5" w:rsidP="00B433CB">
            <w:pPr>
              <w:pStyle w:val="ListParagraph"/>
              <w:numPr>
                <w:ilvl w:val="0"/>
                <w:numId w:val="11"/>
              </w:numPr>
              <w:jc w:val="both"/>
              <w:rPr>
                <w:rFonts w:ascii="Times New Roman" w:hAnsi="Times New Roman" w:cs="Times New Roman"/>
                <w:bCs/>
                <w:sz w:val="24"/>
                <w:szCs w:val="24"/>
                <w:lang w:val="sr-Latn-RS"/>
              </w:rPr>
            </w:pPr>
            <w:r w:rsidRPr="00B433CB">
              <w:rPr>
                <w:rFonts w:ascii="Times New Roman" w:hAnsi="Times New Roman" w:cs="Times New Roman"/>
                <w:bCs/>
                <w:sz w:val="24"/>
                <w:szCs w:val="24"/>
                <w:lang w:val="sr-Latn-RS"/>
              </w:rPr>
              <w:t>У оквиру тачке 6. Циљеви Стратегије у табели 1.1. додати тачку 1.1.7. Измена пореских закона – Закон о пореском поступку и пореској администрацији, Закона о порезу на доходак грађана и Закон о порезу на добит правних лица, са роком за завршетка мера 31/12/2022</w:t>
            </w:r>
          </w:p>
          <w:p w14:paraId="2E576DC5" w14:textId="77777777" w:rsidR="006674A5" w:rsidRPr="006674A5" w:rsidRDefault="006674A5" w:rsidP="006674A5">
            <w:pPr>
              <w:jc w:val="both"/>
              <w:rPr>
                <w:rFonts w:ascii="Times New Roman" w:hAnsi="Times New Roman" w:cs="Times New Roman"/>
                <w:sz w:val="24"/>
                <w:szCs w:val="24"/>
              </w:rPr>
            </w:pPr>
          </w:p>
        </w:tc>
        <w:tc>
          <w:tcPr>
            <w:tcW w:w="2971" w:type="dxa"/>
          </w:tcPr>
          <w:p w14:paraId="6B1AF3E8" w14:textId="1F664C6B" w:rsidR="006674A5" w:rsidRPr="00B433CB" w:rsidRDefault="00B433CB" w:rsidP="00B433CB">
            <w:pPr>
              <w:pStyle w:val="ListParagraph"/>
              <w:numPr>
                <w:ilvl w:val="0"/>
                <w:numId w:val="12"/>
              </w:numPr>
              <w:jc w:val="both"/>
              <w:rPr>
                <w:rFonts w:ascii="Times New Roman" w:hAnsi="Times New Roman" w:cs="Times New Roman"/>
                <w:sz w:val="24"/>
                <w:szCs w:val="24"/>
              </w:rPr>
            </w:pPr>
            <w:r w:rsidRPr="00B433CB">
              <w:rPr>
                <w:rFonts w:ascii="Times New Roman" w:hAnsi="Times New Roman" w:cs="Times New Roman"/>
                <w:sz w:val="24"/>
                <w:szCs w:val="24"/>
              </w:rPr>
              <w:t>Н</w:t>
            </w:r>
            <w:r w:rsidR="006674A5" w:rsidRPr="00B433CB">
              <w:rPr>
                <w:rFonts w:ascii="Times New Roman" w:hAnsi="Times New Roman" w:cs="Times New Roman"/>
                <w:sz w:val="24"/>
                <w:szCs w:val="24"/>
              </w:rPr>
              <w:t>е усваја</w:t>
            </w:r>
            <w:r w:rsidRPr="00B433CB">
              <w:rPr>
                <w:rFonts w:ascii="Times New Roman" w:hAnsi="Times New Roman" w:cs="Times New Roman"/>
                <w:sz w:val="24"/>
                <w:szCs w:val="24"/>
              </w:rPr>
              <w:t xml:space="preserve"> се.</w:t>
            </w:r>
            <w:r w:rsidR="0025552E" w:rsidRPr="00B433CB">
              <w:rPr>
                <w:rFonts w:ascii="Times New Roman" w:hAnsi="Times New Roman" w:cs="Times New Roman"/>
                <w:sz w:val="24"/>
                <w:szCs w:val="24"/>
              </w:rPr>
              <w:t xml:space="preserve"> Тачка 6. Стратегије, мера 1.2.1. ће се бавити свеобухватном анализом пореских прописа и поступака, извештавања, дуплирања пореза, пореза на репо и осигуране зајмове, одступања у третману сличних финансијских производа. Тек након спроведене анализе, могуће је размострити измене наведених закона.</w:t>
            </w:r>
          </w:p>
        </w:tc>
      </w:tr>
      <w:tr w:rsidR="006674A5" w:rsidRPr="006674A5" w14:paraId="2DB66FE0" w14:textId="77777777" w:rsidTr="002D0071">
        <w:tc>
          <w:tcPr>
            <w:tcW w:w="2694" w:type="dxa"/>
          </w:tcPr>
          <w:p w14:paraId="5C7D8D3D" w14:textId="77777777" w:rsidR="006674A5" w:rsidRPr="006674A5" w:rsidRDefault="006674A5" w:rsidP="006674A5">
            <w:pPr>
              <w:jc w:val="both"/>
              <w:rPr>
                <w:rFonts w:ascii="Times New Roman" w:hAnsi="Times New Roman" w:cs="Times New Roman"/>
                <w:sz w:val="24"/>
                <w:szCs w:val="24"/>
              </w:rPr>
            </w:pPr>
            <w:r w:rsidRPr="006674A5">
              <w:rPr>
                <w:rFonts w:ascii="Times New Roman" w:hAnsi="Times New Roman" w:cs="Times New Roman"/>
                <w:sz w:val="24"/>
                <w:szCs w:val="24"/>
              </w:rPr>
              <w:lastRenderedPageBreak/>
              <w:t>Образложење:</w:t>
            </w:r>
          </w:p>
        </w:tc>
        <w:tc>
          <w:tcPr>
            <w:tcW w:w="3359" w:type="dxa"/>
          </w:tcPr>
          <w:p w14:paraId="3B254D3F" w14:textId="3AD559B0" w:rsidR="006674A5" w:rsidRPr="006674A5" w:rsidRDefault="006674A5" w:rsidP="00B433CB">
            <w:pPr>
              <w:jc w:val="both"/>
              <w:rPr>
                <w:rFonts w:ascii="Times New Roman" w:hAnsi="Times New Roman" w:cs="Times New Roman"/>
                <w:sz w:val="24"/>
                <w:szCs w:val="24"/>
              </w:rPr>
            </w:pPr>
            <w:r w:rsidRPr="006674A5">
              <w:rPr>
                <w:rFonts w:ascii="Times New Roman" w:hAnsi="Times New Roman" w:cs="Times New Roman"/>
                <w:bCs/>
                <w:sz w:val="24"/>
                <w:szCs w:val="24"/>
                <w:lang w:val="sr-Latn-RS"/>
              </w:rPr>
              <w:t>Мере за опстанак тржишта капитала у Србији и достизање обима и вредности референтних европских држава са крајњим циљем доприноса дугорочном расту GPD-а апсолутно и per capita.</w:t>
            </w:r>
          </w:p>
        </w:tc>
        <w:tc>
          <w:tcPr>
            <w:tcW w:w="2971" w:type="dxa"/>
          </w:tcPr>
          <w:p w14:paraId="21113F4F" w14:textId="77777777" w:rsidR="006674A5" w:rsidRPr="006674A5" w:rsidRDefault="006674A5" w:rsidP="006674A5">
            <w:pPr>
              <w:ind w:left="720"/>
              <w:contextualSpacing/>
              <w:jc w:val="both"/>
              <w:rPr>
                <w:rFonts w:ascii="Times New Roman" w:hAnsi="Times New Roman" w:cs="Times New Roman"/>
                <w:sz w:val="24"/>
                <w:szCs w:val="24"/>
              </w:rPr>
            </w:pPr>
          </w:p>
        </w:tc>
      </w:tr>
    </w:tbl>
    <w:p w14:paraId="4AEEA45D" w14:textId="77777777" w:rsidR="006674A5" w:rsidRPr="006674A5" w:rsidRDefault="006674A5" w:rsidP="006674A5">
      <w:pPr>
        <w:ind w:left="720"/>
        <w:contextualSpacing/>
        <w:jc w:val="both"/>
        <w:rPr>
          <w:rFonts w:ascii="Times New Roman" w:hAnsi="Times New Roman" w:cs="Times New Roman"/>
          <w:sz w:val="24"/>
          <w:szCs w:val="24"/>
        </w:rPr>
      </w:pPr>
    </w:p>
    <w:p w14:paraId="4EDACCC7" w14:textId="77777777" w:rsidR="006674A5" w:rsidRPr="006674A5" w:rsidRDefault="006674A5" w:rsidP="006674A5">
      <w:pPr>
        <w:ind w:left="720"/>
        <w:contextualSpacing/>
        <w:jc w:val="both"/>
        <w:rPr>
          <w:rFonts w:ascii="Times New Roman" w:hAnsi="Times New Roman" w:cs="Times New Roman"/>
          <w:sz w:val="24"/>
          <w:szCs w:val="24"/>
        </w:rPr>
      </w:pPr>
    </w:p>
    <w:p w14:paraId="3AEED4B8" w14:textId="77777777" w:rsidR="006674A5" w:rsidRPr="006674A5" w:rsidRDefault="006674A5" w:rsidP="006674A5">
      <w:pPr>
        <w:ind w:left="360"/>
        <w:contextualSpacing/>
        <w:rPr>
          <w:rFonts w:ascii="Times New Roman" w:hAnsi="Times New Roman" w:cs="Times New Roman"/>
          <w:b/>
          <w:sz w:val="24"/>
          <w:szCs w:val="24"/>
          <w:u w:val="single"/>
          <w:lang w:val="sr-Latn-RS"/>
        </w:rPr>
      </w:pPr>
      <w:r w:rsidRPr="006674A5">
        <w:rPr>
          <w:rFonts w:ascii="Times New Roman" w:hAnsi="Times New Roman" w:cs="Times New Roman"/>
          <w:sz w:val="24"/>
          <w:szCs w:val="24"/>
        </w:rPr>
        <w:t xml:space="preserve">04.  </w:t>
      </w:r>
      <w:r w:rsidRPr="006674A5">
        <w:rPr>
          <w:rFonts w:ascii="Times New Roman" w:hAnsi="Times New Roman" w:cs="Times New Roman"/>
          <w:b/>
          <w:sz w:val="24"/>
          <w:szCs w:val="24"/>
          <w:u w:val="single"/>
        </w:rPr>
        <w:t>Удружење финансијских институција Привредне коморе Србије</w:t>
      </w:r>
    </w:p>
    <w:p w14:paraId="77637C4B" w14:textId="77777777" w:rsidR="006674A5" w:rsidRPr="006674A5" w:rsidRDefault="006674A5" w:rsidP="006674A5">
      <w:pPr>
        <w:ind w:left="360"/>
        <w:contextualSpacing/>
        <w:jc w:val="both"/>
        <w:rPr>
          <w:rFonts w:ascii="Times New Roman" w:hAnsi="Times New Roman" w:cs="Times New Roman"/>
          <w:b/>
          <w:sz w:val="24"/>
          <w:szCs w:val="24"/>
          <w:u w:val="single"/>
        </w:rPr>
      </w:pPr>
    </w:p>
    <w:p w14:paraId="3EA44733" w14:textId="77777777" w:rsidR="006674A5" w:rsidRPr="006674A5" w:rsidRDefault="006674A5" w:rsidP="006674A5">
      <w:pPr>
        <w:ind w:left="360" w:firstLine="360"/>
        <w:contextualSpacing/>
        <w:jc w:val="both"/>
        <w:rPr>
          <w:rFonts w:ascii="Times New Roman" w:hAnsi="Times New Roman" w:cs="Times New Roman"/>
          <w:sz w:val="24"/>
          <w:szCs w:val="24"/>
        </w:rPr>
      </w:pPr>
      <w:r w:rsidRPr="006674A5">
        <w:rPr>
          <w:rFonts w:ascii="Times New Roman" w:hAnsi="Times New Roman" w:cs="Times New Roman"/>
          <w:sz w:val="24"/>
          <w:szCs w:val="24"/>
        </w:rPr>
        <w:t xml:space="preserve">Општи коментар: </w:t>
      </w:r>
    </w:p>
    <w:p w14:paraId="3F4C5667" w14:textId="77777777" w:rsidR="006674A5" w:rsidRPr="006674A5" w:rsidRDefault="006674A5" w:rsidP="006674A5">
      <w:pPr>
        <w:ind w:left="360"/>
        <w:contextualSpacing/>
        <w:jc w:val="both"/>
        <w:rPr>
          <w:rFonts w:ascii="Times New Roman" w:hAnsi="Times New Roman" w:cs="Times New Roman"/>
          <w:sz w:val="24"/>
          <w:szCs w:val="24"/>
        </w:rPr>
      </w:pPr>
    </w:p>
    <w:p w14:paraId="6E9B9651" w14:textId="77777777" w:rsidR="006674A5" w:rsidRPr="006674A5" w:rsidRDefault="006674A5" w:rsidP="006674A5">
      <w:pPr>
        <w:ind w:left="720"/>
        <w:contextualSpacing/>
        <w:rPr>
          <w:rFonts w:ascii="Times New Roman" w:hAnsi="Times New Roman" w:cs="Times New Roman"/>
          <w:sz w:val="24"/>
          <w:szCs w:val="24"/>
        </w:rPr>
      </w:pPr>
      <w:r w:rsidRPr="006674A5">
        <w:rPr>
          <w:rFonts w:ascii="Times New Roman" w:hAnsi="Times New Roman" w:cs="Times New Roman"/>
          <w:sz w:val="24"/>
          <w:szCs w:val="24"/>
          <w:lang w:val="sr-Latn-RS"/>
        </w:rPr>
        <w:t>Удружење финансијских институција Привредне коморе Србије поздравља</w:t>
      </w:r>
      <w:r w:rsidRPr="006674A5">
        <w:rPr>
          <w:rFonts w:ascii="Times New Roman" w:hAnsi="Times New Roman" w:cs="Times New Roman"/>
          <w:sz w:val="24"/>
          <w:szCs w:val="24"/>
        </w:rPr>
        <w:t xml:space="preserve"> активности усмерене на развој тржишта капитала Републике Србије најављене Предлогом стратегије за развој тржишта капитала у Републици Србији за период 2021–2026. године (у даљем тексту: Предлог стратегије). Документ који је објављен у циљу јавне расправе је, на свеобухватан и јасан начин, истакао намеру Владе Републике Србије да се упусти у стварање услова за побољшавање тржишта капитала у Републици Србији и стварање темеља за коришћење ширег спектра финансијских инструмената у корист привреде Републике Србије. </w:t>
      </w:r>
      <w:r w:rsidRPr="006674A5">
        <w:rPr>
          <w:rFonts w:ascii="Times New Roman" w:hAnsi="Times New Roman" w:cs="Times New Roman"/>
          <w:sz w:val="24"/>
          <w:szCs w:val="24"/>
          <w:lang w:val="sr-Latn-RS"/>
        </w:rPr>
        <w:t>Оцена чланица Удружења</w:t>
      </w:r>
      <w:r w:rsidRPr="006674A5">
        <w:rPr>
          <w:rFonts w:ascii="Times New Roman" w:hAnsi="Times New Roman" w:cs="Times New Roman"/>
          <w:sz w:val="24"/>
          <w:szCs w:val="24"/>
        </w:rPr>
        <w:t xml:space="preserve"> финансијских институција</w:t>
      </w:r>
      <w:r w:rsidRPr="006674A5">
        <w:rPr>
          <w:rFonts w:ascii="Times New Roman" w:hAnsi="Times New Roman" w:cs="Times New Roman"/>
          <w:sz w:val="24"/>
          <w:szCs w:val="24"/>
          <w:lang w:val="sr-Latn-RS"/>
        </w:rPr>
        <w:t xml:space="preserve"> је да </w:t>
      </w:r>
      <w:r w:rsidRPr="006674A5">
        <w:rPr>
          <w:rFonts w:ascii="Times New Roman" w:hAnsi="Times New Roman" w:cs="Times New Roman"/>
          <w:sz w:val="24"/>
          <w:szCs w:val="24"/>
        </w:rPr>
        <w:t>документ обухвата запажања и предлоге учесника на тржишту капитала</w:t>
      </w:r>
      <w:r w:rsidRPr="006674A5">
        <w:rPr>
          <w:rFonts w:ascii="Times New Roman" w:hAnsi="Times New Roman" w:cs="Times New Roman"/>
          <w:sz w:val="24"/>
          <w:szCs w:val="24"/>
          <w:lang w:val="sr-Latn-RS"/>
        </w:rPr>
        <w:t>, те да</w:t>
      </w:r>
      <w:r w:rsidRPr="006674A5">
        <w:rPr>
          <w:rFonts w:ascii="Times New Roman" w:hAnsi="Times New Roman" w:cs="Times New Roman"/>
          <w:sz w:val="24"/>
          <w:szCs w:val="24"/>
        </w:rPr>
        <w:t>,</w:t>
      </w:r>
      <w:r w:rsidRPr="006674A5">
        <w:rPr>
          <w:rFonts w:ascii="Times New Roman" w:hAnsi="Times New Roman" w:cs="Times New Roman"/>
          <w:sz w:val="24"/>
          <w:szCs w:val="24"/>
          <w:lang w:val="sr-Latn-RS"/>
        </w:rPr>
        <w:t xml:space="preserve"> представља добру основу </w:t>
      </w:r>
      <w:r w:rsidRPr="006674A5">
        <w:rPr>
          <w:rFonts w:ascii="Times New Roman" w:hAnsi="Times New Roman" w:cs="Times New Roman"/>
          <w:sz w:val="24"/>
          <w:szCs w:val="24"/>
        </w:rPr>
        <w:t>за даље активности.</w:t>
      </w:r>
    </w:p>
    <w:p w14:paraId="61E286A7" w14:textId="77777777" w:rsidR="006674A5" w:rsidRPr="006674A5" w:rsidRDefault="006674A5" w:rsidP="006674A5">
      <w:pPr>
        <w:ind w:left="360"/>
        <w:contextualSpacing/>
        <w:rPr>
          <w:rFonts w:ascii="Times New Roman" w:hAnsi="Times New Roman" w:cs="Times New Roman"/>
          <w:sz w:val="24"/>
          <w:szCs w:val="24"/>
          <w:lang w:val="sr-Cyrl-CS"/>
        </w:rPr>
      </w:pPr>
    </w:p>
    <w:p w14:paraId="4A549DCB" w14:textId="77777777" w:rsidR="006674A5" w:rsidRPr="006674A5" w:rsidRDefault="006674A5" w:rsidP="006674A5">
      <w:pPr>
        <w:ind w:left="720"/>
        <w:contextualSpacing/>
        <w:rPr>
          <w:rFonts w:ascii="Times New Roman" w:hAnsi="Times New Roman" w:cs="Times New Roman"/>
          <w:sz w:val="24"/>
          <w:szCs w:val="24"/>
          <w:lang w:val="sr-Latn-RS"/>
        </w:rPr>
      </w:pPr>
      <w:r w:rsidRPr="006674A5">
        <w:rPr>
          <w:rFonts w:ascii="Times New Roman" w:hAnsi="Times New Roman" w:cs="Times New Roman"/>
          <w:sz w:val="24"/>
          <w:szCs w:val="24"/>
          <w:lang w:val="sr-Cyrl-CS"/>
        </w:rPr>
        <w:t>Посебно поздрављамо планирано успостављање посебне јединице за тржиште капитала чију ефикасност сматрамо кључном, како би се пратила реализација стратегије, а нарочито успоставила неопходна координација међуинституционалне сарадње.</w:t>
      </w:r>
    </w:p>
    <w:p w14:paraId="2B364884" w14:textId="77777777" w:rsidR="006674A5" w:rsidRPr="006674A5" w:rsidRDefault="006674A5" w:rsidP="006674A5">
      <w:pPr>
        <w:ind w:left="360"/>
        <w:contextualSpacing/>
        <w:rPr>
          <w:rFonts w:ascii="Times New Roman" w:hAnsi="Times New Roman" w:cs="Times New Roman"/>
          <w:sz w:val="24"/>
          <w:szCs w:val="24"/>
          <w:lang w:val="sr-Cyrl-CS"/>
        </w:rPr>
      </w:pPr>
    </w:p>
    <w:p w14:paraId="5C88CCA3" w14:textId="77777777" w:rsidR="006674A5" w:rsidRPr="006674A5" w:rsidRDefault="006674A5" w:rsidP="006674A5">
      <w:pPr>
        <w:ind w:left="720"/>
        <w:contextualSpacing/>
        <w:rPr>
          <w:rFonts w:ascii="Times New Roman" w:hAnsi="Times New Roman" w:cs="Times New Roman"/>
          <w:sz w:val="24"/>
          <w:szCs w:val="24"/>
          <w:lang w:val="sr-Latn-RS"/>
        </w:rPr>
      </w:pPr>
      <w:r w:rsidRPr="006674A5">
        <w:rPr>
          <w:rFonts w:ascii="Times New Roman" w:hAnsi="Times New Roman" w:cs="Times New Roman"/>
          <w:sz w:val="24"/>
          <w:szCs w:val="24"/>
          <w:lang w:val="sr-Latn-RS"/>
        </w:rPr>
        <w:t>Истичемо и своје залагање</w:t>
      </w:r>
      <w:r w:rsidRPr="006674A5">
        <w:rPr>
          <w:rFonts w:ascii="Times New Roman" w:hAnsi="Times New Roman" w:cs="Times New Roman"/>
          <w:sz w:val="24"/>
          <w:szCs w:val="24"/>
          <w:lang w:val="sr-Cyrl-CS"/>
        </w:rPr>
        <w:t xml:space="preserve"> за финансијску едукацију привреде и становништва, као један од стубова развоја нашег тржишта</w:t>
      </w:r>
      <w:r w:rsidRPr="006674A5">
        <w:rPr>
          <w:rFonts w:ascii="Times New Roman" w:hAnsi="Times New Roman" w:cs="Times New Roman"/>
          <w:sz w:val="24"/>
          <w:szCs w:val="24"/>
          <w:lang w:val="sr-Latn-RS"/>
        </w:rPr>
        <w:t xml:space="preserve">, полазећи од премисе да ће знање и разумевање </w:t>
      </w:r>
      <w:r w:rsidRPr="006674A5">
        <w:rPr>
          <w:rFonts w:ascii="Times New Roman" w:hAnsi="Times New Roman" w:cs="Times New Roman"/>
          <w:sz w:val="24"/>
          <w:szCs w:val="24"/>
        </w:rPr>
        <w:t xml:space="preserve">финансијских иснтрумената </w:t>
      </w:r>
      <w:r w:rsidRPr="006674A5">
        <w:rPr>
          <w:rFonts w:ascii="Times New Roman" w:hAnsi="Times New Roman" w:cs="Times New Roman"/>
          <w:sz w:val="24"/>
          <w:szCs w:val="24"/>
          <w:lang w:val="sr-Latn-RS"/>
        </w:rPr>
        <w:t>допринети успостављању поверења у тржиште</w:t>
      </w:r>
      <w:r w:rsidRPr="006674A5">
        <w:rPr>
          <w:rFonts w:ascii="Times New Roman" w:hAnsi="Times New Roman" w:cs="Times New Roman"/>
          <w:sz w:val="24"/>
          <w:szCs w:val="24"/>
        </w:rPr>
        <w:t xml:space="preserve"> и </w:t>
      </w:r>
      <w:r w:rsidRPr="006674A5">
        <w:rPr>
          <w:rFonts w:ascii="Times New Roman" w:hAnsi="Times New Roman" w:cs="Times New Roman"/>
          <w:sz w:val="24"/>
          <w:szCs w:val="24"/>
          <w:lang w:val="sr-Latn-RS"/>
        </w:rPr>
        <w:t xml:space="preserve">преко потребном уласку </w:t>
      </w:r>
      <w:r w:rsidRPr="006674A5">
        <w:rPr>
          <w:rFonts w:ascii="Times New Roman" w:hAnsi="Times New Roman" w:cs="Times New Roman"/>
          <w:sz w:val="24"/>
          <w:szCs w:val="24"/>
        </w:rPr>
        <w:t>нових инвеститора</w:t>
      </w:r>
      <w:r w:rsidRPr="006674A5">
        <w:rPr>
          <w:rFonts w:ascii="Times New Roman" w:hAnsi="Times New Roman" w:cs="Times New Roman"/>
          <w:sz w:val="24"/>
          <w:szCs w:val="24"/>
          <w:lang w:val="sr-Latn-RS"/>
        </w:rPr>
        <w:t>.</w:t>
      </w:r>
    </w:p>
    <w:p w14:paraId="071F7D82" w14:textId="77777777" w:rsidR="006674A5" w:rsidRPr="006674A5" w:rsidRDefault="006674A5" w:rsidP="006674A5">
      <w:pPr>
        <w:ind w:left="360"/>
        <w:contextualSpacing/>
        <w:rPr>
          <w:rFonts w:ascii="Times New Roman" w:hAnsi="Times New Roman" w:cs="Times New Roman"/>
          <w:sz w:val="24"/>
          <w:szCs w:val="24"/>
          <w:lang w:val="sr-Latn-RS"/>
        </w:rPr>
      </w:pPr>
    </w:p>
    <w:p w14:paraId="57F1B273" w14:textId="65DBDCAE" w:rsidR="006674A5" w:rsidRPr="006674A5" w:rsidRDefault="006674A5" w:rsidP="00B433CB">
      <w:pPr>
        <w:ind w:left="720"/>
        <w:contextualSpacing/>
        <w:rPr>
          <w:rFonts w:ascii="Times New Roman" w:hAnsi="Times New Roman" w:cs="Times New Roman"/>
          <w:sz w:val="24"/>
          <w:szCs w:val="24"/>
        </w:rPr>
      </w:pPr>
      <w:r w:rsidRPr="006674A5">
        <w:rPr>
          <w:rFonts w:ascii="Times New Roman" w:hAnsi="Times New Roman" w:cs="Times New Roman"/>
          <w:sz w:val="24"/>
          <w:szCs w:val="24"/>
        </w:rPr>
        <w:t>Користимо прилику да нагласимо потребу за повећањем тржишног материјала, уз процену да је неопходно да државне фирме буду ледоломци у изласку на берзу и тако усмере и приватни сектор.</w:t>
      </w:r>
    </w:p>
    <w:p w14:paraId="6E57C861" w14:textId="77777777" w:rsidR="006674A5" w:rsidRPr="006674A5" w:rsidRDefault="006674A5" w:rsidP="006674A5">
      <w:pPr>
        <w:ind w:left="720"/>
        <w:contextualSpacing/>
        <w:jc w:val="both"/>
        <w:rPr>
          <w:rFonts w:ascii="Times New Roman" w:hAnsi="Times New Roman" w:cs="Times New Roman"/>
          <w:b/>
          <w:sz w:val="24"/>
          <w:szCs w:val="24"/>
          <w:u w:val="single"/>
        </w:rPr>
      </w:pPr>
    </w:p>
    <w:p w14:paraId="38AF32F1" w14:textId="77777777" w:rsidR="006674A5" w:rsidRPr="006674A5" w:rsidRDefault="006674A5" w:rsidP="006674A5">
      <w:pPr>
        <w:ind w:left="720"/>
        <w:contextualSpacing/>
        <w:jc w:val="both"/>
        <w:rPr>
          <w:rFonts w:ascii="Times New Roman" w:hAnsi="Times New Roman" w:cs="Times New Roman"/>
          <w:sz w:val="24"/>
          <w:szCs w:val="24"/>
        </w:rPr>
      </w:pPr>
    </w:p>
    <w:tbl>
      <w:tblPr>
        <w:tblStyle w:val="TableGrid"/>
        <w:tblW w:w="0" w:type="auto"/>
        <w:tblInd w:w="715" w:type="dxa"/>
        <w:tblLook w:val="04A0" w:firstRow="1" w:lastRow="0" w:firstColumn="1" w:lastColumn="0" w:noHBand="0" w:noVBand="1"/>
      </w:tblPr>
      <w:tblGrid>
        <w:gridCol w:w="2589"/>
        <w:gridCol w:w="3163"/>
        <w:gridCol w:w="3272"/>
      </w:tblGrid>
      <w:tr w:rsidR="006674A5" w:rsidRPr="006674A5" w14:paraId="6ABD4688" w14:textId="77777777" w:rsidTr="00F56C0D">
        <w:tc>
          <w:tcPr>
            <w:tcW w:w="3333" w:type="dxa"/>
          </w:tcPr>
          <w:p w14:paraId="34420B36" w14:textId="77777777" w:rsidR="006674A5" w:rsidRPr="006674A5" w:rsidRDefault="006674A5" w:rsidP="006674A5">
            <w:pPr>
              <w:ind w:left="720"/>
              <w:contextualSpacing/>
              <w:rPr>
                <w:rFonts w:ascii="Times New Roman" w:hAnsi="Times New Roman" w:cs="Times New Roman"/>
                <w:sz w:val="24"/>
                <w:szCs w:val="24"/>
              </w:rPr>
            </w:pPr>
            <w:r w:rsidRPr="006674A5">
              <w:rPr>
                <w:rFonts w:ascii="Times New Roman" w:hAnsi="Times New Roman" w:cs="Times New Roman"/>
                <w:sz w:val="24"/>
                <w:szCs w:val="24"/>
              </w:rPr>
              <w:t>Део стратегије:</w:t>
            </w:r>
          </w:p>
        </w:tc>
        <w:tc>
          <w:tcPr>
            <w:tcW w:w="4567" w:type="dxa"/>
          </w:tcPr>
          <w:p w14:paraId="64B4F147" w14:textId="77777777" w:rsidR="006674A5" w:rsidRPr="006674A5" w:rsidRDefault="006674A5" w:rsidP="006674A5">
            <w:pPr>
              <w:ind w:left="720"/>
              <w:contextualSpacing/>
              <w:jc w:val="center"/>
              <w:rPr>
                <w:rFonts w:ascii="Times New Roman" w:hAnsi="Times New Roman" w:cs="Times New Roman"/>
                <w:sz w:val="24"/>
                <w:szCs w:val="24"/>
              </w:rPr>
            </w:pPr>
          </w:p>
        </w:tc>
        <w:tc>
          <w:tcPr>
            <w:tcW w:w="4381" w:type="dxa"/>
          </w:tcPr>
          <w:p w14:paraId="0C9928C2" w14:textId="77777777" w:rsidR="006674A5" w:rsidRPr="006674A5" w:rsidRDefault="006674A5" w:rsidP="006674A5">
            <w:pPr>
              <w:ind w:left="720"/>
              <w:contextualSpacing/>
              <w:jc w:val="both"/>
              <w:rPr>
                <w:rFonts w:ascii="Times New Roman" w:hAnsi="Times New Roman" w:cs="Times New Roman"/>
                <w:sz w:val="24"/>
                <w:szCs w:val="24"/>
              </w:rPr>
            </w:pPr>
            <w:r w:rsidRPr="006674A5">
              <w:rPr>
                <w:rFonts w:ascii="Times New Roman" w:hAnsi="Times New Roman" w:cs="Times New Roman"/>
                <w:sz w:val="24"/>
                <w:szCs w:val="24"/>
              </w:rPr>
              <w:t>Коментар Радне групе</w:t>
            </w:r>
          </w:p>
        </w:tc>
      </w:tr>
      <w:tr w:rsidR="006674A5" w:rsidRPr="006674A5" w14:paraId="1E0A3239" w14:textId="77777777" w:rsidTr="00F56C0D">
        <w:tc>
          <w:tcPr>
            <w:tcW w:w="3333" w:type="dxa"/>
          </w:tcPr>
          <w:p w14:paraId="7A47C81D" w14:textId="77777777" w:rsidR="006674A5" w:rsidRPr="006674A5" w:rsidRDefault="006674A5" w:rsidP="006674A5">
            <w:pPr>
              <w:jc w:val="both"/>
              <w:rPr>
                <w:rFonts w:ascii="Times New Roman" w:hAnsi="Times New Roman" w:cs="Times New Roman"/>
                <w:sz w:val="24"/>
                <w:szCs w:val="24"/>
              </w:rPr>
            </w:pPr>
            <w:r w:rsidRPr="006674A5">
              <w:rPr>
                <w:rFonts w:ascii="Times New Roman" w:hAnsi="Times New Roman" w:cs="Times New Roman"/>
                <w:sz w:val="24"/>
                <w:szCs w:val="24"/>
              </w:rPr>
              <w:t>Предлог за измену и/или допуну:</w:t>
            </w:r>
          </w:p>
        </w:tc>
        <w:tc>
          <w:tcPr>
            <w:tcW w:w="4567" w:type="dxa"/>
          </w:tcPr>
          <w:p w14:paraId="2ED4F247" w14:textId="77777777" w:rsidR="006674A5" w:rsidRPr="006674A5" w:rsidRDefault="006674A5" w:rsidP="006674A5">
            <w:pPr>
              <w:jc w:val="both"/>
              <w:rPr>
                <w:rFonts w:ascii="Times New Roman" w:hAnsi="Times New Roman" w:cs="Times New Roman"/>
                <w:bCs/>
                <w:sz w:val="24"/>
                <w:szCs w:val="24"/>
              </w:rPr>
            </w:pPr>
            <w:r w:rsidRPr="006674A5">
              <w:rPr>
                <w:rFonts w:ascii="Times New Roman" w:hAnsi="Times New Roman" w:cs="Times New Roman"/>
                <w:bCs/>
                <w:sz w:val="24"/>
                <w:szCs w:val="24"/>
              </w:rPr>
              <w:t>1) Предлажемо да се  Стратегијом дефинише привремена суспензија пореза на капиталну добит.</w:t>
            </w:r>
          </w:p>
          <w:p w14:paraId="3A5F5D71" w14:textId="77777777" w:rsidR="006674A5" w:rsidRPr="006674A5" w:rsidRDefault="006674A5" w:rsidP="006674A5">
            <w:pPr>
              <w:jc w:val="both"/>
              <w:rPr>
                <w:rFonts w:ascii="Times New Roman" w:hAnsi="Times New Roman" w:cs="Times New Roman"/>
                <w:bCs/>
                <w:sz w:val="24"/>
                <w:szCs w:val="24"/>
              </w:rPr>
            </w:pPr>
          </w:p>
          <w:p w14:paraId="7790951C" w14:textId="77777777" w:rsidR="00540CF3" w:rsidRDefault="00540CF3" w:rsidP="006674A5">
            <w:pPr>
              <w:jc w:val="both"/>
              <w:rPr>
                <w:rFonts w:ascii="Times New Roman" w:hAnsi="Times New Roman" w:cs="Times New Roman"/>
                <w:bCs/>
                <w:sz w:val="24"/>
                <w:szCs w:val="24"/>
              </w:rPr>
            </w:pPr>
          </w:p>
          <w:p w14:paraId="00B543F1" w14:textId="77777777" w:rsidR="00540CF3" w:rsidRDefault="00540CF3" w:rsidP="006674A5">
            <w:pPr>
              <w:jc w:val="both"/>
              <w:rPr>
                <w:rFonts w:ascii="Times New Roman" w:hAnsi="Times New Roman" w:cs="Times New Roman"/>
                <w:bCs/>
                <w:sz w:val="24"/>
                <w:szCs w:val="24"/>
              </w:rPr>
            </w:pPr>
          </w:p>
          <w:p w14:paraId="44FC3643" w14:textId="77777777" w:rsidR="00540CF3" w:rsidRDefault="00540CF3" w:rsidP="006674A5">
            <w:pPr>
              <w:jc w:val="both"/>
              <w:rPr>
                <w:rFonts w:ascii="Times New Roman" w:hAnsi="Times New Roman" w:cs="Times New Roman"/>
                <w:bCs/>
                <w:sz w:val="24"/>
                <w:szCs w:val="24"/>
              </w:rPr>
            </w:pPr>
          </w:p>
          <w:p w14:paraId="1ABA8DA6" w14:textId="77777777" w:rsidR="00540CF3" w:rsidRDefault="00540CF3" w:rsidP="006674A5">
            <w:pPr>
              <w:jc w:val="both"/>
              <w:rPr>
                <w:rFonts w:ascii="Times New Roman" w:hAnsi="Times New Roman" w:cs="Times New Roman"/>
                <w:bCs/>
                <w:sz w:val="24"/>
                <w:szCs w:val="24"/>
              </w:rPr>
            </w:pPr>
          </w:p>
          <w:p w14:paraId="01D8C810" w14:textId="77777777" w:rsidR="00540CF3" w:rsidRDefault="00540CF3" w:rsidP="006674A5">
            <w:pPr>
              <w:jc w:val="both"/>
              <w:rPr>
                <w:rFonts w:ascii="Times New Roman" w:hAnsi="Times New Roman" w:cs="Times New Roman"/>
                <w:bCs/>
                <w:sz w:val="24"/>
                <w:szCs w:val="24"/>
              </w:rPr>
            </w:pPr>
          </w:p>
          <w:p w14:paraId="747FCE79" w14:textId="77777777" w:rsidR="00540CF3" w:rsidRDefault="00540CF3" w:rsidP="006674A5">
            <w:pPr>
              <w:jc w:val="both"/>
              <w:rPr>
                <w:rFonts w:ascii="Times New Roman" w:hAnsi="Times New Roman" w:cs="Times New Roman"/>
                <w:bCs/>
                <w:sz w:val="24"/>
                <w:szCs w:val="24"/>
              </w:rPr>
            </w:pPr>
          </w:p>
          <w:p w14:paraId="6620EECB" w14:textId="77777777" w:rsidR="00540CF3" w:rsidRDefault="00540CF3" w:rsidP="006674A5">
            <w:pPr>
              <w:jc w:val="both"/>
              <w:rPr>
                <w:rFonts w:ascii="Times New Roman" w:hAnsi="Times New Roman" w:cs="Times New Roman"/>
                <w:bCs/>
                <w:sz w:val="24"/>
                <w:szCs w:val="24"/>
              </w:rPr>
            </w:pPr>
          </w:p>
          <w:p w14:paraId="1875D5D0" w14:textId="77777777" w:rsidR="00540CF3" w:rsidRDefault="00540CF3" w:rsidP="006674A5">
            <w:pPr>
              <w:jc w:val="both"/>
              <w:rPr>
                <w:rFonts w:ascii="Times New Roman" w:hAnsi="Times New Roman" w:cs="Times New Roman"/>
                <w:bCs/>
                <w:sz w:val="24"/>
                <w:szCs w:val="24"/>
              </w:rPr>
            </w:pPr>
          </w:p>
          <w:p w14:paraId="7B984DE6" w14:textId="77777777" w:rsidR="00540CF3" w:rsidRDefault="00540CF3" w:rsidP="006674A5">
            <w:pPr>
              <w:jc w:val="both"/>
              <w:rPr>
                <w:rFonts w:ascii="Times New Roman" w:hAnsi="Times New Roman" w:cs="Times New Roman"/>
                <w:bCs/>
                <w:sz w:val="24"/>
                <w:szCs w:val="24"/>
              </w:rPr>
            </w:pPr>
          </w:p>
          <w:p w14:paraId="1CF15962" w14:textId="77777777" w:rsidR="00540CF3" w:rsidRDefault="00540CF3" w:rsidP="006674A5">
            <w:pPr>
              <w:jc w:val="both"/>
              <w:rPr>
                <w:rFonts w:ascii="Times New Roman" w:hAnsi="Times New Roman" w:cs="Times New Roman"/>
                <w:bCs/>
                <w:sz w:val="24"/>
                <w:szCs w:val="24"/>
              </w:rPr>
            </w:pPr>
          </w:p>
          <w:p w14:paraId="71FEBC92" w14:textId="77777777" w:rsidR="00540CF3" w:rsidRDefault="00540CF3" w:rsidP="006674A5">
            <w:pPr>
              <w:jc w:val="both"/>
              <w:rPr>
                <w:rFonts w:ascii="Times New Roman" w:hAnsi="Times New Roman" w:cs="Times New Roman"/>
                <w:bCs/>
                <w:sz w:val="24"/>
                <w:szCs w:val="24"/>
              </w:rPr>
            </w:pPr>
          </w:p>
          <w:p w14:paraId="5495212D" w14:textId="77777777" w:rsidR="00540CF3" w:rsidRDefault="00540CF3" w:rsidP="006674A5">
            <w:pPr>
              <w:jc w:val="both"/>
              <w:rPr>
                <w:rFonts w:ascii="Times New Roman" w:hAnsi="Times New Roman" w:cs="Times New Roman"/>
                <w:bCs/>
                <w:sz w:val="24"/>
                <w:szCs w:val="24"/>
              </w:rPr>
            </w:pPr>
          </w:p>
          <w:p w14:paraId="7826AA2A" w14:textId="77777777" w:rsidR="00540CF3" w:rsidRDefault="00540CF3" w:rsidP="006674A5">
            <w:pPr>
              <w:jc w:val="both"/>
              <w:rPr>
                <w:rFonts w:ascii="Times New Roman" w:hAnsi="Times New Roman" w:cs="Times New Roman"/>
                <w:bCs/>
                <w:sz w:val="24"/>
                <w:szCs w:val="24"/>
              </w:rPr>
            </w:pPr>
          </w:p>
          <w:p w14:paraId="7E5AFFE5" w14:textId="77777777" w:rsidR="00540CF3" w:rsidRDefault="00540CF3" w:rsidP="006674A5">
            <w:pPr>
              <w:jc w:val="both"/>
              <w:rPr>
                <w:rFonts w:ascii="Times New Roman" w:hAnsi="Times New Roman" w:cs="Times New Roman"/>
                <w:bCs/>
                <w:sz w:val="24"/>
                <w:szCs w:val="24"/>
              </w:rPr>
            </w:pPr>
          </w:p>
          <w:p w14:paraId="0417F11A" w14:textId="77777777" w:rsidR="006674A5" w:rsidRPr="006674A5" w:rsidRDefault="006674A5" w:rsidP="006674A5">
            <w:pPr>
              <w:jc w:val="both"/>
              <w:rPr>
                <w:rFonts w:ascii="Times New Roman" w:hAnsi="Times New Roman" w:cs="Times New Roman"/>
                <w:bCs/>
                <w:sz w:val="24"/>
                <w:szCs w:val="24"/>
              </w:rPr>
            </w:pPr>
            <w:r w:rsidRPr="006674A5">
              <w:rPr>
                <w:rFonts w:ascii="Times New Roman" w:hAnsi="Times New Roman" w:cs="Times New Roman"/>
                <w:bCs/>
                <w:sz w:val="24"/>
                <w:szCs w:val="24"/>
              </w:rPr>
              <w:t xml:space="preserve">(2) Предлажемо да се Стратегијом формализује потреба/обавеза за што ранију и што свеобухватнију укљученост привредних субјеката, садашњих и потенцијалних учесника на тржишту капитала, како у изради акционог плана и предлога регулативе, тако и припреми предлога унапређења инфраструктуре. </w:t>
            </w:r>
          </w:p>
          <w:p w14:paraId="25891E21" w14:textId="77777777" w:rsidR="006674A5" w:rsidRPr="006674A5" w:rsidRDefault="006674A5" w:rsidP="006674A5">
            <w:pPr>
              <w:jc w:val="both"/>
              <w:rPr>
                <w:rFonts w:ascii="Times New Roman" w:hAnsi="Times New Roman" w:cs="Times New Roman"/>
                <w:sz w:val="24"/>
                <w:szCs w:val="24"/>
              </w:rPr>
            </w:pPr>
          </w:p>
        </w:tc>
        <w:tc>
          <w:tcPr>
            <w:tcW w:w="4381" w:type="dxa"/>
            <w:vMerge w:val="restart"/>
          </w:tcPr>
          <w:p w14:paraId="1855ADDC" w14:textId="77777777" w:rsidR="006674A5" w:rsidRPr="006674A5" w:rsidRDefault="006674A5" w:rsidP="006674A5">
            <w:pPr>
              <w:numPr>
                <w:ilvl w:val="0"/>
                <w:numId w:val="7"/>
              </w:numPr>
              <w:contextualSpacing/>
              <w:jc w:val="both"/>
              <w:rPr>
                <w:rFonts w:ascii="Times New Roman" w:hAnsi="Times New Roman" w:cs="Times New Roman"/>
                <w:sz w:val="24"/>
                <w:szCs w:val="24"/>
              </w:rPr>
            </w:pPr>
            <w:r w:rsidRPr="006674A5">
              <w:rPr>
                <w:rFonts w:ascii="Times New Roman" w:hAnsi="Times New Roman" w:cs="Times New Roman"/>
                <w:sz w:val="24"/>
                <w:szCs w:val="24"/>
              </w:rPr>
              <w:lastRenderedPageBreak/>
              <w:t>Не усваја се.</w:t>
            </w:r>
            <w:r w:rsidR="000705BA">
              <w:rPr>
                <w:rFonts w:ascii="Times New Roman" w:hAnsi="Times New Roman" w:cs="Times New Roman"/>
                <w:sz w:val="24"/>
                <w:szCs w:val="24"/>
              </w:rPr>
              <w:t xml:space="preserve"> Тачка 6. Стратегије, мера 1.2.1. ће се бавити свеобухватном анализом пореских прописа и поступака, извештавања, дуплирања пореза, пореза на репо и </w:t>
            </w:r>
            <w:r w:rsidR="000705BA">
              <w:rPr>
                <w:rFonts w:ascii="Times New Roman" w:hAnsi="Times New Roman" w:cs="Times New Roman"/>
                <w:sz w:val="24"/>
                <w:szCs w:val="24"/>
              </w:rPr>
              <w:lastRenderedPageBreak/>
              <w:t>осигуране зајмове, одступања у третману сличних финансијских производа. Тек након спроведене анализе, могуће је размострити измене наведених закона.</w:t>
            </w:r>
          </w:p>
          <w:p w14:paraId="29FB8A8B" w14:textId="77777777" w:rsidR="006674A5" w:rsidRPr="006674A5" w:rsidRDefault="006674A5" w:rsidP="006674A5">
            <w:pPr>
              <w:ind w:left="720"/>
              <w:contextualSpacing/>
              <w:jc w:val="both"/>
              <w:rPr>
                <w:rFonts w:ascii="Times New Roman" w:hAnsi="Times New Roman" w:cs="Times New Roman"/>
                <w:sz w:val="24"/>
                <w:szCs w:val="24"/>
              </w:rPr>
            </w:pPr>
          </w:p>
          <w:p w14:paraId="4EDE4217" w14:textId="77777777" w:rsidR="00C622C8" w:rsidRDefault="00C622C8" w:rsidP="006E7B45">
            <w:pPr>
              <w:ind w:left="720"/>
              <w:contextualSpacing/>
              <w:jc w:val="both"/>
              <w:rPr>
                <w:rFonts w:ascii="Times New Roman" w:hAnsi="Times New Roman" w:cs="Times New Roman"/>
                <w:sz w:val="24"/>
                <w:szCs w:val="24"/>
              </w:rPr>
            </w:pPr>
          </w:p>
          <w:p w14:paraId="15B6B9FF" w14:textId="1858B54F" w:rsidR="006674A5" w:rsidRPr="006674A5" w:rsidRDefault="006674A5" w:rsidP="00D87638">
            <w:pPr>
              <w:numPr>
                <w:ilvl w:val="0"/>
                <w:numId w:val="7"/>
              </w:numPr>
              <w:contextualSpacing/>
              <w:jc w:val="both"/>
              <w:rPr>
                <w:rFonts w:ascii="Times New Roman" w:hAnsi="Times New Roman" w:cs="Times New Roman"/>
                <w:sz w:val="24"/>
                <w:szCs w:val="24"/>
              </w:rPr>
            </w:pPr>
            <w:r w:rsidRPr="006674A5">
              <w:rPr>
                <w:rFonts w:ascii="Times New Roman" w:hAnsi="Times New Roman" w:cs="Times New Roman"/>
                <w:sz w:val="24"/>
                <w:szCs w:val="24"/>
              </w:rPr>
              <w:t xml:space="preserve">Усваја се. </w:t>
            </w:r>
            <w:r w:rsidR="00540CF3">
              <w:rPr>
                <w:rFonts w:ascii="Times New Roman" w:hAnsi="Times New Roman" w:cs="Times New Roman"/>
                <w:sz w:val="24"/>
                <w:szCs w:val="24"/>
              </w:rPr>
              <w:t xml:space="preserve">У изради Стратегије за развој тржишта капитала били су укључени привредни субјекти, учесници на тржишту капитала. </w:t>
            </w:r>
          </w:p>
        </w:tc>
      </w:tr>
      <w:tr w:rsidR="006674A5" w:rsidRPr="006674A5" w14:paraId="3C26B3FF" w14:textId="77777777" w:rsidTr="00F56C0D">
        <w:tc>
          <w:tcPr>
            <w:tcW w:w="3333" w:type="dxa"/>
          </w:tcPr>
          <w:p w14:paraId="08356C3C" w14:textId="77777777" w:rsidR="006674A5" w:rsidRPr="006674A5" w:rsidRDefault="006674A5" w:rsidP="006674A5">
            <w:pPr>
              <w:jc w:val="both"/>
              <w:rPr>
                <w:rFonts w:ascii="Times New Roman" w:hAnsi="Times New Roman" w:cs="Times New Roman"/>
                <w:sz w:val="24"/>
                <w:szCs w:val="24"/>
              </w:rPr>
            </w:pPr>
            <w:r w:rsidRPr="006674A5">
              <w:rPr>
                <w:rFonts w:ascii="Times New Roman" w:hAnsi="Times New Roman" w:cs="Times New Roman"/>
                <w:sz w:val="24"/>
                <w:szCs w:val="24"/>
              </w:rPr>
              <w:lastRenderedPageBreak/>
              <w:t>Образложење:</w:t>
            </w:r>
          </w:p>
        </w:tc>
        <w:tc>
          <w:tcPr>
            <w:tcW w:w="4567" w:type="dxa"/>
          </w:tcPr>
          <w:p w14:paraId="0485DDC4" w14:textId="77777777" w:rsidR="006674A5" w:rsidRPr="006674A5" w:rsidRDefault="006674A5" w:rsidP="006674A5">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6674A5">
              <w:rPr>
                <w:rFonts w:ascii="Times New Roman" w:hAnsi="Times New Roman" w:cs="Times New Roman"/>
                <w:bCs/>
                <w:sz w:val="24"/>
                <w:szCs w:val="24"/>
              </w:rPr>
              <w:t xml:space="preserve">(1) Део Стратегије који се односи на унапређење институционалног оквира се мора јасније определити према пореским питањима, тј питању пореза на капиталну добит. Уважавајући сав опрез због потенцијалне евазије и смањених буџетских прихода, изражено је опредељење чланица Удружења финансијских институција, учесника на тржишту капитала, да је ово једно од кључних питања, које умањује тражњу, како због административних оптерећења, тако и (мада у мањој мери) због износа пореза, тј висине пореске стопе. Удружење финансијских институција Привредне коморе Србије, свесно да је неопходно првенствено анализирати све ефекте овакве мере, стоји на располагању за </w:t>
            </w:r>
            <w:r w:rsidRPr="006674A5">
              <w:rPr>
                <w:rFonts w:ascii="Times New Roman" w:hAnsi="Times New Roman" w:cs="Times New Roman"/>
                <w:bCs/>
                <w:sz w:val="24"/>
                <w:szCs w:val="24"/>
              </w:rPr>
              <w:lastRenderedPageBreak/>
              <w:t>потребе анкетирања учесника на тржишту и изради потребних анализа ефеката и упоредне праксе, како би се пронашао оптималан модел пореских растерећења у циљу стимулације инвеститора за улазак на тржиште. Напомињемо да је законодавац, у условима светске финансијске кризе 2009. године, у циљу стварања услова ублажавања ефеката кризе, препознао допринос привременог изузимања од опорезивања побољшању функционисања тржишта капитала и тада прибегао за сличном мером.</w:t>
            </w:r>
          </w:p>
          <w:p w14:paraId="1E9962E0" w14:textId="77777777" w:rsidR="006674A5" w:rsidRPr="006674A5" w:rsidRDefault="006674A5" w:rsidP="006674A5">
            <w:pPr>
              <w:jc w:val="both"/>
              <w:rPr>
                <w:rFonts w:ascii="Times New Roman" w:hAnsi="Times New Roman" w:cs="Times New Roman"/>
                <w:sz w:val="24"/>
                <w:szCs w:val="24"/>
              </w:rPr>
            </w:pPr>
            <w:r w:rsidRPr="006674A5">
              <w:rPr>
                <w:rFonts w:ascii="Times New Roman" w:hAnsi="Times New Roman" w:cs="Times New Roman"/>
                <w:bCs/>
                <w:sz w:val="24"/>
                <w:szCs w:val="24"/>
                <w:lang w:val="sr-Cyrl-CS"/>
              </w:rPr>
              <w:t xml:space="preserve">2) </w:t>
            </w:r>
            <w:r w:rsidRPr="006674A5">
              <w:rPr>
                <w:rFonts w:ascii="Times New Roman" w:hAnsi="Times New Roman" w:cs="Times New Roman"/>
                <w:bCs/>
                <w:sz w:val="24"/>
                <w:szCs w:val="24"/>
              </w:rPr>
              <w:t xml:space="preserve">С </w:t>
            </w:r>
            <w:r w:rsidRPr="006674A5">
              <w:rPr>
                <w:rFonts w:ascii="Times New Roman" w:hAnsi="Times New Roman" w:cs="Times New Roman"/>
                <w:bCs/>
                <w:sz w:val="24"/>
                <w:szCs w:val="24"/>
                <w:lang w:val="sr-Cyrl-CS"/>
              </w:rPr>
              <w:t xml:space="preserve">обзиром на свеобухватност </w:t>
            </w:r>
            <w:r w:rsidRPr="006674A5">
              <w:rPr>
                <w:rFonts w:ascii="Times New Roman" w:hAnsi="Times New Roman" w:cs="Times New Roman"/>
                <w:bCs/>
                <w:sz w:val="24"/>
                <w:szCs w:val="24"/>
                <w:lang w:val="sr-Latn-RS"/>
              </w:rPr>
              <w:t>Стратегије</w:t>
            </w:r>
            <w:r w:rsidRPr="006674A5">
              <w:rPr>
                <w:rFonts w:ascii="Times New Roman" w:hAnsi="Times New Roman" w:cs="Times New Roman"/>
                <w:bCs/>
                <w:sz w:val="24"/>
                <w:szCs w:val="24"/>
                <w:lang w:val="sr-Cyrl-CS"/>
              </w:rPr>
              <w:t xml:space="preserve">, критично је како ће се </w:t>
            </w:r>
            <w:r w:rsidRPr="006674A5">
              <w:rPr>
                <w:rFonts w:ascii="Times New Roman" w:hAnsi="Times New Roman" w:cs="Times New Roman"/>
                <w:bCs/>
                <w:sz w:val="24"/>
                <w:szCs w:val="24"/>
                <w:lang w:val="sr-Latn-RS"/>
              </w:rPr>
              <w:t>она</w:t>
            </w:r>
            <w:r w:rsidRPr="006674A5">
              <w:rPr>
                <w:rFonts w:ascii="Times New Roman" w:hAnsi="Times New Roman" w:cs="Times New Roman"/>
                <w:bCs/>
                <w:sz w:val="24"/>
                <w:szCs w:val="24"/>
                <w:lang w:val="sr-Cyrl-CS"/>
              </w:rPr>
              <w:t xml:space="preserve"> преточити у Акциони план и које ће се конкретне активности предузимати у циљу њене имплементације. Предлажемо да Привредна комора Србије и тржишни учесници буду благовремено укључени у све фазе спровођења Стратегије. Сматрамо да је за достизање циљева прокламованих Стратегијом, неопходно институционално и правовремено укључивање учесника на тржишту у изради предлога свих планских докумената и предлога регулативе, како би се од самог старта тестирала предложена решења, рокови и жељени ефекти. Треба имати у виду да јавне расправе, иако пружају могућност учесницима на тржишту да реагују на предлоге, долазе на већ заокружене </w:t>
            </w:r>
            <w:r w:rsidRPr="006674A5">
              <w:rPr>
                <w:rFonts w:ascii="Times New Roman" w:hAnsi="Times New Roman" w:cs="Times New Roman"/>
                <w:bCs/>
                <w:sz w:val="24"/>
                <w:szCs w:val="24"/>
                <w:lang w:val="sr-Cyrl-CS"/>
              </w:rPr>
              <w:lastRenderedPageBreak/>
              <w:t xml:space="preserve">документе, тек после завршене дебате унутар радних група које су већ анализирале више алтернатива за свако решење, али често без пуног увида или могућности процене, како ће се предложено одразити на пословање на тржишту. Стога сматрамо да је, имајући у виду специфичности нашег тржишта и огромно акумулирано искуство његових учесника, да би учешће представника учесника на тржишту у радним групама значајно допринело квалитетнијим и примењивијим решењима. Предложено се не односи само на израду предлога регулативе, већ и на припрему предлога унапређења инфраструктуре, нарочито у очекиваној дигиталној трансформацији, где постоји спремност учесника на тржишту да дају конкретан допринос. </w:t>
            </w:r>
            <w:r w:rsidRPr="006674A5">
              <w:rPr>
                <w:rFonts w:ascii="Times New Roman" w:hAnsi="Times New Roman" w:cs="Times New Roman"/>
                <w:bCs/>
                <w:sz w:val="24"/>
                <w:szCs w:val="24"/>
                <w:lang w:val="sr-Latn-RS"/>
              </w:rPr>
              <w:t>В</w:t>
            </w:r>
            <w:r w:rsidRPr="006674A5">
              <w:rPr>
                <w:rFonts w:ascii="Times New Roman" w:hAnsi="Times New Roman" w:cs="Times New Roman"/>
                <w:bCs/>
                <w:sz w:val="24"/>
                <w:szCs w:val="24"/>
                <w:lang w:val="sr-Cyrl-CS"/>
              </w:rPr>
              <w:t xml:space="preserve">ажно је да </w:t>
            </w:r>
            <w:r w:rsidRPr="006674A5">
              <w:rPr>
                <w:rFonts w:ascii="Times New Roman" w:hAnsi="Times New Roman" w:cs="Times New Roman"/>
                <w:bCs/>
                <w:sz w:val="24"/>
                <w:szCs w:val="24"/>
                <w:lang w:val="sr-Latn-RS"/>
              </w:rPr>
              <w:t>учесницима на тржишту</w:t>
            </w:r>
            <w:r w:rsidRPr="006674A5">
              <w:rPr>
                <w:rFonts w:ascii="Times New Roman" w:hAnsi="Times New Roman" w:cs="Times New Roman"/>
                <w:bCs/>
                <w:sz w:val="24"/>
                <w:szCs w:val="24"/>
                <w:lang w:val="sr-Cyrl-CS"/>
              </w:rPr>
              <w:t xml:space="preserve"> буде дата могућност да дају сугестије у погледу потребних функционалности </w:t>
            </w:r>
            <w:r w:rsidRPr="006674A5">
              <w:rPr>
                <w:rFonts w:ascii="Times New Roman" w:hAnsi="Times New Roman" w:cs="Times New Roman"/>
                <w:bCs/>
                <w:sz w:val="24"/>
                <w:szCs w:val="24"/>
                <w:lang w:val="sr-Latn-RS"/>
              </w:rPr>
              <w:t xml:space="preserve">нових </w:t>
            </w:r>
            <w:r w:rsidRPr="006674A5">
              <w:rPr>
                <w:rFonts w:ascii="Times New Roman" w:hAnsi="Times New Roman" w:cs="Times New Roman"/>
                <w:bCs/>
                <w:sz w:val="24"/>
                <w:szCs w:val="24"/>
                <w:lang w:val="sr-Cyrl-CS"/>
              </w:rPr>
              <w:t>система</w:t>
            </w:r>
            <w:r w:rsidRPr="006674A5">
              <w:rPr>
                <w:rFonts w:ascii="Times New Roman" w:hAnsi="Times New Roman" w:cs="Times New Roman"/>
                <w:bCs/>
                <w:sz w:val="24"/>
                <w:szCs w:val="24"/>
                <w:lang w:val="sr-Latn-RS"/>
              </w:rPr>
              <w:t>, посебно имајући у виду да је један број учесника на тржишту део интернационалних финансијских институција, са већ достигнутим стандардима који су тражени на међународним тржиштима.</w:t>
            </w:r>
          </w:p>
        </w:tc>
        <w:tc>
          <w:tcPr>
            <w:tcW w:w="4381" w:type="dxa"/>
            <w:vMerge/>
          </w:tcPr>
          <w:p w14:paraId="7D72E777" w14:textId="77777777" w:rsidR="006674A5" w:rsidRPr="006674A5" w:rsidRDefault="006674A5" w:rsidP="006674A5">
            <w:pPr>
              <w:ind w:left="720"/>
              <w:contextualSpacing/>
              <w:jc w:val="both"/>
              <w:rPr>
                <w:rFonts w:ascii="Times New Roman" w:hAnsi="Times New Roman" w:cs="Times New Roman"/>
                <w:sz w:val="24"/>
                <w:szCs w:val="24"/>
              </w:rPr>
            </w:pPr>
          </w:p>
        </w:tc>
      </w:tr>
    </w:tbl>
    <w:p w14:paraId="33D4098A" w14:textId="3EADE26B" w:rsidR="006674A5" w:rsidRDefault="006674A5" w:rsidP="006674A5">
      <w:pPr>
        <w:ind w:left="720"/>
        <w:contextualSpacing/>
        <w:jc w:val="both"/>
        <w:rPr>
          <w:rFonts w:ascii="Times New Roman" w:hAnsi="Times New Roman" w:cs="Times New Roman"/>
          <w:sz w:val="24"/>
          <w:szCs w:val="24"/>
        </w:rPr>
      </w:pPr>
    </w:p>
    <w:p w14:paraId="2FD3E93B" w14:textId="6FA74569" w:rsidR="00B433CB" w:rsidRDefault="00B433CB" w:rsidP="006674A5">
      <w:pPr>
        <w:ind w:left="720"/>
        <w:contextualSpacing/>
        <w:jc w:val="both"/>
        <w:rPr>
          <w:rFonts w:ascii="Times New Roman" w:hAnsi="Times New Roman" w:cs="Times New Roman"/>
          <w:sz w:val="24"/>
          <w:szCs w:val="24"/>
        </w:rPr>
      </w:pPr>
    </w:p>
    <w:p w14:paraId="7F1ECA32" w14:textId="12A37BB5" w:rsidR="00B433CB" w:rsidRDefault="00B433CB" w:rsidP="006674A5">
      <w:pPr>
        <w:ind w:left="720"/>
        <w:contextualSpacing/>
        <w:jc w:val="both"/>
        <w:rPr>
          <w:rFonts w:ascii="Times New Roman" w:hAnsi="Times New Roman" w:cs="Times New Roman"/>
          <w:sz w:val="24"/>
          <w:szCs w:val="24"/>
        </w:rPr>
      </w:pPr>
    </w:p>
    <w:p w14:paraId="24CD7AAA" w14:textId="79E79BAA" w:rsidR="002D0071" w:rsidRDefault="002D0071" w:rsidP="006674A5">
      <w:pPr>
        <w:ind w:left="720"/>
        <w:contextualSpacing/>
        <w:jc w:val="both"/>
        <w:rPr>
          <w:rFonts w:ascii="Times New Roman" w:hAnsi="Times New Roman" w:cs="Times New Roman"/>
          <w:sz w:val="24"/>
          <w:szCs w:val="24"/>
        </w:rPr>
      </w:pPr>
    </w:p>
    <w:p w14:paraId="454BD164" w14:textId="77777777" w:rsidR="002D0071" w:rsidRPr="006674A5" w:rsidRDefault="002D0071" w:rsidP="006674A5">
      <w:pPr>
        <w:ind w:left="720"/>
        <w:contextualSpacing/>
        <w:jc w:val="both"/>
        <w:rPr>
          <w:rFonts w:ascii="Times New Roman" w:hAnsi="Times New Roman" w:cs="Times New Roman"/>
          <w:sz w:val="24"/>
          <w:szCs w:val="24"/>
        </w:rPr>
      </w:pPr>
    </w:p>
    <w:p w14:paraId="687ECD0B" w14:textId="77777777" w:rsidR="006674A5" w:rsidRPr="006674A5" w:rsidRDefault="006674A5" w:rsidP="006674A5">
      <w:pPr>
        <w:ind w:left="360"/>
        <w:contextualSpacing/>
        <w:rPr>
          <w:rFonts w:ascii="Times New Roman" w:hAnsi="Times New Roman" w:cs="Times New Roman"/>
          <w:b/>
          <w:sz w:val="24"/>
          <w:szCs w:val="24"/>
          <w:u w:val="single"/>
        </w:rPr>
      </w:pPr>
      <w:r w:rsidRPr="006674A5">
        <w:rPr>
          <w:rFonts w:ascii="Times New Roman" w:hAnsi="Times New Roman" w:cs="Times New Roman"/>
          <w:b/>
          <w:sz w:val="24"/>
          <w:szCs w:val="24"/>
        </w:rPr>
        <w:lastRenderedPageBreak/>
        <w:t xml:space="preserve">05.  </w:t>
      </w:r>
      <w:r w:rsidRPr="006674A5">
        <w:rPr>
          <w:rFonts w:ascii="Times New Roman" w:hAnsi="Times New Roman" w:cs="Times New Roman"/>
          <w:b/>
          <w:sz w:val="24"/>
          <w:szCs w:val="24"/>
          <w:u w:val="single"/>
        </w:rPr>
        <w:t>Групација друштава за управљање отвореним инвестиционим фондовима са јавном понудом</w:t>
      </w:r>
    </w:p>
    <w:p w14:paraId="638D1DFF" w14:textId="77777777" w:rsidR="006674A5" w:rsidRPr="006674A5" w:rsidRDefault="006674A5" w:rsidP="006674A5">
      <w:pPr>
        <w:ind w:left="360"/>
        <w:contextualSpacing/>
        <w:jc w:val="both"/>
        <w:rPr>
          <w:rFonts w:ascii="Times New Roman" w:hAnsi="Times New Roman" w:cs="Times New Roman"/>
          <w:b/>
          <w:sz w:val="24"/>
          <w:szCs w:val="24"/>
          <w:u w:val="single"/>
        </w:rPr>
      </w:pPr>
    </w:p>
    <w:p w14:paraId="37C4BB45" w14:textId="77777777" w:rsidR="006674A5" w:rsidRPr="006674A5" w:rsidRDefault="006674A5" w:rsidP="006674A5">
      <w:pPr>
        <w:ind w:left="720"/>
        <w:contextualSpacing/>
        <w:jc w:val="both"/>
        <w:rPr>
          <w:rFonts w:ascii="Times New Roman" w:hAnsi="Times New Roman" w:cs="Times New Roman"/>
          <w:sz w:val="24"/>
          <w:szCs w:val="24"/>
        </w:rPr>
      </w:pPr>
    </w:p>
    <w:p w14:paraId="115114AB" w14:textId="77777777" w:rsidR="006674A5" w:rsidRPr="006674A5" w:rsidRDefault="006674A5" w:rsidP="006674A5">
      <w:pPr>
        <w:ind w:left="720"/>
        <w:contextualSpacing/>
        <w:jc w:val="both"/>
        <w:rPr>
          <w:rFonts w:ascii="Times New Roman" w:hAnsi="Times New Roman" w:cs="Times New Roman"/>
          <w:sz w:val="24"/>
          <w:szCs w:val="24"/>
        </w:rPr>
      </w:pPr>
      <w:r w:rsidRPr="006674A5">
        <w:rPr>
          <w:rFonts w:ascii="Times New Roman" w:hAnsi="Times New Roman" w:cs="Times New Roman"/>
          <w:sz w:val="24"/>
          <w:szCs w:val="24"/>
        </w:rPr>
        <w:t xml:space="preserve">Општи коментари: </w:t>
      </w:r>
    </w:p>
    <w:p w14:paraId="6E92AC59" w14:textId="77777777" w:rsidR="006674A5" w:rsidRPr="006674A5" w:rsidRDefault="006674A5" w:rsidP="006674A5">
      <w:pPr>
        <w:ind w:left="720"/>
        <w:contextualSpacing/>
        <w:jc w:val="both"/>
        <w:rPr>
          <w:rFonts w:ascii="Times New Roman" w:hAnsi="Times New Roman" w:cs="Times New Roman"/>
          <w:sz w:val="24"/>
          <w:szCs w:val="24"/>
        </w:rPr>
      </w:pPr>
    </w:p>
    <w:p w14:paraId="0BEAD66F" w14:textId="77777777" w:rsidR="006674A5" w:rsidRPr="006674A5" w:rsidRDefault="006674A5" w:rsidP="006674A5">
      <w:pPr>
        <w:ind w:left="720"/>
        <w:contextualSpacing/>
        <w:rPr>
          <w:rFonts w:ascii="Times New Roman" w:hAnsi="Times New Roman" w:cs="Times New Roman"/>
          <w:sz w:val="24"/>
          <w:szCs w:val="24"/>
        </w:rPr>
      </w:pPr>
      <w:r w:rsidRPr="006674A5">
        <w:rPr>
          <w:rFonts w:ascii="Times New Roman" w:hAnsi="Times New Roman" w:cs="Times New Roman"/>
          <w:sz w:val="24"/>
          <w:szCs w:val="24"/>
        </w:rPr>
        <w:t xml:space="preserve">Групација друштава за управљање отвореним инвестиционим фондовима са јавном понудом </w:t>
      </w:r>
      <w:r w:rsidRPr="006674A5">
        <w:rPr>
          <w:rFonts w:ascii="Times New Roman" w:hAnsi="Times New Roman" w:cs="Times New Roman"/>
          <w:sz w:val="24"/>
          <w:szCs w:val="24"/>
          <w:lang w:val="sr-Latn-RS"/>
        </w:rPr>
        <w:t>поздравља</w:t>
      </w:r>
      <w:r w:rsidRPr="006674A5">
        <w:rPr>
          <w:rFonts w:ascii="Times New Roman" w:hAnsi="Times New Roman" w:cs="Times New Roman"/>
          <w:sz w:val="24"/>
          <w:szCs w:val="24"/>
        </w:rPr>
        <w:t xml:space="preserve"> активности усмерене на развој тржишта капитала Републике Србије најављене Предлогом стратегије за развој тржишта капитала у Републици Србији за период 2021–2026. године (у даљем тексту: Предлог стратегије). Групација је своје коментаре и сугестије, које су усаглашене са осталим учесницима на тржишту капитала, чланицама Удружења финансијских институција Привредне коморе Србије, упутила путем Одбора Удружења финансијских институција, између осталог и иницијативом за привременом суспензијом пореза на капиталну добит на тржишту капитала. Овим путем се, ради опрезности, обраћамо са иницијативом за коју молимо да се размотри уколико се не усвоји иницијатива Одбора удружења финансијских институција.</w:t>
      </w:r>
    </w:p>
    <w:p w14:paraId="362A61A0" w14:textId="77777777" w:rsidR="006674A5" w:rsidRPr="006674A5" w:rsidRDefault="006674A5" w:rsidP="006674A5">
      <w:pPr>
        <w:ind w:left="360"/>
        <w:jc w:val="both"/>
        <w:rPr>
          <w:rFonts w:ascii="Times New Roman" w:hAnsi="Times New Roman" w:cs="Times New Roman"/>
          <w:sz w:val="24"/>
          <w:szCs w:val="24"/>
        </w:rPr>
      </w:pPr>
    </w:p>
    <w:tbl>
      <w:tblPr>
        <w:tblStyle w:val="TableGrid"/>
        <w:tblW w:w="0" w:type="auto"/>
        <w:tblInd w:w="715" w:type="dxa"/>
        <w:tblLook w:val="04A0" w:firstRow="1" w:lastRow="0" w:firstColumn="1" w:lastColumn="0" w:noHBand="0" w:noVBand="1"/>
      </w:tblPr>
      <w:tblGrid>
        <w:gridCol w:w="2424"/>
        <w:gridCol w:w="3277"/>
        <w:gridCol w:w="3323"/>
      </w:tblGrid>
      <w:tr w:rsidR="006674A5" w:rsidRPr="006674A5" w14:paraId="769B328F" w14:textId="77777777" w:rsidTr="00F56C0D">
        <w:tc>
          <w:tcPr>
            <w:tcW w:w="3333" w:type="dxa"/>
          </w:tcPr>
          <w:p w14:paraId="12F014B7" w14:textId="77777777" w:rsidR="006674A5" w:rsidRPr="006674A5" w:rsidRDefault="006674A5" w:rsidP="006674A5">
            <w:pPr>
              <w:ind w:left="360"/>
              <w:jc w:val="center"/>
              <w:rPr>
                <w:rFonts w:ascii="Times New Roman" w:hAnsi="Times New Roman" w:cs="Times New Roman"/>
                <w:sz w:val="24"/>
                <w:szCs w:val="24"/>
              </w:rPr>
            </w:pPr>
            <w:r w:rsidRPr="006674A5">
              <w:rPr>
                <w:rFonts w:ascii="Times New Roman" w:hAnsi="Times New Roman" w:cs="Times New Roman"/>
                <w:sz w:val="24"/>
                <w:szCs w:val="24"/>
              </w:rPr>
              <w:t>Део стратегије:</w:t>
            </w:r>
          </w:p>
        </w:tc>
        <w:tc>
          <w:tcPr>
            <w:tcW w:w="4567" w:type="dxa"/>
          </w:tcPr>
          <w:p w14:paraId="1F575EF0" w14:textId="77777777" w:rsidR="006674A5" w:rsidRPr="006674A5" w:rsidRDefault="006674A5" w:rsidP="006674A5">
            <w:pPr>
              <w:ind w:left="360"/>
              <w:jc w:val="center"/>
              <w:rPr>
                <w:rFonts w:ascii="Times New Roman" w:hAnsi="Times New Roman" w:cs="Times New Roman"/>
                <w:sz w:val="24"/>
                <w:szCs w:val="24"/>
              </w:rPr>
            </w:pPr>
          </w:p>
        </w:tc>
        <w:tc>
          <w:tcPr>
            <w:tcW w:w="4381" w:type="dxa"/>
          </w:tcPr>
          <w:p w14:paraId="75E1E856" w14:textId="77777777" w:rsidR="006674A5" w:rsidRPr="006674A5" w:rsidRDefault="006674A5" w:rsidP="006674A5">
            <w:pPr>
              <w:ind w:left="360"/>
              <w:jc w:val="both"/>
              <w:rPr>
                <w:rFonts w:ascii="Times New Roman" w:hAnsi="Times New Roman" w:cs="Times New Roman"/>
                <w:sz w:val="24"/>
                <w:szCs w:val="24"/>
              </w:rPr>
            </w:pPr>
            <w:r w:rsidRPr="006674A5">
              <w:rPr>
                <w:rFonts w:ascii="Times New Roman" w:hAnsi="Times New Roman" w:cs="Times New Roman"/>
                <w:sz w:val="24"/>
                <w:szCs w:val="24"/>
              </w:rPr>
              <w:t>Коментар Радне групе</w:t>
            </w:r>
          </w:p>
        </w:tc>
      </w:tr>
      <w:tr w:rsidR="006674A5" w:rsidRPr="006674A5" w14:paraId="010EB0B3" w14:textId="77777777" w:rsidTr="00F56C0D">
        <w:tc>
          <w:tcPr>
            <w:tcW w:w="3333" w:type="dxa"/>
          </w:tcPr>
          <w:p w14:paraId="3AEF99F3" w14:textId="77777777" w:rsidR="006674A5" w:rsidRPr="006674A5" w:rsidRDefault="006674A5" w:rsidP="006674A5">
            <w:pPr>
              <w:jc w:val="both"/>
              <w:rPr>
                <w:rFonts w:ascii="Times New Roman" w:hAnsi="Times New Roman" w:cs="Times New Roman"/>
                <w:sz w:val="24"/>
                <w:szCs w:val="24"/>
              </w:rPr>
            </w:pPr>
            <w:r w:rsidRPr="006674A5">
              <w:rPr>
                <w:rFonts w:ascii="Times New Roman" w:hAnsi="Times New Roman" w:cs="Times New Roman"/>
                <w:sz w:val="24"/>
                <w:szCs w:val="24"/>
              </w:rPr>
              <w:t>Предлог за измену и/или допуну:</w:t>
            </w:r>
          </w:p>
        </w:tc>
        <w:tc>
          <w:tcPr>
            <w:tcW w:w="4567" w:type="dxa"/>
          </w:tcPr>
          <w:p w14:paraId="14F1DED0" w14:textId="77777777" w:rsidR="006674A5" w:rsidRPr="006674A5" w:rsidRDefault="006674A5" w:rsidP="006674A5">
            <w:pPr>
              <w:ind w:left="360"/>
              <w:jc w:val="both"/>
              <w:rPr>
                <w:rFonts w:ascii="Times New Roman" w:hAnsi="Times New Roman" w:cs="Times New Roman"/>
                <w:bCs/>
                <w:sz w:val="24"/>
                <w:szCs w:val="24"/>
              </w:rPr>
            </w:pPr>
            <w:r w:rsidRPr="006674A5">
              <w:rPr>
                <w:rFonts w:ascii="Times New Roman" w:hAnsi="Times New Roman" w:cs="Times New Roman"/>
                <w:bCs/>
                <w:sz w:val="24"/>
                <w:szCs w:val="24"/>
              </w:rPr>
              <w:t>(1) Предлажемо да се у Стратегијом дефинише привремена суспензија пореза на капиталну добит остварену купопродајом инвестиционих јединица отворених инвестиционих фондова са јавном понудом.</w:t>
            </w:r>
          </w:p>
        </w:tc>
        <w:tc>
          <w:tcPr>
            <w:tcW w:w="4381" w:type="dxa"/>
            <w:vMerge w:val="restart"/>
          </w:tcPr>
          <w:p w14:paraId="5266B838" w14:textId="49B62D2F" w:rsidR="00143AD8" w:rsidRPr="006674A5" w:rsidRDefault="006674A5" w:rsidP="00143AD8">
            <w:pPr>
              <w:ind w:left="720"/>
              <w:contextualSpacing/>
              <w:jc w:val="both"/>
              <w:rPr>
                <w:rFonts w:ascii="Times New Roman" w:hAnsi="Times New Roman" w:cs="Times New Roman"/>
                <w:sz w:val="24"/>
                <w:szCs w:val="24"/>
              </w:rPr>
            </w:pPr>
            <w:r w:rsidRPr="006674A5">
              <w:rPr>
                <w:rFonts w:ascii="Times New Roman" w:hAnsi="Times New Roman" w:cs="Times New Roman"/>
                <w:sz w:val="24"/>
                <w:szCs w:val="24"/>
              </w:rPr>
              <w:t xml:space="preserve">  1)  Не усваја се</w:t>
            </w:r>
            <w:r w:rsidR="00143AD8">
              <w:rPr>
                <w:rFonts w:ascii="Times New Roman" w:hAnsi="Times New Roman" w:cs="Times New Roman"/>
                <w:sz w:val="24"/>
                <w:szCs w:val="24"/>
              </w:rPr>
              <w:t>. Тачка 6. Стратегије, мера 1.2.1. ће се бавити свеобухватном анализом пореских прописа и поступака, извештавања, дуплирања пореза, пореза на репо и осигуране зајмове, одступања у третману сличних финансијских производа. Тек након спроведене анализе, могуће је размострити измене наведених закона.</w:t>
            </w:r>
          </w:p>
          <w:p w14:paraId="1DFD9BBE" w14:textId="1864142D" w:rsidR="006674A5" w:rsidRPr="006674A5" w:rsidRDefault="006674A5" w:rsidP="006674A5">
            <w:pPr>
              <w:ind w:left="720" w:hanging="360"/>
              <w:jc w:val="both"/>
              <w:rPr>
                <w:rFonts w:ascii="Times New Roman" w:hAnsi="Times New Roman" w:cs="Times New Roman"/>
                <w:sz w:val="24"/>
                <w:szCs w:val="24"/>
              </w:rPr>
            </w:pPr>
          </w:p>
          <w:p w14:paraId="254C9B1F" w14:textId="77777777" w:rsidR="006674A5" w:rsidRPr="006674A5" w:rsidRDefault="006674A5" w:rsidP="006674A5">
            <w:pPr>
              <w:ind w:left="360"/>
              <w:jc w:val="both"/>
              <w:rPr>
                <w:rFonts w:ascii="Times New Roman" w:hAnsi="Times New Roman" w:cs="Times New Roman"/>
                <w:sz w:val="24"/>
                <w:szCs w:val="24"/>
              </w:rPr>
            </w:pPr>
          </w:p>
          <w:p w14:paraId="06E7B89A" w14:textId="77777777" w:rsidR="006674A5" w:rsidRPr="006674A5" w:rsidRDefault="006674A5" w:rsidP="006674A5">
            <w:pPr>
              <w:ind w:left="360"/>
              <w:jc w:val="both"/>
              <w:rPr>
                <w:rFonts w:ascii="Times New Roman" w:hAnsi="Times New Roman" w:cs="Times New Roman"/>
                <w:sz w:val="24"/>
                <w:szCs w:val="24"/>
              </w:rPr>
            </w:pPr>
          </w:p>
          <w:p w14:paraId="02A1923D" w14:textId="77777777" w:rsidR="006674A5" w:rsidRPr="006674A5" w:rsidRDefault="006674A5" w:rsidP="006674A5">
            <w:pPr>
              <w:ind w:left="360"/>
              <w:jc w:val="both"/>
              <w:rPr>
                <w:rFonts w:ascii="Times New Roman" w:hAnsi="Times New Roman" w:cs="Times New Roman"/>
                <w:sz w:val="24"/>
                <w:szCs w:val="24"/>
              </w:rPr>
            </w:pPr>
          </w:p>
          <w:p w14:paraId="0B73DAAC" w14:textId="77777777" w:rsidR="006674A5" w:rsidRPr="006674A5" w:rsidRDefault="006674A5" w:rsidP="006674A5">
            <w:pPr>
              <w:ind w:left="360"/>
              <w:jc w:val="both"/>
              <w:rPr>
                <w:rFonts w:ascii="Times New Roman" w:hAnsi="Times New Roman" w:cs="Times New Roman"/>
                <w:sz w:val="24"/>
                <w:szCs w:val="24"/>
              </w:rPr>
            </w:pPr>
          </w:p>
          <w:p w14:paraId="7698A7EA" w14:textId="77777777" w:rsidR="006674A5" w:rsidRPr="006674A5" w:rsidRDefault="006674A5" w:rsidP="006674A5">
            <w:pPr>
              <w:ind w:left="360"/>
              <w:jc w:val="both"/>
              <w:rPr>
                <w:rFonts w:ascii="Times New Roman" w:hAnsi="Times New Roman" w:cs="Times New Roman"/>
                <w:sz w:val="24"/>
                <w:szCs w:val="24"/>
              </w:rPr>
            </w:pPr>
          </w:p>
          <w:p w14:paraId="596EAC04" w14:textId="77777777" w:rsidR="006674A5" w:rsidRPr="006674A5" w:rsidRDefault="006674A5" w:rsidP="006674A5">
            <w:pPr>
              <w:ind w:left="360"/>
              <w:jc w:val="both"/>
              <w:rPr>
                <w:rFonts w:ascii="Times New Roman" w:hAnsi="Times New Roman" w:cs="Times New Roman"/>
                <w:sz w:val="24"/>
                <w:szCs w:val="24"/>
              </w:rPr>
            </w:pPr>
          </w:p>
          <w:p w14:paraId="05C9F54A" w14:textId="77777777" w:rsidR="006674A5" w:rsidRPr="006674A5" w:rsidRDefault="006674A5" w:rsidP="006674A5">
            <w:pPr>
              <w:ind w:left="360"/>
              <w:jc w:val="both"/>
              <w:rPr>
                <w:rFonts w:ascii="Times New Roman" w:hAnsi="Times New Roman" w:cs="Times New Roman"/>
                <w:sz w:val="24"/>
                <w:szCs w:val="24"/>
              </w:rPr>
            </w:pPr>
          </w:p>
          <w:p w14:paraId="2FD3D793" w14:textId="77777777" w:rsidR="006674A5" w:rsidRPr="006674A5" w:rsidRDefault="006674A5" w:rsidP="006674A5">
            <w:pPr>
              <w:ind w:left="360"/>
              <w:jc w:val="both"/>
              <w:rPr>
                <w:rFonts w:ascii="Times New Roman" w:hAnsi="Times New Roman" w:cs="Times New Roman"/>
                <w:sz w:val="24"/>
                <w:szCs w:val="24"/>
              </w:rPr>
            </w:pPr>
          </w:p>
          <w:p w14:paraId="6D01E503" w14:textId="77777777" w:rsidR="006674A5" w:rsidRPr="006674A5" w:rsidRDefault="006674A5" w:rsidP="006674A5">
            <w:pPr>
              <w:ind w:left="360"/>
              <w:jc w:val="both"/>
              <w:rPr>
                <w:rFonts w:ascii="Times New Roman" w:hAnsi="Times New Roman" w:cs="Times New Roman"/>
                <w:sz w:val="24"/>
                <w:szCs w:val="24"/>
              </w:rPr>
            </w:pPr>
          </w:p>
          <w:p w14:paraId="7CBB9048" w14:textId="77777777" w:rsidR="006674A5" w:rsidRPr="006674A5" w:rsidRDefault="006674A5" w:rsidP="006674A5">
            <w:pPr>
              <w:ind w:left="360"/>
              <w:jc w:val="both"/>
              <w:rPr>
                <w:rFonts w:ascii="Times New Roman" w:hAnsi="Times New Roman" w:cs="Times New Roman"/>
                <w:sz w:val="24"/>
                <w:szCs w:val="24"/>
              </w:rPr>
            </w:pPr>
          </w:p>
          <w:p w14:paraId="429B2573" w14:textId="77777777" w:rsidR="006674A5" w:rsidRPr="006674A5" w:rsidRDefault="006674A5" w:rsidP="006674A5">
            <w:pPr>
              <w:ind w:left="360"/>
              <w:jc w:val="both"/>
              <w:rPr>
                <w:rFonts w:ascii="Times New Roman" w:hAnsi="Times New Roman" w:cs="Times New Roman"/>
                <w:sz w:val="24"/>
                <w:szCs w:val="24"/>
              </w:rPr>
            </w:pPr>
          </w:p>
          <w:p w14:paraId="54F87A07" w14:textId="77777777" w:rsidR="006674A5" w:rsidRPr="006674A5" w:rsidRDefault="006674A5" w:rsidP="006674A5">
            <w:pPr>
              <w:ind w:left="360"/>
              <w:jc w:val="both"/>
              <w:rPr>
                <w:rFonts w:ascii="Times New Roman" w:hAnsi="Times New Roman" w:cs="Times New Roman"/>
                <w:sz w:val="24"/>
                <w:szCs w:val="24"/>
              </w:rPr>
            </w:pPr>
          </w:p>
          <w:p w14:paraId="5B6E42CC" w14:textId="77777777" w:rsidR="006674A5" w:rsidRPr="006674A5" w:rsidRDefault="006674A5" w:rsidP="006674A5">
            <w:pPr>
              <w:ind w:left="360"/>
              <w:jc w:val="both"/>
              <w:rPr>
                <w:rFonts w:ascii="Times New Roman" w:hAnsi="Times New Roman" w:cs="Times New Roman"/>
                <w:sz w:val="24"/>
                <w:szCs w:val="24"/>
              </w:rPr>
            </w:pPr>
          </w:p>
          <w:p w14:paraId="3005674C" w14:textId="77777777" w:rsidR="006674A5" w:rsidRPr="006674A5" w:rsidRDefault="006674A5" w:rsidP="006674A5">
            <w:pPr>
              <w:ind w:left="360"/>
              <w:jc w:val="both"/>
              <w:rPr>
                <w:rFonts w:ascii="Times New Roman" w:hAnsi="Times New Roman" w:cs="Times New Roman"/>
                <w:sz w:val="24"/>
                <w:szCs w:val="24"/>
              </w:rPr>
            </w:pPr>
          </w:p>
          <w:p w14:paraId="5A58AA9F" w14:textId="77777777" w:rsidR="006674A5" w:rsidRPr="006674A5" w:rsidRDefault="006674A5" w:rsidP="006674A5">
            <w:pPr>
              <w:ind w:left="360"/>
              <w:jc w:val="both"/>
              <w:rPr>
                <w:rFonts w:ascii="Times New Roman" w:hAnsi="Times New Roman" w:cs="Times New Roman"/>
                <w:sz w:val="24"/>
                <w:szCs w:val="24"/>
              </w:rPr>
            </w:pPr>
          </w:p>
          <w:p w14:paraId="169671B4" w14:textId="77777777" w:rsidR="006674A5" w:rsidRPr="006674A5" w:rsidRDefault="006674A5" w:rsidP="006674A5">
            <w:pPr>
              <w:ind w:left="360"/>
              <w:jc w:val="both"/>
              <w:rPr>
                <w:rFonts w:ascii="Times New Roman" w:hAnsi="Times New Roman" w:cs="Times New Roman"/>
                <w:sz w:val="24"/>
                <w:szCs w:val="24"/>
              </w:rPr>
            </w:pPr>
          </w:p>
          <w:p w14:paraId="2494B4FF" w14:textId="77777777" w:rsidR="006674A5" w:rsidRPr="006674A5" w:rsidRDefault="006674A5" w:rsidP="006674A5">
            <w:pPr>
              <w:ind w:left="360"/>
              <w:jc w:val="both"/>
              <w:rPr>
                <w:rFonts w:ascii="Times New Roman" w:hAnsi="Times New Roman" w:cs="Times New Roman"/>
                <w:sz w:val="24"/>
                <w:szCs w:val="24"/>
              </w:rPr>
            </w:pPr>
          </w:p>
          <w:p w14:paraId="77F073B9" w14:textId="77777777" w:rsidR="006674A5" w:rsidRPr="006674A5" w:rsidRDefault="006674A5" w:rsidP="006674A5">
            <w:pPr>
              <w:ind w:left="360"/>
              <w:jc w:val="both"/>
              <w:rPr>
                <w:rFonts w:ascii="Times New Roman" w:hAnsi="Times New Roman" w:cs="Times New Roman"/>
                <w:sz w:val="24"/>
                <w:szCs w:val="24"/>
              </w:rPr>
            </w:pPr>
          </w:p>
          <w:p w14:paraId="5E947F49" w14:textId="77777777" w:rsidR="006674A5" w:rsidRPr="006674A5" w:rsidRDefault="006674A5" w:rsidP="006674A5">
            <w:pPr>
              <w:ind w:left="360"/>
              <w:jc w:val="both"/>
              <w:rPr>
                <w:rFonts w:ascii="Times New Roman" w:hAnsi="Times New Roman" w:cs="Times New Roman"/>
                <w:sz w:val="24"/>
                <w:szCs w:val="24"/>
              </w:rPr>
            </w:pPr>
          </w:p>
          <w:p w14:paraId="01E3EFC3" w14:textId="77777777" w:rsidR="006674A5" w:rsidRPr="006674A5" w:rsidRDefault="006674A5" w:rsidP="006674A5">
            <w:pPr>
              <w:ind w:left="360"/>
              <w:jc w:val="both"/>
              <w:rPr>
                <w:rFonts w:ascii="Times New Roman" w:hAnsi="Times New Roman" w:cs="Times New Roman"/>
                <w:sz w:val="24"/>
                <w:szCs w:val="24"/>
              </w:rPr>
            </w:pPr>
          </w:p>
          <w:p w14:paraId="2071AFF5" w14:textId="77777777" w:rsidR="006674A5" w:rsidRPr="006674A5" w:rsidRDefault="006674A5" w:rsidP="006674A5">
            <w:pPr>
              <w:ind w:left="360"/>
              <w:jc w:val="both"/>
              <w:rPr>
                <w:rFonts w:ascii="Times New Roman" w:hAnsi="Times New Roman" w:cs="Times New Roman"/>
                <w:sz w:val="24"/>
                <w:szCs w:val="24"/>
              </w:rPr>
            </w:pPr>
          </w:p>
          <w:p w14:paraId="4478129D" w14:textId="77777777" w:rsidR="006674A5" w:rsidRPr="006674A5" w:rsidRDefault="006674A5" w:rsidP="006674A5">
            <w:pPr>
              <w:ind w:left="360"/>
              <w:jc w:val="both"/>
              <w:rPr>
                <w:rFonts w:ascii="Times New Roman" w:hAnsi="Times New Roman" w:cs="Times New Roman"/>
                <w:sz w:val="24"/>
                <w:szCs w:val="24"/>
              </w:rPr>
            </w:pPr>
          </w:p>
          <w:p w14:paraId="4D6EDBE3" w14:textId="77777777" w:rsidR="006674A5" w:rsidRPr="006674A5" w:rsidRDefault="006674A5" w:rsidP="006674A5">
            <w:pPr>
              <w:ind w:left="360"/>
              <w:jc w:val="both"/>
              <w:rPr>
                <w:rFonts w:ascii="Times New Roman" w:hAnsi="Times New Roman" w:cs="Times New Roman"/>
                <w:sz w:val="24"/>
                <w:szCs w:val="24"/>
              </w:rPr>
            </w:pPr>
          </w:p>
          <w:p w14:paraId="30F67EEA" w14:textId="77777777" w:rsidR="006674A5" w:rsidRPr="006674A5" w:rsidRDefault="006674A5" w:rsidP="006674A5">
            <w:pPr>
              <w:ind w:left="360"/>
              <w:jc w:val="both"/>
              <w:rPr>
                <w:rFonts w:ascii="Times New Roman" w:hAnsi="Times New Roman" w:cs="Times New Roman"/>
                <w:sz w:val="24"/>
                <w:szCs w:val="24"/>
              </w:rPr>
            </w:pPr>
          </w:p>
          <w:p w14:paraId="7B6F9C9D" w14:textId="77777777" w:rsidR="006674A5" w:rsidRPr="006674A5" w:rsidRDefault="006674A5" w:rsidP="006674A5">
            <w:pPr>
              <w:ind w:left="360"/>
              <w:jc w:val="both"/>
              <w:rPr>
                <w:rFonts w:ascii="Times New Roman" w:hAnsi="Times New Roman" w:cs="Times New Roman"/>
                <w:sz w:val="24"/>
                <w:szCs w:val="24"/>
              </w:rPr>
            </w:pPr>
          </w:p>
          <w:p w14:paraId="03D8296D" w14:textId="77777777" w:rsidR="006674A5" w:rsidRPr="006674A5" w:rsidRDefault="006674A5" w:rsidP="006674A5">
            <w:pPr>
              <w:ind w:left="360"/>
              <w:jc w:val="both"/>
              <w:rPr>
                <w:rFonts w:ascii="Times New Roman" w:hAnsi="Times New Roman" w:cs="Times New Roman"/>
                <w:sz w:val="24"/>
                <w:szCs w:val="24"/>
              </w:rPr>
            </w:pPr>
          </w:p>
          <w:p w14:paraId="16B9EDC7" w14:textId="77777777" w:rsidR="006674A5" w:rsidRPr="006674A5" w:rsidRDefault="006674A5" w:rsidP="006674A5">
            <w:pPr>
              <w:ind w:left="360"/>
              <w:jc w:val="both"/>
              <w:rPr>
                <w:rFonts w:ascii="Times New Roman" w:hAnsi="Times New Roman" w:cs="Times New Roman"/>
                <w:sz w:val="24"/>
                <w:szCs w:val="24"/>
              </w:rPr>
            </w:pPr>
          </w:p>
          <w:p w14:paraId="75E3A117" w14:textId="77777777" w:rsidR="006674A5" w:rsidRPr="006674A5" w:rsidRDefault="006674A5" w:rsidP="006674A5">
            <w:pPr>
              <w:ind w:left="360"/>
              <w:jc w:val="both"/>
              <w:rPr>
                <w:rFonts w:ascii="Times New Roman" w:hAnsi="Times New Roman" w:cs="Times New Roman"/>
                <w:sz w:val="24"/>
                <w:szCs w:val="24"/>
              </w:rPr>
            </w:pPr>
          </w:p>
          <w:p w14:paraId="38A7D93B" w14:textId="77777777" w:rsidR="006674A5" w:rsidRPr="006674A5" w:rsidRDefault="006674A5" w:rsidP="006674A5">
            <w:pPr>
              <w:ind w:left="360"/>
              <w:jc w:val="both"/>
              <w:rPr>
                <w:rFonts w:ascii="Times New Roman" w:hAnsi="Times New Roman" w:cs="Times New Roman"/>
                <w:sz w:val="24"/>
                <w:szCs w:val="24"/>
              </w:rPr>
            </w:pPr>
          </w:p>
          <w:p w14:paraId="1A45793D" w14:textId="77777777" w:rsidR="006674A5" w:rsidRPr="006674A5" w:rsidRDefault="006674A5" w:rsidP="006674A5">
            <w:pPr>
              <w:ind w:left="360"/>
              <w:jc w:val="both"/>
              <w:rPr>
                <w:rFonts w:ascii="Times New Roman" w:hAnsi="Times New Roman" w:cs="Times New Roman"/>
                <w:sz w:val="24"/>
                <w:szCs w:val="24"/>
              </w:rPr>
            </w:pPr>
          </w:p>
          <w:p w14:paraId="7648D39A" w14:textId="77777777" w:rsidR="006674A5" w:rsidRPr="006674A5" w:rsidRDefault="006674A5" w:rsidP="006674A5">
            <w:pPr>
              <w:ind w:left="360"/>
              <w:jc w:val="both"/>
              <w:rPr>
                <w:rFonts w:ascii="Times New Roman" w:hAnsi="Times New Roman" w:cs="Times New Roman"/>
                <w:sz w:val="24"/>
                <w:szCs w:val="24"/>
              </w:rPr>
            </w:pPr>
          </w:p>
          <w:p w14:paraId="62EAAEDC" w14:textId="77777777" w:rsidR="006674A5" w:rsidRPr="006674A5" w:rsidRDefault="006674A5" w:rsidP="006674A5">
            <w:pPr>
              <w:ind w:left="360"/>
              <w:jc w:val="both"/>
              <w:rPr>
                <w:rFonts w:ascii="Times New Roman" w:hAnsi="Times New Roman" w:cs="Times New Roman"/>
                <w:sz w:val="24"/>
                <w:szCs w:val="24"/>
              </w:rPr>
            </w:pPr>
          </w:p>
          <w:p w14:paraId="604307C2" w14:textId="77777777" w:rsidR="006674A5" w:rsidRPr="006674A5" w:rsidRDefault="006674A5" w:rsidP="006674A5">
            <w:pPr>
              <w:ind w:left="360"/>
              <w:jc w:val="both"/>
              <w:rPr>
                <w:rFonts w:ascii="Times New Roman" w:hAnsi="Times New Roman" w:cs="Times New Roman"/>
                <w:sz w:val="24"/>
                <w:szCs w:val="24"/>
              </w:rPr>
            </w:pPr>
          </w:p>
          <w:p w14:paraId="068D9584" w14:textId="77777777" w:rsidR="006674A5" w:rsidRPr="006674A5" w:rsidRDefault="006674A5" w:rsidP="006674A5">
            <w:pPr>
              <w:ind w:left="360"/>
              <w:jc w:val="both"/>
              <w:rPr>
                <w:rFonts w:ascii="Times New Roman" w:hAnsi="Times New Roman" w:cs="Times New Roman"/>
                <w:sz w:val="24"/>
                <w:szCs w:val="24"/>
              </w:rPr>
            </w:pPr>
          </w:p>
          <w:p w14:paraId="00AD9BFC" w14:textId="77777777" w:rsidR="006674A5" w:rsidRPr="006674A5" w:rsidRDefault="006674A5" w:rsidP="006674A5">
            <w:pPr>
              <w:ind w:left="360"/>
              <w:jc w:val="both"/>
              <w:rPr>
                <w:rFonts w:ascii="Times New Roman" w:hAnsi="Times New Roman" w:cs="Times New Roman"/>
                <w:sz w:val="24"/>
                <w:szCs w:val="24"/>
              </w:rPr>
            </w:pPr>
          </w:p>
          <w:p w14:paraId="1F45BA69" w14:textId="77777777" w:rsidR="006674A5" w:rsidRPr="006674A5" w:rsidRDefault="006674A5" w:rsidP="006674A5">
            <w:pPr>
              <w:ind w:left="360"/>
              <w:jc w:val="both"/>
              <w:rPr>
                <w:rFonts w:ascii="Times New Roman" w:hAnsi="Times New Roman" w:cs="Times New Roman"/>
                <w:sz w:val="24"/>
                <w:szCs w:val="24"/>
              </w:rPr>
            </w:pPr>
          </w:p>
          <w:p w14:paraId="510D19E6" w14:textId="77777777" w:rsidR="006674A5" w:rsidRPr="006674A5" w:rsidRDefault="006674A5" w:rsidP="006674A5">
            <w:pPr>
              <w:ind w:left="360"/>
              <w:jc w:val="both"/>
              <w:rPr>
                <w:rFonts w:ascii="Times New Roman" w:hAnsi="Times New Roman" w:cs="Times New Roman"/>
                <w:sz w:val="24"/>
                <w:szCs w:val="24"/>
              </w:rPr>
            </w:pPr>
          </w:p>
          <w:p w14:paraId="7EA76408" w14:textId="77777777" w:rsidR="006674A5" w:rsidRPr="006674A5" w:rsidRDefault="006674A5" w:rsidP="006674A5">
            <w:pPr>
              <w:ind w:left="360"/>
              <w:jc w:val="both"/>
              <w:rPr>
                <w:rFonts w:ascii="Times New Roman" w:hAnsi="Times New Roman" w:cs="Times New Roman"/>
                <w:sz w:val="24"/>
                <w:szCs w:val="24"/>
              </w:rPr>
            </w:pPr>
          </w:p>
          <w:p w14:paraId="76B57666" w14:textId="77777777" w:rsidR="006674A5" w:rsidRPr="006674A5" w:rsidRDefault="006674A5" w:rsidP="006674A5">
            <w:pPr>
              <w:ind w:left="360"/>
              <w:jc w:val="both"/>
              <w:rPr>
                <w:rFonts w:ascii="Times New Roman" w:hAnsi="Times New Roman" w:cs="Times New Roman"/>
                <w:sz w:val="24"/>
                <w:szCs w:val="24"/>
              </w:rPr>
            </w:pPr>
          </w:p>
          <w:p w14:paraId="2A8C0BAF" w14:textId="77777777" w:rsidR="006674A5" w:rsidRPr="006674A5" w:rsidRDefault="006674A5" w:rsidP="006674A5">
            <w:pPr>
              <w:ind w:left="360"/>
              <w:jc w:val="both"/>
              <w:rPr>
                <w:rFonts w:ascii="Times New Roman" w:hAnsi="Times New Roman" w:cs="Times New Roman"/>
                <w:sz w:val="24"/>
                <w:szCs w:val="24"/>
              </w:rPr>
            </w:pPr>
          </w:p>
          <w:p w14:paraId="59A91050" w14:textId="77777777" w:rsidR="006674A5" w:rsidRPr="006674A5" w:rsidRDefault="006674A5" w:rsidP="006674A5">
            <w:pPr>
              <w:ind w:left="360"/>
              <w:jc w:val="both"/>
              <w:rPr>
                <w:rFonts w:ascii="Times New Roman" w:hAnsi="Times New Roman" w:cs="Times New Roman"/>
                <w:sz w:val="24"/>
                <w:szCs w:val="24"/>
              </w:rPr>
            </w:pPr>
          </w:p>
          <w:p w14:paraId="45E3C1CD" w14:textId="77777777" w:rsidR="006674A5" w:rsidRPr="006674A5" w:rsidRDefault="006674A5" w:rsidP="006674A5">
            <w:pPr>
              <w:ind w:left="360"/>
              <w:jc w:val="both"/>
              <w:rPr>
                <w:rFonts w:ascii="Times New Roman" w:hAnsi="Times New Roman" w:cs="Times New Roman"/>
                <w:sz w:val="24"/>
                <w:szCs w:val="24"/>
              </w:rPr>
            </w:pPr>
          </w:p>
          <w:p w14:paraId="4D8EAF29" w14:textId="77777777" w:rsidR="006674A5" w:rsidRPr="006674A5" w:rsidRDefault="006674A5" w:rsidP="006674A5">
            <w:pPr>
              <w:ind w:left="360"/>
              <w:jc w:val="both"/>
              <w:rPr>
                <w:rFonts w:ascii="Times New Roman" w:hAnsi="Times New Roman" w:cs="Times New Roman"/>
                <w:sz w:val="24"/>
                <w:szCs w:val="24"/>
              </w:rPr>
            </w:pPr>
          </w:p>
          <w:p w14:paraId="75E2A1FD" w14:textId="77777777" w:rsidR="006674A5" w:rsidRPr="006674A5" w:rsidRDefault="006674A5" w:rsidP="006674A5">
            <w:pPr>
              <w:ind w:left="360"/>
              <w:jc w:val="both"/>
              <w:rPr>
                <w:rFonts w:ascii="Times New Roman" w:hAnsi="Times New Roman" w:cs="Times New Roman"/>
                <w:sz w:val="24"/>
                <w:szCs w:val="24"/>
              </w:rPr>
            </w:pPr>
          </w:p>
          <w:p w14:paraId="126D6EE8" w14:textId="77777777" w:rsidR="006674A5" w:rsidRPr="006674A5" w:rsidRDefault="006674A5" w:rsidP="006674A5">
            <w:pPr>
              <w:ind w:left="360"/>
              <w:jc w:val="both"/>
              <w:rPr>
                <w:rFonts w:ascii="Times New Roman" w:hAnsi="Times New Roman" w:cs="Times New Roman"/>
                <w:sz w:val="24"/>
                <w:szCs w:val="24"/>
              </w:rPr>
            </w:pPr>
          </w:p>
          <w:p w14:paraId="0B4487D6" w14:textId="77777777" w:rsidR="006674A5" w:rsidRPr="006674A5" w:rsidRDefault="006674A5" w:rsidP="006674A5">
            <w:pPr>
              <w:ind w:left="360"/>
              <w:jc w:val="both"/>
              <w:rPr>
                <w:rFonts w:ascii="Times New Roman" w:hAnsi="Times New Roman" w:cs="Times New Roman"/>
                <w:sz w:val="24"/>
                <w:szCs w:val="24"/>
              </w:rPr>
            </w:pPr>
          </w:p>
          <w:p w14:paraId="5F1BD024" w14:textId="77777777" w:rsidR="006674A5" w:rsidRPr="006674A5" w:rsidRDefault="006674A5" w:rsidP="006674A5">
            <w:pPr>
              <w:ind w:left="360"/>
              <w:jc w:val="both"/>
              <w:rPr>
                <w:rFonts w:ascii="Times New Roman" w:hAnsi="Times New Roman" w:cs="Times New Roman"/>
                <w:sz w:val="24"/>
                <w:szCs w:val="24"/>
              </w:rPr>
            </w:pPr>
          </w:p>
          <w:p w14:paraId="490CE625" w14:textId="77777777" w:rsidR="006674A5" w:rsidRPr="006674A5" w:rsidRDefault="006674A5" w:rsidP="006674A5">
            <w:pPr>
              <w:ind w:left="360"/>
              <w:jc w:val="both"/>
              <w:rPr>
                <w:rFonts w:ascii="Times New Roman" w:hAnsi="Times New Roman" w:cs="Times New Roman"/>
                <w:sz w:val="24"/>
                <w:szCs w:val="24"/>
              </w:rPr>
            </w:pPr>
          </w:p>
          <w:p w14:paraId="0EE5F6F5" w14:textId="77777777" w:rsidR="006674A5" w:rsidRPr="006674A5" w:rsidRDefault="006674A5" w:rsidP="006674A5">
            <w:pPr>
              <w:ind w:left="360"/>
              <w:jc w:val="both"/>
              <w:rPr>
                <w:rFonts w:ascii="Times New Roman" w:hAnsi="Times New Roman" w:cs="Times New Roman"/>
                <w:sz w:val="24"/>
                <w:szCs w:val="24"/>
              </w:rPr>
            </w:pPr>
          </w:p>
          <w:p w14:paraId="273FBC7E" w14:textId="77777777" w:rsidR="006674A5" w:rsidRPr="006674A5" w:rsidRDefault="006674A5" w:rsidP="006674A5">
            <w:pPr>
              <w:ind w:left="360"/>
              <w:jc w:val="both"/>
              <w:rPr>
                <w:rFonts w:ascii="Times New Roman" w:hAnsi="Times New Roman" w:cs="Times New Roman"/>
                <w:sz w:val="24"/>
                <w:szCs w:val="24"/>
              </w:rPr>
            </w:pPr>
          </w:p>
          <w:p w14:paraId="532EFD0C" w14:textId="77777777" w:rsidR="006674A5" w:rsidRPr="006674A5" w:rsidRDefault="006674A5" w:rsidP="006674A5">
            <w:pPr>
              <w:ind w:left="360"/>
              <w:jc w:val="both"/>
              <w:rPr>
                <w:rFonts w:ascii="Times New Roman" w:hAnsi="Times New Roman" w:cs="Times New Roman"/>
                <w:sz w:val="24"/>
                <w:szCs w:val="24"/>
              </w:rPr>
            </w:pPr>
          </w:p>
          <w:p w14:paraId="4CAE95F1" w14:textId="77777777" w:rsidR="006674A5" w:rsidRPr="006674A5" w:rsidRDefault="006674A5" w:rsidP="006674A5">
            <w:pPr>
              <w:ind w:left="360"/>
              <w:jc w:val="both"/>
              <w:rPr>
                <w:rFonts w:ascii="Times New Roman" w:hAnsi="Times New Roman" w:cs="Times New Roman"/>
                <w:sz w:val="24"/>
                <w:szCs w:val="24"/>
              </w:rPr>
            </w:pPr>
          </w:p>
          <w:p w14:paraId="60BB1D8F" w14:textId="77777777" w:rsidR="006674A5" w:rsidRPr="006674A5" w:rsidRDefault="006674A5" w:rsidP="006674A5">
            <w:pPr>
              <w:ind w:left="360"/>
              <w:jc w:val="both"/>
              <w:rPr>
                <w:rFonts w:ascii="Times New Roman" w:hAnsi="Times New Roman" w:cs="Times New Roman"/>
                <w:sz w:val="24"/>
                <w:szCs w:val="24"/>
              </w:rPr>
            </w:pPr>
          </w:p>
          <w:p w14:paraId="0569DD15" w14:textId="77777777" w:rsidR="006674A5" w:rsidRPr="006674A5" w:rsidRDefault="006674A5" w:rsidP="006674A5">
            <w:pPr>
              <w:ind w:left="360"/>
              <w:jc w:val="both"/>
              <w:rPr>
                <w:rFonts w:ascii="Times New Roman" w:hAnsi="Times New Roman" w:cs="Times New Roman"/>
                <w:sz w:val="24"/>
                <w:szCs w:val="24"/>
              </w:rPr>
            </w:pPr>
          </w:p>
          <w:p w14:paraId="495311D8" w14:textId="77777777" w:rsidR="006674A5" w:rsidRPr="006674A5" w:rsidRDefault="006674A5" w:rsidP="006674A5">
            <w:pPr>
              <w:ind w:left="360"/>
              <w:jc w:val="both"/>
              <w:rPr>
                <w:rFonts w:ascii="Times New Roman" w:hAnsi="Times New Roman" w:cs="Times New Roman"/>
                <w:sz w:val="24"/>
                <w:szCs w:val="24"/>
              </w:rPr>
            </w:pPr>
          </w:p>
          <w:p w14:paraId="12E0738C" w14:textId="77777777" w:rsidR="006674A5" w:rsidRPr="006674A5" w:rsidRDefault="006674A5" w:rsidP="006674A5">
            <w:pPr>
              <w:ind w:left="360"/>
              <w:jc w:val="both"/>
              <w:rPr>
                <w:rFonts w:ascii="Times New Roman" w:hAnsi="Times New Roman" w:cs="Times New Roman"/>
                <w:sz w:val="24"/>
                <w:szCs w:val="24"/>
              </w:rPr>
            </w:pPr>
          </w:p>
          <w:p w14:paraId="47BD80CD" w14:textId="77777777" w:rsidR="006674A5" w:rsidRPr="006674A5" w:rsidRDefault="006674A5" w:rsidP="006674A5">
            <w:pPr>
              <w:ind w:left="360"/>
              <w:jc w:val="both"/>
              <w:rPr>
                <w:rFonts w:ascii="Times New Roman" w:hAnsi="Times New Roman" w:cs="Times New Roman"/>
                <w:sz w:val="24"/>
                <w:szCs w:val="24"/>
              </w:rPr>
            </w:pPr>
          </w:p>
          <w:p w14:paraId="4C030220" w14:textId="77777777" w:rsidR="006674A5" w:rsidRPr="006674A5" w:rsidRDefault="006674A5" w:rsidP="006674A5">
            <w:pPr>
              <w:ind w:left="360"/>
              <w:jc w:val="both"/>
              <w:rPr>
                <w:rFonts w:ascii="Times New Roman" w:hAnsi="Times New Roman" w:cs="Times New Roman"/>
                <w:sz w:val="24"/>
                <w:szCs w:val="24"/>
              </w:rPr>
            </w:pPr>
          </w:p>
          <w:p w14:paraId="2A7574AC" w14:textId="77777777" w:rsidR="006674A5" w:rsidRPr="006674A5" w:rsidRDefault="006674A5" w:rsidP="006674A5">
            <w:pPr>
              <w:ind w:left="360"/>
              <w:jc w:val="both"/>
              <w:rPr>
                <w:rFonts w:ascii="Times New Roman" w:hAnsi="Times New Roman" w:cs="Times New Roman"/>
                <w:sz w:val="24"/>
                <w:szCs w:val="24"/>
              </w:rPr>
            </w:pPr>
          </w:p>
          <w:p w14:paraId="7709A54D" w14:textId="77777777" w:rsidR="006674A5" w:rsidRPr="006674A5" w:rsidRDefault="006674A5" w:rsidP="006674A5">
            <w:pPr>
              <w:ind w:left="360"/>
              <w:jc w:val="both"/>
              <w:rPr>
                <w:rFonts w:ascii="Times New Roman" w:hAnsi="Times New Roman" w:cs="Times New Roman"/>
                <w:sz w:val="24"/>
                <w:szCs w:val="24"/>
              </w:rPr>
            </w:pPr>
          </w:p>
          <w:p w14:paraId="48176B5D" w14:textId="77777777" w:rsidR="006674A5" w:rsidRPr="006674A5" w:rsidRDefault="006674A5" w:rsidP="006674A5">
            <w:pPr>
              <w:ind w:left="360"/>
              <w:jc w:val="both"/>
              <w:rPr>
                <w:rFonts w:ascii="Times New Roman" w:hAnsi="Times New Roman" w:cs="Times New Roman"/>
                <w:sz w:val="24"/>
                <w:szCs w:val="24"/>
              </w:rPr>
            </w:pPr>
          </w:p>
          <w:p w14:paraId="457EBA4F" w14:textId="77777777" w:rsidR="006674A5" w:rsidRPr="006674A5" w:rsidRDefault="006674A5" w:rsidP="006674A5">
            <w:pPr>
              <w:ind w:left="360"/>
              <w:jc w:val="both"/>
              <w:rPr>
                <w:rFonts w:ascii="Times New Roman" w:hAnsi="Times New Roman" w:cs="Times New Roman"/>
                <w:sz w:val="24"/>
                <w:szCs w:val="24"/>
              </w:rPr>
            </w:pPr>
          </w:p>
          <w:p w14:paraId="29BE3547" w14:textId="77777777" w:rsidR="006674A5" w:rsidRPr="006674A5" w:rsidRDefault="006674A5" w:rsidP="006674A5">
            <w:pPr>
              <w:ind w:left="360"/>
              <w:jc w:val="both"/>
              <w:rPr>
                <w:rFonts w:ascii="Times New Roman" w:hAnsi="Times New Roman" w:cs="Times New Roman"/>
                <w:sz w:val="24"/>
                <w:szCs w:val="24"/>
              </w:rPr>
            </w:pPr>
          </w:p>
        </w:tc>
      </w:tr>
      <w:tr w:rsidR="006674A5" w:rsidRPr="006674A5" w14:paraId="795C8B97" w14:textId="77777777" w:rsidTr="00F56C0D">
        <w:tc>
          <w:tcPr>
            <w:tcW w:w="3333" w:type="dxa"/>
          </w:tcPr>
          <w:p w14:paraId="2B9D7694" w14:textId="77777777" w:rsidR="006674A5" w:rsidRPr="006674A5" w:rsidRDefault="006674A5" w:rsidP="006674A5">
            <w:pPr>
              <w:jc w:val="both"/>
              <w:rPr>
                <w:rFonts w:ascii="Times New Roman" w:hAnsi="Times New Roman" w:cs="Times New Roman"/>
                <w:sz w:val="24"/>
                <w:szCs w:val="24"/>
              </w:rPr>
            </w:pPr>
            <w:r w:rsidRPr="006674A5">
              <w:rPr>
                <w:rFonts w:ascii="Times New Roman" w:hAnsi="Times New Roman" w:cs="Times New Roman"/>
                <w:sz w:val="24"/>
                <w:szCs w:val="24"/>
              </w:rPr>
              <w:t>Образложење:</w:t>
            </w:r>
          </w:p>
        </w:tc>
        <w:tc>
          <w:tcPr>
            <w:tcW w:w="4567" w:type="dxa"/>
          </w:tcPr>
          <w:p w14:paraId="52DAE468" w14:textId="77777777" w:rsidR="006674A5" w:rsidRPr="006674A5" w:rsidRDefault="006674A5" w:rsidP="006674A5">
            <w:pPr>
              <w:ind w:left="360"/>
              <w:jc w:val="both"/>
              <w:rPr>
                <w:rFonts w:ascii="Times New Roman" w:hAnsi="Times New Roman" w:cs="Times New Roman"/>
                <w:bCs/>
                <w:sz w:val="24"/>
                <w:szCs w:val="24"/>
              </w:rPr>
            </w:pPr>
            <w:r w:rsidRPr="006674A5">
              <w:rPr>
                <w:rFonts w:ascii="Times New Roman" w:hAnsi="Times New Roman" w:cs="Times New Roman"/>
                <w:bCs/>
                <w:sz w:val="24"/>
                <w:szCs w:val="24"/>
              </w:rPr>
              <w:t xml:space="preserve">Групација друштава за управљање инвестиционом фондовима са јавном понудом, на сонову упоредне праксе и доброг примера развоја инвестиционих фондова у Републици Хрватској, као и на основу досадашње пословне праксе и комуникације са постојећим и потенцијалним клијентима, предлаже привремену суспензију пореза на капиталну добит остварену купопродајом инвестиционих јединица отворених инвестиционих </w:t>
            </w:r>
            <w:r w:rsidRPr="006674A5">
              <w:rPr>
                <w:rFonts w:ascii="Times New Roman" w:hAnsi="Times New Roman" w:cs="Times New Roman"/>
                <w:bCs/>
                <w:sz w:val="24"/>
                <w:szCs w:val="24"/>
              </w:rPr>
              <w:lastRenderedPageBreak/>
              <w:t>фондова са јавном понудом. Негативни ефекти такве мере би на буџетске приходе, у постојећим условима и са постојећом имовином под управом били занемарљиви док их очекивани позитивни ефекти на развој фондовске индустрије вишеструко превазилазе. Наиме, упоредно позитивно искуство фондовске индустрије у Републици Хрватској нам указује управо на то. У тренутку када се инвестициони фондови у Хрватској тек појавили, усвојена је оваква мера, која је подстакла импресиван раст имовине под управом, чиме су ојачани ови стратешки инвеститори и значајно је унапређено тржиште капитала у целини. Истовремено вас подсећамо да је сама пореска администрација веома сложена, делимично чак и неусаглашена од ПУ до ПУ, чиме се потенцијални инвеститори одбијају од инвестирања у овај примамљиви финансијски инструмент изузетне ликвидности, који због својих карактеристика може представљати "улаз на тржиште" и инвеститорима са најмање знања о функционисању самог тржишта капитала и ризима који владају на њему.</w:t>
            </w:r>
          </w:p>
          <w:p w14:paraId="32794A8D" w14:textId="77777777" w:rsidR="006674A5" w:rsidRPr="006674A5" w:rsidRDefault="006674A5" w:rsidP="006674A5">
            <w:pPr>
              <w:ind w:left="360"/>
              <w:jc w:val="both"/>
              <w:rPr>
                <w:rFonts w:ascii="Times New Roman" w:hAnsi="Times New Roman" w:cs="Times New Roman"/>
                <w:bCs/>
                <w:sz w:val="24"/>
                <w:szCs w:val="24"/>
              </w:rPr>
            </w:pPr>
            <w:r w:rsidRPr="006674A5">
              <w:rPr>
                <w:rFonts w:ascii="Times New Roman" w:hAnsi="Times New Roman" w:cs="Times New Roman"/>
                <w:bCs/>
                <w:sz w:val="24"/>
                <w:szCs w:val="24"/>
              </w:rPr>
              <w:t xml:space="preserve">Напомињемо да би се ова мера благотворно одразила и на тржиште животних осигурања у </w:t>
            </w:r>
            <w:r w:rsidRPr="006674A5">
              <w:rPr>
                <w:rFonts w:ascii="Times New Roman" w:hAnsi="Times New Roman" w:cs="Times New Roman"/>
                <w:bCs/>
                <w:sz w:val="24"/>
                <w:szCs w:val="24"/>
              </w:rPr>
              <w:lastRenderedPageBreak/>
              <w:t xml:space="preserve">Србији, где су тзв </w:t>
            </w:r>
            <w:r w:rsidRPr="006674A5">
              <w:rPr>
                <w:rFonts w:ascii="Times New Roman" w:hAnsi="Times New Roman" w:cs="Times New Roman"/>
                <w:bCs/>
                <w:sz w:val="24"/>
                <w:szCs w:val="24"/>
                <w:lang w:val="sr-Latn-RS"/>
              </w:rPr>
              <w:t xml:space="preserve">UNIT LINKED </w:t>
            </w:r>
            <w:r w:rsidRPr="006674A5">
              <w:rPr>
                <w:rFonts w:ascii="Times New Roman" w:hAnsi="Times New Roman" w:cs="Times New Roman"/>
                <w:bCs/>
                <w:sz w:val="24"/>
                <w:szCs w:val="24"/>
              </w:rPr>
              <w:t>производи тек у зачетку.</w:t>
            </w:r>
          </w:p>
          <w:p w14:paraId="722DE06E" w14:textId="77777777" w:rsidR="006674A5" w:rsidRPr="006674A5" w:rsidRDefault="006674A5" w:rsidP="006674A5">
            <w:pPr>
              <w:ind w:left="360"/>
              <w:jc w:val="both"/>
              <w:rPr>
                <w:rFonts w:ascii="Times New Roman" w:hAnsi="Times New Roman" w:cs="Times New Roman"/>
                <w:sz w:val="24"/>
                <w:szCs w:val="24"/>
              </w:rPr>
            </w:pPr>
            <w:r w:rsidRPr="006674A5">
              <w:rPr>
                <w:rFonts w:ascii="Times New Roman" w:hAnsi="Times New Roman" w:cs="Times New Roman"/>
                <w:bCs/>
                <w:sz w:val="24"/>
                <w:szCs w:val="24"/>
              </w:rPr>
              <w:t>Наш предлог је да се суспензија прихвати или на период до уласка Србије у ЕУ а алтернативно за период трајања Стратегије, а могуће ју је усвојити и</w:t>
            </w:r>
            <w:r w:rsidRPr="006674A5">
              <w:rPr>
                <w:rFonts w:ascii="Times New Roman" w:hAnsi="Times New Roman" w:cs="Times New Roman"/>
                <w:bCs/>
                <w:sz w:val="24"/>
                <w:szCs w:val="24"/>
                <w:lang w:val="sr-Latn-RS"/>
              </w:rPr>
              <w:t xml:space="preserve"> lex specialisom</w:t>
            </w:r>
            <w:r w:rsidRPr="006674A5">
              <w:rPr>
                <w:rFonts w:ascii="Times New Roman" w:hAnsi="Times New Roman" w:cs="Times New Roman"/>
                <w:bCs/>
                <w:sz w:val="24"/>
                <w:szCs w:val="24"/>
              </w:rPr>
              <w:t xml:space="preserve"> као што је био Закон о привременом</w:t>
            </w:r>
            <w:r w:rsidRPr="006674A5">
              <w:rPr>
                <w:rFonts w:ascii="Times New Roman" w:hAnsi="Times New Roman" w:cs="Times New Roman"/>
                <w:sz w:val="24"/>
                <w:szCs w:val="24"/>
                <w:lang w:val="ru-RU"/>
              </w:rPr>
              <w:t xml:space="preserve"> </w:t>
            </w:r>
            <w:r w:rsidRPr="006674A5">
              <w:rPr>
                <w:rFonts w:ascii="Times New Roman" w:hAnsi="Times New Roman" w:cs="Times New Roman"/>
                <w:sz w:val="24"/>
                <w:szCs w:val="24"/>
              </w:rPr>
              <w:t>изузимању од опорезивања порезом на доходак грађана одређених врста прихода.</w:t>
            </w:r>
          </w:p>
        </w:tc>
        <w:tc>
          <w:tcPr>
            <w:tcW w:w="4381" w:type="dxa"/>
            <w:vMerge/>
          </w:tcPr>
          <w:p w14:paraId="6507DAAA" w14:textId="77777777" w:rsidR="006674A5" w:rsidRPr="006674A5" w:rsidRDefault="006674A5" w:rsidP="006674A5">
            <w:pPr>
              <w:ind w:left="360"/>
              <w:jc w:val="both"/>
              <w:rPr>
                <w:rFonts w:ascii="Times New Roman" w:hAnsi="Times New Roman" w:cs="Times New Roman"/>
                <w:sz w:val="24"/>
                <w:szCs w:val="24"/>
              </w:rPr>
            </w:pPr>
          </w:p>
        </w:tc>
      </w:tr>
    </w:tbl>
    <w:p w14:paraId="6E6405E8" w14:textId="77777777" w:rsidR="006674A5" w:rsidRPr="006674A5" w:rsidRDefault="006674A5" w:rsidP="006674A5">
      <w:pPr>
        <w:ind w:left="360"/>
        <w:jc w:val="both"/>
        <w:rPr>
          <w:rFonts w:ascii="Times New Roman" w:hAnsi="Times New Roman" w:cs="Times New Roman"/>
          <w:sz w:val="24"/>
          <w:szCs w:val="24"/>
        </w:rPr>
      </w:pPr>
    </w:p>
    <w:p w14:paraId="4E552FA0" w14:textId="77777777" w:rsidR="006674A5" w:rsidRPr="006674A5" w:rsidRDefault="006674A5" w:rsidP="006674A5">
      <w:pPr>
        <w:ind w:left="360"/>
        <w:jc w:val="both"/>
        <w:rPr>
          <w:rFonts w:ascii="Times New Roman" w:hAnsi="Times New Roman" w:cs="Times New Roman"/>
          <w:sz w:val="24"/>
          <w:szCs w:val="24"/>
        </w:rPr>
      </w:pPr>
    </w:p>
    <w:p w14:paraId="3510F0C8" w14:textId="77777777" w:rsidR="006674A5" w:rsidRPr="006674A5" w:rsidRDefault="006674A5" w:rsidP="006674A5">
      <w:pPr>
        <w:numPr>
          <w:ilvl w:val="0"/>
          <w:numId w:val="5"/>
        </w:numPr>
        <w:contextualSpacing/>
        <w:jc w:val="both"/>
        <w:rPr>
          <w:rFonts w:ascii="Times New Roman" w:hAnsi="Times New Roman" w:cs="Times New Roman"/>
          <w:b/>
          <w:sz w:val="24"/>
          <w:szCs w:val="24"/>
          <w:u w:val="single"/>
        </w:rPr>
      </w:pPr>
      <w:r w:rsidRPr="006674A5">
        <w:rPr>
          <w:rFonts w:ascii="Times New Roman" w:hAnsi="Times New Roman" w:cs="Times New Roman"/>
          <w:b/>
          <w:sz w:val="24"/>
          <w:szCs w:val="24"/>
          <w:u w:val="single"/>
        </w:rPr>
        <w:t xml:space="preserve">M&amp;V Investments a.d. Beograd </w:t>
      </w:r>
    </w:p>
    <w:p w14:paraId="65F1F275" w14:textId="77777777" w:rsidR="006674A5" w:rsidRPr="006674A5" w:rsidRDefault="006674A5" w:rsidP="006674A5">
      <w:pPr>
        <w:ind w:left="720"/>
        <w:contextualSpacing/>
        <w:jc w:val="both"/>
        <w:rPr>
          <w:rFonts w:ascii="Times New Roman" w:hAnsi="Times New Roman" w:cs="Times New Roman"/>
          <w:sz w:val="24"/>
          <w:szCs w:val="24"/>
        </w:rPr>
      </w:pPr>
    </w:p>
    <w:p w14:paraId="0DEF6F7D" w14:textId="77777777" w:rsidR="006674A5" w:rsidRPr="006674A5" w:rsidRDefault="006674A5" w:rsidP="006674A5">
      <w:pPr>
        <w:ind w:left="720"/>
        <w:contextualSpacing/>
        <w:jc w:val="both"/>
        <w:rPr>
          <w:rFonts w:ascii="Times New Roman" w:hAnsi="Times New Roman" w:cs="Times New Roman"/>
          <w:sz w:val="24"/>
          <w:szCs w:val="24"/>
        </w:rPr>
      </w:pPr>
      <w:r w:rsidRPr="006674A5">
        <w:rPr>
          <w:rFonts w:ascii="Times New Roman" w:hAnsi="Times New Roman" w:cs="Times New Roman"/>
          <w:sz w:val="24"/>
          <w:szCs w:val="24"/>
        </w:rPr>
        <w:t>Општи коментар:</w:t>
      </w:r>
    </w:p>
    <w:p w14:paraId="3594C0FD" w14:textId="77777777" w:rsidR="006674A5" w:rsidRPr="006674A5" w:rsidRDefault="006674A5" w:rsidP="006674A5">
      <w:pPr>
        <w:ind w:left="720"/>
        <w:contextualSpacing/>
        <w:jc w:val="both"/>
        <w:rPr>
          <w:rFonts w:ascii="Times New Roman" w:hAnsi="Times New Roman" w:cs="Times New Roman"/>
          <w:sz w:val="24"/>
          <w:szCs w:val="24"/>
        </w:rPr>
      </w:pPr>
    </w:p>
    <w:p w14:paraId="26BC74B1" w14:textId="77777777" w:rsidR="006674A5" w:rsidRPr="006674A5" w:rsidRDefault="006674A5" w:rsidP="006674A5">
      <w:pPr>
        <w:ind w:left="720"/>
        <w:contextualSpacing/>
        <w:jc w:val="both"/>
        <w:rPr>
          <w:rFonts w:ascii="Times New Roman" w:hAnsi="Times New Roman" w:cs="Times New Roman"/>
          <w:bCs/>
          <w:sz w:val="24"/>
          <w:szCs w:val="24"/>
          <w:lang w:val="sr-Cyrl-CS"/>
        </w:rPr>
      </w:pPr>
      <w:r w:rsidRPr="006674A5">
        <w:rPr>
          <w:rFonts w:ascii="Times New Roman" w:hAnsi="Times New Roman" w:cs="Times New Roman"/>
          <w:bCs/>
          <w:sz w:val="24"/>
          <w:szCs w:val="24"/>
        </w:rPr>
        <w:t>Чињеница је да је доношење ове Стратегије</w:t>
      </w:r>
      <w:r w:rsidRPr="006674A5">
        <w:rPr>
          <w:rFonts w:ascii="Times New Roman" w:hAnsi="Times New Roman" w:cs="Times New Roman"/>
          <w:bCs/>
          <w:sz w:val="24"/>
          <w:szCs w:val="24"/>
          <w:lang w:val="sr-Cyrl-CS"/>
        </w:rPr>
        <w:t xml:space="preserve"> од великог значаја за развој домаћег тржишта капитала. Међутим, како је ситуација на тржишту дуги низ година неповољна и како кључни учесници свих ових претходних година на разне начине учествују у покушајима да се нешто предузме на тржишту, </w:t>
      </w:r>
      <w:r w:rsidRPr="006674A5">
        <w:rPr>
          <w:rFonts w:ascii="Times New Roman" w:hAnsi="Times New Roman" w:cs="Times New Roman"/>
          <w:bCs/>
          <w:sz w:val="24"/>
          <w:szCs w:val="24"/>
        </w:rPr>
        <w:t>давајући своје сугестије и предлоге, мишљења смо да Стратегија</w:t>
      </w:r>
      <w:r w:rsidRPr="006674A5">
        <w:rPr>
          <w:rFonts w:ascii="Times New Roman" w:hAnsi="Times New Roman" w:cs="Times New Roman"/>
          <w:bCs/>
          <w:sz w:val="24"/>
          <w:szCs w:val="24"/>
          <w:lang w:val="sr-Cyrl-CS"/>
        </w:rPr>
        <w:t xml:space="preserve"> треба да садржи више конкретних решења која ће се применити и корака који ће се предузети, а не да се истом, највећим делом, констатује опис тренутног стања на тржишту. У Стратегији се наводе неке идеје које треба размотрити, испитати да ли би њихова имплементација имала утицаја на тржиште и сл. Мишљења смо да су до сада, а посебно што је рад на Стратегији започет још 2019. године и да је стање на тржишту такво какво јесте дуги низ година, сви ефекти могућих промена требали бити процењени, и у самој Стратегији дати конкретни кораци који ће се предузети како би се стање на тржишту поправило.</w:t>
      </w:r>
    </w:p>
    <w:p w14:paraId="26D5686B" w14:textId="77777777" w:rsidR="006674A5" w:rsidRPr="006674A5" w:rsidRDefault="006674A5" w:rsidP="006674A5">
      <w:pPr>
        <w:ind w:left="720"/>
        <w:contextualSpacing/>
        <w:jc w:val="both"/>
        <w:rPr>
          <w:rFonts w:ascii="Times New Roman" w:hAnsi="Times New Roman" w:cs="Times New Roman"/>
          <w:bCs/>
          <w:sz w:val="24"/>
          <w:szCs w:val="24"/>
          <w:lang w:val="sr-Cyrl-CS"/>
        </w:rPr>
      </w:pPr>
    </w:p>
    <w:p w14:paraId="64139A99" w14:textId="77777777" w:rsidR="006674A5" w:rsidRPr="006674A5" w:rsidRDefault="006674A5" w:rsidP="006674A5">
      <w:pPr>
        <w:ind w:left="720"/>
        <w:contextualSpacing/>
        <w:jc w:val="both"/>
        <w:rPr>
          <w:rFonts w:ascii="Times New Roman" w:hAnsi="Times New Roman" w:cs="Times New Roman"/>
          <w:bCs/>
          <w:sz w:val="24"/>
          <w:szCs w:val="24"/>
          <w:lang w:val="sr-Cyrl-CS"/>
        </w:rPr>
      </w:pPr>
      <w:r w:rsidRPr="006674A5">
        <w:rPr>
          <w:rFonts w:ascii="Times New Roman" w:hAnsi="Times New Roman" w:cs="Times New Roman"/>
          <w:bCs/>
          <w:sz w:val="24"/>
          <w:szCs w:val="24"/>
          <w:lang w:val="sr-Cyrl-CS"/>
        </w:rPr>
        <w:t>У Стратегији се констатује да да би се постигао ниво континуираног развоја и раста тржишта капитала потребно је да држава предузме одређене регулаторне мере и да кроз интервенцију подстакне трајни раст. Међутим, даље кроз текст, где год је поменут предлог да држава интервенише на неки начин и својим примером покаже грађанима и привредним субјектима Србије функционалност тржишта капитала, ту је остављена задршка, да то можда и не би имало ефекта, да се не може натерати компанија у државном власништу да изађе на берзу уколико јој додатни капитал није потребан и сл.</w:t>
      </w:r>
    </w:p>
    <w:p w14:paraId="5F1ED598" w14:textId="5B3FE682" w:rsidR="006674A5" w:rsidRDefault="006674A5" w:rsidP="006674A5">
      <w:pPr>
        <w:ind w:left="720"/>
        <w:contextualSpacing/>
        <w:jc w:val="both"/>
        <w:rPr>
          <w:rFonts w:ascii="Times New Roman" w:hAnsi="Times New Roman" w:cs="Times New Roman"/>
          <w:bCs/>
          <w:sz w:val="24"/>
          <w:szCs w:val="24"/>
          <w:lang w:val="en-US"/>
        </w:rPr>
      </w:pPr>
      <w:r w:rsidRPr="006674A5">
        <w:rPr>
          <w:rFonts w:ascii="Times New Roman" w:hAnsi="Times New Roman" w:cs="Times New Roman"/>
          <w:bCs/>
          <w:sz w:val="24"/>
          <w:szCs w:val="24"/>
          <w:lang w:val="sr-Cyrl-CS"/>
        </w:rPr>
        <w:t>Унапређење регулативе и едукација, који су једини конкретни поступци дати у Стратегији који ће се спровести, су нешто што треба да буде константно присутно и што се подразумева, и не треба да буду основни покретач на који се Стратегија ослања у развоју тржишта</w:t>
      </w:r>
      <w:r w:rsidRPr="006674A5">
        <w:rPr>
          <w:rFonts w:ascii="Times New Roman" w:hAnsi="Times New Roman" w:cs="Times New Roman"/>
          <w:bCs/>
          <w:sz w:val="24"/>
          <w:szCs w:val="24"/>
          <w:lang w:val="en-US"/>
        </w:rPr>
        <w:t>.</w:t>
      </w:r>
    </w:p>
    <w:p w14:paraId="3D7AFD4A" w14:textId="3253E796" w:rsidR="00B433CB" w:rsidRDefault="00B433CB" w:rsidP="006674A5">
      <w:pPr>
        <w:ind w:left="720"/>
        <w:contextualSpacing/>
        <w:jc w:val="both"/>
        <w:rPr>
          <w:rFonts w:ascii="Times New Roman" w:hAnsi="Times New Roman" w:cs="Times New Roman"/>
          <w:bCs/>
          <w:sz w:val="24"/>
          <w:szCs w:val="24"/>
          <w:lang w:val="en-US"/>
        </w:rPr>
      </w:pPr>
    </w:p>
    <w:p w14:paraId="57E827F4" w14:textId="77777777" w:rsidR="00B433CB" w:rsidRPr="006674A5" w:rsidRDefault="00B433CB" w:rsidP="006674A5">
      <w:pPr>
        <w:ind w:left="720"/>
        <w:contextualSpacing/>
        <w:jc w:val="both"/>
        <w:rPr>
          <w:rFonts w:ascii="Times New Roman" w:hAnsi="Times New Roman" w:cs="Times New Roman"/>
          <w:sz w:val="24"/>
          <w:szCs w:val="24"/>
          <w:lang w:val="en-US"/>
        </w:rPr>
      </w:pPr>
    </w:p>
    <w:tbl>
      <w:tblPr>
        <w:tblStyle w:val="TableGrid"/>
        <w:tblpPr w:leftFromText="180" w:rightFromText="180" w:vertAnchor="text" w:tblpX="715" w:tblpY="1"/>
        <w:tblOverlap w:val="never"/>
        <w:tblW w:w="0" w:type="auto"/>
        <w:tblLook w:val="04A0" w:firstRow="1" w:lastRow="0" w:firstColumn="1" w:lastColumn="0" w:noHBand="0" w:noVBand="1"/>
      </w:tblPr>
      <w:tblGrid>
        <w:gridCol w:w="2642"/>
        <w:gridCol w:w="3530"/>
        <w:gridCol w:w="3567"/>
      </w:tblGrid>
      <w:tr w:rsidR="006674A5" w:rsidRPr="006674A5" w14:paraId="64C0769C" w14:textId="77777777" w:rsidTr="006E7B45">
        <w:tc>
          <w:tcPr>
            <w:tcW w:w="3333" w:type="dxa"/>
          </w:tcPr>
          <w:p w14:paraId="3CF50548" w14:textId="77777777" w:rsidR="006674A5" w:rsidRPr="006674A5" w:rsidRDefault="006674A5" w:rsidP="006E7B45">
            <w:pPr>
              <w:jc w:val="center"/>
              <w:rPr>
                <w:rFonts w:ascii="Times New Roman" w:hAnsi="Times New Roman" w:cs="Times New Roman"/>
                <w:sz w:val="24"/>
                <w:szCs w:val="24"/>
              </w:rPr>
            </w:pPr>
            <w:r w:rsidRPr="006674A5">
              <w:rPr>
                <w:rFonts w:ascii="Times New Roman" w:hAnsi="Times New Roman" w:cs="Times New Roman"/>
                <w:sz w:val="24"/>
                <w:szCs w:val="24"/>
              </w:rPr>
              <w:lastRenderedPageBreak/>
              <w:t>Део стратегије:</w:t>
            </w:r>
          </w:p>
        </w:tc>
        <w:tc>
          <w:tcPr>
            <w:tcW w:w="4567" w:type="dxa"/>
          </w:tcPr>
          <w:p w14:paraId="1ED86590" w14:textId="77777777" w:rsidR="006674A5" w:rsidRPr="006674A5" w:rsidRDefault="006674A5" w:rsidP="006E7B45">
            <w:pPr>
              <w:jc w:val="center"/>
              <w:rPr>
                <w:rFonts w:ascii="Times New Roman" w:hAnsi="Times New Roman" w:cs="Times New Roman"/>
                <w:sz w:val="24"/>
                <w:szCs w:val="24"/>
              </w:rPr>
            </w:pPr>
          </w:p>
        </w:tc>
        <w:tc>
          <w:tcPr>
            <w:tcW w:w="4381" w:type="dxa"/>
          </w:tcPr>
          <w:p w14:paraId="6EBD06F2" w14:textId="77777777" w:rsidR="006674A5" w:rsidRPr="006674A5" w:rsidRDefault="006674A5" w:rsidP="006E7B45">
            <w:pPr>
              <w:jc w:val="both"/>
              <w:rPr>
                <w:rFonts w:ascii="Times New Roman" w:hAnsi="Times New Roman" w:cs="Times New Roman"/>
                <w:sz w:val="24"/>
                <w:szCs w:val="24"/>
              </w:rPr>
            </w:pPr>
            <w:r w:rsidRPr="006674A5">
              <w:rPr>
                <w:rFonts w:ascii="Times New Roman" w:hAnsi="Times New Roman" w:cs="Times New Roman"/>
                <w:sz w:val="24"/>
                <w:szCs w:val="24"/>
              </w:rPr>
              <w:t>Коментар Радне групе</w:t>
            </w:r>
          </w:p>
        </w:tc>
      </w:tr>
      <w:tr w:rsidR="006674A5" w:rsidRPr="006674A5" w14:paraId="0BC3A71C" w14:textId="77777777" w:rsidTr="006E7B45">
        <w:tc>
          <w:tcPr>
            <w:tcW w:w="3333" w:type="dxa"/>
          </w:tcPr>
          <w:p w14:paraId="469332E3" w14:textId="77777777" w:rsidR="006674A5" w:rsidRPr="006674A5" w:rsidRDefault="006674A5" w:rsidP="006E7B45">
            <w:pPr>
              <w:jc w:val="both"/>
              <w:rPr>
                <w:rFonts w:ascii="Times New Roman" w:hAnsi="Times New Roman" w:cs="Times New Roman"/>
                <w:sz w:val="24"/>
                <w:szCs w:val="24"/>
              </w:rPr>
            </w:pPr>
            <w:r w:rsidRPr="006674A5">
              <w:rPr>
                <w:rFonts w:ascii="Times New Roman" w:hAnsi="Times New Roman" w:cs="Times New Roman"/>
                <w:sz w:val="24"/>
                <w:szCs w:val="24"/>
              </w:rPr>
              <w:t>Предлог за измену и/или допуну:</w:t>
            </w:r>
          </w:p>
        </w:tc>
        <w:tc>
          <w:tcPr>
            <w:tcW w:w="4567" w:type="dxa"/>
          </w:tcPr>
          <w:p w14:paraId="1813FDBE"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sz w:val="24"/>
                <w:szCs w:val="24"/>
                <w:lang w:val="sr-Cyrl-CS"/>
              </w:rPr>
              <w:t>(1) Извршити целокупну корекцију текста Стратегије користећи тачне економске појмове</w:t>
            </w:r>
          </w:p>
          <w:p w14:paraId="51FA1C3E" w14:textId="77777777" w:rsidR="006674A5" w:rsidRPr="006674A5" w:rsidRDefault="006674A5" w:rsidP="006E7B45">
            <w:pPr>
              <w:jc w:val="both"/>
              <w:rPr>
                <w:rFonts w:ascii="Times New Roman" w:hAnsi="Times New Roman" w:cs="Times New Roman"/>
                <w:sz w:val="24"/>
                <w:szCs w:val="24"/>
                <w:lang w:val="sr-Cyrl-CS"/>
              </w:rPr>
            </w:pPr>
          </w:p>
          <w:p w14:paraId="031A5589"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sz w:val="24"/>
                <w:szCs w:val="24"/>
                <w:lang w:val="sr-Cyrl-CS"/>
              </w:rPr>
              <w:t xml:space="preserve">(2) Извршити корекцију текста у вези са Законом о отвореним инвестиционим фондовима са јавном понудом и Законом о алтернативним инвестиционим фондовима </w:t>
            </w:r>
          </w:p>
          <w:p w14:paraId="24502889" w14:textId="77777777" w:rsidR="006674A5" w:rsidRPr="006674A5" w:rsidRDefault="006674A5" w:rsidP="006E7B45">
            <w:pPr>
              <w:jc w:val="both"/>
              <w:rPr>
                <w:rFonts w:ascii="Times New Roman" w:hAnsi="Times New Roman" w:cs="Times New Roman"/>
                <w:sz w:val="24"/>
                <w:szCs w:val="24"/>
                <w:lang w:val="sr-Cyrl-CS"/>
              </w:rPr>
            </w:pPr>
          </w:p>
          <w:p w14:paraId="322FD95A"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sz w:val="24"/>
                <w:szCs w:val="24"/>
                <w:lang w:val="sr-Cyrl-CS"/>
              </w:rPr>
              <w:t>(3) На страни 17. када се говори о потенцијалним издаваоцима наводе се разлози зашто се исти не укључују на тржиште који су непотпуни и као такви воде погрешним закључцима.</w:t>
            </w:r>
          </w:p>
          <w:p w14:paraId="70B22A68" w14:textId="77777777" w:rsidR="006674A5" w:rsidRPr="006674A5" w:rsidRDefault="006674A5" w:rsidP="006E7B45">
            <w:pPr>
              <w:jc w:val="both"/>
              <w:rPr>
                <w:rFonts w:ascii="Times New Roman" w:hAnsi="Times New Roman" w:cs="Times New Roman"/>
                <w:sz w:val="24"/>
                <w:szCs w:val="24"/>
                <w:lang w:val="sr-Cyrl-CS"/>
              </w:rPr>
            </w:pPr>
          </w:p>
          <w:p w14:paraId="7E11DA61"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sz w:val="24"/>
                <w:szCs w:val="24"/>
                <w:lang w:val="sr-Cyrl-CS"/>
              </w:rPr>
              <w:t>(4) Ревидирати делове Стратегије које се односе на потенцијални излазак компаније у државном власништву на тржиште</w:t>
            </w:r>
          </w:p>
          <w:p w14:paraId="0DF3AC29" w14:textId="273A5B15" w:rsidR="006674A5" w:rsidRDefault="006674A5" w:rsidP="006E7B45">
            <w:pPr>
              <w:jc w:val="both"/>
              <w:rPr>
                <w:rFonts w:ascii="Times New Roman" w:hAnsi="Times New Roman" w:cs="Times New Roman"/>
                <w:sz w:val="24"/>
                <w:szCs w:val="24"/>
                <w:lang w:val="sr-Cyrl-CS"/>
              </w:rPr>
            </w:pPr>
          </w:p>
          <w:p w14:paraId="04C4F9CB" w14:textId="13AF86F6" w:rsidR="00FE109D" w:rsidRDefault="00FE109D" w:rsidP="006E7B45">
            <w:pPr>
              <w:jc w:val="both"/>
              <w:rPr>
                <w:rFonts w:ascii="Times New Roman" w:hAnsi="Times New Roman" w:cs="Times New Roman"/>
                <w:sz w:val="24"/>
                <w:szCs w:val="24"/>
                <w:lang w:val="sr-Cyrl-CS"/>
              </w:rPr>
            </w:pPr>
          </w:p>
          <w:p w14:paraId="4FD95745" w14:textId="5FF5CBFB" w:rsidR="00FE109D" w:rsidRDefault="00FE109D" w:rsidP="006E7B45">
            <w:pPr>
              <w:jc w:val="both"/>
              <w:rPr>
                <w:rFonts w:ascii="Times New Roman" w:hAnsi="Times New Roman" w:cs="Times New Roman"/>
                <w:sz w:val="24"/>
                <w:szCs w:val="24"/>
                <w:lang w:val="sr-Cyrl-CS"/>
              </w:rPr>
            </w:pPr>
          </w:p>
          <w:p w14:paraId="739F34D2" w14:textId="3DBA57EC" w:rsidR="00FE109D" w:rsidRDefault="00FE109D" w:rsidP="006E7B45">
            <w:pPr>
              <w:jc w:val="both"/>
              <w:rPr>
                <w:rFonts w:ascii="Times New Roman" w:hAnsi="Times New Roman" w:cs="Times New Roman"/>
                <w:sz w:val="24"/>
                <w:szCs w:val="24"/>
                <w:lang w:val="sr-Cyrl-CS"/>
              </w:rPr>
            </w:pPr>
          </w:p>
          <w:p w14:paraId="30CBC77C" w14:textId="14B0B638" w:rsidR="00FE109D" w:rsidRDefault="00FE109D" w:rsidP="006E7B45">
            <w:pPr>
              <w:jc w:val="both"/>
              <w:rPr>
                <w:rFonts w:ascii="Times New Roman" w:hAnsi="Times New Roman" w:cs="Times New Roman"/>
                <w:sz w:val="24"/>
                <w:szCs w:val="24"/>
                <w:lang w:val="sr-Cyrl-CS"/>
              </w:rPr>
            </w:pPr>
          </w:p>
          <w:p w14:paraId="5A4B3179" w14:textId="11B5D277" w:rsidR="00FE109D" w:rsidRDefault="00FE109D" w:rsidP="006E7B45">
            <w:pPr>
              <w:jc w:val="both"/>
              <w:rPr>
                <w:rFonts w:ascii="Times New Roman" w:hAnsi="Times New Roman" w:cs="Times New Roman"/>
                <w:sz w:val="24"/>
                <w:szCs w:val="24"/>
                <w:lang w:val="sr-Cyrl-CS"/>
              </w:rPr>
            </w:pPr>
          </w:p>
          <w:p w14:paraId="0757DB1A" w14:textId="507D2CF1" w:rsidR="00FE109D" w:rsidRDefault="00FE109D" w:rsidP="006E7B45">
            <w:pPr>
              <w:jc w:val="both"/>
              <w:rPr>
                <w:rFonts w:ascii="Times New Roman" w:hAnsi="Times New Roman" w:cs="Times New Roman"/>
                <w:sz w:val="24"/>
                <w:szCs w:val="24"/>
                <w:lang w:val="sr-Cyrl-CS"/>
              </w:rPr>
            </w:pPr>
          </w:p>
          <w:p w14:paraId="6D31F1BD" w14:textId="3013D7D9" w:rsidR="00FE109D" w:rsidRDefault="00FE109D" w:rsidP="006E7B45">
            <w:pPr>
              <w:jc w:val="both"/>
              <w:rPr>
                <w:rFonts w:ascii="Times New Roman" w:hAnsi="Times New Roman" w:cs="Times New Roman"/>
                <w:sz w:val="24"/>
                <w:szCs w:val="24"/>
                <w:lang w:val="sr-Cyrl-CS"/>
              </w:rPr>
            </w:pPr>
          </w:p>
          <w:p w14:paraId="044C60CD" w14:textId="012A3819" w:rsidR="00FE109D" w:rsidRDefault="00FE109D" w:rsidP="006E7B45">
            <w:pPr>
              <w:jc w:val="both"/>
              <w:rPr>
                <w:rFonts w:ascii="Times New Roman" w:hAnsi="Times New Roman" w:cs="Times New Roman"/>
                <w:sz w:val="24"/>
                <w:szCs w:val="24"/>
                <w:lang w:val="sr-Cyrl-CS"/>
              </w:rPr>
            </w:pPr>
          </w:p>
          <w:p w14:paraId="4BB6BD38" w14:textId="3C85F8A5" w:rsidR="00FE109D" w:rsidRDefault="00FE109D" w:rsidP="006E7B45">
            <w:pPr>
              <w:jc w:val="both"/>
              <w:rPr>
                <w:rFonts w:ascii="Times New Roman" w:hAnsi="Times New Roman" w:cs="Times New Roman"/>
                <w:sz w:val="24"/>
                <w:szCs w:val="24"/>
                <w:lang w:val="sr-Cyrl-CS"/>
              </w:rPr>
            </w:pPr>
          </w:p>
          <w:p w14:paraId="7AA09513" w14:textId="7D83F083" w:rsidR="00FE109D" w:rsidRDefault="00FE109D" w:rsidP="006E7B45">
            <w:pPr>
              <w:jc w:val="both"/>
              <w:rPr>
                <w:rFonts w:ascii="Times New Roman" w:hAnsi="Times New Roman" w:cs="Times New Roman"/>
                <w:sz w:val="24"/>
                <w:szCs w:val="24"/>
                <w:lang w:val="sr-Cyrl-CS"/>
              </w:rPr>
            </w:pPr>
          </w:p>
          <w:p w14:paraId="49AEC01C" w14:textId="500CC903" w:rsidR="00FE109D" w:rsidRDefault="00FE109D" w:rsidP="006E7B45">
            <w:pPr>
              <w:jc w:val="both"/>
              <w:rPr>
                <w:rFonts w:ascii="Times New Roman" w:hAnsi="Times New Roman" w:cs="Times New Roman"/>
                <w:sz w:val="24"/>
                <w:szCs w:val="24"/>
                <w:lang w:val="sr-Cyrl-CS"/>
              </w:rPr>
            </w:pPr>
          </w:p>
          <w:p w14:paraId="158865F0" w14:textId="2CBB669B" w:rsidR="00FE109D" w:rsidRDefault="00FE109D" w:rsidP="006E7B45">
            <w:pPr>
              <w:jc w:val="both"/>
              <w:rPr>
                <w:rFonts w:ascii="Times New Roman" w:hAnsi="Times New Roman" w:cs="Times New Roman"/>
                <w:sz w:val="24"/>
                <w:szCs w:val="24"/>
                <w:lang w:val="sr-Cyrl-CS"/>
              </w:rPr>
            </w:pPr>
          </w:p>
          <w:p w14:paraId="2C5C078D" w14:textId="619A6B63" w:rsidR="00FE109D" w:rsidRDefault="00FE109D" w:rsidP="006E7B45">
            <w:pPr>
              <w:jc w:val="both"/>
              <w:rPr>
                <w:rFonts w:ascii="Times New Roman" w:hAnsi="Times New Roman" w:cs="Times New Roman"/>
                <w:sz w:val="24"/>
                <w:szCs w:val="24"/>
                <w:lang w:val="sr-Cyrl-CS"/>
              </w:rPr>
            </w:pPr>
          </w:p>
          <w:p w14:paraId="7C169385" w14:textId="77777777" w:rsidR="00FE109D" w:rsidRPr="006674A5" w:rsidRDefault="00FE109D" w:rsidP="006E7B45">
            <w:pPr>
              <w:jc w:val="both"/>
              <w:rPr>
                <w:rFonts w:ascii="Times New Roman" w:hAnsi="Times New Roman" w:cs="Times New Roman"/>
                <w:sz w:val="24"/>
                <w:szCs w:val="24"/>
                <w:lang w:val="sr-Cyrl-CS"/>
              </w:rPr>
            </w:pPr>
          </w:p>
          <w:p w14:paraId="58204A2E"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sz w:val="24"/>
                <w:szCs w:val="24"/>
                <w:lang w:val="en-US"/>
              </w:rPr>
              <w:t xml:space="preserve">(5) </w:t>
            </w:r>
            <w:r w:rsidRPr="006674A5">
              <w:rPr>
                <w:rFonts w:ascii="Times New Roman" w:hAnsi="Times New Roman" w:cs="Times New Roman"/>
                <w:sz w:val="24"/>
                <w:szCs w:val="24"/>
              </w:rPr>
              <w:t>Извршити корекцију текста на страни 25.: “</w:t>
            </w:r>
            <w:r w:rsidRPr="006674A5">
              <w:rPr>
                <w:rFonts w:ascii="Times New Roman" w:hAnsi="Times New Roman" w:cs="Times New Roman"/>
                <w:sz w:val="24"/>
                <w:szCs w:val="24"/>
                <w:lang w:val="sr-Cyrl-CS"/>
              </w:rPr>
              <w:t xml:space="preserve">Иако се акцијама великих јавних предузећа тргује само на „приме </w:t>
            </w:r>
            <w:proofErr w:type="gramStart"/>
            <w:r w:rsidRPr="006674A5">
              <w:rPr>
                <w:rFonts w:ascii="Times New Roman" w:hAnsi="Times New Roman" w:cs="Times New Roman"/>
                <w:sz w:val="24"/>
                <w:szCs w:val="24"/>
                <w:lang w:val="sr-Cyrl-CS"/>
              </w:rPr>
              <w:t>листингу“ пораст</w:t>
            </w:r>
            <w:proofErr w:type="gramEnd"/>
            <w:r w:rsidRPr="006674A5">
              <w:rPr>
                <w:rFonts w:ascii="Times New Roman" w:hAnsi="Times New Roman" w:cs="Times New Roman"/>
                <w:sz w:val="24"/>
                <w:szCs w:val="24"/>
                <w:lang w:val="sr-Cyrl-CS"/>
              </w:rPr>
              <w:t xml:space="preserve"> обима је забележен и на ванберзанском тржишту.“</w:t>
            </w:r>
          </w:p>
          <w:p w14:paraId="69CAA3C5" w14:textId="77777777" w:rsidR="006674A5" w:rsidRPr="006674A5" w:rsidRDefault="006674A5" w:rsidP="006E7B45">
            <w:pPr>
              <w:jc w:val="both"/>
              <w:rPr>
                <w:rFonts w:ascii="Times New Roman" w:hAnsi="Times New Roman" w:cs="Times New Roman"/>
                <w:sz w:val="24"/>
                <w:szCs w:val="24"/>
                <w:lang w:val="sr-Cyrl-CS"/>
              </w:rPr>
            </w:pPr>
          </w:p>
          <w:p w14:paraId="1DF9AD56" w14:textId="77777777" w:rsidR="006674A5" w:rsidRPr="006674A5" w:rsidRDefault="006674A5" w:rsidP="006E7B45">
            <w:pPr>
              <w:jc w:val="both"/>
              <w:rPr>
                <w:rFonts w:ascii="Times New Roman" w:hAnsi="Times New Roman" w:cs="Times New Roman"/>
                <w:sz w:val="24"/>
                <w:szCs w:val="24"/>
              </w:rPr>
            </w:pPr>
            <w:r w:rsidRPr="006674A5">
              <w:rPr>
                <w:rFonts w:ascii="Times New Roman" w:hAnsi="Times New Roman" w:cs="Times New Roman"/>
                <w:sz w:val="24"/>
                <w:szCs w:val="24"/>
                <w:lang w:val="en-US"/>
              </w:rPr>
              <w:t>(6)</w:t>
            </w:r>
            <w:r w:rsidRPr="006674A5">
              <w:rPr>
                <w:rFonts w:ascii="Times New Roman" w:hAnsi="Times New Roman" w:cs="Times New Roman"/>
                <w:sz w:val="24"/>
                <w:szCs w:val="24"/>
              </w:rPr>
              <w:t xml:space="preserve"> Подробније дефинисати подстицаје, и за инвеститоре и за издаваоце</w:t>
            </w:r>
          </w:p>
          <w:p w14:paraId="0E7B7DE2" w14:textId="77777777" w:rsidR="006674A5" w:rsidRPr="006674A5" w:rsidRDefault="006674A5" w:rsidP="006E7B45">
            <w:pPr>
              <w:jc w:val="both"/>
              <w:rPr>
                <w:rFonts w:ascii="Times New Roman" w:hAnsi="Times New Roman" w:cs="Times New Roman"/>
                <w:sz w:val="24"/>
                <w:szCs w:val="24"/>
              </w:rPr>
            </w:pPr>
          </w:p>
          <w:p w14:paraId="3298FF13" w14:textId="1D0DBE07" w:rsidR="006674A5" w:rsidRDefault="006674A5" w:rsidP="006E7B45">
            <w:pPr>
              <w:jc w:val="both"/>
              <w:rPr>
                <w:rFonts w:ascii="Times New Roman" w:hAnsi="Times New Roman" w:cs="Times New Roman"/>
                <w:sz w:val="24"/>
                <w:szCs w:val="24"/>
                <w:lang w:val="en-US"/>
              </w:rPr>
            </w:pPr>
          </w:p>
          <w:p w14:paraId="333FC8DE" w14:textId="77777777" w:rsidR="00402B3A" w:rsidRPr="006674A5" w:rsidRDefault="00402B3A" w:rsidP="006E7B45">
            <w:pPr>
              <w:jc w:val="both"/>
              <w:rPr>
                <w:rFonts w:ascii="Times New Roman" w:hAnsi="Times New Roman" w:cs="Times New Roman"/>
                <w:sz w:val="24"/>
                <w:szCs w:val="24"/>
                <w:lang w:val="en-US"/>
              </w:rPr>
            </w:pPr>
          </w:p>
          <w:p w14:paraId="327E49AE" w14:textId="77777777" w:rsidR="006674A5" w:rsidRPr="006674A5" w:rsidRDefault="006674A5" w:rsidP="006E7B45">
            <w:pPr>
              <w:jc w:val="both"/>
              <w:rPr>
                <w:rFonts w:ascii="Times New Roman" w:hAnsi="Times New Roman" w:cs="Times New Roman"/>
                <w:sz w:val="24"/>
                <w:szCs w:val="24"/>
                <w:lang w:val="en-US"/>
              </w:rPr>
            </w:pPr>
          </w:p>
          <w:p w14:paraId="31DD6085" w14:textId="13BA563A" w:rsidR="006674A5" w:rsidRDefault="006674A5" w:rsidP="006E7B45">
            <w:pPr>
              <w:jc w:val="both"/>
              <w:rPr>
                <w:rFonts w:ascii="Times New Roman" w:hAnsi="Times New Roman" w:cs="Times New Roman"/>
                <w:sz w:val="24"/>
                <w:szCs w:val="24"/>
              </w:rPr>
            </w:pPr>
            <w:r w:rsidRPr="006674A5">
              <w:rPr>
                <w:rFonts w:ascii="Times New Roman" w:hAnsi="Times New Roman" w:cs="Times New Roman"/>
                <w:sz w:val="24"/>
                <w:szCs w:val="24"/>
                <w:lang w:val="en-US"/>
              </w:rPr>
              <w:t xml:space="preserve">(7) </w:t>
            </w:r>
            <w:r w:rsidRPr="006674A5">
              <w:rPr>
                <w:rFonts w:ascii="Times New Roman" w:hAnsi="Times New Roman" w:cs="Times New Roman"/>
                <w:sz w:val="24"/>
                <w:szCs w:val="24"/>
              </w:rPr>
              <w:t xml:space="preserve">Извршити корекцију </w:t>
            </w:r>
            <w:proofErr w:type="spellStart"/>
            <w:r w:rsidRPr="006674A5">
              <w:rPr>
                <w:rFonts w:ascii="Times New Roman" w:hAnsi="Times New Roman" w:cs="Times New Roman"/>
                <w:sz w:val="24"/>
                <w:szCs w:val="24"/>
                <w:lang w:val="en-US"/>
              </w:rPr>
              <w:t>решавањ</w:t>
            </w:r>
            <w:proofErr w:type="spellEnd"/>
            <w:r w:rsidRPr="006674A5">
              <w:rPr>
                <w:rFonts w:ascii="Times New Roman" w:hAnsi="Times New Roman" w:cs="Times New Roman"/>
                <w:sz w:val="24"/>
                <w:szCs w:val="24"/>
              </w:rPr>
              <w:t>а</w:t>
            </w:r>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питања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неактивних</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рачуна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преносом</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имовине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на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фонд</w:t>
            </w:r>
            <w:proofErr w:type="spellEnd"/>
            <w:r w:rsidRPr="006674A5">
              <w:rPr>
                <w:rFonts w:ascii="Times New Roman" w:hAnsi="Times New Roman" w:cs="Times New Roman"/>
                <w:sz w:val="24"/>
                <w:szCs w:val="24"/>
              </w:rPr>
              <w:t>, страна 42</w:t>
            </w:r>
          </w:p>
          <w:p w14:paraId="6E8ABE32" w14:textId="5BAF6DD0" w:rsidR="000902DA" w:rsidRDefault="000902DA" w:rsidP="006E7B45">
            <w:pPr>
              <w:jc w:val="both"/>
              <w:rPr>
                <w:rFonts w:ascii="Times New Roman" w:hAnsi="Times New Roman" w:cs="Times New Roman"/>
                <w:sz w:val="24"/>
                <w:szCs w:val="24"/>
              </w:rPr>
            </w:pPr>
          </w:p>
          <w:p w14:paraId="063CE7AB"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sz w:val="24"/>
                <w:szCs w:val="24"/>
                <w:lang w:val="sr-Cyrl-CS"/>
              </w:rPr>
              <w:t>(8) Допунити Стратегију са проценом финансијских средстава потребних за спровођење стратегије и анализом финансијских ефеката</w:t>
            </w:r>
          </w:p>
          <w:p w14:paraId="69904E68" w14:textId="77777777" w:rsidR="006674A5" w:rsidRPr="006674A5" w:rsidRDefault="006674A5" w:rsidP="006E7B45">
            <w:pPr>
              <w:jc w:val="both"/>
              <w:rPr>
                <w:rFonts w:ascii="Times New Roman" w:hAnsi="Times New Roman" w:cs="Times New Roman"/>
                <w:sz w:val="24"/>
                <w:szCs w:val="24"/>
              </w:rPr>
            </w:pPr>
          </w:p>
        </w:tc>
        <w:tc>
          <w:tcPr>
            <w:tcW w:w="4381" w:type="dxa"/>
            <w:vMerge w:val="restart"/>
          </w:tcPr>
          <w:p w14:paraId="601CC9F7" w14:textId="3CBD2A42" w:rsidR="006674A5" w:rsidRPr="00950623" w:rsidRDefault="006674A5" w:rsidP="00950623">
            <w:pPr>
              <w:pStyle w:val="ListParagraph"/>
              <w:numPr>
                <w:ilvl w:val="0"/>
                <w:numId w:val="17"/>
              </w:numPr>
              <w:jc w:val="both"/>
              <w:rPr>
                <w:rFonts w:ascii="Times New Roman" w:hAnsi="Times New Roman" w:cs="Times New Roman"/>
                <w:sz w:val="24"/>
                <w:szCs w:val="24"/>
              </w:rPr>
            </w:pPr>
            <w:r w:rsidRPr="00950623">
              <w:rPr>
                <w:rFonts w:ascii="Times New Roman" w:hAnsi="Times New Roman" w:cs="Times New Roman"/>
                <w:sz w:val="24"/>
                <w:szCs w:val="24"/>
              </w:rPr>
              <w:lastRenderedPageBreak/>
              <w:t xml:space="preserve">Усвојено. </w:t>
            </w:r>
          </w:p>
          <w:p w14:paraId="4B7CEEEF" w14:textId="77777777" w:rsidR="006674A5" w:rsidRDefault="006674A5" w:rsidP="006E7B45">
            <w:pPr>
              <w:jc w:val="both"/>
              <w:rPr>
                <w:rFonts w:ascii="Times New Roman" w:hAnsi="Times New Roman" w:cs="Times New Roman"/>
                <w:sz w:val="24"/>
                <w:szCs w:val="24"/>
              </w:rPr>
            </w:pPr>
          </w:p>
          <w:p w14:paraId="12E71760" w14:textId="77777777" w:rsidR="006E7B45" w:rsidRDefault="006E7B45" w:rsidP="006E7B45">
            <w:pPr>
              <w:jc w:val="both"/>
              <w:rPr>
                <w:rFonts w:ascii="Times New Roman" w:hAnsi="Times New Roman" w:cs="Times New Roman"/>
                <w:sz w:val="24"/>
                <w:szCs w:val="24"/>
              </w:rPr>
            </w:pPr>
          </w:p>
          <w:p w14:paraId="46787B77" w14:textId="77777777" w:rsidR="006E7B45" w:rsidRPr="006674A5" w:rsidRDefault="006E7B45" w:rsidP="006E7B45">
            <w:pPr>
              <w:jc w:val="both"/>
              <w:rPr>
                <w:rFonts w:ascii="Times New Roman" w:hAnsi="Times New Roman" w:cs="Times New Roman"/>
                <w:sz w:val="24"/>
                <w:szCs w:val="24"/>
              </w:rPr>
            </w:pPr>
          </w:p>
          <w:p w14:paraId="172569E9" w14:textId="77777777" w:rsidR="006674A5" w:rsidRPr="006674A5" w:rsidRDefault="006674A5" w:rsidP="006E7B45">
            <w:pPr>
              <w:jc w:val="both"/>
              <w:rPr>
                <w:rFonts w:ascii="Times New Roman" w:hAnsi="Times New Roman" w:cs="Times New Roman"/>
                <w:sz w:val="24"/>
                <w:szCs w:val="24"/>
              </w:rPr>
            </w:pPr>
          </w:p>
          <w:p w14:paraId="115CD5C8" w14:textId="78F59473" w:rsidR="006674A5" w:rsidRPr="00950623" w:rsidRDefault="006674A5" w:rsidP="00950623">
            <w:pPr>
              <w:pStyle w:val="ListParagraph"/>
              <w:numPr>
                <w:ilvl w:val="0"/>
                <w:numId w:val="17"/>
              </w:numPr>
              <w:jc w:val="both"/>
              <w:rPr>
                <w:rFonts w:ascii="Times New Roman" w:hAnsi="Times New Roman" w:cs="Times New Roman"/>
                <w:sz w:val="24"/>
                <w:szCs w:val="24"/>
              </w:rPr>
            </w:pPr>
            <w:bookmarkStart w:id="0" w:name="_GoBack"/>
            <w:bookmarkEnd w:id="0"/>
            <w:r w:rsidRPr="00950623">
              <w:rPr>
                <w:rFonts w:ascii="Times New Roman" w:hAnsi="Times New Roman" w:cs="Times New Roman"/>
                <w:sz w:val="24"/>
                <w:szCs w:val="24"/>
              </w:rPr>
              <w:t xml:space="preserve">Усвојено. </w:t>
            </w:r>
          </w:p>
          <w:p w14:paraId="31820DBC" w14:textId="77777777" w:rsidR="006674A5" w:rsidRPr="006674A5" w:rsidRDefault="006674A5" w:rsidP="006E7B45">
            <w:pPr>
              <w:jc w:val="both"/>
              <w:rPr>
                <w:rFonts w:ascii="Times New Roman" w:hAnsi="Times New Roman" w:cs="Times New Roman"/>
                <w:sz w:val="24"/>
                <w:szCs w:val="24"/>
              </w:rPr>
            </w:pPr>
          </w:p>
          <w:p w14:paraId="6555A1FD" w14:textId="77777777" w:rsidR="006674A5" w:rsidRDefault="006674A5" w:rsidP="006E7B45">
            <w:pPr>
              <w:jc w:val="both"/>
              <w:rPr>
                <w:rFonts w:ascii="Times New Roman" w:hAnsi="Times New Roman" w:cs="Times New Roman"/>
                <w:sz w:val="24"/>
                <w:szCs w:val="24"/>
              </w:rPr>
            </w:pPr>
          </w:p>
          <w:p w14:paraId="213445B2" w14:textId="77777777" w:rsidR="006E7B45" w:rsidRDefault="006E7B45" w:rsidP="006E7B45">
            <w:pPr>
              <w:jc w:val="both"/>
              <w:rPr>
                <w:rFonts w:ascii="Times New Roman" w:hAnsi="Times New Roman" w:cs="Times New Roman"/>
                <w:sz w:val="24"/>
                <w:szCs w:val="24"/>
              </w:rPr>
            </w:pPr>
          </w:p>
          <w:p w14:paraId="6D628EE2" w14:textId="77777777" w:rsidR="006E7B45" w:rsidRDefault="006E7B45" w:rsidP="006E7B45">
            <w:pPr>
              <w:jc w:val="both"/>
              <w:rPr>
                <w:rFonts w:ascii="Times New Roman" w:hAnsi="Times New Roman" w:cs="Times New Roman"/>
                <w:sz w:val="24"/>
                <w:szCs w:val="24"/>
              </w:rPr>
            </w:pPr>
          </w:p>
          <w:p w14:paraId="79107068" w14:textId="77777777" w:rsidR="006E7B45" w:rsidRPr="006674A5" w:rsidRDefault="006E7B45" w:rsidP="006E7B45">
            <w:pPr>
              <w:jc w:val="both"/>
              <w:rPr>
                <w:rFonts w:ascii="Times New Roman" w:hAnsi="Times New Roman" w:cs="Times New Roman"/>
                <w:sz w:val="24"/>
                <w:szCs w:val="24"/>
              </w:rPr>
            </w:pPr>
          </w:p>
          <w:p w14:paraId="06B52CD0" w14:textId="77777777" w:rsidR="006674A5" w:rsidRPr="006674A5" w:rsidRDefault="006674A5" w:rsidP="006E7B45">
            <w:pPr>
              <w:jc w:val="both"/>
              <w:rPr>
                <w:rFonts w:ascii="Times New Roman" w:hAnsi="Times New Roman" w:cs="Times New Roman"/>
                <w:sz w:val="24"/>
                <w:szCs w:val="24"/>
              </w:rPr>
            </w:pPr>
          </w:p>
          <w:p w14:paraId="6F84D1BF" w14:textId="77777777" w:rsidR="006674A5" w:rsidRPr="006674A5" w:rsidRDefault="006674A5" w:rsidP="00950623">
            <w:pPr>
              <w:numPr>
                <w:ilvl w:val="0"/>
                <w:numId w:val="17"/>
              </w:numPr>
              <w:contextualSpacing/>
              <w:jc w:val="both"/>
              <w:rPr>
                <w:rFonts w:ascii="Times New Roman" w:hAnsi="Times New Roman" w:cs="Times New Roman"/>
                <w:sz w:val="24"/>
                <w:szCs w:val="24"/>
              </w:rPr>
            </w:pPr>
            <w:r w:rsidRPr="006674A5">
              <w:rPr>
                <w:rFonts w:ascii="Times New Roman" w:hAnsi="Times New Roman" w:cs="Times New Roman"/>
                <w:sz w:val="24"/>
                <w:szCs w:val="24"/>
              </w:rPr>
              <w:t xml:space="preserve">Усвојено. </w:t>
            </w:r>
          </w:p>
          <w:p w14:paraId="556F7057" w14:textId="77777777" w:rsidR="006674A5" w:rsidRPr="006674A5" w:rsidRDefault="006674A5" w:rsidP="006E7B45">
            <w:pPr>
              <w:ind w:left="360"/>
              <w:jc w:val="both"/>
              <w:rPr>
                <w:rFonts w:ascii="Times New Roman" w:hAnsi="Times New Roman" w:cs="Times New Roman"/>
                <w:sz w:val="24"/>
                <w:szCs w:val="24"/>
              </w:rPr>
            </w:pPr>
          </w:p>
          <w:p w14:paraId="2F359F6F" w14:textId="77777777" w:rsidR="006674A5" w:rsidRDefault="006674A5" w:rsidP="006E7B45">
            <w:pPr>
              <w:jc w:val="both"/>
              <w:rPr>
                <w:rFonts w:ascii="Times New Roman" w:hAnsi="Times New Roman" w:cs="Times New Roman"/>
                <w:sz w:val="24"/>
                <w:szCs w:val="24"/>
              </w:rPr>
            </w:pPr>
          </w:p>
          <w:p w14:paraId="37323965" w14:textId="77777777" w:rsidR="006E7B45" w:rsidRDefault="006E7B45" w:rsidP="006E7B45">
            <w:pPr>
              <w:jc w:val="both"/>
              <w:rPr>
                <w:rFonts w:ascii="Times New Roman" w:hAnsi="Times New Roman" w:cs="Times New Roman"/>
                <w:sz w:val="24"/>
                <w:szCs w:val="24"/>
              </w:rPr>
            </w:pPr>
          </w:p>
          <w:p w14:paraId="0C124D46" w14:textId="77777777" w:rsidR="006E7B45" w:rsidRDefault="006E7B45" w:rsidP="006E7B45">
            <w:pPr>
              <w:jc w:val="both"/>
              <w:rPr>
                <w:rFonts w:ascii="Times New Roman" w:hAnsi="Times New Roman" w:cs="Times New Roman"/>
                <w:sz w:val="24"/>
                <w:szCs w:val="24"/>
              </w:rPr>
            </w:pPr>
          </w:p>
          <w:p w14:paraId="352B27CF" w14:textId="77777777" w:rsidR="006E7B45" w:rsidRPr="006674A5" w:rsidRDefault="006E7B45" w:rsidP="006E7B45">
            <w:pPr>
              <w:jc w:val="both"/>
              <w:rPr>
                <w:rFonts w:ascii="Times New Roman" w:hAnsi="Times New Roman" w:cs="Times New Roman"/>
                <w:sz w:val="24"/>
                <w:szCs w:val="24"/>
              </w:rPr>
            </w:pPr>
          </w:p>
          <w:p w14:paraId="53A2FE93" w14:textId="77777777" w:rsidR="006674A5" w:rsidRPr="006674A5" w:rsidRDefault="006674A5" w:rsidP="006E7B45">
            <w:pPr>
              <w:jc w:val="both"/>
              <w:rPr>
                <w:rFonts w:ascii="Times New Roman" w:hAnsi="Times New Roman" w:cs="Times New Roman"/>
                <w:sz w:val="24"/>
                <w:szCs w:val="24"/>
              </w:rPr>
            </w:pPr>
          </w:p>
          <w:p w14:paraId="2F0D2718" w14:textId="793ACAA7" w:rsidR="006674A5" w:rsidRPr="006674A5" w:rsidRDefault="002B28CC" w:rsidP="00950623">
            <w:pPr>
              <w:numPr>
                <w:ilvl w:val="0"/>
                <w:numId w:val="17"/>
              </w:numPr>
              <w:contextualSpacing/>
              <w:jc w:val="both"/>
              <w:rPr>
                <w:rFonts w:ascii="Times New Roman" w:hAnsi="Times New Roman" w:cs="Times New Roman"/>
                <w:sz w:val="24"/>
                <w:szCs w:val="24"/>
              </w:rPr>
            </w:pPr>
            <w:r>
              <w:rPr>
                <w:rFonts w:ascii="Times New Roman" w:hAnsi="Times New Roman" w:cs="Times New Roman"/>
                <w:sz w:val="24"/>
                <w:szCs w:val="24"/>
              </w:rPr>
              <w:t xml:space="preserve">Не усваја се. </w:t>
            </w:r>
            <w:r w:rsidR="00F2546F">
              <w:rPr>
                <w:rFonts w:ascii="Times New Roman" w:hAnsi="Times New Roman" w:cs="Times New Roman"/>
                <w:sz w:val="24"/>
                <w:szCs w:val="24"/>
              </w:rPr>
              <w:t xml:space="preserve">Тачка 6. Стратегије, мера 2.2.8. односи се на анализу комплетног портфолија привредних друштава у државном власништву, у циљу припреме за учествовање на тржишту капитала. Тек након извршене горепоменуте анализе, </w:t>
            </w:r>
            <w:r w:rsidR="00FE109D">
              <w:rPr>
                <w:rFonts w:ascii="Times New Roman" w:hAnsi="Times New Roman" w:cs="Times New Roman"/>
                <w:sz w:val="24"/>
                <w:szCs w:val="24"/>
              </w:rPr>
              <w:t>биће познат списак потенцијалних  привредних друштава у државном власништву за излазак на тржиште капитала.</w:t>
            </w:r>
          </w:p>
          <w:p w14:paraId="26A18775" w14:textId="77777777" w:rsidR="006674A5" w:rsidRDefault="006674A5" w:rsidP="006E7B45">
            <w:pPr>
              <w:jc w:val="both"/>
              <w:rPr>
                <w:rFonts w:ascii="Times New Roman" w:hAnsi="Times New Roman" w:cs="Times New Roman"/>
                <w:sz w:val="24"/>
                <w:szCs w:val="24"/>
              </w:rPr>
            </w:pPr>
          </w:p>
          <w:p w14:paraId="1DD64EC6" w14:textId="77777777" w:rsidR="006E7B45" w:rsidRDefault="006E7B45" w:rsidP="006E7B45">
            <w:pPr>
              <w:jc w:val="both"/>
              <w:rPr>
                <w:rFonts w:ascii="Times New Roman" w:hAnsi="Times New Roman" w:cs="Times New Roman"/>
                <w:sz w:val="24"/>
                <w:szCs w:val="24"/>
              </w:rPr>
            </w:pPr>
          </w:p>
          <w:p w14:paraId="4198CF68" w14:textId="77777777" w:rsidR="006E7B45" w:rsidRDefault="006E7B45" w:rsidP="006E7B45">
            <w:pPr>
              <w:jc w:val="both"/>
              <w:rPr>
                <w:rFonts w:ascii="Times New Roman" w:hAnsi="Times New Roman" w:cs="Times New Roman"/>
                <w:sz w:val="24"/>
                <w:szCs w:val="24"/>
              </w:rPr>
            </w:pPr>
          </w:p>
          <w:p w14:paraId="1E599B94" w14:textId="77777777" w:rsidR="006E7B45" w:rsidRPr="006674A5" w:rsidRDefault="006E7B45" w:rsidP="006E7B45">
            <w:pPr>
              <w:jc w:val="both"/>
              <w:rPr>
                <w:rFonts w:ascii="Times New Roman" w:hAnsi="Times New Roman" w:cs="Times New Roman"/>
                <w:sz w:val="24"/>
                <w:szCs w:val="24"/>
              </w:rPr>
            </w:pPr>
          </w:p>
          <w:p w14:paraId="6EB24B96" w14:textId="77777777" w:rsidR="006674A5" w:rsidRPr="006674A5" w:rsidRDefault="006674A5" w:rsidP="00950623">
            <w:pPr>
              <w:numPr>
                <w:ilvl w:val="0"/>
                <w:numId w:val="17"/>
              </w:numPr>
              <w:contextualSpacing/>
              <w:jc w:val="both"/>
              <w:rPr>
                <w:rFonts w:ascii="Times New Roman" w:hAnsi="Times New Roman" w:cs="Times New Roman"/>
                <w:sz w:val="24"/>
                <w:szCs w:val="24"/>
              </w:rPr>
            </w:pPr>
            <w:r w:rsidRPr="006674A5">
              <w:rPr>
                <w:rFonts w:ascii="Times New Roman" w:hAnsi="Times New Roman" w:cs="Times New Roman"/>
                <w:sz w:val="24"/>
                <w:szCs w:val="24"/>
              </w:rPr>
              <w:t xml:space="preserve">Усвојено. </w:t>
            </w:r>
          </w:p>
          <w:p w14:paraId="490ABCFE" w14:textId="77777777" w:rsidR="006674A5" w:rsidRPr="006674A5" w:rsidRDefault="006674A5" w:rsidP="006E7B45">
            <w:pPr>
              <w:jc w:val="both"/>
              <w:rPr>
                <w:rFonts w:ascii="Times New Roman" w:hAnsi="Times New Roman" w:cs="Times New Roman"/>
                <w:sz w:val="24"/>
                <w:szCs w:val="24"/>
              </w:rPr>
            </w:pPr>
          </w:p>
          <w:p w14:paraId="3C012DB9" w14:textId="77777777" w:rsidR="006674A5" w:rsidRDefault="006674A5" w:rsidP="006E7B45">
            <w:pPr>
              <w:jc w:val="both"/>
              <w:rPr>
                <w:rFonts w:ascii="Times New Roman" w:hAnsi="Times New Roman" w:cs="Times New Roman"/>
                <w:sz w:val="24"/>
                <w:szCs w:val="24"/>
              </w:rPr>
            </w:pPr>
          </w:p>
          <w:p w14:paraId="1443D6B2" w14:textId="77777777" w:rsidR="006E7B45" w:rsidRDefault="006E7B45" w:rsidP="006E7B45">
            <w:pPr>
              <w:jc w:val="both"/>
              <w:rPr>
                <w:rFonts w:ascii="Times New Roman" w:hAnsi="Times New Roman" w:cs="Times New Roman"/>
                <w:sz w:val="24"/>
                <w:szCs w:val="24"/>
              </w:rPr>
            </w:pPr>
          </w:p>
          <w:p w14:paraId="09901EE5" w14:textId="77777777" w:rsidR="006E7B45" w:rsidRDefault="006E7B45" w:rsidP="006E7B45">
            <w:pPr>
              <w:jc w:val="both"/>
              <w:rPr>
                <w:rFonts w:ascii="Times New Roman" w:hAnsi="Times New Roman" w:cs="Times New Roman"/>
                <w:sz w:val="24"/>
                <w:szCs w:val="24"/>
              </w:rPr>
            </w:pPr>
          </w:p>
          <w:p w14:paraId="78FDDB74" w14:textId="77777777" w:rsidR="006E7B45" w:rsidRDefault="006E7B45" w:rsidP="006E7B45">
            <w:pPr>
              <w:jc w:val="both"/>
              <w:rPr>
                <w:rFonts w:ascii="Times New Roman" w:hAnsi="Times New Roman" w:cs="Times New Roman"/>
                <w:sz w:val="24"/>
                <w:szCs w:val="24"/>
              </w:rPr>
            </w:pPr>
          </w:p>
          <w:p w14:paraId="3DD8EE0C" w14:textId="77777777" w:rsidR="006E7B45" w:rsidRPr="006674A5" w:rsidRDefault="006E7B45" w:rsidP="006E7B45">
            <w:pPr>
              <w:jc w:val="both"/>
              <w:rPr>
                <w:rFonts w:ascii="Times New Roman" w:hAnsi="Times New Roman" w:cs="Times New Roman"/>
                <w:sz w:val="24"/>
                <w:szCs w:val="24"/>
              </w:rPr>
            </w:pPr>
          </w:p>
          <w:p w14:paraId="46311468" w14:textId="5E0865E3" w:rsidR="006674A5" w:rsidRPr="006674A5" w:rsidRDefault="006674A5" w:rsidP="00950623">
            <w:pPr>
              <w:numPr>
                <w:ilvl w:val="0"/>
                <w:numId w:val="17"/>
              </w:numPr>
              <w:contextualSpacing/>
              <w:jc w:val="both"/>
              <w:rPr>
                <w:rFonts w:ascii="Times New Roman" w:hAnsi="Times New Roman" w:cs="Times New Roman"/>
                <w:sz w:val="24"/>
                <w:szCs w:val="24"/>
              </w:rPr>
            </w:pPr>
            <w:r w:rsidRPr="006674A5">
              <w:rPr>
                <w:rFonts w:ascii="Times New Roman" w:hAnsi="Times New Roman" w:cs="Times New Roman"/>
                <w:sz w:val="24"/>
                <w:szCs w:val="24"/>
              </w:rPr>
              <w:t xml:space="preserve">Не усваја се. Стратегија даје оквир, а акционим планом ће се дефинисати радно тело које ће </w:t>
            </w:r>
            <w:r w:rsidRPr="006674A5">
              <w:rPr>
                <w:rFonts w:ascii="Times New Roman" w:hAnsi="Times New Roman" w:cs="Times New Roman"/>
                <w:sz w:val="24"/>
                <w:szCs w:val="24"/>
              </w:rPr>
              <w:lastRenderedPageBreak/>
              <w:t>дефинисати начине за решавање овог пита</w:t>
            </w:r>
            <w:r w:rsidR="00CE0198">
              <w:rPr>
                <w:rFonts w:ascii="Times New Roman" w:hAnsi="Times New Roman" w:cs="Times New Roman"/>
                <w:sz w:val="24"/>
                <w:szCs w:val="24"/>
              </w:rPr>
              <w:t>њ</w:t>
            </w:r>
            <w:r w:rsidRPr="006674A5">
              <w:rPr>
                <w:rFonts w:ascii="Times New Roman" w:hAnsi="Times New Roman" w:cs="Times New Roman"/>
                <w:sz w:val="24"/>
                <w:szCs w:val="24"/>
              </w:rPr>
              <w:t>а.</w:t>
            </w:r>
          </w:p>
          <w:p w14:paraId="5E330B82" w14:textId="77777777" w:rsidR="006E7B45" w:rsidRPr="006674A5" w:rsidRDefault="006E7B45" w:rsidP="006E7B45">
            <w:pPr>
              <w:jc w:val="both"/>
              <w:rPr>
                <w:rFonts w:ascii="Times New Roman" w:hAnsi="Times New Roman" w:cs="Times New Roman"/>
                <w:sz w:val="24"/>
                <w:szCs w:val="24"/>
              </w:rPr>
            </w:pPr>
          </w:p>
          <w:p w14:paraId="20B984A6" w14:textId="77777777" w:rsidR="003D4F84" w:rsidRDefault="009E301A" w:rsidP="003D4F84">
            <w:pPr>
              <w:pStyle w:val="ListParagraph"/>
              <w:numPr>
                <w:ilvl w:val="0"/>
                <w:numId w:val="13"/>
              </w:numPr>
              <w:jc w:val="both"/>
              <w:rPr>
                <w:rFonts w:ascii="Times New Roman" w:hAnsi="Times New Roman" w:cs="Times New Roman"/>
                <w:sz w:val="24"/>
                <w:szCs w:val="24"/>
              </w:rPr>
            </w:pPr>
            <w:r w:rsidRPr="003D4F84">
              <w:rPr>
                <w:rFonts w:ascii="Times New Roman" w:hAnsi="Times New Roman" w:cs="Times New Roman"/>
                <w:sz w:val="24"/>
                <w:szCs w:val="24"/>
              </w:rPr>
              <w:t xml:space="preserve">Не усваја се.  Решавање питања неактивних рачуна </w:t>
            </w:r>
            <w:r w:rsidR="006674A5" w:rsidRPr="003D4F84">
              <w:rPr>
                <w:rFonts w:ascii="Times New Roman" w:hAnsi="Times New Roman" w:cs="Times New Roman"/>
                <w:sz w:val="24"/>
                <w:szCs w:val="24"/>
              </w:rPr>
              <w:t xml:space="preserve"> ће бити </w:t>
            </w:r>
            <w:r w:rsidRPr="003D4F84">
              <w:rPr>
                <w:rFonts w:ascii="Times New Roman" w:hAnsi="Times New Roman" w:cs="Times New Roman"/>
                <w:sz w:val="24"/>
                <w:szCs w:val="24"/>
              </w:rPr>
              <w:t xml:space="preserve">дефинисано </w:t>
            </w:r>
            <w:r w:rsidR="006674A5" w:rsidRPr="003D4F84">
              <w:rPr>
                <w:rFonts w:ascii="Times New Roman" w:hAnsi="Times New Roman" w:cs="Times New Roman"/>
                <w:sz w:val="24"/>
                <w:szCs w:val="24"/>
              </w:rPr>
              <w:t>у акционом плану</w:t>
            </w:r>
            <w:r w:rsidR="006E7B45" w:rsidRPr="003D4F84">
              <w:rPr>
                <w:rFonts w:ascii="Times New Roman" w:hAnsi="Times New Roman" w:cs="Times New Roman"/>
                <w:sz w:val="24"/>
                <w:szCs w:val="24"/>
              </w:rPr>
              <w:t xml:space="preserve">.  </w:t>
            </w:r>
            <w:r w:rsidR="00227C0A" w:rsidRPr="003D4F84">
              <w:rPr>
                <w:rFonts w:ascii="Times New Roman" w:hAnsi="Times New Roman" w:cs="Times New Roman"/>
                <w:sz w:val="24"/>
                <w:szCs w:val="24"/>
              </w:rPr>
              <w:t xml:space="preserve">Не усваја је. Акционим планом ће бити дефинисан износ финансијских средстава потребних за спровођење стратегије. </w:t>
            </w:r>
          </w:p>
          <w:p w14:paraId="1DA755F4" w14:textId="6B9195E6" w:rsidR="006674A5" w:rsidRPr="003D4F84" w:rsidRDefault="002D0AFE" w:rsidP="003D4F84">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Не усваја се. </w:t>
            </w:r>
            <w:r w:rsidR="00227C0A" w:rsidRPr="003D4F84">
              <w:rPr>
                <w:rFonts w:ascii="Times New Roman" w:hAnsi="Times New Roman" w:cs="Times New Roman"/>
                <w:sz w:val="24"/>
                <w:szCs w:val="24"/>
              </w:rPr>
              <w:t>Анализа финансијских ефеката реализације мера Стратегије у овом моменту није могућа имајући у виду ниску активност на тржишту капитала последњих година.</w:t>
            </w:r>
          </w:p>
          <w:p w14:paraId="3799292A" w14:textId="77777777" w:rsidR="006674A5" w:rsidRPr="006674A5" w:rsidRDefault="006674A5" w:rsidP="006E7B45">
            <w:pPr>
              <w:jc w:val="both"/>
              <w:rPr>
                <w:rFonts w:ascii="Times New Roman" w:hAnsi="Times New Roman" w:cs="Times New Roman"/>
                <w:sz w:val="24"/>
                <w:szCs w:val="24"/>
              </w:rPr>
            </w:pPr>
          </w:p>
          <w:p w14:paraId="09CCFA97" w14:textId="77777777" w:rsidR="006674A5" w:rsidRPr="006674A5" w:rsidRDefault="006674A5" w:rsidP="006E7B45">
            <w:pPr>
              <w:jc w:val="both"/>
              <w:rPr>
                <w:rFonts w:ascii="Times New Roman" w:hAnsi="Times New Roman" w:cs="Times New Roman"/>
                <w:sz w:val="24"/>
                <w:szCs w:val="24"/>
              </w:rPr>
            </w:pPr>
          </w:p>
          <w:p w14:paraId="17B62D87" w14:textId="77777777" w:rsidR="006674A5" w:rsidRPr="006674A5" w:rsidRDefault="006674A5" w:rsidP="006E7B45">
            <w:pPr>
              <w:jc w:val="both"/>
              <w:rPr>
                <w:rFonts w:ascii="Times New Roman" w:hAnsi="Times New Roman" w:cs="Times New Roman"/>
                <w:sz w:val="24"/>
                <w:szCs w:val="24"/>
              </w:rPr>
            </w:pPr>
          </w:p>
          <w:p w14:paraId="42FD5023" w14:textId="77777777" w:rsidR="006674A5" w:rsidRPr="006674A5" w:rsidRDefault="006674A5" w:rsidP="006E7B45">
            <w:pPr>
              <w:jc w:val="both"/>
              <w:rPr>
                <w:rFonts w:ascii="Times New Roman" w:hAnsi="Times New Roman" w:cs="Times New Roman"/>
                <w:sz w:val="24"/>
                <w:szCs w:val="24"/>
              </w:rPr>
            </w:pPr>
          </w:p>
          <w:p w14:paraId="0AF81C1F" w14:textId="77777777" w:rsidR="006674A5" w:rsidRPr="006674A5" w:rsidRDefault="006674A5" w:rsidP="006E7B45">
            <w:pPr>
              <w:jc w:val="both"/>
              <w:rPr>
                <w:rFonts w:ascii="Times New Roman" w:hAnsi="Times New Roman" w:cs="Times New Roman"/>
                <w:sz w:val="24"/>
                <w:szCs w:val="24"/>
              </w:rPr>
            </w:pPr>
          </w:p>
          <w:p w14:paraId="6B5B76B9" w14:textId="77777777" w:rsidR="006674A5" w:rsidRPr="006674A5" w:rsidRDefault="006674A5" w:rsidP="006E7B45">
            <w:pPr>
              <w:jc w:val="both"/>
              <w:rPr>
                <w:rFonts w:ascii="Times New Roman" w:hAnsi="Times New Roman" w:cs="Times New Roman"/>
                <w:sz w:val="24"/>
                <w:szCs w:val="24"/>
              </w:rPr>
            </w:pPr>
          </w:p>
          <w:p w14:paraId="2EE69084" w14:textId="77777777" w:rsidR="006674A5" w:rsidRPr="006674A5" w:rsidRDefault="006674A5" w:rsidP="006E7B45">
            <w:pPr>
              <w:jc w:val="both"/>
              <w:rPr>
                <w:rFonts w:ascii="Times New Roman" w:hAnsi="Times New Roman" w:cs="Times New Roman"/>
                <w:sz w:val="24"/>
                <w:szCs w:val="24"/>
              </w:rPr>
            </w:pPr>
          </w:p>
          <w:p w14:paraId="5E42F4CA" w14:textId="77777777" w:rsidR="006674A5" w:rsidRPr="006674A5" w:rsidRDefault="006674A5" w:rsidP="006E7B45">
            <w:pPr>
              <w:jc w:val="both"/>
              <w:rPr>
                <w:rFonts w:ascii="Times New Roman" w:hAnsi="Times New Roman" w:cs="Times New Roman"/>
                <w:sz w:val="24"/>
                <w:szCs w:val="24"/>
              </w:rPr>
            </w:pPr>
          </w:p>
          <w:p w14:paraId="49B5C53F" w14:textId="77777777" w:rsidR="006674A5" w:rsidRPr="006674A5" w:rsidRDefault="006674A5" w:rsidP="006E7B45">
            <w:pPr>
              <w:jc w:val="both"/>
              <w:rPr>
                <w:rFonts w:ascii="Times New Roman" w:hAnsi="Times New Roman" w:cs="Times New Roman"/>
                <w:sz w:val="24"/>
                <w:szCs w:val="24"/>
              </w:rPr>
            </w:pPr>
          </w:p>
          <w:p w14:paraId="5D5CCFE3" w14:textId="77777777" w:rsidR="006674A5" w:rsidRPr="006674A5" w:rsidRDefault="006674A5" w:rsidP="006E7B45">
            <w:pPr>
              <w:jc w:val="both"/>
              <w:rPr>
                <w:rFonts w:ascii="Times New Roman" w:hAnsi="Times New Roman" w:cs="Times New Roman"/>
                <w:sz w:val="24"/>
                <w:szCs w:val="24"/>
              </w:rPr>
            </w:pPr>
          </w:p>
          <w:p w14:paraId="4CA014AD" w14:textId="77777777" w:rsidR="006674A5" w:rsidRPr="006674A5" w:rsidRDefault="006674A5" w:rsidP="006E7B45">
            <w:pPr>
              <w:jc w:val="both"/>
              <w:rPr>
                <w:rFonts w:ascii="Times New Roman" w:hAnsi="Times New Roman" w:cs="Times New Roman"/>
                <w:sz w:val="24"/>
                <w:szCs w:val="24"/>
              </w:rPr>
            </w:pPr>
          </w:p>
          <w:p w14:paraId="34460930" w14:textId="77777777" w:rsidR="006674A5" w:rsidRPr="006674A5" w:rsidRDefault="006674A5" w:rsidP="006E7B45">
            <w:pPr>
              <w:jc w:val="both"/>
              <w:rPr>
                <w:rFonts w:ascii="Times New Roman" w:hAnsi="Times New Roman" w:cs="Times New Roman"/>
                <w:sz w:val="24"/>
                <w:szCs w:val="24"/>
              </w:rPr>
            </w:pPr>
          </w:p>
          <w:p w14:paraId="7DDB5631" w14:textId="77777777" w:rsidR="006674A5" w:rsidRPr="006674A5" w:rsidRDefault="006674A5" w:rsidP="006E7B45">
            <w:pPr>
              <w:jc w:val="both"/>
              <w:rPr>
                <w:rFonts w:ascii="Times New Roman" w:hAnsi="Times New Roman" w:cs="Times New Roman"/>
                <w:sz w:val="24"/>
                <w:szCs w:val="24"/>
              </w:rPr>
            </w:pPr>
          </w:p>
          <w:p w14:paraId="62869B3F" w14:textId="77777777" w:rsidR="006674A5" w:rsidRPr="006674A5" w:rsidRDefault="006674A5" w:rsidP="006E7B45">
            <w:pPr>
              <w:jc w:val="both"/>
              <w:rPr>
                <w:rFonts w:ascii="Times New Roman" w:hAnsi="Times New Roman" w:cs="Times New Roman"/>
                <w:sz w:val="24"/>
                <w:szCs w:val="24"/>
              </w:rPr>
            </w:pPr>
          </w:p>
          <w:p w14:paraId="60FEAD0E" w14:textId="77777777" w:rsidR="006674A5" w:rsidRPr="006674A5" w:rsidRDefault="006674A5" w:rsidP="006E7B45">
            <w:pPr>
              <w:jc w:val="both"/>
              <w:rPr>
                <w:rFonts w:ascii="Times New Roman" w:hAnsi="Times New Roman" w:cs="Times New Roman"/>
                <w:sz w:val="24"/>
                <w:szCs w:val="24"/>
              </w:rPr>
            </w:pPr>
          </w:p>
          <w:p w14:paraId="2541E4E1" w14:textId="77777777" w:rsidR="006674A5" w:rsidRPr="006674A5" w:rsidRDefault="006674A5" w:rsidP="006E7B45">
            <w:pPr>
              <w:jc w:val="both"/>
              <w:rPr>
                <w:rFonts w:ascii="Times New Roman" w:hAnsi="Times New Roman" w:cs="Times New Roman"/>
                <w:sz w:val="24"/>
                <w:szCs w:val="24"/>
              </w:rPr>
            </w:pPr>
          </w:p>
          <w:p w14:paraId="6BF649B4" w14:textId="77777777" w:rsidR="006674A5" w:rsidRPr="006674A5" w:rsidRDefault="006674A5" w:rsidP="006E7B45">
            <w:pPr>
              <w:jc w:val="both"/>
              <w:rPr>
                <w:rFonts w:ascii="Times New Roman" w:hAnsi="Times New Roman" w:cs="Times New Roman"/>
                <w:sz w:val="24"/>
                <w:szCs w:val="24"/>
              </w:rPr>
            </w:pPr>
          </w:p>
          <w:p w14:paraId="6276608C" w14:textId="77777777" w:rsidR="006674A5" w:rsidRPr="006674A5" w:rsidRDefault="006674A5" w:rsidP="006E7B45">
            <w:pPr>
              <w:jc w:val="both"/>
              <w:rPr>
                <w:rFonts w:ascii="Times New Roman" w:hAnsi="Times New Roman" w:cs="Times New Roman"/>
                <w:sz w:val="24"/>
                <w:szCs w:val="24"/>
              </w:rPr>
            </w:pPr>
          </w:p>
          <w:p w14:paraId="7262B2E6" w14:textId="77777777" w:rsidR="006674A5" w:rsidRPr="006674A5" w:rsidRDefault="006674A5" w:rsidP="006E7B45">
            <w:pPr>
              <w:jc w:val="both"/>
              <w:rPr>
                <w:rFonts w:ascii="Times New Roman" w:hAnsi="Times New Roman" w:cs="Times New Roman"/>
                <w:sz w:val="24"/>
                <w:szCs w:val="24"/>
              </w:rPr>
            </w:pPr>
          </w:p>
          <w:p w14:paraId="4F760BCD" w14:textId="77777777" w:rsidR="006674A5" w:rsidRPr="006674A5" w:rsidRDefault="006674A5" w:rsidP="006E7B45">
            <w:pPr>
              <w:jc w:val="both"/>
              <w:rPr>
                <w:rFonts w:ascii="Times New Roman" w:hAnsi="Times New Roman" w:cs="Times New Roman"/>
                <w:sz w:val="24"/>
                <w:szCs w:val="24"/>
              </w:rPr>
            </w:pPr>
          </w:p>
          <w:p w14:paraId="7EAFA730" w14:textId="77777777" w:rsidR="006674A5" w:rsidRPr="006674A5" w:rsidRDefault="006674A5" w:rsidP="006E7B45">
            <w:pPr>
              <w:jc w:val="both"/>
              <w:rPr>
                <w:rFonts w:ascii="Times New Roman" w:hAnsi="Times New Roman" w:cs="Times New Roman"/>
                <w:sz w:val="24"/>
                <w:szCs w:val="24"/>
              </w:rPr>
            </w:pPr>
          </w:p>
          <w:p w14:paraId="33ADD5F9" w14:textId="77777777" w:rsidR="006674A5" w:rsidRPr="006674A5" w:rsidRDefault="006674A5" w:rsidP="006E7B45">
            <w:pPr>
              <w:jc w:val="both"/>
              <w:rPr>
                <w:rFonts w:ascii="Times New Roman" w:hAnsi="Times New Roman" w:cs="Times New Roman"/>
                <w:sz w:val="24"/>
                <w:szCs w:val="24"/>
              </w:rPr>
            </w:pPr>
          </w:p>
          <w:p w14:paraId="2EF67CE9" w14:textId="77777777" w:rsidR="006674A5" w:rsidRPr="006674A5" w:rsidRDefault="006674A5" w:rsidP="006E7B45">
            <w:pPr>
              <w:jc w:val="both"/>
              <w:rPr>
                <w:rFonts w:ascii="Times New Roman" w:hAnsi="Times New Roman" w:cs="Times New Roman"/>
                <w:sz w:val="24"/>
                <w:szCs w:val="24"/>
              </w:rPr>
            </w:pPr>
          </w:p>
          <w:p w14:paraId="4122CD1D" w14:textId="77777777" w:rsidR="006674A5" w:rsidRPr="006674A5" w:rsidRDefault="006674A5" w:rsidP="006E7B45">
            <w:pPr>
              <w:jc w:val="both"/>
              <w:rPr>
                <w:rFonts w:ascii="Times New Roman" w:hAnsi="Times New Roman" w:cs="Times New Roman"/>
                <w:sz w:val="24"/>
                <w:szCs w:val="24"/>
              </w:rPr>
            </w:pPr>
          </w:p>
          <w:p w14:paraId="6F239C89" w14:textId="77777777" w:rsidR="006674A5" w:rsidRPr="006674A5" w:rsidRDefault="006674A5" w:rsidP="006E7B45">
            <w:pPr>
              <w:jc w:val="both"/>
              <w:rPr>
                <w:rFonts w:ascii="Times New Roman" w:hAnsi="Times New Roman" w:cs="Times New Roman"/>
                <w:sz w:val="24"/>
                <w:szCs w:val="24"/>
              </w:rPr>
            </w:pPr>
          </w:p>
          <w:p w14:paraId="44392D27" w14:textId="77777777" w:rsidR="006674A5" w:rsidRPr="006674A5" w:rsidRDefault="006674A5" w:rsidP="006E7B45">
            <w:pPr>
              <w:jc w:val="both"/>
              <w:rPr>
                <w:rFonts w:ascii="Times New Roman" w:hAnsi="Times New Roman" w:cs="Times New Roman"/>
                <w:sz w:val="24"/>
                <w:szCs w:val="24"/>
              </w:rPr>
            </w:pPr>
          </w:p>
          <w:p w14:paraId="608614E5" w14:textId="77777777" w:rsidR="006674A5" w:rsidRPr="006674A5" w:rsidRDefault="006674A5" w:rsidP="006E7B45">
            <w:pPr>
              <w:jc w:val="both"/>
              <w:rPr>
                <w:rFonts w:ascii="Times New Roman" w:hAnsi="Times New Roman" w:cs="Times New Roman"/>
                <w:sz w:val="24"/>
                <w:szCs w:val="24"/>
              </w:rPr>
            </w:pPr>
          </w:p>
          <w:p w14:paraId="12DC8C55" w14:textId="77777777" w:rsidR="006674A5" w:rsidRPr="006674A5" w:rsidRDefault="006674A5" w:rsidP="006E7B45">
            <w:pPr>
              <w:jc w:val="both"/>
              <w:rPr>
                <w:rFonts w:ascii="Times New Roman" w:hAnsi="Times New Roman" w:cs="Times New Roman"/>
                <w:sz w:val="24"/>
                <w:szCs w:val="24"/>
              </w:rPr>
            </w:pPr>
          </w:p>
          <w:p w14:paraId="32004503" w14:textId="77777777" w:rsidR="006674A5" w:rsidRPr="006674A5" w:rsidRDefault="006674A5" w:rsidP="006E7B45">
            <w:pPr>
              <w:jc w:val="both"/>
              <w:rPr>
                <w:rFonts w:ascii="Times New Roman" w:hAnsi="Times New Roman" w:cs="Times New Roman"/>
                <w:sz w:val="24"/>
                <w:szCs w:val="24"/>
              </w:rPr>
            </w:pPr>
          </w:p>
          <w:p w14:paraId="4F645D67" w14:textId="77777777" w:rsidR="006674A5" w:rsidRPr="006674A5" w:rsidRDefault="006674A5" w:rsidP="006E7B45">
            <w:pPr>
              <w:jc w:val="both"/>
              <w:rPr>
                <w:rFonts w:ascii="Times New Roman" w:hAnsi="Times New Roman" w:cs="Times New Roman"/>
                <w:sz w:val="24"/>
                <w:szCs w:val="24"/>
              </w:rPr>
            </w:pPr>
          </w:p>
          <w:p w14:paraId="58602609" w14:textId="77777777" w:rsidR="006674A5" w:rsidRPr="006674A5" w:rsidRDefault="006674A5" w:rsidP="006E7B45">
            <w:pPr>
              <w:jc w:val="both"/>
              <w:rPr>
                <w:rFonts w:ascii="Times New Roman" w:hAnsi="Times New Roman" w:cs="Times New Roman"/>
                <w:sz w:val="24"/>
                <w:szCs w:val="24"/>
              </w:rPr>
            </w:pPr>
          </w:p>
          <w:p w14:paraId="7BA01D81" w14:textId="77777777" w:rsidR="006674A5" w:rsidRPr="006674A5" w:rsidRDefault="006674A5" w:rsidP="006E7B45">
            <w:pPr>
              <w:jc w:val="both"/>
              <w:rPr>
                <w:rFonts w:ascii="Times New Roman" w:hAnsi="Times New Roman" w:cs="Times New Roman"/>
                <w:sz w:val="24"/>
                <w:szCs w:val="24"/>
              </w:rPr>
            </w:pPr>
          </w:p>
          <w:p w14:paraId="4898CFD4" w14:textId="77777777" w:rsidR="006674A5" w:rsidRPr="006674A5" w:rsidRDefault="006674A5" w:rsidP="006E7B45">
            <w:pPr>
              <w:jc w:val="both"/>
              <w:rPr>
                <w:rFonts w:ascii="Times New Roman" w:hAnsi="Times New Roman" w:cs="Times New Roman"/>
                <w:sz w:val="24"/>
                <w:szCs w:val="24"/>
              </w:rPr>
            </w:pPr>
          </w:p>
          <w:p w14:paraId="2969DC7F" w14:textId="77777777" w:rsidR="006674A5" w:rsidRPr="006674A5" w:rsidRDefault="006674A5" w:rsidP="006E7B45">
            <w:pPr>
              <w:jc w:val="both"/>
              <w:rPr>
                <w:rFonts w:ascii="Times New Roman" w:hAnsi="Times New Roman" w:cs="Times New Roman"/>
                <w:sz w:val="24"/>
                <w:szCs w:val="24"/>
              </w:rPr>
            </w:pPr>
          </w:p>
          <w:p w14:paraId="5D3CBDDD" w14:textId="77777777" w:rsidR="006674A5" w:rsidRPr="006674A5" w:rsidRDefault="006674A5" w:rsidP="006E7B45">
            <w:pPr>
              <w:jc w:val="both"/>
              <w:rPr>
                <w:rFonts w:ascii="Times New Roman" w:hAnsi="Times New Roman" w:cs="Times New Roman"/>
                <w:sz w:val="24"/>
                <w:szCs w:val="24"/>
              </w:rPr>
            </w:pPr>
          </w:p>
          <w:p w14:paraId="7E4CBD4B" w14:textId="77777777" w:rsidR="006674A5" w:rsidRPr="006674A5" w:rsidRDefault="006674A5" w:rsidP="006E7B45">
            <w:pPr>
              <w:jc w:val="both"/>
              <w:rPr>
                <w:rFonts w:ascii="Times New Roman" w:hAnsi="Times New Roman" w:cs="Times New Roman"/>
                <w:sz w:val="24"/>
                <w:szCs w:val="24"/>
              </w:rPr>
            </w:pPr>
          </w:p>
          <w:p w14:paraId="6106E9AB" w14:textId="77777777" w:rsidR="006674A5" w:rsidRPr="006674A5" w:rsidRDefault="006674A5" w:rsidP="006E7B45">
            <w:pPr>
              <w:jc w:val="both"/>
              <w:rPr>
                <w:rFonts w:ascii="Times New Roman" w:hAnsi="Times New Roman" w:cs="Times New Roman"/>
                <w:sz w:val="24"/>
                <w:szCs w:val="24"/>
              </w:rPr>
            </w:pPr>
          </w:p>
          <w:p w14:paraId="613F3609" w14:textId="77777777" w:rsidR="006674A5" w:rsidRPr="006674A5" w:rsidRDefault="006674A5" w:rsidP="006E7B45">
            <w:pPr>
              <w:jc w:val="both"/>
              <w:rPr>
                <w:rFonts w:ascii="Times New Roman" w:hAnsi="Times New Roman" w:cs="Times New Roman"/>
                <w:sz w:val="24"/>
                <w:szCs w:val="24"/>
              </w:rPr>
            </w:pPr>
          </w:p>
          <w:p w14:paraId="5108ED35" w14:textId="77777777" w:rsidR="006674A5" w:rsidRPr="006674A5" w:rsidRDefault="006674A5" w:rsidP="006E7B45">
            <w:pPr>
              <w:jc w:val="both"/>
              <w:rPr>
                <w:rFonts w:ascii="Times New Roman" w:hAnsi="Times New Roman" w:cs="Times New Roman"/>
                <w:sz w:val="24"/>
                <w:szCs w:val="24"/>
              </w:rPr>
            </w:pPr>
          </w:p>
          <w:p w14:paraId="5E80E058" w14:textId="77777777" w:rsidR="006674A5" w:rsidRPr="006674A5" w:rsidRDefault="006674A5" w:rsidP="006E7B45">
            <w:pPr>
              <w:jc w:val="both"/>
              <w:rPr>
                <w:rFonts w:ascii="Times New Roman" w:hAnsi="Times New Roman" w:cs="Times New Roman"/>
                <w:sz w:val="24"/>
                <w:szCs w:val="24"/>
              </w:rPr>
            </w:pPr>
          </w:p>
          <w:p w14:paraId="112B84DC" w14:textId="77777777" w:rsidR="006674A5" w:rsidRPr="006674A5" w:rsidRDefault="006674A5" w:rsidP="006E7B45">
            <w:pPr>
              <w:jc w:val="both"/>
              <w:rPr>
                <w:rFonts w:ascii="Times New Roman" w:hAnsi="Times New Roman" w:cs="Times New Roman"/>
                <w:sz w:val="24"/>
                <w:szCs w:val="24"/>
              </w:rPr>
            </w:pPr>
          </w:p>
          <w:p w14:paraId="4D94AD2F" w14:textId="77777777" w:rsidR="006674A5" w:rsidRPr="006674A5" w:rsidRDefault="006674A5" w:rsidP="006E7B45">
            <w:pPr>
              <w:jc w:val="both"/>
              <w:rPr>
                <w:rFonts w:ascii="Times New Roman" w:hAnsi="Times New Roman" w:cs="Times New Roman"/>
                <w:sz w:val="24"/>
                <w:szCs w:val="24"/>
              </w:rPr>
            </w:pPr>
          </w:p>
          <w:p w14:paraId="5BC4C5EE" w14:textId="77777777" w:rsidR="006674A5" w:rsidRPr="006674A5" w:rsidRDefault="006674A5" w:rsidP="006E7B45">
            <w:pPr>
              <w:jc w:val="both"/>
              <w:rPr>
                <w:rFonts w:ascii="Times New Roman" w:hAnsi="Times New Roman" w:cs="Times New Roman"/>
                <w:sz w:val="24"/>
                <w:szCs w:val="24"/>
              </w:rPr>
            </w:pPr>
          </w:p>
          <w:p w14:paraId="26EA1DD8" w14:textId="77777777" w:rsidR="006674A5" w:rsidRPr="006674A5" w:rsidRDefault="006674A5" w:rsidP="006E7B45">
            <w:pPr>
              <w:jc w:val="both"/>
              <w:rPr>
                <w:rFonts w:ascii="Times New Roman" w:hAnsi="Times New Roman" w:cs="Times New Roman"/>
                <w:sz w:val="24"/>
                <w:szCs w:val="24"/>
              </w:rPr>
            </w:pPr>
          </w:p>
          <w:p w14:paraId="7E87ADE6" w14:textId="77777777" w:rsidR="006674A5" w:rsidRPr="006674A5" w:rsidRDefault="006674A5" w:rsidP="006E7B45">
            <w:pPr>
              <w:jc w:val="both"/>
              <w:rPr>
                <w:rFonts w:ascii="Times New Roman" w:hAnsi="Times New Roman" w:cs="Times New Roman"/>
                <w:sz w:val="24"/>
                <w:szCs w:val="24"/>
              </w:rPr>
            </w:pPr>
          </w:p>
          <w:p w14:paraId="362746DE" w14:textId="77777777" w:rsidR="006674A5" w:rsidRPr="006674A5" w:rsidRDefault="006674A5" w:rsidP="006E7B45">
            <w:pPr>
              <w:jc w:val="both"/>
              <w:rPr>
                <w:rFonts w:ascii="Times New Roman" w:hAnsi="Times New Roman" w:cs="Times New Roman"/>
                <w:sz w:val="24"/>
                <w:szCs w:val="24"/>
              </w:rPr>
            </w:pPr>
          </w:p>
          <w:p w14:paraId="1BD6854C" w14:textId="77777777" w:rsidR="006674A5" w:rsidRPr="006674A5" w:rsidRDefault="006674A5" w:rsidP="006E7B45">
            <w:pPr>
              <w:jc w:val="both"/>
              <w:rPr>
                <w:rFonts w:ascii="Times New Roman" w:hAnsi="Times New Roman" w:cs="Times New Roman"/>
                <w:sz w:val="24"/>
                <w:szCs w:val="24"/>
              </w:rPr>
            </w:pPr>
          </w:p>
          <w:p w14:paraId="0FC47580" w14:textId="77777777" w:rsidR="006674A5" w:rsidRPr="006674A5" w:rsidRDefault="006674A5" w:rsidP="006E7B45">
            <w:pPr>
              <w:jc w:val="both"/>
              <w:rPr>
                <w:rFonts w:ascii="Times New Roman" w:hAnsi="Times New Roman" w:cs="Times New Roman"/>
                <w:sz w:val="24"/>
                <w:szCs w:val="24"/>
              </w:rPr>
            </w:pPr>
          </w:p>
          <w:p w14:paraId="7EDC6E83" w14:textId="77777777" w:rsidR="006674A5" w:rsidRPr="006674A5" w:rsidRDefault="006674A5" w:rsidP="006E7B45">
            <w:pPr>
              <w:jc w:val="both"/>
              <w:rPr>
                <w:rFonts w:ascii="Times New Roman" w:hAnsi="Times New Roman" w:cs="Times New Roman"/>
                <w:sz w:val="24"/>
                <w:szCs w:val="24"/>
              </w:rPr>
            </w:pPr>
          </w:p>
          <w:p w14:paraId="69888E93" w14:textId="77777777" w:rsidR="006674A5" w:rsidRPr="006674A5" w:rsidRDefault="006674A5" w:rsidP="006E7B45">
            <w:pPr>
              <w:jc w:val="both"/>
              <w:rPr>
                <w:rFonts w:ascii="Times New Roman" w:hAnsi="Times New Roman" w:cs="Times New Roman"/>
                <w:sz w:val="24"/>
                <w:szCs w:val="24"/>
              </w:rPr>
            </w:pPr>
          </w:p>
          <w:p w14:paraId="36D28853" w14:textId="77777777" w:rsidR="006674A5" w:rsidRPr="006674A5" w:rsidRDefault="006674A5" w:rsidP="006E7B45">
            <w:pPr>
              <w:jc w:val="both"/>
              <w:rPr>
                <w:rFonts w:ascii="Times New Roman" w:hAnsi="Times New Roman" w:cs="Times New Roman"/>
                <w:sz w:val="24"/>
                <w:szCs w:val="24"/>
              </w:rPr>
            </w:pPr>
          </w:p>
          <w:p w14:paraId="45C4B9B5" w14:textId="77777777" w:rsidR="006674A5" w:rsidRPr="006674A5" w:rsidRDefault="006674A5" w:rsidP="006E7B45">
            <w:pPr>
              <w:jc w:val="both"/>
              <w:rPr>
                <w:rFonts w:ascii="Times New Roman" w:hAnsi="Times New Roman" w:cs="Times New Roman"/>
                <w:sz w:val="24"/>
                <w:szCs w:val="24"/>
              </w:rPr>
            </w:pPr>
          </w:p>
          <w:p w14:paraId="271541A0" w14:textId="77777777" w:rsidR="006674A5" w:rsidRPr="006674A5" w:rsidRDefault="006674A5" w:rsidP="006E7B45">
            <w:pPr>
              <w:jc w:val="both"/>
              <w:rPr>
                <w:rFonts w:ascii="Times New Roman" w:hAnsi="Times New Roman" w:cs="Times New Roman"/>
                <w:sz w:val="24"/>
                <w:szCs w:val="24"/>
              </w:rPr>
            </w:pPr>
          </w:p>
          <w:p w14:paraId="75836E0A" w14:textId="77777777" w:rsidR="006674A5" w:rsidRPr="006674A5" w:rsidRDefault="006674A5" w:rsidP="006E7B45">
            <w:pPr>
              <w:jc w:val="both"/>
              <w:rPr>
                <w:rFonts w:ascii="Times New Roman" w:hAnsi="Times New Roman" w:cs="Times New Roman"/>
                <w:sz w:val="24"/>
                <w:szCs w:val="24"/>
              </w:rPr>
            </w:pPr>
          </w:p>
          <w:p w14:paraId="4E216A72" w14:textId="77777777" w:rsidR="006674A5" w:rsidRPr="006674A5" w:rsidRDefault="006674A5" w:rsidP="006E7B45">
            <w:pPr>
              <w:jc w:val="both"/>
              <w:rPr>
                <w:rFonts w:ascii="Times New Roman" w:hAnsi="Times New Roman" w:cs="Times New Roman"/>
                <w:sz w:val="24"/>
                <w:szCs w:val="24"/>
              </w:rPr>
            </w:pPr>
          </w:p>
          <w:p w14:paraId="72FD7825" w14:textId="77777777" w:rsidR="006674A5" w:rsidRPr="006674A5" w:rsidRDefault="006674A5" w:rsidP="006E7B45">
            <w:pPr>
              <w:jc w:val="both"/>
              <w:rPr>
                <w:rFonts w:ascii="Times New Roman" w:hAnsi="Times New Roman" w:cs="Times New Roman"/>
                <w:sz w:val="24"/>
                <w:szCs w:val="24"/>
              </w:rPr>
            </w:pPr>
          </w:p>
          <w:p w14:paraId="00F71064" w14:textId="77777777" w:rsidR="006674A5" w:rsidRPr="006674A5" w:rsidRDefault="006674A5" w:rsidP="006E7B45">
            <w:pPr>
              <w:jc w:val="both"/>
              <w:rPr>
                <w:rFonts w:ascii="Times New Roman" w:hAnsi="Times New Roman" w:cs="Times New Roman"/>
                <w:sz w:val="24"/>
                <w:szCs w:val="24"/>
              </w:rPr>
            </w:pPr>
          </w:p>
          <w:p w14:paraId="213C8401" w14:textId="77777777" w:rsidR="006674A5" w:rsidRPr="006674A5" w:rsidRDefault="006674A5" w:rsidP="006E7B45">
            <w:pPr>
              <w:jc w:val="both"/>
              <w:rPr>
                <w:rFonts w:ascii="Times New Roman" w:hAnsi="Times New Roman" w:cs="Times New Roman"/>
                <w:sz w:val="24"/>
                <w:szCs w:val="24"/>
              </w:rPr>
            </w:pPr>
          </w:p>
          <w:p w14:paraId="29A0CC45" w14:textId="77777777" w:rsidR="006674A5" w:rsidRPr="006674A5" w:rsidRDefault="006674A5" w:rsidP="006E7B45">
            <w:pPr>
              <w:jc w:val="both"/>
              <w:rPr>
                <w:rFonts w:ascii="Times New Roman" w:hAnsi="Times New Roman" w:cs="Times New Roman"/>
                <w:sz w:val="24"/>
                <w:szCs w:val="24"/>
              </w:rPr>
            </w:pPr>
          </w:p>
          <w:p w14:paraId="18C930FF" w14:textId="77777777" w:rsidR="006674A5" w:rsidRPr="006674A5" w:rsidRDefault="006674A5" w:rsidP="006E7B45">
            <w:pPr>
              <w:jc w:val="both"/>
              <w:rPr>
                <w:rFonts w:ascii="Times New Roman" w:hAnsi="Times New Roman" w:cs="Times New Roman"/>
                <w:sz w:val="24"/>
                <w:szCs w:val="24"/>
              </w:rPr>
            </w:pPr>
          </w:p>
          <w:p w14:paraId="79697220" w14:textId="77777777" w:rsidR="006674A5" w:rsidRPr="006674A5" w:rsidRDefault="006674A5" w:rsidP="006E7B45">
            <w:pPr>
              <w:jc w:val="both"/>
              <w:rPr>
                <w:rFonts w:ascii="Times New Roman" w:hAnsi="Times New Roman" w:cs="Times New Roman"/>
                <w:sz w:val="24"/>
                <w:szCs w:val="24"/>
              </w:rPr>
            </w:pPr>
          </w:p>
          <w:p w14:paraId="5D4C22C2" w14:textId="77777777" w:rsidR="006674A5" w:rsidRPr="006674A5" w:rsidRDefault="006674A5" w:rsidP="006E7B45">
            <w:pPr>
              <w:jc w:val="both"/>
              <w:rPr>
                <w:rFonts w:ascii="Times New Roman" w:hAnsi="Times New Roman" w:cs="Times New Roman"/>
                <w:sz w:val="24"/>
                <w:szCs w:val="24"/>
              </w:rPr>
            </w:pPr>
          </w:p>
          <w:p w14:paraId="4CDE48B6" w14:textId="77777777" w:rsidR="006674A5" w:rsidRPr="006674A5" w:rsidRDefault="006674A5" w:rsidP="006E7B45">
            <w:pPr>
              <w:jc w:val="both"/>
              <w:rPr>
                <w:rFonts w:ascii="Times New Roman" w:hAnsi="Times New Roman" w:cs="Times New Roman"/>
                <w:sz w:val="24"/>
                <w:szCs w:val="24"/>
              </w:rPr>
            </w:pPr>
          </w:p>
          <w:p w14:paraId="06985EF7" w14:textId="77777777" w:rsidR="006674A5" w:rsidRPr="006674A5" w:rsidRDefault="006674A5" w:rsidP="006E7B45">
            <w:pPr>
              <w:jc w:val="both"/>
              <w:rPr>
                <w:rFonts w:ascii="Times New Roman" w:hAnsi="Times New Roman" w:cs="Times New Roman"/>
                <w:sz w:val="24"/>
                <w:szCs w:val="24"/>
              </w:rPr>
            </w:pPr>
          </w:p>
          <w:p w14:paraId="1E7FCBFA" w14:textId="77777777" w:rsidR="006674A5" w:rsidRPr="006674A5" w:rsidRDefault="006674A5" w:rsidP="006E7B45">
            <w:pPr>
              <w:jc w:val="both"/>
              <w:rPr>
                <w:rFonts w:ascii="Times New Roman" w:hAnsi="Times New Roman" w:cs="Times New Roman"/>
                <w:sz w:val="24"/>
                <w:szCs w:val="24"/>
              </w:rPr>
            </w:pPr>
          </w:p>
          <w:p w14:paraId="27C0E9AC" w14:textId="77777777" w:rsidR="006674A5" w:rsidRPr="006674A5" w:rsidRDefault="006674A5" w:rsidP="006E7B45">
            <w:pPr>
              <w:jc w:val="both"/>
              <w:rPr>
                <w:rFonts w:ascii="Times New Roman" w:hAnsi="Times New Roman" w:cs="Times New Roman"/>
                <w:sz w:val="24"/>
                <w:szCs w:val="24"/>
              </w:rPr>
            </w:pPr>
          </w:p>
          <w:p w14:paraId="2ED139A3" w14:textId="77777777" w:rsidR="006674A5" w:rsidRPr="006674A5" w:rsidRDefault="006674A5" w:rsidP="006E7B45">
            <w:pPr>
              <w:jc w:val="both"/>
              <w:rPr>
                <w:rFonts w:ascii="Times New Roman" w:hAnsi="Times New Roman" w:cs="Times New Roman"/>
                <w:sz w:val="24"/>
                <w:szCs w:val="24"/>
              </w:rPr>
            </w:pPr>
          </w:p>
          <w:p w14:paraId="2B9CE700" w14:textId="77777777" w:rsidR="006674A5" w:rsidRPr="006674A5" w:rsidRDefault="006674A5" w:rsidP="006E7B45">
            <w:pPr>
              <w:jc w:val="both"/>
              <w:rPr>
                <w:rFonts w:ascii="Times New Roman" w:hAnsi="Times New Roman" w:cs="Times New Roman"/>
                <w:sz w:val="24"/>
                <w:szCs w:val="24"/>
              </w:rPr>
            </w:pPr>
          </w:p>
          <w:p w14:paraId="3D56BB19" w14:textId="77777777" w:rsidR="006674A5" w:rsidRPr="006674A5" w:rsidRDefault="006674A5" w:rsidP="006E7B45">
            <w:pPr>
              <w:jc w:val="both"/>
              <w:rPr>
                <w:rFonts w:ascii="Times New Roman" w:hAnsi="Times New Roman" w:cs="Times New Roman"/>
                <w:sz w:val="24"/>
                <w:szCs w:val="24"/>
              </w:rPr>
            </w:pPr>
          </w:p>
          <w:p w14:paraId="43548E97" w14:textId="77777777" w:rsidR="006674A5" w:rsidRPr="006674A5" w:rsidRDefault="006674A5" w:rsidP="006E7B45">
            <w:pPr>
              <w:jc w:val="both"/>
              <w:rPr>
                <w:rFonts w:ascii="Times New Roman" w:hAnsi="Times New Roman" w:cs="Times New Roman"/>
                <w:sz w:val="24"/>
                <w:szCs w:val="24"/>
              </w:rPr>
            </w:pPr>
          </w:p>
          <w:p w14:paraId="1DEF0EE6" w14:textId="77777777" w:rsidR="006674A5" w:rsidRPr="006674A5" w:rsidRDefault="006674A5" w:rsidP="006E7B45">
            <w:pPr>
              <w:jc w:val="both"/>
              <w:rPr>
                <w:rFonts w:ascii="Times New Roman" w:hAnsi="Times New Roman" w:cs="Times New Roman"/>
                <w:sz w:val="24"/>
                <w:szCs w:val="24"/>
              </w:rPr>
            </w:pPr>
          </w:p>
          <w:p w14:paraId="771B5170" w14:textId="77777777" w:rsidR="006674A5" w:rsidRPr="006674A5" w:rsidRDefault="006674A5" w:rsidP="006E7B45">
            <w:pPr>
              <w:jc w:val="both"/>
              <w:rPr>
                <w:rFonts w:ascii="Times New Roman" w:hAnsi="Times New Roman" w:cs="Times New Roman"/>
                <w:sz w:val="24"/>
                <w:szCs w:val="24"/>
              </w:rPr>
            </w:pPr>
          </w:p>
          <w:p w14:paraId="6E102541" w14:textId="77777777" w:rsidR="006674A5" w:rsidRPr="006674A5" w:rsidRDefault="006674A5" w:rsidP="006E7B45">
            <w:pPr>
              <w:jc w:val="both"/>
              <w:rPr>
                <w:rFonts w:ascii="Times New Roman" w:hAnsi="Times New Roman" w:cs="Times New Roman"/>
                <w:sz w:val="24"/>
                <w:szCs w:val="24"/>
              </w:rPr>
            </w:pPr>
          </w:p>
          <w:p w14:paraId="7C721A48" w14:textId="77777777" w:rsidR="006674A5" w:rsidRPr="006674A5" w:rsidRDefault="006674A5" w:rsidP="006E7B45">
            <w:pPr>
              <w:jc w:val="both"/>
              <w:rPr>
                <w:rFonts w:ascii="Times New Roman" w:hAnsi="Times New Roman" w:cs="Times New Roman"/>
                <w:sz w:val="24"/>
                <w:szCs w:val="24"/>
              </w:rPr>
            </w:pPr>
          </w:p>
          <w:p w14:paraId="40673D1C" w14:textId="77777777" w:rsidR="006674A5" w:rsidRPr="006674A5" w:rsidRDefault="006674A5" w:rsidP="006E7B45">
            <w:pPr>
              <w:jc w:val="both"/>
              <w:rPr>
                <w:rFonts w:ascii="Times New Roman" w:hAnsi="Times New Roman" w:cs="Times New Roman"/>
                <w:sz w:val="24"/>
                <w:szCs w:val="24"/>
              </w:rPr>
            </w:pPr>
          </w:p>
          <w:p w14:paraId="53A025E0" w14:textId="77777777" w:rsidR="006674A5" w:rsidRPr="006674A5" w:rsidRDefault="006674A5" w:rsidP="006E7B45">
            <w:pPr>
              <w:jc w:val="both"/>
              <w:rPr>
                <w:rFonts w:ascii="Times New Roman" w:hAnsi="Times New Roman" w:cs="Times New Roman"/>
                <w:sz w:val="24"/>
                <w:szCs w:val="24"/>
              </w:rPr>
            </w:pPr>
          </w:p>
          <w:p w14:paraId="41D9DFE3" w14:textId="77777777" w:rsidR="006674A5" w:rsidRPr="006674A5" w:rsidRDefault="006674A5" w:rsidP="006E7B45">
            <w:pPr>
              <w:jc w:val="both"/>
              <w:rPr>
                <w:rFonts w:ascii="Times New Roman" w:hAnsi="Times New Roman" w:cs="Times New Roman"/>
                <w:sz w:val="24"/>
                <w:szCs w:val="24"/>
              </w:rPr>
            </w:pPr>
          </w:p>
          <w:p w14:paraId="5E6ED550" w14:textId="77777777" w:rsidR="006674A5" w:rsidRPr="006674A5" w:rsidRDefault="006674A5" w:rsidP="006E7B45">
            <w:pPr>
              <w:jc w:val="both"/>
              <w:rPr>
                <w:rFonts w:ascii="Times New Roman" w:hAnsi="Times New Roman" w:cs="Times New Roman"/>
                <w:sz w:val="24"/>
                <w:szCs w:val="24"/>
              </w:rPr>
            </w:pPr>
          </w:p>
          <w:p w14:paraId="5CFA53B3" w14:textId="77777777" w:rsidR="006674A5" w:rsidRPr="006674A5" w:rsidRDefault="006674A5" w:rsidP="006E7B45">
            <w:pPr>
              <w:jc w:val="both"/>
              <w:rPr>
                <w:rFonts w:ascii="Times New Roman" w:hAnsi="Times New Roman" w:cs="Times New Roman"/>
                <w:sz w:val="24"/>
                <w:szCs w:val="24"/>
              </w:rPr>
            </w:pPr>
          </w:p>
          <w:p w14:paraId="0A69DA9D" w14:textId="77777777" w:rsidR="006674A5" w:rsidRPr="006674A5" w:rsidRDefault="006674A5" w:rsidP="006E7B45">
            <w:pPr>
              <w:jc w:val="both"/>
              <w:rPr>
                <w:rFonts w:ascii="Times New Roman" w:hAnsi="Times New Roman" w:cs="Times New Roman"/>
                <w:sz w:val="24"/>
                <w:szCs w:val="24"/>
              </w:rPr>
            </w:pPr>
          </w:p>
          <w:p w14:paraId="19F471AF" w14:textId="77777777" w:rsidR="006674A5" w:rsidRPr="006674A5" w:rsidRDefault="006674A5" w:rsidP="006E7B45">
            <w:pPr>
              <w:jc w:val="both"/>
              <w:rPr>
                <w:rFonts w:ascii="Times New Roman" w:hAnsi="Times New Roman" w:cs="Times New Roman"/>
                <w:sz w:val="24"/>
                <w:szCs w:val="24"/>
              </w:rPr>
            </w:pPr>
          </w:p>
          <w:p w14:paraId="51BA0656" w14:textId="77777777" w:rsidR="006674A5" w:rsidRPr="006674A5" w:rsidRDefault="006674A5" w:rsidP="006E7B45">
            <w:pPr>
              <w:rPr>
                <w:rFonts w:ascii="Times New Roman" w:hAnsi="Times New Roman" w:cs="Times New Roman"/>
                <w:sz w:val="24"/>
                <w:szCs w:val="24"/>
              </w:rPr>
            </w:pPr>
            <w:r w:rsidRPr="006674A5">
              <w:rPr>
                <w:rFonts w:ascii="Times New Roman" w:hAnsi="Times New Roman" w:cs="Times New Roman"/>
                <w:sz w:val="24"/>
                <w:szCs w:val="24"/>
              </w:rPr>
              <w:t xml:space="preserve"> </w:t>
            </w:r>
          </w:p>
          <w:p w14:paraId="6892012F" w14:textId="77777777" w:rsidR="006674A5" w:rsidRPr="006674A5" w:rsidRDefault="006674A5" w:rsidP="006E7B45">
            <w:pPr>
              <w:rPr>
                <w:rFonts w:ascii="Times New Roman" w:hAnsi="Times New Roman" w:cs="Times New Roman"/>
                <w:sz w:val="24"/>
                <w:szCs w:val="24"/>
              </w:rPr>
            </w:pPr>
          </w:p>
          <w:p w14:paraId="44445026" w14:textId="77777777" w:rsidR="006674A5" w:rsidRPr="006674A5" w:rsidRDefault="006674A5" w:rsidP="006E7B45">
            <w:pPr>
              <w:jc w:val="both"/>
              <w:rPr>
                <w:rFonts w:ascii="Times New Roman" w:hAnsi="Times New Roman" w:cs="Times New Roman"/>
                <w:noProof/>
                <w:sz w:val="24"/>
                <w:szCs w:val="24"/>
                <w:lang w:val="sr-Cyrl-CS"/>
              </w:rPr>
            </w:pPr>
          </w:p>
        </w:tc>
      </w:tr>
      <w:tr w:rsidR="006674A5" w:rsidRPr="006674A5" w14:paraId="436ACD54" w14:textId="77777777" w:rsidTr="00D87638">
        <w:trPr>
          <w:trHeight w:val="7190"/>
        </w:trPr>
        <w:tc>
          <w:tcPr>
            <w:tcW w:w="3333" w:type="dxa"/>
          </w:tcPr>
          <w:p w14:paraId="6BEEA6D3" w14:textId="77777777" w:rsidR="006674A5" w:rsidRPr="006674A5" w:rsidRDefault="006674A5" w:rsidP="006E7B45">
            <w:pPr>
              <w:jc w:val="both"/>
              <w:rPr>
                <w:rFonts w:ascii="Times New Roman" w:hAnsi="Times New Roman" w:cs="Times New Roman"/>
                <w:sz w:val="24"/>
                <w:szCs w:val="24"/>
              </w:rPr>
            </w:pPr>
            <w:r w:rsidRPr="006674A5">
              <w:rPr>
                <w:rFonts w:ascii="Times New Roman" w:hAnsi="Times New Roman" w:cs="Times New Roman"/>
                <w:sz w:val="24"/>
                <w:szCs w:val="24"/>
              </w:rPr>
              <w:lastRenderedPageBreak/>
              <w:t>Образложење:</w:t>
            </w:r>
          </w:p>
        </w:tc>
        <w:tc>
          <w:tcPr>
            <w:tcW w:w="4567" w:type="dxa"/>
          </w:tcPr>
          <w:p w14:paraId="3D82DBB2"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sz w:val="24"/>
                <w:szCs w:val="24"/>
                <w:lang w:val="sr-Cyrl-CS"/>
              </w:rPr>
              <w:t>(1) Поједини делови Стратегије су нејасно преведени са енглеског језика и користе термине који се не употребљавају за одређени економски појам, што сматрамо да је неприхватљиво и неозбиљно за овакву врсту документа.</w:t>
            </w:r>
          </w:p>
          <w:p w14:paraId="60331CFF"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sz w:val="24"/>
                <w:szCs w:val="24"/>
                <w:lang w:val="sr-Cyrl-CS"/>
              </w:rPr>
              <w:t>Примери:</w:t>
            </w:r>
          </w:p>
          <w:p w14:paraId="23EC3A9B"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sz w:val="24"/>
                <w:szCs w:val="24"/>
                <w:lang w:val="sr-Cyrl-CS"/>
              </w:rPr>
              <w:t>- страна 36: „класичне или прилагођене обвезнице“. Термин прилагођене обвезнице се не користи.</w:t>
            </w:r>
          </w:p>
          <w:p w14:paraId="3891093A"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sz w:val="24"/>
                <w:szCs w:val="24"/>
                <w:lang w:val="sr-Cyrl-CS"/>
              </w:rPr>
              <w:t xml:space="preserve">- страна 37: „Функција средстава којима се тргује на берзи – </w:t>
            </w:r>
            <w:r w:rsidRPr="006674A5">
              <w:rPr>
                <w:rFonts w:ascii="Times New Roman" w:hAnsi="Times New Roman" w:cs="Times New Roman"/>
                <w:sz w:val="24"/>
                <w:szCs w:val="24"/>
                <w:lang w:val="sr-Latn-RS"/>
              </w:rPr>
              <w:t>Exchange traded funds</w:t>
            </w:r>
            <w:r w:rsidRPr="006674A5">
              <w:rPr>
                <w:rFonts w:ascii="Times New Roman" w:hAnsi="Times New Roman" w:cs="Times New Roman"/>
                <w:sz w:val="24"/>
                <w:szCs w:val="24"/>
                <w:lang w:val="sr-Cyrl-CS"/>
              </w:rPr>
              <w:t>“ – погрешан превод</w:t>
            </w:r>
          </w:p>
          <w:p w14:paraId="2F1BC366"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sz w:val="24"/>
                <w:szCs w:val="24"/>
                <w:lang w:val="sr-Cyrl-CS"/>
              </w:rPr>
              <w:t>- страна 37: „...с тим што се портфељ састоји од више класа осигурања“ – погрешан превод</w:t>
            </w:r>
          </w:p>
          <w:p w14:paraId="5723E4EA"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sz w:val="24"/>
                <w:szCs w:val="24"/>
                <w:lang w:val="sr-Cyrl-CS"/>
              </w:rPr>
              <w:t>- страна 38: „траст са пореклом“</w:t>
            </w:r>
          </w:p>
          <w:p w14:paraId="1711BC14"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sz w:val="24"/>
                <w:szCs w:val="24"/>
                <w:lang w:val="sr-Cyrl-CS"/>
              </w:rPr>
              <w:t>- страна 38: „Међутим, оно што зелену обвезницу може издвојити од општих, су односи у оквиру обвезнице који намећу позитивне и негативне обавезе“ – смисао изгубљен у преводу</w:t>
            </w:r>
          </w:p>
          <w:p w14:paraId="1E69014B"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sz w:val="24"/>
                <w:szCs w:val="24"/>
                <w:lang w:val="sr-Cyrl-CS"/>
              </w:rPr>
              <w:t>- страна 40: „Једна мање дефинисана идеја за подршку“ – смисао реченице?</w:t>
            </w:r>
          </w:p>
          <w:p w14:paraId="3D634C4C"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sz w:val="24"/>
                <w:szCs w:val="24"/>
                <w:lang w:val="sr-Cyrl-CS"/>
              </w:rPr>
              <w:t>- страна 41:“Кључно питање како привући инвеститоре на ово тржиште врти се око пружања већег броја квалитетнијих компанија са листе које издају њихове хартије од вредности.“ - Нејасно формулисано</w:t>
            </w:r>
          </w:p>
          <w:p w14:paraId="2572E657" w14:textId="77777777" w:rsidR="006674A5" w:rsidRPr="006674A5" w:rsidRDefault="006674A5" w:rsidP="006E7B45">
            <w:pPr>
              <w:jc w:val="both"/>
              <w:rPr>
                <w:rFonts w:ascii="Times New Roman" w:hAnsi="Times New Roman" w:cs="Times New Roman"/>
                <w:sz w:val="24"/>
                <w:szCs w:val="24"/>
                <w:lang w:val="sr-Cyrl-CS"/>
              </w:rPr>
            </w:pPr>
          </w:p>
          <w:p w14:paraId="43FB4C35" w14:textId="77777777" w:rsidR="006674A5" w:rsidRPr="006674A5" w:rsidRDefault="006674A5" w:rsidP="006E7B45">
            <w:pPr>
              <w:jc w:val="both"/>
              <w:rPr>
                <w:rFonts w:ascii="Times New Roman" w:hAnsi="Times New Roman" w:cs="Times New Roman"/>
                <w:b/>
                <w:bCs/>
                <w:sz w:val="24"/>
                <w:szCs w:val="24"/>
                <w:lang w:val="sr-Cyrl-CS"/>
              </w:rPr>
            </w:pPr>
          </w:p>
          <w:p w14:paraId="1AA7545D"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sz w:val="24"/>
                <w:szCs w:val="24"/>
                <w:lang w:val="sr-Cyrl-CS"/>
              </w:rPr>
              <w:t>(2) На више места се наглашава значај донетих Закона о отвореним инвестиционим фондовима са јавном понудом и Закона о алтернативним инвестиционим фондовима док је у неким деловима текста нејасно да ли су закони донети или не (страна 19.). На једном месту стоји и да закони у вези инвестиционих фондова тек треба да буду донети.</w:t>
            </w:r>
          </w:p>
          <w:p w14:paraId="205C35B9" w14:textId="77777777" w:rsidR="006674A5" w:rsidRPr="006674A5" w:rsidRDefault="006674A5" w:rsidP="006E7B45">
            <w:pPr>
              <w:jc w:val="both"/>
              <w:rPr>
                <w:rFonts w:ascii="Times New Roman" w:hAnsi="Times New Roman" w:cs="Times New Roman"/>
                <w:b/>
                <w:bCs/>
                <w:sz w:val="24"/>
                <w:szCs w:val="24"/>
                <w:lang w:val="sr-Cyrl-CS"/>
              </w:rPr>
            </w:pPr>
          </w:p>
          <w:p w14:paraId="0C85CE0E" w14:textId="77777777" w:rsidR="006674A5" w:rsidRPr="006674A5" w:rsidRDefault="006674A5" w:rsidP="006E7B45">
            <w:pPr>
              <w:jc w:val="both"/>
              <w:rPr>
                <w:rFonts w:ascii="Times New Roman" w:hAnsi="Times New Roman" w:cs="Times New Roman"/>
                <w:b/>
                <w:bCs/>
                <w:sz w:val="24"/>
                <w:szCs w:val="24"/>
                <w:lang w:val="sr-Cyrl-CS"/>
              </w:rPr>
            </w:pPr>
          </w:p>
          <w:p w14:paraId="043EAC62"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sz w:val="24"/>
                <w:szCs w:val="24"/>
                <w:lang w:val="sr-Cyrl-CS"/>
              </w:rPr>
              <w:t xml:space="preserve">(3) Када се говори о потенцијалним издаваоцима наводе се велике компаније из реалног сектора којих има преко 100 и које се услед недостатка ентузијазма не одлучују на излазак на берзу. За средња предузећа питање јавне понуде доводи се у везу са тим да ли је трошковно рационално и да је потребно извршити корекцију свих трошкова који прате излазак на тржиште. То је у реду, трошкови се требају ревидирати али то нису кључни разлози зашто се издаваоци не одлучују да на тржишту прикупе потребан капитал. Једноставно нису сигурни да ће привући довољан број инвеститора, услед неатрактивности самог тржишта. Београдска берза је сама кориговала своје трошкове за листинг, Комисија за хартије од вредности је кориговала накнаду за издавање корпоративних обвезница (накнада за акције је остала непромењена и превисока),  па смо опет имали само неколико затворених емисија, са унапред договореним инвеститорима (без икаквог ефекта по само тржиште). Са друге стране, ревизија лимита за улагање </w:t>
            </w:r>
            <w:r w:rsidRPr="006674A5">
              <w:rPr>
                <w:rFonts w:ascii="Times New Roman" w:hAnsi="Times New Roman" w:cs="Times New Roman"/>
                <w:sz w:val="24"/>
                <w:szCs w:val="24"/>
                <w:lang w:val="sr-Cyrl-CS"/>
              </w:rPr>
              <w:lastRenderedPageBreak/>
              <w:t>фондова и осигуравајућих друштава, је свакако корисна али ни то није главна препрека зашто се исти не одлучују за већа улагања у дугорочне инструменте домаћих компанија. Проблем је у недостатку истих и ликвидости постојећих.</w:t>
            </w:r>
          </w:p>
          <w:p w14:paraId="7367CF0A"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sz w:val="24"/>
                <w:szCs w:val="24"/>
                <w:lang w:val="sr-Cyrl-CS"/>
              </w:rPr>
              <w:t>Неатрактивност корпоративних обвезница са стране инвеститора лежи и у чињеници да исте могу бити издате само у динарима те дугорочно улагање у исте није не даје довољну сигурност инвеститорима у исплативост и предвидивост улагања.</w:t>
            </w:r>
          </w:p>
          <w:p w14:paraId="707EAF9C"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sz w:val="24"/>
                <w:szCs w:val="24"/>
                <w:lang w:val="sr-Cyrl-CS"/>
              </w:rPr>
              <w:t>У ситуацији ниских каматних стопа у банкарском систему, морате нечим учинити атрактивнијим тржиште капитала како бисте привукли издаваоце.</w:t>
            </w:r>
          </w:p>
          <w:p w14:paraId="4723F2FA" w14:textId="77777777" w:rsidR="006674A5" w:rsidRPr="006674A5" w:rsidRDefault="006674A5" w:rsidP="006E7B45">
            <w:pPr>
              <w:jc w:val="both"/>
              <w:rPr>
                <w:rFonts w:ascii="Times New Roman" w:hAnsi="Times New Roman" w:cs="Times New Roman"/>
                <w:sz w:val="24"/>
                <w:szCs w:val="24"/>
                <w:lang w:val="sr-Cyrl-CS"/>
              </w:rPr>
            </w:pPr>
          </w:p>
          <w:p w14:paraId="492D2BAC" w14:textId="77777777" w:rsidR="006674A5" w:rsidRPr="006674A5" w:rsidRDefault="006674A5" w:rsidP="006E7B45">
            <w:pPr>
              <w:jc w:val="both"/>
              <w:rPr>
                <w:rFonts w:ascii="Times New Roman" w:hAnsi="Times New Roman" w:cs="Times New Roman"/>
                <w:b/>
                <w:bCs/>
                <w:sz w:val="24"/>
                <w:szCs w:val="24"/>
                <w:lang w:val="sr-Cyrl-CS"/>
              </w:rPr>
            </w:pPr>
          </w:p>
          <w:p w14:paraId="64F150EE"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sz w:val="24"/>
                <w:szCs w:val="24"/>
                <w:lang w:val="sr-Cyrl-CS"/>
              </w:rPr>
              <w:t xml:space="preserve">(4) Оно што је кључно, што инвестициона јавност наглашава годинама је да је потребно да у </w:t>
            </w:r>
            <w:r w:rsidRPr="006674A5">
              <w:rPr>
                <w:rFonts w:ascii="Times New Roman" w:hAnsi="Times New Roman" w:cs="Times New Roman"/>
                <w:sz w:val="24"/>
                <w:szCs w:val="24"/>
                <w:lang w:val="en-US"/>
              </w:rPr>
              <w:t>IPO</w:t>
            </w:r>
            <w:r w:rsidRPr="006674A5">
              <w:rPr>
                <w:rFonts w:ascii="Times New Roman" w:hAnsi="Times New Roman" w:cs="Times New Roman"/>
                <w:sz w:val="24"/>
                <w:szCs w:val="24"/>
                <w:lang w:val="sr-Cyrl-CS"/>
              </w:rPr>
              <w:t xml:space="preserve"> видимо компанију која је у државном власништву, небитно да ли се ради о 100% или делимичном власништву, да се </w:t>
            </w:r>
            <w:r w:rsidRPr="006674A5">
              <w:rPr>
                <w:rFonts w:ascii="Times New Roman" w:hAnsi="Times New Roman" w:cs="Times New Roman"/>
                <w:sz w:val="24"/>
                <w:szCs w:val="24"/>
                <w:lang w:val="en-US"/>
              </w:rPr>
              <w:t>IPO</w:t>
            </w:r>
            <w:r w:rsidRPr="006674A5">
              <w:rPr>
                <w:rFonts w:ascii="Times New Roman" w:hAnsi="Times New Roman" w:cs="Times New Roman"/>
                <w:sz w:val="24"/>
                <w:szCs w:val="24"/>
                <w:lang w:val="sr-Cyrl-CS"/>
              </w:rPr>
              <w:t xml:space="preserve"> медијски пропрати, да се о томе прича на националној телевизији. Имали смо искуство са </w:t>
            </w:r>
            <w:r w:rsidRPr="006674A5">
              <w:rPr>
                <w:rFonts w:ascii="Times New Roman" w:hAnsi="Times New Roman" w:cs="Times New Roman"/>
                <w:sz w:val="24"/>
                <w:szCs w:val="24"/>
                <w:lang w:val="en-US"/>
              </w:rPr>
              <w:t>IPO</w:t>
            </w:r>
            <w:r w:rsidRPr="006674A5">
              <w:rPr>
                <w:rFonts w:ascii="Times New Roman" w:hAnsi="Times New Roman" w:cs="Times New Roman"/>
                <w:sz w:val="24"/>
                <w:szCs w:val="24"/>
                <w:lang w:val="sr-Cyrl-CS"/>
              </w:rPr>
              <w:t xml:space="preserve">-ом приватне компаније. Средства за маркетинг су ограничена и уколико се о томе не говори месецима у јавним медијима не можете очекивати да се свест инвеститора пробуди и да се грађани упознају са оваквим начином инвестирања. </w:t>
            </w:r>
          </w:p>
          <w:p w14:paraId="18BAA66F"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sz w:val="24"/>
                <w:szCs w:val="24"/>
                <w:lang w:val="sr-Cyrl-CS"/>
              </w:rPr>
              <w:t xml:space="preserve">У стратегији је констатовано да је потребно да се процени која су то најперспективнија предузећа у државном власништву, листа ледоломаца, која би прва изашла на тржиште и на тај начин позитивно </w:t>
            </w:r>
            <w:r w:rsidRPr="006674A5">
              <w:rPr>
                <w:rFonts w:ascii="Times New Roman" w:hAnsi="Times New Roman" w:cs="Times New Roman"/>
                <w:sz w:val="24"/>
                <w:szCs w:val="24"/>
                <w:lang w:val="sr-Cyrl-CS"/>
              </w:rPr>
              <w:lastRenderedPageBreak/>
              <w:t xml:space="preserve">утицала на потенцијалне издаваоце. Констатује се да излазак на тржиште привредних друштава у државном власништву би имао значајан али не и пресудан утицај на тржиште капитала. Уколико спроведене анализе утврде да излазак ових предузећа на берзу није препоручљив, било би пожељно сагледати као алтернаиву листирање предузећа која су у делимичном власништву државе. </w:t>
            </w:r>
          </w:p>
          <w:p w14:paraId="4B8FC059"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sz w:val="24"/>
                <w:szCs w:val="24"/>
                <w:lang w:val="sr-Cyrl-CS"/>
              </w:rPr>
              <w:t>Сматрамо да је до сада ова листа требало да буде сачињена и дата анализа потенцијалних кандидата са анализом ефеката. Стратегијом се даје рок за анализу комплетног портфолија привредних друштава у државном власништву 31-12-22., што је само одлагање било какве интервенције од стране државе.</w:t>
            </w:r>
          </w:p>
          <w:p w14:paraId="64D2EFDF"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sz w:val="24"/>
                <w:szCs w:val="24"/>
                <w:lang w:val="sr-Cyrl-CS"/>
              </w:rPr>
              <w:t>Како можемо утврдити да ли би нешто имало утицај или не ако се не проба у пракси? Да ли је проблем у томе што се државне компаније уздржавају од транспарентности пословања које излазак на берзу захтева?</w:t>
            </w:r>
          </w:p>
          <w:p w14:paraId="0B491A2D" w14:textId="77777777" w:rsidR="006674A5" w:rsidRPr="006674A5" w:rsidRDefault="006674A5" w:rsidP="006E7B45">
            <w:pPr>
              <w:jc w:val="both"/>
              <w:rPr>
                <w:rFonts w:ascii="Times New Roman" w:hAnsi="Times New Roman" w:cs="Times New Roman"/>
                <w:sz w:val="24"/>
                <w:szCs w:val="24"/>
                <w:lang w:val="sr-Cyrl-CS"/>
              </w:rPr>
            </w:pPr>
          </w:p>
          <w:p w14:paraId="0E7DF3DD"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sz w:val="24"/>
                <w:szCs w:val="24"/>
                <w:lang w:val="sr-Cyrl-CS"/>
              </w:rPr>
              <w:t xml:space="preserve">На крају се констатује да не би било поштено тражити од било ког државног предузећа да јавно издаје хартије од вредности како би постигло циљ развоја тржишта капитала, ако компанији није потребан капитал. </w:t>
            </w:r>
          </w:p>
          <w:p w14:paraId="11010BA7" w14:textId="77777777" w:rsidR="006674A5" w:rsidRPr="006674A5" w:rsidRDefault="006674A5" w:rsidP="006E7B45">
            <w:pPr>
              <w:jc w:val="both"/>
              <w:rPr>
                <w:rFonts w:ascii="Times New Roman" w:hAnsi="Times New Roman" w:cs="Times New Roman"/>
                <w:sz w:val="24"/>
                <w:szCs w:val="24"/>
                <w:lang w:val="sr-Cyrl-CS"/>
              </w:rPr>
            </w:pPr>
          </w:p>
          <w:p w14:paraId="7028B924"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b/>
                <w:bCs/>
                <w:sz w:val="24"/>
                <w:szCs w:val="24"/>
                <w:lang w:val="sr-Cyrl-CS"/>
              </w:rPr>
              <w:t xml:space="preserve"> </w:t>
            </w:r>
            <w:r w:rsidRPr="006674A5">
              <w:rPr>
                <w:rFonts w:ascii="Times New Roman" w:hAnsi="Times New Roman" w:cs="Times New Roman"/>
                <w:sz w:val="24"/>
                <w:szCs w:val="24"/>
                <w:lang w:val="en-US"/>
              </w:rPr>
              <w:t>(5)</w:t>
            </w:r>
            <w:r w:rsidRPr="006674A5">
              <w:rPr>
                <w:rFonts w:ascii="Times New Roman" w:hAnsi="Times New Roman" w:cs="Times New Roman"/>
                <w:b/>
                <w:bCs/>
                <w:sz w:val="24"/>
                <w:szCs w:val="24"/>
                <w:lang w:val="en-US"/>
              </w:rPr>
              <w:t xml:space="preserve"> </w:t>
            </w:r>
            <w:r w:rsidRPr="006674A5">
              <w:rPr>
                <w:rFonts w:ascii="Times New Roman" w:hAnsi="Times New Roman" w:cs="Times New Roman"/>
                <w:sz w:val="24"/>
                <w:szCs w:val="24"/>
                <w:lang w:val="sr-Cyrl-CS"/>
              </w:rPr>
              <w:t xml:space="preserve">Наводи се да иако се акцијама великих јавних предузећа тргује само на „приме </w:t>
            </w:r>
            <w:proofErr w:type="gramStart"/>
            <w:r w:rsidRPr="006674A5">
              <w:rPr>
                <w:rFonts w:ascii="Times New Roman" w:hAnsi="Times New Roman" w:cs="Times New Roman"/>
                <w:sz w:val="24"/>
                <w:szCs w:val="24"/>
                <w:lang w:val="sr-Cyrl-CS"/>
              </w:rPr>
              <w:t>листингу“ пораст</w:t>
            </w:r>
            <w:proofErr w:type="gramEnd"/>
            <w:r w:rsidRPr="006674A5">
              <w:rPr>
                <w:rFonts w:ascii="Times New Roman" w:hAnsi="Times New Roman" w:cs="Times New Roman"/>
                <w:sz w:val="24"/>
                <w:szCs w:val="24"/>
                <w:lang w:val="sr-Cyrl-CS"/>
              </w:rPr>
              <w:t xml:space="preserve"> обима је забележен и на ванберзанском тржишту. Изгледа да писци стратегије нису упознати са законском одредбом да се акцијама јавног друштва само може трговати на </w:t>
            </w:r>
            <w:r w:rsidRPr="006674A5">
              <w:rPr>
                <w:rFonts w:ascii="Times New Roman" w:hAnsi="Times New Roman" w:cs="Times New Roman"/>
                <w:sz w:val="24"/>
                <w:szCs w:val="24"/>
                <w:lang w:val="sr-Cyrl-CS"/>
              </w:rPr>
              <w:lastRenderedPageBreak/>
              <w:t>организованом берзанском тржишту?</w:t>
            </w:r>
          </w:p>
          <w:p w14:paraId="6553921C" w14:textId="77777777" w:rsidR="006674A5" w:rsidRPr="006674A5" w:rsidRDefault="006674A5" w:rsidP="006E7B45">
            <w:pPr>
              <w:jc w:val="both"/>
              <w:rPr>
                <w:rFonts w:ascii="Times New Roman" w:hAnsi="Times New Roman" w:cs="Times New Roman"/>
                <w:sz w:val="24"/>
                <w:szCs w:val="24"/>
                <w:lang w:val="sr-Cyrl-CS"/>
              </w:rPr>
            </w:pPr>
          </w:p>
          <w:p w14:paraId="52193C13" w14:textId="77777777" w:rsidR="006674A5" w:rsidRPr="006674A5" w:rsidRDefault="006674A5" w:rsidP="006E7B45">
            <w:pPr>
              <w:jc w:val="both"/>
              <w:rPr>
                <w:rFonts w:ascii="Times New Roman" w:hAnsi="Times New Roman" w:cs="Times New Roman"/>
                <w:sz w:val="24"/>
                <w:szCs w:val="24"/>
                <w:lang w:val="sr-Cyrl-CS"/>
              </w:rPr>
            </w:pPr>
            <w:r w:rsidRPr="006674A5">
              <w:rPr>
                <w:rFonts w:ascii="Times New Roman" w:hAnsi="Times New Roman" w:cs="Times New Roman"/>
                <w:sz w:val="24"/>
                <w:szCs w:val="24"/>
                <w:lang w:val="sr-Cyrl-CS"/>
              </w:rPr>
              <w:t>(6) Наводи се да би потребно било размотрити предлоге за подстицаје али да искуство показује да се након субвенција корпоративно понашање враћа у претходни статус. Зашто се одмах у стратегији ограђује од било каквог покушаја интервенције на тржишту и на чије искуство се позива? Мишљења смо да је до сада анализа увођења пореских подстицаја и за издаваоце и за инвеститоре требала да буде сачињена, а свакако је опште мишљење јавности да би ефекти од било које врсте суспензије плаћања пореских обавеза били већи од тренутних пореских прихода. Сходно Стратегији свеобухватна анализа пореских прописа и поступака спровешће се тек до 30/03/22.</w:t>
            </w:r>
          </w:p>
          <w:p w14:paraId="2D228111" w14:textId="77777777" w:rsidR="006674A5" w:rsidRPr="006674A5" w:rsidRDefault="006674A5" w:rsidP="006E7B45">
            <w:pPr>
              <w:jc w:val="both"/>
              <w:rPr>
                <w:rFonts w:ascii="Times New Roman" w:hAnsi="Times New Roman" w:cs="Times New Roman"/>
                <w:sz w:val="24"/>
                <w:szCs w:val="24"/>
                <w:lang w:val="sr-Cyrl-CS"/>
              </w:rPr>
            </w:pPr>
          </w:p>
          <w:p w14:paraId="1FBE2CB0" w14:textId="77777777" w:rsidR="006674A5" w:rsidRPr="006674A5" w:rsidRDefault="006674A5" w:rsidP="006E7B45">
            <w:pPr>
              <w:jc w:val="both"/>
              <w:rPr>
                <w:rFonts w:ascii="Times New Roman" w:hAnsi="Times New Roman" w:cs="Times New Roman"/>
                <w:sz w:val="24"/>
                <w:szCs w:val="24"/>
                <w:lang w:val="en-US"/>
              </w:rPr>
            </w:pPr>
            <w:r w:rsidRPr="006674A5">
              <w:rPr>
                <w:rFonts w:ascii="Times New Roman" w:hAnsi="Times New Roman" w:cs="Times New Roman"/>
                <w:sz w:val="24"/>
                <w:szCs w:val="24"/>
                <w:lang w:val="en-US"/>
              </w:rPr>
              <w:t xml:space="preserve">(7) </w:t>
            </w:r>
            <w:r w:rsidRPr="006674A5">
              <w:rPr>
                <w:rFonts w:ascii="Times New Roman" w:hAnsi="Times New Roman" w:cs="Times New Roman"/>
                <w:sz w:val="24"/>
                <w:szCs w:val="24"/>
              </w:rPr>
              <w:t>Стратегија предлаже</w:t>
            </w:r>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решавање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питања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неактивних</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рачуна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преносом</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имовине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на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фонд</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који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би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се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основао</w:t>
            </w:r>
            <w:proofErr w:type="spellEnd"/>
            <w:r w:rsidRPr="006674A5">
              <w:rPr>
                <w:rFonts w:ascii="Times New Roman" w:hAnsi="Times New Roman" w:cs="Times New Roman"/>
                <w:sz w:val="24"/>
                <w:szCs w:val="24"/>
                <w:lang w:val="en-US"/>
              </w:rPr>
              <w:t xml:space="preserve">, а </w:t>
            </w:r>
            <w:proofErr w:type="spellStart"/>
            <w:r w:rsidRPr="006674A5">
              <w:rPr>
                <w:rFonts w:ascii="Times New Roman" w:hAnsi="Times New Roman" w:cs="Times New Roman"/>
                <w:sz w:val="24"/>
                <w:szCs w:val="24"/>
                <w:lang w:val="en-US"/>
              </w:rPr>
              <w:t>што</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би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требало</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да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је</w:t>
            </w:r>
            <w:proofErr w:type="spellEnd"/>
            <w:r w:rsidRPr="006674A5">
              <w:rPr>
                <w:rFonts w:ascii="Times New Roman" w:hAnsi="Times New Roman" w:cs="Times New Roman"/>
                <w:sz w:val="24"/>
                <w:szCs w:val="24"/>
                <w:lang w:val="en-US"/>
              </w:rPr>
              <w:t xml:space="preserve"> у </w:t>
            </w:r>
            <w:proofErr w:type="spellStart"/>
            <w:r w:rsidRPr="006674A5">
              <w:rPr>
                <w:rFonts w:ascii="Times New Roman" w:hAnsi="Times New Roman" w:cs="Times New Roman"/>
                <w:sz w:val="24"/>
                <w:szCs w:val="24"/>
                <w:lang w:val="en-US"/>
              </w:rPr>
              <w:t>интересу</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појединаца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власника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тих</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рачуна</w:t>
            </w:r>
            <w:proofErr w:type="spellEnd"/>
            <w:r w:rsidRPr="006674A5">
              <w:rPr>
                <w:rFonts w:ascii="Times New Roman" w:hAnsi="Times New Roman" w:cs="Times New Roman"/>
                <w:sz w:val="24"/>
                <w:szCs w:val="24"/>
                <w:lang w:val="en-US"/>
              </w:rPr>
              <w:t xml:space="preserve">. </w:t>
            </w:r>
            <w:r w:rsidRPr="006674A5">
              <w:rPr>
                <w:rFonts w:ascii="Times New Roman" w:hAnsi="Times New Roman" w:cs="Times New Roman"/>
                <w:sz w:val="24"/>
                <w:szCs w:val="24"/>
              </w:rPr>
              <w:t>Питање</w:t>
            </w:r>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је</w:t>
            </w:r>
            <w:proofErr w:type="spellEnd"/>
            <w:r w:rsidRPr="006674A5">
              <w:rPr>
                <w:rFonts w:ascii="Times New Roman" w:hAnsi="Times New Roman" w:cs="Times New Roman"/>
                <w:sz w:val="24"/>
                <w:szCs w:val="24"/>
                <w:lang w:val="en-US"/>
              </w:rPr>
              <w:t xml:space="preserve"> </w:t>
            </w:r>
            <w:r w:rsidRPr="006674A5">
              <w:rPr>
                <w:rFonts w:ascii="Times New Roman" w:hAnsi="Times New Roman" w:cs="Times New Roman"/>
                <w:sz w:val="24"/>
                <w:szCs w:val="24"/>
              </w:rPr>
              <w:t xml:space="preserve">само </w:t>
            </w:r>
            <w:proofErr w:type="spellStart"/>
            <w:r w:rsidRPr="006674A5">
              <w:rPr>
                <w:rFonts w:ascii="Times New Roman" w:hAnsi="Times New Roman" w:cs="Times New Roman"/>
                <w:sz w:val="24"/>
                <w:szCs w:val="24"/>
                <w:lang w:val="en-US"/>
              </w:rPr>
              <w:t>како</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то</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може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бити</w:t>
            </w:r>
            <w:proofErr w:type="spellEnd"/>
            <w:r w:rsidRPr="006674A5">
              <w:rPr>
                <w:rFonts w:ascii="Times New Roman" w:hAnsi="Times New Roman" w:cs="Times New Roman"/>
                <w:sz w:val="24"/>
                <w:szCs w:val="24"/>
                <w:lang w:val="en-US"/>
              </w:rPr>
              <w:t xml:space="preserve"> у </w:t>
            </w:r>
            <w:proofErr w:type="spellStart"/>
            <w:r w:rsidRPr="006674A5">
              <w:rPr>
                <w:rFonts w:ascii="Times New Roman" w:hAnsi="Times New Roman" w:cs="Times New Roman"/>
                <w:sz w:val="24"/>
                <w:szCs w:val="24"/>
                <w:lang w:val="en-US"/>
              </w:rPr>
              <w:t>интересу</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појединаца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Ко</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може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одлучити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шта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је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неактивна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имовина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која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би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се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пребацила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на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фонд</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Акције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неког</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друштва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којима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се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годинама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није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трговало</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могу</w:t>
            </w:r>
            <w:proofErr w:type="spellEnd"/>
            <w:r w:rsidRPr="006674A5">
              <w:rPr>
                <w:rFonts w:ascii="Times New Roman" w:hAnsi="Times New Roman" w:cs="Times New Roman"/>
                <w:sz w:val="24"/>
                <w:szCs w:val="24"/>
                <w:lang w:val="en-US"/>
              </w:rPr>
              <w:t xml:space="preserve"> у </w:t>
            </w:r>
            <w:proofErr w:type="spellStart"/>
            <w:r w:rsidRPr="006674A5">
              <w:rPr>
                <w:rFonts w:ascii="Times New Roman" w:hAnsi="Times New Roman" w:cs="Times New Roman"/>
                <w:sz w:val="24"/>
                <w:szCs w:val="24"/>
                <w:lang w:val="en-US"/>
              </w:rPr>
              <w:t>једном</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моменту</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постати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атрактивне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уколико</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се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појави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заинтересовани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инвеститор</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Са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друге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стране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уколико</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су</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све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те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хартије</w:t>
            </w:r>
            <w:proofErr w:type="spellEnd"/>
            <w:r w:rsidRPr="006674A5">
              <w:rPr>
                <w:rFonts w:ascii="Times New Roman" w:hAnsi="Times New Roman" w:cs="Times New Roman"/>
                <w:sz w:val="24"/>
                <w:szCs w:val="24"/>
                <w:lang w:val="en-US"/>
              </w:rPr>
              <w:t xml:space="preserve"> и </w:t>
            </w:r>
            <w:proofErr w:type="spellStart"/>
            <w:r w:rsidRPr="006674A5">
              <w:rPr>
                <w:rFonts w:ascii="Times New Roman" w:hAnsi="Times New Roman" w:cs="Times New Roman"/>
                <w:sz w:val="24"/>
                <w:szCs w:val="24"/>
                <w:lang w:val="en-US"/>
              </w:rPr>
              <w:t>заиста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без</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неке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посебне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вредности</w:t>
            </w:r>
            <w:proofErr w:type="spellEnd"/>
            <w:r w:rsidRPr="006674A5">
              <w:rPr>
                <w:rFonts w:ascii="Times New Roman" w:hAnsi="Times New Roman" w:cs="Times New Roman"/>
                <w:sz w:val="24"/>
                <w:szCs w:val="24"/>
                <w:lang w:val="en-US"/>
              </w:rPr>
              <w:t xml:space="preserve"> и </w:t>
            </w:r>
            <w:proofErr w:type="spellStart"/>
            <w:r w:rsidRPr="006674A5">
              <w:rPr>
                <w:rFonts w:ascii="Times New Roman" w:hAnsi="Times New Roman" w:cs="Times New Roman"/>
                <w:sz w:val="24"/>
                <w:szCs w:val="24"/>
                <w:lang w:val="en-US"/>
              </w:rPr>
              <w:t>перспективе</w:t>
            </w:r>
            <w:proofErr w:type="spellEnd"/>
            <w:r w:rsidRPr="006674A5">
              <w:rPr>
                <w:rFonts w:ascii="Times New Roman" w:hAnsi="Times New Roman" w:cs="Times New Roman"/>
                <w:sz w:val="24"/>
                <w:szCs w:val="24"/>
                <w:lang w:val="en-US"/>
              </w:rPr>
              <w:t xml:space="preserve"> у </w:t>
            </w:r>
            <w:proofErr w:type="spellStart"/>
            <w:r w:rsidRPr="006674A5">
              <w:rPr>
                <w:rFonts w:ascii="Times New Roman" w:hAnsi="Times New Roman" w:cs="Times New Roman"/>
                <w:sz w:val="24"/>
                <w:szCs w:val="24"/>
                <w:lang w:val="en-US"/>
              </w:rPr>
              <w:t>смислу</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оживљавања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трговања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неактивну</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хартију</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бисте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заменили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за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некакву</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јединицу</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фонда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који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се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састоји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од</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десетине</w:t>
            </w:r>
            <w:proofErr w:type="spellEnd"/>
            <w:r w:rsidRPr="006674A5">
              <w:rPr>
                <w:rFonts w:ascii="Times New Roman" w:hAnsi="Times New Roman" w:cs="Times New Roman"/>
                <w:sz w:val="24"/>
                <w:szCs w:val="24"/>
                <w:lang w:val="en-US"/>
              </w:rPr>
              <w:t xml:space="preserve"> “trash” </w:t>
            </w:r>
            <w:proofErr w:type="spellStart"/>
            <w:r w:rsidRPr="006674A5">
              <w:rPr>
                <w:rFonts w:ascii="Times New Roman" w:hAnsi="Times New Roman" w:cs="Times New Roman"/>
                <w:sz w:val="24"/>
                <w:szCs w:val="24"/>
                <w:lang w:val="en-US"/>
              </w:rPr>
              <w:t>хартија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Већ</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lastRenderedPageBreak/>
              <w:t>имамо</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искуство</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са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Акционарским</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фондом</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чије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јединице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нису</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ни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изнете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на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тржиште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Тиме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се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ништа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не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би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постигло</w:t>
            </w:r>
            <w:proofErr w:type="spellEnd"/>
            <w:r w:rsidRPr="006674A5">
              <w:rPr>
                <w:rFonts w:ascii="Times New Roman" w:hAnsi="Times New Roman" w:cs="Times New Roman"/>
                <w:sz w:val="24"/>
                <w:szCs w:val="24"/>
                <w:lang w:val="en-US"/>
              </w:rPr>
              <w:t xml:space="preserve"> у </w:t>
            </w:r>
            <w:proofErr w:type="spellStart"/>
            <w:r w:rsidRPr="006674A5">
              <w:rPr>
                <w:rFonts w:ascii="Times New Roman" w:hAnsi="Times New Roman" w:cs="Times New Roman"/>
                <w:sz w:val="24"/>
                <w:szCs w:val="24"/>
                <w:lang w:val="en-US"/>
              </w:rPr>
              <w:t>интересу</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појединца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већ</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само</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дала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могућност</w:t>
            </w:r>
            <w:proofErr w:type="spellEnd"/>
            <w:r w:rsidRPr="006674A5">
              <w:rPr>
                <w:rFonts w:ascii="Times New Roman" w:hAnsi="Times New Roman" w:cs="Times New Roman"/>
                <w:sz w:val="24"/>
                <w:szCs w:val="24"/>
                <w:lang w:val="en-US"/>
              </w:rPr>
              <w:t xml:space="preserve"> </w:t>
            </w:r>
            <w:r w:rsidRPr="006674A5">
              <w:rPr>
                <w:rFonts w:ascii="Times New Roman" w:hAnsi="Times New Roman" w:cs="Times New Roman"/>
                <w:sz w:val="24"/>
                <w:szCs w:val="24"/>
              </w:rPr>
              <w:t>менаџерима</w:t>
            </w:r>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фонда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за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малверзације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на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тржишту</w:t>
            </w:r>
            <w:proofErr w:type="spellEnd"/>
            <w:r w:rsidRPr="006674A5">
              <w:rPr>
                <w:rFonts w:ascii="Times New Roman" w:hAnsi="Times New Roman" w:cs="Times New Roman"/>
                <w:sz w:val="24"/>
                <w:szCs w:val="24"/>
                <w:lang w:val="en-US"/>
              </w:rPr>
              <w:t xml:space="preserve">, у </w:t>
            </w:r>
            <w:proofErr w:type="spellStart"/>
            <w:r w:rsidRPr="006674A5">
              <w:rPr>
                <w:rFonts w:ascii="Times New Roman" w:hAnsi="Times New Roman" w:cs="Times New Roman"/>
                <w:sz w:val="24"/>
                <w:szCs w:val="24"/>
                <w:lang w:val="en-US"/>
              </w:rPr>
              <w:t>смислу</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да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би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били</w:t>
            </w:r>
            <w:proofErr w:type="spellEnd"/>
            <w:r w:rsidRPr="006674A5">
              <w:rPr>
                <w:rFonts w:ascii="Times New Roman" w:hAnsi="Times New Roman" w:cs="Times New Roman"/>
                <w:sz w:val="24"/>
                <w:szCs w:val="24"/>
                <w:lang w:val="en-US"/>
              </w:rPr>
              <w:t xml:space="preserve"> у </w:t>
            </w:r>
            <w:proofErr w:type="spellStart"/>
            <w:r w:rsidRPr="006674A5">
              <w:rPr>
                <w:rFonts w:ascii="Times New Roman" w:hAnsi="Times New Roman" w:cs="Times New Roman"/>
                <w:sz w:val="24"/>
                <w:szCs w:val="24"/>
                <w:lang w:val="en-US"/>
              </w:rPr>
              <w:t>поседу</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одређеног</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пакета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акција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са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дискреционим</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правом</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да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исти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продају</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када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хоће</w:t>
            </w:r>
            <w:proofErr w:type="spellEnd"/>
            <w:r w:rsidRPr="006674A5">
              <w:rPr>
                <w:rFonts w:ascii="Times New Roman" w:hAnsi="Times New Roman" w:cs="Times New Roman"/>
                <w:sz w:val="24"/>
                <w:szCs w:val="24"/>
                <w:lang w:val="en-US"/>
              </w:rPr>
              <w:t xml:space="preserve"> и </w:t>
            </w:r>
            <w:proofErr w:type="spellStart"/>
            <w:r w:rsidRPr="006674A5">
              <w:rPr>
                <w:rFonts w:ascii="Times New Roman" w:hAnsi="Times New Roman" w:cs="Times New Roman"/>
                <w:sz w:val="24"/>
                <w:szCs w:val="24"/>
                <w:lang w:val="en-US"/>
              </w:rPr>
              <w:t>коме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хоће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На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тај</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начин</w:t>
            </w:r>
            <w:proofErr w:type="spellEnd"/>
            <w:r w:rsidRPr="006674A5">
              <w:rPr>
                <w:rFonts w:ascii="Times New Roman" w:hAnsi="Times New Roman" w:cs="Times New Roman"/>
                <w:sz w:val="24"/>
                <w:szCs w:val="24"/>
                <w:lang w:val="en-US"/>
              </w:rPr>
              <w:t xml:space="preserve"> и </w:t>
            </w:r>
            <w:proofErr w:type="spellStart"/>
            <w:r w:rsidRPr="006674A5">
              <w:rPr>
                <w:rFonts w:ascii="Times New Roman" w:hAnsi="Times New Roman" w:cs="Times New Roman"/>
                <w:sz w:val="24"/>
                <w:szCs w:val="24"/>
                <w:lang w:val="en-US"/>
              </w:rPr>
              <w:t>већински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акционар</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би</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лакше</w:t>
            </w:r>
            <w:proofErr w:type="spellEnd"/>
            <w:r w:rsidRPr="006674A5">
              <w:rPr>
                <w:rFonts w:ascii="Times New Roman" w:hAnsi="Times New Roman" w:cs="Times New Roman"/>
                <w:sz w:val="24"/>
                <w:szCs w:val="24"/>
                <w:lang w:val="en-US"/>
              </w:rPr>
              <w:t xml:space="preserve"> и </w:t>
            </w:r>
            <w:proofErr w:type="spellStart"/>
            <w:r w:rsidRPr="006674A5">
              <w:rPr>
                <w:rFonts w:ascii="Times New Roman" w:hAnsi="Times New Roman" w:cs="Times New Roman"/>
                <w:sz w:val="24"/>
                <w:szCs w:val="24"/>
                <w:lang w:val="en-US"/>
              </w:rPr>
              <w:t>јефтиније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могао</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да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дође</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до</w:t>
            </w:r>
            <w:proofErr w:type="spellEnd"/>
            <w:r w:rsidRPr="006674A5">
              <w:rPr>
                <w:rFonts w:ascii="Times New Roman" w:hAnsi="Times New Roman" w:cs="Times New Roman"/>
                <w:sz w:val="24"/>
                <w:szCs w:val="24"/>
                <w:lang w:val="en-US"/>
              </w:rPr>
              <w:t xml:space="preserve"> 100% </w:t>
            </w:r>
            <w:proofErr w:type="spellStart"/>
            <w:r w:rsidRPr="006674A5">
              <w:rPr>
                <w:rFonts w:ascii="Times New Roman" w:hAnsi="Times New Roman" w:cs="Times New Roman"/>
                <w:sz w:val="24"/>
                <w:szCs w:val="24"/>
                <w:lang w:val="en-US"/>
              </w:rPr>
              <w:t>власништва</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једнократном</w:t>
            </w:r>
            <w:proofErr w:type="spellEnd"/>
            <w:r w:rsidRPr="006674A5">
              <w:rPr>
                <w:rFonts w:ascii="Times New Roman" w:hAnsi="Times New Roman" w:cs="Times New Roman"/>
                <w:sz w:val="24"/>
                <w:szCs w:val="24"/>
                <w:lang w:val="en-US"/>
              </w:rPr>
              <w:t xml:space="preserve"> </w:t>
            </w:r>
            <w:proofErr w:type="spellStart"/>
            <w:r w:rsidRPr="006674A5">
              <w:rPr>
                <w:rFonts w:ascii="Times New Roman" w:hAnsi="Times New Roman" w:cs="Times New Roman"/>
                <w:sz w:val="24"/>
                <w:szCs w:val="24"/>
                <w:lang w:val="en-US"/>
              </w:rPr>
              <w:t>куповином</w:t>
            </w:r>
            <w:proofErr w:type="spellEnd"/>
            <w:r w:rsidRPr="006674A5">
              <w:rPr>
                <w:rFonts w:ascii="Times New Roman" w:hAnsi="Times New Roman" w:cs="Times New Roman"/>
                <w:sz w:val="24"/>
                <w:szCs w:val="24"/>
                <w:lang w:val="en-US"/>
              </w:rPr>
              <w:t xml:space="preserve"> и </w:t>
            </w:r>
            <w:proofErr w:type="spellStart"/>
            <w:r w:rsidRPr="006674A5">
              <w:rPr>
                <w:rFonts w:ascii="Times New Roman" w:hAnsi="Times New Roman" w:cs="Times New Roman"/>
                <w:sz w:val="24"/>
                <w:szCs w:val="24"/>
                <w:lang w:val="en-US"/>
              </w:rPr>
              <w:t>заобилажењем</w:t>
            </w:r>
            <w:proofErr w:type="spellEnd"/>
            <w:r w:rsidRPr="006674A5">
              <w:rPr>
                <w:rFonts w:ascii="Times New Roman" w:hAnsi="Times New Roman" w:cs="Times New Roman"/>
                <w:sz w:val="24"/>
                <w:szCs w:val="24"/>
                <w:lang w:val="en-US"/>
              </w:rPr>
              <w:t xml:space="preserve"> “squeeze-out”-a.</w:t>
            </w:r>
          </w:p>
          <w:p w14:paraId="5DC528AA" w14:textId="77777777" w:rsidR="006674A5" w:rsidRPr="006674A5" w:rsidRDefault="006674A5" w:rsidP="006E7B45">
            <w:pPr>
              <w:jc w:val="both"/>
              <w:rPr>
                <w:rFonts w:ascii="Times New Roman" w:hAnsi="Times New Roman" w:cs="Times New Roman"/>
                <w:b/>
                <w:bCs/>
                <w:sz w:val="24"/>
                <w:szCs w:val="24"/>
                <w:lang w:val="en-US"/>
              </w:rPr>
            </w:pPr>
          </w:p>
          <w:p w14:paraId="2EB64E41" w14:textId="6E73B683" w:rsidR="006674A5" w:rsidRPr="006674A5" w:rsidRDefault="006674A5" w:rsidP="006E7B45">
            <w:pPr>
              <w:jc w:val="both"/>
              <w:rPr>
                <w:rFonts w:ascii="Times New Roman" w:hAnsi="Times New Roman" w:cs="Times New Roman"/>
                <w:sz w:val="24"/>
                <w:szCs w:val="24"/>
              </w:rPr>
            </w:pPr>
            <w:r w:rsidRPr="006674A5">
              <w:rPr>
                <w:rFonts w:ascii="Times New Roman" w:hAnsi="Times New Roman" w:cs="Times New Roman"/>
                <w:sz w:val="24"/>
                <w:szCs w:val="24"/>
                <w:lang w:val="sr-Cyrl-CS"/>
              </w:rPr>
              <w:t>(8) Допунити Стратегију са проценом финансијских средстава потребних за спровођење стратегије и анализом финансијских ефеката обзиром да је у тексту Стратегије тај део остављен празан. Нејасно је да ли су исти израчунати а из одређеног, непојмљивог разлога остали недоступни јавности или исти нису ни сачињени, чиме Стратегија губи смисао и тежину.</w:t>
            </w:r>
          </w:p>
        </w:tc>
        <w:tc>
          <w:tcPr>
            <w:tcW w:w="4381" w:type="dxa"/>
            <w:vMerge/>
          </w:tcPr>
          <w:p w14:paraId="22E4ED28" w14:textId="77777777" w:rsidR="006674A5" w:rsidRPr="006674A5" w:rsidRDefault="006674A5" w:rsidP="006E7B45">
            <w:pPr>
              <w:jc w:val="both"/>
              <w:rPr>
                <w:rFonts w:ascii="Times New Roman" w:hAnsi="Times New Roman" w:cs="Times New Roman"/>
                <w:sz w:val="24"/>
                <w:szCs w:val="24"/>
              </w:rPr>
            </w:pPr>
          </w:p>
        </w:tc>
      </w:tr>
    </w:tbl>
    <w:p w14:paraId="7353F963" w14:textId="77777777" w:rsidR="00FB1BF5" w:rsidRPr="006674A5" w:rsidRDefault="006E7B45" w:rsidP="00494F95">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br w:type="textWrapping" w:clear="all"/>
      </w:r>
    </w:p>
    <w:sectPr w:rsidR="00FB1BF5" w:rsidRPr="006674A5" w:rsidSect="00AC17CB">
      <w:pgSz w:w="11909" w:h="16834" w:code="9"/>
      <w:pgMar w:top="1166" w:right="1080" w:bottom="1166" w:left="108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56C"/>
    <w:multiLevelType w:val="hybridMultilevel"/>
    <w:tmpl w:val="F9CA5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D57DB"/>
    <w:multiLevelType w:val="hybridMultilevel"/>
    <w:tmpl w:val="B560AB9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E5375"/>
    <w:multiLevelType w:val="hybridMultilevel"/>
    <w:tmpl w:val="F8EE7058"/>
    <w:lvl w:ilvl="0" w:tplc="DFE8781C">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65F25"/>
    <w:multiLevelType w:val="hybridMultilevel"/>
    <w:tmpl w:val="DCF0884A"/>
    <w:lvl w:ilvl="0" w:tplc="9E1ACB1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84DAE"/>
    <w:multiLevelType w:val="hybridMultilevel"/>
    <w:tmpl w:val="70060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85350"/>
    <w:multiLevelType w:val="hybridMultilevel"/>
    <w:tmpl w:val="667047AA"/>
    <w:lvl w:ilvl="0" w:tplc="01AEC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C543D"/>
    <w:multiLevelType w:val="hybridMultilevel"/>
    <w:tmpl w:val="AB4AD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D1995"/>
    <w:multiLevelType w:val="hybridMultilevel"/>
    <w:tmpl w:val="2B467590"/>
    <w:lvl w:ilvl="0" w:tplc="1EC0FE3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15:restartNumberingAfterBreak="0">
    <w:nsid w:val="351A6400"/>
    <w:multiLevelType w:val="hybridMultilevel"/>
    <w:tmpl w:val="57189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B1104"/>
    <w:multiLevelType w:val="hybridMultilevel"/>
    <w:tmpl w:val="7D104F26"/>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A0155"/>
    <w:multiLevelType w:val="hybridMultilevel"/>
    <w:tmpl w:val="14E63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E30D4"/>
    <w:multiLevelType w:val="hybridMultilevel"/>
    <w:tmpl w:val="A51E0B2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47246"/>
    <w:multiLevelType w:val="hybridMultilevel"/>
    <w:tmpl w:val="913E6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A4DD8"/>
    <w:multiLevelType w:val="hybridMultilevel"/>
    <w:tmpl w:val="217A8D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03247"/>
    <w:multiLevelType w:val="hybridMultilevel"/>
    <w:tmpl w:val="36D86640"/>
    <w:lvl w:ilvl="0" w:tplc="109EFAC0">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15:restartNumberingAfterBreak="0">
    <w:nsid w:val="682A4F59"/>
    <w:multiLevelType w:val="hybridMultilevel"/>
    <w:tmpl w:val="9C145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2957A8"/>
    <w:multiLevelType w:val="hybridMultilevel"/>
    <w:tmpl w:val="3348D71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num>
  <w:num w:numId="2">
    <w:abstractNumId w:val="6"/>
  </w:num>
  <w:num w:numId="3">
    <w:abstractNumId w:val="16"/>
  </w:num>
  <w:num w:numId="4">
    <w:abstractNumId w:val="14"/>
  </w:num>
  <w:num w:numId="5">
    <w:abstractNumId w:val="2"/>
  </w:num>
  <w:num w:numId="6">
    <w:abstractNumId w:val="13"/>
  </w:num>
  <w:num w:numId="7">
    <w:abstractNumId w:val="8"/>
  </w:num>
  <w:num w:numId="8">
    <w:abstractNumId w:val="5"/>
  </w:num>
  <w:num w:numId="9">
    <w:abstractNumId w:val="1"/>
  </w:num>
  <w:num w:numId="10">
    <w:abstractNumId w:val="0"/>
  </w:num>
  <w:num w:numId="11">
    <w:abstractNumId w:val="12"/>
  </w:num>
  <w:num w:numId="12">
    <w:abstractNumId w:val="7"/>
  </w:num>
  <w:num w:numId="13">
    <w:abstractNumId w:val="9"/>
  </w:num>
  <w:num w:numId="14">
    <w:abstractNumId w:val="11"/>
  </w:num>
  <w:num w:numId="15">
    <w:abstractNumId w:val="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32"/>
    <w:rsid w:val="00001291"/>
    <w:rsid w:val="00004F25"/>
    <w:rsid w:val="00006D24"/>
    <w:rsid w:val="00015C69"/>
    <w:rsid w:val="00024197"/>
    <w:rsid w:val="00034634"/>
    <w:rsid w:val="0004106E"/>
    <w:rsid w:val="0005101B"/>
    <w:rsid w:val="0006030A"/>
    <w:rsid w:val="0006452F"/>
    <w:rsid w:val="000705BA"/>
    <w:rsid w:val="00071FC4"/>
    <w:rsid w:val="000766CF"/>
    <w:rsid w:val="0007684D"/>
    <w:rsid w:val="00077710"/>
    <w:rsid w:val="000902DA"/>
    <w:rsid w:val="0009571C"/>
    <w:rsid w:val="000B1E51"/>
    <w:rsid w:val="000B55BE"/>
    <w:rsid w:val="000E0A4E"/>
    <w:rsid w:val="000E6CE2"/>
    <w:rsid w:val="000F1676"/>
    <w:rsid w:val="000F2BF8"/>
    <w:rsid w:val="0012161E"/>
    <w:rsid w:val="00127444"/>
    <w:rsid w:val="00133DAE"/>
    <w:rsid w:val="00143659"/>
    <w:rsid w:val="00143AD8"/>
    <w:rsid w:val="00143F11"/>
    <w:rsid w:val="00147478"/>
    <w:rsid w:val="00153A09"/>
    <w:rsid w:val="00155F94"/>
    <w:rsid w:val="001876F9"/>
    <w:rsid w:val="00191ED3"/>
    <w:rsid w:val="001920F5"/>
    <w:rsid w:val="001928E8"/>
    <w:rsid w:val="001C3D64"/>
    <w:rsid w:val="001F051F"/>
    <w:rsid w:val="001F2A44"/>
    <w:rsid w:val="002074F6"/>
    <w:rsid w:val="00207E76"/>
    <w:rsid w:val="00216A20"/>
    <w:rsid w:val="00227C0A"/>
    <w:rsid w:val="0023241A"/>
    <w:rsid w:val="0023248E"/>
    <w:rsid w:val="00233CA6"/>
    <w:rsid w:val="00235D2D"/>
    <w:rsid w:val="0025552E"/>
    <w:rsid w:val="00263CC3"/>
    <w:rsid w:val="0027141E"/>
    <w:rsid w:val="0028519F"/>
    <w:rsid w:val="002854F2"/>
    <w:rsid w:val="002904B1"/>
    <w:rsid w:val="002923E5"/>
    <w:rsid w:val="002A61A8"/>
    <w:rsid w:val="002B177B"/>
    <w:rsid w:val="002B28CC"/>
    <w:rsid w:val="002B4181"/>
    <w:rsid w:val="002C4181"/>
    <w:rsid w:val="002D0071"/>
    <w:rsid w:val="002D0AFE"/>
    <w:rsid w:val="002D10C5"/>
    <w:rsid w:val="002E7EAD"/>
    <w:rsid w:val="00303ED8"/>
    <w:rsid w:val="00315023"/>
    <w:rsid w:val="003327F6"/>
    <w:rsid w:val="00341E77"/>
    <w:rsid w:val="003741F3"/>
    <w:rsid w:val="00377487"/>
    <w:rsid w:val="00384C85"/>
    <w:rsid w:val="003A6236"/>
    <w:rsid w:val="003B3152"/>
    <w:rsid w:val="003B32B4"/>
    <w:rsid w:val="003C1983"/>
    <w:rsid w:val="003C2974"/>
    <w:rsid w:val="003C552F"/>
    <w:rsid w:val="003D4F84"/>
    <w:rsid w:val="003E3286"/>
    <w:rsid w:val="003E3C19"/>
    <w:rsid w:val="00402B3A"/>
    <w:rsid w:val="0040374A"/>
    <w:rsid w:val="00413D6A"/>
    <w:rsid w:val="00424DBE"/>
    <w:rsid w:val="004345BC"/>
    <w:rsid w:val="00434973"/>
    <w:rsid w:val="004521B3"/>
    <w:rsid w:val="004544D6"/>
    <w:rsid w:val="00455EF9"/>
    <w:rsid w:val="00457F2E"/>
    <w:rsid w:val="004643C4"/>
    <w:rsid w:val="00475CCF"/>
    <w:rsid w:val="00491314"/>
    <w:rsid w:val="0049339C"/>
    <w:rsid w:val="00494F95"/>
    <w:rsid w:val="004A5B0E"/>
    <w:rsid w:val="004B45DA"/>
    <w:rsid w:val="004C1320"/>
    <w:rsid w:val="004C5136"/>
    <w:rsid w:val="004C5864"/>
    <w:rsid w:val="004D732E"/>
    <w:rsid w:val="004E488C"/>
    <w:rsid w:val="004E6142"/>
    <w:rsid w:val="005168E6"/>
    <w:rsid w:val="0051745A"/>
    <w:rsid w:val="00522E2D"/>
    <w:rsid w:val="005248ED"/>
    <w:rsid w:val="005252E4"/>
    <w:rsid w:val="005265EC"/>
    <w:rsid w:val="005354C7"/>
    <w:rsid w:val="00536FEA"/>
    <w:rsid w:val="00537252"/>
    <w:rsid w:val="00540CF3"/>
    <w:rsid w:val="005456D2"/>
    <w:rsid w:val="00555C75"/>
    <w:rsid w:val="0059615E"/>
    <w:rsid w:val="005A2022"/>
    <w:rsid w:val="005A4C47"/>
    <w:rsid w:val="005A6C9A"/>
    <w:rsid w:val="005B6765"/>
    <w:rsid w:val="005B7521"/>
    <w:rsid w:val="005C422D"/>
    <w:rsid w:val="005C6D3A"/>
    <w:rsid w:val="005F05E3"/>
    <w:rsid w:val="005F19B0"/>
    <w:rsid w:val="00601F45"/>
    <w:rsid w:val="00611118"/>
    <w:rsid w:val="006169F4"/>
    <w:rsid w:val="00624FFF"/>
    <w:rsid w:val="00630A06"/>
    <w:rsid w:val="00645EB9"/>
    <w:rsid w:val="0065296E"/>
    <w:rsid w:val="00656E19"/>
    <w:rsid w:val="00657176"/>
    <w:rsid w:val="006571EA"/>
    <w:rsid w:val="00661D5B"/>
    <w:rsid w:val="00663771"/>
    <w:rsid w:val="006674A5"/>
    <w:rsid w:val="00671B69"/>
    <w:rsid w:val="00685198"/>
    <w:rsid w:val="006B700E"/>
    <w:rsid w:val="006E6E33"/>
    <w:rsid w:val="006E7B45"/>
    <w:rsid w:val="006F29CD"/>
    <w:rsid w:val="00715803"/>
    <w:rsid w:val="0074148E"/>
    <w:rsid w:val="00743A3D"/>
    <w:rsid w:val="00760E09"/>
    <w:rsid w:val="0077107E"/>
    <w:rsid w:val="007779A9"/>
    <w:rsid w:val="007A1DB0"/>
    <w:rsid w:val="007A33F0"/>
    <w:rsid w:val="007C3A56"/>
    <w:rsid w:val="007C5BD6"/>
    <w:rsid w:val="007E4CF4"/>
    <w:rsid w:val="007F0582"/>
    <w:rsid w:val="00807007"/>
    <w:rsid w:val="00816388"/>
    <w:rsid w:val="00835480"/>
    <w:rsid w:val="008448CD"/>
    <w:rsid w:val="00856236"/>
    <w:rsid w:val="008770DB"/>
    <w:rsid w:val="008956DA"/>
    <w:rsid w:val="008A1086"/>
    <w:rsid w:val="008A236B"/>
    <w:rsid w:val="008A779F"/>
    <w:rsid w:val="008B3E26"/>
    <w:rsid w:val="008D04AF"/>
    <w:rsid w:val="008D59C1"/>
    <w:rsid w:val="008D6D83"/>
    <w:rsid w:val="00907EB6"/>
    <w:rsid w:val="00911432"/>
    <w:rsid w:val="009158CD"/>
    <w:rsid w:val="00931013"/>
    <w:rsid w:val="00937A39"/>
    <w:rsid w:val="00950623"/>
    <w:rsid w:val="00954E01"/>
    <w:rsid w:val="00963DF6"/>
    <w:rsid w:val="00974D9C"/>
    <w:rsid w:val="00984273"/>
    <w:rsid w:val="0099577E"/>
    <w:rsid w:val="009E301A"/>
    <w:rsid w:val="009E5A69"/>
    <w:rsid w:val="009F46DE"/>
    <w:rsid w:val="009F74C8"/>
    <w:rsid w:val="00A01DE8"/>
    <w:rsid w:val="00A06960"/>
    <w:rsid w:val="00A34301"/>
    <w:rsid w:val="00A47E86"/>
    <w:rsid w:val="00A6434C"/>
    <w:rsid w:val="00A643AF"/>
    <w:rsid w:val="00A73F1E"/>
    <w:rsid w:val="00A77110"/>
    <w:rsid w:val="00A8341D"/>
    <w:rsid w:val="00A92F1A"/>
    <w:rsid w:val="00A947EB"/>
    <w:rsid w:val="00A94868"/>
    <w:rsid w:val="00A9494E"/>
    <w:rsid w:val="00AC17CB"/>
    <w:rsid w:val="00AC2D1A"/>
    <w:rsid w:val="00AC503B"/>
    <w:rsid w:val="00AC6413"/>
    <w:rsid w:val="00AD35FA"/>
    <w:rsid w:val="00AF545A"/>
    <w:rsid w:val="00B13BE0"/>
    <w:rsid w:val="00B3510B"/>
    <w:rsid w:val="00B432FB"/>
    <w:rsid w:val="00B433CB"/>
    <w:rsid w:val="00B4593D"/>
    <w:rsid w:val="00B47946"/>
    <w:rsid w:val="00B54D4C"/>
    <w:rsid w:val="00B56F14"/>
    <w:rsid w:val="00B5769E"/>
    <w:rsid w:val="00B57D9C"/>
    <w:rsid w:val="00B96C1C"/>
    <w:rsid w:val="00BB08B7"/>
    <w:rsid w:val="00BB7FAC"/>
    <w:rsid w:val="00BC60D0"/>
    <w:rsid w:val="00BD2F62"/>
    <w:rsid w:val="00BD475E"/>
    <w:rsid w:val="00BD6FB2"/>
    <w:rsid w:val="00BF150E"/>
    <w:rsid w:val="00BF2244"/>
    <w:rsid w:val="00BF43C7"/>
    <w:rsid w:val="00C00669"/>
    <w:rsid w:val="00C039BA"/>
    <w:rsid w:val="00C159B2"/>
    <w:rsid w:val="00C21A67"/>
    <w:rsid w:val="00C26D8C"/>
    <w:rsid w:val="00C40983"/>
    <w:rsid w:val="00C5321B"/>
    <w:rsid w:val="00C54FB2"/>
    <w:rsid w:val="00C57317"/>
    <w:rsid w:val="00C622C8"/>
    <w:rsid w:val="00C645BA"/>
    <w:rsid w:val="00C73C25"/>
    <w:rsid w:val="00C74E58"/>
    <w:rsid w:val="00C762CD"/>
    <w:rsid w:val="00CB0FF4"/>
    <w:rsid w:val="00CB1132"/>
    <w:rsid w:val="00CB5EEC"/>
    <w:rsid w:val="00CC4DD3"/>
    <w:rsid w:val="00CD20F4"/>
    <w:rsid w:val="00CD38F3"/>
    <w:rsid w:val="00CE0198"/>
    <w:rsid w:val="00CE3F48"/>
    <w:rsid w:val="00CE75F7"/>
    <w:rsid w:val="00CF5A68"/>
    <w:rsid w:val="00CF64FA"/>
    <w:rsid w:val="00D05630"/>
    <w:rsid w:val="00D07DCE"/>
    <w:rsid w:val="00D23EE7"/>
    <w:rsid w:val="00D36BE3"/>
    <w:rsid w:val="00D508A4"/>
    <w:rsid w:val="00D614D1"/>
    <w:rsid w:val="00D615AD"/>
    <w:rsid w:val="00D87638"/>
    <w:rsid w:val="00D93BCA"/>
    <w:rsid w:val="00D9629D"/>
    <w:rsid w:val="00D977E2"/>
    <w:rsid w:val="00DC2590"/>
    <w:rsid w:val="00DD0080"/>
    <w:rsid w:val="00DD3823"/>
    <w:rsid w:val="00DD55D2"/>
    <w:rsid w:val="00DD7B34"/>
    <w:rsid w:val="00E123B1"/>
    <w:rsid w:val="00E20F8E"/>
    <w:rsid w:val="00E30DEA"/>
    <w:rsid w:val="00E4291D"/>
    <w:rsid w:val="00E52C1E"/>
    <w:rsid w:val="00E55422"/>
    <w:rsid w:val="00E6159C"/>
    <w:rsid w:val="00E81070"/>
    <w:rsid w:val="00EB46E1"/>
    <w:rsid w:val="00EC4530"/>
    <w:rsid w:val="00EC78AB"/>
    <w:rsid w:val="00EF3DE3"/>
    <w:rsid w:val="00EF5D9A"/>
    <w:rsid w:val="00F04E73"/>
    <w:rsid w:val="00F06F6D"/>
    <w:rsid w:val="00F13150"/>
    <w:rsid w:val="00F227C8"/>
    <w:rsid w:val="00F2546F"/>
    <w:rsid w:val="00F32A2D"/>
    <w:rsid w:val="00F41A18"/>
    <w:rsid w:val="00F423D3"/>
    <w:rsid w:val="00F63E07"/>
    <w:rsid w:val="00F67877"/>
    <w:rsid w:val="00F7372A"/>
    <w:rsid w:val="00F73BBC"/>
    <w:rsid w:val="00F82B0B"/>
    <w:rsid w:val="00FA4FC5"/>
    <w:rsid w:val="00FA7D16"/>
    <w:rsid w:val="00FB1BF5"/>
    <w:rsid w:val="00FD6D62"/>
    <w:rsid w:val="00FE109D"/>
    <w:rsid w:val="00FF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80D6"/>
  <w15:chartTrackingRefBased/>
  <w15:docId w15:val="{DF9B8A80-B098-45DF-B510-FC461E17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BE0"/>
    <w:rPr>
      <w:color w:val="0563C1" w:themeColor="hyperlink"/>
      <w:u w:val="single"/>
    </w:rPr>
  </w:style>
  <w:style w:type="paragraph" w:styleId="ListParagraph">
    <w:name w:val="List Paragraph"/>
    <w:basedOn w:val="Normal"/>
    <w:uiPriority w:val="34"/>
    <w:qFormat/>
    <w:rsid w:val="006169F4"/>
    <w:pPr>
      <w:ind w:left="720"/>
      <w:contextualSpacing/>
    </w:pPr>
  </w:style>
  <w:style w:type="table" w:styleId="TableGrid">
    <w:name w:val="Table Grid"/>
    <w:basedOn w:val="TableNormal"/>
    <w:uiPriority w:val="39"/>
    <w:rsid w:val="00667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674A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D62"/>
    <w:rPr>
      <w:rFonts w:ascii="Segoe UI" w:hAnsi="Segoe UI" w:cs="Segoe UI"/>
      <w:sz w:val="18"/>
      <w:szCs w:val="18"/>
      <w:lang w:val="sr-Cyrl-RS"/>
    </w:rPr>
  </w:style>
  <w:style w:type="character" w:styleId="CommentReference">
    <w:name w:val="annotation reference"/>
    <w:basedOn w:val="DefaultParagraphFont"/>
    <w:uiPriority w:val="99"/>
    <w:semiHidden/>
    <w:unhideWhenUsed/>
    <w:rsid w:val="00540CF3"/>
    <w:rPr>
      <w:sz w:val="16"/>
      <w:szCs w:val="16"/>
    </w:rPr>
  </w:style>
  <w:style w:type="paragraph" w:styleId="CommentText">
    <w:name w:val="annotation text"/>
    <w:basedOn w:val="Normal"/>
    <w:link w:val="CommentTextChar"/>
    <w:uiPriority w:val="99"/>
    <w:semiHidden/>
    <w:unhideWhenUsed/>
    <w:rsid w:val="00540CF3"/>
    <w:pPr>
      <w:spacing w:line="240" w:lineRule="auto"/>
    </w:pPr>
    <w:rPr>
      <w:sz w:val="20"/>
      <w:szCs w:val="20"/>
    </w:rPr>
  </w:style>
  <w:style w:type="character" w:customStyle="1" w:styleId="CommentTextChar">
    <w:name w:val="Comment Text Char"/>
    <w:basedOn w:val="DefaultParagraphFont"/>
    <w:link w:val="CommentText"/>
    <w:uiPriority w:val="99"/>
    <w:semiHidden/>
    <w:rsid w:val="00540CF3"/>
    <w:rPr>
      <w:sz w:val="20"/>
      <w:szCs w:val="20"/>
      <w:lang w:val="sr-Cyrl-RS"/>
    </w:rPr>
  </w:style>
  <w:style w:type="paragraph" w:styleId="CommentSubject">
    <w:name w:val="annotation subject"/>
    <w:basedOn w:val="CommentText"/>
    <w:next w:val="CommentText"/>
    <w:link w:val="CommentSubjectChar"/>
    <w:uiPriority w:val="99"/>
    <w:semiHidden/>
    <w:unhideWhenUsed/>
    <w:rsid w:val="00540CF3"/>
    <w:rPr>
      <w:b/>
      <w:bCs/>
    </w:rPr>
  </w:style>
  <w:style w:type="character" w:customStyle="1" w:styleId="CommentSubjectChar">
    <w:name w:val="Comment Subject Char"/>
    <w:basedOn w:val="CommentTextChar"/>
    <w:link w:val="CommentSubject"/>
    <w:uiPriority w:val="99"/>
    <w:semiHidden/>
    <w:rsid w:val="00540CF3"/>
    <w:rPr>
      <w:b/>
      <w:bCs/>
      <w:sz w:val="20"/>
      <w:szCs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10376">
      <w:bodyDiv w:val="1"/>
      <w:marLeft w:val="0"/>
      <w:marRight w:val="0"/>
      <w:marTop w:val="0"/>
      <w:marBottom w:val="0"/>
      <w:divBdr>
        <w:top w:val="none" w:sz="0" w:space="0" w:color="auto"/>
        <w:left w:val="none" w:sz="0" w:space="0" w:color="auto"/>
        <w:bottom w:val="none" w:sz="0" w:space="0" w:color="auto"/>
        <w:right w:val="none" w:sz="0" w:space="0" w:color="auto"/>
      </w:divBdr>
    </w:div>
    <w:div w:id="176032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njen.popovic@mfin.gov.rs" TargetMode="External"/><Relationship Id="rId5" Type="http://schemas.openxmlformats.org/officeDocument/2006/relationships/hyperlink" Target="mailto:svetlana.marusic@mfin.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4881</Words>
  <Characters>27827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 finansija</dc:creator>
  <cp:keywords/>
  <dc:description/>
  <cp:lastModifiedBy>Marušić</cp:lastModifiedBy>
  <cp:revision>31</cp:revision>
  <dcterms:created xsi:type="dcterms:W3CDTF">2021-10-17T15:09:00Z</dcterms:created>
  <dcterms:modified xsi:type="dcterms:W3CDTF">2021-10-17T15:21:00Z</dcterms:modified>
</cp:coreProperties>
</file>