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04" w:rsidRDefault="00EA0AAB">
      <w:pPr>
        <w:spacing w:after="150"/>
      </w:pPr>
      <w:bookmarkStart w:id="0" w:name="_GoBack"/>
      <w:bookmarkEnd w:id="0"/>
      <w:r>
        <w:rPr>
          <w:color w:val="000000"/>
        </w:rPr>
        <w:t> </w:t>
      </w:r>
    </w:p>
    <w:p w:rsidR="00592204" w:rsidRDefault="00EA0AAB">
      <w:pPr>
        <w:spacing w:after="150"/>
      </w:pPr>
      <w:r>
        <w:rPr>
          <w:color w:val="000000"/>
        </w:rPr>
        <w:t xml:space="preserve">На основу члана 5. став 8. и члана 9. став 5. Закона о електронском фактурисању („Службени гласник РС”, број </w:t>
      </w:r>
      <w:r>
        <w:rPr>
          <w:color w:val="000000"/>
        </w:rPr>
        <w:t>44/21),</w:t>
      </w:r>
    </w:p>
    <w:p w:rsidR="00592204" w:rsidRDefault="00EA0AAB">
      <w:pPr>
        <w:spacing w:after="150"/>
      </w:pPr>
      <w:r>
        <w:rPr>
          <w:color w:val="000000"/>
        </w:rPr>
        <w:t>Министар финансија доноси</w:t>
      </w:r>
    </w:p>
    <w:p w:rsidR="00592204" w:rsidRDefault="00EA0AAB">
      <w:pPr>
        <w:spacing w:after="225"/>
        <w:jc w:val="center"/>
      </w:pPr>
      <w:r>
        <w:rPr>
          <w:b/>
          <w:color w:val="000000"/>
        </w:rPr>
        <w:t>ПРАВИЛНИК</w:t>
      </w:r>
    </w:p>
    <w:p w:rsidR="00592204" w:rsidRDefault="00EA0AAB">
      <w:pPr>
        <w:spacing w:after="225"/>
        <w:jc w:val="center"/>
      </w:pPr>
      <w:r>
        <w:rPr>
          <w:b/>
          <w:color w:val="000000"/>
        </w:rPr>
        <w:t>о начину и поступку регистровања за приступ систему електронских фактура, начину приступања и коришћења система електронских фактура и начину коришћења података који су доступни у систему електронских фактура</w:t>
      </w:r>
    </w:p>
    <w:p w:rsidR="00592204" w:rsidRDefault="00EA0AAB">
      <w:pPr>
        <w:spacing w:after="120"/>
        <w:jc w:val="center"/>
      </w:pPr>
      <w:r>
        <w:rPr>
          <w:color w:val="000000"/>
        </w:rPr>
        <w:t>"Сл</w:t>
      </w:r>
      <w:r>
        <w:rPr>
          <w:color w:val="000000"/>
        </w:rPr>
        <w:t>ужбени гласник РС", бр. 69 од 9. јула 2021, 132 од 30. децембра 2021.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Предмет уређења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1.</w:t>
      </w:r>
    </w:p>
    <w:p w:rsidR="00592204" w:rsidRDefault="00EA0AAB">
      <w:pPr>
        <w:spacing w:after="150"/>
      </w:pPr>
      <w:r>
        <w:rPr>
          <w:color w:val="000000"/>
        </w:rPr>
        <w:t>Овим правилником прописују се начин и поступак регистровања за приступ систему електронских фактура, начин приступања и коришћења система електронских фактура и н</w:t>
      </w:r>
      <w:r>
        <w:rPr>
          <w:color w:val="000000"/>
        </w:rPr>
        <w:t>ачин коришћења података који су доступни у систему електронских фактура.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Регистровање за приступ систему електронских фактура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2.</w:t>
      </w:r>
    </w:p>
    <w:p w:rsidR="00592204" w:rsidRDefault="00EA0AAB">
      <w:pPr>
        <w:spacing w:after="150"/>
      </w:pPr>
      <w:r>
        <w:rPr>
          <w:color w:val="000000"/>
        </w:rPr>
        <w:t>Правно или физичко лице које остварује приступ систему електронских фактура као издавалац, односно прималац електронске фа</w:t>
      </w:r>
      <w:r>
        <w:rPr>
          <w:color w:val="000000"/>
        </w:rPr>
        <w:t>ктуре (у даљем тексту: субјект промета), укључујући и непосредан приступ и приступ преко информационог посредника, потребно је да буде претходно регистровано за приступ систему електронских фактура.</w:t>
      </w:r>
    </w:p>
    <w:p w:rsidR="00592204" w:rsidRDefault="00EA0AAB">
      <w:pPr>
        <w:spacing w:after="150"/>
      </w:pPr>
      <w:r>
        <w:rPr>
          <w:color w:val="000000"/>
        </w:rPr>
        <w:t>Регистровање за приступ систему електронских фактура (у д</w:t>
      </w:r>
      <w:r>
        <w:rPr>
          <w:color w:val="000000"/>
        </w:rPr>
        <w:t>аљем тексту: регистровање) се врши преко одговарајуће веб апликације (у даљем тексту: апликација за регистровање) која је саставни део система електронских фактура, а у складу са интерним техничким упутством, које се објављује на интернет страници Министар</w:t>
      </w:r>
      <w:r>
        <w:rPr>
          <w:color w:val="000000"/>
        </w:rPr>
        <w:t>ства финансија и које садржи техничка објашњења за рад у систему (у даљем тексту: интерно техничко упутство).</w:t>
      </w:r>
    </w:p>
    <w:p w:rsidR="00592204" w:rsidRDefault="00EA0AAB">
      <w:pPr>
        <w:spacing w:after="150"/>
      </w:pPr>
      <w:r>
        <w:rPr>
          <w:color w:val="000000"/>
        </w:rPr>
        <w:t>Регистровање је могуће само за субјекте промета који поседују порески идентификациони број (у даљем тексту: ПИБ) у складу са законом којим се уређ</w:t>
      </w:r>
      <w:r>
        <w:rPr>
          <w:color w:val="000000"/>
        </w:rPr>
        <w:t>ује регистрација пореских обвезника.</w:t>
      </w:r>
    </w:p>
    <w:p w:rsidR="00592204" w:rsidRDefault="00EA0AAB">
      <w:pPr>
        <w:spacing w:after="150"/>
      </w:pPr>
      <w:r>
        <w:rPr>
          <w:color w:val="000000"/>
        </w:rPr>
        <w:t>Регистровање врши законски заступник субјекта промета, односно субјект промета лично у случају када је субјект промета физичко лице (у даљем тексту: изворно овлашћено лице).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Провера идентитета, ПИБ-а и статуса законског</w:t>
      </w:r>
      <w:r>
        <w:rPr>
          <w:b/>
          <w:color w:val="000000"/>
        </w:rPr>
        <w:t xml:space="preserve"> заступника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3.</w:t>
      </w:r>
    </w:p>
    <w:p w:rsidR="00592204" w:rsidRDefault="00EA0AAB">
      <w:pPr>
        <w:spacing w:after="150"/>
      </w:pPr>
      <w:r>
        <w:rPr>
          <w:color w:val="000000"/>
        </w:rPr>
        <w:lastRenderedPageBreak/>
        <w:t>Идентитет физичког лица које користи апликацију за регистровање утврђује се путем Портала за електронску идентификацију са применом шеме електронске идентификације средњег или високог нивоа поузданости.</w:t>
      </w:r>
    </w:p>
    <w:p w:rsidR="00592204" w:rsidRDefault="00EA0AAB">
      <w:pPr>
        <w:spacing w:after="150"/>
      </w:pPr>
      <w:r>
        <w:rPr>
          <w:color w:val="000000"/>
        </w:rPr>
        <w:t>Провера ПИБ-а се врши на основу п</w:t>
      </w:r>
      <w:r>
        <w:rPr>
          <w:color w:val="000000"/>
        </w:rPr>
        <w:t>одатака из Јединственог регистра пореских обвезника, а провера статуса законског заступника субјекта промета на основу података из регистра у коме су уписани подаци за одговарајућу врсту лица.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Подаци чији је унос омогућен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4.</w:t>
      </w:r>
    </w:p>
    <w:p w:rsidR="00592204" w:rsidRDefault="00EA0AAB">
      <w:pPr>
        <w:spacing w:after="150"/>
      </w:pPr>
      <w:r>
        <w:rPr>
          <w:color w:val="000000"/>
        </w:rPr>
        <w:t>У апликацији за регистрова</w:t>
      </w:r>
      <w:r>
        <w:rPr>
          <w:color w:val="000000"/>
        </w:rPr>
        <w:t>ње је могуће:</w:t>
      </w:r>
    </w:p>
    <w:p w:rsidR="00592204" w:rsidRDefault="00EA0AAB">
      <w:pPr>
        <w:spacing w:after="150"/>
      </w:pPr>
      <w:r>
        <w:rPr>
          <w:color w:val="000000"/>
        </w:rPr>
        <w:t>1) унети додатне основне идентификационе податке о субјекту промета;</w:t>
      </w:r>
    </w:p>
    <w:p w:rsidR="00592204" w:rsidRDefault="00EA0AAB">
      <w:pPr>
        <w:spacing w:after="150"/>
      </w:pPr>
      <w:r>
        <w:rPr>
          <w:color w:val="000000"/>
        </w:rPr>
        <w:t>2) изразити опредељење да ли се систему електронских фактура приступа непосредно или преко информационог посредника.</w:t>
      </w:r>
    </w:p>
    <w:p w:rsidR="00592204" w:rsidRDefault="00EA0AAB">
      <w:pPr>
        <w:spacing w:after="150"/>
      </w:pPr>
      <w:r>
        <w:rPr>
          <w:color w:val="000000"/>
        </w:rPr>
        <w:t xml:space="preserve">Уколико се систему електронских фактура приступа </w:t>
      </w:r>
      <w:r>
        <w:rPr>
          <w:color w:val="000000"/>
        </w:rPr>
        <w:t>непосредно у складу са ставом 1. тачка 1) овог члана, субјект промета може:</w:t>
      </w:r>
    </w:p>
    <w:p w:rsidR="00592204" w:rsidRDefault="00EA0AAB">
      <w:pPr>
        <w:spacing w:after="150"/>
      </w:pPr>
      <w:r>
        <w:rPr>
          <w:color w:val="000000"/>
        </w:rPr>
        <w:t>1) креирати податке за аутентикацију приступа путем апликативног интерфејса;</w:t>
      </w:r>
    </w:p>
    <w:p w:rsidR="00592204" w:rsidRDefault="00EA0AAB">
      <w:pPr>
        <w:spacing w:after="150"/>
      </w:pPr>
      <w:r>
        <w:rPr>
          <w:color w:val="000000"/>
        </w:rPr>
        <w:t>2) одредити овлашћена лица за приступ путем корисничког интерфејса.</w:t>
      </w:r>
    </w:p>
    <w:p w:rsidR="00592204" w:rsidRDefault="00EA0AAB">
      <w:pPr>
        <w:spacing w:after="150"/>
      </w:pPr>
      <w:r>
        <w:rPr>
          <w:color w:val="000000"/>
        </w:rPr>
        <w:t>Уколико се систему електронских фак</w:t>
      </w:r>
      <w:r>
        <w:rPr>
          <w:color w:val="000000"/>
        </w:rPr>
        <w:t>тура приступа преко информационог посредника у складу са ставом 1. тачка 2) овог члана, субјект промета може:</w:t>
      </w:r>
    </w:p>
    <w:p w:rsidR="00592204" w:rsidRDefault="00EA0AAB">
      <w:pPr>
        <w:spacing w:after="150"/>
      </w:pPr>
      <w:r>
        <w:rPr>
          <w:color w:val="000000"/>
        </w:rPr>
        <w:t>1) изразити опредељење преко ког информационог посредника ће се приступати;</w:t>
      </w:r>
    </w:p>
    <w:p w:rsidR="00592204" w:rsidRDefault="00EA0AAB">
      <w:pPr>
        <w:spacing w:after="150"/>
      </w:pPr>
      <w:r>
        <w:rPr>
          <w:color w:val="000000"/>
        </w:rPr>
        <w:t xml:space="preserve">2) изразити опредељење да ли се издате и примљене електронске фактуре </w:t>
      </w:r>
      <w:r>
        <w:rPr>
          <w:color w:val="000000"/>
        </w:rPr>
        <w:t>чувају у систему информационог посредника или у систему електронских фактура.</w:t>
      </w:r>
    </w:p>
    <w:p w:rsidR="00592204" w:rsidRDefault="00EA0AAB">
      <w:pPr>
        <w:spacing w:after="150"/>
      </w:pPr>
      <w:r>
        <w:rPr>
          <w:color w:val="000000"/>
        </w:rPr>
        <w:t>Изворно овлашћено лице може унети податке о другим физичким лицима која су овлашћена за радње из ст. 1, 2. и 3. овог члана.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Специфичности код овлашћења субјекта јавног сектора</w:t>
      </w:r>
    </w:p>
    <w:p w:rsidR="00592204" w:rsidRDefault="00EA0AAB">
      <w:pPr>
        <w:spacing w:after="120"/>
        <w:jc w:val="center"/>
      </w:pPr>
      <w:r>
        <w:rPr>
          <w:color w:val="000000"/>
        </w:rPr>
        <w:t>Чл</w:t>
      </w:r>
      <w:r>
        <w:rPr>
          <w:color w:val="000000"/>
        </w:rPr>
        <w:t>ан 5.</w:t>
      </w:r>
    </w:p>
    <w:p w:rsidR="00592204" w:rsidRDefault="00EA0AAB">
      <w:pPr>
        <w:spacing w:after="150"/>
      </w:pPr>
      <w:r>
        <w:rPr>
          <w:color w:val="000000"/>
        </w:rPr>
        <w:t xml:space="preserve">За субјекта јавног сектора у смислу члана 2. тачка 2) Закона о електронском фактурисању </w:t>
      </w:r>
      <w:r>
        <w:rPr>
          <w:b/>
          <w:color w:val="000000"/>
        </w:rPr>
        <w:t>(„Службени гласник РС”, бр. 44/21 и 129/21 – у даљем тексту: Закон)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, овлашћења из члана 4. овог правилника могу да буду везана за одређен јединствени број </w:t>
      </w:r>
      <w:r>
        <w:rPr>
          <w:color w:val="000000"/>
        </w:rPr>
        <w:t>корисника јавних средстава (у даљем тексту: ЈБКЈС).</w:t>
      </w:r>
    </w:p>
    <w:p w:rsidR="00592204" w:rsidRDefault="00EA0AAB">
      <w:pPr>
        <w:spacing w:after="150"/>
      </w:pPr>
      <w:r>
        <w:rPr>
          <w:color w:val="000000"/>
        </w:rPr>
        <w:t>За субјекта јавног сектора из става 1. овог члана подаци за аутентикацију приступа путем апликативног интерфејса могу се посебно креирати са појединачним ЈБКЈС у оквиру ПИБ-а.</w:t>
      </w:r>
    </w:p>
    <w:p w:rsidR="00592204" w:rsidRDefault="00EA0AAB">
      <w:pPr>
        <w:spacing w:after="150"/>
      </w:pPr>
      <w:r>
        <w:rPr>
          <w:color w:val="000000"/>
        </w:rPr>
        <w:lastRenderedPageBreak/>
        <w:t xml:space="preserve">Изворно овлашћено лице може </w:t>
      </w:r>
      <w:r>
        <w:rPr>
          <w:color w:val="000000"/>
        </w:rPr>
        <w:t>бити и лице овлашћено за заступање субјекта јавног сектора при чему у оквиру апликације за регистровање може да додељује овлашћења у оквиру субјекта јавног сектора.</w:t>
      </w:r>
    </w:p>
    <w:p w:rsidR="00592204" w:rsidRDefault="00EA0AAB">
      <w:pPr>
        <w:spacing w:after="150"/>
      </w:pPr>
      <w:r>
        <w:rPr>
          <w:color w:val="000000"/>
        </w:rPr>
        <w:t>*Службени гласник РС, број 132/2021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Активирање информационог посредника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6.</w:t>
      </w:r>
    </w:p>
    <w:p w:rsidR="00592204" w:rsidRDefault="00EA0AAB">
      <w:pPr>
        <w:spacing w:after="150"/>
      </w:pPr>
      <w:r>
        <w:rPr>
          <w:color w:val="000000"/>
        </w:rPr>
        <w:t>У сваком тр</w:t>
      </w:r>
      <w:r>
        <w:rPr>
          <w:color w:val="000000"/>
        </w:rPr>
        <w:t>енутку може бити активан највише један информациони посредник за одређеног субјекта промета.</w:t>
      </w:r>
    </w:p>
    <w:p w:rsidR="00592204" w:rsidRDefault="00EA0AAB">
      <w:pPr>
        <w:spacing w:after="150"/>
      </w:pPr>
      <w:r>
        <w:rPr>
          <w:color w:val="000000"/>
        </w:rPr>
        <w:t>Изражавање опредељења за одређеног информационог посредника је могуће само уколико је субјекат промета закључио уговор о пружању услуга са информационим посреднико</w:t>
      </w:r>
      <w:r>
        <w:rPr>
          <w:color w:val="000000"/>
        </w:rPr>
        <w:t>м и информациони посредник је технички иницирао пренос приступа систему електронских фактура за одговарајући ПИБ.</w:t>
      </w:r>
    </w:p>
    <w:p w:rsidR="00592204" w:rsidRDefault="00EA0AAB">
      <w:pPr>
        <w:spacing w:after="150"/>
      </w:pPr>
      <w:r>
        <w:rPr>
          <w:color w:val="000000"/>
        </w:rPr>
        <w:t>Изражавање опредељења за непосредан приступ систему електронских фактура је могуће у сваком тренутку, чиме се иницира прелазак са приступа пре</w:t>
      </w:r>
      <w:r>
        <w:rPr>
          <w:color w:val="000000"/>
        </w:rPr>
        <w:t>ко информационог посредника на непосредан приступ.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Коришћење система електронских фактура у непосредном приступу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7.</w:t>
      </w:r>
    </w:p>
    <w:p w:rsidR="00592204" w:rsidRDefault="00EA0AAB">
      <w:pPr>
        <w:spacing w:after="150"/>
      </w:pPr>
      <w:r>
        <w:rPr>
          <w:color w:val="000000"/>
        </w:rPr>
        <w:t>За субјекте промета који су се приликом регистровања определили за непосредан приступ систему електронских фактура омогућавају се два т</w:t>
      </w:r>
      <w:r>
        <w:rPr>
          <w:color w:val="000000"/>
        </w:rPr>
        <w:t>ехничка решења приступа:</w:t>
      </w:r>
    </w:p>
    <w:p w:rsidR="00592204" w:rsidRDefault="00EA0AAB">
      <w:pPr>
        <w:spacing w:after="150"/>
      </w:pPr>
      <w:r>
        <w:rPr>
          <w:color w:val="000000"/>
        </w:rPr>
        <w:t>1) путем корисничког интерфејса, када овлашћено лице путем интернет претраживача може да врши креирање и издавање електронских фактура и/или прихватање и одбијање електронских фактура и електронско евидентирање обрачуна пореза на д</w:t>
      </w:r>
      <w:r>
        <w:rPr>
          <w:color w:val="000000"/>
        </w:rPr>
        <w:t>одату вредност у име субјекта промета у оквиру својих овлашћења;</w:t>
      </w:r>
    </w:p>
    <w:p w:rsidR="00592204" w:rsidRDefault="00EA0AAB">
      <w:pPr>
        <w:spacing w:after="150"/>
      </w:pPr>
      <w:r>
        <w:rPr>
          <w:color w:val="000000"/>
        </w:rPr>
        <w:t>2) путем апликативног интерфејса (енг. API – Application Programming Interface) који омогућава повезивање са софтверским системом субјекта промета и вршење истих радњи као из тачке 1) овог чл</w:t>
      </w:r>
      <w:r>
        <w:rPr>
          <w:color w:val="000000"/>
        </w:rPr>
        <w:t>ана.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Случај регистровања по аутоматизму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8.</w:t>
      </w:r>
    </w:p>
    <w:p w:rsidR="00592204" w:rsidRDefault="00EA0AAB">
      <w:pPr>
        <w:spacing w:after="150"/>
      </w:pPr>
      <w:r>
        <w:rPr>
          <w:color w:val="000000"/>
        </w:rPr>
        <w:t xml:space="preserve">Уколико се кроз приступ систему електронских фактура захтева издавање фактуре за примаоца за кога није извршено регистровање, али који има ПИБ у складу са подацима у Јединственом регистру пореских обвезника, </w:t>
      </w:r>
      <w:r>
        <w:rPr>
          <w:color w:val="000000"/>
        </w:rPr>
        <w:t>биће извршено регистровање примаоца по аутоматизму, а електронска фактура ће бити издата, сачувана и предата примаоцу уколико је за конкретну трансакцију почела да се примењује законска обавеза примаоца да прими електронску фактуру.</w:t>
      </w:r>
    </w:p>
    <w:p w:rsidR="00592204" w:rsidRDefault="00EA0AAB">
      <w:pPr>
        <w:spacing w:after="150"/>
      </w:pPr>
      <w:r>
        <w:rPr>
          <w:color w:val="000000"/>
        </w:rPr>
        <w:lastRenderedPageBreak/>
        <w:t xml:space="preserve">У случају регистровања </w:t>
      </w:r>
      <w:r>
        <w:rPr>
          <w:color w:val="000000"/>
        </w:rPr>
        <w:t>примаоца по аутоматизму, примаоцу ће бити упућено обавештење о томе на адресу електронске поште која је регистрована у Агенцији за привредне регистре или из другог одговарајућег регистра.</w:t>
      </w:r>
    </w:p>
    <w:p w:rsidR="00592204" w:rsidRDefault="00EA0AAB">
      <w:pPr>
        <w:spacing w:after="150"/>
      </w:pPr>
      <w:r>
        <w:rPr>
          <w:color w:val="000000"/>
        </w:rPr>
        <w:t xml:space="preserve">Регистровање примаоца по аутоматизму за субјекте јавног сектора, </w:t>
      </w:r>
      <w:r>
        <w:rPr>
          <w:color w:val="000000"/>
        </w:rPr>
        <w:t>примењује се од 1. јануара 2022. године у складу са роком из члана 24. став 2. Закона.</w:t>
      </w:r>
    </w:p>
    <w:p w:rsidR="00592204" w:rsidRDefault="00EA0AAB">
      <w:pPr>
        <w:spacing w:after="150"/>
      </w:pPr>
      <w:r>
        <w:rPr>
          <w:color w:val="000000"/>
        </w:rPr>
        <w:t>Регистровање примаоца по аутоматизму за субјекте приватног сектора, примењује се од 1. јула 2022. године у складу са роком из члана 24. став 3. Закона.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Техничка подршка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9.</w:t>
      </w:r>
    </w:p>
    <w:p w:rsidR="00592204" w:rsidRDefault="00EA0AAB">
      <w:pPr>
        <w:spacing w:after="150"/>
      </w:pPr>
      <w:r>
        <w:rPr>
          <w:color w:val="000000"/>
        </w:rPr>
        <w:t>Контакт центар система електронских фактура законским заступницима и овлашћеним корисницима омогућава добијање подршке у вези са одређеним функционалностима система и праћења статуса активних и затворених рекламација, у складу са интерним техничким</w:t>
      </w:r>
      <w:r>
        <w:rPr>
          <w:color w:val="000000"/>
        </w:rPr>
        <w:t xml:space="preserve"> упутством.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Коришћење података из система електронских фактура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10.</w:t>
      </w:r>
    </w:p>
    <w:p w:rsidR="00592204" w:rsidRDefault="00EA0AAB">
      <w:pPr>
        <w:spacing w:after="150"/>
      </w:pPr>
      <w:r>
        <w:rPr>
          <w:color w:val="000000"/>
        </w:rPr>
        <w:t>Државним органима и организацијама, органима и организацијама аутономне покрајине, органима и организацијама јединица локалне самоуправе, јавним предузећима, посебним органима преко ко</w:t>
      </w:r>
      <w:r>
        <w:rPr>
          <w:color w:val="000000"/>
        </w:rPr>
        <w:t>јих се остварује регулаторна функција и правним и физичким лицима којима су поверена јавна овлашћења (у даљем тексту: орган)</w:t>
      </w:r>
      <w:r>
        <w:rPr>
          <w:b/>
          <w:color w:val="000000"/>
        </w:rPr>
        <w:t>, као и субјектима јавног сектора који су уговорне стране у оквирним споразумима у смислу члана 5. став 3. Закона, биће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достављени </w:t>
      </w:r>
      <w:r>
        <w:rPr>
          <w:color w:val="000000"/>
        </w:rPr>
        <w:t>подаци из система електронских фактура само ако су им ти подаци неопходни за вршење послова из своје надлежности, а те податке могу обрађивати искључиво у сврхе несметаног обављања послова из своје надлежности и то само у оној мери у којој је то неопходно.</w:t>
      </w:r>
    </w:p>
    <w:p w:rsidR="00592204" w:rsidRDefault="00EA0AAB">
      <w:pPr>
        <w:spacing w:after="150"/>
      </w:pPr>
      <w:r>
        <w:rPr>
          <w:color w:val="000000"/>
        </w:rPr>
        <w:t>Приступ подацима из система електронских фактура врши се у складу са одредбама и процедурама предвиђеним прописима којима се уређује обављање послова управе органа којима су поверена јавна овлашћења употребом информационо-комуникационих технологија.</w:t>
      </w:r>
    </w:p>
    <w:p w:rsidR="00592204" w:rsidRDefault="00EA0AAB">
      <w:pPr>
        <w:spacing w:after="150"/>
      </w:pPr>
      <w:r>
        <w:rPr>
          <w:color w:val="000000"/>
        </w:rPr>
        <w:t>*Служ</w:t>
      </w:r>
      <w:r>
        <w:rPr>
          <w:color w:val="000000"/>
        </w:rPr>
        <w:t>бени гласник РС, број 132/2021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Завршне одредбе</w:t>
      </w:r>
    </w:p>
    <w:p w:rsidR="00592204" w:rsidRDefault="00EA0AAB">
      <w:pPr>
        <w:spacing w:after="120"/>
        <w:jc w:val="center"/>
      </w:pPr>
      <w:r>
        <w:rPr>
          <w:color w:val="000000"/>
        </w:rPr>
        <w:t>Члан 11.</w:t>
      </w:r>
    </w:p>
    <w:p w:rsidR="00592204" w:rsidRDefault="00EA0AAB">
      <w:pPr>
        <w:spacing w:after="150"/>
      </w:pPr>
      <w:r>
        <w:rPr>
          <w:color w:val="000000"/>
        </w:rPr>
        <w:t xml:space="preserve">Даном почетка примене овог правилника престаје да важи Правилник о начину и поступку регистровања фактура, односно других захтева за </w:t>
      </w:r>
      <w:r>
        <w:rPr>
          <w:color w:val="000000"/>
        </w:rPr>
        <w:lastRenderedPageBreak/>
        <w:t>исплату, као и начину вођења и садржају централног регистра фактура</w:t>
      </w:r>
      <w:r>
        <w:rPr>
          <w:color w:val="000000"/>
        </w:rPr>
        <w:t xml:space="preserve"> („Службени гласник РС”, бр. 7/18, 59/18 и 8/19).</w:t>
      </w:r>
    </w:p>
    <w:p w:rsidR="00592204" w:rsidRDefault="00EA0AAB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начину и поступку регистровања, евидентирања и достављања електронских фактура, формату електронских фактура, као и о начину и поступку пр</w:t>
      </w:r>
      <w:r>
        <w:rPr>
          <w:color w:val="000000"/>
        </w:rPr>
        <w:t>ихватања и одбијања електронских фактура („Службени гласник РС”, број 87/20).</w:t>
      </w:r>
    </w:p>
    <w:p w:rsidR="00592204" w:rsidRDefault="00EA0AAB">
      <w:pPr>
        <w:spacing w:after="150"/>
      </w:pPr>
      <w:r>
        <w:rPr>
          <w:color w:val="000000"/>
        </w:rPr>
        <w:t xml:space="preserve">Овај правилник ступа на снагу осмог дана од дана објављивања у „Службеном гласнику Републике Србије”, а примењује се од </w:t>
      </w:r>
      <w:r>
        <w:rPr>
          <w:b/>
          <w:color w:val="000000"/>
        </w:rPr>
        <w:t>1. маја 2022.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592204" w:rsidRDefault="00EA0AAB">
      <w:pPr>
        <w:spacing w:after="150"/>
      </w:pPr>
      <w:r>
        <w:rPr>
          <w:color w:val="000000"/>
        </w:rPr>
        <w:t>*Службени гласник РС, број 132/2021</w:t>
      </w:r>
    </w:p>
    <w:p w:rsidR="00592204" w:rsidRDefault="00EA0AAB">
      <w:pPr>
        <w:spacing w:after="150"/>
        <w:jc w:val="right"/>
      </w:pPr>
      <w:r>
        <w:rPr>
          <w:color w:val="000000"/>
        </w:rPr>
        <w:t>Број 110-00-340/2021-41</w:t>
      </w:r>
    </w:p>
    <w:p w:rsidR="00592204" w:rsidRDefault="00EA0AAB">
      <w:pPr>
        <w:spacing w:after="150"/>
        <w:jc w:val="right"/>
      </w:pPr>
      <w:r>
        <w:rPr>
          <w:color w:val="000000"/>
        </w:rPr>
        <w:t>У Београду, 8. јула 2021. године</w:t>
      </w:r>
    </w:p>
    <w:p w:rsidR="00592204" w:rsidRDefault="00EA0AAB">
      <w:pPr>
        <w:spacing w:after="150"/>
        <w:jc w:val="right"/>
      </w:pPr>
      <w:r>
        <w:rPr>
          <w:color w:val="000000"/>
        </w:rPr>
        <w:t>Министар,</w:t>
      </w:r>
    </w:p>
    <w:p w:rsidR="00592204" w:rsidRDefault="00EA0AAB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ОДРЕДБЕ КОЈЕ НИСУ УНЕТЕ У "ПРЕЧИШЋЕН ТЕКСТ" ПРАВИЛНИКА</w:t>
      </w:r>
    </w:p>
    <w:p w:rsidR="00592204" w:rsidRDefault="00EA0AAB">
      <w:pPr>
        <w:spacing w:after="150"/>
        <w:jc w:val="center"/>
      </w:pPr>
      <w:r>
        <w:rPr>
          <w:i/>
          <w:color w:val="000000"/>
        </w:rPr>
        <w:t xml:space="preserve">Правилник о изменама и допуни Правилника о начину и поступку регистровања за приступ систему електронских фактура, </w:t>
      </w:r>
      <w:r>
        <w:rPr>
          <w:i/>
          <w:color w:val="000000"/>
        </w:rPr>
        <w:t>начину приступања и коришћења система електронских фактура и начину коришћења података који су доступни у систему електронских фактура: "Службени гласник РС", број 132/2021-115</w:t>
      </w:r>
    </w:p>
    <w:p w:rsidR="00592204" w:rsidRDefault="00EA0AAB">
      <w:pPr>
        <w:spacing w:after="120"/>
        <w:jc w:val="center"/>
      </w:pPr>
      <w:r>
        <w:rPr>
          <w:b/>
          <w:color w:val="000000"/>
        </w:rPr>
        <w:t>Члан 4.</w:t>
      </w:r>
    </w:p>
    <w:p w:rsidR="00592204" w:rsidRDefault="00EA0AAB">
      <w:pPr>
        <w:spacing w:after="150"/>
      </w:pPr>
      <w:r>
        <w:rPr>
          <w:b/>
          <w:color w:val="000000"/>
        </w:rPr>
        <w:t>Овај правилник ступа на снагу наредног дана од дана објављивања у „Служ</w:t>
      </w:r>
      <w:r>
        <w:rPr>
          <w:b/>
          <w:color w:val="000000"/>
        </w:rPr>
        <w:t>беном гласнику Републике Србије”.</w:t>
      </w:r>
    </w:p>
    <w:p w:rsidR="00592204" w:rsidRDefault="00EA0AAB">
      <w:pPr>
        <w:spacing w:after="150"/>
        <w:jc w:val="right"/>
      </w:pPr>
      <w:r>
        <w:rPr>
          <w:color w:val="000000"/>
        </w:rPr>
        <w:t> </w:t>
      </w:r>
    </w:p>
    <w:sectPr w:rsidR="005922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4"/>
    <w:rsid w:val="00592204"/>
    <w:rsid w:val="00EA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07BD49-3228-4064-86E5-C94F1A86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2022-01-04T12:58:00Z</dcterms:created>
  <dcterms:modified xsi:type="dcterms:W3CDTF">2022-01-04T12:58:00Z</dcterms:modified>
</cp:coreProperties>
</file>