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3C" w:rsidRDefault="00170466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10.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</w:t>
      </w:r>
      <w:r>
        <w:rPr>
          <w:rFonts w:ascii="Verdana" w:eastAsia="Verdana" w:hAnsi="Verdana" w:cs="Verdana"/>
        </w:rPr>
        <w:t>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</w:p>
    <w:p w:rsidR="005A183C" w:rsidRDefault="00170466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5A183C" w:rsidRDefault="0017046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5A183C" w:rsidRDefault="00170466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износима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просечних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пондерисаних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малопродајних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цена</w:t>
      </w:r>
      <w:proofErr w:type="spellEnd"/>
      <w:r>
        <w:rPr>
          <w:rFonts w:ascii="Verdana" w:eastAsia="Verdana" w:hAnsi="Verdana" w:cs="Verdana"/>
          <w:b/>
        </w:rPr>
        <w:t xml:space="preserve"> и </w:t>
      </w:r>
      <w:proofErr w:type="spellStart"/>
      <w:r>
        <w:rPr>
          <w:rFonts w:ascii="Verdana" w:eastAsia="Verdana" w:hAnsi="Verdana" w:cs="Verdana"/>
          <w:b/>
        </w:rPr>
        <w:t>минималних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дуванске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прерађевине</w:t>
      </w:r>
      <w:proofErr w:type="spellEnd"/>
    </w:p>
    <w:p w:rsidR="005A183C" w:rsidRDefault="00170466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Овом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одлуком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сагласно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члану</w:t>
      </w:r>
      <w:proofErr w:type="spellEnd"/>
      <w:r>
        <w:rPr>
          <w:rFonts w:ascii="Verdana" w:eastAsia="Verdana" w:hAnsi="Verdana" w:cs="Verdana"/>
        </w:rPr>
        <w:t xml:space="preserve"> 10.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5.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r>
        <w:rPr>
          <w:rFonts w:ascii="Verdana" w:eastAsia="Verdana" w:hAnsi="Verdana" w:cs="Verdana"/>
        </w:rPr>
        <w:t>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101/05-др.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</w:t>
      </w:r>
      <w:r>
        <w:rPr>
          <w:rFonts w:ascii="Verdana" w:eastAsia="Verdana" w:hAnsi="Verdana" w:cs="Verdana"/>
        </w:rPr>
        <w:t xml:space="preserve">18, 153/20, 53/21, 75/23, 94/24 и 109/25) </w:t>
      </w:r>
      <w:proofErr w:type="spellStart"/>
      <w:r>
        <w:rPr>
          <w:rFonts w:ascii="Verdana" w:eastAsia="Verdana" w:hAnsi="Verdana" w:cs="Verdana"/>
        </w:rPr>
        <w:t>утврђују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просечне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пондерисане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малопродајне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цигарета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дувана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пушење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осталих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дуванских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прерађевина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резани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дуван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дуван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лулу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дуван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жвакање</w:t>
      </w:r>
      <w:proofErr w:type="spellEnd"/>
      <w:r>
        <w:rPr>
          <w:rFonts w:ascii="Verdana" w:eastAsia="Verdana" w:hAnsi="Verdana" w:cs="Verdana"/>
        </w:rPr>
        <w:t xml:space="preserve">) и </w:t>
      </w:r>
      <w:proofErr w:type="spellStart"/>
      <w:r>
        <w:rPr>
          <w:rFonts w:ascii="Verdana" w:eastAsia="Verdana" w:hAnsi="Verdana" w:cs="Verdana"/>
        </w:rPr>
        <w:t>минималне</w:t>
      </w:r>
      <w:proofErr w:type="spellEnd"/>
      <w:r>
        <w:rPr>
          <w:rFonts w:ascii="Verdana" w:eastAsia="Verdana" w:hAnsi="Verdana" w:cs="Verdana"/>
        </w:rPr>
        <w:t xml:space="preserve"> акцизе на </w:t>
      </w:r>
      <w:proofErr w:type="spellStart"/>
      <w:r>
        <w:rPr>
          <w:rFonts w:ascii="Verdana" w:eastAsia="Verdana" w:hAnsi="Verdana" w:cs="Verdana"/>
        </w:rPr>
        <w:t>цигарете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дуван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пушењ</w:t>
      </w:r>
      <w:r>
        <w:rPr>
          <w:rFonts w:ascii="Verdana" w:eastAsia="Verdana" w:hAnsi="Verdana" w:cs="Verdana"/>
        </w:rPr>
        <w:t>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остале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дуванске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прерађевине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резани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дуван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дуван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лулу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дуван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жвакање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бурмут</w:t>
      </w:r>
      <w:proofErr w:type="spellEnd"/>
      <w:r>
        <w:rPr>
          <w:rFonts w:ascii="Verdana" w:eastAsia="Verdana" w:hAnsi="Verdana" w:cs="Verdana"/>
        </w:rPr>
        <w:t>).</w:t>
      </w:r>
      <w:proofErr w:type="gramEnd"/>
    </w:p>
    <w:p w:rsidR="005A183C" w:rsidRDefault="00170466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просечних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пондерисаних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малопродајних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минималних</w:t>
      </w:r>
      <w:proofErr w:type="spellEnd"/>
      <w:r>
        <w:rPr>
          <w:rFonts w:ascii="Verdana" w:eastAsia="Verdana" w:hAnsi="Verdana" w:cs="Verdana"/>
        </w:rPr>
        <w:t xml:space="preserve"> акциза на </w:t>
      </w:r>
      <w:proofErr w:type="spellStart"/>
      <w:r>
        <w:rPr>
          <w:rFonts w:ascii="Verdana" w:eastAsia="Verdana" w:hAnsi="Verdana" w:cs="Verdana"/>
        </w:rPr>
        <w:t>цигарете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дуван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пушење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остале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дуванске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прерађевине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резани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дуван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дуван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лулу</w:t>
      </w:r>
      <w:proofErr w:type="spellEnd"/>
      <w:r>
        <w:rPr>
          <w:rFonts w:ascii="Verdana" w:eastAsia="Verdana" w:hAnsi="Verdana" w:cs="Verdana"/>
        </w:rPr>
        <w:t xml:space="preserve">)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>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3"/>
        <w:gridCol w:w="3348"/>
        <w:gridCol w:w="1745"/>
      </w:tblGrid>
      <w:tr w:rsidR="005A183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Врста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дуванских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прерађевина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</w:p>
          <w:p w:rsidR="005A183C" w:rsidRDefault="00170466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просечне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пондерисане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малопродајне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цене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</w:p>
          <w:p w:rsidR="005A183C" w:rsidRDefault="00170466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минималне</w:t>
            </w:r>
            <w:proofErr w:type="spellEnd"/>
            <w:r>
              <w:rPr>
                <w:rFonts w:ascii="Verdana" w:eastAsia="Verdana" w:hAnsi="Verdana" w:cs="Verdana"/>
              </w:rPr>
              <w:t xml:space="preserve"> акцизе</w:t>
            </w:r>
          </w:p>
        </w:tc>
      </w:tr>
      <w:tr w:rsidR="005A183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Цигарете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419</w:t>
            </w:r>
            <w:proofErr w:type="gramStart"/>
            <w:r>
              <w:rPr>
                <w:rFonts w:ascii="Verdana" w:eastAsia="Verdana" w:hAnsi="Verdana" w:cs="Verdana"/>
              </w:rPr>
              <w:t>,66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</w:rPr>
              <w:t>пак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245</w:t>
            </w:r>
            <w:proofErr w:type="gramStart"/>
            <w:r>
              <w:rPr>
                <w:rFonts w:ascii="Verdana" w:eastAsia="Verdana" w:hAnsi="Verdana" w:cs="Verdana"/>
              </w:rPr>
              <w:t>,39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</w:rPr>
              <w:t>пак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5A183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Дуван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пушење</w:t>
            </w:r>
            <w:proofErr w:type="spellEnd"/>
            <w:r>
              <w:rPr>
                <w:rFonts w:ascii="Verdana" w:eastAsia="Verdana" w:hAnsi="Verdana" w:cs="Verdana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</w:rPr>
              <w:t>остале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дуванске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прерађевине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5A183C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5A183C"/>
        </w:tc>
      </w:tr>
      <w:tr w:rsidR="005A183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резани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дуван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9.643,92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/kg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8.588,65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/kg</w:t>
            </w:r>
          </w:p>
        </w:tc>
      </w:tr>
      <w:tr w:rsidR="005A183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– </w:t>
            </w:r>
            <w:proofErr w:type="spellStart"/>
            <w:r>
              <w:rPr>
                <w:rFonts w:ascii="Verdana" w:eastAsia="Verdana" w:hAnsi="Verdana" w:cs="Verdana"/>
              </w:rPr>
              <w:t>дуван</w:t>
            </w:r>
            <w:proofErr w:type="spellEnd"/>
            <w:r>
              <w:rPr>
                <w:rFonts w:ascii="Verdana" w:eastAsia="Verdana" w:hAnsi="Verdana" w:cs="Verdana"/>
              </w:rPr>
              <w:t xml:space="preserve"> за </w:t>
            </w:r>
            <w:proofErr w:type="spellStart"/>
            <w:r>
              <w:rPr>
                <w:rFonts w:ascii="Verdana" w:eastAsia="Verdana" w:hAnsi="Verdana" w:cs="Verdana"/>
              </w:rPr>
              <w:t>лулу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23.028,98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/kg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183C" w:rsidRDefault="0017046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9.902,46 </w:t>
            </w:r>
            <w:proofErr w:type="spellStart"/>
            <w:r>
              <w:rPr>
                <w:rFonts w:ascii="Verdana" w:eastAsia="Verdana" w:hAnsi="Verdana" w:cs="Verdana"/>
              </w:rPr>
              <w:t>дин</w:t>
            </w:r>
            <w:proofErr w:type="spellEnd"/>
            <w:r>
              <w:rPr>
                <w:rFonts w:ascii="Verdana" w:eastAsia="Verdana" w:hAnsi="Verdana" w:cs="Verdana"/>
              </w:rPr>
              <w:t>/kg</w:t>
            </w:r>
          </w:p>
        </w:tc>
      </w:tr>
    </w:tbl>
    <w:p w:rsidR="005A183C" w:rsidRDefault="00170466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Минимална</w:t>
      </w:r>
      <w:proofErr w:type="spellEnd"/>
      <w:r>
        <w:rPr>
          <w:rFonts w:ascii="Verdana" w:eastAsia="Verdana" w:hAnsi="Verdana" w:cs="Verdana"/>
        </w:rPr>
        <w:t xml:space="preserve"> акциза на </w:t>
      </w:r>
      <w:proofErr w:type="spellStart"/>
      <w:r>
        <w:rPr>
          <w:rFonts w:ascii="Verdana" w:eastAsia="Verdana" w:hAnsi="Verdana" w:cs="Verdana"/>
        </w:rPr>
        <w:t>дуван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жвакање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22.360,00 </w:t>
      </w:r>
      <w:proofErr w:type="spellStart"/>
      <w:r>
        <w:rPr>
          <w:rFonts w:ascii="Verdana" w:eastAsia="Verdana" w:hAnsi="Verdana" w:cs="Verdana"/>
        </w:rPr>
        <w:t>дин</w:t>
      </w:r>
      <w:proofErr w:type="spellEnd"/>
      <w:r>
        <w:rPr>
          <w:rFonts w:ascii="Verdana" w:eastAsia="Verdana" w:hAnsi="Verdana" w:cs="Verdana"/>
        </w:rPr>
        <w:t xml:space="preserve">/kg, а </w:t>
      </w:r>
      <w:proofErr w:type="spellStart"/>
      <w:r>
        <w:rPr>
          <w:rFonts w:ascii="Verdana" w:eastAsia="Verdana" w:hAnsi="Verdana" w:cs="Verdana"/>
        </w:rPr>
        <w:t>минимална</w:t>
      </w:r>
      <w:proofErr w:type="spellEnd"/>
      <w:r>
        <w:rPr>
          <w:rFonts w:ascii="Verdana" w:eastAsia="Verdana" w:hAnsi="Verdana" w:cs="Verdana"/>
        </w:rPr>
        <w:t xml:space="preserve"> акциза за </w:t>
      </w:r>
      <w:proofErr w:type="spellStart"/>
      <w:r>
        <w:rPr>
          <w:rFonts w:ascii="Verdana" w:eastAsia="Verdana" w:hAnsi="Verdana" w:cs="Verdana"/>
        </w:rPr>
        <w:t>бурмут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7.074,55 </w:t>
      </w:r>
      <w:proofErr w:type="spellStart"/>
      <w:r>
        <w:rPr>
          <w:rFonts w:ascii="Verdana" w:eastAsia="Verdana" w:hAnsi="Verdana" w:cs="Verdana"/>
        </w:rPr>
        <w:t>дин</w:t>
      </w:r>
      <w:proofErr w:type="spellEnd"/>
      <w:r>
        <w:rPr>
          <w:rFonts w:ascii="Verdana" w:eastAsia="Verdana" w:hAnsi="Verdana" w:cs="Verdana"/>
        </w:rPr>
        <w:t>/kg.</w:t>
      </w:r>
    </w:p>
    <w:p w:rsidR="005A183C" w:rsidRDefault="00170466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5A183C" w:rsidRDefault="00170466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338-1962/2026</w:t>
      </w:r>
    </w:p>
    <w:p w:rsidR="005A183C" w:rsidRDefault="00170466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5. </w:t>
      </w:r>
      <w:proofErr w:type="spellStart"/>
      <w:proofErr w:type="gramStart"/>
      <w:r>
        <w:rPr>
          <w:rFonts w:ascii="Verdana" w:eastAsia="Verdana" w:hAnsi="Verdana" w:cs="Verdana"/>
        </w:rPr>
        <w:t>марта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5A183C" w:rsidRDefault="00170466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Владa</w:t>
      </w:r>
      <w:proofErr w:type="spellEnd"/>
    </w:p>
    <w:p w:rsidR="005A183C" w:rsidRDefault="00170466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5A183C" w:rsidRDefault="00170466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lastRenderedPageBreak/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5A183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A183C"/>
    <w:rsid w:val="00170466"/>
    <w:rsid w:val="005A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AC506D-985C-443B-9C14-7001A42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2026-03-09T09:14:00Z</dcterms:created>
  <dcterms:modified xsi:type="dcterms:W3CDTF">2026-03-09T09:14:00Z</dcterms:modified>
</cp:coreProperties>
</file>