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206D" w:rsidRDefault="00FD361C">
      <w:pPr>
        <w:spacing w:after="150"/>
      </w:pPr>
      <w:bookmarkStart w:id="0" w:name="_GoBack"/>
      <w:bookmarkEnd w:id="0"/>
      <w:r>
        <w:rPr>
          <w:color w:val="000000"/>
        </w:rPr>
        <w:t>На основу члана 7. Закона о привременом регистру пунолетних држављана Републике Србије којима се уплаћује новчана</w:t>
      </w:r>
      <w:r>
        <w:rPr>
          <w:color w:val="000000"/>
        </w:rPr>
        <w:t xml:space="preserve"> помоћ за ублажавање последица пандемије болести COVID-19 изазване вирусом SARS-CoV-2 („Службени гласник РС”, број 40/21),</w:t>
      </w:r>
    </w:p>
    <w:p w:rsidR="0048206D" w:rsidRDefault="00FD361C">
      <w:pPr>
        <w:spacing w:after="150"/>
      </w:pPr>
      <w:r>
        <w:rPr>
          <w:color w:val="000000"/>
        </w:rPr>
        <w:t>Министар финансија доноси</w:t>
      </w:r>
    </w:p>
    <w:p w:rsidR="0048206D" w:rsidRDefault="00FD361C">
      <w:pPr>
        <w:spacing w:after="225"/>
        <w:jc w:val="center"/>
      </w:pPr>
      <w:r>
        <w:rPr>
          <w:b/>
          <w:color w:val="000000"/>
        </w:rPr>
        <w:t>ПРАВИЛНИК</w:t>
      </w:r>
    </w:p>
    <w:p w:rsidR="0048206D" w:rsidRDefault="00FD361C">
      <w:pPr>
        <w:spacing w:after="225"/>
        <w:jc w:val="center"/>
      </w:pPr>
      <w:r>
        <w:rPr>
          <w:b/>
          <w:color w:val="000000"/>
        </w:rPr>
        <w:t>о начину пријаве за добијање новчане помоћи, начину исплате новчане помоћи и подношењa рекламациј</w:t>
      </w:r>
      <w:r>
        <w:rPr>
          <w:b/>
          <w:color w:val="000000"/>
        </w:rPr>
        <w:t>а</w:t>
      </w:r>
    </w:p>
    <w:p w:rsidR="0048206D" w:rsidRDefault="00FD361C">
      <w:pPr>
        <w:spacing w:after="150"/>
        <w:jc w:val="center"/>
      </w:pPr>
      <w:r>
        <w:rPr>
          <w:color w:val="000000"/>
        </w:rPr>
        <w:t>"Службени гласник РС". бр. 42 од 27. априла 2021, 107 од 12. новембра 2021.</w:t>
      </w:r>
    </w:p>
    <w:p w:rsidR="0048206D" w:rsidRDefault="00FD361C">
      <w:pPr>
        <w:spacing w:after="150"/>
        <w:jc w:val="center"/>
      </w:pPr>
      <w:r>
        <w:rPr>
          <w:b/>
          <w:color w:val="000000"/>
        </w:rPr>
        <w:t xml:space="preserve">Члан </w:t>
      </w:r>
      <w:proofErr w:type="gramStart"/>
      <w:r>
        <w:rPr>
          <w:b/>
          <w:color w:val="000000"/>
        </w:rPr>
        <w:t>1.</w:t>
      </w:r>
      <w:r>
        <w:rPr>
          <w:rFonts w:ascii="Calibri"/>
          <w:b/>
          <w:color w:val="000000"/>
          <w:vertAlign w:val="superscript"/>
        </w:rPr>
        <w:t>*</w:t>
      </w:r>
      <w:proofErr w:type="gramEnd"/>
    </w:p>
    <w:p w:rsidR="0048206D" w:rsidRDefault="00FD361C">
      <w:pPr>
        <w:spacing w:after="150"/>
      </w:pPr>
      <w:r>
        <w:rPr>
          <w:b/>
          <w:color w:val="000000"/>
        </w:rPr>
        <w:t xml:space="preserve">Овим правилником ближе се уређује начин пријаве за добијање новчане помоћи и допунске новчане помоћи, начин исплате средстава новчане помоћи и допунске новчане помоћи и </w:t>
      </w:r>
      <w:r>
        <w:rPr>
          <w:b/>
          <w:color w:val="000000"/>
        </w:rPr>
        <w:t>подношења рекламација предвиђених Законом о привременом регистру пунолетних држављана Републике Србије којима се уплаћује новчана помоћ за ублажавање последица пандемије болести COVID-19 изазване вирусом SARS-CоV-2 („Службени гласник РС”, бр. 40/21 и 96/21</w:t>
      </w:r>
      <w:r>
        <w:rPr>
          <w:b/>
          <w:color w:val="000000"/>
        </w:rPr>
        <w:t xml:space="preserve"> – у даљем тексту: Закон</w:t>
      </w:r>
      <w:proofErr w:type="gramStart"/>
      <w:r>
        <w:rPr>
          <w:b/>
          <w:color w:val="000000"/>
        </w:rPr>
        <w:t>).</w:t>
      </w:r>
      <w:r>
        <w:rPr>
          <w:rFonts w:ascii="Calibri"/>
          <w:b/>
          <w:color w:val="000000"/>
          <w:vertAlign w:val="superscript"/>
        </w:rPr>
        <w:t>*</w:t>
      </w:r>
      <w:proofErr w:type="gramEnd"/>
    </w:p>
    <w:p w:rsidR="0048206D" w:rsidRDefault="00FD361C">
      <w:pPr>
        <w:spacing w:after="150"/>
      </w:pPr>
      <w:r>
        <w:rPr>
          <w:color w:val="000000"/>
        </w:rPr>
        <w:t>*Службени гласник РС, број 107/2021</w:t>
      </w:r>
    </w:p>
    <w:p w:rsidR="0048206D" w:rsidRDefault="00FD361C">
      <w:pPr>
        <w:spacing w:after="120"/>
        <w:jc w:val="center"/>
      </w:pPr>
      <w:r>
        <w:rPr>
          <w:color w:val="000000"/>
        </w:rPr>
        <w:t>Члан 2.</w:t>
      </w:r>
    </w:p>
    <w:p w:rsidR="0048206D" w:rsidRDefault="00FD361C">
      <w:pPr>
        <w:spacing w:after="150"/>
      </w:pPr>
      <w:r>
        <w:rPr>
          <w:color w:val="000000"/>
        </w:rPr>
        <w:t xml:space="preserve">Република Србија – Министарство финансија (у даљем тексту: Министарство), преко Управе за трезор, извршиће уплату новчане помоћи лицима из члана 2. Закона – у износу од два пута по 30 </w:t>
      </w:r>
      <w:r>
        <w:rPr>
          <w:color w:val="000000"/>
        </w:rPr>
        <w:t>евра у динарској противвредности по званичном средњем курсу динара према евру који утврђује Народна банка Србије на дан ступања на снагу Закона, што на дан ступања на снагу Закона износи 3.527,37 динара (у даљем тексту: новчана помоћ)</w:t>
      </w:r>
      <w:r>
        <w:rPr>
          <w:b/>
          <w:color w:val="000000"/>
        </w:rPr>
        <w:t>, као и допунске новча</w:t>
      </w:r>
      <w:r>
        <w:rPr>
          <w:b/>
          <w:color w:val="000000"/>
        </w:rPr>
        <w:t>не помоћи из члана 2. Закона у износу од 20 евра у динарској противвредности по званичном средњем курсу динара према евру који утврђује Народна банка Србије на дан ступања на снагу Закона о изменама и допунама Закона о Привременом регистру пунолетних држав</w:t>
      </w:r>
      <w:r>
        <w:rPr>
          <w:b/>
          <w:color w:val="000000"/>
        </w:rPr>
        <w:t>љана Републике Србије којима се уплаћује новчана помоћ за ублажавање последица пандемије болести COVID-19 изазване вирусом SARS-CоV-2 („Службени гласник РС”, број 96/21), што на дан ступања на снагу тог закона износи 2.351,26 динара (у даљем тексту: допунс</w:t>
      </w:r>
      <w:r>
        <w:rPr>
          <w:b/>
          <w:color w:val="000000"/>
        </w:rPr>
        <w:t>ка новчана помоћ)</w:t>
      </w:r>
      <w:r>
        <w:rPr>
          <w:rFonts w:ascii="Calibri"/>
          <w:b/>
          <w:color w:val="000000"/>
          <w:vertAlign w:val="superscript"/>
        </w:rPr>
        <w:t>*</w:t>
      </w:r>
      <w:r>
        <w:rPr>
          <w:color w:val="000000"/>
        </w:rPr>
        <w:t>.</w:t>
      </w:r>
    </w:p>
    <w:p w:rsidR="0048206D" w:rsidRDefault="00FD361C">
      <w:pPr>
        <w:spacing w:after="150"/>
      </w:pPr>
      <w:r>
        <w:rPr>
          <w:color w:val="000000"/>
        </w:rPr>
        <w:t>*Службени гласник РС, број 107/2021</w:t>
      </w:r>
    </w:p>
    <w:p w:rsidR="0048206D" w:rsidRDefault="00FD361C">
      <w:pPr>
        <w:spacing w:after="120"/>
        <w:jc w:val="center"/>
      </w:pPr>
      <w:r>
        <w:rPr>
          <w:color w:val="000000"/>
        </w:rPr>
        <w:t>Члан 3.</w:t>
      </w:r>
    </w:p>
    <w:p w:rsidR="0048206D" w:rsidRDefault="00FD361C">
      <w:pPr>
        <w:spacing w:after="150"/>
      </w:pPr>
      <w:r>
        <w:rPr>
          <w:color w:val="000000"/>
        </w:rPr>
        <w:lastRenderedPageBreak/>
        <w:t xml:space="preserve">Ради уплате новчане помоћи </w:t>
      </w:r>
      <w:r>
        <w:rPr>
          <w:b/>
          <w:color w:val="000000"/>
        </w:rPr>
        <w:t>и допунске новчане помоћи</w:t>
      </w:r>
      <w:r>
        <w:rPr>
          <w:rFonts w:ascii="Calibri"/>
          <w:b/>
          <w:color w:val="000000"/>
          <w:vertAlign w:val="superscript"/>
        </w:rPr>
        <w:t>*</w:t>
      </w:r>
      <w:r>
        <w:rPr>
          <w:color w:val="000000"/>
        </w:rPr>
        <w:t xml:space="preserve"> у Министарству успоставља се привремени регистар који садржи Законом прописане податке о пунолетним држављанима Републике Србије којима се</w:t>
      </w:r>
      <w:r>
        <w:rPr>
          <w:color w:val="000000"/>
        </w:rPr>
        <w:t xml:space="preserve"> уплаћује новчана помоћ, и то: пунолетним држављанима Републике Србије, корисницима пензија, примаоцима новчане социјалне помоћи и лицима у заводу за извршење кривичних санкција утврђених Законом (у даљем тексту: Привремени регистар).</w:t>
      </w:r>
    </w:p>
    <w:p w:rsidR="0048206D" w:rsidRDefault="00FD361C">
      <w:pPr>
        <w:spacing w:after="150"/>
      </w:pPr>
      <w:r>
        <w:rPr>
          <w:color w:val="000000"/>
        </w:rPr>
        <w:t>*Службени гласник РС,</w:t>
      </w:r>
      <w:r>
        <w:rPr>
          <w:color w:val="000000"/>
        </w:rPr>
        <w:t xml:space="preserve"> број 107/2021</w:t>
      </w:r>
    </w:p>
    <w:p w:rsidR="0048206D" w:rsidRDefault="00FD361C">
      <w:pPr>
        <w:spacing w:after="120"/>
        <w:jc w:val="center"/>
      </w:pPr>
      <w:r>
        <w:rPr>
          <w:color w:val="000000"/>
        </w:rPr>
        <w:t>Члан 4.</w:t>
      </w:r>
    </w:p>
    <w:p w:rsidR="0048206D" w:rsidRDefault="00FD361C">
      <w:pPr>
        <w:spacing w:after="150"/>
      </w:pPr>
      <w:r>
        <w:rPr>
          <w:color w:val="000000"/>
        </w:rPr>
        <w:t>Пунолетни држављанин Републике Србије, изузев корисника пензије, примаоца новчане социјалне помоћи и лица у заводу за извршење кривичних санкција, подноси пријаву у периоду од 28. априла до 15. маја 2021. године:</w:t>
      </w:r>
    </w:p>
    <w:p w:rsidR="0048206D" w:rsidRDefault="00FD361C">
      <w:pPr>
        <w:spacing w:after="150"/>
      </w:pPr>
      <w:r>
        <w:rPr>
          <w:color w:val="000000"/>
        </w:rPr>
        <w:t>1) електронским путе</w:t>
      </w:r>
      <w:r>
        <w:rPr>
          <w:color w:val="000000"/>
        </w:rPr>
        <w:t>м преко портала Министарства финансија – Управе за трезор (у даљем тексту: Управа за трезор), путем веб адресе https://idp.trezor.gov.rs/ (у даљем тексту: портал);</w:t>
      </w:r>
    </w:p>
    <w:p w:rsidR="0048206D" w:rsidRDefault="00FD361C">
      <w:pPr>
        <w:spacing w:after="150"/>
      </w:pPr>
      <w:r>
        <w:rPr>
          <w:color w:val="000000"/>
        </w:rPr>
        <w:t>2) телефонски путем контакт центра, чијим радом управља Министарство, уз подршку Канцеларије</w:t>
      </w:r>
      <w:r>
        <w:rPr>
          <w:color w:val="000000"/>
        </w:rPr>
        <w:t xml:space="preserve"> за информационе технологије и електронску управу, позивањем на број 0800101100 (у даљем тексту: контакт центар).</w:t>
      </w:r>
    </w:p>
    <w:p w:rsidR="0048206D" w:rsidRDefault="00FD361C">
      <w:pPr>
        <w:spacing w:after="150"/>
      </w:pPr>
      <w:r>
        <w:rPr>
          <w:b/>
          <w:color w:val="000000"/>
        </w:rPr>
        <w:t>Пунолетни држављанин Републике Србије, изузев корисника пензије, примаоца новчане социјалне помоћи и лица у заводу за извршење кривичних санкц</w:t>
      </w:r>
      <w:r>
        <w:rPr>
          <w:b/>
          <w:color w:val="000000"/>
        </w:rPr>
        <w:t xml:space="preserve">ија, који се није пријавио у складу са чланом 4. Закона, подноси пријаву у периоду од 15. новембра до 30. новембра 2021. године, електронски преко портала Управе за </w:t>
      </w:r>
      <w:proofErr w:type="gramStart"/>
      <w:r>
        <w:rPr>
          <w:b/>
          <w:color w:val="000000"/>
        </w:rPr>
        <w:t>трезор.</w:t>
      </w:r>
      <w:r>
        <w:rPr>
          <w:rFonts w:ascii="Calibri"/>
          <w:b/>
          <w:color w:val="000000"/>
          <w:vertAlign w:val="superscript"/>
        </w:rPr>
        <w:t>*</w:t>
      </w:r>
      <w:proofErr w:type="gramEnd"/>
    </w:p>
    <w:p w:rsidR="0048206D" w:rsidRDefault="00FD361C">
      <w:pPr>
        <w:spacing w:after="150"/>
      </w:pPr>
      <w:r>
        <w:rPr>
          <w:color w:val="000000"/>
        </w:rPr>
        <w:t>*Службени гласник РС, број 107/2021</w:t>
      </w:r>
    </w:p>
    <w:p w:rsidR="0048206D" w:rsidRDefault="00FD361C">
      <w:pPr>
        <w:spacing w:after="120"/>
        <w:jc w:val="center"/>
      </w:pPr>
      <w:r>
        <w:rPr>
          <w:color w:val="000000"/>
        </w:rPr>
        <w:t>Члан 5.</w:t>
      </w:r>
    </w:p>
    <w:p w:rsidR="0048206D" w:rsidRDefault="00FD361C">
      <w:pPr>
        <w:spacing w:after="150"/>
      </w:pPr>
      <w:r>
        <w:rPr>
          <w:color w:val="000000"/>
        </w:rPr>
        <w:t xml:space="preserve">Приликом подношења пријаве, пунолетни </w:t>
      </w:r>
      <w:r>
        <w:rPr>
          <w:color w:val="000000"/>
        </w:rPr>
        <w:t>држављанин Републике Србије, који није корисник пензије, прималац новчане социјалне помоћи, или лице у заводу за извршење кривичних санкција доставља следеће податке:</w:t>
      </w:r>
    </w:p>
    <w:p w:rsidR="0048206D" w:rsidRDefault="00FD361C">
      <w:pPr>
        <w:spacing w:after="150"/>
      </w:pPr>
      <w:r>
        <w:rPr>
          <w:color w:val="000000"/>
        </w:rPr>
        <w:t>1) јединствени матични број грађана;</w:t>
      </w:r>
    </w:p>
    <w:p w:rsidR="0048206D" w:rsidRDefault="00FD361C">
      <w:pPr>
        <w:spacing w:after="150"/>
      </w:pPr>
      <w:r>
        <w:rPr>
          <w:color w:val="000000"/>
        </w:rPr>
        <w:t>2) регистарски број важеће личне карте;</w:t>
      </w:r>
    </w:p>
    <w:p w:rsidR="0048206D" w:rsidRDefault="00FD361C">
      <w:pPr>
        <w:spacing w:after="150"/>
      </w:pPr>
      <w:r>
        <w:rPr>
          <w:color w:val="000000"/>
        </w:rPr>
        <w:t xml:space="preserve">3) избором </w:t>
      </w:r>
      <w:r>
        <w:rPr>
          <w:color w:val="000000"/>
        </w:rPr>
        <w:t>са падајуће листе са пословним именима банака, пословно име банке код које је отворен или ће бити отворен рачун тог држављанина на који ће се уплатити новчана помоћ.</w:t>
      </w:r>
    </w:p>
    <w:p w:rsidR="0048206D" w:rsidRDefault="00FD361C">
      <w:pPr>
        <w:spacing w:after="120"/>
        <w:jc w:val="center"/>
      </w:pPr>
      <w:r>
        <w:rPr>
          <w:color w:val="000000"/>
        </w:rPr>
        <w:t>Члан 6.</w:t>
      </w:r>
    </w:p>
    <w:p w:rsidR="0048206D" w:rsidRDefault="00FD361C">
      <w:pPr>
        <w:spacing w:after="150"/>
      </w:pPr>
      <w:r>
        <w:rPr>
          <w:color w:val="000000"/>
        </w:rPr>
        <w:t xml:space="preserve">Министарству податке о кориснику пензије доставља Републички фонд за пензијско и </w:t>
      </w:r>
      <w:r>
        <w:rPr>
          <w:color w:val="000000"/>
        </w:rPr>
        <w:t>инвалидско осигурање, у складу са Законом.</w:t>
      </w:r>
    </w:p>
    <w:p w:rsidR="0048206D" w:rsidRDefault="00FD361C">
      <w:pPr>
        <w:spacing w:after="150"/>
      </w:pPr>
      <w:r>
        <w:rPr>
          <w:color w:val="000000"/>
        </w:rPr>
        <w:lastRenderedPageBreak/>
        <w:t>Министарству податке о примаоцу новчане социјалне помоћи доставља Министарство за рад, запошљавање, борачка и социјална питања, у складу са Законом.</w:t>
      </w:r>
    </w:p>
    <w:p w:rsidR="0048206D" w:rsidRDefault="00FD361C">
      <w:pPr>
        <w:spacing w:after="150"/>
      </w:pPr>
      <w:r>
        <w:rPr>
          <w:color w:val="000000"/>
        </w:rPr>
        <w:t>Министарству податке о лицу у заводу за извршење кривичних санкц</w:t>
      </w:r>
      <w:r>
        <w:rPr>
          <w:color w:val="000000"/>
        </w:rPr>
        <w:t>ија, осим корисника пензије, доставља Министарство правде – Управа за извршење кривичних санкција, у складу са Законом.</w:t>
      </w:r>
    </w:p>
    <w:p w:rsidR="0048206D" w:rsidRDefault="00FD361C">
      <w:pPr>
        <w:spacing w:after="150"/>
      </w:pPr>
      <w:r>
        <w:rPr>
          <w:color w:val="000000"/>
        </w:rPr>
        <w:t>Подаци из ст. 1–3. овог члана важећи на дан ступања на снагу закона, достављају се на начин утврђених овим правилником.</w:t>
      </w:r>
    </w:p>
    <w:p w:rsidR="0048206D" w:rsidRDefault="00FD361C">
      <w:pPr>
        <w:spacing w:after="120"/>
        <w:jc w:val="center"/>
      </w:pPr>
      <w:r>
        <w:rPr>
          <w:color w:val="000000"/>
        </w:rPr>
        <w:t>Члан 7.</w:t>
      </w:r>
    </w:p>
    <w:p w:rsidR="0048206D" w:rsidRDefault="00FD361C">
      <w:pPr>
        <w:spacing w:after="150"/>
      </w:pPr>
      <w:r>
        <w:rPr>
          <w:color w:val="000000"/>
        </w:rPr>
        <w:t>Министар</w:t>
      </w:r>
      <w:r>
        <w:rPr>
          <w:color w:val="000000"/>
        </w:rPr>
        <w:t>ство по подношењу пријаве пунолетног држављанина Републике Србије приступа утврђивању испуњености услова за уплату новчане помоћи на основу података који се налазе у службеним евиденцијама органа јавне власти, у складу са чланом 3. став 2. тачка 1) Закона.</w:t>
      </w:r>
    </w:p>
    <w:p w:rsidR="0048206D" w:rsidRDefault="00FD361C">
      <w:pPr>
        <w:spacing w:after="150"/>
      </w:pPr>
      <w:r>
        <w:rPr>
          <w:color w:val="000000"/>
        </w:rPr>
        <w:t>Министарство по достављању података од стране органа јавне власти приступа утврђивању испуњености услова за уплату новчане помоћи на основу података који се налазе у службеним евиденцијама органа јавне власти, у складу са чланом 3. став 2. тач. 1)–4) Зако</w:t>
      </w:r>
      <w:r>
        <w:rPr>
          <w:color w:val="000000"/>
        </w:rPr>
        <w:t>на.</w:t>
      </w:r>
    </w:p>
    <w:p w:rsidR="0048206D" w:rsidRDefault="00FD361C">
      <w:pPr>
        <w:spacing w:after="150"/>
      </w:pPr>
      <w:r>
        <w:rPr>
          <w:color w:val="000000"/>
        </w:rPr>
        <w:t>Достављање, односно размена податка између органа јавне власти, врши се искључиво електронским путем.</w:t>
      </w:r>
    </w:p>
    <w:p w:rsidR="0048206D" w:rsidRDefault="00FD361C">
      <w:pPr>
        <w:spacing w:after="120"/>
        <w:jc w:val="center"/>
      </w:pPr>
      <w:r>
        <w:rPr>
          <w:color w:val="000000"/>
        </w:rPr>
        <w:t>Члан 8.</w:t>
      </w:r>
    </w:p>
    <w:p w:rsidR="0048206D" w:rsidRDefault="00FD361C">
      <w:pPr>
        <w:spacing w:after="150"/>
      </w:pPr>
      <w:r>
        <w:rPr>
          <w:color w:val="000000"/>
        </w:rPr>
        <w:t xml:space="preserve">По утврђивању испуњености услова за уплату новчане помоћи Министарство, преко Управе за трезор, доставља у електронском облику Народној банци </w:t>
      </w:r>
      <w:r>
        <w:rPr>
          <w:color w:val="000000"/>
        </w:rPr>
        <w:t>Србије податке од значаја за уплату новчане помоћи, а које су пунолетни држављани Републике Србије доставили подношењем пријаве.</w:t>
      </w:r>
    </w:p>
    <w:p w:rsidR="0048206D" w:rsidRDefault="00FD361C">
      <w:pPr>
        <w:spacing w:after="150"/>
      </w:pPr>
      <w:r>
        <w:rPr>
          <w:color w:val="000000"/>
        </w:rPr>
        <w:t>Народна банка Србије податке од значаја за уплату новчане помоћи доставља на даље поступање банкама ради њихове допуне.</w:t>
      </w:r>
    </w:p>
    <w:p w:rsidR="0048206D" w:rsidRDefault="00FD361C">
      <w:pPr>
        <w:spacing w:after="150"/>
      </w:pPr>
      <w:r>
        <w:rPr>
          <w:color w:val="000000"/>
        </w:rPr>
        <w:t>Прибављ</w:t>
      </w:r>
      <w:r>
        <w:rPr>
          <w:color w:val="000000"/>
        </w:rPr>
        <w:t>ене податке од значаја за уплату новчане помоћи од банака Народна банка Србије, преко Управе за трезор, доставља Министарству, ради уплате новчане помоћи.</w:t>
      </w:r>
    </w:p>
    <w:p w:rsidR="0048206D" w:rsidRDefault="00FD361C">
      <w:pPr>
        <w:spacing w:after="120"/>
        <w:jc w:val="center"/>
      </w:pPr>
      <w:r>
        <w:rPr>
          <w:color w:val="000000"/>
        </w:rPr>
        <w:t>Члан 9.</w:t>
      </w:r>
    </w:p>
    <w:p w:rsidR="0048206D" w:rsidRDefault="00FD361C">
      <w:pPr>
        <w:spacing w:after="150"/>
      </w:pPr>
      <w:r>
        <w:rPr>
          <w:color w:val="000000"/>
        </w:rPr>
        <w:t>Пренос средстава пунолетним држављанима Републике Србије, корисницима пензија, примаоцима нов</w:t>
      </w:r>
      <w:r>
        <w:rPr>
          <w:color w:val="000000"/>
        </w:rPr>
        <w:t>чане социјалне помоћи и лицима у заводу за извршење кривичних санкција по основу уплате новчане помоћи врши се са посебног наменског рачуна који је отворен за ту намену у Министарству – Управи за трезор, на текуће рачуне пунолетних држављана Републике Срби</w:t>
      </w:r>
      <w:r>
        <w:rPr>
          <w:color w:val="000000"/>
        </w:rPr>
        <w:t>је, односно посебне наменске рачуне пунолетних држављана Републике Србије који су отворени код пословних банака за уплату новчане помоћи, односно депозитне рачуне завода за извршење кривичних санкција на који се уплаћује новчана помоћ.</w:t>
      </w:r>
    </w:p>
    <w:p w:rsidR="0048206D" w:rsidRDefault="00FD361C">
      <w:pPr>
        <w:spacing w:after="120"/>
        <w:jc w:val="center"/>
      </w:pPr>
      <w:r>
        <w:rPr>
          <w:color w:val="000000"/>
        </w:rPr>
        <w:lastRenderedPageBreak/>
        <w:t>Члан 10.</w:t>
      </w:r>
    </w:p>
    <w:p w:rsidR="0048206D" w:rsidRDefault="00FD361C">
      <w:pPr>
        <w:spacing w:after="150"/>
      </w:pPr>
      <w:r>
        <w:rPr>
          <w:color w:val="000000"/>
        </w:rPr>
        <w:t>Пунолетни д</w:t>
      </w:r>
      <w:r>
        <w:rPr>
          <w:color w:val="000000"/>
        </w:rPr>
        <w:t>ржављанин Републике Србије има могућност провере статуса пријаве електронски преко портала, у делу „Провера статуса пријаве”, као и могућност подношења рекламације у делу „Пријава проблема” или телефонски путем контакт центра</w:t>
      </w:r>
      <w:r>
        <w:rPr>
          <w:b/>
          <w:color w:val="000000"/>
        </w:rPr>
        <w:t>, осим у случају из члана 4. ст</w:t>
      </w:r>
      <w:r>
        <w:rPr>
          <w:b/>
          <w:color w:val="000000"/>
        </w:rPr>
        <w:t>ав 2. овог правилника када се провера статуса пријаве и подношење рекламација врши преко портала</w:t>
      </w:r>
      <w:r>
        <w:rPr>
          <w:rFonts w:ascii="Calibri"/>
          <w:b/>
          <w:color w:val="000000"/>
          <w:vertAlign w:val="superscript"/>
        </w:rPr>
        <w:t>*</w:t>
      </w:r>
      <w:r>
        <w:rPr>
          <w:color w:val="000000"/>
        </w:rPr>
        <w:t>.</w:t>
      </w:r>
    </w:p>
    <w:p w:rsidR="0048206D" w:rsidRDefault="00FD361C">
      <w:pPr>
        <w:spacing w:after="150"/>
      </w:pPr>
      <w:r>
        <w:rPr>
          <w:color w:val="000000"/>
        </w:rPr>
        <w:t>Корисник пензије и прималац новчане социјалне помоћи има могућност подношења рекламације електронски преко портала у делу „Пријава проблема” или телефонски п</w:t>
      </w:r>
      <w:r>
        <w:rPr>
          <w:color w:val="000000"/>
        </w:rPr>
        <w:t>утем контакт центра</w:t>
      </w:r>
      <w:r>
        <w:rPr>
          <w:b/>
          <w:color w:val="000000"/>
        </w:rPr>
        <w:t>, осим у случају из члана 2. став 1. тачка 6. Закона када се провера статуса пријаве и подношење рекламација врши преко портала</w:t>
      </w:r>
      <w:r>
        <w:rPr>
          <w:rFonts w:ascii="Calibri"/>
          <w:b/>
          <w:color w:val="000000"/>
          <w:vertAlign w:val="superscript"/>
        </w:rPr>
        <w:t>*</w:t>
      </w:r>
      <w:r>
        <w:rPr>
          <w:color w:val="000000"/>
        </w:rPr>
        <w:t>.</w:t>
      </w:r>
    </w:p>
    <w:p w:rsidR="0048206D" w:rsidRDefault="00FD361C">
      <w:pPr>
        <w:spacing w:after="150"/>
      </w:pPr>
      <w:r>
        <w:rPr>
          <w:color w:val="000000"/>
        </w:rPr>
        <w:t>Лице у заводу за извршење кривичних санкција има могућност рекламације подношењем пријаве Управи за извршењ</w:t>
      </w:r>
      <w:r>
        <w:rPr>
          <w:color w:val="000000"/>
        </w:rPr>
        <w:t>е кривичних санкција.</w:t>
      </w:r>
    </w:p>
    <w:p w:rsidR="0048206D" w:rsidRDefault="00FD361C">
      <w:pPr>
        <w:spacing w:after="150"/>
      </w:pPr>
      <w:r>
        <w:rPr>
          <w:color w:val="000000"/>
        </w:rPr>
        <w:t>*Службени гласник РС, број 107/2021</w:t>
      </w:r>
    </w:p>
    <w:p w:rsidR="0048206D" w:rsidRDefault="00FD361C">
      <w:pPr>
        <w:spacing w:after="120"/>
        <w:jc w:val="center"/>
      </w:pPr>
      <w:r>
        <w:rPr>
          <w:color w:val="000000"/>
        </w:rPr>
        <w:t>Члан 11.</w:t>
      </w:r>
    </w:p>
    <w:p w:rsidR="0048206D" w:rsidRDefault="00FD361C">
      <w:pPr>
        <w:spacing w:after="150"/>
      </w:pPr>
      <w:r>
        <w:rPr>
          <w:color w:val="000000"/>
        </w:rPr>
        <w:t>Министарство унутрашњих послова, Министарство државне управе и локалне самоуправе, Народна банка Србије, Министарство за рад, запошљавање, борачка и социјална питања и Министарство правде –</w:t>
      </w:r>
      <w:r>
        <w:rPr>
          <w:color w:val="000000"/>
        </w:rPr>
        <w:t xml:space="preserve"> Управа за извршење кривичних санкција, Републички фонд за пензијско и инвалидско осигурање ће по рекламацијама лица из члана 9. Правилника Министарству – Управи за трезор достављати додатне податке за исплату, у складу са законом, на адресу електронске по</w:t>
      </w:r>
      <w:r>
        <w:rPr>
          <w:color w:val="000000"/>
        </w:rPr>
        <w:t>ште одређену за наведене сврхе</w:t>
      </w:r>
      <w:r>
        <w:rPr>
          <w:b/>
          <w:color w:val="000000"/>
        </w:rPr>
        <w:t>, осим у случају из члана 2. став 1. тачка 6. Закона када се провера статуса пријаве и подношење рекламација врши преко портала</w:t>
      </w:r>
      <w:r>
        <w:rPr>
          <w:rFonts w:ascii="Calibri"/>
          <w:b/>
          <w:color w:val="000000"/>
          <w:vertAlign w:val="superscript"/>
        </w:rPr>
        <w:t>*</w:t>
      </w:r>
      <w:r>
        <w:rPr>
          <w:color w:val="000000"/>
        </w:rPr>
        <w:t>.</w:t>
      </w:r>
    </w:p>
    <w:p w:rsidR="0048206D" w:rsidRDefault="00FD361C">
      <w:pPr>
        <w:spacing w:after="150"/>
      </w:pPr>
      <w:r>
        <w:rPr>
          <w:color w:val="000000"/>
        </w:rPr>
        <w:t>*Службени гласник РС, број 107/2021</w:t>
      </w:r>
    </w:p>
    <w:p w:rsidR="0048206D" w:rsidRDefault="00FD361C">
      <w:pPr>
        <w:spacing w:after="120"/>
        <w:jc w:val="center"/>
      </w:pPr>
      <w:r>
        <w:rPr>
          <w:color w:val="000000"/>
        </w:rPr>
        <w:t>Члан 12.</w:t>
      </w:r>
    </w:p>
    <w:p w:rsidR="0048206D" w:rsidRDefault="00FD361C">
      <w:pPr>
        <w:spacing w:after="150"/>
      </w:pPr>
      <w:r>
        <w:rPr>
          <w:color w:val="000000"/>
        </w:rPr>
        <w:t>Приступ привременом регистру пунолетних држављана Р</w:t>
      </w:r>
      <w:r>
        <w:rPr>
          <w:color w:val="000000"/>
        </w:rPr>
        <w:t>епублике Србије имају овлашћени администратори и ауторизовани корисници.</w:t>
      </w:r>
    </w:p>
    <w:p w:rsidR="0048206D" w:rsidRDefault="00FD361C">
      <w:pPr>
        <w:spacing w:after="150"/>
      </w:pPr>
      <w:r>
        <w:rPr>
          <w:color w:val="000000"/>
        </w:rPr>
        <w:t>Директни приступ привременом регистру пунолетних држављана Републике Србије имају овлашћени администратори.</w:t>
      </w:r>
    </w:p>
    <w:p w:rsidR="0048206D" w:rsidRDefault="00FD361C">
      <w:pPr>
        <w:spacing w:after="150"/>
      </w:pPr>
      <w:r>
        <w:rPr>
          <w:color w:val="000000"/>
        </w:rPr>
        <w:t xml:space="preserve">Овлашћени администратор може директно приступити привременом регистру ради </w:t>
      </w:r>
      <w:r>
        <w:rPr>
          <w:color w:val="000000"/>
        </w:rPr>
        <w:t>групног прегледа података о пунолетним држављанима Републике Србије који имају право на новчану помоћ, могућности искључивања података о пунолетним држављанима Републике Србије из привременог регистра који имају право на новчану помоћ.</w:t>
      </w:r>
    </w:p>
    <w:p w:rsidR="0048206D" w:rsidRDefault="00FD361C">
      <w:pPr>
        <w:spacing w:after="150"/>
      </w:pPr>
      <w:r>
        <w:rPr>
          <w:color w:val="000000"/>
        </w:rPr>
        <w:t>Ауторизовани корисни</w:t>
      </w:r>
      <w:r>
        <w:rPr>
          <w:color w:val="000000"/>
        </w:rPr>
        <w:t xml:space="preserve">ци којима је отворен налог да приступају привременом регистру, не приступају директно подацима о пунолетним држављанима </w:t>
      </w:r>
      <w:r>
        <w:rPr>
          <w:color w:val="000000"/>
        </w:rPr>
        <w:lastRenderedPageBreak/>
        <w:t>Републике Србије који имају право на новчану помоћ, већ искључиво путем портала јединичним упитом по јединственом матичном броју грађани</w:t>
      </w:r>
      <w:r>
        <w:rPr>
          <w:color w:val="000000"/>
        </w:rPr>
        <w:t>на (ЈМБГ) и по броју личне карте пунолетног држављанина Републике Србије, које пунолетни држављанин Републике Србије доставља приликом подношења рекламације.</w:t>
      </w:r>
    </w:p>
    <w:p w:rsidR="0048206D" w:rsidRDefault="00FD361C">
      <w:pPr>
        <w:spacing w:after="120"/>
        <w:jc w:val="center"/>
      </w:pPr>
      <w:r>
        <w:rPr>
          <w:color w:val="000000"/>
        </w:rPr>
        <w:t>Члан 13.</w:t>
      </w:r>
    </w:p>
    <w:p w:rsidR="0048206D" w:rsidRDefault="00FD361C">
      <w:pPr>
        <w:spacing w:after="150"/>
      </w:pPr>
      <w:r>
        <w:rPr>
          <w:color w:val="000000"/>
        </w:rPr>
        <w:t>Овај правилник ступа на снагу даном објављивања у „Службеном гласнику Републике Србије”.</w:t>
      </w:r>
    </w:p>
    <w:p w:rsidR="0048206D" w:rsidRDefault="00FD361C">
      <w:pPr>
        <w:spacing w:after="150"/>
        <w:jc w:val="right"/>
      </w:pPr>
      <w:r>
        <w:rPr>
          <w:color w:val="000000"/>
        </w:rPr>
        <w:t>Број 110-00-221/2021-01</w:t>
      </w:r>
    </w:p>
    <w:p w:rsidR="0048206D" w:rsidRDefault="00FD361C">
      <w:pPr>
        <w:spacing w:after="150"/>
        <w:jc w:val="right"/>
      </w:pPr>
      <w:r>
        <w:rPr>
          <w:color w:val="000000"/>
        </w:rPr>
        <w:t>У Београду, 27. априла 2021. године</w:t>
      </w:r>
    </w:p>
    <w:p w:rsidR="0048206D" w:rsidRDefault="00FD361C">
      <w:pPr>
        <w:spacing w:after="150"/>
        <w:jc w:val="right"/>
      </w:pPr>
      <w:r>
        <w:rPr>
          <w:color w:val="000000"/>
        </w:rPr>
        <w:t>Министар,</w:t>
      </w:r>
    </w:p>
    <w:p w:rsidR="0048206D" w:rsidRDefault="00FD361C">
      <w:pPr>
        <w:spacing w:after="150"/>
        <w:jc w:val="right"/>
      </w:pPr>
      <w:r>
        <w:rPr>
          <w:b/>
          <w:color w:val="000000"/>
        </w:rPr>
        <w:t>Синиша Мали,</w:t>
      </w:r>
      <w:r>
        <w:rPr>
          <w:color w:val="000000"/>
        </w:rPr>
        <w:t xml:space="preserve"> с.р.</w:t>
      </w:r>
    </w:p>
    <w:sectPr w:rsidR="0048206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06D"/>
    <w:rsid w:val="0048206D"/>
    <w:rsid w:val="00FD36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5A50AE-73AC-498E-B3ED-8CEF6FDD8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277"/>
    <w:rPr>
      <w:rFonts w:ascii="Verdana" w:hAnsi="Verdana" w:cs="Verdana"/>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5B9BD5"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5B9BD5" w:themeColor="accent1"/>
      <w:spacing w:val="15"/>
      <w:sz w:val="24"/>
      <w:szCs w:val="24"/>
    </w:rPr>
  </w:style>
  <w:style w:type="paragraph" w:styleId="Title">
    <w:name w:val="Title"/>
    <w:basedOn w:val="Normal"/>
    <w:next w:val="Normal"/>
    <w:link w:val="Title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1328</Words>
  <Characters>7575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Jasmina Knеžević</dc:creator>
  <cp:lastModifiedBy>Jasmina Knеžević</cp:lastModifiedBy>
  <cp:revision>2</cp:revision>
  <dcterms:created xsi:type="dcterms:W3CDTF">2021-11-16T07:13:00Z</dcterms:created>
  <dcterms:modified xsi:type="dcterms:W3CDTF">2021-11-16T07:13:00Z</dcterms:modified>
</cp:coreProperties>
</file>