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638" w:rsidRDefault="003117BF" w:rsidP="003117BF">
      <w:pPr>
        <w:spacing w:after="150"/>
      </w:pPr>
      <w:r>
        <w:rPr>
          <w:rFonts w:ascii="Tahoma" w:hAnsi="Tahoma" w:cs="Tahoma"/>
          <w:color w:val="000000"/>
        </w:rPr>
        <w:t>﻿</w:t>
      </w:r>
      <w:bookmarkStart w:id="0" w:name="_GoBack"/>
      <w:bookmarkEnd w:id="0"/>
    </w:p>
    <w:p w:rsidR="00424638" w:rsidRDefault="003117BF">
      <w:pPr>
        <w:spacing w:after="150"/>
      </w:pPr>
      <w:proofErr w:type="spellStart"/>
      <w:r>
        <w:rPr>
          <w:color w:val="000000"/>
        </w:rPr>
        <w:t>Н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8.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буџетском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систему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54/09, 73/10, 101/10, 101/11, 93/12, 62/13, 63/13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 xml:space="preserve">, 108/13, 142/14, 68/15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, 103/15, 99/16, 113/17, 95/18, 31/19, 72/19, 149/20, 118/21, 118/21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 и 138/22),</w:t>
      </w:r>
    </w:p>
    <w:p w:rsidR="00424638" w:rsidRDefault="003117BF">
      <w:pPr>
        <w:spacing w:after="150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424638" w:rsidRDefault="003117BF">
      <w:pPr>
        <w:spacing w:after="225"/>
        <w:jc w:val="center"/>
      </w:pPr>
      <w:r>
        <w:rPr>
          <w:b/>
          <w:color w:val="000000"/>
        </w:rPr>
        <w:t>ПРАВИЛНИК</w:t>
      </w:r>
    </w:p>
    <w:p w:rsidR="00424638" w:rsidRDefault="003117BF">
      <w:pPr>
        <w:spacing w:after="150"/>
        <w:jc w:val="center"/>
      </w:pPr>
      <w:r>
        <w:rPr>
          <w:b/>
          <w:color w:val="000000"/>
        </w:rPr>
        <w:t xml:space="preserve">о </w:t>
      </w:r>
      <w:proofErr w:type="spellStart"/>
      <w:r>
        <w:rPr>
          <w:b/>
          <w:color w:val="000000"/>
        </w:rPr>
        <w:t>Списку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корисника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јавних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средстава</w:t>
      </w:r>
      <w:proofErr w:type="spellEnd"/>
    </w:p>
    <w:p w:rsidR="00424638" w:rsidRDefault="003117BF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</w:p>
    <w:p w:rsidR="00424638" w:rsidRDefault="003117BF">
      <w:pPr>
        <w:spacing w:after="150"/>
      </w:pPr>
      <w:proofErr w:type="spellStart"/>
      <w:r>
        <w:rPr>
          <w:color w:val="000000"/>
        </w:rPr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Списак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</w:t>
      </w:r>
      <w:r>
        <w:rPr>
          <w:color w:val="000000"/>
        </w:rPr>
        <w:t>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посебно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евидентирани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директни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индиректни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буџета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буџета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локалне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корисници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социјално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осигурање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јавне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агенције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организације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примењују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прописи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јавним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агенцијама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контролисане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укључени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систем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консолидованог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трезора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Агенције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одговарајућег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</w:t>
      </w:r>
      <w:r>
        <w:rPr>
          <w:color w:val="000000"/>
        </w:rPr>
        <w:t>егистра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корисници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укључени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систем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консолидованог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трезора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припадају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сектору</w:t>
      </w:r>
      <w:proofErr w:type="spellEnd"/>
      <w:r>
        <w:rPr>
          <w:color w:val="000000"/>
        </w:rPr>
        <w:t>.</w:t>
      </w:r>
    </w:p>
    <w:p w:rsidR="00424638" w:rsidRDefault="003117BF">
      <w:pPr>
        <w:spacing w:after="150"/>
      </w:pPr>
      <w:proofErr w:type="spellStart"/>
      <w:r>
        <w:rPr>
          <w:color w:val="000000"/>
        </w:rPr>
        <w:t>Списак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одштампан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чини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његов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>.</w:t>
      </w:r>
    </w:p>
    <w:p w:rsidR="00424638" w:rsidRDefault="003117BF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:rsidR="00424638" w:rsidRDefault="003117BF">
      <w:pPr>
        <w:spacing w:after="150"/>
      </w:pPr>
      <w:proofErr w:type="spellStart"/>
      <w:r>
        <w:rPr>
          <w:color w:val="000000"/>
        </w:rPr>
        <w:t>Даном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престаје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Списку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(,,</w:t>
      </w:r>
      <w:proofErr w:type="spellStart"/>
      <w:proofErr w:type="gramEnd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130/21).</w:t>
      </w:r>
    </w:p>
    <w:p w:rsidR="00424638" w:rsidRDefault="003117BF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3.</w:t>
      </w:r>
    </w:p>
    <w:p w:rsidR="00424638" w:rsidRDefault="003117BF">
      <w:pPr>
        <w:spacing w:after="150"/>
      </w:pP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јануара</w:t>
      </w:r>
      <w:proofErr w:type="spellEnd"/>
      <w:r>
        <w:rPr>
          <w:color w:val="000000"/>
        </w:rPr>
        <w:t xml:space="preserve"> 2023.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>.</w:t>
      </w:r>
    </w:p>
    <w:p w:rsidR="00424638" w:rsidRDefault="003117BF">
      <w:pPr>
        <w:spacing w:after="150"/>
        <w:jc w:val="right"/>
      </w:pP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110-00-13/22-001-005</w:t>
      </w:r>
    </w:p>
    <w:p w:rsidR="00424638" w:rsidRDefault="003117BF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27. </w:t>
      </w:r>
      <w:proofErr w:type="spellStart"/>
      <w:r>
        <w:rPr>
          <w:color w:val="000000"/>
        </w:rPr>
        <w:t>децембра</w:t>
      </w:r>
      <w:proofErr w:type="spellEnd"/>
      <w:r>
        <w:rPr>
          <w:color w:val="000000"/>
        </w:rPr>
        <w:t xml:space="preserve"> 2022. </w:t>
      </w:r>
      <w:proofErr w:type="spellStart"/>
      <w:r>
        <w:rPr>
          <w:color w:val="000000"/>
        </w:rPr>
        <w:t>године</w:t>
      </w:r>
      <w:proofErr w:type="spellEnd"/>
    </w:p>
    <w:p w:rsidR="00424638" w:rsidRDefault="003117BF">
      <w:pPr>
        <w:spacing w:after="150"/>
        <w:jc w:val="right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>,</w:t>
      </w:r>
    </w:p>
    <w:p w:rsidR="00424638" w:rsidRDefault="003117BF">
      <w:pPr>
        <w:spacing w:after="150"/>
        <w:jc w:val="right"/>
      </w:pPr>
      <w:proofErr w:type="spellStart"/>
      <w:r>
        <w:rPr>
          <w:b/>
          <w:color w:val="000000"/>
        </w:rPr>
        <w:t>Синиш</w:t>
      </w:r>
      <w:r>
        <w:rPr>
          <w:b/>
          <w:color w:val="000000"/>
        </w:rPr>
        <w:t>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Мали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p w:rsidR="00424638" w:rsidRDefault="003117BF">
      <w:pPr>
        <w:spacing w:after="150"/>
      </w:pPr>
      <w:hyperlink r:id="rId4">
        <w:proofErr w:type="spellStart"/>
        <w:r>
          <w:rPr>
            <w:b/>
            <w:color w:val="337AB7"/>
          </w:rPr>
          <w:t>Списак</w:t>
        </w:r>
        <w:proofErr w:type="spellEnd"/>
        <w:r>
          <w:rPr>
            <w:b/>
            <w:color w:val="337AB7"/>
          </w:rPr>
          <w:t xml:space="preserve"> </w:t>
        </w:r>
        <w:proofErr w:type="spellStart"/>
        <w:r>
          <w:rPr>
            <w:b/>
            <w:color w:val="337AB7"/>
          </w:rPr>
          <w:t>корисника</w:t>
        </w:r>
        <w:proofErr w:type="spellEnd"/>
        <w:r>
          <w:rPr>
            <w:b/>
            <w:color w:val="337AB7"/>
          </w:rPr>
          <w:t xml:space="preserve"> </w:t>
        </w:r>
        <w:proofErr w:type="spellStart"/>
        <w:r>
          <w:rPr>
            <w:b/>
            <w:color w:val="337AB7"/>
          </w:rPr>
          <w:t>јавних</w:t>
        </w:r>
        <w:proofErr w:type="spellEnd"/>
        <w:r>
          <w:rPr>
            <w:b/>
            <w:color w:val="337AB7"/>
          </w:rPr>
          <w:t xml:space="preserve"> </w:t>
        </w:r>
        <w:proofErr w:type="spellStart"/>
        <w:r>
          <w:rPr>
            <w:b/>
            <w:color w:val="337AB7"/>
          </w:rPr>
          <w:t>средстава</w:t>
        </w:r>
        <w:proofErr w:type="spellEnd"/>
      </w:hyperlink>
    </w:p>
    <w:p w:rsidR="00424638" w:rsidRDefault="00424638">
      <w:pPr>
        <w:spacing w:after="150"/>
      </w:pPr>
    </w:p>
    <w:sectPr w:rsidR="0042463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638"/>
    <w:rsid w:val="003117BF"/>
    <w:rsid w:val="0042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926883-8D73-43EC-B24E-D126D609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SlGlasnikPortal/prilozi/%421%43F%438%441%430%43A_%43A%43E%440%438%441%43D%438%43A%430_%458%430%432%43D%438%445_%441%440%435%434%441%442%430%432%430.pdf&amp;doctype=og&amp;x-filename=true&amp;actid=9986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Knеžević</dc:creator>
  <cp:lastModifiedBy>Jasmina Knеžević</cp:lastModifiedBy>
  <cp:revision>2</cp:revision>
  <dcterms:created xsi:type="dcterms:W3CDTF">2023-01-04T08:10:00Z</dcterms:created>
  <dcterms:modified xsi:type="dcterms:W3CDTF">2023-01-04T08:10:00Z</dcterms:modified>
</cp:coreProperties>
</file>