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EE" w:rsidRDefault="005F5D87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7555EE" w:rsidRDefault="005F5D87">
      <w:pPr>
        <w:spacing w:after="225"/>
        <w:jc w:val="center"/>
      </w:pPr>
      <w:r>
        <w:rPr>
          <w:b/>
          <w:color w:val="000000"/>
        </w:rPr>
        <w:t>ЗАКОН</w:t>
      </w:r>
    </w:p>
    <w:p w:rsidR="007555EE" w:rsidRDefault="005F5D87">
      <w:pPr>
        <w:spacing w:after="225"/>
        <w:jc w:val="center"/>
      </w:pPr>
      <w:r>
        <w:rPr>
          <w:b/>
          <w:color w:val="000000"/>
        </w:rPr>
        <w:t>о националној бази података за спречавање и борбу против тероризма</w:t>
      </w:r>
    </w:p>
    <w:p w:rsidR="007555EE" w:rsidRDefault="005F5D87">
      <w:pPr>
        <w:spacing w:after="120"/>
        <w:jc w:val="center"/>
      </w:pPr>
      <w:r>
        <w:rPr>
          <w:color w:val="000000"/>
        </w:rPr>
        <w:t>„Службени гласник РС”, број 59 од 11. јуна 2021.</w:t>
      </w:r>
    </w:p>
    <w:p w:rsidR="007555EE" w:rsidRDefault="005F5D87">
      <w:pPr>
        <w:spacing w:after="120"/>
        <w:jc w:val="center"/>
      </w:pPr>
      <w:r>
        <w:rPr>
          <w:color w:val="000000"/>
        </w:rPr>
        <w:t>I. УВОДНЕ ОДРЕДБЕ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Предмет</w:t>
      </w:r>
      <w:r>
        <w:rPr>
          <w:b/>
          <w:color w:val="000000"/>
        </w:rPr>
        <w:t xml:space="preserve"> закона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1.</w:t>
      </w:r>
    </w:p>
    <w:p w:rsidR="007555EE" w:rsidRDefault="005F5D87">
      <w:pPr>
        <w:spacing w:after="150"/>
      </w:pPr>
      <w:r>
        <w:rPr>
          <w:color w:val="000000"/>
        </w:rPr>
        <w:t>Овим законом уређује се успостављање и садржина јединствене националне базе података за спречавање и борбу против тероризма, приступ, коришћење и заштита података, надзор и контрола над спровођењем закона, као и друга питања од значаја за њ</w:t>
      </w:r>
      <w:r>
        <w:rPr>
          <w:color w:val="000000"/>
        </w:rPr>
        <w:t>ено функционисање и развој.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Значење појмова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2.</w:t>
      </w:r>
    </w:p>
    <w:p w:rsidR="007555EE" w:rsidRDefault="005F5D87">
      <w:pPr>
        <w:spacing w:after="150"/>
      </w:pPr>
      <w:r>
        <w:rPr>
          <w:color w:val="000000"/>
        </w:rPr>
        <w:t>Појмови, у смислу овог закона, имају следеће значење:</w:t>
      </w:r>
    </w:p>
    <w:p w:rsidR="007555EE" w:rsidRDefault="005F5D87">
      <w:pPr>
        <w:spacing w:after="150"/>
      </w:pPr>
      <w:r>
        <w:rPr>
          <w:color w:val="000000"/>
        </w:rPr>
        <w:t xml:space="preserve">1) </w:t>
      </w:r>
      <w:r>
        <w:rPr>
          <w:i/>
          <w:color w:val="000000"/>
        </w:rPr>
        <w:t>јединствена национална база података за спречавање и борбу против тероризама (у даљем тексту: Национална база)</w:t>
      </w:r>
      <w:r>
        <w:rPr>
          <w:color w:val="000000"/>
        </w:rPr>
        <w:t xml:space="preserve"> је платформа која садржи скуп подата</w:t>
      </w:r>
      <w:r>
        <w:rPr>
          <w:color w:val="000000"/>
        </w:rPr>
        <w:t>ка као део већ ускладиштених података у постојећим базама надлежних органа, омогућава приступ тим подацима и контролисану и безбедну размену података између ових органа;</w:t>
      </w:r>
    </w:p>
    <w:p w:rsidR="007555EE" w:rsidRDefault="005F5D87">
      <w:pPr>
        <w:spacing w:after="150"/>
      </w:pPr>
      <w:r>
        <w:rPr>
          <w:color w:val="000000"/>
        </w:rPr>
        <w:t xml:space="preserve">2) </w:t>
      </w:r>
      <w:r>
        <w:rPr>
          <w:i/>
          <w:color w:val="000000"/>
        </w:rPr>
        <w:t>податак је</w:t>
      </w:r>
      <w:r>
        <w:rPr>
          <w:color w:val="000000"/>
        </w:rPr>
        <w:t xml:space="preserve"> свака информација, сазнање или обавештење који су настали у раду или у в</w:t>
      </w:r>
      <w:r>
        <w:rPr>
          <w:color w:val="000000"/>
        </w:rPr>
        <w:t>ези са радом надлежних органа, садржани у одређеном документу и који се односе или су у вези са пословима спречавања и борбе против тероризма, а посебно подаци и обавештења који се односе на дела тероризма, дела повезана са терористичком организацијом и де</w:t>
      </w:r>
      <w:r>
        <w:rPr>
          <w:color w:val="000000"/>
        </w:rPr>
        <w:t>ла повезана са терористичким активностима, без обзира на начин сазнавања и облик у коме су изражени;</w:t>
      </w:r>
    </w:p>
    <w:p w:rsidR="007555EE" w:rsidRDefault="005F5D87">
      <w:pPr>
        <w:spacing w:after="150"/>
      </w:pPr>
      <w:r>
        <w:rPr>
          <w:color w:val="000000"/>
        </w:rPr>
        <w:t xml:space="preserve">3) </w:t>
      </w:r>
      <w:r>
        <w:rPr>
          <w:i/>
          <w:color w:val="000000"/>
        </w:rPr>
        <w:t>надлежни орган</w:t>
      </w:r>
      <w:r>
        <w:rPr>
          <w:color w:val="000000"/>
        </w:rPr>
        <w:t xml:space="preserve"> је државни орган и орган државне управе у чијој надлежности су послови спречавања и борбе против тероризма, а посебно: министарство надле</w:t>
      </w:r>
      <w:r>
        <w:rPr>
          <w:color w:val="000000"/>
        </w:rPr>
        <w:t>жно за унутрашње послове, министарство надлежно за спољне послове, Безбедносно-информативна агенција, Војнобезбедносна агенција и Војнообавештајна агенција министарства надлежног за послове одбране, Управа за спречавање прања новца министарства надлежног з</w:t>
      </w:r>
      <w:r>
        <w:rPr>
          <w:color w:val="000000"/>
        </w:rPr>
        <w:t>а послове финансија, Републичко јавно тужилаштво, Тужилаштво за организовани криминал, као и други државни органи и службе ако је приступ Националној бази неопходан у циљу извршавања законом уређених послова у области спречавања и борбе против тероризма;</w:t>
      </w:r>
    </w:p>
    <w:p w:rsidR="007555EE" w:rsidRDefault="005F5D87">
      <w:pPr>
        <w:spacing w:after="150"/>
      </w:pPr>
      <w:r>
        <w:rPr>
          <w:color w:val="000000"/>
        </w:rPr>
        <w:lastRenderedPageBreak/>
        <w:t>4</w:t>
      </w:r>
      <w:r>
        <w:rPr>
          <w:color w:val="000000"/>
        </w:rPr>
        <w:t xml:space="preserve">) </w:t>
      </w:r>
      <w:r>
        <w:rPr>
          <w:i/>
          <w:color w:val="000000"/>
        </w:rPr>
        <w:t>индексирано лице</w:t>
      </w:r>
      <w:r>
        <w:rPr>
          <w:color w:val="000000"/>
        </w:rPr>
        <w:t xml:space="preserve"> је физичко лице, правно лице, као и група или организација, регистрована или нерегистрована, које је означено и стављено на међународну или националну листу терориста, терористичких организација или финансијера тероризма, као и оно које </w:t>
      </w:r>
      <w:r>
        <w:rPr>
          <w:color w:val="000000"/>
        </w:rPr>
        <w:t>је евидентирано у постојећим евиденцијама надлежних органа због постојања информација, сазнања или обавештења наведених у тачки 2) овог члана;</w:t>
      </w:r>
    </w:p>
    <w:p w:rsidR="007555EE" w:rsidRDefault="005F5D87">
      <w:pPr>
        <w:spacing w:after="150"/>
      </w:pPr>
      <w:r>
        <w:rPr>
          <w:color w:val="000000"/>
        </w:rPr>
        <w:t xml:space="preserve">5) </w:t>
      </w:r>
      <w:r>
        <w:rPr>
          <w:i/>
          <w:color w:val="000000"/>
        </w:rPr>
        <w:t>тероризам, терориста, терористичка активност и терористичка организација</w:t>
      </w:r>
      <w:r>
        <w:rPr>
          <w:color w:val="000000"/>
        </w:rPr>
        <w:t xml:space="preserve"> тумаче се искључиво у складу са одред</w:t>
      </w:r>
      <w:r>
        <w:rPr>
          <w:color w:val="000000"/>
        </w:rPr>
        <w:t xml:space="preserve">бама закона Републике Србије у којима су садржане кривичноправне одредбе и релевантним међународним уговорима који се односе на спречавање и борбу против тероризма, потврђеним од стране Републике Србије. 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Циљ и сврха Националне базе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3.</w:t>
      </w:r>
    </w:p>
    <w:p w:rsidR="007555EE" w:rsidRDefault="005F5D87">
      <w:pPr>
        <w:spacing w:after="150"/>
      </w:pPr>
      <w:r>
        <w:rPr>
          <w:color w:val="000000"/>
        </w:rPr>
        <w:t>Национална база</w:t>
      </w:r>
      <w:r>
        <w:rPr>
          <w:color w:val="000000"/>
        </w:rPr>
        <w:t xml:space="preserve"> успоставља се у циљу ефикасне размене података и информација између надлежних органа.</w:t>
      </w:r>
    </w:p>
    <w:p w:rsidR="007555EE" w:rsidRDefault="005F5D87">
      <w:pPr>
        <w:spacing w:after="150"/>
      </w:pPr>
      <w:r>
        <w:rPr>
          <w:color w:val="000000"/>
        </w:rPr>
        <w:t>Подаци из Националне базе могу се користити у сврху спречавања претње од тероризма, благовременог откривања и документовања терористичке активности и кривичног гоњења.</w:t>
      </w:r>
    </w:p>
    <w:p w:rsidR="007555EE" w:rsidRDefault="005F5D87">
      <w:pPr>
        <w:spacing w:after="150"/>
      </w:pPr>
      <w:r>
        <w:rPr>
          <w:color w:val="000000"/>
        </w:rPr>
        <w:t>П</w:t>
      </w:r>
      <w:r>
        <w:rPr>
          <w:color w:val="000000"/>
        </w:rPr>
        <w:t>одаци из Националне базе могу се обрађивати само на начин да би се постигла сврха обраде за коју су подаци прикупљени.</w:t>
      </w:r>
    </w:p>
    <w:p w:rsidR="007555EE" w:rsidRDefault="005F5D87">
      <w:pPr>
        <w:spacing w:after="120"/>
        <w:jc w:val="center"/>
      </w:pPr>
      <w:r>
        <w:rPr>
          <w:color w:val="000000"/>
        </w:rPr>
        <w:t>II. УСПОСТАВЉАЊЕ И САДРЖИНА НАЦИОНАЛНЕ БАЗЕ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Успостављање Националне базе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4.</w:t>
      </w:r>
    </w:p>
    <w:p w:rsidR="007555EE" w:rsidRDefault="005F5D87">
      <w:pPr>
        <w:spacing w:after="150"/>
      </w:pPr>
      <w:r>
        <w:rPr>
          <w:color w:val="000000"/>
        </w:rPr>
        <w:t>Надлежни органи успостављају и воде Јединствену национал</w:t>
      </w:r>
      <w:r>
        <w:rPr>
          <w:color w:val="000000"/>
        </w:rPr>
        <w:t>ну базу за размену информација у вези са пословима спречавања и борбе против тероризма, која се састоји од основне платформе (хардвер и софтвер) смештене код Безбедносно-информативне агенције (у даљем тексту: Агенција) и појединачних сервиса (линкови и тер</w:t>
      </w:r>
      <w:r>
        <w:rPr>
          <w:color w:val="000000"/>
        </w:rPr>
        <w:t>минали) за приступ основној платформи.</w:t>
      </w:r>
    </w:p>
    <w:p w:rsidR="007555EE" w:rsidRDefault="005F5D87">
      <w:pPr>
        <w:spacing w:after="150"/>
      </w:pPr>
      <w:r>
        <w:rPr>
          <w:color w:val="000000"/>
        </w:rPr>
        <w:t>Надлежни органи су у обавези да прикупљене и обрађене податке из члана 2. тачка 4) овог закона унесу у Националну базу.</w:t>
      </w:r>
    </w:p>
    <w:p w:rsidR="007555EE" w:rsidRDefault="005F5D87">
      <w:pPr>
        <w:spacing w:after="150"/>
      </w:pPr>
      <w:r>
        <w:rPr>
          <w:color w:val="000000"/>
        </w:rPr>
        <w:t>Новоприкупљене податке надлежни органи редовно уносе у Националну базу одмах по прибављању подата</w:t>
      </w:r>
      <w:r>
        <w:rPr>
          <w:color w:val="000000"/>
        </w:rPr>
        <w:t>ка, односно ажурирају постојеће податке одмах по сазнању чињенице од значаја за ажурирање.</w:t>
      </w:r>
    </w:p>
    <w:p w:rsidR="007555EE" w:rsidRDefault="005F5D87">
      <w:pPr>
        <w:spacing w:after="150"/>
      </w:pPr>
      <w:r>
        <w:rPr>
          <w:color w:val="000000"/>
        </w:rPr>
        <w:t>Агенција администрира Националном базом, укључујући примену мера заштите података, док за тачност података одговара надлежни орган који је унео податке.</w:t>
      </w:r>
    </w:p>
    <w:p w:rsidR="007555EE" w:rsidRDefault="005F5D87">
      <w:pPr>
        <w:spacing w:after="150"/>
      </w:pPr>
      <w:r>
        <w:rPr>
          <w:color w:val="000000"/>
        </w:rPr>
        <w:lastRenderedPageBreak/>
        <w:t>На брисање и</w:t>
      </w:r>
      <w:r>
        <w:rPr>
          <w:color w:val="000000"/>
        </w:rPr>
        <w:t xml:space="preserve"> рокове чувања података из Националне базе примењују се одредбе закона које уређују евиденције и обраду података у обављању послова из делокруга надлежних органа.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Садржина Националне базе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5.</w:t>
      </w:r>
    </w:p>
    <w:p w:rsidR="007555EE" w:rsidRDefault="005F5D87">
      <w:pPr>
        <w:spacing w:after="150"/>
      </w:pPr>
      <w:r>
        <w:rPr>
          <w:color w:val="000000"/>
        </w:rPr>
        <w:t>Национална база садржи индексирана лица:</w:t>
      </w:r>
    </w:p>
    <w:p w:rsidR="007555EE" w:rsidRDefault="005F5D87">
      <w:pPr>
        <w:spacing w:after="150"/>
      </w:pPr>
      <w:r>
        <w:rPr>
          <w:color w:val="000000"/>
        </w:rPr>
        <w:t xml:space="preserve">1) са листа </w:t>
      </w:r>
      <w:r>
        <w:rPr>
          <w:color w:val="000000"/>
        </w:rPr>
        <w:t>означених лица Уједињених нација и других међународних организација у којима је Република Србија члан;</w:t>
      </w:r>
    </w:p>
    <w:p w:rsidR="007555EE" w:rsidRDefault="005F5D87">
      <w:pPr>
        <w:spacing w:after="150"/>
      </w:pPr>
      <w:r>
        <w:rPr>
          <w:color w:val="000000"/>
        </w:rPr>
        <w:t>2) са листе означених лица донете у складу са законом који уређује ограничавање располагања имовином у циљу спречавања тероризма;</w:t>
      </w:r>
    </w:p>
    <w:p w:rsidR="007555EE" w:rsidRDefault="005F5D87">
      <w:pPr>
        <w:spacing w:after="150"/>
      </w:pPr>
      <w:r>
        <w:rPr>
          <w:color w:val="000000"/>
        </w:rPr>
        <w:t>3) са консолидоване лис</w:t>
      </w:r>
      <w:r>
        <w:rPr>
          <w:color w:val="000000"/>
        </w:rPr>
        <w:t>те успостављене на основу закона који уређује међународне мере ограничавања;</w:t>
      </w:r>
    </w:p>
    <w:p w:rsidR="007555EE" w:rsidRDefault="005F5D87">
      <w:pPr>
        <w:spacing w:after="150"/>
      </w:pPr>
      <w:r>
        <w:rPr>
          <w:color w:val="000000"/>
        </w:rPr>
        <w:t>4) из постојећих база надлежних органа успостављених у складу са законом, што укључује лица која су осумњичена, оптужена или осуђена за кривично дело тероризам и са њим повезана к</w:t>
      </w:r>
      <w:r>
        <w:rPr>
          <w:color w:val="000000"/>
        </w:rPr>
        <w:t>ривична дела.</w:t>
      </w:r>
    </w:p>
    <w:p w:rsidR="007555EE" w:rsidRDefault="005F5D87">
      <w:pPr>
        <w:spacing w:after="120"/>
        <w:jc w:val="center"/>
      </w:pPr>
      <w:r>
        <w:rPr>
          <w:color w:val="000000"/>
        </w:rPr>
        <w:t>III. ИНДЕКСИРАЊЕ, ПРИСТУП И КОРИШЋЕЊЕ ПОДАТАКА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Индексирање лица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6.</w:t>
      </w:r>
    </w:p>
    <w:p w:rsidR="007555EE" w:rsidRDefault="005F5D87">
      <w:pPr>
        <w:spacing w:after="150"/>
      </w:pPr>
      <w:r>
        <w:rPr>
          <w:color w:val="000000"/>
        </w:rPr>
        <w:t>У Националну базу индексирају се и складиште основни подаци о физичким лицима, правним лицима, као и групама или организацијама.</w:t>
      </w:r>
    </w:p>
    <w:p w:rsidR="007555EE" w:rsidRDefault="005F5D87">
      <w:pPr>
        <w:spacing w:after="150"/>
      </w:pPr>
      <w:r>
        <w:rPr>
          <w:color w:val="000000"/>
        </w:rPr>
        <w:t>Основни подаци за физичко лице садрже: ли</w:t>
      </w:r>
      <w:r>
        <w:rPr>
          <w:color w:val="000000"/>
        </w:rPr>
        <w:t>чно име и презиме и лично име и презиме по рођењу уколико је лице вршило промену личног имена и презимена; надимак и лажно име ако га има; псеудоним; датум, место, општина и држава рођења; име и презиме оца и мајке; ЈМБГ; пол; држављанство; последње и прет</w:t>
      </w:r>
      <w:r>
        <w:rPr>
          <w:color w:val="000000"/>
        </w:rPr>
        <w:t>ходно пребивалиште, односно боравиште; број и врста идентификационе исправе, држава и датум издавања; општу напомену у смислу: лице терориста; лице укључено у вршење терористичког акта; лице укључено у активност терористичке групе или лице које на други на</w:t>
      </w:r>
      <w:r>
        <w:rPr>
          <w:color w:val="000000"/>
        </w:rPr>
        <w:t>чин подржава теророризам, као и назив надлежног органа који је индексирао лице.</w:t>
      </w:r>
    </w:p>
    <w:p w:rsidR="007555EE" w:rsidRDefault="005F5D87">
      <w:pPr>
        <w:spacing w:after="150"/>
      </w:pPr>
      <w:r>
        <w:rPr>
          <w:color w:val="000000"/>
        </w:rPr>
        <w:t xml:space="preserve">Основни подаци за правно лице, групу или организацију садрже податке који омогућавају несумњиву идентификацију правног лица, групе или организације, општу напомену из става 2. </w:t>
      </w:r>
      <w:r>
        <w:rPr>
          <w:color w:val="000000"/>
        </w:rPr>
        <w:t>овог члана и назив надлежног органа који је индексирао лице, групу или организацију.</w:t>
      </w:r>
    </w:p>
    <w:p w:rsidR="007555EE" w:rsidRDefault="005F5D87">
      <w:pPr>
        <w:spacing w:after="150"/>
      </w:pPr>
      <w:r>
        <w:rPr>
          <w:color w:val="000000"/>
        </w:rPr>
        <w:t>У случају да надлежни орган у тренутку индексирања лица у Националну базу не располаже свим подацима из ст. 2. и 3. овог члана, у Националну базу уноси податке којима расп</w:t>
      </w:r>
      <w:r>
        <w:rPr>
          <w:color w:val="000000"/>
        </w:rPr>
        <w:t>олаже у том тренутку.</w:t>
      </w:r>
    </w:p>
    <w:p w:rsidR="007555EE" w:rsidRDefault="005F5D87">
      <w:pPr>
        <w:spacing w:after="150"/>
      </w:pPr>
      <w:r>
        <w:rPr>
          <w:color w:val="000000"/>
        </w:rPr>
        <w:lastRenderedPageBreak/>
        <w:t>Уколико је основ за индексирање лица у Националну базу нека друга међународна или национална листа из члана 5. овог закона, обавезно се уноси податак о тој чињеници.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Прикривено индексирање лица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7.</w:t>
      </w:r>
    </w:p>
    <w:p w:rsidR="007555EE" w:rsidRDefault="005F5D87">
      <w:pPr>
        <w:spacing w:after="150"/>
      </w:pPr>
      <w:r>
        <w:rPr>
          <w:color w:val="000000"/>
        </w:rPr>
        <w:t>Када то захтевају посебни разлоз</w:t>
      </w:r>
      <w:r>
        <w:rPr>
          <w:color w:val="000000"/>
        </w:rPr>
        <w:t>и заштите тајности података или посебни разлози заштите интереса лица које се индексира, подаци се уносе на начин да други надлежни органи који су овлашћени за приступ подацима ускладиштеним у Националној бази не препознају да је лице на које се упит однос</w:t>
      </w:r>
      <w:r>
        <w:rPr>
          <w:color w:val="000000"/>
        </w:rPr>
        <w:t>и индексирано.</w:t>
      </w:r>
    </w:p>
    <w:p w:rsidR="007555EE" w:rsidRDefault="005F5D87">
      <w:pPr>
        <w:spacing w:after="150"/>
      </w:pPr>
      <w:r>
        <w:rPr>
          <w:color w:val="000000"/>
        </w:rPr>
        <w:t>Надлежни орган који је прикривено индексирао лице у Националну базу, по аутоматизму, на основу одговарајућих техничких апликативних решења, обавештава се о упиту другог надлежног органа.</w:t>
      </w:r>
    </w:p>
    <w:p w:rsidR="007555EE" w:rsidRDefault="005F5D87">
      <w:pPr>
        <w:spacing w:after="150"/>
      </w:pPr>
      <w:r>
        <w:rPr>
          <w:color w:val="000000"/>
        </w:rPr>
        <w:t>Надлежни орган из става 2. овог члана обавезан је да б</w:t>
      </w:r>
      <w:r>
        <w:rPr>
          <w:color w:val="000000"/>
        </w:rPr>
        <w:t>ез одлагања ступи у контакт са надлежним органом који је проследио упит и обавести га о могућности достављања података којима располаже у погледу лица на које се упит односи.</w:t>
      </w:r>
    </w:p>
    <w:p w:rsidR="007555EE" w:rsidRDefault="005F5D87">
      <w:pPr>
        <w:spacing w:after="150"/>
      </w:pPr>
      <w:r>
        <w:rPr>
          <w:color w:val="000000"/>
        </w:rPr>
        <w:t>Надлежни орган из става 2. овог члана неће контактирати надлежни орган који је пр</w:t>
      </w:r>
      <w:r>
        <w:rPr>
          <w:color w:val="000000"/>
        </w:rPr>
        <w:t>оследио упит ако очигледно претеже потреба заштите тајности података, односно заштита интереса лица на које се подаци односе над интересом приступа тим подацима.</w:t>
      </w:r>
    </w:p>
    <w:p w:rsidR="007555EE" w:rsidRDefault="005F5D87">
      <w:pPr>
        <w:spacing w:after="150"/>
      </w:pPr>
      <w:r>
        <w:rPr>
          <w:color w:val="000000"/>
        </w:rPr>
        <w:t>Одлуку о прикривеном индексирању лица у Националној бази, као и одлуку о необавештавању из ста</w:t>
      </w:r>
      <w:r>
        <w:rPr>
          <w:color w:val="000000"/>
        </w:rPr>
        <w:t>ва 4. овог члана доноси руководилац надлежног органа или друго лице тог органа које овласти руководилац.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Достављање проширених података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8.</w:t>
      </w:r>
    </w:p>
    <w:p w:rsidR="007555EE" w:rsidRDefault="005F5D87">
      <w:pPr>
        <w:spacing w:after="150"/>
      </w:pPr>
      <w:r>
        <w:rPr>
          <w:color w:val="000000"/>
        </w:rPr>
        <w:t>У случају одговарајућег резултата претраге података у Националној бази, надлежни орган који је проследио упит мо</w:t>
      </w:r>
      <w:r>
        <w:rPr>
          <w:color w:val="000000"/>
        </w:rPr>
        <w:t>же од надлежног органа који је индексирао лице захтевати достављање проширених података, ако је то неопходно за обављање конкретног посла из његове надлежности.</w:t>
      </w:r>
    </w:p>
    <w:p w:rsidR="007555EE" w:rsidRDefault="005F5D87">
      <w:pPr>
        <w:spacing w:after="150"/>
      </w:pPr>
      <w:r>
        <w:rPr>
          <w:color w:val="000000"/>
        </w:rPr>
        <w:t>Захтев из става 1. овог члана мора бити одобрен од стране руководиоца надлежног органа или друг</w:t>
      </w:r>
      <w:r>
        <w:rPr>
          <w:color w:val="000000"/>
        </w:rPr>
        <w:t>ог лица тог органа овлашћеног од стране руководиоца и образложен, са јасно наведеном сврхом и напоменом о хитности.</w:t>
      </w:r>
    </w:p>
    <w:p w:rsidR="007555EE" w:rsidRDefault="005F5D87">
      <w:pPr>
        <w:spacing w:after="150"/>
      </w:pPr>
      <w:r>
        <w:rPr>
          <w:color w:val="000000"/>
        </w:rPr>
        <w:t xml:space="preserve">Руководилац или друго лице које овласти руководилац надлежног органа који је индексирао лице одлучује о захтеву из става 1. овог члана и </w:t>
      </w:r>
      <w:r>
        <w:rPr>
          <w:color w:val="000000"/>
        </w:rPr>
        <w:t>обавештава надлежни орган који је затражио достављање проширених података.</w:t>
      </w:r>
    </w:p>
    <w:p w:rsidR="007555EE" w:rsidRDefault="005F5D87">
      <w:pPr>
        <w:spacing w:after="150"/>
      </w:pPr>
      <w:r>
        <w:rPr>
          <w:color w:val="000000"/>
        </w:rPr>
        <w:lastRenderedPageBreak/>
        <w:t>Надлежни орган коме је упућен захтев за достављање проширених података може одбити захтев или ограничити сврху употребе података које доставља, ако се подаци односе на посао који је</w:t>
      </w:r>
      <w:r>
        <w:rPr>
          <w:color w:val="000000"/>
        </w:rPr>
        <w:t xml:space="preserve"> у току или из разлога заштите запослених и извора података, под условом да се тиме не угрожавају животи или здравље трећих лица.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Приступ подацима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9.</w:t>
      </w:r>
    </w:p>
    <w:p w:rsidR="007555EE" w:rsidRDefault="005F5D87">
      <w:pPr>
        <w:spacing w:after="150"/>
      </w:pPr>
      <w:r>
        <w:rPr>
          <w:color w:val="000000"/>
        </w:rPr>
        <w:t>Приступ подацима садржаним у Националној бази има ограничен број овлашћених лица надлежних органа, ак</w:t>
      </w:r>
      <w:r>
        <w:rPr>
          <w:color w:val="000000"/>
        </w:rPr>
        <w:t>о су подаци неопходни за обављање послова из делокруга његовог рада и која поседују сертификат за приступ тајним подацима одговарајућег степена тајности.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Коришћење података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10.</w:t>
      </w:r>
    </w:p>
    <w:p w:rsidR="007555EE" w:rsidRDefault="005F5D87">
      <w:pPr>
        <w:spacing w:after="150"/>
      </w:pPr>
      <w:r>
        <w:rPr>
          <w:color w:val="000000"/>
        </w:rPr>
        <w:t>Надлежни органи користе податке из Националне базе у циљу провере да ли се</w:t>
      </w:r>
      <w:r>
        <w:rPr>
          <w:color w:val="000000"/>
        </w:rPr>
        <w:t xml:space="preserve"> резултат претраге подудара са одређеним лицем или одређеном информацијом у вези са обављањем послова на спречавању и борби против тероризма, без додатних ограничења или накнадних одобрења.</w:t>
      </w:r>
    </w:p>
    <w:p w:rsidR="007555EE" w:rsidRDefault="005F5D87">
      <w:pPr>
        <w:spacing w:after="150"/>
      </w:pPr>
      <w:r>
        <w:rPr>
          <w:color w:val="000000"/>
        </w:rPr>
        <w:t xml:space="preserve">Коришћење података у сврху супротно ставу 1. овог члана дозвољено </w:t>
      </w:r>
      <w:r>
        <w:rPr>
          <w:color w:val="000000"/>
        </w:rPr>
        <w:t>је само уколико је то неопходно за откривање и истрагу тешког кривичног дела или ако је то у интересу очувања живота и здравља људи или имовине велике вредности, под условом да надлежни орган који је индексирао податке у Националну базу одобри њихово кориш</w:t>
      </w:r>
      <w:r>
        <w:rPr>
          <w:color w:val="000000"/>
        </w:rPr>
        <w:t>ћење.</w:t>
      </w:r>
    </w:p>
    <w:p w:rsidR="007555EE" w:rsidRDefault="005F5D87">
      <w:pPr>
        <w:spacing w:after="120"/>
        <w:jc w:val="center"/>
      </w:pPr>
      <w:r>
        <w:rPr>
          <w:color w:val="000000"/>
        </w:rPr>
        <w:t>IV. ЗАШТИТА ПОДАТАКА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Општа одредба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11.</w:t>
      </w:r>
    </w:p>
    <w:p w:rsidR="007555EE" w:rsidRDefault="005F5D87">
      <w:pPr>
        <w:spacing w:after="150"/>
      </w:pPr>
      <w:r>
        <w:rPr>
          <w:color w:val="000000"/>
        </w:rPr>
        <w:t>Подаци садржани у Националној бази чувају се у електронској форми и штите у складу са одредбама закона који уређује заштиту тајних података, закона који уређује заштиту података о личности и закона који уре</w:t>
      </w:r>
      <w:r>
        <w:rPr>
          <w:color w:val="000000"/>
        </w:rPr>
        <w:t>ђује информациону безбедност.</w:t>
      </w:r>
    </w:p>
    <w:p w:rsidR="007555EE" w:rsidRDefault="005F5D87">
      <w:pPr>
        <w:spacing w:after="150"/>
      </w:pPr>
      <w:r>
        <w:rPr>
          <w:color w:val="000000"/>
        </w:rPr>
        <w:t>Чување података у Националној бази врши се применом одговарајућих логичких, физичких и техничких мера заштите.</w:t>
      </w:r>
    </w:p>
    <w:p w:rsidR="007555EE" w:rsidRDefault="005F5D87">
      <w:pPr>
        <w:spacing w:after="150"/>
      </w:pPr>
      <w:r>
        <w:rPr>
          <w:color w:val="000000"/>
        </w:rPr>
        <w:t>За приступ Националној бази и размену података међу надлежним органима користи се заштићена електронска комуникацио</w:t>
      </w:r>
      <w:r>
        <w:rPr>
          <w:color w:val="000000"/>
        </w:rPr>
        <w:t>на мрежа, која испуњава услове прописане законом за размену и достављање тајних података путем информационо-комуникационих система.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Одговорност надлежних органа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12.</w:t>
      </w:r>
    </w:p>
    <w:p w:rsidR="007555EE" w:rsidRDefault="005F5D87">
      <w:pPr>
        <w:spacing w:after="150"/>
      </w:pPr>
      <w:r>
        <w:rPr>
          <w:color w:val="000000"/>
        </w:rPr>
        <w:lastRenderedPageBreak/>
        <w:t xml:space="preserve">Надлежни органи су у обавези да предузму одговарајуће мере заштите података садржаних </w:t>
      </w:r>
      <w:r>
        <w:rPr>
          <w:color w:val="000000"/>
        </w:rPr>
        <w:t>у Националној бази, које ће осигурати поверљивост, целовитост, доступност, аутентичност, веродостојност и могућност да се утврде и докажу радње које су предузете у вези са тим подацима.</w:t>
      </w:r>
    </w:p>
    <w:p w:rsidR="007555EE" w:rsidRDefault="005F5D87">
      <w:pPr>
        <w:spacing w:after="150"/>
      </w:pPr>
      <w:r>
        <w:rPr>
          <w:color w:val="000000"/>
        </w:rPr>
        <w:t xml:space="preserve">Надлежни орган који је унео податке у Националну базу одговоран је за </w:t>
      </w:r>
      <w:r>
        <w:rPr>
          <w:color w:val="000000"/>
        </w:rPr>
        <w:t>законитост прикупљања, тачност и актуелност података.</w:t>
      </w:r>
    </w:p>
    <w:p w:rsidR="007555EE" w:rsidRDefault="005F5D87">
      <w:pPr>
        <w:spacing w:after="150"/>
      </w:pPr>
      <w:r>
        <w:rPr>
          <w:color w:val="000000"/>
        </w:rPr>
        <w:t>Орган из става 2. овог члана искључиво је овлашћен да мења податке, онемогући коришћење података или да их избрише из Националне базе.</w:t>
      </w:r>
    </w:p>
    <w:p w:rsidR="007555EE" w:rsidRDefault="005F5D87">
      <w:pPr>
        <w:spacing w:after="150"/>
      </w:pPr>
      <w:r>
        <w:rPr>
          <w:color w:val="000000"/>
        </w:rPr>
        <w:t xml:space="preserve">Надлежни орган који је проследио упит одговоран је за приступ </w:t>
      </w:r>
      <w:r>
        <w:rPr>
          <w:color w:val="000000"/>
        </w:rPr>
        <w:t>подацима.</w:t>
      </w:r>
    </w:p>
    <w:p w:rsidR="007555EE" w:rsidRDefault="005F5D87">
      <w:pPr>
        <w:spacing w:after="150"/>
      </w:pPr>
      <w:r>
        <w:rPr>
          <w:color w:val="000000"/>
        </w:rPr>
        <w:t>Уколико надлежни орган сумња у тачност података, унетих од другог надлежног органа, у обавези је да га о томе одмах обавести. Орган који је унео податке испитује ове наводе и у зависности од резултата испитивања у најкраћем року исправља податке.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Обавезе администратора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13.</w:t>
      </w:r>
    </w:p>
    <w:p w:rsidR="007555EE" w:rsidRDefault="005F5D87">
      <w:pPr>
        <w:spacing w:after="150"/>
      </w:pPr>
      <w:r>
        <w:rPr>
          <w:color w:val="000000"/>
        </w:rPr>
        <w:t>У циљу контроле заштите података Агенција је у обавези да успостави одговарајућу евиденцију у коју се приликом сваког приступа Националној бази уносе подаци о: времену приступа, предмету приступа и овлашћеном лицу надлежног</w:t>
      </w:r>
      <w:r>
        <w:rPr>
          <w:color w:val="000000"/>
        </w:rPr>
        <w:t xml:space="preserve"> органа које је извршило приступ.</w:t>
      </w:r>
    </w:p>
    <w:p w:rsidR="007555EE" w:rsidRDefault="005F5D87">
      <w:pPr>
        <w:spacing w:after="150"/>
      </w:pPr>
      <w:r>
        <w:rPr>
          <w:color w:val="000000"/>
        </w:rPr>
        <w:t>Агенција обезбеђује да су унети подаци у складу са прописима меморисани, односно ако то није случај, затражиће од органа који је извршио унос да изврши исправку.</w:t>
      </w:r>
    </w:p>
    <w:p w:rsidR="007555EE" w:rsidRDefault="005F5D87">
      <w:pPr>
        <w:spacing w:after="150"/>
      </w:pPr>
      <w:r>
        <w:rPr>
          <w:color w:val="000000"/>
        </w:rPr>
        <w:t>Листу лица за приступ подацима у Националној бази надлежни о</w:t>
      </w:r>
      <w:r>
        <w:rPr>
          <w:color w:val="000000"/>
        </w:rPr>
        <w:t>ргани ће доставити Агенцији, у циљу додељивања приступних права.</w:t>
      </w:r>
    </w:p>
    <w:p w:rsidR="007555EE" w:rsidRDefault="005F5D87">
      <w:pPr>
        <w:spacing w:after="150"/>
      </w:pPr>
      <w:r>
        <w:rPr>
          <w:color w:val="000000"/>
        </w:rPr>
        <w:t>Подаци из ст. 1. и 3. овог члана могу се користити само у сврху контроле заштите података из Националне базе.</w:t>
      </w:r>
    </w:p>
    <w:p w:rsidR="007555EE" w:rsidRDefault="005F5D87">
      <w:pPr>
        <w:spacing w:after="150"/>
      </w:pPr>
      <w:r>
        <w:rPr>
          <w:color w:val="000000"/>
        </w:rPr>
        <w:t>Техничке и организационе мере заштите података садржаних у Националној бази ближе</w:t>
      </w:r>
      <w:r>
        <w:rPr>
          <w:color w:val="000000"/>
        </w:rPr>
        <w:t xml:space="preserve"> се прописују актом Агенције.</w:t>
      </w:r>
    </w:p>
    <w:p w:rsidR="007555EE" w:rsidRDefault="005F5D87">
      <w:pPr>
        <w:spacing w:after="120"/>
        <w:jc w:val="center"/>
      </w:pPr>
      <w:r>
        <w:rPr>
          <w:color w:val="000000"/>
        </w:rPr>
        <w:t>V. НАДЗОР И КОНТРОЛА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14.</w:t>
      </w:r>
    </w:p>
    <w:p w:rsidR="007555EE" w:rsidRDefault="005F5D87">
      <w:pPr>
        <w:spacing w:after="150"/>
      </w:pPr>
      <w:r>
        <w:rPr>
          <w:color w:val="000000"/>
        </w:rPr>
        <w:t>Надзор над спровођењем овог закона врши министарство надлежно за послове правосуђа.</w:t>
      </w:r>
    </w:p>
    <w:p w:rsidR="007555EE" w:rsidRDefault="005F5D87">
      <w:pPr>
        <w:spacing w:after="150"/>
      </w:pPr>
      <w:r>
        <w:rPr>
          <w:color w:val="000000"/>
        </w:rPr>
        <w:t>Надзор над обрадом података о личности врши Повереник за информације од јавног значаја и заштиту података о личн</w:t>
      </w:r>
      <w:r>
        <w:rPr>
          <w:color w:val="000000"/>
        </w:rPr>
        <w:t>ости, у складу са одредбама закона који уређује заштиту података о личности.</w:t>
      </w:r>
    </w:p>
    <w:p w:rsidR="007555EE" w:rsidRDefault="005F5D87">
      <w:pPr>
        <w:spacing w:after="150"/>
      </w:pPr>
      <w:r>
        <w:rPr>
          <w:color w:val="000000"/>
        </w:rPr>
        <w:t>Контролу примене мера информационе безбедности врше надлежни органи у складу са одредбама закона који уређује информациону безбедност.</w:t>
      </w:r>
    </w:p>
    <w:p w:rsidR="007555EE" w:rsidRDefault="005F5D87">
      <w:pPr>
        <w:spacing w:after="120"/>
        <w:jc w:val="center"/>
      </w:pPr>
      <w:r>
        <w:rPr>
          <w:color w:val="000000"/>
        </w:rPr>
        <w:lastRenderedPageBreak/>
        <w:t>VI. ПРЕЛАЗНЕ И ЗАВРШНЕ ОДРЕДБЕ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Рок за успост</w:t>
      </w:r>
      <w:r>
        <w:rPr>
          <w:b/>
          <w:color w:val="000000"/>
        </w:rPr>
        <w:t>ављање Националне базе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15.</w:t>
      </w:r>
    </w:p>
    <w:p w:rsidR="007555EE" w:rsidRDefault="005F5D87">
      <w:pPr>
        <w:spacing w:after="150"/>
      </w:pPr>
      <w:r>
        <w:rPr>
          <w:color w:val="000000"/>
        </w:rPr>
        <w:t>Национална база ће се успоставити у року од једне године од дана ступања на снагу овог закона.</w:t>
      </w:r>
    </w:p>
    <w:p w:rsidR="007555EE" w:rsidRDefault="005F5D87">
      <w:pPr>
        <w:spacing w:after="150"/>
      </w:pPr>
      <w:r>
        <w:rPr>
          <w:color w:val="000000"/>
        </w:rPr>
        <w:t>Надлежни државни органи су у обавези да индексиране податке из члана 5. овог закона унесу у Националну базу у року од годину дана</w:t>
      </w:r>
      <w:r>
        <w:rPr>
          <w:color w:val="000000"/>
        </w:rPr>
        <w:t xml:space="preserve"> од дана њеног успостављања.</w:t>
      </w:r>
    </w:p>
    <w:p w:rsidR="007555EE" w:rsidRDefault="005F5D87">
      <w:pPr>
        <w:spacing w:after="150"/>
      </w:pPr>
      <w:r>
        <w:rPr>
          <w:color w:val="000000"/>
        </w:rPr>
        <w:t>Акт из члана 13. став 5. овог закона Агенција ће донети у року од три месеца од дана ступања на снагу овог закона.</w:t>
      </w:r>
    </w:p>
    <w:p w:rsidR="007555EE" w:rsidRDefault="005F5D87">
      <w:pPr>
        <w:spacing w:after="120"/>
        <w:jc w:val="center"/>
      </w:pPr>
      <w:r>
        <w:rPr>
          <w:b/>
          <w:color w:val="000000"/>
        </w:rPr>
        <w:t>Ступање на снагу</w:t>
      </w:r>
    </w:p>
    <w:p w:rsidR="007555EE" w:rsidRDefault="005F5D87">
      <w:pPr>
        <w:spacing w:after="120"/>
        <w:jc w:val="center"/>
      </w:pPr>
      <w:r>
        <w:rPr>
          <w:color w:val="000000"/>
        </w:rPr>
        <w:t>Члан 16.</w:t>
      </w:r>
    </w:p>
    <w:p w:rsidR="007555EE" w:rsidRDefault="005F5D87">
      <w:pPr>
        <w:spacing w:after="150"/>
      </w:pPr>
      <w:r>
        <w:rPr>
          <w:color w:val="000000"/>
        </w:rPr>
        <w:t>Овај закон ступа на снагу осмог дана од дана објављивања у „Службеном гласнику Републи</w:t>
      </w:r>
      <w:r>
        <w:rPr>
          <w:color w:val="000000"/>
        </w:rPr>
        <w:t>ке Србије”.</w:t>
      </w:r>
    </w:p>
    <w:sectPr w:rsidR="007555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E"/>
    <w:rsid w:val="005F5D87"/>
    <w:rsid w:val="007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FEBD1-FE60-43E6-9621-9E82A2EC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2021-06-21T06:11:00Z</dcterms:created>
  <dcterms:modified xsi:type="dcterms:W3CDTF">2021-06-21T06:11:00Z</dcterms:modified>
</cp:coreProperties>
</file>