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92E" w:rsidRDefault="009C77FC" w:rsidP="00674DB5">
      <w:pPr>
        <w:pStyle w:val="Bullet1"/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Hlk88648878"/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НАЦРТ</w:t>
      </w:r>
    </w:p>
    <w:p w:rsidR="009C77FC" w:rsidRPr="009C77FC" w:rsidRDefault="009C77FC" w:rsidP="00674DB5">
      <w:pPr>
        <w:pStyle w:val="Bullet1"/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1060" w:rsidRPr="00221978" w:rsidRDefault="00A440E5" w:rsidP="0001141D">
      <w:pPr>
        <w:pStyle w:val="Bullet1"/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1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1060" w:rsidRPr="00221978">
        <w:rPr>
          <w:rFonts w:ascii="Times New Roman" w:hAnsi="Times New Roman" w:cs="Times New Roman"/>
          <w:sz w:val="24"/>
          <w:szCs w:val="24"/>
          <w:lang w:val="sr-Cyrl-CS"/>
        </w:rPr>
        <w:t>На основу члана 38. став 1. Закона о планском систему Републике Србије („Службени гласник РС</w:t>
      </w:r>
      <w:r w:rsidR="00824E47" w:rsidRPr="00221978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891060" w:rsidRPr="00221978">
        <w:rPr>
          <w:rFonts w:ascii="Times New Roman" w:hAnsi="Times New Roman" w:cs="Times New Roman"/>
          <w:sz w:val="24"/>
          <w:szCs w:val="24"/>
          <w:lang w:val="sr-Cyrl-CS"/>
        </w:rPr>
        <w:t>, број 30/18)</w:t>
      </w:r>
      <w:r w:rsidR="00D35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5A68" w:rsidRPr="00D35A68">
        <w:rPr>
          <w:rFonts w:ascii="Times New Roman" w:hAnsi="Times New Roman" w:cs="Times New Roman"/>
          <w:sz w:val="24"/>
          <w:szCs w:val="24"/>
          <w:lang w:val="sr-Cyrl-CS"/>
        </w:rPr>
        <w:t>и члана 43. став 1. Закона о Влади („Службени гласник РС”, бр. 55/05, 71/05 - исправка, 101/07, 65/08, 16/11, 68/12 - УС, 72/12, 7/14 - УС, 44/14 и 30/18 - др. закон),</w:t>
      </w:r>
    </w:p>
    <w:p w:rsidR="00FF12FB" w:rsidRPr="00221978" w:rsidRDefault="00FF12FB" w:rsidP="0001141D">
      <w:pPr>
        <w:pStyle w:val="Bullet1"/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91060" w:rsidRPr="00221978" w:rsidRDefault="00891060" w:rsidP="0001141D">
      <w:pPr>
        <w:pStyle w:val="Bullet1"/>
        <w:spacing w:before="0"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221978">
        <w:rPr>
          <w:rFonts w:ascii="Times New Roman" w:hAnsi="Times New Roman" w:cs="Times New Roman"/>
          <w:sz w:val="24"/>
          <w:szCs w:val="24"/>
          <w:lang w:val="sr-Cyrl-CS"/>
        </w:rPr>
        <w:t>Влада усваја</w:t>
      </w:r>
    </w:p>
    <w:p w:rsidR="00891060" w:rsidRPr="00221978" w:rsidRDefault="00891060" w:rsidP="0001141D">
      <w:pPr>
        <w:pStyle w:val="Bullet1"/>
        <w:spacing w:before="0" w:after="0" w:line="240" w:lineRule="auto"/>
        <w:ind w:left="0" w:firstLine="144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91060" w:rsidRPr="00221978" w:rsidRDefault="00727B0C" w:rsidP="00727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21978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674DB5" w:rsidRPr="00221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21978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674DB5" w:rsidRPr="00221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21978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674DB5" w:rsidRPr="00221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21978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674DB5" w:rsidRPr="00221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21978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674DB5" w:rsidRPr="00221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21978">
        <w:rPr>
          <w:rFonts w:ascii="Times New Roman" w:hAnsi="Times New Roman" w:cs="Times New Roman"/>
          <w:sz w:val="24"/>
          <w:szCs w:val="24"/>
          <w:lang w:val="sr-Cyrl-CS"/>
        </w:rPr>
        <w:t>У</w:t>
      </w:r>
    </w:p>
    <w:p w:rsidR="00D71B74" w:rsidRPr="00D71B74" w:rsidRDefault="00727B0C" w:rsidP="00D71B7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2197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 </w:t>
      </w:r>
      <w:r w:rsidR="003F2C15" w:rsidRPr="00221978">
        <w:rPr>
          <w:rFonts w:ascii="Times New Roman" w:hAnsi="Times New Roman" w:cs="Times New Roman"/>
          <w:bCs/>
          <w:sz w:val="24"/>
          <w:szCs w:val="24"/>
          <w:lang w:val="sr-Cyrl-CS"/>
        </w:rPr>
        <w:t>ИЗМЕН</w:t>
      </w:r>
      <w:r w:rsidRPr="00221978">
        <w:rPr>
          <w:rFonts w:ascii="Times New Roman" w:hAnsi="Times New Roman" w:cs="Times New Roman"/>
          <w:bCs/>
          <w:sz w:val="24"/>
          <w:szCs w:val="24"/>
          <w:lang w:val="sr-Cyrl-CS"/>
        </w:rPr>
        <w:t>АМА</w:t>
      </w:r>
      <w:r w:rsidR="003F2C15" w:rsidRPr="0022197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ДОПУН</w:t>
      </w:r>
      <w:r w:rsidRPr="00221978">
        <w:rPr>
          <w:rFonts w:ascii="Times New Roman" w:hAnsi="Times New Roman" w:cs="Times New Roman"/>
          <w:bCs/>
          <w:sz w:val="24"/>
          <w:szCs w:val="24"/>
          <w:lang w:val="sr-Cyrl-CS"/>
        </w:rPr>
        <w:t>АМА</w:t>
      </w:r>
      <w:r w:rsidR="00891060" w:rsidRPr="0022197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bookmarkStart w:id="1" w:name="_Toc66194786"/>
      <w:bookmarkStart w:id="2" w:name="_Toc72488780"/>
      <w:bookmarkEnd w:id="0"/>
      <w:r w:rsidR="00D71B74" w:rsidRPr="00D71B74">
        <w:rPr>
          <w:rFonts w:ascii="Times New Roman" w:hAnsi="Times New Roman" w:cs="Times New Roman"/>
          <w:bCs/>
          <w:sz w:val="24"/>
          <w:szCs w:val="24"/>
          <w:lang w:val="sr-Cyrl-RS"/>
        </w:rPr>
        <w:t>ПРОГРАМ</w:t>
      </w:r>
      <w:r w:rsidR="00D71B74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D71B74" w:rsidRPr="00D71B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РЕФОРМЕ УПРАВЉАЊА ЈАВНИМ </w:t>
      </w:r>
      <w:r w:rsidR="00D71B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</w:t>
      </w:r>
      <w:r w:rsidR="00D71B74" w:rsidRPr="00D71B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ФИНАНСИЈАМА </w:t>
      </w:r>
      <w:r w:rsidR="009B4E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ПЕРИОД </w:t>
      </w:r>
      <w:r w:rsidR="00D71B74" w:rsidRPr="00D71B74">
        <w:rPr>
          <w:rFonts w:ascii="Times New Roman" w:hAnsi="Times New Roman" w:cs="Times New Roman"/>
          <w:bCs/>
          <w:sz w:val="24"/>
          <w:szCs w:val="24"/>
          <w:lang w:val="sr-Cyrl-RS"/>
        </w:rPr>
        <w:t>2021-2025</w:t>
      </w:r>
      <w:bookmarkEnd w:id="1"/>
      <w:bookmarkEnd w:id="2"/>
      <w:r w:rsidR="009B4EFB">
        <w:rPr>
          <w:rFonts w:ascii="Times New Roman" w:hAnsi="Times New Roman" w:cs="Times New Roman"/>
          <w:bCs/>
          <w:sz w:val="24"/>
          <w:szCs w:val="24"/>
          <w:lang w:val="sr-Cyrl-RS"/>
        </w:rPr>
        <w:t>. ГОД</w:t>
      </w:r>
      <w:r w:rsidR="00E103AD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="009B4EFB">
        <w:rPr>
          <w:rFonts w:ascii="Times New Roman" w:hAnsi="Times New Roman" w:cs="Times New Roman"/>
          <w:bCs/>
          <w:sz w:val="24"/>
          <w:szCs w:val="24"/>
          <w:lang w:val="sr-Cyrl-RS"/>
        </w:rPr>
        <w:t>НЕ</w:t>
      </w:r>
      <w:r w:rsidR="006656E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АКЦИОНОГ ПЛАНА ЗА ПЕРИОД 2021-2025</w:t>
      </w:r>
      <w:r w:rsidR="009B4EFB">
        <w:rPr>
          <w:rFonts w:ascii="Times New Roman" w:hAnsi="Times New Roman" w:cs="Times New Roman"/>
          <w:bCs/>
          <w:sz w:val="24"/>
          <w:szCs w:val="24"/>
          <w:lang w:val="sr-Cyrl-RS"/>
        </w:rPr>
        <w:t>. ГОДИНЕ</w:t>
      </w:r>
    </w:p>
    <w:p w:rsidR="007C3D82" w:rsidRDefault="007C3D82" w:rsidP="006E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751DB9" w:rsidRPr="00D57BAA" w:rsidRDefault="00750984" w:rsidP="00D57B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У Програм</w:t>
      </w:r>
      <w:r w:rsidR="001A21FF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у реформе управљања јавним финансијама </w:t>
      </w:r>
      <w:r w:rsidR="009B4EFB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за период </w:t>
      </w:r>
      <w:r w:rsidR="001A21FF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2021-2025.</w:t>
      </w:r>
      <w:r w:rsidR="00606948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A21FF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године</w:t>
      </w:r>
      <w:r w:rsidR="006656EA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(„Службени гласник </w:t>
      </w:r>
      <w:proofErr w:type="spellStart"/>
      <w:r w:rsidR="006656EA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РС</w:t>
      </w:r>
      <w:r w:rsidR="00E65243">
        <w:rPr>
          <w:rFonts w:ascii="Times New Roman" w:hAnsi="Times New Roman" w:cs="Times New Roman"/>
          <w:sz w:val="24"/>
          <w:szCs w:val="24"/>
          <w:lang w:val="sr-Cyrl-CS" w:eastAsia="en-GB"/>
        </w:rPr>
        <w:t>ˮ</w:t>
      </w:r>
      <w:proofErr w:type="spellEnd"/>
      <w:r w:rsidR="006656EA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, број 70/21 од 13. јула 2021.године)</w:t>
      </w:r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bookmarkStart w:id="3" w:name="_Toc72488795"/>
      <w:r w:rsidR="00F53920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53920" w:rsidRPr="00D57BAA">
        <w:rPr>
          <w:rFonts w:ascii="Times New Roman" w:hAnsi="Times New Roman" w:cs="Times New Roman"/>
          <w:sz w:val="24"/>
          <w:szCs w:val="24"/>
          <w:lang w:val="sr-Latn-RS" w:eastAsia="en-GB"/>
        </w:rPr>
        <w:t>II</w:t>
      </w:r>
      <w:r w:rsidR="00F53920" w:rsidRPr="00D57B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71822" w:rsidRPr="00D57BAA">
        <w:rPr>
          <w:rFonts w:ascii="Times New Roman" w:hAnsi="Times New Roman" w:cs="Times New Roman"/>
          <w:sz w:val="24"/>
          <w:szCs w:val="24"/>
          <w:lang w:val="sr-Cyrl-RS" w:eastAsia="en-GB"/>
        </w:rPr>
        <w:t>Д</w:t>
      </w:r>
      <w:r w:rsidR="00F53920" w:rsidRPr="00D57BAA">
        <w:rPr>
          <w:rFonts w:ascii="Times New Roman" w:hAnsi="Times New Roman" w:cs="Times New Roman"/>
          <w:sz w:val="24"/>
          <w:szCs w:val="24"/>
          <w:lang w:val="sr-Cyrl-RS" w:eastAsia="en-GB"/>
        </w:rPr>
        <w:t>ео,</w:t>
      </w:r>
      <w:r w:rsidR="001A21FF" w:rsidRPr="00D57BAA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071822" w:rsidRPr="00D57BAA">
        <w:rPr>
          <w:rFonts w:ascii="Times New Roman" w:hAnsi="Times New Roman" w:cs="Times New Roman"/>
          <w:sz w:val="24"/>
          <w:szCs w:val="24"/>
          <w:lang w:val="sr-Cyrl-RS" w:eastAsia="en-GB"/>
        </w:rPr>
        <w:t>П</w:t>
      </w:r>
      <w:r w:rsidR="001A21FF" w:rsidRPr="00D57BAA">
        <w:rPr>
          <w:rFonts w:ascii="Times New Roman" w:hAnsi="Times New Roman" w:cs="Times New Roman"/>
          <w:sz w:val="24"/>
          <w:szCs w:val="24"/>
          <w:lang w:val="sr-Cyrl-RS" w:eastAsia="en-GB"/>
        </w:rPr>
        <w:t>осебн</w:t>
      </w:r>
      <w:r w:rsidR="00D33050" w:rsidRPr="00D57BAA">
        <w:rPr>
          <w:rFonts w:ascii="Times New Roman" w:hAnsi="Times New Roman" w:cs="Times New Roman"/>
          <w:sz w:val="24"/>
          <w:szCs w:val="24"/>
          <w:lang w:val="sr-Cyrl-RS" w:eastAsia="en-GB"/>
        </w:rPr>
        <w:t>и</w:t>
      </w:r>
      <w:r w:rsidR="001A21FF" w:rsidRPr="00D57B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циљ II </w:t>
      </w:r>
      <w:r w:rsidR="00071822" w:rsidRPr="00D57BAA">
        <w:rPr>
          <w:rFonts w:ascii="Times New Roman" w:hAnsi="Times New Roman" w:cs="Times New Roman"/>
          <w:sz w:val="24"/>
          <w:szCs w:val="24"/>
          <w:lang w:val="sr-Cyrl-RS" w:eastAsia="en-GB"/>
        </w:rPr>
        <w:t>Е</w:t>
      </w:r>
      <w:r w:rsidR="001A21FF" w:rsidRPr="00D57BAA">
        <w:rPr>
          <w:rFonts w:ascii="Times New Roman" w:hAnsi="Times New Roman" w:cs="Times New Roman"/>
          <w:sz w:val="24"/>
          <w:szCs w:val="24"/>
          <w:lang w:val="sr-Cyrl-RS" w:eastAsia="en-GB"/>
        </w:rPr>
        <w:t>фикасно прикупљање и управљање буџетским средствима</w:t>
      </w:r>
      <w:bookmarkEnd w:id="3"/>
      <w:r w:rsidR="001A21FF" w:rsidRPr="00D57BAA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31A0E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у оквиру </w:t>
      </w:r>
      <w:r w:rsidR="00E103AD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одељка</w:t>
      </w:r>
      <w:r w:rsidR="006806F7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71822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П</w:t>
      </w:r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ланиран</w:t>
      </w:r>
      <w:r w:rsidR="001E3208">
        <w:rPr>
          <w:rFonts w:ascii="Times New Roman" w:hAnsi="Times New Roman" w:cs="Times New Roman"/>
          <w:sz w:val="24"/>
          <w:szCs w:val="24"/>
          <w:lang w:val="sr-Cyrl-CS" w:eastAsia="en-GB"/>
        </w:rPr>
        <w:t>е</w:t>
      </w:r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реформск</w:t>
      </w:r>
      <w:r w:rsidR="001E3208">
        <w:rPr>
          <w:rFonts w:ascii="Times New Roman" w:hAnsi="Times New Roman" w:cs="Times New Roman"/>
          <w:sz w:val="24"/>
          <w:szCs w:val="24"/>
          <w:lang w:val="sr-Cyrl-CS" w:eastAsia="en-GB"/>
        </w:rPr>
        <w:t>е</w:t>
      </w:r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мер</w:t>
      </w:r>
      <w:r w:rsidR="001E3208">
        <w:rPr>
          <w:rFonts w:ascii="Times New Roman" w:hAnsi="Times New Roman" w:cs="Times New Roman"/>
          <w:sz w:val="24"/>
          <w:szCs w:val="24"/>
          <w:lang w:val="sr-Cyrl-CS" w:eastAsia="en-GB"/>
        </w:rPr>
        <w:t>е</w:t>
      </w:r>
      <w:r w:rsidR="00F53920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у периоду 2021-2025</w:t>
      </w:r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53920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у </w:t>
      </w:r>
      <w:r w:rsidR="00071822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М</w:t>
      </w:r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ер</w:t>
      </w:r>
      <w:r w:rsidR="00F53920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и</w:t>
      </w:r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2.2</w:t>
      </w:r>
      <w:r w:rsidR="00D0134C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:</w:t>
      </w:r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Модернизација процеса рада Управе за дуван</w:t>
      </w:r>
      <w:r w:rsidR="00F53920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103AD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после трећег пасуса </w:t>
      </w:r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додаје се пасус</w:t>
      </w:r>
      <w:r w:rsidR="006656EA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који гласи: „Кроз надоградњу Интегрисаног информационог система наставиће се с аутоматизацијом и унапређењем пословних процеса Управе за дуван. Активност обухвата надоградњу постојећих модула у циљу интеграције са системом е</w:t>
      </w:r>
      <w:r w:rsidRPr="00D57BAA">
        <w:rPr>
          <w:rFonts w:ascii="Times New Roman" w:hAnsi="Times New Roman" w:cs="Times New Roman"/>
          <w:sz w:val="24"/>
          <w:szCs w:val="24"/>
          <w:lang w:eastAsia="en-GB"/>
        </w:rPr>
        <w:t>-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RS" w:eastAsia="en-GB"/>
        </w:rPr>
        <w:t>Акциза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и увођење нових функционалности израдом веб портала за подношење извештаја привредних субјеката уписаних у регистре и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евиденционе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листе код Управе за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дуван</w:t>
      </w:r>
      <w:r w:rsidR="00E65243">
        <w:rPr>
          <w:rFonts w:ascii="Times New Roman" w:hAnsi="Times New Roman" w:cs="Times New Roman"/>
          <w:sz w:val="24"/>
          <w:szCs w:val="24"/>
          <w:lang w:val="sr-Cyrl-CS" w:eastAsia="en-GB"/>
        </w:rPr>
        <w:t>ˮ</w:t>
      </w:r>
      <w:proofErr w:type="spellEnd"/>
      <w:r w:rsidR="00887312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</w:p>
    <w:p w:rsidR="00E103AD" w:rsidRPr="00D57BAA" w:rsidRDefault="00E103AD" w:rsidP="00D57BA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1A21FF" w:rsidRPr="00D57BAA" w:rsidRDefault="00750984" w:rsidP="003F2F7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У </w:t>
      </w:r>
      <w:r w:rsidR="001A21FF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Програму реформе управљања јавним финансијама </w:t>
      </w:r>
      <w:r w:rsidR="00D33050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за период </w:t>
      </w:r>
      <w:r w:rsidR="001A21FF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2021-2025.</w:t>
      </w:r>
      <w:r w:rsidR="00D33050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A21FF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године</w:t>
      </w:r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="00D33050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33050" w:rsidRPr="00D57BAA">
        <w:rPr>
          <w:rFonts w:ascii="Times New Roman" w:hAnsi="Times New Roman" w:cs="Times New Roman"/>
          <w:sz w:val="24"/>
          <w:szCs w:val="24"/>
          <w:lang w:val="sr-Latn-RS" w:eastAsia="en-GB"/>
        </w:rPr>
        <w:t>II</w:t>
      </w:r>
      <w:r w:rsidR="00D33050" w:rsidRPr="00D57B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71822" w:rsidRPr="00D57BAA">
        <w:rPr>
          <w:rFonts w:ascii="Times New Roman" w:hAnsi="Times New Roman" w:cs="Times New Roman"/>
          <w:sz w:val="24"/>
          <w:szCs w:val="24"/>
          <w:lang w:val="sr-Cyrl-RS" w:eastAsia="en-GB"/>
        </w:rPr>
        <w:t>Д</w:t>
      </w:r>
      <w:r w:rsidR="00D33050" w:rsidRPr="00D57BAA">
        <w:rPr>
          <w:rFonts w:ascii="Times New Roman" w:hAnsi="Times New Roman" w:cs="Times New Roman"/>
          <w:sz w:val="24"/>
          <w:szCs w:val="24"/>
          <w:lang w:val="sr-Cyrl-RS" w:eastAsia="en-GB"/>
        </w:rPr>
        <w:t>ео,</w:t>
      </w:r>
      <w:r w:rsidR="001A21FF" w:rsidRPr="00D57B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71822" w:rsidRPr="00D57BAA">
        <w:rPr>
          <w:rFonts w:ascii="Times New Roman" w:hAnsi="Times New Roman" w:cs="Times New Roman"/>
          <w:sz w:val="24"/>
          <w:szCs w:val="24"/>
          <w:lang w:val="sr-Cyrl-RS" w:eastAsia="en-GB"/>
        </w:rPr>
        <w:t>П</w:t>
      </w:r>
      <w:r w:rsidR="001A21FF" w:rsidRPr="00D57BAA">
        <w:rPr>
          <w:rFonts w:ascii="Times New Roman" w:hAnsi="Times New Roman" w:cs="Times New Roman"/>
          <w:sz w:val="24"/>
          <w:szCs w:val="24"/>
          <w:lang w:val="sr-Cyrl-RS" w:eastAsia="en-GB"/>
        </w:rPr>
        <w:t>осебни циљ II</w:t>
      </w:r>
      <w:r w:rsidR="0053100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71822" w:rsidRPr="00D57BAA">
        <w:rPr>
          <w:rFonts w:ascii="Times New Roman" w:hAnsi="Times New Roman" w:cs="Times New Roman"/>
          <w:sz w:val="24"/>
          <w:szCs w:val="24"/>
          <w:lang w:val="sr-Cyrl-RS" w:eastAsia="en-GB"/>
        </w:rPr>
        <w:t>Е</w:t>
      </w:r>
      <w:r w:rsidR="001A21FF" w:rsidRPr="00D57BAA">
        <w:rPr>
          <w:rFonts w:ascii="Times New Roman" w:hAnsi="Times New Roman" w:cs="Times New Roman"/>
          <w:sz w:val="24"/>
          <w:szCs w:val="24"/>
          <w:lang w:val="sr-Cyrl-RS" w:eastAsia="en-GB"/>
        </w:rPr>
        <w:t>фикасно прикупљање и управљање буџетским средствима,</w:t>
      </w:r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31A0E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у оквиру </w:t>
      </w:r>
      <w:r w:rsidR="00E103AD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одељка</w:t>
      </w:r>
      <w:r w:rsidR="001C2F4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71822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П</w:t>
      </w:r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ланиран</w:t>
      </w:r>
      <w:r w:rsidR="001E3208">
        <w:rPr>
          <w:rFonts w:ascii="Times New Roman" w:hAnsi="Times New Roman" w:cs="Times New Roman"/>
          <w:sz w:val="24"/>
          <w:szCs w:val="24"/>
          <w:lang w:val="sr-Cyrl-CS" w:eastAsia="en-GB"/>
        </w:rPr>
        <w:t>е</w:t>
      </w:r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реформск</w:t>
      </w:r>
      <w:r w:rsidR="001E3208">
        <w:rPr>
          <w:rFonts w:ascii="Times New Roman" w:hAnsi="Times New Roman" w:cs="Times New Roman"/>
          <w:sz w:val="24"/>
          <w:szCs w:val="24"/>
          <w:lang w:val="sr-Cyrl-CS" w:eastAsia="en-GB"/>
        </w:rPr>
        <w:t>е</w:t>
      </w:r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мер</w:t>
      </w:r>
      <w:r w:rsidR="001E3208">
        <w:rPr>
          <w:rFonts w:ascii="Times New Roman" w:hAnsi="Times New Roman" w:cs="Times New Roman"/>
          <w:sz w:val="24"/>
          <w:szCs w:val="24"/>
          <w:lang w:val="sr-Cyrl-CS" w:eastAsia="en-GB"/>
        </w:rPr>
        <w:t>е</w:t>
      </w:r>
      <w:r w:rsidR="00D33050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у периоду 2021-2025</w:t>
      </w:r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D33050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у </w:t>
      </w:r>
      <w:r w:rsidR="00071822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М</w:t>
      </w:r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ер</w:t>
      </w:r>
      <w:r w:rsidR="00D33050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и</w:t>
      </w:r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2.3</w:t>
      </w:r>
      <w:r w:rsidR="00D0134C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:</w:t>
      </w:r>
      <w:r w:rsid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Јачање административних капацитета Управе царина</w:t>
      </w:r>
      <w:r w:rsidR="00A00807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врши се измена реченице</w:t>
      </w:r>
      <w:r w:rsidR="00CF4B36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у једанаестом пасусу</w:t>
      </w:r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CF4B36" w:rsidRPr="00D57B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тако да реченица </w:t>
      </w:r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сада гласи:</w:t>
      </w:r>
      <w:r w:rsidRPr="00D57B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„</w:t>
      </w:r>
      <w:r w:rsidR="003F2F7D" w:rsidRPr="003F2F7D">
        <w:rPr>
          <w:rFonts w:ascii="Times New Roman" w:hAnsi="Times New Roman" w:cs="Times New Roman"/>
          <w:sz w:val="24"/>
          <w:szCs w:val="24"/>
          <w:lang w:val="sr-Cyrl-RS" w:eastAsia="en-GB"/>
        </w:rPr>
        <w:t>Упоредо са увођењем аутоматизованог система увоза и извоза, Управа царина ће уводити и Интегрисани систем управљања тарифом, у сврху даље хармо</w:t>
      </w:r>
      <w:r w:rsidR="0088731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низације тарифног система са </w:t>
      </w:r>
      <w:proofErr w:type="spellStart"/>
      <w:r w:rsidR="00887312">
        <w:rPr>
          <w:rFonts w:ascii="Times New Roman" w:hAnsi="Times New Roman" w:cs="Times New Roman"/>
          <w:sz w:val="24"/>
          <w:szCs w:val="24"/>
          <w:lang w:val="sr-Cyrl-RS" w:eastAsia="en-GB"/>
        </w:rPr>
        <w:t>ЕУ</w:t>
      </w:r>
      <w:r w:rsidR="00E65243">
        <w:rPr>
          <w:rFonts w:ascii="Times New Roman" w:hAnsi="Times New Roman" w:cs="Times New Roman"/>
          <w:sz w:val="24"/>
          <w:szCs w:val="24"/>
          <w:lang w:val="sr-Cyrl-RS" w:eastAsia="en-GB"/>
        </w:rPr>
        <w:t>ˮ</w:t>
      </w:r>
      <w:proofErr w:type="spellEnd"/>
      <w:r w:rsidR="00887312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751DB9" w:rsidRPr="00D57BAA" w:rsidRDefault="00751DB9" w:rsidP="00D57BA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0E5BA1" w:rsidRPr="00D57BAA" w:rsidRDefault="001A21FF" w:rsidP="00D57B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У Програму реформе управљања јавним финансијама </w:t>
      </w:r>
      <w:r w:rsidR="00B31A0E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за период </w:t>
      </w:r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2021-2025.</w:t>
      </w:r>
      <w:r w:rsidR="00B31A0E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године,</w:t>
      </w:r>
      <w:r w:rsidR="00B31A0E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3100D">
        <w:rPr>
          <w:rFonts w:ascii="Times New Roman" w:hAnsi="Times New Roman" w:cs="Times New Roman"/>
          <w:sz w:val="24"/>
          <w:szCs w:val="24"/>
          <w:lang w:val="sr-Latn-RS" w:eastAsia="en-GB"/>
        </w:rPr>
        <w:t xml:space="preserve">II </w:t>
      </w:r>
      <w:r w:rsidR="006F104E" w:rsidRPr="00D57BAA">
        <w:rPr>
          <w:rFonts w:ascii="Times New Roman" w:hAnsi="Times New Roman" w:cs="Times New Roman"/>
          <w:sz w:val="24"/>
          <w:szCs w:val="24"/>
          <w:lang w:val="sr-Cyrl-RS" w:eastAsia="en-GB"/>
        </w:rPr>
        <w:t>Д</w:t>
      </w:r>
      <w:r w:rsidR="00B31A0E" w:rsidRPr="00D57BAA">
        <w:rPr>
          <w:rFonts w:ascii="Times New Roman" w:hAnsi="Times New Roman" w:cs="Times New Roman"/>
          <w:sz w:val="24"/>
          <w:szCs w:val="24"/>
          <w:lang w:val="sr-Cyrl-RS" w:eastAsia="en-GB"/>
        </w:rPr>
        <w:t>ео,</w:t>
      </w:r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bookmarkStart w:id="4" w:name="_Toc72488798"/>
      <w:r w:rsidR="00D751A6" w:rsidRPr="00D57BAA">
        <w:rPr>
          <w:rFonts w:ascii="Times New Roman" w:hAnsi="Times New Roman" w:cs="Times New Roman"/>
          <w:sz w:val="24"/>
          <w:szCs w:val="24"/>
          <w:lang w:val="sr-Cyrl-RS" w:eastAsia="en-GB"/>
        </w:rPr>
        <w:t>П</w:t>
      </w:r>
      <w:r w:rsidRPr="00D57BAA">
        <w:rPr>
          <w:rFonts w:ascii="Times New Roman" w:hAnsi="Times New Roman" w:cs="Times New Roman"/>
          <w:sz w:val="24"/>
          <w:szCs w:val="24"/>
          <w:lang w:val="sr-Cyrl-RS" w:eastAsia="en-GB"/>
        </w:rPr>
        <w:t>осебн</w:t>
      </w:r>
      <w:r w:rsidR="00B31A0E" w:rsidRPr="00D57BAA">
        <w:rPr>
          <w:rFonts w:ascii="Times New Roman" w:hAnsi="Times New Roman" w:cs="Times New Roman"/>
          <w:sz w:val="24"/>
          <w:szCs w:val="24"/>
          <w:lang w:val="sr-Cyrl-RS" w:eastAsia="en-GB"/>
        </w:rPr>
        <w:t>и</w:t>
      </w:r>
      <w:r w:rsidRPr="00D57B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циљ </w:t>
      </w:r>
      <w:r w:rsidRPr="00D57BAA">
        <w:rPr>
          <w:rFonts w:ascii="Times New Roman" w:hAnsi="Times New Roman" w:cs="Times New Roman"/>
          <w:sz w:val="24"/>
          <w:szCs w:val="24"/>
          <w:lang w:val="sr-Latn-RS" w:eastAsia="en-GB"/>
        </w:rPr>
        <w:t>III</w:t>
      </w:r>
      <w:r w:rsidRPr="00D57B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F104E" w:rsidRPr="00D57BAA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У</w:t>
      </w:r>
      <w:r w:rsidRPr="00D57BAA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напређење буџетске дисциплине и транспарентније коришћење јавних средстава</w:t>
      </w:r>
      <w:bookmarkEnd w:id="4"/>
      <w:r w:rsidR="007C3D82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B31A0E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у оквиру </w:t>
      </w:r>
      <w:r w:rsidR="006F104E" w:rsidRPr="00D57BAA">
        <w:rPr>
          <w:rFonts w:ascii="Times New Roman" w:hAnsi="Times New Roman" w:cs="Times New Roman"/>
          <w:sz w:val="24"/>
          <w:szCs w:val="24"/>
          <w:lang w:val="sr-Cyrl-RS" w:eastAsia="en-GB"/>
        </w:rPr>
        <w:t>П</w:t>
      </w:r>
      <w:proofErr w:type="spellStart"/>
      <w:r w:rsidR="00B31A0E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ланираних</w:t>
      </w:r>
      <w:proofErr w:type="spellEnd"/>
      <w:r w:rsidR="00B31A0E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реформских мера у периоду 2021-2025, у м</w:t>
      </w:r>
      <w:r w:rsidR="007C3D82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ер</w:t>
      </w:r>
      <w:r w:rsidR="00232358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и</w:t>
      </w:r>
      <w:r w:rsidR="00D0134C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3.3: </w:t>
      </w:r>
      <w:r w:rsidR="007C3D82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Повећање ефикасности и делотворности инспекцијске контроле, </w:t>
      </w:r>
      <w:r w:rsidR="00384FBC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у </w:t>
      </w:r>
      <w:r w:rsidR="00036AB6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првом пасусу број</w:t>
      </w:r>
      <w:r w:rsidR="00E10641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инспектора</w:t>
      </w:r>
      <w:r w:rsidR="00036AB6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: „38</w:t>
      </w:r>
      <w:r w:rsidR="00E65243">
        <w:rPr>
          <w:rFonts w:ascii="Times New Roman" w:hAnsi="Times New Roman" w:cs="Times New Roman"/>
          <w:sz w:val="24"/>
          <w:szCs w:val="24"/>
          <w:lang w:val="sr-Cyrl-CS" w:eastAsia="en-GB"/>
        </w:rPr>
        <w:t>ˮ</w:t>
      </w:r>
      <w:r w:rsidR="00036AB6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замењује се бројем</w:t>
      </w:r>
      <w:r w:rsidR="00E10641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инспектора</w:t>
      </w:r>
      <w:r w:rsidR="00036AB6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: „50</w:t>
      </w:r>
      <w:r w:rsidR="00E65243">
        <w:rPr>
          <w:rFonts w:ascii="Times New Roman" w:hAnsi="Times New Roman" w:cs="Times New Roman"/>
          <w:sz w:val="24"/>
          <w:szCs w:val="24"/>
          <w:lang w:val="sr-Cyrl-CS" w:eastAsia="en-GB"/>
        </w:rPr>
        <w:t>ˮ</w:t>
      </w:r>
      <w:r w:rsidR="00036AB6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</w:p>
    <w:p w:rsidR="000E5BA1" w:rsidRPr="00D57BAA" w:rsidRDefault="000E5BA1" w:rsidP="00D57BA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0E5BA1" w:rsidRPr="00D57BAA" w:rsidRDefault="000E5BA1" w:rsidP="00D57B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У Програму реформе управљања јавним финансијама </w:t>
      </w:r>
      <w:r w:rsidR="006F104E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за период </w:t>
      </w:r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2021-2025.</w:t>
      </w:r>
      <w:r w:rsidR="006F104E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године, </w:t>
      </w:r>
      <w:r w:rsidR="0053100D">
        <w:rPr>
          <w:rFonts w:ascii="Times New Roman" w:hAnsi="Times New Roman" w:cs="Times New Roman"/>
          <w:sz w:val="24"/>
          <w:szCs w:val="24"/>
          <w:lang w:val="sr-Latn-RS" w:eastAsia="en-GB"/>
        </w:rPr>
        <w:t>II</w:t>
      </w:r>
      <w:r w:rsidR="006F104E" w:rsidRPr="00D57BAA">
        <w:rPr>
          <w:rFonts w:ascii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6F104E" w:rsidRPr="00D57B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Део,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Посебан</w:t>
      </w:r>
      <w:r w:rsidR="006F104E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и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циљ </w:t>
      </w:r>
      <w:r w:rsidR="006F104E" w:rsidRPr="00D57BAA">
        <w:rPr>
          <w:rFonts w:ascii="Times New Roman" w:hAnsi="Times New Roman" w:cs="Times New Roman"/>
          <w:sz w:val="24"/>
          <w:szCs w:val="24"/>
          <w:lang w:val="sr-Latn-RS" w:eastAsia="en-GB"/>
        </w:rPr>
        <w:t>IV</w:t>
      </w:r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Унапређење примене система интерне финансијске контроле у јавном сектору, у оквиру </w:t>
      </w:r>
      <w:proofErr w:type="spellStart"/>
      <w:r w:rsidR="00CF4B36" w:rsidRPr="0053100D">
        <w:rPr>
          <w:rFonts w:ascii="Times New Roman" w:hAnsi="Times New Roman" w:cs="Times New Roman"/>
          <w:sz w:val="24"/>
          <w:szCs w:val="24"/>
          <w:lang w:val="sr-Cyrl-CS" w:eastAsia="en-GB"/>
        </w:rPr>
        <w:t>пододељка</w:t>
      </w:r>
      <w:proofErr w:type="spellEnd"/>
      <w:r w:rsidR="00CF4B36" w:rsidRPr="0053100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F19F8" w:rsidRPr="0053100D">
        <w:rPr>
          <w:rFonts w:ascii="Times New Roman" w:hAnsi="Times New Roman" w:cs="Times New Roman"/>
          <w:sz w:val="24"/>
          <w:szCs w:val="24"/>
          <w:lang w:val="sr-Cyrl-CS" w:eastAsia="en-GB"/>
        </w:rPr>
        <w:t>Контролног окружења</w:t>
      </w:r>
      <w:r w:rsidRPr="0053100D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E4F4D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у четвртом пасусу </w:t>
      </w:r>
      <w:r w:rsidR="0016312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бришу се </w:t>
      </w:r>
      <w:r w:rsidR="001E4F4D"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речи: </w:t>
      </w:r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„која ће се огледати у процесу пребацивања организације обука из области ИФКЈ на НАЈУ, која захтева спровођење претходних активности у виду анализа и идентификацију препрека за спровођење које постоје у правном оквиру, али и израђивањем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имплементационог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плана који може укључивати препоруке за измену прописа, измену и/или израду релевантних материјала и процедура која ће тај процес, у којем заједно учествују ЦЈХ и НАЈУ,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CS" w:eastAsia="en-GB"/>
        </w:rPr>
        <w:t>подржати</w:t>
      </w:r>
      <w:r w:rsidR="00E65243">
        <w:rPr>
          <w:rFonts w:ascii="Times New Roman" w:hAnsi="Times New Roman" w:cs="Times New Roman"/>
          <w:sz w:val="24"/>
          <w:szCs w:val="24"/>
          <w:lang w:val="sr-Cyrl-CS" w:eastAsia="en-GB"/>
        </w:rPr>
        <w:t>ˮ</w:t>
      </w:r>
      <w:proofErr w:type="spellEnd"/>
      <w:r w:rsidR="00887312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</w:p>
    <w:p w:rsidR="00751DB9" w:rsidRPr="00D57BAA" w:rsidRDefault="00751DB9" w:rsidP="00D57BA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8835E7" w:rsidRPr="0053100D" w:rsidRDefault="00F0011B" w:rsidP="00D57B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53100D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 xml:space="preserve">У Програму реформе управљања јавним финансијама </w:t>
      </w:r>
      <w:r w:rsidR="00FC606F" w:rsidRPr="0053100D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 xml:space="preserve">за период </w:t>
      </w:r>
      <w:r w:rsidRPr="0053100D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2021-2025</w:t>
      </w:r>
      <w:r w:rsidR="00FC606F" w:rsidRPr="0053100D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. године</w:t>
      </w:r>
      <w:r w:rsidR="008835E7" w:rsidRPr="0053100D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,</w:t>
      </w:r>
      <w:r w:rsidR="00E665FB" w:rsidRPr="0053100D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205C4B">
        <w:rPr>
          <w:rFonts w:ascii="Times New Roman" w:hAnsi="Times New Roman" w:cs="Times New Roman"/>
          <w:bCs/>
          <w:sz w:val="24"/>
          <w:szCs w:val="24"/>
          <w:lang w:val="sr-Latn-RS" w:eastAsia="en-GB"/>
        </w:rPr>
        <w:t>II</w:t>
      </w:r>
      <w:r w:rsidR="00E665FB" w:rsidRPr="0053100D">
        <w:rPr>
          <w:rFonts w:ascii="Times New Roman" w:hAnsi="Times New Roman" w:cs="Times New Roman"/>
          <w:bCs/>
          <w:sz w:val="24"/>
          <w:szCs w:val="24"/>
          <w:lang w:val="sr-Latn-RS" w:eastAsia="en-GB"/>
        </w:rPr>
        <w:t xml:space="preserve"> </w:t>
      </w:r>
      <w:r w:rsidR="00E665FB" w:rsidRPr="0053100D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Део,</w:t>
      </w:r>
      <w:r w:rsidRPr="0053100D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E665FB" w:rsidRPr="0053100D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П</w:t>
      </w:r>
      <w:r w:rsidRPr="0053100D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осебн</w:t>
      </w:r>
      <w:r w:rsidR="00E665FB" w:rsidRPr="0053100D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и</w:t>
      </w:r>
      <w:r w:rsidRPr="0053100D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 xml:space="preserve"> циљ </w:t>
      </w:r>
      <w:r w:rsidRPr="0053100D">
        <w:rPr>
          <w:rFonts w:ascii="Times New Roman" w:hAnsi="Times New Roman" w:cs="Times New Roman"/>
          <w:bCs/>
          <w:sz w:val="24"/>
          <w:szCs w:val="24"/>
          <w:lang w:eastAsia="en-GB"/>
        </w:rPr>
        <w:t>V</w:t>
      </w:r>
      <w:r w:rsidRPr="0053100D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 xml:space="preserve"> Унапређено рачуноводство у јавном сектору применом </w:t>
      </w:r>
      <w:proofErr w:type="spellStart"/>
      <w:r w:rsidRPr="0053100D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међународнох</w:t>
      </w:r>
      <w:proofErr w:type="spellEnd"/>
      <w:r w:rsidRPr="0053100D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 xml:space="preserve"> рачуноводствених стандарда за јавни сектор, </w:t>
      </w:r>
      <w:r w:rsidR="00E665FB" w:rsidRPr="0053100D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у оквиру</w:t>
      </w:r>
      <w:r w:rsidR="00E665FB" w:rsidRPr="0053100D">
        <w:rPr>
          <w:rFonts w:ascii="Times New Roman" w:hAnsi="Times New Roman" w:cs="Times New Roman"/>
          <w:sz w:val="24"/>
          <w:szCs w:val="24"/>
        </w:rPr>
        <w:t xml:space="preserve"> </w:t>
      </w:r>
      <w:r w:rsidR="00E665FB" w:rsidRPr="0053100D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Планираних реформских мера у периоду 2021-2025</w:t>
      </w:r>
      <w:r w:rsidR="00081AD2" w:rsidRPr="0053100D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, у М</w:t>
      </w:r>
      <w:r w:rsidRPr="0053100D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ер</w:t>
      </w:r>
      <w:r w:rsidR="00081AD2" w:rsidRPr="0053100D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и</w:t>
      </w:r>
      <w:r w:rsidR="001E2C05" w:rsidRPr="0053100D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 xml:space="preserve"> 5.3: </w:t>
      </w:r>
      <w:r w:rsidRPr="0053100D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Унапређење обухва</w:t>
      </w:r>
      <w:r w:rsidR="008835E7" w:rsidRPr="0053100D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т</w:t>
      </w:r>
      <w:r w:rsidRPr="0053100D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 xml:space="preserve">а рачуноводствених података кроз примену међународних рачуноводствених стандарда за јавни сектор, </w:t>
      </w:r>
      <w:r w:rsidR="00205C4B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 xml:space="preserve">у трећем пасусу </w:t>
      </w:r>
      <w:proofErr w:type="spellStart"/>
      <w:r w:rsidR="00205C4B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годинa</w:t>
      </w:r>
      <w:proofErr w:type="spellEnd"/>
      <w:r w:rsidR="00C457E6" w:rsidRPr="0053100D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: „2022</w:t>
      </w:r>
      <w:r w:rsidR="00E65243" w:rsidRPr="0053100D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ˮ</w:t>
      </w:r>
      <w:r w:rsidR="00205C4B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 xml:space="preserve"> замењује се годином</w:t>
      </w:r>
      <w:r w:rsidR="00C457E6" w:rsidRPr="0053100D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: „2024</w:t>
      </w:r>
      <w:r w:rsidR="00E65243" w:rsidRPr="0053100D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ˮ</w:t>
      </w:r>
      <w:r w:rsidR="00C457E6" w:rsidRPr="0053100D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.</w:t>
      </w:r>
    </w:p>
    <w:p w:rsidR="00751DB9" w:rsidRPr="00D57BAA" w:rsidRDefault="00751DB9" w:rsidP="00D57BA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E43873" w:rsidRPr="00D57BAA" w:rsidRDefault="00807F76" w:rsidP="00205C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581303" w:rsidRPr="00D57BAA">
        <w:rPr>
          <w:rFonts w:ascii="Times New Roman" w:hAnsi="Times New Roman" w:cs="Times New Roman"/>
          <w:sz w:val="24"/>
          <w:szCs w:val="24"/>
          <w:lang w:val="sr-Cyrl-CS"/>
        </w:rPr>
        <w:t>Акционом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план</w:t>
      </w:r>
      <w:r w:rsidR="00581303" w:rsidRPr="00D57BAA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за спровођење </w:t>
      </w:r>
      <w:r w:rsidR="002D107C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Програма реформе управљања јавним финансијама</w:t>
      </w:r>
      <w:r w:rsidR="00606948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период 2021-2025. године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06948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завршним одредбама</w:t>
      </w:r>
      <w:r w:rsidR="00606948" w:rsidRPr="00D57BAA">
        <w:rPr>
          <w:rFonts w:ascii="Times New Roman" w:hAnsi="Times New Roman" w:cs="Times New Roman"/>
          <w:sz w:val="24"/>
          <w:szCs w:val="24"/>
        </w:rPr>
        <w:t xml:space="preserve"> </w:t>
      </w:r>
      <w:r w:rsidR="00606948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Програма реформе управљања јавним финансијама за период 2021-2025. године („Службени гласник </w:t>
      </w:r>
      <w:proofErr w:type="spellStart"/>
      <w:r w:rsidR="00606948" w:rsidRPr="00D57BAA">
        <w:rPr>
          <w:rFonts w:ascii="Times New Roman" w:hAnsi="Times New Roman" w:cs="Times New Roman"/>
          <w:sz w:val="24"/>
          <w:szCs w:val="24"/>
          <w:lang w:val="sr-Cyrl-CS"/>
        </w:rPr>
        <w:t>РС</w:t>
      </w:r>
      <w:r w:rsidR="002E2F7F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="00606948" w:rsidRPr="00D57BAA">
        <w:rPr>
          <w:rFonts w:ascii="Times New Roman" w:hAnsi="Times New Roman" w:cs="Times New Roman"/>
          <w:sz w:val="24"/>
          <w:szCs w:val="24"/>
          <w:lang w:val="sr-Cyrl-CS"/>
        </w:rPr>
        <w:t>, број 70/21 од 13. јула 2021.године) одређен као саставни део тог програма</w:t>
      </w:r>
      <w:bookmarkStart w:id="5" w:name="_Toc62403533"/>
      <w:bookmarkStart w:id="6" w:name="_Toc62404252"/>
      <w:bookmarkStart w:id="7" w:name="_Toc62408751"/>
      <w:bookmarkStart w:id="8" w:name="_Toc64555378"/>
      <w:bookmarkStart w:id="9" w:name="_Toc69740354"/>
      <w:r w:rsidR="00EC1DB9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у оквиру </w:t>
      </w:r>
      <w:r w:rsidR="002D107C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Посебн</w:t>
      </w:r>
      <w:r w:rsidR="00EC1DB9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ог</w:t>
      </w:r>
      <w:r w:rsidR="002D107C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циљ</w:t>
      </w:r>
      <w:r w:rsidR="00EC1DB9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а</w:t>
      </w:r>
      <w:r w:rsidR="002D107C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1</w:t>
      </w:r>
      <w:r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: </w:t>
      </w:r>
      <w:bookmarkEnd w:id="5"/>
      <w:bookmarkEnd w:id="6"/>
      <w:bookmarkEnd w:id="7"/>
      <w:bookmarkEnd w:id="8"/>
      <w:bookmarkEnd w:id="9"/>
      <w:r w:rsidR="002D107C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Унапређени капацитети за буџетско планирање и управљање јавним инвестицијама</w:t>
      </w:r>
      <w:r w:rsidR="0047613B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, </w:t>
      </w:r>
      <w:r w:rsidR="00EC1DB9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у </w:t>
      </w:r>
      <w:proofErr w:type="spellStart"/>
      <w:r w:rsidR="002D107C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Meр</w:t>
      </w:r>
      <w:r w:rsidR="00EC1DB9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и</w:t>
      </w:r>
      <w:proofErr w:type="spellEnd"/>
      <w:r w:rsidR="002D107C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1</w:t>
      </w:r>
      <w:r w:rsidR="0047613B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.3:</w:t>
      </w:r>
      <w:r w:rsidR="00CD51CF" w:rsidRPr="00D57BAA">
        <w:rPr>
          <w:rFonts w:ascii="Times New Roman" w:eastAsia="Times New Roman" w:hAnsi="Times New Roman" w:cs="Times New Roman"/>
          <w:bCs/>
          <w:sz w:val="24"/>
          <w:szCs w:val="24"/>
          <w:lang w:val="sr-Latn-RS" w:eastAsia="en-GB"/>
        </w:rPr>
        <w:t xml:space="preserve"> </w:t>
      </w:r>
      <w:r w:rsidR="002D107C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Унапређење средњорочног планирања</w:t>
      </w:r>
      <w:r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, </w:t>
      </w:r>
      <w:r w:rsidR="0047613B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мењају се циљане вредности у оквиру </w:t>
      </w:r>
      <w:r w:rsidR="003D1768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показатеља учинка</w:t>
      </w:r>
      <w:r w:rsidR="00272B94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272B94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„Број усвојених и средњорочних планова обвезника средњорочног планирања на републичком </w:t>
      </w:r>
      <w:proofErr w:type="spellStart"/>
      <w:r w:rsidR="00272B94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нивоу</w:t>
      </w:r>
      <w:r w:rsidR="002E2F7F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ˮ</w:t>
      </w:r>
      <w:proofErr w:type="spellEnd"/>
      <w:r w:rsidR="002B26DA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272B94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тако да</w:t>
      </w:r>
      <w:r w:rsidR="0047613B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2E2F7F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се, у </w:t>
      </w:r>
      <w:r w:rsidR="00A56A86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колони</w:t>
      </w:r>
      <w:r w:rsidR="002E2F7F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за </w:t>
      </w:r>
      <w:r w:rsidR="003B2DAC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циљану вредност у </w:t>
      </w:r>
      <w:r w:rsidR="002E2F7F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2023</w:t>
      </w:r>
      <w:r w:rsidR="00A56A86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. години, број</w:t>
      </w:r>
      <w:r w:rsidR="002E2F7F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„40ˮ </w:t>
      </w:r>
      <w:r w:rsidR="00A56A86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замењује се</w:t>
      </w:r>
      <w:r w:rsidR="002E2F7F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број</w:t>
      </w:r>
      <w:r w:rsidR="00A56A86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ем</w:t>
      </w:r>
      <w:r w:rsidR="002E2F7F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„</w:t>
      </w:r>
      <w:r w:rsidR="00A56A86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25ˮ, у колони</w:t>
      </w:r>
      <w:r w:rsidR="002E2F7F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за </w:t>
      </w:r>
      <w:r w:rsidR="00A56A86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циљану вредност у 2024. години</w:t>
      </w:r>
      <w:r w:rsidR="002E2F7F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, </w:t>
      </w:r>
      <w:r w:rsidR="00A56A86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број</w:t>
      </w:r>
      <w:r w:rsidR="002E2F7F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„40ˮ </w:t>
      </w:r>
      <w:proofErr w:type="spellStart"/>
      <w:r w:rsidR="00A56A86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земењује</w:t>
      </w:r>
      <w:proofErr w:type="spellEnd"/>
      <w:r w:rsidR="002E2F7F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се број</w:t>
      </w:r>
      <w:r w:rsidR="00A56A86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ем</w:t>
      </w:r>
      <w:r w:rsidR="002E2F7F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A56A86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„27ˮ и у колони</w:t>
      </w:r>
      <w:r w:rsidR="002E2F7F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за </w:t>
      </w:r>
      <w:r w:rsidR="00A56A86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циљану вредност у 2025. години,</w:t>
      </w:r>
      <w:r w:rsidR="002E2F7F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A56A86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број „40ˮ </w:t>
      </w:r>
      <w:proofErr w:type="spellStart"/>
      <w:r w:rsidR="00A56A86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земењује</w:t>
      </w:r>
      <w:proofErr w:type="spellEnd"/>
      <w:r w:rsidR="00A56A86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се бројем</w:t>
      </w:r>
      <w:r w:rsidR="002E2F7F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„29ˮ</w:t>
      </w:r>
      <w:r w:rsidR="00CD51CF" w:rsidRPr="00D57BAA">
        <w:rPr>
          <w:rFonts w:ascii="Times New Roman" w:eastAsia="Times New Roman" w:hAnsi="Times New Roman" w:cs="Times New Roman"/>
          <w:bCs/>
          <w:sz w:val="24"/>
          <w:szCs w:val="24"/>
          <w:lang w:val="sr-Latn-RS" w:eastAsia="en-GB"/>
        </w:rPr>
        <w:t>.</w:t>
      </w:r>
      <w:r w:rsidR="00205C4B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43873" w:rsidRPr="00D57BAA" w:rsidRDefault="00E43873" w:rsidP="00D57BA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777D" w:rsidRPr="00D57BAA" w:rsidRDefault="002B26DA" w:rsidP="00D57B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Акционом плану за спровођење </w:t>
      </w:r>
      <w:r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Програма реформе управљања јавним финансијама</w:t>
      </w:r>
      <w:r w:rsidR="00FC43B1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период 2021-2025. године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C43B1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="00890114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Посебн</w:t>
      </w:r>
      <w:r w:rsidR="00FC43B1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ог</w:t>
      </w:r>
      <w:r w:rsidR="00890114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циљ</w:t>
      </w:r>
      <w:r w:rsidR="00FC43B1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="00890114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5B669C">
        <w:rPr>
          <w:rFonts w:ascii="Times New Roman" w:hAnsi="Times New Roman" w:cs="Times New Roman"/>
          <w:bCs/>
          <w:sz w:val="24"/>
          <w:szCs w:val="24"/>
          <w:lang w:val="sr-Latn-RS"/>
        </w:rPr>
        <w:t>I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: Унапређени капацитети за буџетско планирање и управљање јавним инвестицијама</w:t>
      </w:r>
      <w:r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,</w:t>
      </w:r>
      <w:r w:rsidR="00C21722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FC43B1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у </w:t>
      </w:r>
      <w:proofErr w:type="spellStart"/>
      <w:r w:rsidR="00FC43B1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М</w:t>
      </w:r>
      <w:r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eр</w:t>
      </w:r>
      <w:r w:rsidR="00FC43B1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и</w:t>
      </w:r>
      <w:proofErr w:type="spellEnd"/>
      <w:r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1.4</w:t>
      </w:r>
      <w:r w:rsidR="00FC43B1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: Унапређење окружења за ефикасно управљање капиталним пројектима,</w:t>
      </w:r>
      <w:r w:rsidR="00C21722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E43873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назив показатеља</w:t>
      </w:r>
      <w:r w:rsidR="00F81D86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:</w:t>
      </w:r>
      <w:r w:rsidR="00EB63DA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„Капитални пројекти </w:t>
      </w:r>
      <w:r w:rsidR="00F81D86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(изузимајући оне од посебног значаја за РС) </w:t>
      </w:r>
      <w:r w:rsidR="00EB63DA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који нису прошли </w:t>
      </w:r>
      <w:proofErr w:type="spellStart"/>
      <w:r w:rsidR="00EB63DA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предимплементациону</w:t>
      </w:r>
      <w:proofErr w:type="spellEnd"/>
      <w:r w:rsidR="00EB63DA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фазу сходно мето</w:t>
      </w:r>
      <w:r w:rsidR="00EB610E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дологији, а укључени су у буџет </w:t>
      </w:r>
      <w:r w:rsidR="00F81D86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Републике </w:t>
      </w:r>
      <w:r w:rsidR="00EB63DA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Србије, где су ресорна министарства у својству овлашћених </w:t>
      </w:r>
      <w:proofErr w:type="spellStart"/>
      <w:r w:rsidR="00EB63DA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предлагача</w:t>
      </w:r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ˮ</w:t>
      </w:r>
      <w:proofErr w:type="spellEnd"/>
      <w:r w:rsidR="003E77B8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F81D86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замењује се називом:</w:t>
      </w:r>
      <w:r w:rsidR="00EB63DA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proofErr w:type="spellStart"/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ˮ</w:t>
      </w:r>
      <w:r w:rsidR="00EB63DA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К</w:t>
      </w:r>
      <w:r w:rsidR="00EB63DA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апи</w:t>
      </w:r>
      <w:r w:rsidR="00EB63DA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тални</w:t>
      </w:r>
      <w:proofErr w:type="spellEnd"/>
      <w:r w:rsidR="00EB63DA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EB63DA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пројекти</w:t>
      </w:r>
      <w:proofErr w:type="spellEnd"/>
      <w:r w:rsidR="00EB63DA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EB63DA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укључени</w:t>
      </w:r>
      <w:proofErr w:type="spellEnd"/>
      <w:r w:rsidR="00EB63DA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у </w:t>
      </w:r>
      <w:proofErr w:type="spellStart"/>
      <w:r w:rsidR="00EB63DA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буџет</w:t>
      </w:r>
      <w:proofErr w:type="spellEnd"/>
      <w:r w:rsidR="00EB63DA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, </w:t>
      </w:r>
      <w:proofErr w:type="spellStart"/>
      <w:r w:rsidR="00EB63DA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који</w:t>
      </w:r>
      <w:proofErr w:type="spellEnd"/>
      <w:r w:rsidR="00EB63DA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EB63DA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подлежу и </w:t>
      </w:r>
      <w:proofErr w:type="spellStart"/>
      <w:r w:rsidR="00EB63DA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оцењени</w:t>
      </w:r>
      <w:proofErr w:type="spellEnd"/>
      <w:r w:rsidR="00EB63DA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EB63DA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су </w:t>
      </w:r>
      <w:r w:rsidR="00EB63DA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у </w:t>
      </w:r>
      <w:proofErr w:type="spellStart"/>
      <w:r w:rsidR="00EB63DA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складу</w:t>
      </w:r>
      <w:proofErr w:type="spellEnd"/>
      <w:r w:rsidR="00EB63DA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EB63DA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са</w:t>
      </w:r>
      <w:proofErr w:type="spellEnd"/>
      <w:r w:rsidR="00EB63DA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EB63DA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методологијом </w:t>
      </w:r>
      <w:r w:rsidR="00715CED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која уређује капиталне </w:t>
      </w:r>
      <w:proofErr w:type="spellStart"/>
      <w:r w:rsidR="00715CED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пројекте</w:t>
      </w:r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ˮ</w:t>
      </w:r>
      <w:proofErr w:type="spellEnd"/>
      <w:r w:rsidR="007E7514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;</w:t>
      </w:r>
      <w:r w:rsidR="009117E8" w:rsidRPr="009117E8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9117E8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Јединица мере „Број“ замењује се јединицом мере „Проценат“</w:t>
      </w:r>
      <w:r w:rsidR="009117E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;</w:t>
      </w:r>
      <w:r w:rsidR="009117E8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7E7514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Извор провере</w:t>
      </w:r>
      <w:r w:rsidR="000E18F8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: „Закон о буџету/Извештај за </w:t>
      </w:r>
      <w:proofErr w:type="spellStart"/>
      <w:r w:rsidR="000E18F8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РККИ</w:t>
      </w:r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ˮ</w:t>
      </w:r>
      <w:proofErr w:type="spellEnd"/>
      <w:r w:rsidR="00983F0B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0E18F8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замењује се извором провере: </w:t>
      </w:r>
      <w:r w:rsidR="00890114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„</w:t>
      </w:r>
      <w:proofErr w:type="spellStart"/>
      <w:r w:rsidR="00983F0B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Закон</w:t>
      </w:r>
      <w:proofErr w:type="spellEnd"/>
      <w:r w:rsidR="00983F0B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о </w:t>
      </w:r>
      <w:proofErr w:type="spellStart"/>
      <w:r w:rsidR="00983F0B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буџету</w:t>
      </w:r>
      <w:proofErr w:type="spellEnd"/>
      <w:r w:rsidR="00983F0B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/</w:t>
      </w:r>
      <w:proofErr w:type="spellStart"/>
      <w:r w:rsidR="00983F0B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Листа</w:t>
      </w:r>
      <w:proofErr w:type="spellEnd"/>
      <w:r w:rsidR="00983F0B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РККИ</w:t>
      </w:r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ˮ</w:t>
      </w:r>
      <w:r w:rsidR="000E18F8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;</w:t>
      </w:r>
      <w:r w:rsidR="00A61683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3E77B8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0E18F8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П</w:t>
      </w:r>
      <w:r w:rsidR="00983F0B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очетна вредност</w:t>
      </w:r>
      <w:r w:rsidR="000E18F8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: „61</w:t>
      </w:r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ˮ</w:t>
      </w:r>
      <w:r w:rsidR="000E18F8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замењује се почетном вредношћу:</w:t>
      </w:r>
      <w:r w:rsidR="004A777D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E27DC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„</w:t>
      </w:r>
      <w:r w:rsidR="00715CED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0</w:t>
      </w:r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ˮ</w:t>
      </w:r>
      <w:r w:rsidR="00983F0B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;</w:t>
      </w:r>
      <w:r w:rsidR="00C7793A" w:rsidRPr="00D57BAA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r w:rsidR="000E18F8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Базна година: „2020</w:t>
      </w:r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ˮ</w:t>
      </w:r>
      <w:r w:rsidR="000E18F8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замењује се базном годином: </w:t>
      </w:r>
      <w:r w:rsidR="004A777D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8405D0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„</w:t>
      </w:r>
      <w:r w:rsidR="004A777D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202</w:t>
      </w:r>
      <w:r w:rsidR="009117E8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2</w:t>
      </w:r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ˮ</w:t>
      </w:r>
      <w:r w:rsidR="004A777D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;</w:t>
      </w:r>
      <w:r w:rsidR="000E18F8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Ц</w:t>
      </w:r>
      <w:r w:rsidR="00A61683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иљан</w:t>
      </w:r>
      <w:r w:rsidR="000E18F8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а</w:t>
      </w:r>
      <w:r w:rsidR="00A61683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вредност</w:t>
      </w:r>
      <w:r w:rsidR="000E18F8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за </w:t>
      </w:r>
      <w:r w:rsidR="004A527A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2021</w:t>
      </w:r>
      <w:r w:rsidR="00983F0B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: </w:t>
      </w:r>
      <w:r w:rsidR="004A527A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„50</w:t>
      </w:r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ˮ</w:t>
      </w:r>
      <w:r w:rsidR="004A527A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замењује се циљаном вредношћу</w:t>
      </w:r>
      <w:r w:rsidR="00297862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за 2021</w:t>
      </w:r>
      <w:r w:rsidR="00715CED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: „-</w:t>
      </w:r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ˮ</w:t>
      </w:r>
      <w:r w:rsidR="004A527A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; Циљана вредност за 2022: „20</w:t>
      </w:r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ˮ</w:t>
      </w:r>
      <w:r w:rsidR="004A527A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замењује се циљаном вредношћу</w:t>
      </w:r>
      <w:r w:rsidR="00297862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за 2022</w:t>
      </w:r>
      <w:r w:rsidR="00715CED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: „</w:t>
      </w:r>
      <w:r w:rsidR="004A527A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-)</w:t>
      </w:r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ˮ</w:t>
      </w:r>
      <w:r w:rsidR="004A527A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; Циљана вредност за 2023: „10</w:t>
      </w:r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ˮ</w:t>
      </w:r>
      <w:r w:rsidR="004A527A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замењује се циљаном вредношћу</w:t>
      </w:r>
      <w:r w:rsidR="00297862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за 2023</w:t>
      </w:r>
      <w:r w:rsidR="004A527A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: „0</w:t>
      </w:r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ˮ</w:t>
      </w:r>
      <w:r w:rsidR="004A527A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;</w:t>
      </w:r>
      <w:r w:rsidR="004A527A" w:rsidRPr="00D57BAA" w:rsidDel="000E18F8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4A527A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Циљана вредност за 2024: „5</w:t>
      </w:r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ˮ</w:t>
      </w:r>
      <w:r w:rsidR="004A527A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замењује се циљаном вредношћу</w:t>
      </w:r>
      <w:r w:rsidR="00297862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за 202</w:t>
      </w:r>
      <w:r w:rsidR="00237D59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4</w:t>
      </w:r>
      <w:r w:rsidR="004A527A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: „</w:t>
      </w:r>
      <w:r w:rsidR="009117E8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4</w:t>
      </w:r>
      <w:r w:rsidR="004A527A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0</w:t>
      </w:r>
      <w:r w:rsidR="009117E8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%</w:t>
      </w:r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ˮ</w:t>
      </w:r>
      <w:r w:rsidR="004A527A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;</w:t>
      </w:r>
      <w:r w:rsidR="004A527A" w:rsidRPr="00D57BAA" w:rsidDel="000E18F8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4A527A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Циљана вредност за 2025: „0</w:t>
      </w:r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ˮ</w:t>
      </w:r>
      <w:r w:rsidR="004A527A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замењује се циљаном вредношћу</w:t>
      </w:r>
      <w:r w:rsidR="00297862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за 2025</w:t>
      </w:r>
      <w:r w:rsidR="004A527A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: „</w:t>
      </w:r>
      <w:r w:rsidR="009117E8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6</w:t>
      </w:r>
      <w:r w:rsidR="004A527A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0</w:t>
      </w:r>
      <w:r w:rsidR="009117E8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%</w:t>
      </w:r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ˮ</w:t>
      </w:r>
      <w:r w:rsidR="0057598F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.</w:t>
      </w:r>
      <w:r w:rsidR="004A527A" w:rsidRPr="00D57BAA" w:rsidDel="000E18F8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E27DC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</w:p>
    <w:p w:rsidR="004A777D" w:rsidRPr="00D57BAA" w:rsidRDefault="004A777D" w:rsidP="00D57BAA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</w:p>
    <w:p w:rsidR="007D729A" w:rsidRPr="00D57BAA" w:rsidRDefault="0055003B" w:rsidP="00D57B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У Акционом плану за спровођење </w:t>
      </w:r>
      <w:r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Програма реформе управљања јавним финансијама</w:t>
      </w:r>
      <w:r w:rsidR="00F43E85" w:rsidRPr="00D57BAA">
        <w:rPr>
          <w:rFonts w:ascii="Times New Roman" w:hAnsi="Times New Roman" w:cs="Times New Roman"/>
          <w:sz w:val="24"/>
          <w:szCs w:val="24"/>
        </w:rPr>
        <w:t xml:space="preserve"> </w:t>
      </w:r>
      <w:r w:rsidR="00F43E85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за период 2021-2025. године</w:t>
      </w:r>
      <w:r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, </w:t>
      </w:r>
      <w:r w:rsidR="00F43E85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у оквиру </w:t>
      </w:r>
      <w:proofErr w:type="spellStart"/>
      <w:r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Посебан</w:t>
      </w:r>
      <w:r w:rsidR="00F43E85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ог</w:t>
      </w:r>
      <w:proofErr w:type="spellEnd"/>
      <w:r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циљ</w:t>
      </w:r>
      <w:r w:rsidR="00F43E85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а</w:t>
      </w:r>
      <w:r w:rsidR="005B669C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I</w:t>
      </w:r>
      <w:r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: Унапређени капацитети за буџетско планирање и управљање јавним инвестицијама, </w:t>
      </w:r>
      <w:r w:rsidR="00F43E85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у </w:t>
      </w:r>
      <w:proofErr w:type="spellStart"/>
      <w:r w:rsidR="00F43E85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М</w:t>
      </w:r>
      <w:r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eр</w:t>
      </w:r>
      <w:r w:rsidR="00F43E85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и</w:t>
      </w:r>
      <w:proofErr w:type="spellEnd"/>
      <w:r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1.4</w:t>
      </w:r>
      <w:r w:rsidR="00F43E85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:</w:t>
      </w:r>
      <w:r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F43E85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Унапређење окружења за ефикасно управљање капиталним пројектима,</w:t>
      </w:r>
      <w:r w:rsidR="004A777D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E27DC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показатељ</w:t>
      </w:r>
      <w:r w:rsidR="00F43E85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:</w:t>
      </w:r>
      <w:r w:rsidR="003C1CED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proofErr w:type="spellStart"/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ˮ</w:t>
      </w:r>
      <w:r w:rsidR="004A777D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Обучени</w:t>
      </w:r>
      <w:proofErr w:type="spellEnd"/>
      <w:r w:rsidR="004A777D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државни службеници из јединица за управљање пројектима на нивоу ресорних министарстава и других </w:t>
      </w:r>
      <w:proofErr w:type="spellStart"/>
      <w:r w:rsidR="004A777D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институција</w:t>
      </w:r>
      <w:r w:rsidR="00F43E85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.</w:t>
      </w:r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ˮ</w:t>
      </w:r>
      <w:proofErr w:type="spellEnd"/>
      <w:r w:rsidR="00662B09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замењује се </w:t>
      </w:r>
      <w:proofErr w:type="spellStart"/>
      <w:r w:rsidR="00662B09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показатељом</w:t>
      </w:r>
      <w:proofErr w:type="spellEnd"/>
      <w:r w:rsidR="00DE27DC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: </w:t>
      </w:r>
      <w:r w:rsidR="00E43873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„</w:t>
      </w:r>
      <w:proofErr w:type="spellStart"/>
      <w:r w:rsidR="00E43873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Одржане</w:t>
      </w:r>
      <w:proofErr w:type="spellEnd"/>
      <w:r w:rsidR="00E43873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E43873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обуке</w:t>
      </w:r>
      <w:proofErr w:type="spellEnd"/>
      <w:r w:rsidR="00E43873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за </w:t>
      </w:r>
      <w:proofErr w:type="spellStart"/>
      <w:r w:rsidR="00E43873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државне</w:t>
      </w:r>
      <w:proofErr w:type="spellEnd"/>
      <w:r w:rsidR="00E43873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E43873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службенике</w:t>
      </w:r>
      <w:proofErr w:type="spellEnd"/>
      <w:r w:rsidR="00E43873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E43873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из</w:t>
      </w:r>
      <w:proofErr w:type="spellEnd"/>
      <w:r w:rsidR="00E43873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E43873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ресорних</w:t>
      </w:r>
      <w:proofErr w:type="spellEnd"/>
      <w:r w:rsidR="00E43873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E43873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министарстава</w:t>
      </w:r>
      <w:proofErr w:type="spellEnd"/>
      <w:r w:rsidR="00E43873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и </w:t>
      </w:r>
      <w:proofErr w:type="spellStart"/>
      <w:r w:rsidR="00E43873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других</w:t>
      </w:r>
      <w:proofErr w:type="spellEnd"/>
      <w:r w:rsidR="00E43873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E43873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институција</w:t>
      </w:r>
      <w:proofErr w:type="spellEnd"/>
      <w:r w:rsidR="00E43873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E43873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који</w:t>
      </w:r>
      <w:proofErr w:type="spellEnd"/>
      <w:r w:rsidR="00E43873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E43873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обављају</w:t>
      </w:r>
      <w:proofErr w:type="spellEnd"/>
      <w:r w:rsidR="00E43873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E43873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послове</w:t>
      </w:r>
      <w:proofErr w:type="spellEnd"/>
      <w:r w:rsidR="00E43873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E43873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управљања</w:t>
      </w:r>
      <w:proofErr w:type="spellEnd"/>
      <w:r w:rsidR="00E43873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E43873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пројектима</w:t>
      </w:r>
      <w:proofErr w:type="spellEnd"/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ˮ</w:t>
      </w:r>
      <w:r w:rsidR="004A777D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;</w:t>
      </w:r>
      <w:r w:rsidR="00890114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662B09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Ј</w:t>
      </w:r>
      <w:r w:rsidR="004A777D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единица мере</w:t>
      </w:r>
      <w:r w:rsidR="00662B09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: „%</w:t>
      </w:r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ˮ</w:t>
      </w:r>
      <w:r w:rsidR="00662B09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замењује се јединицом мере:</w:t>
      </w:r>
      <w:r w:rsidR="004A777D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„</w:t>
      </w:r>
      <w:proofErr w:type="spellStart"/>
      <w:r w:rsidR="004A777D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Број</w:t>
      </w:r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ˮ</w:t>
      </w:r>
      <w:proofErr w:type="spellEnd"/>
      <w:r w:rsidR="004A777D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; </w:t>
      </w:r>
      <w:r w:rsidR="00662B09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И</w:t>
      </w:r>
      <w:r w:rsidR="00890114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звор провере</w:t>
      </w:r>
      <w:r w:rsidR="00662B09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: </w:t>
      </w:r>
      <w:r w:rsidR="00B01F04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„</w:t>
      </w:r>
      <w:r w:rsidR="00662B09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Извештај о одржаним радионицама – </w:t>
      </w:r>
      <w:proofErr w:type="spellStart"/>
      <w:r w:rsidR="00662B09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НАЈУ</w:t>
      </w:r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ˮ</w:t>
      </w:r>
      <w:proofErr w:type="spellEnd"/>
      <w:r w:rsidR="00662B09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замењује се извором провере:</w:t>
      </w:r>
      <w:r w:rsidR="004A777D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ˮ</w:t>
      </w:r>
      <w:r w:rsidR="00890114" w:rsidRPr="00D57B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90114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Извештај</w:t>
      </w:r>
      <w:proofErr w:type="spellEnd"/>
      <w:r w:rsidR="00890114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о </w:t>
      </w:r>
      <w:proofErr w:type="spellStart"/>
      <w:r w:rsidR="00890114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одржаним</w:t>
      </w:r>
      <w:proofErr w:type="spellEnd"/>
      <w:r w:rsidR="004A777D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обукама</w:t>
      </w:r>
      <w:r w:rsidR="00890114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3C1CED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-</w:t>
      </w:r>
      <w:r w:rsidR="00890114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НАЈУ/</w:t>
      </w:r>
      <w:proofErr w:type="spellStart"/>
      <w:r w:rsidR="00890114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друге</w:t>
      </w:r>
      <w:proofErr w:type="spellEnd"/>
      <w:r w:rsidR="00890114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890114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институције</w:t>
      </w:r>
      <w:proofErr w:type="spellEnd"/>
      <w:r w:rsidR="00890114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890114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где</w:t>
      </w:r>
      <w:proofErr w:type="spellEnd"/>
      <w:r w:rsidR="00890114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890114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се</w:t>
      </w:r>
      <w:proofErr w:type="spellEnd"/>
      <w:r w:rsidR="00890114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890114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одржавају</w:t>
      </w:r>
      <w:proofErr w:type="spellEnd"/>
      <w:r w:rsidR="00890114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890114" w:rsidRPr="00D57BA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обуке</w:t>
      </w:r>
      <w:proofErr w:type="spellEnd"/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ˮ</w:t>
      </w:r>
      <w:r w:rsidR="004A777D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;</w:t>
      </w:r>
      <w:r w:rsidR="00251734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 </w:t>
      </w:r>
      <w:r w:rsidR="00CE4896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Циљана вредност за 2021: </w:t>
      </w:r>
      <w:r w:rsidR="00CE4896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„</w:t>
      </w:r>
      <w:r w:rsidR="00CE4896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0“ замењује </w:t>
      </w:r>
      <w:r w:rsidR="00251734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се циљаном вредношћу за 2021: „-</w:t>
      </w:r>
      <w:r w:rsidR="00CE4896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“; Циљана вредност за 2022: „20</w:t>
      </w:r>
      <w:r w:rsidR="00CE489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%</w:t>
      </w:r>
      <w:r w:rsidR="00CE4896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“ замењује </w:t>
      </w:r>
      <w:r w:rsidR="00251734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се циљаном вредношћу за 2022: „</w:t>
      </w:r>
      <w:r w:rsidR="00CE4896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-</w:t>
      </w:r>
      <w:r w:rsidR="00CE4896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“; Циљана вредност за 2023: „50</w:t>
      </w:r>
      <w:r w:rsidR="00CE489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%</w:t>
      </w:r>
      <w:r w:rsidR="00CE4896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“ замењује </w:t>
      </w:r>
      <w:r w:rsidR="00CE4896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се циљаном вредношћу за 2023: „2</w:t>
      </w:r>
      <w:r w:rsidR="00CE4896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“</w:t>
      </w:r>
      <w:r w:rsidR="00251734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; </w:t>
      </w:r>
      <w:r w:rsidR="00105659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Циљана вредност за 2024: „70%</w:t>
      </w:r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ˮ</w:t>
      </w:r>
      <w:r w:rsidR="00662B09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замењу</w:t>
      </w:r>
      <w:r w:rsidR="00105659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је се циљаном вредношћу</w:t>
      </w:r>
      <w:r w:rsidR="00237D59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за 2024</w:t>
      </w:r>
      <w:r w:rsidR="00105659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: „2</w:t>
      </w:r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ˮ</w:t>
      </w:r>
      <w:r w:rsidR="00105659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; Циљана вредност за 2025: „80%</w:t>
      </w:r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ˮ</w:t>
      </w:r>
      <w:r w:rsidR="00662B09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за</w:t>
      </w:r>
      <w:r w:rsidR="00105659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мењује се циљаном вредношћу</w:t>
      </w:r>
      <w:r w:rsidR="00237D59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за 2025</w:t>
      </w:r>
      <w:r w:rsidR="00105659" w:rsidRPr="00D57BA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: „2</w:t>
      </w:r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ˮ</w:t>
      </w:r>
      <w:r w:rsidR="00E17EA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.</w:t>
      </w:r>
    </w:p>
    <w:p w:rsidR="007D729A" w:rsidRPr="00D57BAA" w:rsidRDefault="007D729A" w:rsidP="00D57BA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3AE6" w:rsidRPr="00D57BAA" w:rsidRDefault="007D729A" w:rsidP="00D57B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Акционом плану за спровођење </w:t>
      </w:r>
      <w:r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Програма реформе управљања јавним финансијама</w:t>
      </w:r>
      <w:r w:rsidR="00435409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период 2021-2025. године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35409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Посебн</w:t>
      </w:r>
      <w:r w:rsidR="00435409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ог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циљ</w:t>
      </w:r>
      <w:r w:rsidR="00435409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="005B669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I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: Унапређени капацитети за буџетско планирање и управљање јавним инвестицијама, </w:t>
      </w:r>
      <w:r w:rsidR="005D785E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</w:t>
      </w:r>
      <w:proofErr w:type="spellStart"/>
      <w:r w:rsidR="00435409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М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eр</w:t>
      </w:r>
      <w:r w:rsidR="00435409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1.4</w:t>
      </w:r>
      <w:r w:rsidR="00435409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  <w:r w:rsidR="00435409" w:rsidRPr="00D57BAA">
        <w:rPr>
          <w:rFonts w:ascii="Times New Roman" w:hAnsi="Times New Roman" w:cs="Times New Roman"/>
          <w:sz w:val="24"/>
          <w:szCs w:val="24"/>
        </w:rPr>
        <w:t xml:space="preserve"> </w:t>
      </w:r>
      <w:r w:rsidR="00435409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Унапређење окружења за ефикасно управљање капиталним пројектима,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35409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Активност 1.4.4:</w:t>
      </w:r>
      <w:r w:rsidR="00435409" w:rsidRPr="00D57BAA">
        <w:rPr>
          <w:rFonts w:ascii="Times New Roman" w:hAnsi="Times New Roman" w:cs="Times New Roman"/>
          <w:sz w:val="24"/>
          <w:szCs w:val="24"/>
        </w:rPr>
        <w:t xml:space="preserve"> </w:t>
      </w:r>
      <w:r w:rsidR="00435409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Израда приручника о методологији УКП (дизајн, припрема за штампу, лектура, консултантска подршка за садржај)</w:t>
      </w:r>
      <w:r w:rsidR="00F33ADD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435409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рок за завршетак активности</w:t>
      </w:r>
      <w:r w:rsidR="00E17EA3">
        <w:rPr>
          <w:rFonts w:ascii="Times New Roman" w:hAnsi="Times New Roman" w:cs="Times New Roman"/>
          <w:bCs/>
          <w:sz w:val="24"/>
          <w:szCs w:val="24"/>
          <w:lang w:val="sr-Cyrl-CS"/>
        </w:rPr>
        <w:t>: „</w:t>
      </w:r>
      <w:r w:rsidR="00F33ADD" w:rsidRPr="00D57BAA">
        <w:rPr>
          <w:rFonts w:ascii="Times New Roman" w:hAnsi="Times New Roman" w:cs="Times New Roman"/>
          <w:bCs/>
          <w:sz w:val="24"/>
          <w:szCs w:val="24"/>
          <w:lang w:val="sr-Latn-RS"/>
        </w:rPr>
        <w:t>Q2 2023</w:t>
      </w:r>
      <w:r w:rsidR="00E65243">
        <w:rPr>
          <w:rFonts w:ascii="Times New Roman" w:hAnsi="Times New Roman" w:cs="Times New Roman"/>
          <w:bCs/>
          <w:sz w:val="24"/>
          <w:szCs w:val="24"/>
          <w:lang w:val="sr-Latn-RS"/>
        </w:rPr>
        <w:t>ˮ</w:t>
      </w:r>
      <w:r w:rsidR="00F33ADD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замењује се роком</w:t>
      </w:r>
      <w:r w:rsidR="00F73DC2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 завршетак активности</w:t>
      </w:r>
      <w:r w:rsidR="001A59D3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  <w:r w:rsidR="00F33ADD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A59D3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„</w:t>
      </w:r>
      <w:r w:rsidR="00B74E95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Q</w:t>
      </w:r>
      <w:r w:rsidR="00BA50A5">
        <w:rPr>
          <w:rFonts w:ascii="Times New Roman" w:hAnsi="Times New Roman" w:cs="Times New Roman"/>
          <w:bCs/>
          <w:sz w:val="24"/>
          <w:szCs w:val="24"/>
          <w:lang w:val="sr-Cyrl-CS"/>
        </w:rPr>
        <w:t>4</w:t>
      </w:r>
      <w:r w:rsidR="001A59D3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2024</w:t>
      </w:r>
      <w:r w:rsidR="00435409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="00E65243">
        <w:rPr>
          <w:rFonts w:ascii="Times New Roman" w:hAnsi="Times New Roman" w:cs="Times New Roman"/>
          <w:bCs/>
          <w:sz w:val="24"/>
          <w:szCs w:val="24"/>
          <w:lang w:val="sr-Cyrl-CS"/>
        </w:rPr>
        <w:t>ˮ</w:t>
      </w:r>
      <w:r w:rsidR="00F73DC2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  <w:r w:rsidR="005D785E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856192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F73DC2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И</w:t>
      </w:r>
      <w:r w:rsidR="00DA51EC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звор финансира</w:t>
      </w:r>
      <w:r w:rsidR="00F97954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ња</w:t>
      </w:r>
      <w:r w:rsidR="00F73DC2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:</w:t>
      </w:r>
      <w:r w:rsidR="00DA51EC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proofErr w:type="spellStart"/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ˮ</w:t>
      </w:r>
      <w:r w:rsidR="00F73DC2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Буџет</w:t>
      </w:r>
      <w:proofErr w:type="spellEnd"/>
      <w:r w:rsidR="00F73DC2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РС, Донаторска средства, Светска </w:t>
      </w:r>
      <w:proofErr w:type="spellStart"/>
      <w:r w:rsidR="00F73DC2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банка</w:t>
      </w:r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ˮ</w:t>
      </w:r>
      <w:proofErr w:type="spellEnd"/>
      <w:r w:rsidR="00F73DC2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3725BB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замењује се извором финансирања: </w:t>
      </w:r>
      <w:r w:rsidR="00F97954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proofErr w:type="spellStart"/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ˮ</w:t>
      </w:r>
      <w:r w:rsidR="00DA51EC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Буџет</w:t>
      </w:r>
      <w:proofErr w:type="spellEnd"/>
      <w:r w:rsidR="00DA51EC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РС, донаторска </w:t>
      </w:r>
      <w:proofErr w:type="spellStart"/>
      <w:r w:rsidR="00DA51EC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средства</w:t>
      </w:r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ˮ</w:t>
      </w:r>
      <w:proofErr w:type="spellEnd"/>
      <w:r w:rsidR="00DA51EC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;</w:t>
      </w:r>
      <w:r w:rsidR="00856192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3725BB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У</w:t>
      </w:r>
      <w:r w:rsidR="00323483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купна процењена финансијска средства </w:t>
      </w:r>
      <w:r w:rsidR="005D785E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у 000 дин. </w:t>
      </w:r>
      <w:r w:rsidR="00323483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за 2022</w:t>
      </w:r>
      <w:r w:rsidR="003725BB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:</w:t>
      </w:r>
      <w:r w:rsidR="00E17EA3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3725BB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„</w:t>
      </w:r>
      <w:r w:rsidR="00323483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167.7</w:t>
      </w:r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ˮ</w:t>
      </w:r>
      <w:r w:rsidR="00951E7F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7810A5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замењују се укупним процењеним финансијским с</w:t>
      </w:r>
      <w:r w:rsidR="00E17EA3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редствима у 000 дин. за 2022: „-</w:t>
      </w:r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ˮ</w:t>
      </w:r>
      <w:r w:rsidR="007810A5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; У</w:t>
      </w:r>
      <w:r w:rsidR="00323483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купна процењена финансијска средства </w:t>
      </w:r>
      <w:r w:rsidR="00D15DBB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у 000 дин </w:t>
      </w:r>
      <w:r w:rsidR="00323483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за 2024</w:t>
      </w:r>
      <w:r w:rsidR="003725BB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:</w:t>
      </w:r>
      <w:r w:rsidR="007810A5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„</w:t>
      </w:r>
      <w:r w:rsidR="00E17EA3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-</w:t>
      </w:r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ˮ</w:t>
      </w:r>
      <w:r w:rsidR="007810A5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замењују се укупним процењеним финансијским средствима у 000 дин. за 2024: </w:t>
      </w:r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ˮ</w:t>
      </w:r>
      <w:r w:rsidR="00323483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660</w:t>
      </w:r>
      <w:r w:rsidR="00CE4896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*</w:t>
      </w:r>
      <w:r w:rsidR="00E65243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ˮ</w:t>
      </w:r>
      <w:r w:rsidR="00E17EA3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.</w:t>
      </w:r>
    </w:p>
    <w:p w:rsidR="00423AE6" w:rsidRPr="00D57BAA" w:rsidRDefault="00423AE6" w:rsidP="00D57BA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3A01" w:rsidRPr="00D57BAA" w:rsidRDefault="007D729A" w:rsidP="00D57B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7BAA">
        <w:rPr>
          <w:rFonts w:ascii="Times New Roman" w:hAnsi="Times New Roman" w:cs="Times New Roman"/>
          <w:sz w:val="24"/>
          <w:szCs w:val="24"/>
          <w:lang w:val="sr-Cyrl-CS"/>
        </w:rPr>
        <w:t>У Акционом плану за спровођење Програма реформе управљања јавним финансијама</w:t>
      </w:r>
      <w:r w:rsidR="00F2691A" w:rsidRPr="00D57BAA">
        <w:rPr>
          <w:rFonts w:ascii="Times New Roman" w:hAnsi="Times New Roman" w:cs="Times New Roman"/>
          <w:sz w:val="24"/>
          <w:szCs w:val="24"/>
        </w:rPr>
        <w:t xml:space="preserve"> </w:t>
      </w:r>
      <w:r w:rsidR="00F2691A" w:rsidRPr="00D57BAA">
        <w:rPr>
          <w:rFonts w:ascii="Times New Roman" w:hAnsi="Times New Roman" w:cs="Times New Roman"/>
          <w:sz w:val="24"/>
          <w:szCs w:val="24"/>
          <w:lang w:val="sr-Cyrl-CS"/>
        </w:rPr>
        <w:t>за период 2021-2025. године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2691A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Посебн</w:t>
      </w:r>
      <w:r w:rsidR="00F2691A" w:rsidRPr="00D57BAA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циљ</w:t>
      </w:r>
      <w:r w:rsidR="00F2691A" w:rsidRPr="00D57BA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B669C">
        <w:rPr>
          <w:rFonts w:ascii="Times New Roman" w:hAnsi="Times New Roman" w:cs="Times New Roman"/>
          <w:sz w:val="24"/>
          <w:szCs w:val="24"/>
          <w:lang w:val="sr-Cyrl-CS"/>
        </w:rPr>
        <w:t xml:space="preserve"> I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: Унапређени капацитети за буџетско планирање и управљање јавним инвестицијама, </w:t>
      </w:r>
      <w:r w:rsidR="00D15DBB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proofErr w:type="spellStart"/>
      <w:r w:rsidR="00F2691A" w:rsidRPr="00D57BAA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eр</w:t>
      </w:r>
      <w:r w:rsidR="00F2691A" w:rsidRPr="00D57BAA">
        <w:rPr>
          <w:rFonts w:ascii="Times New Roman" w:hAnsi="Times New Roman" w:cs="Times New Roman"/>
          <w:sz w:val="24"/>
          <w:szCs w:val="24"/>
          <w:lang w:val="sr-Cyrl-CS"/>
        </w:rPr>
        <w:t>и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1.4</w:t>
      </w:r>
      <w:r w:rsidR="00F2691A" w:rsidRPr="00D57BAA">
        <w:rPr>
          <w:rFonts w:ascii="Times New Roman" w:hAnsi="Times New Roman" w:cs="Times New Roman"/>
          <w:sz w:val="24"/>
          <w:szCs w:val="24"/>
          <w:lang w:val="sr-Cyrl-CS"/>
        </w:rPr>
        <w:t>: Унапређење окружења за ефикасно управљање капиталним пројектима</w:t>
      </w:r>
      <w:r w:rsidR="00D15DBB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E3A01" w:rsidRPr="00D57BAA">
        <w:rPr>
          <w:rFonts w:ascii="Times New Roman" w:hAnsi="Times New Roman" w:cs="Times New Roman"/>
          <w:sz w:val="24"/>
          <w:szCs w:val="24"/>
          <w:lang w:val="sr-Cyrl-CS"/>
        </w:rPr>
        <w:t>додаје се нова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активност</w:t>
      </w:r>
      <w:r w:rsidR="00F90573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1.4.</w:t>
      </w:r>
      <w:r w:rsidR="001E3A01" w:rsidRPr="00D57BAA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183930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која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гласи:</w:t>
      </w:r>
      <w:r w:rsidR="00183930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Надоградња информационог система за управљање капиталним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CS"/>
        </w:rPr>
        <w:t>пројектима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="001E3A01" w:rsidRPr="00D57BAA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F97954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20135" w:rsidRPr="00D57BAA">
        <w:rPr>
          <w:rFonts w:ascii="Times New Roman" w:hAnsi="Times New Roman" w:cs="Times New Roman"/>
          <w:sz w:val="24"/>
          <w:szCs w:val="24"/>
          <w:lang w:val="sr-Cyrl-CS"/>
        </w:rPr>
        <w:t>За наведену нову активност д</w:t>
      </w:r>
      <w:r w:rsidR="00183930" w:rsidRPr="00D57BAA">
        <w:rPr>
          <w:rFonts w:ascii="Times New Roman" w:hAnsi="Times New Roman" w:cs="Times New Roman"/>
          <w:sz w:val="24"/>
          <w:szCs w:val="24"/>
          <w:lang w:val="sr-Cyrl-CS"/>
        </w:rPr>
        <w:t>одаје се рок за завршетак активности, који</w:t>
      </w:r>
      <w:r w:rsidR="00632B79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гласи: „</w:t>
      </w:r>
      <w:r w:rsidR="002271DA" w:rsidRPr="00D57BAA">
        <w:rPr>
          <w:rFonts w:ascii="Times New Roman" w:hAnsi="Times New Roman" w:cs="Times New Roman"/>
          <w:sz w:val="24"/>
          <w:szCs w:val="24"/>
          <w:lang w:val="en-GB"/>
        </w:rPr>
        <w:t>Q</w:t>
      </w:r>
      <w:r w:rsidR="00632B79" w:rsidRPr="00D57BAA">
        <w:rPr>
          <w:rFonts w:ascii="Times New Roman" w:hAnsi="Times New Roman" w:cs="Times New Roman"/>
          <w:sz w:val="24"/>
          <w:szCs w:val="24"/>
          <w:lang w:val="sr-Cyrl-CS"/>
        </w:rPr>
        <w:t>2 2024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183930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520135" w:rsidRPr="00D57BAA">
        <w:rPr>
          <w:rFonts w:ascii="Times New Roman" w:hAnsi="Times New Roman" w:cs="Times New Roman"/>
          <w:sz w:val="24"/>
          <w:szCs w:val="24"/>
          <w:lang w:val="sr-Cyrl-CS"/>
        </w:rPr>
        <w:t>За наведену нову активност д</w:t>
      </w:r>
      <w:r w:rsidR="00183930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одаје се </w:t>
      </w:r>
      <w:r w:rsidR="00632B79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институција </w:t>
      </w:r>
      <w:r w:rsidR="00A855F3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одговорна </w:t>
      </w:r>
      <w:r w:rsidR="00632B79" w:rsidRPr="00D57BAA">
        <w:rPr>
          <w:rFonts w:ascii="Times New Roman" w:hAnsi="Times New Roman" w:cs="Times New Roman"/>
          <w:sz w:val="24"/>
          <w:szCs w:val="24"/>
          <w:lang w:val="sr-Cyrl-CS"/>
        </w:rPr>
        <w:t>за спровођење активности, која</w:t>
      </w:r>
      <w:r w:rsidR="00183930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гласи: „</w:t>
      </w:r>
      <w:r w:rsidR="00632B79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Министарство </w:t>
      </w:r>
      <w:proofErr w:type="spellStart"/>
      <w:r w:rsidR="00632B79" w:rsidRPr="00D57BAA">
        <w:rPr>
          <w:rFonts w:ascii="Times New Roman" w:hAnsi="Times New Roman" w:cs="Times New Roman"/>
          <w:sz w:val="24"/>
          <w:szCs w:val="24"/>
          <w:lang w:val="sr-Cyrl-CS"/>
        </w:rPr>
        <w:t>финансија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="00632B79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520135" w:rsidRPr="00D57BAA">
        <w:rPr>
          <w:rFonts w:ascii="Times New Roman" w:hAnsi="Times New Roman" w:cs="Times New Roman"/>
          <w:sz w:val="24"/>
          <w:szCs w:val="24"/>
          <w:lang w:val="sr-Cyrl-CS"/>
        </w:rPr>
        <w:t>За наведену нову активност д</w:t>
      </w:r>
      <w:r w:rsidR="00632B79" w:rsidRPr="00D57BAA">
        <w:rPr>
          <w:rFonts w:ascii="Times New Roman" w:hAnsi="Times New Roman" w:cs="Times New Roman"/>
          <w:sz w:val="24"/>
          <w:szCs w:val="24"/>
          <w:lang w:val="sr-Cyrl-CS"/>
        </w:rPr>
        <w:t>одају се партнери у спровођењу активности, који гласе</w:t>
      </w:r>
      <w:r w:rsidR="00183930" w:rsidRPr="00D57BA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632B79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632B79" w:rsidRPr="00D57BAA">
        <w:rPr>
          <w:rFonts w:ascii="Times New Roman" w:hAnsi="Times New Roman" w:cs="Times New Roman"/>
          <w:sz w:val="24"/>
          <w:szCs w:val="24"/>
        </w:rPr>
        <w:t xml:space="preserve"> </w:t>
      </w:r>
      <w:r w:rsidR="00632B79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Буџетски </w:t>
      </w:r>
      <w:proofErr w:type="spellStart"/>
      <w:r w:rsidR="00632B79" w:rsidRPr="00D57BAA">
        <w:rPr>
          <w:rFonts w:ascii="Times New Roman" w:hAnsi="Times New Roman" w:cs="Times New Roman"/>
          <w:sz w:val="24"/>
          <w:szCs w:val="24"/>
          <w:lang w:val="sr-Cyrl-CS"/>
        </w:rPr>
        <w:t>корисници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="00632B79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520135" w:rsidRPr="00D57BAA">
        <w:rPr>
          <w:rFonts w:ascii="Times New Roman" w:hAnsi="Times New Roman" w:cs="Times New Roman"/>
          <w:sz w:val="24"/>
          <w:szCs w:val="24"/>
          <w:lang w:val="sr-Cyrl-CS"/>
        </w:rPr>
        <w:t>За наведену нову активност д</w:t>
      </w:r>
      <w:r w:rsidR="00632B79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одаје се извор финансирања, који гласи: „Буџет </w:t>
      </w:r>
      <w:proofErr w:type="spellStart"/>
      <w:r w:rsidR="00632B79" w:rsidRPr="00D57BAA">
        <w:rPr>
          <w:rFonts w:ascii="Times New Roman" w:hAnsi="Times New Roman" w:cs="Times New Roman"/>
          <w:sz w:val="24"/>
          <w:szCs w:val="24"/>
          <w:lang w:val="sr-Cyrl-CS"/>
        </w:rPr>
        <w:t>РС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="00183930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520135" w:rsidRPr="00D57BAA">
        <w:rPr>
          <w:rFonts w:ascii="Times New Roman" w:hAnsi="Times New Roman" w:cs="Times New Roman"/>
          <w:sz w:val="24"/>
          <w:szCs w:val="24"/>
          <w:lang w:val="sr-Cyrl-CS"/>
        </w:rPr>
        <w:t>За наведену нову активност д</w:t>
      </w:r>
      <w:r w:rsidR="00183930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одаје се </w:t>
      </w:r>
      <w:r w:rsidR="00632B79" w:rsidRPr="00D57BAA">
        <w:rPr>
          <w:rFonts w:ascii="Times New Roman" w:hAnsi="Times New Roman" w:cs="Times New Roman"/>
          <w:sz w:val="24"/>
          <w:szCs w:val="24"/>
          <w:lang w:val="sr-Cyrl-CS"/>
        </w:rPr>
        <w:t>веза са програмским буџетом (ПР-ПА/ПЈ)</w:t>
      </w:r>
      <w:r w:rsidR="00183930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која гласи: </w:t>
      </w:r>
      <w:r w:rsidR="00632B79" w:rsidRPr="00D57BAA">
        <w:rPr>
          <w:rFonts w:ascii="Times New Roman" w:hAnsi="Times New Roman" w:cs="Times New Roman"/>
          <w:sz w:val="24"/>
          <w:szCs w:val="24"/>
          <w:lang w:val="sr-Cyrl-CS"/>
        </w:rPr>
        <w:t>„2301-5016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632B79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520135" w:rsidRPr="00D57BAA">
        <w:rPr>
          <w:rFonts w:ascii="Times New Roman" w:hAnsi="Times New Roman" w:cs="Times New Roman"/>
          <w:sz w:val="24"/>
          <w:szCs w:val="24"/>
          <w:lang w:val="sr-Cyrl-CS"/>
        </w:rPr>
        <w:t>За наведену нову активност д</w:t>
      </w:r>
      <w:r w:rsidR="00FE2579" w:rsidRPr="00D57BAA">
        <w:rPr>
          <w:rFonts w:ascii="Times New Roman" w:hAnsi="Times New Roman" w:cs="Times New Roman"/>
          <w:sz w:val="24"/>
          <w:szCs w:val="24"/>
          <w:lang w:val="sr-Cyrl-CS"/>
        </w:rPr>
        <w:t>одају се укупна процењена финансијска средс</w:t>
      </w:r>
      <w:r w:rsidR="00520135" w:rsidRPr="00D57BAA">
        <w:rPr>
          <w:rFonts w:ascii="Times New Roman" w:hAnsi="Times New Roman" w:cs="Times New Roman"/>
          <w:sz w:val="24"/>
          <w:szCs w:val="24"/>
          <w:lang w:val="sr-Cyrl-CS"/>
        </w:rPr>
        <w:t>тва у 000 дин</w:t>
      </w:r>
      <w:r w:rsidR="005B669C">
        <w:rPr>
          <w:rFonts w:ascii="Times New Roman" w:hAnsi="Times New Roman" w:cs="Times New Roman"/>
          <w:sz w:val="24"/>
          <w:szCs w:val="24"/>
          <w:lang w:val="sr-Cyrl-CS"/>
        </w:rPr>
        <w:t>, за 2023, која гласе: „123.000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1E3A01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69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23AE6" w:rsidRPr="00D57BAA" w:rsidRDefault="00423AE6" w:rsidP="00D57BA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6192" w:rsidRPr="0053100D" w:rsidRDefault="007D729A" w:rsidP="00CC02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7BAA">
        <w:rPr>
          <w:rFonts w:ascii="Times New Roman" w:hAnsi="Times New Roman" w:cs="Times New Roman"/>
          <w:sz w:val="24"/>
          <w:szCs w:val="24"/>
          <w:lang w:val="sr-Cyrl-CS"/>
        </w:rPr>
        <w:t>У Акционом плану за спровођење Програма реформе управљања јавним финансијама</w:t>
      </w:r>
      <w:r w:rsidR="006B50F3" w:rsidRPr="00D57BAA">
        <w:rPr>
          <w:rFonts w:ascii="Times New Roman" w:hAnsi="Times New Roman" w:cs="Times New Roman"/>
          <w:sz w:val="24"/>
          <w:szCs w:val="24"/>
        </w:rPr>
        <w:t xml:space="preserve"> </w:t>
      </w:r>
      <w:r w:rsidR="006B50F3" w:rsidRPr="00D57BAA">
        <w:rPr>
          <w:rFonts w:ascii="Times New Roman" w:hAnsi="Times New Roman" w:cs="Times New Roman"/>
          <w:sz w:val="24"/>
          <w:szCs w:val="24"/>
          <w:lang w:val="sr-Cyrl-CS"/>
        </w:rPr>
        <w:t>за период 2021-2025. године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50F3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Посебн</w:t>
      </w:r>
      <w:r w:rsidR="006B50F3" w:rsidRPr="00D57BAA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циљ</w:t>
      </w:r>
      <w:r w:rsidR="006B50F3" w:rsidRPr="00D57BA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B669C">
        <w:rPr>
          <w:rFonts w:ascii="Times New Roman" w:hAnsi="Times New Roman" w:cs="Times New Roman"/>
          <w:sz w:val="24"/>
          <w:szCs w:val="24"/>
          <w:lang w:val="sr-Cyrl-CS"/>
        </w:rPr>
        <w:t xml:space="preserve"> I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: Унапређени капацитети за буџетско планирање и управљање јавним инвестицијама, </w:t>
      </w:r>
      <w:r w:rsidR="006B50F3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proofErr w:type="spellStart"/>
      <w:r w:rsidR="006B50F3" w:rsidRPr="00D57BAA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eр</w:t>
      </w:r>
      <w:r w:rsidR="006B50F3" w:rsidRPr="00D57BAA">
        <w:rPr>
          <w:rFonts w:ascii="Times New Roman" w:hAnsi="Times New Roman" w:cs="Times New Roman"/>
          <w:sz w:val="24"/>
          <w:szCs w:val="24"/>
          <w:lang w:val="sr-Cyrl-CS"/>
        </w:rPr>
        <w:t>и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1.4</w:t>
      </w:r>
      <w:r w:rsidR="006B50F3" w:rsidRPr="00D57BAA">
        <w:rPr>
          <w:rFonts w:ascii="Times New Roman" w:hAnsi="Times New Roman" w:cs="Times New Roman"/>
          <w:sz w:val="24"/>
          <w:szCs w:val="24"/>
          <w:lang w:val="sr-Cyrl-CS"/>
        </w:rPr>
        <w:t>: Унапређење окружења за ефикасно управљање капиталним пројектима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12A8D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на нивоу мере </w:t>
      </w:r>
      <w:r w:rsidR="00467C64" w:rsidRPr="00D57BAA">
        <w:rPr>
          <w:rFonts w:ascii="Times New Roman" w:hAnsi="Times New Roman" w:cs="Times New Roman"/>
          <w:sz w:val="24"/>
          <w:szCs w:val="24"/>
          <w:lang w:val="sr-Cyrl-CS"/>
        </w:rPr>
        <w:t>додаје се нова</w:t>
      </w:r>
      <w:r w:rsidR="00856192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активност </w:t>
      </w:r>
      <w:r w:rsidR="00F90573" w:rsidRPr="00D57BAA">
        <w:rPr>
          <w:rFonts w:ascii="Times New Roman" w:hAnsi="Times New Roman" w:cs="Times New Roman"/>
          <w:sz w:val="24"/>
          <w:szCs w:val="24"/>
          <w:lang w:val="sr-Cyrl-CS"/>
        </w:rPr>
        <w:t>1.4.</w:t>
      </w:r>
      <w:r w:rsidR="00467C64" w:rsidRPr="00D57BAA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6B50F3" w:rsidRPr="00D57BAA">
        <w:rPr>
          <w:rFonts w:ascii="Times New Roman" w:hAnsi="Times New Roman" w:cs="Times New Roman"/>
          <w:sz w:val="24"/>
          <w:szCs w:val="24"/>
          <w:lang w:val="sr-Cyrl-CS"/>
        </w:rPr>
        <w:t>, која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гласи:</w:t>
      </w:r>
      <w:r w:rsidR="001474E9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467C64" w:rsidRPr="00D57BAA">
        <w:rPr>
          <w:rFonts w:ascii="Times New Roman" w:hAnsi="Times New Roman" w:cs="Times New Roman"/>
          <w:sz w:val="24"/>
          <w:szCs w:val="24"/>
          <w:lang w:val="sr-Cyrl-CS"/>
        </w:rPr>
        <w:t>Унапређење</w:t>
      </w:r>
      <w:proofErr w:type="spellEnd"/>
      <w:r w:rsidR="00467C64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вештина запослених из области управљања пројектима, одрживог управљања пројектима, укључујући израду и ревизију кост-</w:t>
      </w:r>
      <w:proofErr w:type="spellStart"/>
      <w:r w:rsidR="00467C64" w:rsidRPr="00D57BAA">
        <w:rPr>
          <w:rFonts w:ascii="Times New Roman" w:hAnsi="Times New Roman" w:cs="Times New Roman"/>
          <w:sz w:val="24"/>
          <w:szCs w:val="24"/>
          <w:lang w:val="sr-Cyrl-CS"/>
        </w:rPr>
        <w:t>бенефит</w:t>
      </w:r>
      <w:proofErr w:type="spellEnd"/>
      <w:r w:rsidR="00467C64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67C64" w:rsidRPr="00D57BAA">
        <w:rPr>
          <w:rFonts w:ascii="Times New Roman" w:hAnsi="Times New Roman" w:cs="Times New Roman"/>
          <w:sz w:val="24"/>
          <w:szCs w:val="24"/>
          <w:lang w:val="sr-Cyrl-CS"/>
        </w:rPr>
        <w:t>анализе</w:t>
      </w:r>
      <w:r w:rsidR="00D15DBB" w:rsidRPr="00D57BA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="006B50F3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A12A8D" w:rsidRPr="00D57BAA">
        <w:rPr>
          <w:rFonts w:ascii="Times New Roman" w:hAnsi="Times New Roman" w:cs="Times New Roman"/>
          <w:sz w:val="24"/>
          <w:szCs w:val="24"/>
          <w:lang w:val="sr-Cyrl-CS"/>
        </w:rPr>
        <w:t>За наведену нову активност д</w:t>
      </w:r>
      <w:r w:rsidR="006B50F3" w:rsidRPr="00D57BAA">
        <w:rPr>
          <w:rFonts w:ascii="Times New Roman" w:hAnsi="Times New Roman" w:cs="Times New Roman"/>
          <w:sz w:val="24"/>
          <w:szCs w:val="24"/>
          <w:lang w:val="sr-Cyrl-CS"/>
        </w:rPr>
        <w:t>одаје се рок за завршетак активности, који гласи: „</w:t>
      </w:r>
      <w:r w:rsidR="002271DA" w:rsidRPr="00D57BAA">
        <w:rPr>
          <w:rFonts w:ascii="Times New Roman" w:hAnsi="Times New Roman" w:cs="Times New Roman"/>
          <w:sz w:val="24"/>
          <w:szCs w:val="24"/>
          <w:lang w:val="en-GB"/>
        </w:rPr>
        <w:t>Q4</w:t>
      </w:r>
      <w:r w:rsidR="006B50F3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2025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6B50F3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A12A8D" w:rsidRPr="00D57BAA">
        <w:rPr>
          <w:rFonts w:ascii="Times New Roman" w:hAnsi="Times New Roman" w:cs="Times New Roman"/>
          <w:sz w:val="24"/>
          <w:szCs w:val="24"/>
          <w:lang w:val="sr-Cyrl-CS"/>
        </w:rPr>
        <w:t>За наведену нову активност д</w:t>
      </w:r>
      <w:r w:rsidR="006B50F3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одаје се институција </w:t>
      </w:r>
      <w:r w:rsidR="00252407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одговорна </w:t>
      </w:r>
      <w:r w:rsidR="006B50F3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за спровођење активности, која гласи: „Министарство </w:t>
      </w:r>
      <w:proofErr w:type="spellStart"/>
      <w:r w:rsidR="006B50F3" w:rsidRPr="00D57BAA">
        <w:rPr>
          <w:rFonts w:ascii="Times New Roman" w:hAnsi="Times New Roman" w:cs="Times New Roman"/>
          <w:sz w:val="24"/>
          <w:szCs w:val="24"/>
          <w:lang w:val="sr-Cyrl-CS"/>
        </w:rPr>
        <w:t>финансија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="006B50F3" w:rsidRPr="00D57BAA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A12A8D" w:rsidRPr="00D57BAA">
        <w:rPr>
          <w:rFonts w:ascii="Times New Roman" w:hAnsi="Times New Roman" w:cs="Times New Roman"/>
          <w:sz w:val="24"/>
          <w:szCs w:val="24"/>
        </w:rPr>
        <w:t xml:space="preserve"> </w:t>
      </w:r>
      <w:r w:rsidR="00A12A8D" w:rsidRPr="00D57BAA">
        <w:rPr>
          <w:rFonts w:ascii="Times New Roman" w:hAnsi="Times New Roman" w:cs="Times New Roman"/>
          <w:sz w:val="24"/>
          <w:szCs w:val="24"/>
          <w:lang w:val="sr-Cyrl-CS"/>
        </w:rPr>
        <w:t>За наведену нову активност</w:t>
      </w:r>
      <w:r w:rsidR="006B50F3" w:rsidRPr="00D57BAA">
        <w:rPr>
          <w:rFonts w:ascii="Times New Roman" w:hAnsi="Times New Roman" w:cs="Times New Roman"/>
          <w:sz w:val="24"/>
          <w:szCs w:val="24"/>
        </w:rPr>
        <w:t xml:space="preserve"> </w:t>
      </w:r>
      <w:r w:rsidR="00A12A8D" w:rsidRPr="00D57BAA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6B50F3" w:rsidRPr="00D57BAA">
        <w:rPr>
          <w:rFonts w:ascii="Times New Roman" w:hAnsi="Times New Roman" w:cs="Times New Roman"/>
          <w:sz w:val="24"/>
          <w:szCs w:val="24"/>
          <w:lang w:val="sr-Cyrl-CS"/>
        </w:rPr>
        <w:t>одаје се изв</w:t>
      </w:r>
      <w:r w:rsidR="00A12A8D" w:rsidRPr="00D57BAA">
        <w:rPr>
          <w:rFonts w:ascii="Times New Roman" w:hAnsi="Times New Roman" w:cs="Times New Roman"/>
          <w:sz w:val="24"/>
          <w:szCs w:val="24"/>
          <w:lang w:val="sr-Cyrl-CS"/>
        </w:rPr>
        <w:t>ор финансирања</w:t>
      </w:r>
      <w:r w:rsidR="006B50F3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који гласи: </w:t>
      </w:r>
      <w:r w:rsidR="00CC02D2" w:rsidRPr="0053100D">
        <w:rPr>
          <w:rFonts w:ascii="Times New Roman" w:hAnsi="Times New Roman" w:cs="Times New Roman"/>
          <w:sz w:val="24"/>
          <w:szCs w:val="24"/>
          <w:lang w:val="sr-Cyrl-RS"/>
        </w:rPr>
        <w:t>Д</w:t>
      </w:r>
      <w:proofErr w:type="spellStart"/>
      <w:r w:rsidR="00CC02D2" w:rsidRPr="0053100D">
        <w:rPr>
          <w:rFonts w:ascii="Times New Roman" w:hAnsi="Times New Roman" w:cs="Times New Roman"/>
          <w:sz w:val="24"/>
          <w:szCs w:val="24"/>
          <w:lang w:val="sr-Cyrl-CS"/>
        </w:rPr>
        <w:t>онаторска</w:t>
      </w:r>
      <w:proofErr w:type="spellEnd"/>
      <w:r w:rsidR="00CC02D2" w:rsidRPr="0053100D">
        <w:rPr>
          <w:rFonts w:ascii="Times New Roman" w:hAnsi="Times New Roman" w:cs="Times New Roman"/>
          <w:sz w:val="24"/>
          <w:szCs w:val="24"/>
          <w:lang w:val="sr-Cyrl-CS"/>
        </w:rPr>
        <w:t xml:space="preserve"> средства“; За наведену нову активност додају се </w:t>
      </w:r>
      <w:r w:rsidR="00CC02D2" w:rsidRPr="0053100D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укупна процењена финансијска средства у 000 дин за 2024: „600*“</w:t>
      </w:r>
      <w:r w:rsidR="00CC02D2" w:rsidRPr="0053100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; </w:t>
      </w:r>
      <w:r w:rsidR="00CC02D2" w:rsidRPr="0053100D">
        <w:rPr>
          <w:rFonts w:ascii="Times New Roman" w:hAnsi="Times New Roman" w:cs="Times New Roman"/>
          <w:sz w:val="24"/>
          <w:szCs w:val="24"/>
          <w:lang w:val="sr-Cyrl-CS"/>
        </w:rPr>
        <w:t xml:space="preserve">За наведену нову активност додају се </w:t>
      </w:r>
      <w:r w:rsidR="00CC02D2" w:rsidRPr="0053100D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укупна процењена финансијска средства у 000 дин за 2025: „600*“</w:t>
      </w:r>
      <w:r w:rsidR="00CC02D2" w:rsidRPr="0053100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56192" w:rsidRPr="00D57BAA" w:rsidRDefault="00856192" w:rsidP="00D57BA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6192" w:rsidRPr="0053100D" w:rsidRDefault="00856192" w:rsidP="003238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У Акционом плану за спровођење Програма реформе управљања јавним финансијама</w:t>
      </w:r>
      <w:r w:rsidR="00740DF8" w:rsidRPr="00D57BAA">
        <w:rPr>
          <w:rFonts w:ascii="Times New Roman" w:hAnsi="Times New Roman" w:cs="Times New Roman"/>
          <w:sz w:val="24"/>
          <w:szCs w:val="24"/>
        </w:rPr>
        <w:t xml:space="preserve"> </w:t>
      </w:r>
      <w:r w:rsidR="00740DF8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за период 2021-2025. године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740DF8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оквиру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Посебан</w:t>
      </w:r>
      <w:r w:rsidR="00740DF8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ог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циљ</w:t>
      </w:r>
      <w:r w:rsidR="00740DF8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="005B669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I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Унапређени капацитети за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буџетско планирање и управљање јавним инвестицијама, </w:t>
      </w:r>
      <w:r w:rsidR="00740DF8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CS"/>
        </w:rPr>
        <w:t>Meр</w:t>
      </w:r>
      <w:r w:rsidR="00740DF8" w:rsidRPr="00D57BAA">
        <w:rPr>
          <w:rFonts w:ascii="Times New Roman" w:hAnsi="Times New Roman" w:cs="Times New Roman"/>
          <w:sz w:val="24"/>
          <w:szCs w:val="24"/>
          <w:lang w:val="sr-Cyrl-CS"/>
        </w:rPr>
        <w:t>и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1.4</w:t>
      </w:r>
      <w:r w:rsidR="00740DF8" w:rsidRPr="00D57BAA">
        <w:rPr>
          <w:rFonts w:ascii="Times New Roman" w:hAnsi="Times New Roman" w:cs="Times New Roman"/>
          <w:sz w:val="24"/>
          <w:szCs w:val="24"/>
          <w:lang w:val="sr-Cyrl-CS"/>
        </w:rPr>
        <w:t>: Унапређење окружења за ефикасно управљање капиталним пројектима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05097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на нивоу мере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додаје се нова активност 1.4.8</w:t>
      </w:r>
      <w:r w:rsidR="00740DF8" w:rsidRPr="00D57BAA">
        <w:rPr>
          <w:rFonts w:ascii="Times New Roman" w:hAnsi="Times New Roman" w:cs="Times New Roman"/>
          <w:sz w:val="24"/>
          <w:szCs w:val="24"/>
          <w:lang w:val="sr-Cyrl-CS"/>
        </w:rPr>
        <w:t>, која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гласи:</w:t>
      </w:r>
      <w:r w:rsidR="001474E9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656026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аокруживање правног оквира у</w:t>
      </w:r>
      <w:r w:rsidR="00656026">
        <w:rPr>
          <w:rFonts w:ascii="Times New Roman" w:hAnsi="Times New Roman" w:cs="Times New Roman"/>
          <w:sz w:val="24"/>
          <w:szCs w:val="24"/>
          <w:lang w:val="sr-Cyrl-CS"/>
        </w:rPr>
        <w:t xml:space="preserve"> смислу заокруживања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аспект</w:t>
      </w:r>
      <w:r w:rsidR="00656026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утицаја</w:t>
      </w:r>
      <w:r w:rsidR="00656026">
        <w:rPr>
          <w:rFonts w:ascii="Times New Roman" w:hAnsi="Times New Roman" w:cs="Times New Roman"/>
          <w:sz w:val="24"/>
          <w:szCs w:val="24"/>
          <w:lang w:val="sr-Cyrl-CS"/>
        </w:rPr>
        <w:t xml:space="preserve"> капиталних пројеката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на животну средину и климатске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CS"/>
        </w:rPr>
        <w:t>промене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="00740DF8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305097" w:rsidRPr="00D57BAA">
        <w:rPr>
          <w:rFonts w:ascii="Times New Roman" w:hAnsi="Times New Roman" w:cs="Times New Roman"/>
          <w:sz w:val="24"/>
          <w:szCs w:val="24"/>
          <w:lang w:val="sr-Cyrl-CS"/>
        </w:rPr>
        <w:t>За наведену нову активност д</w:t>
      </w:r>
      <w:r w:rsidR="00740DF8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одаје се рок за завршетак активности, који гласи: 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2271DA" w:rsidRPr="00D57BAA">
        <w:rPr>
          <w:rFonts w:ascii="Times New Roman" w:hAnsi="Times New Roman" w:cs="Times New Roman"/>
          <w:sz w:val="24"/>
          <w:szCs w:val="24"/>
          <w:lang w:val="en-GB"/>
        </w:rPr>
        <w:t>Q</w:t>
      </w:r>
      <w:r w:rsidR="00740DF8" w:rsidRPr="00D57BAA">
        <w:rPr>
          <w:rFonts w:ascii="Times New Roman" w:hAnsi="Times New Roman" w:cs="Times New Roman"/>
          <w:sz w:val="24"/>
          <w:szCs w:val="24"/>
          <w:lang w:val="sr-Cyrl-CS"/>
        </w:rPr>
        <w:t>1 2024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740DF8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305097" w:rsidRPr="00D57BAA">
        <w:rPr>
          <w:rFonts w:ascii="Times New Roman" w:hAnsi="Times New Roman" w:cs="Times New Roman"/>
          <w:sz w:val="24"/>
          <w:szCs w:val="24"/>
          <w:lang w:val="sr-Cyrl-CS"/>
        </w:rPr>
        <w:t>За наведену нову активност д</w:t>
      </w:r>
      <w:r w:rsidR="00740DF8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одаје се институција </w:t>
      </w:r>
      <w:r w:rsidR="00CF272E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одговорна </w:t>
      </w:r>
      <w:r w:rsidR="00740DF8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за спровођење активности, која гласи: „Министарство </w:t>
      </w:r>
      <w:proofErr w:type="spellStart"/>
      <w:r w:rsidR="00740DF8" w:rsidRPr="00D57BAA">
        <w:rPr>
          <w:rFonts w:ascii="Times New Roman" w:hAnsi="Times New Roman" w:cs="Times New Roman"/>
          <w:sz w:val="24"/>
          <w:szCs w:val="24"/>
          <w:lang w:val="sr-Cyrl-CS"/>
        </w:rPr>
        <w:t>финансија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="00740DF8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305097" w:rsidRPr="00D57BAA">
        <w:rPr>
          <w:rFonts w:ascii="Times New Roman" w:hAnsi="Times New Roman" w:cs="Times New Roman"/>
          <w:sz w:val="24"/>
          <w:szCs w:val="24"/>
          <w:lang w:val="sr-Cyrl-CS"/>
        </w:rPr>
        <w:t>За наведену нову активност д</w:t>
      </w:r>
      <w:r w:rsidR="00740DF8" w:rsidRPr="00D57BAA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305097" w:rsidRPr="00D57BAA">
        <w:rPr>
          <w:rFonts w:ascii="Times New Roman" w:hAnsi="Times New Roman" w:cs="Times New Roman"/>
          <w:sz w:val="24"/>
          <w:szCs w:val="24"/>
          <w:lang w:val="sr-Cyrl-CS"/>
        </w:rPr>
        <w:t>даје се</w:t>
      </w:r>
      <w:r w:rsidR="00560C61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097" w:rsidRPr="00D57BAA">
        <w:rPr>
          <w:rFonts w:ascii="Times New Roman" w:hAnsi="Times New Roman" w:cs="Times New Roman"/>
          <w:sz w:val="24"/>
          <w:szCs w:val="24"/>
          <w:lang w:val="sr-Cyrl-CS"/>
        </w:rPr>
        <w:t>извор финансирања</w:t>
      </w:r>
      <w:r w:rsidR="00740DF8" w:rsidRPr="00D57BAA">
        <w:rPr>
          <w:rFonts w:ascii="Times New Roman" w:hAnsi="Times New Roman" w:cs="Times New Roman"/>
          <w:sz w:val="24"/>
          <w:szCs w:val="24"/>
          <w:lang w:val="sr-Cyrl-CS"/>
        </w:rPr>
        <w:t>, који гласи: „Буџет РС</w:t>
      </w:r>
      <w:r w:rsidR="00656026">
        <w:rPr>
          <w:rFonts w:ascii="Times New Roman" w:hAnsi="Times New Roman" w:cs="Times New Roman"/>
          <w:sz w:val="24"/>
          <w:szCs w:val="24"/>
          <w:lang w:val="sr-Cyrl-CS"/>
        </w:rPr>
        <w:t xml:space="preserve"> Донаторска </w:t>
      </w:r>
      <w:proofErr w:type="spellStart"/>
      <w:r w:rsidR="00656026">
        <w:rPr>
          <w:rFonts w:ascii="Times New Roman" w:hAnsi="Times New Roman" w:cs="Times New Roman"/>
          <w:sz w:val="24"/>
          <w:szCs w:val="24"/>
          <w:lang w:val="sr-Cyrl-CS"/>
        </w:rPr>
        <w:t>средства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="002A5A65" w:rsidRPr="00D57BAA">
        <w:rPr>
          <w:rFonts w:ascii="Times New Roman" w:hAnsi="Times New Roman" w:cs="Times New Roman"/>
          <w:sz w:val="24"/>
          <w:szCs w:val="24"/>
          <w:lang w:val="sr-Cyrl-CS"/>
        </w:rPr>
        <w:t>; За наведену нову активност д</w:t>
      </w:r>
      <w:r w:rsidR="002A18AD" w:rsidRPr="00D57BAA">
        <w:rPr>
          <w:rFonts w:ascii="Times New Roman" w:hAnsi="Times New Roman" w:cs="Times New Roman"/>
          <w:sz w:val="24"/>
          <w:szCs w:val="24"/>
          <w:lang w:val="sr-Cyrl-CS"/>
        </w:rPr>
        <w:t>одаје се веза са програмским буџе</w:t>
      </w:r>
      <w:r w:rsidR="002A5A65" w:rsidRPr="00D57BAA">
        <w:rPr>
          <w:rFonts w:ascii="Times New Roman" w:hAnsi="Times New Roman" w:cs="Times New Roman"/>
          <w:sz w:val="24"/>
          <w:szCs w:val="24"/>
          <w:lang w:val="sr-Cyrl-CS"/>
        </w:rPr>
        <w:t>том (ПР-ПА/ПЈ)</w:t>
      </w:r>
      <w:r w:rsidR="002A18AD" w:rsidRPr="00D57BAA">
        <w:rPr>
          <w:rFonts w:ascii="Times New Roman" w:hAnsi="Times New Roman" w:cs="Times New Roman"/>
          <w:sz w:val="24"/>
          <w:szCs w:val="24"/>
          <w:lang w:val="sr-Cyrl-CS"/>
        </w:rPr>
        <w:t>, која гласи: „2301 (редовна издвајања)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2A18AD" w:rsidRPr="00D57BA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56026" w:rsidRPr="006560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6026" w:rsidRPr="00D57BAA">
        <w:rPr>
          <w:rFonts w:ascii="Times New Roman" w:hAnsi="Times New Roman" w:cs="Times New Roman"/>
          <w:sz w:val="24"/>
          <w:szCs w:val="24"/>
          <w:lang w:val="sr-Cyrl-CS"/>
        </w:rPr>
        <w:t>За наведену нову активност додај</w:t>
      </w:r>
      <w:r w:rsidR="00656026">
        <w:rPr>
          <w:rFonts w:ascii="Times New Roman" w:hAnsi="Times New Roman" w:cs="Times New Roman"/>
          <w:sz w:val="24"/>
          <w:szCs w:val="24"/>
          <w:lang w:val="sr-Cyrl-CS"/>
        </w:rPr>
        <w:t xml:space="preserve">у се </w:t>
      </w:r>
      <w:r w:rsidR="00656026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у</w:t>
      </w:r>
      <w:r w:rsidR="00656026" w:rsidRPr="00D57BA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купна процењена финансијска средства у 000 дин за 2024</w:t>
      </w:r>
      <w:r w:rsidR="00656026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: „2500</w:t>
      </w:r>
      <w:r w:rsidR="00656026" w:rsidRPr="00D57BAA">
        <w:rPr>
          <w:rFonts w:ascii="Times New Roman" w:hAnsi="Times New Roman" w:cs="Times New Roman"/>
          <w:sz w:val="24"/>
          <w:szCs w:val="24"/>
          <w:lang w:val="sr-Cyrl-CS"/>
        </w:rPr>
        <w:t>“.</w:t>
      </w:r>
    </w:p>
    <w:p w:rsidR="00D109E1" w:rsidRPr="00D57BAA" w:rsidRDefault="00D109E1" w:rsidP="00D57BA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64A8" w:rsidRPr="00D57BAA" w:rsidRDefault="00E966ED" w:rsidP="00D57B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7BAA">
        <w:rPr>
          <w:rFonts w:ascii="Times New Roman" w:hAnsi="Times New Roman" w:cs="Times New Roman"/>
          <w:sz w:val="24"/>
          <w:szCs w:val="24"/>
          <w:lang w:val="sr-Cyrl-CS"/>
        </w:rPr>
        <w:t>У Акционом плану за спровођење Програма реформе управљања јавним финансијама</w:t>
      </w:r>
      <w:r w:rsidR="004B7377" w:rsidRPr="00D57BAA">
        <w:rPr>
          <w:rFonts w:ascii="Times New Roman" w:hAnsi="Times New Roman" w:cs="Times New Roman"/>
          <w:sz w:val="24"/>
          <w:szCs w:val="24"/>
        </w:rPr>
        <w:t xml:space="preserve"> </w:t>
      </w:r>
      <w:r w:rsidR="004B7377" w:rsidRPr="00D57BAA">
        <w:rPr>
          <w:rFonts w:ascii="Times New Roman" w:hAnsi="Times New Roman" w:cs="Times New Roman"/>
          <w:sz w:val="24"/>
          <w:szCs w:val="24"/>
          <w:lang w:val="sr-Cyrl-CS"/>
        </w:rPr>
        <w:t>за период 2021-2025. године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B7377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Посебн</w:t>
      </w:r>
      <w:r w:rsidR="004B7377" w:rsidRPr="00D57BAA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циљ</w:t>
      </w:r>
      <w:r w:rsidR="004B7377" w:rsidRPr="00D57BA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8539B2">
        <w:rPr>
          <w:rFonts w:ascii="Times New Roman" w:hAnsi="Times New Roman" w:cs="Times New Roman"/>
          <w:sz w:val="24"/>
          <w:szCs w:val="24"/>
          <w:lang w:val="sr-Cyrl-CS"/>
        </w:rPr>
        <w:t xml:space="preserve"> I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: Унапређени капацитети за буџетско планирање и управљање јавним инвестицијама</w:t>
      </w:r>
      <w:r w:rsidR="004B7377" w:rsidRPr="00D57BA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4B7377" w:rsidRPr="00D57BAA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ер</w:t>
      </w:r>
      <w:r w:rsidR="004B7377" w:rsidRPr="00D57BA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1.5</w:t>
      </w:r>
      <w:r w:rsidR="004B7377" w:rsidRPr="00D57BAA">
        <w:rPr>
          <w:rFonts w:ascii="Times New Roman" w:hAnsi="Times New Roman" w:cs="Times New Roman"/>
          <w:sz w:val="24"/>
          <w:szCs w:val="24"/>
          <w:lang w:val="sr-Cyrl-CS"/>
        </w:rPr>
        <w:t>: Јачање капацитета Сектора за праћење фискалних ризика</w:t>
      </w:r>
      <w:r w:rsidR="0066002A" w:rsidRPr="00D57BA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додаје се нови показатељ </w:t>
      </w:r>
      <w:r w:rsidR="00D109E1" w:rsidRPr="00D57BAA">
        <w:rPr>
          <w:rFonts w:ascii="Times New Roman" w:hAnsi="Times New Roman" w:cs="Times New Roman"/>
          <w:sz w:val="24"/>
          <w:szCs w:val="24"/>
          <w:lang w:val="sr-Cyrl-CS"/>
        </w:rPr>
        <w:t>на нивоу мере</w:t>
      </w:r>
      <w:r w:rsidR="00EC1D64" w:rsidRPr="00D57BAA">
        <w:rPr>
          <w:rFonts w:ascii="Times New Roman" w:hAnsi="Times New Roman" w:cs="Times New Roman"/>
          <w:sz w:val="24"/>
          <w:szCs w:val="24"/>
          <w:lang w:val="sr-Cyrl-CS"/>
        </w:rPr>
        <w:t>, који</w:t>
      </w:r>
      <w:r w:rsidR="00D109E1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гласи</w:t>
      </w:r>
      <w:r w:rsidR="00DB51E2" w:rsidRPr="00D57BA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66002A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39B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221A61" w:rsidRPr="00221A61">
        <w:rPr>
          <w:rFonts w:ascii="Times New Roman" w:hAnsi="Times New Roman" w:cs="Times New Roman"/>
          <w:sz w:val="24"/>
          <w:szCs w:val="24"/>
          <w:lang w:val="sr-Cyrl-CS"/>
        </w:rPr>
        <w:t xml:space="preserve">Фискална стратегија садржи одељак који се односи на квантификоване кључне фискалне </w:t>
      </w:r>
      <w:proofErr w:type="spellStart"/>
      <w:r w:rsidR="00221A61" w:rsidRPr="00221A61">
        <w:rPr>
          <w:rFonts w:ascii="Times New Roman" w:hAnsi="Times New Roman" w:cs="Times New Roman"/>
          <w:sz w:val="24"/>
          <w:szCs w:val="24"/>
          <w:lang w:val="sr-Cyrl-CS"/>
        </w:rPr>
        <w:t>ризике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="00D109E1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; За наведени </w:t>
      </w:r>
      <w:r w:rsidR="00343DBA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нови </w:t>
      </w:r>
      <w:r w:rsidR="00D109E1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показатељ </w:t>
      </w:r>
      <w:r w:rsidR="001A2D36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додаје се </w:t>
      </w:r>
      <w:r w:rsidR="00D109E1" w:rsidRPr="00D57BAA">
        <w:rPr>
          <w:rFonts w:ascii="Times New Roman" w:hAnsi="Times New Roman" w:cs="Times New Roman"/>
          <w:sz w:val="24"/>
          <w:szCs w:val="24"/>
          <w:lang w:val="sr-Cyrl-CS"/>
        </w:rPr>
        <w:t>јединица мере</w:t>
      </w:r>
      <w:r w:rsidR="00343DBA" w:rsidRPr="00D57BAA">
        <w:rPr>
          <w:rFonts w:ascii="Times New Roman" w:hAnsi="Times New Roman" w:cs="Times New Roman"/>
          <w:sz w:val="24"/>
          <w:szCs w:val="24"/>
          <w:lang w:val="sr-Cyrl-CS"/>
        </w:rPr>
        <w:t>, која</w:t>
      </w:r>
      <w:r w:rsidR="00221A61">
        <w:rPr>
          <w:rFonts w:ascii="Times New Roman" w:hAnsi="Times New Roman" w:cs="Times New Roman"/>
          <w:sz w:val="24"/>
          <w:szCs w:val="24"/>
        </w:rPr>
        <w:t xml:space="preserve"> </w:t>
      </w:r>
      <w:r w:rsidR="00D109E1" w:rsidRPr="00D57BAA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221A61" w:rsidRPr="00221A61">
        <w:rPr>
          <w:rFonts w:ascii="Times New Roman" w:hAnsi="Times New Roman" w:cs="Times New Roman"/>
          <w:sz w:val="24"/>
          <w:szCs w:val="24"/>
          <w:lang w:val="sr-Cyrl-CS"/>
        </w:rPr>
        <w:t xml:space="preserve">гласи „Усвојено/није </w:t>
      </w:r>
      <w:proofErr w:type="spellStart"/>
      <w:r w:rsidR="00221A61" w:rsidRPr="00221A61">
        <w:rPr>
          <w:rFonts w:ascii="Times New Roman" w:hAnsi="Times New Roman" w:cs="Times New Roman"/>
          <w:sz w:val="24"/>
          <w:szCs w:val="24"/>
          <w:lang w:val="sr-Cyrl-CS"/>
        </w:rPr>
        <w:t>усвојено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="00D109E1" w:rsidRPr="00D57BAA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1474E9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3DBA" w:rsidRPr="00D57BAA">
        <w:rPr>
          <w:rFonts w:ascii="Times New Roman" w:hAnsi="Times New Roman" w:cs="Times New Roman"/>
          <w:sz w:val="24"/>
          <w:szCs w:val="24"/>
          <w:lang w:val="sr-Cyrl-CS"/>
        </w:rPr>
        <w:t>За наведени нови показатељ д</w:t>
      </w:r>
      <w:r w:rsidR="00DB51E2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одаје се </w:t>
      </w:r>
      <w:r w:rsidR="001A2D36" w:rsidRPr="00D57BA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D109E1" w:rsidRPr="00D57BAA">
        <w:rPr>
          <w:rFonts w:ascii="Times New Roman" w:hAnsi="Times New Roman" w:cs="Times New Roman"/>
          <w:sz w:val="24"/>
          <w:szCs w:val="24"/>
          <w:lang w:val="sr-Cyrl-CS"/>
        </w:rPr>
        <w:t>звор провере</w:t>
      </w:r>
      <w:r w:rsidR="00343DBA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који </w:t>
      </w:r>
      <w:r w:rsidR="00D109E1" w:rsidRPr="00D57BAA">
        <w:rPr>
          <w:rFonts w:ascii="Times New Roman" w:hAnsi="Times New Roman" w:cs="Times New Roman"/>
          <w:sz w:val="24"/>
          <w:szCs w:val="24"/>
          <w:lang w:val="sr-Cyrl-CS"/>
        </w:rPr>
        <w:t>гласи</w:t>
      </w:r>
      <w:r w:rsidR="00343DBA" w:rsidRPr="00D57BA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D109E1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39B2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D109E1" w:rsidRPr="00D57BAA">
        <w:rPr>
          <w:rFonts w:ascii="Times New Roman" w:hAnsi="Times New Roman" w:cs="Times New Roman"/>
          <w:sz w:val="24"/>
          <w:szCs w:val="24"/>
          <w:lang w:val="sr-Cyrl-CS"/>
        </w:rPr>
        <w:t>Службени гласник РС</w:t>
      </w:r>
      <w:r w:rsidR="008539B2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D109E1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343DBA" w:rsidRPr="00D57BAA">
        <w:rPr>
          <w:rFonts w:ascii="Times New Roman" w:hAnsi="Times New Roman" w:cs="Times New Roman"/>
          <w:sz w:val="24"/>
          <w:szCs w:val="24"/>
          <w:lang w:val="sr-Cyrl-CS"/>
        </w:rPr>
        <w:t>За наведени нови показатељ д</w:t>
      </w:r>
      <w:r w:rsidR="001A2D36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одаје се </w:t>
      </w:r>
      <w:r w:rsidR="00A07529" w:rsidRPr="00D57BA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1A2D36" w:rsidRPr="00D57BAA">
        <w:rPr>
          <w:rFonts w:ascii="Times New Roman" w:hAnsi="Times New Roman" w:cs="Times New Roman"/>
          <w:sz w:val="24"/>
          <w:szCs w:val="24"/>
          <w:lang w:val="sr-Cyrl-CS"/>
        </w:rPr>
        <w:t>очетна вредност</w:t>
      </w:r>
      <w:r w:rsidR="00343DBA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43DBA" w:rsidRPr="00851BF0">
        <w:rPr>
          <w:rFonts w:ascii="Times New Roman" w:hAnsi="Times New Roman" w:cs="Times New Roman"/>
          <w:sz w:val="24"/>
          <w:szCs w:val="24"/>
          <w:lang w:val="sr-Cyrl-CS"/>
        </w:rPr>
        <w:t>која</w:t>
      </w:r>
      <w:r w:rsidR="001A2D36" w:rsidRPr="00851B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9E1" w:rsidRPr="00851BF0">
        <w:rPr>
          <w:rFonts w:ascii="Times New Roman" w:hAnsi="Times New Roman" w:cs="Times New Roman"/>
          <w:sz w:val="24"/>
          <w:szCs w:val="24"/>
          <w:lang w:val="sr-Cyrl-CS"/>
        </w:rPr>
        <w:t>гласи</w:t>
      </w:r>
      <w:r w:rsidR="00343DBA" w:rsidRPr="00851BF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D109E1" w:rsidRPr="00851B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39B2" w:rsidRPr="00851BF0">
        <w:rPr>
          <w:rFonts w:ascii="Times New Roman" w:hAnsi="Times New Roman" w:cs="Times New Roman"/>
          <w:sz w:val="24"/>
          <w:szCs w:val="24"/>
          <w:lang w:val="sr-Cyrl-CS"/>
        </w:rPr>
        <w:t>„-</w:t>
      </w:r>
      <w:r w:rsidR="00E65243" w:rsidRPr="00851BF0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D109E1" w:rsidRPr="00851BF0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1A2D36" w:rsidRPr="00851B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3DBA" w:rsidRPr="00851BF0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343DBA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наведени нови показатељ д</w:t>
      </w:r>
      <w:r w:rsidR="001A2D36" w:rsidRPr="00D57BAA">
        <w:rPr>
          <w:rFonts w:ascii="Times New Roman" w:hAnsi="Times New Roman" w:cs="Times New Roman"/>
          <w:sz w:val="24"/>
          <w:szCs w:val="24"/>
          <w:lang w:val="sr-Cyrl-CS"/>
        </w:rPr>
        <w:t>одај</w:t>
      </w:r>
      <w:r w:rsidR="00343DBA" w:rsidRPr="00D57BAA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A2D36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се </w:t>
      </w:r>
      <w:r w:rsidR="008539B2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="001A2D36" w:rsidRPr="00D57BAA">
        <w:rPr>
          <w:rFonts w:ascii="Times New Roman" w:hAnsi="Times New Roman" w:cs="Times New Roman"/>
          <w:sz w:val="24"/>
          <w:szCs w:val="24"/>
          <w:lang w:val="sr-Cyrl-CS"/>
        </w:rPr>
        <w:t>азна година</w:t>
      </w:r>
      <w:r w:rsidR="00343DBA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која </w:t>
      </w:r>
      <w:r w:rsidR="00D109E1" w:rsidRPr="00D57BAA">
        <w:rPr>
          <w:rFonts w:ascii="Times New Roman" w:hAnsi="Times New Roman" w:cs="Times New Roman"/>
          <w:sz w:val="24"/>
          <w:szCs w:val="24"/>
          <w:lang w:val="sr-Cyrl-CS"/>
        </w:rPr>
        <w:t>гласи „202</w:t>
      </w:r>
      <w:r w:rsidR="00221A61">
        <w:rPr>
          <w:rFonts w:ascii="Times New Roman" w:hAnsi="Times New Roman" w:cs="Times New Roman"/>
          <w:sz w:val="24"/>
          <w:szCs w:val="24"/>
        </w:rPr>
        <w:t>2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1474E9" w:rsidRPr="00D57BAA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9461F9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3DBA" w:rsidRPr="00D57BAA">
        <w:rPr>
          <w:rFonts w:ascii="Times New Roman" w:hAnsi="Times New Roman" w:cs="Times New Roman"/>
          <w:sz w:val="24"/>
          <w:szCs w:val="24"/>
          <w:lang w:val="sr-Cyrl-CS"/>
        </w:rPr>
        <w:t>За наведени нови показатељ д</w:t>
      </w:r>
      <w:r w:rsidR="001A2D36" w:rsidRPr="00D57BAA">
        <w:rPr>
          <w:rFonts w:ascii="Times New Roman" w:hAnsi="Times New Roman" w:cs="Times New Roman"/>
          <w:sz w:val="24"/>
          <w:szCs w:val="24"/>
          <w:lang w:val="sr-Cyrl-CS"/>
        </w:rPr>
        <w:t>одаје се циљана вредност</w:t>
      </w:r>
      <w:r w:rsidR="00343DBA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за 202</w:t>
      </w:r>
      <w:r w:rsidR="00221A61">
        <w:rPr>
          <w:rFonts w:ascii="Times New Roman" w:hAnsi="Times New Roman" w:cs="Times New Roman"/>
          <w:sz w:val="24"/>
          <w:szCs w:val="24"/>
        </w:rPr>
        <w:t>3</w:t>
      </w:r>
      <w:r w:rsidR="00343DBA" w:rsidRPr="00D57BAA">
        <w:rPr>
          <w:rFonts w:ascii="Times New Roman" w:hAnsi="Times New Roman" w:cs="Times New Roman"/>
          <w:sz w:val="24"/>
          <w:szCs w:val="24"/>
          <w:lang w:val="sr-Cyrl-CS"/>
        </w:rPr>
        <w:t>, која</w:t>
      </w:r>
      <w:r w:rsidR="001A2D36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гласи: </w:t>
      </w:r>
      <w:r w:rsidR="00D109E1" w:rsidRPr="00D57BAA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221A61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8539B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D109E1" w:rsidRPr="00D57BA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464A8" w:rsidRPr="00D57BAA" w:rsidRDefault="00C464A8" w:rsidP="00D57BA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B7165" w:rsidRPr="00D57BAA" w:rsidRDefault="004B7165" w:rsidP="00D57B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7BAA">
        <w:rPr>
          <w:rFonts w:ascii="Times New Roman" w:hAnsi="Times New Roman" w:cs="Times New Roman"/>
          <w:sz w:val="24"/>
          <w:szCs w:val="24"/>
          <w:lang w:val="sr-Cyrl-CS"/>
        </w:rPr>
        <w:t>У Акционом плану за спровођење Програма реформе управљања јавним финансијама</w:t>
      </w:r>
      <w:r w:rsidR="00B84A6F" w:rsidRPr="00D57BAA">
        <w:rPr>
          <w:rFonts w:ascii="Times New Roman" w:hAnsi="Times New Roman" w:cs="Times New Roman"/>
          <w:sz w:val="24"/>
          <w:szCs w:val="24"/>
        </w:rPr>
        <w:t xml:space="preserve"> </w:t>
      </w:r>
      <w:r w:rsidR="00B84A6F" w:rsidRPr="00D57BAA">
        <w:rPr>
          <w:rFonts w:ascii="Times New Roman" w:hAnsi="Times New Roman" w:cs="Times New Roman"/>
          <w:sz w:val="24"/>
          <w:szCs w:val="24"/>
          <w:lang w:val="sr-Cyrl-CS"/>
        </w:rPr>
        <w:t>за период 2021-2025. године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803A6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Посебн</w:t>
      </w:r>
      <w:r w:rsidR="00B803A6" w:rsidRPr="00D57BAA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03A6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циља </w:t>
      </w:r>
      <w:r w:rsidR="00D959BB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: Унапређени капацитети за буџетско планирање и управљање јавним инвестицијама</w:t>
      </w:r>
      <w:r w:rsidR="00B803A6" w:rsidRPr="00D57BA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у мер</w:t>
      </w:r>
      <w:r w:rsidR="00B803A6" w:rsidRPr="00D57BA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1.5</w:t>
      </w:r>
      <w:r w:rsidR="00B803A6" w:rsidRPr="00D57BAA">
        <w:rPr>
          <w:rFonts w:ascii="Times New Roman" w:hAnsi="Times New Roman" w:cs="Times New Roman"/>
          <w:sz w:val="24"/>
          <w:szCs w:val="24"/>
          <w:lang w:val="sr-Cyrl-CS"/>
        </w:rPr>
        <w:t>: Јачање капацитета Сектора за праћење фискалних ризика</w:t>
      </w:r>
      <w:r w:rsidR="00CE5744" w:rsidRPr="00D57BA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803A6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додаје се нови показатељ на нивоу мере</w:t>
      </w:r>
      <w:r w:rsidR="00B803A6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који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гласи</w:t>
      </w:r>
      <w:r w:rsidR="00B803A6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proofErr w:type="spellStart"/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Обучени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запослени у Сектору за праћење фискалних ризика (напредни ниво обука)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AE57CB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C464A8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наведени </w:t>
      </w:r>
      <w:r w:rsidR="00B803A6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нови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показатељ </w:t>
      </w:r>
      <w:r w:rsidR="00B803A6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додаје се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јединица мере</w:t>
      </w:r>
      <w:r w:rsidR="00B803A6" w:rsidRPr="00D57BAA">
        <w:rPr>
          <w:rFonts w:ascii="Times New Roman" w:hAnsi="Times New Roman" w:cs="Times New Roman"/>
          <w:sz w:val="24"/>
          <w:szCs w:val="24"/>
          <w:lang w:val="sr-Cyrl-CS"/>
        </w:rPr>
        <w:t>, која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гласи</w:t>
      </w:r>
      <w:r w:rsidR="00B803A6" w:rsidRPr="00D57BA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C464A8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Проценат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(%)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B803A6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За наведени нови показатељ д</w:t>
      </w:r>
      <w:r w:rsidR="00AE57CB" w:rsidRPr="00D57BAA">
        <w:rPr>
          <w:rFonts w:ascii="Times New Roman" w:hAnsi="Times New Roman" w:cs="Times New Roman"/>
          <w:sz w:val="24"/>
          <w:szCs w:val="24"/>
          <w:lang w:val="sr-Cyrl-CS"/>
        </w:rPr>
        <w:t>одаје се и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звор провере</w:t>
      </w:r>
      <w:r w:rsidR="00B803A6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који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гласи</w:t>
      </w:r>
      <w:r w:rsidR="00B803A6" w:rsidRPr="00D57BA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„Извештај о спроведеним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CS"/>
        </w:rPr>
        <w:t>обукама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="001474E9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B803A6" w:rsidRPr="00D57BAA">
        <w:rPr>
          <w:rFonts w:ascii="Times New Roman" w:hAnsi="Times New Roman" w:cs="Times New Roman"/>
          <w:sz w:val="24"/>
          <w:szCs w:val="24"/>
          <w:lang w:val="sr-Cyrl-CS"/>
        </w:rPr>
        <w:t>За наведени нови показатељ д</w:t>
      </w:r>
      <w:r w:rsidR="00AE57CB" w:rsidRPr="00D57BAA">
        <w:rPr>
          <w:rFonts w:ascii="Times New Roman" w:hAnsi="Times New Roman" w:cs="Times New Roman"/>
          <w:sz w:val="24"/>
          <w:szCs w:val="24"/>
          <w:lang w:val="sr-Cyrl-CS"/>
        </w:rPr>
        <w:t>одај</w:t>
      </w:r>
      <w:r w:rsidR="00B803A6" w:rsidRPr="00D57BAA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AE57CB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се</w:t>
      </w:r>
      <w:r w:rsidR="00B803A6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почетна вредност, која гласи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221A61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%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1474E9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B803A6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За наведени нови показатељ додаје се базна година, која гласи: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„202</w:t>
      </w:r>
      <w:r w:rsidR="00221A61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221A61" w:rsidRPr="00221A61">
        <w:rPr>
          <w:rFonts w:ascii="Times New Roman" w:hAnsi="Times New Roman" w:cs="Times New Roman"/>
          <w:sz w:val="24"/>
          <w:szCs w:val="24"/>
          <w:lang w:val="sr-Cyrl-CS"/>
        </w:rPr>
        <w:t xml:space="preserve"> За наведени нови показатељ додаје се циљана вредност за 2023, која гласи:  „20%“</w:t>
      </w:r>
      <w:r w:rsidR="00221A61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B803A6" w:rsidRPr="00D57BAA">
        <w:rPr>
          <w:rFonts w:ascii="Times New Roman" w:hAnsi="Times New Roman" w:cs="Times New Roman"/>
          <w:sz w:val="24"/>
          <w:szCs w:val="24"/>
        </w:rPr>
        <w:t xml:space="preserve"> </w:t>
      </w:r>
      <w:r w:rsidR="00B803A6" w:rsidRPr="00D57BAA">
        <w:rPr>
          <w:rFonts w:ascii="Times New Roman" w:hAnsi="Times New Roman" w:cs="Times New Roman"/>
          <w:sz w:val="24"/>
          <w:szCs w:val="24"/>
          <w:lang w:val="sr-Cyrl-CS"/>
        </w:rPr>
        <w:t>За наведени нови показатељ додаје се циљана вредност за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2024</w:t>
      </w:r>
      <w:r w:rsidR="00B803A6" w:rsidRPr="00D57BAA">
        <w:rPr>
          <w:rFonts w:ascii="Times New Roman" w:hAnsi="Times New Roman" w:cs="Times New Roman"/>
          <w:sz w:val="24"/>
          <w:szCs w:val="24"/>
          <w:lang w:val="sr-Cyrl-CS"/>
        </w:rPr>
        <w:t>, која гласи:</w:t>
      </w:r>
      <w:r w:rsidR="00AE57CB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„50%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1474E9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B803A6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За наведени нови показатељ додаје се циљана вредност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за 2025</w:t>
      </w:r>
      <w:r w:rsidR="00B803A6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која гласи: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„80%</w:t>
      </w:r>
      <w:r w:rsidR="007A00FA" w:rsidRPr="00D57BA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</w:p>
    <w:p w:rsidR="00B53302" w:rsidRPr="00D57BAA" w:rsidRDefault="00B53302" w:rsidP="00D57BA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1A61" w:rsidRPr="00221A61" w:rsidRDefault="00B53302" w:rsidP="00221A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7BAA">
        <w:rPr>
          <w:rFonts w:ascii="Times New Roman" w:hAnsi="Times New Roman" w:cs="Times New Roman"/>
          <w:sz w:val="24"/>
          <w:szCs w:val="24"/>
          <w:lang w:val="sr-Cyrl-CS"/>
        </w:rPr>
        <w:t>У Акционом плану за спровођење Програма реформе управљања јавним финансијама</w:t>
      </w:r>
      <w:r w:rsidR="00E25E49" w:rsidRPr="00D57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25E49" w:rsidRPr="00D57BAA">
        <w:rPr>
          <w:rFonts w:ascii="Times New Roman" w:hAnsi="Times New Roman" w:cs="Times New Roman"/>
          <w:sz w:val="24"/>
          <w:szCs w:val="24"/>
          <w:lang w:val="sr-Cyrl-CS"/>
        </w:rPr>
        <w:t>за период 2021-2025. године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A357B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Посебн</w:t>
      </w:r>
      <w:r w:rsidR="006A357B" w:rsidRPr="00D57BAA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циљ</w:t>
      </w:r>
      <w:r w:rsidR="006A357B" w:rsidRPr="00D57BA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D959BB">
        <w:rPr>
          <w:rFonts w:ascii="Times New Roman" w:hAnsi="Times New Roman" w:cs="Times New Roman"/>
          <w:sz w:val="24"/>
          <w:szCs w:val="24"/>
          <w:lang w:val="sr-Cyrl-CS"/>
        </w:rPr>
        <w:t xml:space="preserve"> I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: Унапређени капацитети за буџетско планирање и управљање јавним инвестицијама</w:t>
      </w:r>
      <w:r w:rsidR="006A357B" w:rsidRPr="00D57BA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338A0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57B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мер</w:t>
      </w:r>
      <w:r w:rsidR="006A357B" w:rsidRPr="00D57BA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1.5</w:t>
      </w:r>
      <w:r w:rsidR="006A357B" w:rsidRPr="00D57BAA">
        <w:rPr>
          <w:rFonts w:ascii="Times New Roman" w:hAnsi="Times New Roman" w:cs="Times New Roman"/>
          <w:sz w:val="24"/>
          <w:szCs w:val="24"/>
          <w:lang w:val="sr-Cyrl-CS"/>
        </w:rPr>
        <w:t>: Јачање капацитета Сектора за праћење фискалних ризика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D6B09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на нивоу мере додаје се нова активност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1.5.4</w:t>
      </w:r>
      <w:r w:rsidR="00ED6B09" w:rsidRPr="00D57BAA">
        <w:rPr>
          <w:rFonts w:ascii="Times New Roman" w:hAnsi="Times New Roman" w:cs="Times New Roman"/>
          <w:sz w:val="24"/>
          <w:szCs w:val="24"/>
          <w:lang w:val="sr-Cyrl-CS"/>
        </w:rPr>
        <w:t>, која гласи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3338A0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A61" w:rsidRPr="00221A61">
        <w:rPr>
          <w:rFonts w:ascii="Times New Roman" w:hAnsi="Times New Roman" w:cs="Times New Roman"/>
          <w:sz w:val="24"/>
          <w:szCs w:val="24"/>
          <w:lang w:val="sr-Cyrl-CS"/>
        </w:rPr>
        <w:t xml:space="preserve">Унапређење и стандардизација извештавања о фискалним </w:t>
      </w:r>
      <w:proofErr w:type="spellStart"/>
      <w:r w:rsidR="00221A61" w:rsidRPr="00221A61">
        <w:rPr>
          <w:rFonts w:ascii="Times New Roman" w:hAnsi="Times New Roman" w:cs="Times New Roman"/>
          <w:sz w:val="24"/>
          <w:szCs w:val="24"/>
          <w:lang w:val="sr-Cyrl-CS"/>
        </w:rPr>
        <w:t>ризицима</w:t>
      </w:r>
      <w:r w:rsidR="007A00FA" w:rsidRPr="00D57BA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="007F75F6" w:rsidRPr="00D57BAA">
        <w:rPr>
          <w:rFonts w:ascii="Times New Roman" w:hAnsi="Times New Roman" w:cs="Times New Roman"/>
          <w:sz w:val="24"/>
          <w:szCs w:val="24"/>
        </w:rPr>
        <w:t xml:space="preserve"> </w:t>
      </w:r>
      <w:r w:rsidR="002B3E80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За наведену нову активност додаје се рок за завршетак активности, који гласи: 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E25E49" w:rsidRPr="00D57BAA">
        <w:rPr>
          <w:rFonts w:ascii="Times New Roman" w:hAnsi="Times New Roman" w:cs="Times New Roman"/>
          <w:sz w:val="24"/>
          <w:szCs w:val="24"/>
          <w:lang w:val="en-GB"/>
        </w:rPr>
        <w:t>Q</w:t>
      </w:r>
      <w:r w:rsidR="002B3E80" w:rsidRPr="00D57BAA">
        <w:rPr>
          <w:rFonts w:ascii="Times New Roman" w:hAnsi="Times New Roman" w:cs="Times New Roman"/>
          <w:sz w:val="24"/>
          <w:szCs w:val="24"/>
          <w:lang w:val="sr-Cyrl-CS"/>
        </w:rPr>
        <w:t>4 2024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2B3E80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; За наведену нову активност додаје се институција </w:t>
      </w:r>
      <w:r w:rsidR="003338A0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одговорна </w:t>
      </w:r>
      <w:r w:rsidR="002B3E80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за спровођење активности, која гласи: „Министарство </w:t>
      </w:r>
      <w:proofErr w:type="spellStart"/>
      <w:r w:rsidR="002B3E80" w:rsidRPr="00D57BAA">
        <w:rPr>
          <w:rFonts w:ascii="Times New Roman" w:hAnsi="Times New Roman" w:cs="Times New Roman"/>
          <w:sz w:val="24"/>
          <w:szCs w:val="24"/>
          <w:lang w:val="sr-Cyrl-CS"/>
        </w:rPr>
        <w:t>финансија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="002B3E80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; За наведену нову активност додаје се извор финансирања, који гласи: „Буџет РС, Донаторска </w:t>
      </w:r>
      <w:proofErr w:type="spellStart"/>
      <w:r w:rsidR="002B3E80" w:rsidRPr="00D57BAA">
        <w:rPr>
          <w:rFonts w:ascii="Times New Roman" w:hAnsi="Times New Roman" w:cs="Times New Roman"/>
          <w:sz w:val="24"/>
          <w:szCs w:val="24"/>
          <w:lang w:val="sr-Cyrl-CS"/>
        </w:rPr>
        <w:t>средства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="002B3E80" w:rsidRPr="00D57BAA">
        <w:rPr>
          <w:rFonts w:ascii="Times New Roman" w:hAnsi="Times New Roman" w:cs="Times New Roman"/>
          <w:sz w:val="24"/>
          <w:szCs w:val="24"/>
          <w:lang w:val="sr-Cyrl-CS"/>
        </w:rPr>
        <w:t>; За наведену нову активност додаје се веза са програмским буџетом (ПР-ПА/ПЈ), која гласи: „</w:t>
      </w:r>
      <w:r w:rsidR="00221A61" w:rsidRPr="00221A61">
        <w:rPr>
          <w:rFonts w:ascii="Times New Roman" w:hAnsi="Times New Roman" w:cs="Times New Roman"/>
          <w:sz w:val="24"/>
          <w:szCs w:val="24"/>
          <w:lang w:val="sr-Cyrl-CS"/>
        </w:rPr>
        <w:t>2301 (Редовна издвајања)“</w:t>
      </w:r>
      <w:r w:rsidR="00221A61" w:rsidRPr="00221A61">
        <w:rPr>
          <w:rFonts w:ascii="Times New Roman" w:hAnsi="Times New Roman" w:cs="Times New Roman"/>
          <w:sz w:val="24"/>
          <w:szCs w:val="24"/>
        </w:rPr>
        <w:t xml:space="preserve">; </w:t>
      </w:r>
      <w:r w:rsidR="00221A61" w:rsidRPr="00221A61">
        <w:rPr>
          <w:rFonts w:ascii="Times New Roman" w:hAnsi="Times New Roman" w:cs="Times New Roman"/>
          <w:sz w:val="24"/>
          <w:szCs w:val="24"/>
          <w:lang w:val="sr-Cyrl-CS"/>
        </w:rPr>
        <w:t xml:space="preserve">За наведену нову активност додају се </w:t>
      </w:r>
      <w:r w:rsidR="00221A61" w:rsidRPr="00221A61">
        <w:rPr>
          <w:rFonts w:ascii="Times New Roman" w:hAnsi="Times New Roman" w:cs="Times New Roman"/>
          <w:bCs/>
          <w:sz w:val="24"/>
          <w:szCs w:val="24"/>
          <w:lang w:val="sr-Cyrl-CS"/>
        </w:rPr>
        <w:t>укупна процењена финансијска средства у 000 дин за 2024: „10.000“</w:t>
      </w:r>
      <w:r w:rsidR="00221A61" w:rsidRPr="00221A6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52B64" w:rsidRPr="00D959BB" w:rsidRDefault="00752B64" w:rsidP="00D95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6AB5" w:rsidRPr="00D57BAA" w:rsidRDefault="00752B64" w:rsidP="00D57B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Акционом плану за спровођење </w:t>
      </w:r>
      <w:r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Програма реформе управљања јавним финансијама</w:t>
      </w:r>
      <w:r w:rsidR="00E25E49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5E49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за период 2021-2025. године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939A3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Посебн</w:t>
      </w:r>
      <w:r w:rsidR="001939A3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ог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939A3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циља </w:t>
      </w:r>
      <w:r w:rsidR="005A09E0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: Унапређени капацитети за буџетско планирање и управљање јавним инвестицијама</w:t>
      </w:r>
      <w:r w:rsidR="001939A3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, у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939A3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М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ер</w:t>
      </w:r>
      <w:r w:rsidR="001939A3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1.5</w:t>
      </w:r>
      <w:r w:rsidR="001939A3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: Јачање капацитета Сектора за праћење фискалних ризика, на нивоу мере додаје се нова активност </w:t>
      </w:r>
      <w:r w:rsidR="00F90573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1.5.</w:t>
      </w:r>
      <w:r w:rsidR="009B2370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5</w:t>
      </w:r>
      <w:r w:rsidR="001939A3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, која</w:t>
      </w:r>
      <w:r w:rsidR="00525216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гласи:</w:t>
      </w:r>
      <w:r w:rsidR="001474E9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 w:rsidR="00E65243">
        <w:rPr>
          <w:rFonts w:ascii="Times New Roman" w:hAnsi="Times New Roman" w:cs="Times New Roman"/>
          <w:bCs/>
          <w:sz w:val="24"/>
          <w:szCs w:val="24"/>
          <w:lang w:val="sr-Cyrl-CS"/>
        </w:rPr>
        <w:t>ˮ</w:t>
      </w:r>
      <w:r w:rsidR="00C42027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Унапређење</w:t>
      </w:r>
      <w:proofErr w:type="spellEnd"/>
      <w:r w:rsidR="00C42027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вештина за запослене из области финансијске анализе, кост </w:t>
      </w:r>
      <w:proofErr w:type="spellStart"/>
      <w:r w:rsidR="00C42027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бенефит</w:t>
      </w:r>
      <w:proofErr w:type="spellEnd"/>
      <w:r w:rsidR="00C42027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анализе и анализе из области праћења ризика од климатски индукованих елементарних непо</w:t>
      </w:r>
      <w:r w:rsidR="00ED235B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года</w:t>
      </w:r>
      <w:r w:rsidR="00E65243">
        <w:rPr>
          <w:rFonts w:ascii="Times New Roman" w:hAnsi="Times New Roman" w:cs="Times New Roman"/>
          <w:bCs/>
          <w:sz w:val="24"/>
          <w:szCs w:val="24"/>
          <w:lang w:val="sr-Cyrl-RS"/>
        </w:rPr>
        <w:t>ˮ</w:t>
      </w:r>
      <w:r w:rsidR="00ED235B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DD5D4E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474E9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наведену </w:t>
      </w:r>
      <w:r w:rsidR="001939A3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нову </w:t>
      </w:r>
      <w:r w:rsidR="001474E9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активност додаје се </w:t>
      </w:r>
      <w:r w:rsidR="001939A3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рок за завршетак активности, који гласи: </w:t>
      </w:r>
      <w:r w:rsidR="00E65243">
        <w:rPr>
          <w:rFonts w:ascii="Times New Roman" w:hAnsi="Times New Roman" w:cs="Times New Roman"/>
          <w:bCs/>
          <w:sz w:val="24"/>
          <w:szCs w:val="24"/>
          <w:lang w:val="sr-Cyrl-RS"/>
        </w:rPr>
        <w:t>ˮ</w:t>
      </w:r>
      <w:r w:rsidR="00E25E49" w:rsidRPr="00D57BAA">
        <w:rPr>
          <w:rFonts w:ascii="Times New Roman" w:hAnsi="Times New Roman" w:cs="Times New Roman"/>
          <w:bCs/>
          <w:sz w:val="24"/>
          <w:szCs w:val="24"/>
          <w:lang w:val="en-GB"/>
        </w:rPr>
        <w:t>Q</w:t>
      </w:r>
      <w:r w:rsidR="005A09E0">
        <w:rPr>
          <w:rFonts w:ascii="Times New Roman" w:hAnsi="Times New Roman" w:cs="Times New Roman"/>
          <w:bCs/>
          <w:sz w:val="24"/>
          <w:szCs w:val="24"/>
          <w:lang w:val="sr-Cyrl-RS"/>
        </w:rPr>
        <w:t>4</w:t>
      </w:r>
      <w:r w:rsidR="001939A3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2024</w:t>
      </w:r>
      <w:r w:rsidR="00E65243">
        <w:rPr>
          <w:rFonts w:ascii="Times New Roman" w:hAnsi="Times New Roman" w:cs="Times New Roman"/>
          <w:bCs/>
          <w:sz w:val="24"/>
          <w:szCs w:val="24"/>
          <w:lang w:val="sr-Cyrl-RS"/>
        </w:rPr>
        <w:t>ˮ</w:t>
      </w:r>
      <w:r w:rsidR="001939A3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; </w:t>
      </w:r>
      <w:r w:rsidR="00DD5D4E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939A3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наведену нову активност додаје се  институција </w:t>
      </w:r>
      <w:r w:rsidR="00DA5704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одговорна </w:t>
      </w:r>
      <w:r w:rsidR="001939A3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спровођење активности, која гласи: „Министарство </w:t>
      </w:r>
      <w:proofErr w:type="spellStart"/>
      <w:r w:rsidR="001939A3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финансија</w:t>
      </w:r>
      <w:r w:rsidR="00E65243">
        <w:rPr>
          <w:rFonts w:ascii="Times New Roman" w:hAnsi="Times New Roman" w:cs="Times New Roman"/>
          <w:bCs/>
          <w:sz w:val="24"/>
          <w:szCs w:val="24"/>
          <w:lang w:val="sr-Cyrl-RS"/>
        </w:rPr>
        <w:t>ˮ</w:t>
      </w:r>
      <w:proofErr w:type="spellEnd"/>
      <w:r w:rsidR="001939A3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; За наведену нову активност додаје се извор финансирања, који гласи: „Донаторска </w:t>
      </w:r>
      <w:proofErr w:type="spellStart"/>
      <w:r w:rsidR="001939A3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средства</w:t>
      </w:r>
      <w:r w:rsidR="00E65243">
        <w:rPr>
          <w:rFonts w:ascii="Times New Roman" w:hAnsi="Times New Roman" w:cs="Times New Roman"/>
          <w:bCs/>
          <w:sz w:val="24"/>
          <w:szCs w:val="24"/>
          <w:lang w:val="sr-Cyrl-RS"/>
        </w:rPr>
        <w:t>ˮ</w:t>
      </w:r>
      <w:proofErr w:type="spellEnd"/>
      <w:r w:rsidR="00221A61" w:rsidRPr="00221A61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221A61" w:rsidRPr="00221A61">
        <w:rPr>
          <w:rFonts w:ascii="Times New Roman" w:hAnsi="Times New Roman" w:cs="Times New Roman"/>
          <w:bCs/>
          <w:sz w:val="24"/>
          <w:szCs w:val="24"/>
          <w:lang w:val="sr-Cyrl-CS"/>
        </w:rPr>
        <w:t>За наведену нову активност додају се укупна процењена финансијска средства у 000 дин за 2024: „20.000“.</w:t>
      </w:r>
    </w:p>
    <w:p w:rsidR="00DE6AB5" w:rsidRPr="00D57BAA" w:rsidRDefault="00DE6AB5" w:rsidP="00D57BA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6AB5" w:rsidRPr="00D57BAA" w:rsidRDefault="00DE6AB5" w:rsidP="00D57B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Акционом плану за период 2021-2025. године за спровођење </w:t>
      </w:r>
      <w:r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Програма реформе управљања јавним финансијама</w:t>
      </w:r>
      <w:r w:rsidR="00976AB7" w:rsidRPr="00D57BA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976AB7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за период 2021-2025. године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84126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Посебн</w:t>
      </w:r>
      <w:r w:rsidR="00D84126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ог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циљ</w:t>
      </w:r>
      <w:r w:rsidR="00D84126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="005A09E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I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: Унапређени капацитети за буџетско планирање и управљање јавним инвестицијама</w:t>
      </w:r>
      <w:r w:rsidR="00D84126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, у М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ер</w:t>
      </w:r>
      <w:r w:rsidR="00D84126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1.5</w:t>
      </w:r>
      <w:r w:rsidR="00D84126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84126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Јачање капацитета Сектора за праћење фискалних ризика, на нивоу мере 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додаје се </w:t>
      </w:r>
      <w:r w:rsidR="00D84126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нова 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активност 1.5.6</w:t>
      </w:r>
      <w:r w:rsidR="00D84126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која 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гласи: </w:t>
      </w:r>
      <w:r w:rsidR="00221A61" w:rsidRPr="00221A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A09E0">
        <w:rPr>
          <w:rFonts w:ascii="Times New Roman" w:hAnsi="Times New Roman" w:cs="Times New Roman"/>
          <w:bCs/>
          <w:sz w:val="24"/>
          <w:szCs w:val="24"/>
          <w:lang w:val="sr-Latn-RS"/>
        </w:rPr>
        <w:t>„</w:t>
      </w:r>
      <w:r w:rsidR="00221A61" w:rsidRPr="00221A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Упознавање са најбољим међународним праксама које се односе на праћење и извештавање о фискалним ризицима (кроз студијска путовања, радионице и </w:t>
      </w:r>
      <w:proofErr w:type="spellStart"/>
      <w:r w:rsidR="00221A61" w:rsidRPr="00221A61">
        <w:rPr>
          <w:rFonts w:ascii="Times New Roman" w:hAnsi="Times New Roman" w:cs="Times New Roman"/>
          <w:bCs/>
          <w:sz w:val="24"/>
          <w:szCs w:val="24"/>
          <w:lang w:val="sr-Cyrl-RS"/>
        </w:rPr>
        <w:t>сл</w:t>
      </w:r>
      <w:proofErr w:type="spellEnd"/>
      <w:r w:rsidR="00221A61" w:rsidRPr="00221A61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E65243">
        <w:rPr>
          <w:rFonts w:ascii="Times New Roman" w:hAnsi="Times New Roman" w:cs="Times New Roman"/>
          <w:bCs/>
          <w:sz w:val="24"/>
          <w:szCs w:val="24"/>
          <w:lang w:val="sr-Cyrl-RS"/>
        </w:rPr>
        <w:t>ˮ</w:t>
      </w:r>
      <w:r w:rsidR="005A09E0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  <w:r w:rsidR="00630675" w:rsidRPr="00D57BA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D84126" w:rsidRPr="00D57BA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За </w:t>
      </w:r>
      <w:proofErr w:type="spellStart"/>
      <w:r w:rsidR="00D84126" w:rsidRPr="00D57BAA">
        <w:rPr>
          <w:rFonts w:ascii="Times New Roman" w:hAnsi="Times New Roman" w:cs="Times New Roman"/>
          <w:bCs/>
          <w:sz w:val="24"/>
          <w:szCs w:val="24"/>
          <w:lang w:val="en-GB"/>
        </w:rPr>
        <w:t>наведену</w:t>
      </w:r>
      <w:proofErr w:type="spellEnd"/>
      <w:r w:rsidR="00D84126" w:rsidRPr="00D57BA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D84126" w:rsidRPr="00D57BAA">
        <w:rPr>
          <w:rFonts w:ascii="Times New Roman" w:hAnsi="Times New Roman" w:cs="Times New Roman"/>
          <w:bCs/>
          <w:sz w:val="24"/>
          <w:szCs w:val="24"/>
          <w:lang w:val="en-GB"/>
        </w:rPr>
        <w:t>нову</w:t>
      </w:r>
      <w:proofErr w:type="spellEnd"/>
      <w:r w:rsidR="00D84126" w:rsidRPr="00D57BA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D84126" w:rsidRPr="00D57BAA">
        <w:rPr>
          <w:rFonts w:ascii="Times New Roman" w:hAnsi="Times New Roman" w:cs="Times New Roman"/>
          <w:bCs/>
          <w:sz w:val="24"/>
          <w:szCs w:val="24"/>
          <w:lang w:val="en-GB"/>
        </w:rPr>
        <w:t>активност</w:t>
      </w:r>
      <w:proofErr w:type="spellEnd"/>
      <w:r w:rsidR="00D84126" w:rsidRPr="00D57BA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D84126" w:rsidRPr="00D57BAA">
        <w:rPr>
          <w:rFonts w:ascii="Times New Roman" w:hAnsi="Times New Roman" w:cs="Times New Roman"/>
          <w:bCs/>
          <w:sz w:val="24"/>
          <w:szCs w:val="24"/>
          <w:lang w:val="en-GB"/>
        </w:rPr>
        <w:t>додаје</w:t>
      </w:r>
      <w:proofErr w:type="spellEnd"/>
      <w:r w:rsidR="00D84126" w:rsidRPr="00D57BA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D84126" w:rsidRPr="00D57BAA">
        <w:rPr>
          <w:rFonts w:ascii="Times New Roman" w:hAnsi="Times New Roman" w:cs="Times New Roman"/>
          <w:bCs/>
          <w:sz w:val="24"/>
          <w:szCs w:val="24"/>
          <w:lang w:val="en-GB"/>
        </w:rPr>
        <w:t>се</w:t>
      </w:r>
      <w:proofErr w:type="spellEnd"/>
      <w:r w:rsidR="00D84126" w:rsidRPr="00D57BA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D84126" w:rsidRPr="00D57BAA">
        <w:rPr>
          <w:rFonts w:ascii="Times New Roman" w:hAnsi="Times New Roman" w:cs="Times New Roman"/>
          <w:bCs/>
          <w:sz w:val="24"/>
          <w:szCs w:val="24"/>
          <w:lang w:val="en-GB"/>
        </w:rPr>
        <w:t>рок</w:t>
      </w:r>
      <w:proofErr w:type="spellEnd"/>
      <w:r w:rsidR="00D84126" w:rsidRPr="00D57BA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за </w:t>
      </w:r>
      <w:proofErr w:type="spellStart"/>
      <w:r w:rsidR="00D84126" w:rsidRPr="00D57BAA">
        <w:rPr>
          <w:rFonts w:ascii="Times New Roman" w:hAnsi="Times New Roman" w:cs="Times New Roman"/>
          <w:bCs/>
          <w:sz w:val="24"/>
          <w:szCs w:val="24"/>
          <w:lang w:val="en-GB"/>
        </w:rPr>
        <w:t>завршетак</w:t>
      </w:r>
      <w:proofErr w:type="spellEnd"/>
      <w:r w:rsidR="00D84126" w:rsidRPr="00D57BA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D84126" w:rsidRPr="00D57BAA">
        <w:rPr>
          <w:rFonts w:ascii="Times New Roman" w:hAnsi="Times New Roman" w:cs="Times New Roman"/>
          <w:bCs/>
          <w:sz w:val="24"/>
          <w:szCs w:val="24"/>
          <w:lang w:val="en-GB"/>
        </w:rPr>
        <w:t>активности</w:t>
      </w:r>
      <w:proofErr w:type="spellEnd"/>
      <w:r w:rsidR="00D84126" w:rsidRPr="00D57BA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="00D84126" w:rsidRPr="00D57BAA">
        <w:rPr>
          <w:rFonts w:ascii="Times New Roman" w:hAnsi="Times New Roman" w:cs="Times New Roman"/>
          <w:bCs/>
          <w:sz w:val="24"/>
          <w:szCs w:val="24"/>
          <w:lang w:val="en-GB"/>
        </w:rPr>
        <w:t>који</w:t>
      </w:r>
      <w:proofErr w:type="spellEnd"/>
      <w:r w:rsidR="00D84126" w:rsidRPr="00D57BA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D84126" w:rsidRPr="00D57BAA">
        <w:rPr>
          <w:rFonts w:ascii="Times New Roman" w:hAnsi="Times New Roman" w:cs="Times New Roman"/>
          <w:bCs/>
          <w:sz w:val="24"/>
          <w:szCs w:val="24"/>
          <w:lang w:val="en-GB"/>
        </w:rPr>
        <w:t>гласи</w:t>
      </w:r>
      <w:proofErr w:type="spellEnd"/>
      <w:r w:rsidR="00D84126" w:rsidRPr="00D57BA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: </w:t>
      </w:r>
      <w:r w:rsidR="00E65243">
        <w:rPr>
          <w:rFonts w:ascii="Times New Roman" w:hAnsi="Times New Roman" w:cs="Times New Roman"/>
          <w:bCs/>
          <w:sz w:val="24"/>
          <w:szCs w:val="24"/>
          <w:lang w:val="en-GB"/>
        </w:rPr>
        <w:t>ˮ</w:t>
      </w:r>
      <w:r w:rsidR="00E25E49" w:rsidRPr="00D57BAA">
        <w:rPr>
          <w:rFonts w:ascii="Times New Roman" w:hAnsi="Times New Roman" w:cs="Times New Roman"/>
          <w:bCs/>
          <w:sz w:val="24"/>
          <w:szCs w:val="24"/>
          <w:lang w:val="en-GB"/>
        </w:rPr>
        <w:t>Q</w:t>
      </w:r>
      <w:r w:rsidR="00D84126" w:rsidRPr="00D57BAA">
        <w:rPr>
          <w:rFonts w:ascii="Times New Roman" w:hAnsi="Times New Roman" w:cs="Times New Roman"/>
          <w:bCs/>
          <w:sz w:val="24"/>
          <w:szCs w:val="24"/>
          <w:lang w:val="en-GB"/>
        </w:rPr>
        <w:t>4</w:t>
      </w:r>
      <w:r w:rsidR="005A09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D84126" w:rsidRPr="00D57BAA">
        <w:rPr>
          <w:rFonts w:ascii="Times New Roman" w:hAnsi="Times New Roman" w:cs="Times New Roman"/>
          <w:bCs/>
          <w:sz w:val="24"/>
          <w:szCs w:val="24"/>
          <w:lang w:val="en-GB"/>
        </w:rPr>
        <w:t>2024</w:t>
      </w:r>
      <w:r w:rsidR="00E65243">
        <w:rPr>
          <w:rFonts w:ascii="Times New Roman" w:hAnsi="Times New Roman" w:cs="Times New Roman"/>
          <w:bCs/>
          <w:sz w:val="24"/>
          <w:szCs w:val="24"/>
          <w:lang w:val="en-GB"/>
        </w:rPr>
        <w:t>ˮ</w:t>
      </w:r>
      <w:r w:rsidR="00D84126" w:rsidRPr="00D57BAA">
        <w:rPr>
          <w:rFonts w:ascii="Times New Roman" w:hAnsi="Times New Roman" w:cs="Times New Roman"/>
          <w:bCs/>
          <w:sz w:val="24"/>
          <w:szCs w:val="24"/>
          <w:lang w:val="en-GB"/>
        </w:rPr>
        <w:t>;</w:t>
      </w:r>
      <w:r w:rsidR="005A09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D84126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наведену нову активност додаје се институција </w:t>
      </w:r>
      <w:r w:rsidR="00295209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одговорна </w:t>
      </w:r>
      <w:r w:rsidR="00D84126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спровођење активности, која гласи: „Министарство </w:t>
      </w:r>
      <w:proofErr w:type="spellStart"/>
      <w:r w:rsidR="00D84126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финансија</w:t>
      </w:r>
      <w:r w:rsidR="00E65243">
        <w:rPr>
          <w:rFonts w:ascii="Times New Roman" w:hAnsi="Times New Roman" w:cs="Times New Roman"/>
          <w:bCs/>
          <w:sz w:val="24"/>
          <w:szCs w:val="24"/>
          <w:lang w:val="sr-Cyrl-RS"/>
        </w:rPr>
        <w:t>ˮ</w:t>
      </w:r>
      <w:proofErr w:type="spellEnd"/>
      <w:r w:rsidR="00D84126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; За наведену нову активност додаје се извор финансирања, који гласи: „Донаторска </w:t>
      </w:r>
      <w:proofErr w:type="spellStart"/>
      <w:r w:rsidR="00D84126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средства</w:t>
      </w:r>
      <w:r w:rsidR="00E65243">
        <w:rPr>
          <w:rFonts w:ascii="Times New Roman" w:hAnsi="Times New Roman" w:cs="Times New Roman"/>
          <w:bCs/>
          <w:sz w:val="24"/>
          <w:szCs w:val="24"/>
          <w:lang w:val="sr-Cyrl-RS"/>
        </w:rPr>
        <w:t>ˮ</w:t>
      </w:r>
      <w:proofErr w:type="spellEnd"/>
      <w:r w:rsidR="00D84126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5E2C33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  <w:r w:rsidR="005E2C33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A61" w:rsidRPr="00221A61">
        <w:rPr>
          <w:rFonts w:ascii="Times New Roman" w:hAnsi="Times New Roman" w:cs="Times New Roman"/>
          <w:sz w:val="24"/>
          <w:szCs w:val="24"/>
          <w:lang w:val="sr-Cyrl-CS"/>
        </w:rPr>
        <w:t xml:space="preserve">За наведену нову активност додају се </w:t>
      </w:r>
      <w:r w:rsidR="00221A61" w:rsidRPr="00221A61">
        <w:rPr>
          <w:rFonts w:ascii="Times New Roman" w:hAnsi="Times New Roman" w:cs="Times New Roman"/>
          <w:bCs/>
          <w:sz w:val="24"/>
          <w:szCs w:val="24"/>
          <w:lang w:val="sr-Cyrl-CS"/>
        </w:rPr>
        <w:t>укупна процењена финансијска средства у 000 дин за 2024: „15.000“</w:t>
      </w:r>
      <w:r w:rsidR="00221A61" w:rsidRPr="00221A6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F361C" w:rsidRPr="005A09E0" w:rsidRDefault="002F361C" w:rsidP="005A0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0984" w:rsidRPr="00D57BAA" w:rsidRDefault="00750984" w:rsidP="00D57B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Акционом плану за спровођење </w:t>
      </w:r>
      <w:r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Програма реформе управљања јавним финансијама</w:t>
      </w:r>
      <w:r w:rsidR="00976AB7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6AB7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за период 2021-2025. године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464DD" w:rsidRPr="00D57BAA">
        <w:rPr>
          <w:rFonts w:ascii="Times New Roman" w:hAnsi="Times New Roman" w:cs="Times New Roman"/>
          <w:sz w:val="24"/>
          <w:szCs w:val="24"/>
          <w:lang w:val="sr-Cyrl-CS"/>
        </w:rPr>
        <w:t>у оквиру оп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шт</w:t>
      </w:r>
      <w:r w:rsidR="004464DD" w:rsidRPr="00D57BAA">
        <w:rPr>
          <w:rFonts w:ascii="Times New Roman" w:hAnsi="Times New Roman" w:cs="Times New Roman"/>
          <w:sz w:val="24"/>
          <w:szCs w:val="24"/>
          <w:lang w:val="sr-Cyrl-CS"/>
        </w:rPr>
        <w:t>ег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циљ</w:t>
      </w:r>
      <w:r w:rsidR="004464DD" w:rsidRPr="00D57BA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: Остваривање одрживог буџета са стабилним јавним дугом у односу на БДП уз помоћ бољег финансијског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CS"/>
        </w:rPr>
        <w:t>управаљања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и контроле, процеса ревизије и повезивања буџетског планирања са политикама Владе, </w:t>
      </w:r>
      <w:r w:rsidR="000369DF" w:rsidRPr="00D57BAA">
        <w:rPr>
          <w:rFonts w:ascii="Times New Roman" w:hAnsi="Times New Roman" w:cs="Times New Roman"/>
          <w:sz w:val="24"/>
          <w:szCs w:val="24"/>
          <w:lang w:val="sr-Cyrl-CS"/>
        </w:rPr>
        <w:t>у показатељу</w:t>
      </w:r>
      <w:r w:rsidR="00237D59" w:rsidRPr="00D57BA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0369DF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09E0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0369DF" w:rsidRPr="00D57BAA">
        <w:rPr>
          <w:rFonts w:ascii="Times New Roman" w:hAnsi="Times New Roman" w:cs="Times New Roman"/>
          <w:sz w:val="24"/>
          <w:szCs w:val="24"/>
          <w:lang w:val="sr-Cyrl-CS"/>
        </w:rPr>
        <w:t>Ниво дуга опште државе у БДП-у</w:t>
      </w:r>
      <w:r w:rsidR="005A09E0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0369DF" w:rsidRPr="00D57BA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166C7">
        <w:rPr>
          <w:rFonts w:ascii="Times New Roman" w:hAnsi="Times New Roman" w:cs="Times New Roman"/>
          <w:sz w:val="24"/>
          <w:szCs w:val="24"/>
          <w:lang w:val="sr-Cyrl-CS"/>
        </w:rPr>
        <w:t xml:space="preserve"> у колони</w:t>
      </w:r>
      <w:r w:rsidR="00D932CB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циљан</w:t>
      </w:r>
      <w:r w:rsidR="00237D59" w:rsidRPr="00D57BA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D932CB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вредности за 2023: </w:t>
      </w:r>
      <w:r w:rsidR="000369DF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932CB" w:rsidRPr="00D57BAA">
        <w:rPr>
          <w:rFonts w:ascii="Times New Roman" w:hAnsi="Times New Roman" w:cs="Times New Roman"/>
          <w:sz w:val="24"/>
          <w:szCs w:val="24"/>
          <w:lang w:val="sr-Cyrl-CS"/>
        </w:rPr>
        <w:t>„56%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D932CB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замењује се </w:t>
      </w:r>
      <w:r w:rsidR="00237D59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циљаном </w:t>
      </w:r>
      <w:r w:rsidR="00D932CB" w:rsidRPr="00D57BAA">
        <w:rPr>
          <w:rFonts w:ascii="Times New Roman" w:hAnsi="Times New Roman" w:cs="Times New Roman"/>
          <w:sz w:val="24"/>
          <w:szCs w:val="24"/>
          <w:lang w:val="sr-Cyrl-CS"/>
        </w:rPr>
        <w:t>вредношћу</w:t>
      </w:r>
      <w:r w:rsidR="00237D59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за 2023</w:t>
      </w:r>
      <w:r w:rsidR="00D932CB" w:rsidRPr="00D57BAA">
        <w:rPr>
          <w:rFonts w:ascii="Times New Roman" w:hAnsi="Times New Roman" w:cs="Times New Roman"/>
          <w:sz w:val="24"/>
          <w:szCs w:val="24"/>
          <w:lang w:val="sr-Cyrl-CS"/>
        </w:rPr>
        <w:t>: „53,3%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237D59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5166C7">
        <w:rPr>
          <w:rFonts w:ascii="Times New Roman" w:hAnsi="Times New Roman" w:cs="Times New Roman"/>
          <w:sz w:val="24"/>
          <w:szCs w:val="24"/>
          <w:lang w:val="sr-Cyrl-CS"/>
        </w:rPr>
        <w:t>у колони ц</w:t>
      </w:r>
      <w:r w:rsidR="00237D59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иљана вредност </w:t>
      </w:r>
      <w:r w:rsidR="005A09E0">
        <w:rPr>
          <w:rFonts w:ascii="Times New Roman" w:hAnsi="Times New Roman" w:cs="Times New Roman"/>
          <w:sz w:val="24"/>
          <w:szCs w:val="24"/>
          <w:lang w:val="sr-Cyrl-CS"/>
        </w:rPr>
        <w:t>за 2024: „-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D932CB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09E0">
        <w:rPr>
          <w:rFonts w:ascii="Times New Roman" w:hAnsi="Times New Roman" w:cs="Times New Roman"/>
          <w:sz w:val="24"/>
          <w:szCs w:val="24"/>
          <w:lang w:val="sr-Cyrl-RS"/>
        </w:rPr>
        <w:t xml:space="preserve">додаје се </w:t>
      </w:r>
      <w:r w:rsidR="005A09E0">
        <w:rPr>
          <w:rFonts w:ascii="Times New Roman" w:hAnsi="Times New Roman" w:cs="Times New Roman"/>
          <w:sz w:val="24"/>
          <w:szCs w:val="24"/>
          <w:lang w:val="sr-Cyrl-CS"/>
        </w:rPr>
        <w:t>циљана</w:t>
      </w:r>
      <w:r w:rsidR="00237D59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09E0">
        <w:rPr>
          <w:rFonts w:ascii="Times New Roman" w:hAnsi="Times New Roman" w:cs="Times New Roman"/>
          <w:sz w:val="24"/>
          <w:szCs w:val="24"/>
          <w:lang w:val="sr-Cyrl-CS"/>
        </w:rPr>
        <w:t>вредност</w:t>
      </w:r>
      <w:r w:rsidR="00237D59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за 2024</w:t>
      </w:r>
      <w:r w:rsidR="005A09E0">
        <w:rPr>
          <w:rFonts w:ascii="Times New Roman" w:hAnsi="Times New Roman" w:cs="Times New Roman"/>
          <w:sz w:val="24"/>
          <w:szCs w:val="24"/>
          <w:lang w:val="sr-Cyrl-CS"/>
        </w:rPr>
        <w:t xml:space="preserve"> тако да гласи</w:t>
      </w:r>
      <w:r w:rsidR="00D932CB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„51,7%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0369DF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5166C7">
        <w:rPr>
          <w:rFonts w:ascii="Times New Roman" w:hAnsi="Times New Roman" w:cs="Times New Roman"/>
          <w:sz w:val="24"/>
          <w:szCs w:val="24"/>
          <w:lang w:val="sr-Cyrl-CS"/>
        </w:rPr>
        <w:t>у колони ц</w:t>
      </w:r>
      <w:r w:rsidR="00237D59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иљана вредност </w:t>
      </w:r>
      <w:r w:rsidR="005A09E0">
        <w:rPr>
          <w:rFonts w:ascii="Times New Roman" w:hAnsi="Times New Roman" w:cs="Times New Roman"/>
          <w:sz w:val="24"/>
          <w:szCs w:val="24"/>
          <w:lang w:val="sr-Cyrl-CS"/>
        </w:rPr>
        <w:t>за 2025: „-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D932CB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521C">
        <w:rPr>
          <w:rFonts w:ascii="Times New Roman" w:hAnsi="Times New Roman" w:cs="Times New Roman"/>
          <w:sz w:val="24"/>
          <w:szCs w:val="24"/>
          <w:lang w:val="sr-Cyrl-CS"/>
        </w:rPr>
        <w:t xml:space="preserve">додаје </w:t>
      </w:r>
      <w:r w:rsidR="00D932CB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44521C">
        <w:rPr>
          <w:rFonts w:ascii="Times New Roman" w:hAnsi="Times New Roman" w:cs="Times New Roman"/>
          <w:sz w:val="24"/>
          <w:szCs w:val="24"/>
          <w:lang w:val="sr-Cyrl-CS"/>
        </w:rPr>
        <w:t>циљана</w:t>
      </w:r>
      <w:r w:rsidR="00237D59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521C">
        <w:rPr>
          <w:rFonts w:ascii="Times New Roman" w:hAnsi="Times New Roman" w:cs="Times New Roman"/>
          <w:sz w:val="24"/>
          <w:szCs w:val="24"/>
          <w:lang w:val="sr-Cyrl-CS"/>
        </w:rPr>
        <w:t>вредност</w:t>
      </w:r>
      <w:r w:rsidR="00237D59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за 2025</w:t>
      </w:r>
      <w:r w:rsidR="0044521C">
        <w:rPr>
          <w:rFonts w:ascii="Times New Roman" w:hAnsi="Times New Roman" w:cs="Times New Roman"/>
          <w:sz w:val="24"/>
          <w:szCs w:val="24"/>
          <w:lang w:val="sr-Cyrl-CS"/>
        </w:rPr>
        <w:t xml:space="preserve"> и гласи</w:t>
      </w:r>
      <w:r w:rsidR="00D932CB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„50.7%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0369DF" w:rsidRPr="00D57BA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50984" w:rsidRPr="00D57BAA" w:rsidRDefault="00750984" w:rsidP="00D57BA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0984" w:rsidRPr="00AC49A4" w:rsidRDefault="00750984" w:rsidP="00D57B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C49A4">
        <w:rPr>
          <w:rFonts w:ascii="Times New Roman" w:hAnsi="Times New Roman" w:cs="Times New Roman"/>
          <w:sz w:val="24"/>
          <w:szCs w:val="24"/>
          <w:lang w:val="sr-Cyrl-CS"/>
        </w:rPr>
        <w:t xml:space="preserve">У Акционом плану за спровођење </w:t>
      </w:r>
      <w:r w:rsidRPr="00AC49A4">
        <w:rPr>
          <w:rFonts w:ascii="Times New Roman" w:hAnsi="Times New Roman" w:cs="Times New Roman"/>
          <w:bCs/>
          <w:sz w:val="24"/>
          <w:szCs w:val="24"/>
          <w:lang w:val="sr-Cyrl-RS"/>
        </w:rPr>
        <w:t>Програма реформе управљања јавним финансијама</w:t>
      </w:r>
      <w:r w:rsidR="00976AB7" w:rsidRPr="00AC49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6AB7" w:rsidRPr="00AC49A4">
        <w:rPr>
          <w:rFonts w:ascii="Times New Roman" w:hAnsi="Times New Roman" w:cs="Times New Roman"/>
          <w:bCs/>
          <w:sz w:val="24"/>
          <w:szCs w:val="24"/>
          <w:lang w:val="sr-Cyrl-CS"/>
        </w:rPr>
        <w:t>за период 2021-2025. године</w:t>
      </w:r>
      <w:r w:rsidRPr="00AC49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973B8" w:rsidRPr="00AC49A4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AC49A4">
        <w:rPr>
          <w:rFonts w:ascii="Times New Roman" w:hAnsi="Times New Roman" w:cs="Times New Roman"/>
          <w:bCs/>
          <w:sz w:val="24"/>
          <w:szCs w:val="24"/>
          <w:lang w:val="sr-Cyrl-CS"/>
        </w:rPr>
        <w:t>Посебн</w:t>
      </w:r>
      <w:r w:rsidR="008973B8" w:rsidRPr="00AC49A4">
        <w:rPr>
          <w:rFonts w:ascii="Times New Roman" w:hAnsi="Times New Roman" w:cs="Times New Roman"/>
          <w:bCs/>
          <w:sz w:val="24"/>
          <w:szCs w:val="24"/>
          <w:lang w:val="sr-Cyrl-CS"/>
        </w:rPr>
        <w:t>ог</w:t>
      </w:r>
      <w:r w:rsidRPr="00AC49A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циљ</w:t>
      </w:r>
      <w:r w:rsidR="008973B8" w:rsidRPr="00AC49A4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="007B3D1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B3D18">
        <w:rPr>
          <w:rFonts w:ascii="Times New Roman" w:hAnsi="Times New Roman" w:cs="Times New Roman"/>
          <w:bCs/>
          <w:sz w:val="24"/>
          <w:szCs w:val="24"/>
          <w:lang w:val="sr-Latn-RS"/>
        </w:rPr>
        <w:t>II</w:t>
      </w:r>
      <w:r w:rsidRPr="00AC49A4">
        <w:rPr>
          <w:rFonts w:ascii="Times New Roman" w:hAnsi="Times New Roman" w:cs="Times New Roman"/>
          <w:sz w:val="24"/>
          <w:szCs w:val="24"/>
        </w:rPr>
        <w:t xml:space="preserve"> </w:t>
      </w:r>
      <w:r w:rsidRPr="00AC49A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Ефикасно прикупљање и управљање буџетским средствима, </w:t>
      </w:r>
      <w:r w:rsidR="008973B8" w:rsidRPr="00AC49A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</w:t>
      </w:r>
      <w:r w:rsidRPr="00AC49A4">
        <w:rPr>
          <w:rFonts w:ascii="Times New Roman" w:hAnsi="Times New Roman" w:cs="Times New Roman"/>
          <w:bCs/>
          <w:sz w:val="24"/>
          <w:szCs w:val="24"/>
          <w:lang w:val="sr-Cyrl-CS"/>
        </w:rPr>
        <w:t>показатељ</w:t>
      </w:r>
      <w:r w:rsidR="008973B8" w:rsidRPr="00AC49A4">
        <w:rPr>
          <w:rFonts w:ascii="Times New Roman" w:hAnsi="Times New Roman" w:cs="Times New Roman"/>
          <w:bCs/>
          <w:sz w:val="24"/>
          <w:szCs w:val="24"/>
          <w:lang w:val="sr-Cyrl-CS"/>
        </w:rPr>
        <w:t>у</w:t>
      </w:r>
      <w:r w:rsidRPr="00AC49A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B3D18">
        <w:rPr>
          <w:rFonts w:ascii="Times New Roman" w:hAnsi="Times New Roman" w:cs="Times New Roman"/>
          <w:bCs/>
          <w:sz w:val="24"/>
          <w:szCs w:val="24"/>
          <w:lang w:val="sr-Latn-RS"/>
        </w:rPr>
        <w:t>„</w:t>
      </w:r>
      <w:r w:rsidRPr="00AC49A4">
        <w:rPr>
          <w:rFonts w:ascii="Times New Roman" w:hAnsi="Times New Roman" w:cs="Times New Roman"/>
          <w:bCs/>
          <w:sz w:val="24"/>
          <w:szCs w:val="24"/>
          <w:lang w:val="sr-Cyrl-CS"/>
        </w:rPr>
        <w:t>Годишњи трошкови сервисирања јавног дуга (плаћање камата</w:t>
      </w:r>
      <w:r w:rsidRPr="00AC49A4">
        <w:rPr>
          <w:rFonts w:ascii="Times New Roman" w:hAnsi="Times New Roman" w:cs="Times New Roman"/>
          <w:bCs/>
          <w:sz w:val="24"/>
          <w:szCs w:val="24"/>
        </w:rPr>
        <w:t>-</w:t>
      </w:r>
      <w:r w:rsidRPr="00AC49A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нето износ) као % БДП</w:t>
      </w:r>
      <w:r w:rsidR="007B3D18">
        <w:rPr>
          <w:rFonts w:ascii="Times New Roman" w:hAnsi="Times New Roman" w:cs="Times New Roman"/>
          <w:bCs/>
          <w:sz w:val="24"/>
          <w:szCs w:val="24"/>
          <w:lang w:val="sr-Latn-RS"/>
        </w:rPr>
        <w:t>“</w:t>
      </w:r>
      <w:r w:rsidRPr="00AC49A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83B32" w:rsidRPr="00AC49A4">
        <w:rPr>
          <w:rFonts w:ascii="Times New Roman" w:hAnsi="Times New Roman" w:cs="Times New Roman"/>
          <w:bCs/>
          <w:sz w:val="24"/>
          <w:szCs w:val="24"/>
          <w:lang w:val="sr-Cyrl-RS"/>
        </w:rPr>
        <w:t>циљана</w:t>
      </w:r>
      <w:r w:rsidR="00866CAC" w:rsidRPr="00AC49A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вр</w:t>
      </w:r>
      <w:r w:rsidR="00583B32" w:rsidRPr="00AC49A4">
        <w:rPr>
          <w:rFonts w:ascii="Times New Roman" w:hAnsi="Times New Roman" w:cs="Times New Roman"/>
          <w:bCs/>
          <w:sz w:val="24"/>
          <w:szCs w:val="24"/>
          <w:lang w:val="sr-Cyrl-RS"/>
        </w:rPr>
        <w:t>едност</w:t>
      </w:r>
      <w:r w:rsidR="007B3D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2023: „-</w:t>
      </w:r>
      <w:r w:rsidR="00E65243" w:rsidRPr="00AC49A4">
        <w:rPr>
          <w:rFonts w:ascii="Times New Roman" w:hAnsi="Times New Roman" w:cs="Times New Roman"/>
          <w:bCs/>
          <w:sz w:val="24"/>
          <w:szCs w:val="24"/>
          <w:lang w:val="sr-Cyrl-RS"/>
        </w:rPr>
        <w:t>ˮ</w:t>
      </w:r>
      <w:r w:rsidR="00866CAC" w:rsidRPr="00AC49A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замењује се </w:t>
      </w:r>
      <w:r w:rsidR="00583B32" w:rsidRPr="00AC49A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циљаном </w:t>
      </w:r>
      <w:r w:rsidR="00866CAC" w:rsidRPr="00AC49A4">
        <w:rPr>
          <w:rFonts w:ascii="Times New Roman" w:hAnsi="Times New Roman" w:cs="Times New Roman"/>
          <w:bCs/>
          <w:sz w:val="24"/>
          <w:szCs w:val="24"/>
          <w:lang w:val="sr-Cyrl-RS"/>
        </w:rPr>
        <w:t>вредношћу</w:t>
      </w:r>
      <w:r w:rsidR="00583B32" w:rsidRPr="00AC49A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2023</w:t>
      </w:r>
      <w:r w:rsidR="00866CAC" w:rsidRPr="00AC49A4">
        <w:rPr>
          <w:rFonts w:ascii="Times New Roman" w:hAnsi="Times New Roman" w:cs="Times New Roman"/>
          <w:bCs/>
          <w:sz w:val="24"/>
          <w:szCs w:val="24"/>
          <w:lang w:val="sr-Cyrl-RS"/>
        </w:rPr>
        <w:t>: „1,8</w:t>
      </w:r>
      <w:r w:rsidR="00976AB7" w:rsidRPr="00AC49A4">
        <w:rPr>
          <w:rFonts w:ascii="Times New Roman" w:hAnsi="Times New Roman" w:cs="Times New Roman"/>
          <w:bCs/>
          <w:sz w:val="24"/>
          <w:szCs w:val="24"/>
          <w:lang w:val="en-GB"/>
        </w:rPr>
        <w:t>%</w:t>
      </w:r>
      <w:r w:rsidR="00E65243" w:rsidRPr="00AC49A4">
        <w:rPr>
          <w:rFonts w:ascii="Times New Roman" w:hAnsi="Times New Roman" w:cs="Times New Roman"/>
          <w:bCs/>
          <w:sz w:val="24"/>
          <w:szCs w:val="24"/>
          <w:lang w:val="sr-Cyrl-RS"/>
        </w:rPr>
        <w:t>ˮ</w:t>
      </w:r>
      <w:r w:rsidR="00583B32" w:rsidRPr="00AC49A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; Циљана вредност </w:t>
      </w:r>
      <w:r w:rsidR="007B3D18">
        <w:rPr>
          <w:rFonts w:ascii="Times New Roman" w:hAnsi="Times New Roman" w:cs="Times New Roman"/>
          <w:bCs/>
          <w:sz w:val="24"/>
          <w:szCs w:val="24"/>
          <w:lang w:val="sr-Cyrl-RS"/>
        </w:rPr>
        <w:t>за 2024: „-</w:t>
      </w:r>
      <w:r w:rsidR="00E65243" w:rsidRPr="00AC49A4">
        <w:rPr>
          <w:rFonts w:ascii="Times New Roman" w:hAnsi="Times New Roman" w:cs="Times New Roman"/>
          <w:bCs/>
          <w:sz w:val="24"/>
          <w:szCs w:val="24"/>
          <w:lang w:val="sr-Cyrl-RS"/>
        </w:rPr>
        <w:t>ˮ</w:t>
      </w:r>
      <w:r w:rsidR="009B13DC" w:rsidRPr="00AC49A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замењује се </w:t>
      </w:r>
      <w:r w:rsidR="00583B32" w:rsidRPr="00AC49A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циљаном </w:t>
      </w:r>
      <w:r w:rsidR="009B13DC" w:rsidRPr="00AC49A4">
        <w:rPr>
          <w:rFonts w:ascii="Times New Roman" w:hAnsi="Times New Roman" w:cs="Times New Roman"/>
          <w:bCs/>
          <w:sz w:val="24"/>
          <w:szCs w:val="24"/>
          <w:lang w:val="sr-Cyrl-RS"/>
        </w:rPr>
        <w:t>вредношћу</w:t>
      </w:r>
      <w:r w:rsidR="00583B32" w:rsidRPr="00AC49A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2024</w:t>
      </w:r>
      <w:r w:rsidR="009B13DC" w:rsidRPr="00AC49A4">
        <w:rPr>
          <w:rFonts w:ascii="Times New Roman" w:hAnsi="Times New Roman" w:cs="Times New Roman"/>
          <w:bCs/>
          <w:sz w:val="24"/>
          <w:szCs w:val="24"/>
          <w:lang w:val="sr-Cyrl-RS"/>
        </w:rPr>
        <w:t>: „2,1</w:t>
      </w:r>
      <w:r w:rsidR="00976AB7" w:rsidRPr="00AC49A4">
        <w:rPr>
          <w:rFonts w:ascii="Times New Roman" w:hAnsi="Times New Roman" w:cs="Times New Roman"/>
          <w:bCs/>
          <w:sz w:val="24"/>
          <w:szCs w:val="24"/>
          <w:lang w:val="en-GB"/>
        </w:rPr>
        <w:t>%</w:t>
      </w:r>
      <w:r w:rsidR="00E65243" w:rsidRPr="00AC49A4">
        <w:rPr>
          <w:rFonts w:ascii="Times New Roman" w:hAnsi="Times New Roman" w:cs="Times New Roman"/>
          <w:bCs/>
          <w:sz w:val="24"/>
          <w:szCs w:val="24"/>
          <w:lang w:val="sr-Cyrl-RS"/>
        </w:rPr>
        <w:t>ˮ</w:t>
      </w:r>
      <w:r w:rsidR="00583B32" w:rsidRPr="00AC49A4">
        <w:rPr>
          <w:rFonts w:ascii="Times New Roman" w:hAnsi="Times New Roman" w:cs="Times New Roman"/>
          <w:bCs/>
          <w:sz w:val="24"/>
          <w:szCs w:val="24"/>
          <w:lang w:val="sr-Cyrl-RS"/>
        </w:rPr>
        <w:t>; Циљана</w:t>
      </w:r>
      <w:r w:rsidR="00866CAC" w:rsidRPr="00AC49A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в</w:t>
      </w:r>
      <w:r w:rsidR="00583B32" w:rsidRPr="00AC49A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редност </w:t>
      </w:r>
      <w:r w:rsidR="009B13DC" w:rsidRPr="00AC49A4">
        <w:rPr>
          <w:rFonts w:ascii="Times New Roman" w:hAnsi="Times New Roman" w:cs="Times New Roman"/>
          <w:bCs/>
          <w:sz w:val="24"/>
          <w:szCs w:val="24"/>
          <w:lang w:val="sr-Cyrl-RS"/>
        </w:rPr>
        <w:t>за 2025: „1,7%</w:t>
      </w:r>
      <w:r w:rsidR="00E65243" w:rsidRPr="00AC49A4">
        <w:rPr>
          <w:rFonts w:ascii="Times New Roman" w:hAnsi="Times New Roman" w:cs="Times New Roman"/>
          <w:bCs/>
          <w:sz w:val="24"/>
          <w:szCs w:val="24"/>
          <w:lang w:val="sr-Cyrl-RS"/>
        </w:rPr>
        <w:t>ˮ</w:t>
      </w:r>
      <w:r w:rsidR="00866CAC" w:rsidRPr="00AC49A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замењуј</w:t>
      </w:r>
      <w:r w:rsidR="009B13DC" w:rsidRPr="00AC49A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 се </w:t>
      </w:r>
      <w:r w:rsidR="00583B32" w:rsidRPr="00AC49A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циљаном </w:t>
      </w:r>
      <w:r w:rsidR="009B13DC" w:rsidRPr="00AC49A4">
        <w:rPr>
          <w:rFonts w:ascii="Times New Roman" w:hAnsi="Times New Roman" w:cs="Times New Roman"/>
          <w:bCs/>
          <w:sz w:val="24"/>
          <w:szCs w:val="24"/>
          <w:lang w:val="sr-Cyrl-RS"/>
        </w:rPr>
        <w:t>вредношћу</w:t>
      </w:r>
      <w:r w:rsidR="00583B32" w:rsidRPr="00AC49A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2025</w:t>
      </w:r>
      <w:r w:rsidR="009B13DC" w:rsidRPr="00AC49A4">
        <w:rPr>
          <w:rFonts w:ascii="Times New Roman" w:hAnsi="Times New Roman" w:cs="Times New Roman"/>
          <w:bCs/>
          <w:sz w:val="24"/>
          <w:szCs w:val="24"/>
          <w:lang w:val="sr-Cyrl-RS"/>
        </w:rPr>
        <w:t>: „2,1</w:t>
      </w:r>
      <w:r w:rsidR="00976AB7" w:rsidRPr="00AC49A4">
        <w:rPr>
          <w:rFonts w:ascii="Times New Roman" w:hAnsi="Times New Roman" w:cs="Times New Roman"/>
          <w:bCs/>
          <w:sz w:val="24"/>
          <w:szCs w:val="24"/>
          <w:lang w:val="en-GB"/>
        </w:rPr>
        <w:t>%</w:t>
      </w:r>
      <w:r w:rsidR="00E65243" w:rsidRPr="00AC49A4">
        <w:rPr>
          <w:rFonts w:ascii="Times New Roman" w:hAnsi="Times New Roman" w:cs="Times New Roman"/>
          <w:bCs/>
          <w:sz w:val="24"/>
          <w:szCs w:val="24"/>
          <w:lang w:val="sr-Cyrl-RS"/>
        </w:rPr>
        <w:t>ˮ</w:t>
      </w:r>
      <w:r w:rsidR="009B13DC" w:rsidRPr="00AC49A4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866CAC" w:rsidRPr="00AC49A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37CCF" w:rsidRPr="0053100D" w:rsidRDefault="00B37CCF" w:rsidP="0053100D">
      <w:pPr>
        <w:pStyle w:val="ListParagrap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B37CCF" w:rsidRPr="00AC49A4" w:rsidRDefault="00B37CCF" w:rsidP="00B37CC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C49A4">
        <w:rPr>
          <w:rFonts w:ascii="Times New Roman" w:hAnsi="Times New Roman" w:cs="Times New Roman"/>
          <w:sz w:val="24"/>
          <w:szCs w:val="24"/>
          <w:lang w:val="sr-Cyrl-CS"/>
        </w:rPr>
        <w:t xml:space="preserve">У Акционом плану за спровођење </w:t>
      </w:r>
      <w:r w:rsidRPr="00AC49A4">
        <w:rPr>
          <w:rFonts w:ascii="Times New Roman" w:hAnsi="Times New Roman" w:cs="Times New Roman"/>
          <w:bCs/>
          <w:sz w:val="24"/>
          <w:szCs w:val="24"/>
          <w:lang w:val="sr-Cyrl-RS"/>
        </w:rPr>
        <w:t>Програма реформе управљања јавним финансијама</w:t>
      </w:r>
      <w:r w:rsidRPr="00AC49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C49A4">
        <w:rPr>
          <w:rFonts w:ascii="Times New Roman" w:hAnsi="Times New Roman" w:cs="Times New Roman"/>
          <w:bCs/>
          <w:sz w:val="24"/>
          <w:szCs w:val="24"/>
          <w:lang w:val="sr-Cyrl-CS"/>
        </w:rPr>
        <w:t>за период 2021-2025. године</w:t>
      </w:r>
      <w:r w:rsidRPr="00AC49A4">
        <w:rPr>
          <w:rFonts w:ascii="Times New Roman" w:hAnsi="Times New Roman" w:cs="Times New Roman"/>
          <w:sz w:val="24"/>
          <w:szCs w:val="24"/>
          <w:lang w:val="sr-Cyrl-CS"/>
        </w:rPr>
        <w:t xml:space="preserve">, у оквиру </w:t>
      </w:r>
      <w:r w:rsidR="007B3D18">
        <w:rPr>
          <w:rFonts w:ascii="Times New Roman" w:hAnsi="Times New Roman" w:cs="Times New Roman"/>
          <w:bCs/>
          <w:sz w:val="24"/>
          <w:szCs w:val="24"/>
          <w:lang w:val="sr-Cyrl-CS"/>
        </w:rPr>
        <w:t>Посебног циља II</w:t>
      </w:r>
      <w:r w:rsidRPr="00AC49A4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  <w:r w:rsidRPr="00AC49A4">
        <w:rPr>
          <w:rFonts w:ascii="Times New Roman" w:hAnsi="Times New Roman" w:cs="Times New Roman"/>
          <w:sz w:val="24"/>
          <w:szCs w:val="24"/>
        </w:rPr>
        <w:t xml:space="preserve"> </w:t>
      </w:r>
      <w:r w:rsidRPr="00AC49A4">
        <w:rPr>
          <w:rFonts w:ascii="Times New Roman" w:hAnsi="Times New Roman" w:cs="Times New Roman"/>
          <w:bCs/>
          <w:sz w:val="24"/>
          <w:szCs w:val="24"/>
          <w:lang w:val="sr-Cyrl-CS"/>
        </w:rPr>
        <w:t>Ефикасно прикупљање и управљање буџетским средствима, у Мери 2.1: Ефикасно прикупљање буџетских прихода који су</w:t>
      </w:r>
      <w:r w:rsidR="007B3D1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 надлежности Пореске управе, у оквиру </w:t>
      </w:r>
      <w:r w:rsidR="007B3D18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proofErr w:type="spellStart"/>
      <w:r w:rsidRPr="00AC49A4">
        <w:rPr>
          <w:rFonts w:ascii="Times New Roman" w:hAnsi="Times New Roman" w:cs="Times New Roman"/>
          <w:bCs/>
          <w:sz w:val="24"/>
          <w:szCs w:val="24"/>
          <w:lang w:val="sr-Cyrl-CS"/>
        </w:rPr>
        <w:t>ктивност</w:t>
      </w:r>
      <w:r w:rsidR="007B3D18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proofErr w:type="spellEnd"/>
      <w:r w:rsidRPr="00AC49A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2.1.1</w:t>
      </w:r>
      <w:r w:rsidR="007B3D18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AC49A4">
        <w:rPr>
          <w:rFonts w:ascii="Times New Roman" w:hAnsi="Times New Roman" w:cs="Times New Roman"/>
          <w:bCs/>
          <w:sz w:val="24"/>
          <w:szCs w:val="24"/>
        </w:rPr>
        <w:t>Реинжењеринг</w:t>
      </w:r>
      <w:proofErr w:type="spellEnd"/>
      <w:r w:rsidRPr="00AC49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49A4">
        <w:rPr>
          <w:rFonts w:ascii="Times New Roman" w:hAnsi="Times New Roman" w:cs="Times New Roman"/>
          <w:bCs/>
          <w:sz w:val="24"/>
          <w:szCs w:val="24"/>
        </w:rPr>
        <w:t>пос</w:t>
      </w:r>
      <w:r w:rsidR="007B3D18">
        <w:rPr>
          <w:rFonts w:ascii="Times New Roman" w:hAnsi="Times New Roman" w:cs="Times New Roman"/>
          <w:bCs/>
          <w:sz w:val="24"/>
          <w:szCs w:val="24"/>
        </w:rPr>
        <w:t>ловних</w:t>
      </w:r>
      <w:proofErr w:type="spellEnd"/>
      <w:r w:rsidR="007B3D1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3D18">
        <w:rPr>
          <w:rFonts w:ascii="Times New Roman" w:hAnsi="Times New Roman" w:cs="Times New Roman"/>
          <w:bCs/>
          <w:sz w:val="24"/>
          <w:szCs w:val="24"/>
        </w:rPr>
        <w:t>процеса</w:t>
      </w:r>
      <w:proofErr w:type="spellEnd"/>
      <w:r w:rsidR="007B3D1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3D18">
        <w:rPr>
          <w:rFonts w:ascii="Times New Roman" w:hAnsi="Times New Roman" w:cs="Times New Roman"/>
          <w:bCs/>
          <w:sz w:val="24"/>
          <w:szCs w:val="24"/>
        </w:rPr>
        <w:t>основних</w:t>
      </w:r>
      <w:proofErr w:type="spellEnd"/>
      <w:r w:rsidR="007B3D1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3D18">
        <w:rPr>
          <w:rFonts w:ascii="Times New Roman" w:hAnsi="Times New Roman" w:cs="Times New Roman"/>
          <w:bCs/>
          <w:sz w:val="24"/>
          <w:szCs w:val="24"/>
        </w:rPr>
        <w:t>функциј</w:t>
      </w:r>
      <w:proofErr w:type="spellEnd"/>
      <w:r w:rsidR="007B3D18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7B3D18">
        <w:rPr>
          <w:rFonts w:ascii="Times New Roman" w:hAnsi="Times New Roman" w:cs="Times New Roman"/>
          <w:bCs/>
          <w:sz w:val="24"/>
          <w:szCs w:val="24"/>
        </w:rPr>
        <w:t>”</w:t>
      </w:r>
      <w:r w:rsidRPr="00AC49A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C49A4">
        <w:rPr>
          <w:rFonts w:ascii="Times New Roman" w:hAnsi="Times New Roman" w:cs="Times New Roman"/>
          <w:bCs/>
          <w:sz w:val="24"/>
          <w:szCs w:val="24"/>
          <w:lang w:val="sr-Cyrl-RS"/>
        </w:rPr>
        <w:t>додају се укупна процењена финансијска средства у 000 дин за 2024. годину и гласе „22.234“</w:t>
      </w:r>
      <w:r w:rsidR="001E3208" w:rsidRPr="00AC49A4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750984" w:rsidRPr="007B3D18" w:rsidRDefault="00750984" w:rsidP="007B3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502E4" w:rsidRPr="00D57BAA" w:rsidRDefault="00750984" w:rsidP="00D57B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Акционом плану за спровођење </w:t>
      </w:r>
      <w:r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Програма реформе управљања јавним финансијама</w:t>
      </w:r>
      <w:r w:rsidR="00976AB7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6AB7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за период 2021-2025. године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D2B2B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Посебн</w:t>
      </w:r>
      <w:r w:rsidR="002D2B2B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ог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циљ</w:t>
      </w:r>
      <w:r w:rsidR="002D2B2B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="007B3D1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B3D18">
        <w:rPr>
          <w:rFonts w:ascii="Times New Roman" w:hAnsi="Times New Roman" w:cs="Times New Roman"/>
          <w:bCs/>
          <w:sz w:val="24"/>
          <w:szCs w:val="24"/>
          <w:lang w:val="sr-Latn-RS"/>
        </w:rPr>
        <w:t>II</w:t>
      </w:r>
      <w:r w:rsidRPr="00D57BAA">
        <w:rPr>
          <w:rFonts w:ascii="Times New Roman" w:hAnsi="Times New Roman" w:cs="Times New Roman"/>
          <w:sz w:val="24"/>
          <w:szCs w:val="24"/>
        </w:rPr>
        <w:t xml:space="preserve"> 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Ефикасно прикупљање и управљање буџетским средствима, </w:t>
      </w:r>
      <w:r w:rsidR="002D2B2B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у М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ер</w:t>
      </w:r>
      <w:r w:rsidR="002D2B2B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="00E80969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B3D18">
        <w:rPr>
          <w:rFonts w:ascii="Times New Roman" w:hAnsi="Times New Roman" w:cs="Times New Roman"/>
          <w:bCs/>
          <w:sz w:val="24"/>
          <w:szCs w:val="24"/>
          <w:lang w:val="sr-Cyrl-CS"/>
        </w:rPr>
        <w:t>2.1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Ефикасно прикупљање буџетских прихода који су у надлежности Пореске управе, </w:t>
      </w:r>
      <w:r w:rsidR="007B3D1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оквиру </w:t>
      </w:r>
      <w:r w:rsidR="007B3D18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ктивност</w:t>
      </w:r>
      <w:r w:rsidR="007B3D18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2.1.3</w:t>
      </w:r>
      <w:r w:rsidR="00DB49C6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Унапређење ИКТ инфраструктуре</w:t>
      </w:r>
      <w:r w:rsidRPr="00D57BAA">
        <w:rPr>
          <w:rFonts w:ascii="Times New Roman" w:hAnsi="Times New Roman" w:cs="Times New Roman"/>
          <w:bCs/>
          <w:sz w:val="24"/>
          <w:szCs w:val="24"/>
        </w:rPr>
        <w:t>-COTS</w:t>
      </w:r>
      <w:r w:rsidR="00583B32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B49C6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рок за завршетак активности: „Q4 2024</w:t>
      </w:r>
      <w:r w:rsidR="00E65243">
        <w:rPr>
          <w:rFonts w:ascii="Times New Roman" w:hAnsi="Times New Roman" w:cs="Times New Roman"/>
          <w:bCs/>
          <w:sz w:val="24"/>
          <w:szCs w:val="24"/>
          <w:lang w:val="sr-Cyrl-RS"/>
        </w:rPr>
        <w:t>ˮ</w:t>
      </w:r>
      <w:r w:rsidR="00DB49C6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замењује се роком за завршетак </w:t>
      </w:r>
      <w:proofErr w:type="spellStart"/>
      <w:r w:rsidR="00DB49C6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актвиности</w:t>
      </w:r>
      <w:proofErr w:type="spellEnd"/>
      <w:r w:rsidR="00DB49C6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: </w:t>
      </w:r>
      <w:r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„</w:t>
      </w:r>
      <w:r w:rsidR="00976AB7" w:rsidRPr="00D57BAA">
        <w:rPr>
          <w:rFonts w:ascii="Times New Roman" w:hAnsi="Times New Roman" w:cs="Times New Roman"/>
          <w:bCs/>
          <w:sz w:val="24"/>
          <w:szCs w:val="24"/>
          <w:lang w:val="en-GB"/>
        </w:rPr>
        <w:t>Q4</w:t>
      </w:r>
      <w:r w:rsidR="007B3D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2025</w:t>
      </w:r>
      <w:r w:rsidR="00E65243">
        <w:rPr>
          <w:rFonts w:ascii="Times New Roman" w:hAnsi="Times New Roman" w:cs="Times New Roman"/>
          <w:bCs/>
          <w:sz w:val="24"/>
          <w:szCs w:val="24"/>
          <w:lang w:val="sr-Cyrl-RS"/>
        </w:rPr>
        <w:t>ˮ</w:t>
      </w:r>
      <w:r w:rsidR="00DB49C6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  <w:r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B49C6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купна процењена финансијска средства </w:t>
      </w:r>
      <w:r w:rsidR="00E80969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у 000 дин</w:t>
      </w:r>
      <w:r w:rsidR="004D5541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320F58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з</w:t>
      </w:r>
      <w:r w:rsidR="004D5541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а 2024</w:t>
      </w:r>
      <w:r w:rsidR="0005087C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: „535.499</w:t>
      </w:r>
      <w:r w:rsidR="00E65243">
        <w:rPr>
          <w:rFonts w:ascii="Times New Roman" w:hAnsi="Times New Roman" w:cs="Times New Roman"/>
          <w:bCs/>
          <w:sz w:val="24"/>
          <w:szCs w:val="24"/>
          <w:lang w:val="sr-Cyrl-RS"/>
        </w:rPr>
        <w:t>ˮ</w:t>
      </w:r>
      <w:r w:rsidR="004D5541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замењује се </w:t>
      </w:r>
      <w:r w:rsidR="0005087C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укупном процењеном финансијским средством у 000 дин, за 2024: „1.372.179</w:t>
      </w:r>
      <w:r w:rsidR="00E65243">
        <w:rPr>
          <w:rFonts w:ascii="Times New Roman" w:hAnsi="Times New Roman" w:cs="Times New Roman"/>
          <w:bCs/>
          <w:sz w:val="24"/>
          <w:szCs w:val="24"/>
          <w:lang w:val="sr-Cyrl-RS"/>
        </w:rPr>
        <w:t>ˮ</w:t>
      </w:r>
      <w:r w:rsidR="00583B32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  <w:r w:rsidR="0005087C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Укупна процењена финансијска с</w:t>
      </w:r>
      <w:r w:rsidR="007B3D18">
        <w:rPr>
          <w:rFonts w:ascii="Times New Roman" w:hAnsi="Times New Roman" w:cs="Times New Roman"/>
          <w:bCs/>
          <w:sz w:val="24"/>
          <w:szCs w:val="24"/>
          <w:lang w:val="sr-Cyrl-RS"/>
        </w:rPr>
        <w:t>редства у 000 дин, за 2025: „-</w:t>
      </w:r>
      <w:r w:rsidR="00E65243">
        <w:rPr>
          <w:rFonts w:ascii="Times New Roman" w:hAnsi="Times New Roman" w:cs="Times New Roman"/>
          <w:bCs/>
          <w:sz w:val="24"/>
          <w:szCs w:val="24"/>
          <w:lang w:val="sr-Cyrl-RS"/>
        </w:rPr>
        <w:t>ˮ</w:t>
      </w:r>
      <w:r w:rsidR="007B3D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замењује се укупним</w:t>
      </w:r>
      <w:r w:rsidR="0005087C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</w:t>
      </w:r>
      <w:r w:rsidR="007B3D18">
        <w:rPr>
          <w:rFonts w:ascii="Times New Roman" w:hAnsi="Times New Roman" w:cs="Times New Roman"/>
          <w:bCs/>
          <w:sz w:val="24"/>
          <w:szCs w:val="24"/>
          <w:lang w:val="sr-Cyrl-RS"/>
        </w:rPr>
        <w:t>роцењеним финансијским средствима</w:t>
      </w:r>
      <w:r w:rsidR="0005087C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000 дин, за 2025: „548.857</w:t>
      </w:r>
      <w:r w:rsidR="00E65243">
        <w:rPr>
          <w:rFonts w:ascii="Times New Roman" w:hAnsi="Times New Roman" w:cs="Times New Roman"/>
          <w:bCs/>
          <w:sz w:val="24"/>
          <w:szCs w:val="24"/>
          <w:lang w:val="sr-Cyrl-RS"/>
        </w:rPr>
        <w:t>ˮ</w:t>
      </w:r>
      <w:r w:rsidR="0005087C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2502E4" w:rsidRPr="00D57BAA" w:rsidRDefault="002502E4" w:rsidP="00D57BAA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2502E4" w:rsidRPr="00D57BAA" w:rsidRDefault="002502E4" w:rsidP="00D57B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Акционом плану за спровођење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Програма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реформе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управљања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јавним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финансијама</w:t>
      </w:r>
      <w:proofErr w:type="spellEnd"/>
      <w:r w:rsidR="00494449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4449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за период 2021-2025. године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6D01DA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оквиру 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Посебн</w:t>
      </w:r>
      <w:r w:rsidR="006D01DA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ог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циљ</w:t>
      </w:r>
      <w:r w:rsidR="006D01DA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="007473C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473C0">
        <w:rPr>
          <w:rFonts w:ascii="Times New Roman" w:hAnsi="Times New Roman" w:cs="Times New Roman"/>
          <w:bCs/>
          <w:sz w:val="24"/>
          <w:szCs w:val="24"/>
          <w:lang w:val="sr-Latn-RS"/>
        </w:rPr>
        <w:t>II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Ефикасно прикупљање и управљање буџетским средствима, </w:t>
      </w:r>
      <w:r w:rsidR="006D01DA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у М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ер</w:t>
      </w:r>
      <w:r w:rsidR="006D01DA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="007473C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2.1 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Ефикасно прикупљање буџетских прихода који су у надлежности Пореске управе</w:t>
      </w:r>
      <w:r w:rsidRPr="00D57BAA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="007473C0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ктивност</w:t>
      </w:r>
      <w:proofErr w:type="spellEnd"/>
      <w:r w:rsidR="007473C0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Pr="00D57BAA">
        <w:rPr>
          <w:rFonts w:ascii="Times New Roman" w:hAnsi="Times New Roman" w:cs="Times New Roman"/>
          <w:bCs/>
          <w:sz w:val="24"/>
          <w:szCs w:val="24"/>
        </w:rPr>
        <w:t xml:space="preserve"> 2.1</w:t>
      </w:r>
      <w:r w:rsidRPr="0067382F">
        <w:rPr>
          <w:rFonts w:ascii="Times New Roman" w:hAnsi="Times New Roman" w:cs="Times New Roman"/>
          <w:bCs/>
          <w:sz w:val="24"/>
          <w:szCs w:val="24"/>
        </w:rPr>
        <w:t>.8</w:t>
      </w:r>
      <w:r w:rsidR="006D01DA" w:rsidRPr="0067382F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73C0">
        <w:rPr>
          <w:rFonts w:ascii="Times New Roman" w:hAnsi="Times New Roman" w:cs="Times New Roman"/>
          <w:bCs/>
          <w:sz w:val="24"/>
          <w:szCs w:val="24"/>
          <w:lang w:val="sr-Cyrl-RS"/>
        </w:rPr>
        <w:t>„</w:t>
      </w:r>
      <w:r w:rsidR="006D01DA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Увођење</w:t>
      </w:r>
      <w:r w:rsidRPr="00D57BAA">
        <w:rPr>
          <w:rFonts w:ascii="Times New Roman" w:hAnsi="Times New Roman" w:cs="Times New Roman"/>
          <w:bCs/>
          <w:sz w:val="24"/>
          <w:szCs w:val="24"/>
        </w:rPr>
        <w:t xml:space="preserve"> ИТ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система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управљање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непокретном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имовином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Министарства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финансија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</w:rPr>
        <w:t xml:space="preserve"> и управа у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саставу</w:t>
      </w:r>
      <w:proofErr w:type="spellEnd"/>
      <w:r w:rsidR="007473C0">
        <w:rPr>
          <w:rFonts w:ascii="Times New Roman" w:hAnsi="Times New Roman" w:cs="Times New Roman"/>
          <w:bCs/>
          <w:sz w:val="24"/>
          <w:szCs w:val="24"/>
          <w:lang w:val="sr-Cyrl-RS"/>
        </w:rPr>
        <w:t>“</w:t>
      </w:r>
      <w:r w:rsidR="006D01DA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, брише се.</w:t>
      </w:r>
    </w:p>
    <w:p w:rsidR="002502E4" w:rsidRPr="00D57BAA" w:rsidRDefault="002502E4" w:rsidP="00D57BAA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02E4" w:rsidRPr="00D57BAA" w:rsidRDefault="002502E4" w:rsidP="00D57B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7BAA">
        <w:rPr>
          <w:rFonts w:ascii="Times New Roman" w:hAnsi="Times New Roman" w:cs="Times New Roman"/>
          <w:bCs/>
          <w:sz w:val="24"/>
          <w:szCs w:val="24"/>
        </w:rPr>
        <w:t> 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Акционом плану за спровођење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Програма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реформе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управљања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јавним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финансијама</w:t>
      </w:r>
      <w:proofErr w:type="spellEnd"/>
      <w:r w:rsidR="008A4B8B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4B8B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за период 2021-2025. године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9C2C48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оквиру 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Посебн</w:t>
      </w:r>
      <w:r w:rsidR="009C2C48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ог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циљ</w:t>
      </w:r>
      <w:r w:rsidR="009C2C48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="00025F9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II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: Ефикасно прикупљање и управљање буџетским средствима, </w:t>
      </w:r>
      <w:r w:rsidR="009C2C48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у М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ер</w:t>
      </w:r>
      <w:r w:rsidR="009C2C48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2.1: Ефикасно прикупљање буџетских прихода који су у надлежности Пореске управе</w:t>
      </w:r>
      <w:r w:rsidRPr="00D57BA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E4743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 нивоу мере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додаје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4743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нова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активност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</w:rPr>
        <w:t xml:space="preserve"> 2.1.</w:t>
      </w:r>
      <w:r w:rsidR="00B37CCF">
        <w:rPr>
          <w:rFonts w:ascii="Times New Roman" w:hAnsi="Times New Roman" w:cs="Times New Roman"/>
          <w:bCs/>
          <w:sz w:val="24"/>
          <w:szCs w:val="24"/>
        </w:rPr>
        <w:t>8</w:t>
      </w:r>
      <w:r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4743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, која</w:t>
      </w:r>
      <w:r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гласи</w:t>
      </w:r>
      <w:proofErr w:type="spellEnd"/>
      <w:r w:rsidR="007E4743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Pr="00D57BAA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Израда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комуникационе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стратегије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вези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измене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</w:rPr>
        <w:t xml:space="preserve"> ПО ПДВ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образца</w:t>
      </w:r>
      <w:r w:rsidR="00E65243">
        <w:rPr>
          <w:rFonts w:ascii="Times New Roman" w:hAnsi="Times New Roman" w:cs="Times New Roman"/>
          <w:bCs/>
          <w:sz w:val="24"/>
          <w:szCs w:val="24"/>
        </w:rPr>
        <w:t>ˮ</w:t>
      </w:r>
      <w:proofErr w:type="spellEnd"/>
      <w:r w:rsidR="007E4743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  <w:r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4743" w:rsidRPr="00D57BAA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proofErr w:type="spellStart"/>
      <w:r w:rsidR="007E4743" w:rsidRPr="00D57BAA">
        <w:rPr>
          <w:rFonts w:ascii="Times New Roman" w:hAnsi="Times New Roman" w:cs="Times New Roman"/>
          <w:bCs/>
          <w:sz w:val="24"/>
          <w:szCs w:val="24"/>
        </w:rPr>
        <w:t>наведену</w:t>
      </w:r>
      <w:proofErr w:type="spellEnd"/>
      <w:r w:rsidR="007E4743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4743" w:rsidRPr="00D57BAA">
        <w:rPr>
          <w:rFonts w:ascii="Times New Roman" w:hAnsi="Times New Roman" w:cs="Times New Roman"/>
          <w:bCs/>
          <w:sz w:val="24"/>
          <w:szCs w:val="24"/>
        </w:rPr>
        <w:t>нову</w:t>
      </w:r>
      <w:proofErr w:type="spellEnd"/>
      <w:r w:rsidR="007E4743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4743" w:rsidRPr="00D57BAA">
        <w:rPr>
          <w:rFonts w:ascii="Times New Roman" w:hAnsi="Times New Roman" w:cs="Times New Roman"/>
          <w:bCs/>
          <w:sz w:val="24"/>
          <w:szCs w:val="24"/>
        </w:rPr>
        <w:t>активност</w:t>
      </w:r>
      <w:proofErr w:type="spellEnd"/>
      <w:r w:rsidR="007E4743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4743" w:rsidRPr="00D57BAA">
        <w:rPr>
          <w:rFonts w:ascii="Times New Roman" w:hAnsi="Times New Roman" w:cs="Times New Roman"/>
          <w:bCs/>
          <w:sz w:val="24"/>
          <w:szCs w:val="24"/>
        </w:rPr>
        <w:t>додаје</w:t>
      </w:r>
      <w:proofErr w:type="spellEnd"/>
      <w:r w:rsidR="007E4743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4743" w:rsidRPr="00D57BAA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="007E4743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4743" w:rsidRPr="00D57BAA">
        <w:rPr>
          <w:rFonts w:ascii="Times New Roman" w:hAnsi="Times New Roman" w:cs="Times New Roman"/>
          <w:bCs/>
          <w:sz w:val="24"/>
          <w:szCs w:val="24"/>
        </w:rPr>
        <w:t>рок</w:t>
      </w:r>
      <w:proofErr w:type="spellEnd"/>
      <w:r w:rsidR="007E4743" w:rsidRPr="00D57BAA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proofErr w:type="spellStart"/>
      <w:r w:rsidR="007E4743" w:rsidRPr="00D57BAA">
        <w:rPr>
          <w:rFonts w:ascii="Times New Roman" w:hAnsi="Times New Roman" w:cs="Times New Roman"/>
          <w:bCs/>
          <w:sz w:val="24"/>
          <w:szCs w:val="24"/>
        </w:rPr>
        <w:t>завршетак</w:t>
      </w:r>
      <w:proofErr w:type="spellEnd"/>
      <w:r w:rsidR="007E4743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4743" w:rsidRPr="00D57BAA">
        <w:rPr>
          <w:rFonts w:ascii="Times New Roman" w:hAnsi="Times New Roman" w:cs="Times New Roman"/>
          <w:bCs/>
          <w:sz w:val="24"/>
          <w:szCs w:val="24"/>
        </w:rPr>
        <w:t>активности</w:t>
      </w:r>
      <w:proofErr w:type="spellEnd"/>
      <w:r w:rsidR="007E4743" w:rsidRPr="00D57B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E4743" w:rsidRPr="00D57BAA">
        <w:rPr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="007E4743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4743" w:rsidRPr="00D57BAA">
        <w:rPr>
          <w:rFonts w:ascii="Times New Roman" w:hAnsi="Times New Roman" w:cs="Times New Roman"/>
          <w:bCs/>
          <w:sz w:val="24"/>
          <w:szCs w:val="24"/>
        </w:rPr>
        <w:t>гласи</w:t>
      </w:r>
      <w:proofErr w:type="spellEnd"/>
      <w:r w:rsidR="007E4743" w:rsidRPr="00D57BA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65243">
        <w:rPr>
          <w:rFonts w:ascii="Times New Roman" w:hAnsi="Times New Roman" w:cs="Times New Roman"/>
          <w:bCs/>
          <w:sz w:val="24"/>
          <w:szCs w:val="24"/>
        </w:rPr>
        <w:t>ˮ</w:t>
      </w:r>
      <w:r w:rsidR="00B74E95" w:rsidRPr="00D57BAA">
        <w:rPr>
          <w:rFonts w:ascii="Times New Roman" w:hAnsi="Times New Roman" w:cs="Times New Roman"/>
          <w:bCs/>
          <w:sz w:val="24"/>
          <w:szCs w:val="24"/>
        </w:rPr>
        <w:t>Q2</w:t>
      </w:r>
      <w:r w:rsidR="006738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4743" w:rsidRPr="00D57BAA">
        <w:rPr>
          <w:rFonts w:ascii="Times New Roman" w:hAnsi="Times New Roman" w:cs="Times New Roman"/>
          <w:bCs/>
          <w:sz w:val="24"/>
          <w:szCs w:val="24"/>
        </w:rPr>
        <w:t xml:space="preserve">2024. </w:t>
      </w:r>
      <w:proofErr w:type="spellStart"/>
      <w:r w:rsidR="007E4743" w:rsidRPr="00D57BAA">
        <w:rPr>
          <w:rFonts w:ascii="Times New Roman" w:hAnsi="Times New Roman" w:cs="Times New Roman"/>
          <w:bCs/>
          <w:sz w:val="24"/>
          <w:szCs w:val="24"/>
        </w:rPr>
        <w:t>године</w:t>
      </w:r>
      <w:r w:rsidR="00E65243">
        <w:rPr>
          <w:rFonts w:ascii="Times New Roman" w:hAnsi="Times New Roman" w:cs="Times New Roman"/>
          <w:bCs/>
          <w:sz w:val="24"/>
          <w:szCs w:val="24"/>
        </w:rPr>
        <w:t>ˮ</w:t>
      </w:r>
      <w:proofErr w:type="spellEnd"/>
      <w:r w:rsidR="007E4743" w:rsidRPr="00D57BAA">
        <w:rPr>
          <w:rFonts w:ascii="Times New Roman" w:hAnsi="Times New Roman" w:cs="Times New Roman"/>
          <w:bCs/>
          <w:sz w:val="24"/>
          <w:szCs w:val="24"/>
        </w:rPr>
        <w:t>;</w:t>
      </w:r>
      <w:r w:rsidR="009D605C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4743" w:rsidRPr="00D57BAA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proofErr w:type="spellStart"/>
      <w:r w:rsidR="007E4743" w:rsidRPr="00D57BAA">
        <w:rPr>
          <w:rFonts w:ascii="Times New Roman" w:hAnsi="Times New Roman" w:cs="Times New Roman"/>
          <w:bCs/>
          <w:sz w:val="24"/>
          <w:szCs w:val="24"/>
        </w:rPr>
        <w:t>наведену</w:t>
      </w:r>
      <w:proofErr w:type="spellEnd"/>
      <w:r w:rsidR="007E4743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4743" w:rsidRPr="00D57BAA">
        <w:rPr>
          <w:rFonts w:ascii="Times New Roman" w:hAnsi="Times New Roman" w:cs="Times New Roman"/>
          <w:bCs/>
          <w:sz w:val="24"/>
          <w:szCs w:val="24"/>
        </w:rPr>
        <w:t>нову</w:t>
      </w:r>
      <w:proofErr w:type="spellEnd"/>
      <w:r w:rsidR="007E4743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4743" w:rsidRPr="00D57BAA">
        <w:rPr>
          <w:rFonts w:ascii="Times New Roman" w:hAnsi="Times New Roman" w:cs="Times New Roman"/>
          <w:bCs/>
          <w:sz w:val="24"/>
          <w:szCs w:val="24"/>
        </w:rPr>
        <w:t>активност</w:t>
      </w:r>
      <w:proofErr w:type="spellEnd"/>
      <w:r w:rsidR="007E4743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4743" w:rsidRPr="00D57BAA">
        <w:rPr>
          <w:rFonts w:ascii="Times New Roman" w:hAnsi="Times New Roman" w:cs="Times New Roman"/>
          <w:bCs/>
          <w:sz w:val="24"/>
          <w:szCs w:val="24"/>
        </w:rPr>
        <w:t>додаје</w:t>
      </w:r>
      <w:proofErr w:type="spellEnd"/>
      <w:r w:rsidR="007E4743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4743" w:rsidRPr="00D57BAA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="006F7BA0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4743" w:rsidRPr="00D57BAA">
        <w:rPr>
          <w:rFonts w:ascii="Times New Roman" w:hAnsi="Times New Roman" w:cs="Times New Roman"/>
          <w:bCs/>
          <w:sz w:val="24"/>
          <w:szCs w:val="24"/>
        </w:rPr>
        <w:t>институција</w:t>
      </w:r>
      <w:proofErr w:type="spellEnd"/>
      <w:r w:rsidR="006F7BA0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одговорна</w:t>
      </w:r>
      <w:r w:rsidR="007E4743" w:rsidRPr="00D57BAA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proofErr w:type="spellStart"/>
      <w:r w:rsidR="007E4743" w:rsidRPr="00D57BAA">
        <w:rPr>
          <w:rFonts w:ascii="Times New Roman" w:hAnsi="Times New Roman" w:cs="Times New Roman"/>
          <w:bCs/>
          <w:sz w:val="24"/>
          <w:szCs w:val="24"/>
        </w:rPr>
        <w:t>спровођење</w:t>
      </w:r>
      <w:proofErr w:type="spellEnd"/>
      <w:r w:rsidR="007E4743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4743" w:rsidRPr="00D57BAA">
        <w:rPr>
          <w:rFonts w:ascii="Times New Roman" w:hAnsi="Times New Roman" w:cs="Times New Roman"/>
          <w:bCs/>
          <w:sz w:val="24"/>
          <w:szCs w:val="24"/>
        </w:rPr>
        <w:t>активности</w:t>
      </w:r>
      <w:proofErr w:type="spellEnd"/>
      <w:r w:rsidR="007E4743" w:rsidRPr="00D57B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E4743" w:rsidRPr="00D57BAA">
        <w:rPr>
          <w:rFonts w:ascii="Times New Roman" w:hAnsi="Times New Roman" w:cs="Times New Roman"/>
          <w:bCs/>
          <w:sz w:val="24"/>
          <w:szCs w:val="24"/>
        </w:rPr>
        <w:t>која</w:t>
      </w:r>
      <w:proofErr w:type="spellEnd"/>
      <w:r w:rsidR="007E4743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4743" w:rsidRPr="00D57BAA">
        <w:rPr>
          <w:rFonts w:ascii="Times New Roman" w:hAnsi="Times New Roman" w:cs="Times New Roman"/>
          <w:bCs/>
          <w:sz w:val="24"/>
          <w:szCs w:val="24"/>
        </w:rPr>
        <w:t>гласи</w:t>
      </w:r>
      <w:proofErr w:type="spellEnd"/>
      <w:r w:rsidR="007E4743" w:rsidRPr="00D57BAA">
        <w:rPr>
          <w:rFonts w:ascii="Times New Roman" w:hAnsi="Times New Roman" w:cs="Times New Roman"/>
          <w:bCs/>
          <w:sz w:val="24"/>
          <w:szCs w:val="24"/>
        </w:rPr>
        <w:t>: „</w:t>
      </w:r>
      <w:proofErr w:type="spellStart"/>
      <w:r w:rsidR="007E4743" w:rsidRPr="00D57BAA">
        <w:rPr>
          <w:rFonts w:ascii="Times New Roman" w:hAnsi="Times New Roman" w:cs="Times New Roman"/>
          <w:bCs/>
          <w:sz w:val="24"/>
          <w:szCs w:val="24"/>
        </w:rPr>
        <w:t>Министарство</w:t>
      </w:r>
      <w:proofErr w:type="spellEnd"/>
      <w:r w:rsidR="007E4743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4743" w:rsidRPr="00D57BAA">
        <w:rPr>
          <w:rFonts w:ascii="Times New Roman" w:hAnsi="Times New Roman" w:cs="Times New Roman"/>
          <w:bCs/>
          <w:sz w:val="24"/>
          <w:szCs w:val="24"/>
        </w:rPr>
        <w:t>финансија</w:t>
      </w:r>
      <w:r w:rsidR="00E65243">
        <w:rPr>
          <w:rFonts w:ascii="Times New Roman" w:hAnsi="Times New Roman" w:cs="Times New Roman"/>
          <w:bCs/>
          <w:sz w:val="24"/>
          <w:szCs w:val="24"/>
        </w:rPr>
        <w:t>ˮ</w:t>
      </w:r>
      <w:proofErr w:type="spellEnd"/>
      <w:r w:rsidR="007E4743" w:rsidRPr="00D57BAA">
        <w:rPr>
          <w:rFonts w:ascii="Times New Roman" w:hAnsi="Times New Roman" w:cs="Times New Roman"/>
          <w:bCs/>
          <w:sz w:val="24"/>
          <w:szCs w:val="24"/>
        </w:rPr>
        <w:t>;</w:t>
      </w:r>
      <w:r w:rsidR="009D605C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4743" w:rsidRPr="00D57BAA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proofErr w:type="spellStart"/>
      <w:r w:rsidR="007E4743" w:rsidRPr="00D57BAA">
        <w:rPr>
          <w:rFonts w:ascii="Times New Roman" w:hAnsi="Times New Roman" w:cs="Times New Roman"/>
          <w:bCs/>
          <w:sz w:val="24"/>
          <w:szCs w:val="24"/>
        </w:rPr>
        <w:t>наведе</w:t>
      </w:r>
      <w:r w:rsidR="00A342AB" w:rsidRPr="00D57BAA">
        <w:rPr>
          <w:rFonts w:ascii="Times New Roman" w:hAnsi="Times New Roman" w:cs="Times New Roman"/>
          <w:bCs/>
          <w:sz w:val="24"/>
          <w:szCs w:val="24"/>
        </w:rPr>
        <w:t>ну</w:t>
      </w:r>
      <w:proofErr w:type="spellEnd"/>
      <w:r w:rsidR="00A342AB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42AB" w:rsidRPr="00D57BAA">
        <w:rPr>
          <w:rFonts w:ascii="Times New Roman" w:hAnsi="Times New Roman" w:cs="Times New Roman"/>
          <w:bCs/>
          <w:sz w:val="24"/>
          <w:szCs w:val="24"/>
        </w:rPr>
        <w:t>нову</w:t>
      </w:r>
      <w:proofErr w:type="spellEnd"/>
      <w:r w:rsidR="00A342AB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42AB" w:rsidRPr="00D57BAA">
        <w:rPr>
          <w:rFonts w:ascii="Times New Roman" w:hAnsi="Times New Roman" w:cs="Times New Roman"/>
          <w:bCs/>
          <w:sz w:val="24"/>
          <w:szCs w:val="24"/>
        </w:rPr>
        <w:t>активност</w:t>
      </w:r>
      <w:proofErr w:type="spellEnd"/>
      <w:r w:rsidR="00A342AB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42AB" w:rsidRPr="00D57BAA">
        <w:rPr>
          <w:rFonts w:ascii="Times New Roman" w:hAnsi="Times New Roman" w:cs="Times New Roman"/>
          <w:bCs/>
          <w:sz w:val="24"/>
          <w:szCs w:val="24"/>
        </w:rPr>
        <w:t>додаје</w:t>
      </w:r>
      <w:proofErr w:type="spellEnd"/>
      <w:r w:rsidR="00A342AB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42AB" w:rsidRPr="00D57BAA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="00A342AB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4743" w:rsidRPr="00D57BAA">
        <w:rPr>
          <w:rFonts w:ascii="Times New Roman" w:hAnsi="Times New Roman" w:cs="Times New Roman"/>
          <w:bCs/>
          <w:sz w:val="24"/>
          <w:szCs w:val="24"/>
        </w:rPr>
        <w:t>извор</w:t>
      </w:r>
      <w:proofErr w:type="spellEnd"/>
      <w:r w:rsidR="007E4743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4743" w:rsidRPr="00D57BAA">
        <w:rPr>
          <w:rFonts w:ascii="Times New Roman" w:hAnsi="Times New Roman" w:cs="Times New Roman"/>
          <w:bCs/>
          <w:sz w:val="24"/>
          <w:szCs w:val="24"/>
        </w:rPr>
        <w:t>финансирања</w:t>
      </w:r>
      <w:proofErr w:type="spellEnd"/>
      <w:r w:rsidR="007E4743" w:rsidRPr="00D57B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E4743" w:rsidRPr="00D57BAA">
        <w:rPr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="007E4743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4743" w:rsidRPr="00D57BAA">
        <w:rPr>
          <w:rFonts w:ascii="Times New Roman" w:hAnsi="Times New Roman" w:cs="Times New Roman"/>
          <w:bCs/>
          <w:sz w:val="24"/>
          <w:szCs w:val="24"/>
        </w:rPr>
        <w:t>гласи</w:t>
      </w:r>
      <w:proofErr w:type="spellEnd"/>
      <w:r w:rsidR="007E4743" w:rsidRPr="00D57BA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57BAA">
        <w:rPr>
          <w:rFonts w:ascii="Times New Roman" w:hAnsi="Times New Roman" w:cs="Times New Roman"/>
          <w:bCs/>
          <w:sz w:val="24"/>
          <w:szCs w:val="24"/>
        </w:rPr>
        <w:t>„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Донаторска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средства</w:t>
      </w:r>
      <w:r w:rsidR="00E65243">
        <w:rPr>
          <w:rFonts w:ascii="Times New Roman" w:hAnsi="Times New Roman" w:cs="Times New Roman"/>
          <w:bCs/>
          <w:sz w:val="24"/>
          <w:szCs w:val="24"/>
        </w:rPr>
        <w:t>ˮ</w:t>
      </w:r>
      <w:proofErr w:type="spellEnd"/>
      <w:r w:rsidR="007C2F11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  <w:r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4C88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наведену нову активност </w:t>
      </w:r>
      <w:r w:rsidR="00A342AB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додају се </w:t>
      </w:r>
      <w:r w:rsidR="00504C88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укупна процењена финансијска средства у 000 дин, за 2024, која гласе: „35,214*</w:t>
      </w:r>
      <w:r w:rsidR="00E65243">
        <w:rPr>
          <w:rFonts w:ascii="Times New Roman" w:hAnsi="Times New Roman" w:cs="Times New Roman"/>
          <w:bCs/>
          <w:sz w:val="24"/>
          <w:szCs w:val="24"/>
          <w:lang w:val="sr-Cyrl-RS"/>
        </w:rPr>
        <w:t>ˮ</w:t>
      </w:r>
      <w:r w:rsidR="001E3208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2502E4" w:rsidRPr="00D57BAA" w:rsidRDefault="002502E4" w:rsidP="00D57BAA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750984" w:rsidRPr="00D57BAA" w:rsidRDefault="002502E4" w:rsidP="00D57B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Акционом плану за спровођење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Програма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реформе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управљања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јавним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финансијама</w:t>
      </w:r>
      <w:proofErr w:type="spellEnd"/>
      <w:r w:rsidR="00510932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0932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за период 2021-2025. године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FB6215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оквиру 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Посебн</w:t>
      </w:r>
      <w:r w:rsidR="00FB6215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ог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циљ</w:t>
      </w:r>
      <w:r w:rsidR="00FB6215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="0067382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67382F">
        <w:rPr>
          <w:rFonts w:ascii="Times New Roman" w:hAnsi="Times New Roman" w:cs="Times New Roman"/>
          <w:bCs/>
          <w:sz w:val="24"/>
          <w:szCs w:val="24"/>
          <w:lang w:val="en-GB"/>
        </w:rPr>
        <w:t>II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: Ефикасно прикупљање и управљање буџетским средствима, </w:t>
      </w:r>
      <w:r w:rsidR="00FB6215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у М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ер</w:t>
      </w:r>
      <w:r w:rsidR="00FB6215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="0067382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2.1 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Ефикасно прикупљање буџетских прихода који су у надлежности Пореске управе</w:t>
      </w:r>
      <w:r w:rsidRPr="00D57BA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B6215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 нивоу мере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додаје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6215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нова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активност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</w:rPr>
        <w:t xml:space="preserve"> 2.1.</w:t>
      </w:r>
      <w:r w:rsidR="00B37CCF">
        <w:rPr>
          <w:rFonts w:ascii="Times New Roman" w:hAnsi="Times New Roman" w:cs="Times New Roman"/>
          <w:bCs/>
          <w:sz w:val="24"/>
          <w:szCs w:val="24"/>
        </w:rPr>
        <w:t>9</w:t>
      </w:r>
      <w:r w:rsidR="00B57526" w:rsidRPr="00D57BA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57526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која</w:t>
      </w:r>
      <w:r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гласи</w:t>
      </w:r>
      <w:proofErr w:type="spellEnd"/>
      <w:r w:rsidR="00B57526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Pr="00D57BAA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Израда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комуникационе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стратегије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увођење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система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електронских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отпремница</w:t>
      </w:r>
      <w:r w:rsidR="00E65243">
        <w:rPr>
          <w:rFonts w:ascii="Times New Roman" w:hAnsi="Times New Roman" w:cs="Times New Roman"/>
          <w:bCs/>
          <w:sz w:val="24"/>
          <w:szCs w:val="24"/>
        </w:rPr>
        <w:t>ˮ</w:t>
      </w:r>
      <w:proofErr w:type="spellEnd"/>
      <w:r w:rsidR="00B57526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  <w:r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7526" w:rsidRPr="00D57BAA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proofErr w:type="spellStart"/>
      <w:r w:rsidR="00B57526" w:rsidRPr="00D57BAA">
        <w:rPr>
          <w:rFonts w:ascii="Times New Roman" w:hAnsi="Times New Roman" w:cs="Times New Roman"/>
          <w:bCs/>
          <w:sz w:val="24"/>
          <w:szCs w:val="24"/>
        </w:rPr>
        <w:t>наведе</w:t>
      </w:r>
      <w:r w:rsidR="00A342AB" w:rsidRPr="00D57BAA">
        <w:rPr>
          <w:rFonts w:ascii="Times New Roman" w:hAnsi="Times New Roman" w:cs="Times New Roman"/>
          <w:bCs/>
          <w:sz w:val="24"/>
          <w:szCs w:val="24"/>
        </w:rPr>
        <w:t>ну</w:t>
      </w:r>
      <w:proofErr w:type="spellEnd"/>
      <w:r w:rsidR="00A342AB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42AB" w:rsidRPr="00D57BAA">
        <w:rPr>
          <w:rFonts w:ascii="Times New Roman" w:hAnsi="Times New Roman" w:cs="Times New Roman"/>
          <w:bCs/>
          <w:sz w:val="24"/>
          <w:szCs w:val="24"/>
        </w:rPr>
        <w:t>нову</w:t>
      </w:r>
      <w:proofErr w:type="spellEnd"/>
      <w:r w:rsidR="00A342AB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42AB" w:rsidRPr="00D57BAA">
        <w:rPr>
          <w:rFonts w:ascii="Times New Roman" w:hAnsi="Times New Roman" w:cs="Times New Roman"/>
          <w:bCs/>
          <w:sz w:val="24"/>
          <w:szCs w:val="24"/>
        </w:rPr>
        <w:t>активност</w:t>
      </w:r>
      <w:proofErr w:type="spellEnd"/>
      <w:r w:rsidR="00A342AB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42AB" w:rsidRPr="00D57BAA">
        <w:rPr>
          <w:rFonts w:ascii="Times New Roman" w:hAnsi="Times New Roman" w:cs="Times New Roman"/>
          <w:bCs/>
          <w:sz w:val="24"/>
          <w:szCs w:val="24"/>
        </w:rPr>
        <w:t>додаје</w:t>
      </w:r>
      <w:proofErr w:type="spellEnd"/>
      <w:r w:rsidR="00A342AB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42AB" w:rsidRPr="00D57BAA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="00B57526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7526" w:rsidRPr="00D57BAA">
        <w:rPr>
          <w:rFonts w:ascii="Times New Roman" w:hAnsi="Times New Roman" w:cs="Times New Roman"/>
          <w:bCs/>
          <w:sz w:val="24"/>
          <w:szCs w:val="24"/>
        </w:rPr>
        <w:t>рок</w:t>
      </w:r>
      <w:proofErr w:type="spellEnd"/>
      <w:r w:rsidR="00B57526" w:rsidRPr="00D57BAA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proofErr w:type="spellStart"/>
      <w:r w:rsidR="00B57526" w:rsidRPr="00D57BAA">
        <w:rPr>
          <w:rFonts w:ascii="Times New Roman" w:hAnsi="Times New Roman" w:cs="Times New Roman"/>
          <w:bCs/>
          <w:sz w:val="24"/>
          <w:szCs w:val="24"/>
        </w:rPr>
        <w:t>завршетак</w:t>
      </w:r>
      <w:proofErr w:type="spellEnd"/>
      <w:r w:rsidR="00B57526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7526" w:rsidRPr="00D57BAA">
        <w:rPr>
          <w:rFonts w:ascii="Times New Roman" w:hAnsi="Times New Roman" w:cs="Times New Roman"/>
          <w:bCs/>
          <w:sz w:val="24"/>
          <w:szCs w:val="24"/>
        </w:rPr>
        <w:t>активности</w:t>
      </w:r>
      <w:proofErr w:type="spellEnd"/>
      <w:r w:rsidR="00B57526" w:rsidRPr="00D57B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57526" w:rsidRPr="00D57BAA">
        <w:rPr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="00B57526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7526" w:rsidRPr="00D57BAA">
        <w:rPr>
          <w:rFonts w:ascii="Times New Roman" w:hAnsi="Times New Roman" w:cs="Times New Roman"/>
          <w:bCs/>
          <w:sz w:val="24"/>
          <w:szCs w:val="24"/>
        </w:rPr>
        <w:t>гласи</w:t>
      </w:r>
      <w:proofErr w:type="spellEnd"/>
      <w:r w:rsidR="00B57526" w:rsidRPr="00D57BA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65243">
        <w:rPr>
          <w:rFonts w:ascii="Times New Roman" w:hAnsi="Times New Roman" w:cs="Times New Roman"/>
          <w:bCs/>
          <w:sz w:val="24"/>
          <w:szCs w:val="24"/>
        </w:rPr>
        <w:t>ˮ</w:t>
      </w:r>
      <w:r w:rsidR="00B57526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4E95" w:rsidRPr="00D57BAA">
        <w:rPr>
          <w:rFonts w:ascii="Times New Roman" w:hAnsi="Times New Roman" w:cs="Times New Roman"/>
          <w:bCs/>
          <w:sz w:val="24"/>
          <w:szCs w:val="24"/>
        </w:rPr>
        <w:t>Q4</w:t>
      </w:r>
      <w:r w:rsidR="00B57526" w:rsidRPr="00D57BAA">
        <w:rPr>
          <w:rFonts w:ascii="Times New Roman" w:hAnsi="Times New Roman" w:cs="Times New Roman"/>
          <w:bCs/>
          <w:sz w:val="24"/>
          <w:szCs w:val="24"/>
        </w:rPr>
        <w:t xml:space="preserve"> 2024. </w:t>
      </w:r>
      <w:proofErr w:type="spellStart"/>
      <w:r w:rsidR="00B57526" w:rsidRPr="00D57BAA">
        <w:rPr>
          <w:rFonts w:ascii="Times New Roman" w:hAnsi="Times New Roman" w:cs="Times New Roman"/>
          <w:bCs/>
          <w:sz w:val="24"/>
          <w:szCs w:val="24"/>
        </w:rPr>
        <w:t>године</w:t>
      </w:r>
      <w:proofErr w:type="gramStart"/>
      <w:r w:rsidR="00E65243">
        <w:rPr>
          <w:rFonts w:ascii="Times New Roman" w:hAnsi="Times New Roman" w:cs="Times New Roman"/>
          <w:bCs/>
          <w:sz w:val="24"/>
          <w:szCs w:val="24"/>
        </w:rPr>
        <w:t>ˮ</w:t>
      </w:r>
      <w:proofErr w:type="spellEnd"/>
      <w:r w:rsidR="00B57526" w:rsidRPr="00D57BAA">
        <w:rPr>
          <w:rFonts w:ascii="Times New Roman" w:hAnsi="Times New Roman" w:cs="Times New Roman"/>
          <w:bCs/>
          <w:sz w:val="24"/>
          <w:szCs w:val="24"/>
        </w:rPr>
        <w:t>;</w:t>
      </w:r>
      <w:r w:rsidR="00B57526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7526" w:rsidRPr="00D57BAA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="00B57526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7526" w:rsidRPr="00D57BAA">
        <w:rPr>
          <w:rFonts w:ascii="Times New Roman" w:hAnsi="Times New Roman" w:cs="Times New Roman"/>
          <w:bCs/>
          <w:sz w:val="24"/>
          <w:szCs w:val="24"/>
        </w:rPr>
        <w:t>наведен</w:t>
      </w:r>
      <w:r w:rsidR="00A342AB" w:rsidRPr="00D57BAA">
        <w:rPr>
          <w:rFonts w:ascii="Times New Roman" w:hAnsi="Times New Roman" w:cs="Times New Roman"/>
          <w:bCs/>
          <w:sz w:val="24"/>
          <w:szCs w:val="24"/>
        </w:rPr>
        <w:t>у</w:t>
      </w:r>
      <w:proofErr w:type="spellEnd"/>
      <w:r w:rsidR="00A342AB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42AB" w:rsidRPr="00D57BAA">
        <w:rPr>
          <w:rFonts w:ascii="Times New Roman" w:hAnsi="Times New Roman" w:cs="Times New Roman"/>
          <w:bCs/>
          <w:sz w:val="24"/>
          <w:szCs w:val="24"/>
        </w:rPr>
        <w:t>нову</w:t>
      </w:r>
      <w:proofErr w:type="spellEnd"/>
      <w:r w:rsidR="00A342AB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42AB" w:rsidRPr="00D57BAA">
        <w:rPr>
          <w:rFonts w:ascii="Times New Roman" w:hAnsi="Times New Roman" w:cs="Times New Roman"/>
          <w:bCs/>
          <w:sz w:val="24"/>
          <w:szCs w:val="24"/>
        </w:rPr>
        <w:t>активност</w:t>
      </w:r>
      <w:proofErr w:type="spellEnd"/>
      <w:r w:rsidR="00A342AB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42AB" w:rsidRPr="00D57BAA">
        <w:rPr>
          <w:rFonts w:ascii="Times New Roman" w:hAnsi="Times New Roman" w:cs="Times New Roman"/>
          <w:bCs/>
          <w:sz w:val="24"/>
          <w:szCs w:val="24"/>
        </w:rPr>
        <w:t>додаје</w:t>
      </w:r>
      <w:proofErr w:type="spellEnd"/>
      <w:r w:rsidR="00A342AB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42AB" w:rsidRPr="00D57BAA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="00A342AB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7526" w:rsidRPr="00D57BAA">
        <w:rPr>
          <w:rFonts w:ascii="Times New Roman" w:hAnsi="Times New Roman" w:cs="Times New Roman"/>
          <w:bCs/>
          <w:sz w:val="24"/>
          <w:szCs w:val="24"/>
        </w:rPr>
        <w:t>институција</w:t>
      </w:r>
      <w:proofErr w:type="spellEnd"/>
      <w:r w:rsidR="00B57526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42AB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одговорна </w:t>
      </w:r>
      <w:r w:rsidR="00B57526" w:rsidRPr="00D57BAA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proofErr w:type="spellStart"/>
      <w:r w:rsidR="00B57526" w:rsidRPr="00D57BAA">
        <w:rPr>
          <w:rFonts w:ascii="Times New Roman" w:hAnsi="Times New Roman" w:cs="Times New Roman"/>
          <w:bCs/>
          <w:sz w:val="24"/>
          <w:szCs w:val="24"/>
        </w:rPr>
        <w:t>спровођење</w:t>
      </w:r>
      <w:proofErr w:type="spellEnd"/>
      <w:r w:rsidR="00B57526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7526" w:rsidRPr="00D57BAA">
        <w:rPr>
          <w:rFonts w:ascii="Times New Roman" w:hAnsi="Times New Roman" w:cs="Times New Roman"/>
          <w:bCs/>
          <w:sz w:val="24"/>
          <w:szCs w:val="24"/>
        </w:rPr>
        <w:t>активности</w:t>
      </w:r>
      <w:proofErr w:type="spellEnd"/>
      <w:r w:rsidR="00B57526" w:rsidRPr="00D57B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57526" w:rsidRPr="00D57BAA">
        <w:rPr>
          <w:rFonts w:ascii="Times New Roman" w:hAnsi="Times New Roman" w:cs="Times New Roman"/>
          <w:bCs/>
          <w:sz w:val="24"/>
          <w:szCs w:val="24"/>
        </w:rPr>
        <w:t>која</w:t>
      </w:r>
      <w:proofErr w:type="spellEnd"/>
      <w:r w:rsidR="00B57526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7526" w:rsidRPr="00D57BAA">
        <w:rPr>
          <w:rFonts w:ascii="Times New Roman" w:hAnsi="Times New Roman" w:cs="Times New Roman"/>
          <w:bCs/>
          <w:sz w:val="24"/>
          <w:szCs w:val="24"/>
        </w:rPr>
        <w:t>гласи</w:t>
      </w:r>
      <w:proofErr w:type="spellEnd"/>
      <w:r w:rsidR="00B57526" w:rsidRPr="00D57BAA">
        <w:rPr>
          <w:rFonts w:ascii="Times New Roman" w:hAnsi="Times New Roman" w:cs="Times New Roman"/>
          <w:bCs/>
          <w:sz w:val="24"/>
          <w:szCs w:val="24"/>
        </w:rPr>
        <w:t>: „</w:t>
      </w:r>
      <w:proofErr w:type="spellStart"/>
      <w:r w:rsidR="00B57526" w:rsidRPr="00D57BAA">
        <w:rPr>
          <w:rFonts w:ascii="Times New Roman" w:hAnsi="Times New Roman" w:cs="Times New Roman"/>
          <w:bCs/>
          <w:sz w:val="24"/>
          <w:szCs w:val="24"/>
        </w:rPr>
        <w:t>Министарство</w:t>
      </w:r>
      <w:proofErr w:type="spellEnd"/>
      <w:r w:rsidR="00B57526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7526" w:rsidRPr="00D57BAA">
        <w:rPr>
          <w:rFonts w:ascii="Times New Roman" w:hAnsi="Times New Roman" w:cs="Times New Roman"/>
          <w:bCs/>
          <w:sz w:val="24"/>
          <w:szCs w:val="24"/>
        </w:rPr>
        <w:t>финансија</w:t>
      </w:r>
      <w:r w:rsidR="00E65243">
        <w:rPr>
          <w:rFonts w:ascii="Times New Roman" w:hAnsi="Times New Roman" w:cs="Times New Roman"/>
          <w:bCs/>
          <w:sz w:val="24"/>
          <w:szCs w:val="24"/>
        </w:rPr>
        <w:t>ˮ</w:t>
      </w:r>
      <w:proofErr w:type="spellEnd"/>
      <w:r w:rsidR="00B57526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; </w:t>
      </w:r>
      <w:r w:rsidR="00B57526" w:rsidRPr="00D57BAA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proofErr w:type="spellStart"/>
      <w:r w:rsidR="00B57526" w:rsidRPr="00D57BAA">
        <w:rPr>
          <w:rFonts w:ascii="Times New Roman" w:hAnsi="Times New Roman" w:cs="Times New Roman"/>
          <w:bCs/>
          <w:sz w:val="24"/>
          <w:szCs w:val="24"/>
        </w:rPr>
        <w:t>наведе</w:t>
      </w:r>
      <w:r w:rsidR="00A342AB" w:rsidRPr="00D57BAA">
        <w:rPr>
          <w:rFonts w:ascii="Times New Roman" w:hAnsi="Times New Roman" w:cs="Times New Roman"/>
          <w:bCs/>
          <w:sz w:val="24"/>
          <w:szCs w:val="24"/>
        </w:rPr>
        <w:t>ну</w:t>
      </w:r>
      <w:proofErr w:type="spellEnd"/>
      <w:r w:rsidR="00A342AB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42AB" w:rsidRPr="00D57BAA">
        <w:rPr>
          <w:rFonts w:ascii="Times New Roman" w:hAnsi="Times New Roman" w:cs="Times New Roman"/>
          <w:bCs/>
          <w:sz w:val="24"/>
          <w:szCs w:val="24"/>
        </w:rPr>
        <w:t>нову</w:t>
      </w:r>
      <w:proofErr w:type="spellEnd"/>
      <w:r w:rsidR="00A342AB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42AB" w:rsidRPr="00D57BAA">
        <w:rPr>
          <w:rFonts w:ascii="Times New Roman" w:hAnsi="Times New Roman" w:cs="Times New Roman"/>
          <w:bCs/>
          <w:sz w:val="24"/>
          <w:szCs w:val="24"/>
        </w:rPr>
        <w:t>активност</w:t>
      </w:r>
      <w:proofErr w:type="spellEnd"/>
      <w:r w:rsidR="00A342AB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42AB" w:rsidRPr="00D57BAA">
        <w:rPr>
          <w:rFonts w:ascii="Times New Roman" w:hAnsi="Times New Roman" w:cs="Times New Roman"/>
          <w:bCs/>
          <w:sz w:val="24"/>
          <w:szCs w:val="24"/>
        </w:rPr>
        <w:t>додаје</w:t>
      </w:r>
      <w:proofErr w:type="spellEnd"/>
      <w:r w:rsidR="00A342AB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42AB" w:rsidRPr="00D57BAA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="00A342AB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7526" w:rsidRPr="00D57BAA">
        <w:rPr>
          <w:rFonts w:ascii="Times New Roman" w:hAnsi="Times New Roman" w:cs="Times New Roman"/>
          <w:bCs/>
          <w:sz w:val="24"/>
          <w:szCs w:val="24"/>
        </w:rPr>
        <w:t>извор</w:t>
      </w:r>
      <w:proofErr w:type="spellEnd"/>
      <w:r w:rsidR="00B57526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7526" w:rsidRPr="00D57BAA">
        <w:rPr>
          <w:rFonts w:ascii="Times New Roman" w:hAnsi="Times New Roman" w:cs="Times New Roman"/>
          <w:bCs/>
          <w:sz w:val="24"/>
          <w:szCs w:val="24"/>
        </w:rPr>
        <w:t>финансирања</w:t>
      </w:r>
      <w:proofErr w:type="spellEnd"/>
      <w:r w:rsidR="00B57526" w:rsidRPr="00D57B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57526" w:rsidRPr="00D57BAA">
        <w:rPr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="00B57526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7526" w:rsidRPr="00D57BAA">
        <w:rPr>
          <w:rFonts w:ascii="Times New Roman" w:hAnsi="Times New Roman" w:cs="Times New Roman"/>
          <w:bCs/>
          <w:sz w:val="24"/>
          <w:szCs w:val="24"/>
        </w:rPr>
        <w:t>гласи</w:t>
      </w:r>
      <w:proofErr w:type="spellEnd"/>
      <w:r w:rsidR="00B57526" w:rsidRPr="00D57BAA">
        <w:rPr>
          <w:rFonts w:ascii="Times New Roman" w:hAnsi="Times New Roman" w:cs="Times New Roman"/>
          <w:bCs/>
          <w:sz w:val="24"/>
          <w:szCs w:val="24"/>
        </w:rPr>
        <w:t>:</w:t>
      </w:r>
      <w:r w:rsidR="00886EF8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D57BAA">
        <w:rPr>
          <w:rFonts w:ascii="Times New Roman" w:hAnsi="Times New Roman" w:cs="Times New Roman"/>
          <w:bCs/>
          <w:sz w:val="24"/>
          <w:szCs w:val="24"/>
        </w:rPr>
        <w:t>„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Донаторска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</w:rPr>
        <w:t>средства</w:t>
      </w:r>
      <w:r w:rsidR="00E65243">
        <w:rPr>
          <w:rFonts w:ascii="Times New Roman" w:hAnsi="Times New Roman" w:cs="Times New Roman"/>
          <w:bCs/>
          <w:sz w:val="24"/>
          <w:szCs w:val="24"/>
        </w:rPr>
        <w:t>ˮ</w:t>
      </w:r>
      <w:proofErr w:type="spellEnd"/>
      <w:r w:rsidR="00886EF8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  <w:r w:rsidR="0005519B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278C" w:rsidRPr="00D57BAA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proofErr w:type="spellStart"/>
      <w:r w:rsidR="00C3278C" w:rsidRPr="00D57BAA">
        <w:rPr>
          <w:rFonts w:ascii="Times New Roman" w:hAnsi="Times New Roman" w:cs="Times New Roman"/>
          <w:bCs/>
          <w:sz w:val="24"/>
          <w:szCs w:val="24"/>
        </w:rPr>
        <w:t>наведен</w:t>
      </w:r>
      <w:r w:rsidR="00A342AB" w:rsidRPr="00D57BAA">
        <w:rPr>
          <w:rFonts w:ascii="Times New Roman" w:hAnsi="Times New Roman" w:cs="Times New Roman"/>
          <w:bCs/>
          <w:sz w:val="24"/>
          <w:szCs w:val="24"/>
        </w:rPr>
        <w:t>у</w:t>
      </w:r>
      <w:proofErr w:type="spellEnd"/>
      <w:r w:rsidR="00A342AB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42AB" w:rsidRPr="00D57BAA">
        <w:rPr>
          <w:rFonts w:ascii="Times New Roman" w:hAnsi="Times New Roman" w:cs="Times New Roman"/>
          <w:bCs/>
          <w:sz w:val="24"/>
          <w:szCs w:val="24"/>
        </w:rPr>
        <w:t>нову</w:t>
      </w:r>
      <w:proofErr w:type="spellEnd"/>
      <w:r w:rsidR="00A342AB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42AB" w:rsidRPr="00D57BAA">
        <w:rPr>
          <w:rFonts w:ascii="Times New Roman" w:hAnsi="Times New Roman" w:cs="Times New Roman"/>
          <w:bCs/>
          <w:sz w:val="24"/>
          <w:szCs w:val="24"/>
        </w:rPr>
        <w:t>активност</w:t>
      </w:r>
      <w:proofErr w:type="spellEnd"/>
      <w:r w:rsidR="00A342AB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42AB" w:rsidRPr="00D57BAA">
        <w:rPr>
          <w:rFonts w:ascii="Times New Roman" w:hAnsi="Times New Roman" w:cs="Times New Roman"/>
          <w:bCs/>
          <w:sz w:val="24"/>
          <w:szCs w:val="24"/>
        </w:rPr>
        <w:t>додају</w:t>
      </w:r>
      <w:proofErr w:type="spellEnd"/>
      <w:r w:rsidR="00A342AB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42AB" w:rsidRPr="00D57BAA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="00A342AB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3278C" w:rsidRPr="00D57BAA">
        <w:rPr>
          <w:rFonts w:ascii="Times New Roman" w:hAnsi="Times New Roman" w:cs="Times New Roman"/>
          <w:bCs/>
          <w:sz w:val="24"/>
          <w:szCs w:val="24"/>
        </w:rPr>
        <w:t>укупна</w:t>
      </w:r>
      <w:proofErr w:type="spellEnd"/>
      <w:r w:rsidR="00C3278C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3278C" w:rsidRPr="00D57BAA">
        <w:rPr>
          <w:rFonts w:ascii="Times New Roman" w:hAnsi="Times New Roman" w:cs="Times New Roman"/>
          <w:bCs/>
          <w:sz w:val="24"/>
          <w:szCs w:val="24"/>
        </w:rPr>
        <w:t>процењена</w:t>
      </w:r>
      <w:proofErr w:type="spellEnd"/>
      <w:r w:rsidR="00C3278C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3278C" w:rsidRPr="00D57BAA">
        <w:rPr>
          <w:rFonts w:ascii="Times New Roman" w:hAnsi="Times New Roman" w:cs="Times New Roman"/>
          <w:bCs/>
          <w:sz w:val="24"/>
          <w:szCs w:val="24"/>
        </w:rPr>
        <w:t>финансијска</w:t>
      </w:r>
      <w:proofErr w:type="spellEnd"/>
      <w:r w:rsidR="00C3278C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3278C" w:rsidRPr="00D57BAA">
        <w:rPr>
          <w:rFonts w:ascii="Times New Roman" w:hAnsi="Times New Roman" w:cs="Times New Roman"/>
          <w:bCs/>
          <w:sz w:val="24"/>
          <w:szCs w:val="24"/>
        </w:rPr>
        <w:t>средства</w:t>
      </w:r>
      <w:proofErr w:type="spellEnd"/>
      <w:r w:rsidR="00C3278C" w:rsidRPr="00D57BAA">
        <w:rPr>
          <w:rFonts w:ascii="Times New Roman" w:hAnsi="Times New Roman" w:cs="Times New Roman"/>
          <w:bCs/>
          <w:sz w:val="24"/>
          <w:szCs w:val="24"/>
        </w:rPr>
        <w:t xml:space="preserve"> у 000 </w:t>
      </w:r>
      <w:proofErr w:type="spellStart"/>
      <w:r w:rsidR="00C3278C" w:rsidRPr="00D57BAA">
        <w:rPr>
          <w:rFonts w:ascii="Times New Roman" w:hAnsi="Times New Roman" w:cs="Times New Roman"/>
          <w:bCs/>
          <w:sz w:val="24"/>
          <w:szCs w:val="24"/>
        </w:rPr>
        <w:t>дин</w:t>
      </w:r>
      <w:proofErr w:type="spellEnd"/>
      <w:r w:rsidR="00C3278C" w:rsidRPr="00D57BAA">
        <w:rPr>
          <w:rFonts w:ascii="Times New Roman" w:hAnsi="Times New Roman" w:cs="Times New Roman"/>
          <w:bCs/>
          <w:sz w:val="24"/>
          <w:szCs w:val="24"/>
        </w:rPr>
        <w:t xml:space="preserve">, за 2024, </w:t>
      </w:r>
      <w:proofErr w:type="spellStart"/>
      <w:r w:rsidR="00C3278C" w:rsidRPr="00D57BAA">
        <w:rPr>
          <w:rFonts w:ascii="Times New Roman" w:hAnsi="Times New Roman" w:cs="Times New Roman"/>
          <w:bCs/>
          <w:sz w:val="24"/>
          <w:szCs w:val="24"/>
        </w:rPr>
        <w:t>која</w:t>
      </w:r>
      <w:proofErr w:type="spellEnd"/>
      <w:r w:rsidR="00C3278C" w:rsidRPr="00D5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3278C" w:rsidRPr="00D57BAA">
        <w:rPr>
          <w:rFonts w:ascii="Times New Roman" w:hAnsi="Times New Roman" w:cs="Times New Roman"/>
          <w:bCs/>
          <w:sz w:val="24"/>
          <w:szCs w:val="24"/>
        </w:rPr>
        <w:t>гласе</w:t>
      </w:r>
      <w:proofErr w:type="spellEnd"/>
      <w:r w:rsidR="00C3278C" w:rsidRPr="00D57BAA">
        <w:rPr>
          <w:rFonts w:ascii="Times New Roman" w:hAnsi="Times New Roman" w:cs="Times New Roman"/>
          <w:bCs/>
          <w:sz w:val="24"/>
          <w:szCs w:val="24"/>
        </w:rPr>
        <w:t>: „35,214*</w:t>
      </w:r>
      <w:r w:rsidR="00E65243">
        <w:rPr>
          <w:rFonts w:ascii="Times New Roman" w:hAnsi="Times New Roman" w:cs="Times New Roman"/>
          <w:bCs/>
          <w:sz w:val="24"/>
          <w:szCs w:val="24"/>
        </w:rPr>
        <w:t>ˮ</w:t>
      </w:r>
      <w:r w:rsidR="001E3208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750984" w:rsidRPr="00D57BAA" w:rsidRDefault="00750984" w:rsidP="00D57BA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0984" w:rsidRPr="00D57BAA" w:rsidRDefault="00750984" w:rsidP="00D57B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Акционом плану за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CS"/>
        </w:rPr>
        <w:t>за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спровођење </w:t>
      </w:r>
      <w:r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Програма реформе управљања јавним финансијама</w:t>
      </w:r>
      <w:r w:rsidR="00510932" w:rsidRPr="00D57BA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510932" w:rsidRPr="00D57BAA">
        <w:rPr>
          <w:rFonts w:ascii="Times New Roman" w:hAnsi="Times New Roman" w:cs="Times New Roman"/>
          <w:sz w:val="24"/>
          <w:szCs w:val="24"/>
          <w:lang w:val="sr-Cyrl-CS"/>
        </w:rPr>
        <w:t>период 2021-2025. године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B2445" w:rsidRPr="00D57BAA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2270EB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оквиру 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Посебн</w:t>
      </w:r>
      <w:r w:rsidR="002270EB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ог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циљ</w:t>
      </w:r>
      <w:r w:rsidR="002270EB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="0067382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II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  <w:r w:rsidRPr="00D57BAA">
        <w:rPr>
          <w:rFonts w:ascii="Times New Roman" w:hAnsi="Times New Roman" w:cs="Times New Roman"/>
          <w:sz w:val="24"/>
          <w:szCs w:val="24"/>
        </w:rPr>
        <w:t xml:space="preserve"> 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Ефикасно прикупљање и управљање буџетским средствима, </w:t>
      </w:r>
      <w:r w:rsidR="00C30DEA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мер</w:t>
      </w:r>
      <w:r w:rsidR="00C30DEA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2.2: Модернизација процеса рада Управе за дуван, додаје се </w:t>
      </w:r>
      <w:r w:rsidR="00C30DEA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нова 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активност 2.2.4</w:t>
      </w:r>
      <w:r w:rsidR="00C30DEA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, која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гласи</w:t>
      </w:r>
      <w:r w:rsidR="00C30DEA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 w:rsidR="00E65243">
        <w:rPr>
          <w:rFonts w:ascii="Times New Roman" w:hAnsi="Times New Roman" w:cs="Times New Roman"/>
          <w:bCs/>
          <w:sz w:val="24"/>
          <w:szCs w:val="24"/>
          <w:lang w:val="sr-Cyrl-CS"/>
        </w:rPr>
        <w:t>ˮ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Надоградња</w:t>
      </w:r>
      <w:proofErr w:type="spellEnd"/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Интегрисаног информационог система Управе за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дуван</w:t>
      </w:r>
      <w:r w:rsidR="00E65243">
        <w:rPr>
          <w:rFonts w:ascii="Times New Roman" w:hAnsi="Times New Roman" w:cs="Times New Roman"/>
          <w:bCs/>
          <w:sz w:val="24"/>
          <w:szCs w:val="24"/>
          <w:lang w:val="sr-Cyrl-CS"/>
        </w:rPr>
        <w:t>ˮ</w:t>
      </w:r>
      <w:proofErr w:type="spellEnd"/>
      <w:r w:rsidR="00C30DEA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  <w:r w:rsidR="009D605C" w:rsidRPr="00D57BA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C30DEA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За наведен</w:t>
      </w:r>
      <w:r w:rsidR="00A342AB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нову активност додаје се </w:t>
      </w:r>
      <w:r w:rsidR="00C30DEA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рок за завршетак активности, који гласи: </w:t>
      </w:r>
      <w:proofErr w:type="spellStart"/>
      <w:r w:rsidR="00E65243">
        <w:rPr>
          <w:rFonts w:ascii="Times New Roman" w:hAnsi="Times New Roman" w:cs="Times New Roman"/>
          <w:bCs/>
          <w:sz w:val="24"/>
          <w:szCs w:val="24"/>
          <w:lang w:val="sr-Cyrl-CS"/>
        </w:rPr>
        <w:t>ˮ</w:t>
      </w:r>
      <w:r w:rsidR="00B74E95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Q</w:t>
      </w:r>
      <w:proofErr w:type="spellEnd"/>
      <w:r w:rsidR="009D605C" w:rsidRPr="00D57BAA">
        <w:rPr>
          <w:rFonts w:ascii="Times New Roman" w:hAnsi="Times New Roman" w:cs="Times New Roman"/>
          <w:bCs/>
          <w:sz w:val="24"/>
          <w:szCs w:val="24"/>
          <w:lang w:val="en-GB"/>
        </w:rPr>
        <w:t>4</w:t>
      </w:r>
      <w:r w:rsidR="00C30DEA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202</w:t>
      </w:r>
      <w:r w:rsidR="009D66E6">
        <w:rPr>
          <w:rFonts w:ascii="Times New Roman" w:hAnsi="Times New Roman" w:cs="Times New Roman"/>
          <w:bCs/>
          <w:sz w:val="24"/>
          <w:szCs w:val="24"/>
        </w:rPr>
        <w:t>5</w:t>
      </w:r>
      <w:r w:rsidR="00C30DEA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="00E65243">
        <w:rPr>
          <w:rFonts w:ascii="Times New Roman" w:hAnsi="Times New Roman" w:cs="Times New Roman"/>
          <w:bCs/>
          <w:sz w:val="24"/>
          <w:szCs w:val="24"/>
          <w:lang w:val="sr-Cyrl-CS"/>
        </w:rPr>
        <w:t>ˮ</w:t>
      </w:r>
      <w:r w:rsidR="00C30DEA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; За наведен</w:t>
      </w:r>
      <w:r w:rsidR="00A342AB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нову активност додаје се </w:t>
      </w:r>
      <w:r w:rsidR="00C30DEA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веза са програмским буџетом (ПР-ПА/ПЈ), која гласи: 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„ Програм 2301, Пројекат 0010 регулација производње и промета дувана и дуванских производа</w:t>
      </w:r>
      <w:r w:rsidR="00D822D8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314FAA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звор финансирања 01 општи приходи и примања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буџета</w:t>
      </w:r>
      <w:r w:rsidR="00E65243">
        <w:rPr>
          <w:rFonts w:ascii="Times New Roman" w:hAnsi="Times New Roman" w:cs="Times New Roman"/>
          <w:bCs/>
          <w:sz w:val="24"/>
          <w:szCs w:val="24"/>
          <w:lang w:val="sr-Cyrl-CS"/>
        </w:rPr>
        <w:t>ˮ</w:t>
      </w:r>
      <w:proofErr w:type="spellEnd"/>
      <w:r w:rsidR="00C30DEA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30DEA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За наведену нову активност додају се укупна процењена финансијска средства по изворима у 000 дин, за 2024, која гласе: „</w:t>
      </w:r>
      <w:r w:rsidR="00CB3DC4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7.000</w:t>
      </w:r>
      <w:r w:rsidR="00E65243">
        <w:rPr>
          <w:rFonts w:ascii="Times New Roman" w:hAnsi="Times New Roman" w:cs="Times New Roman"/>
          <w:bCs/>
          <w:sz w:val="24"/>
          <w:szCs w:val="24"/>
          <w:lang w:val="sr-Cyrl-CS"/>
        </w:rPr>
        <w:t>ˮ</w:t>
      </w:r>
      <w:r w:rsidR="00C30DEA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; За наведену нову активност додају се укупна процењена финансијска средства по изворима у 000 дин, за 2025, која гласе: „</w:t>
      </w:r>
      <w:r w:rsidR="00CB3DC4"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15.560</w:t>
      </w:r>
      <w:r w:rsidR="009D66E6">
        <w:rPr>
          <w:rFonts w:ascii="Times New Roman" w:hAnsi="Times New Roman" w:cs="Times New Roman"/>
          <w:bCs/>
          <w:sz w:val="24"/>
          <w:szCs w:val="24"/>
        </w:rPr>
        <w:t>*</w:t>
      </w:r>
      <w:r w:rsidR="00E65243">
        <w:rPr>
          <w:rFonts w:ascii="Times New Roman" w:hAnsi="Times New Roman" w:cs="Times New Roman"/>
          <w:bCs/>
          <w:sz w:val="24"/>
          <w:szCs w:val="24"/>
          <w:lang w:val="sr-Cyrl-CS"/>
        </w:rPr>
        <w:t>ˮ</w:t>
      </w:r>
      <w:r w:rsidR="009C77FC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="00C30DEA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:rsidR="00750984" w:rsidRPr="00D57BAA" w:rsidRDefault="00750984" w:rsidP="00D57BAA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750984" w:rsidRPr="00D57BAA" w:rsidRDefault="00750984" w:rsidP="00D57B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Акционом плану за спровођење </w:t>
      </w:r>
      <w:r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Програма реформе управљања јавним финансијама</w:t>
      </w:r>
      <w:r w:rsidR="00F84223" w:rsidRPr="00D57BA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84223" w:rsidRPr="00D57BAA">
        <w:rPr>
          <w:rFonts w:ascii="Times New Roman" w:hAnsi="Times New Roman" w:cs="Times New Roman"/>
          <w:sz w:val="24"/>
          <w:szCs w:val="24"/>
          <w:lang w:val="sr-Cyrl-CS"/>
        </w:rPr>
        <w:t>за период 2021-2025. године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B2445" w:rsidRPr="00D57BAA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C30DEA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оквиру 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Посебн</w:t>
      </w:r>
      <w:r w:rsidR="00C30DEA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ог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циљ</w:t>
      </w:r>
      <w:r w:rsidR="00C30DEA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="0067382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II</w:t>
      </w:r>
      <w:r w:rsidRPr="00D57BAA">
        <w:rPr>
          <w:rFonts w:ascii="Times New Roman" w:hAnsi="Times New Roman" w:cs="Times New Roman"/>
          <w:sz w:val="24"/>
          <w:szCs w:val="24"/>
        </w:rPr>
        <w:t xml:space="preserve"> 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Ефикасно прикупљање и управљање буџетским средствима, </w:t>
      </w:r>
      <w:r w:rsidR="00C30DEA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</w:t>
      </w:r>
      <w:r w:rsidR="001F2061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М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ер</w:t>
      </w:r>
      <w:r w:rsidR="001F2061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2.3:</w:t>
      </w:r>
      <w:r w:rsidRPr="00D57BAA">
        <w:rPr>
          <w:rFonts w:ascii="Times New Roman" w:hAnsi="Times New Roman" w:cs="Times New Roman"/>
          <w:sz w:val="24"/>
          <w:szCs w:val="24"/>
        </w:rPr>
        <w:t xml:space="preserve"> 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Јачање административних капацитета Управе царина,</w:t>
      </w:r>
      <w:r w:rsidR="0067382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 оквиру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67382F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="001F2061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ктивност</w:t>
      </w:r>
      <w:r w:rsidR="0067382F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="001F2061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2.3.6: Имплементација увозних и извозних аутоматизованих система (АИС-АЕС) и система управљања (ЦДМС), </w:t>
      </w:r>
      <w:r w:rsidR="003B2852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рок за </w:t>
      </w:r>
      <w:r w:rsidR="00A342AB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завршетак активности: „Q4 2024</w:t>
      </w:r>
      <w:r w:rsidR="00E65243">
        <w:rPr>
          <w:rFonts w:ascii="Times New Roman" w:hAnsi="Times New Roman" w:cs="Times New Roman"/>
          <w:bCs/>
          <w:sz w:val="24"/>
          <w:szCs w:val="24"/>
          <w:lang w:val="sr-Cyrl-CS"/>
        </w:rPr>
        <w:t>ˮ</w:t>
      </w:r>
      <w:r w:rsidR="003B2852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замењује се роком за завршетак </w:t>
      </w:r>
      <w:proofErr w:type="spellStart"/>
      <w:r w:rsidR="003B2852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актвиности</w:t>
      </w:r>
      <w:proofErr w:type="spellEnd"/>
      <w:r w:rsidR="003B2852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: </w:t>
      </w:r>
      <w:r w:rsidR="001F2061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„</w:t>
      </w:r>
      <w:r w:rsidR="00B74E95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Q</w:t>
      </w:r>
      <w:r w:rsidR="00F84223" w:rsidRPr="00D57BAA">
        <w:rPr>
          <w:rFonts w:ascii="Times New Roman" w:hAnsi="Times New Roman" w:cs="Times New Roman"/>
          <w:bCs/>
          <w:sz w:val="24"/>
          <w:szCs w:val="24"/>
          <w:lang w:val="en-GB"/>
        </w:rPr>
        <w:t>4</w:t>
      </w:r>
      <w:r w:rsidR="001F2061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2025. </w:t>
      </w:r>
      <w:proofErr w:type="spellStart"/>
      <w:r w:rsidR="001F2061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године.</w:t>
      </w:r>
      <w:r w:rsidR="00E65243">
        <w:rPr>
          <w:rFonts w:ascii="Times New Roman" w:hAnsi="Times New Roman" w:cs="Times New Roman"/>
          <w:bCs/>
          <w:sz w:val="24"/>
          <w:szCs w:val="24"/>
          <w:lang w:val="sr-Cyrl-CS"/>
        </w:rPr>
        <w:t>ˮ</w:t>
      </w:r>
      <w:proofErr w:type="spellEnd"/>
      <w:r w:rsidR="001F2061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:rsidR="00750984" w:rsidRPr="00D57BAA" w:rsidRDefault="00750984" w:rsidP="00D57BAA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750984" w:rsidRPr="00D57BAA" w:rsidRDefault="00750984" w:rsidP="00D57B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Акционом плану за спровођење </w:t>
      </w:r>
      <w:r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Програма реформе управљања јавним финансијама</w:t>
      </w:r>
      <w:r w:rsidR="008E5C33" w:rsidRPr="00D57BA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8E5C33" w:rsidRPr="00D57BAA">
        <w:rPr>
          <w:rFonts w:ascii="Times New Roman" w:hAnsi="Times New Roman" w:cs="Times New Roman"/>
          <w:sz w:val="24"/>
          <w:szCs w:val="24"/>
          <w:lang w:val="sr-Cyrl-CS"/>
        </w:rPr>
        <w:t>за период 2021-2025. године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B2445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Посебн</w:t>
      </w:r>
      <w:r w:rsidR="000B2445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ог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циљ</w:t>
      </w:r>
      <w:r w:rsidR="000B2445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="00CB494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B4948">
        <w:rPr>
          <w:rFonts w:ascii="Times New Roman" w:hAnsi="Times New Roman" w:cs="Times New Roman"/>
          <w:bCs/>
          <w:sz w:val="24"/>
          <w:szCs w:val="24"/>
          <w:lang w:val="sr-Latn-RS"/>
        </w:rPr>
        <w:t>II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  <w:r w:rsidRPr="00D57BAA">
        <w:rPr>
          <w:rFonts w:ascii="Times New Roman" w:hAnsi="Times New Roman" w:cs="Times New Roman"/>
          <w:sz w:val="24"/>
          <w:szCs w:val="24"/>
        </w:rPr>
        <w:t xml:space="preserve"> 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Ефикасно прикупљање и управљање буџетским средствима, </w:t>
      </w:r>
      <w:r w:rsidR="006B2596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у М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ер</w:t>
      </w:r>
      <w:r w:rsidR="006B2596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2.4:</w:t>
      </w:r>
      <w:r w:rsidRPr="00D57BAA">
        <w:rPr>
          <w:rFonts w:ascii="Times New Roman" w:hAnsi="Times New Roman" w:cs="Times New Roman"/>
          <w:sz w:val="24"/>
          <w:szCs w:val="24"/>
        </w:rPr>
        <w:t xml:space="preserve"> 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Ефикасн</w:t>
      </w:r>
      <w:r w:rsidR="00354081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о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управљање јавним дугом, </w:t>
      </w:r>
      <w:r w:rsidR="006B2596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у показатељу: Учешће дуга у домаћој валути у укупном јавном дугу- централни ниво власти</w:t>
      </w:r>
      <w:r w:rsidR="00F71047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A342AB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циљана</w:t>
      </w:r>
      <w:r w:rsidR="00DC42AF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</w:t>
      </w:r>
      <w:r w:rsidR="00A342AB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едност </w:t>
      </w:r>
      <w:r w:rsidR="00DC42AF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за 2023: „33%</w:t>
      </w:r>
      <w:r w:rsidR="00E65243">
        <w:rPr>
          <w:rFonts w:ascii="Times New Roman" w:hAnsi="Times New Roman" w:cs="Times New Roman"/>
          <w:bCs/>
          <w:sz w:val="24"/>
          <w:szCs w:val="24"/>
          <w:lang w:val="sr-Cyrl-CS"/>
        </w:rPr>
        <w:t>ˮ</w:t>
      </w:r>
      <w:r w:rsidR="00DC42AF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, замењује се</w:t>
      </w:r>
      <w:r w:rsidR="002F2B24" w:rsidRPr="00D57BA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A342AB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циљаном</w:t>
      </w:r>
      <w:r w:rsidR="00DC42AF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вредношћу</w:t>
      </w:r>
      <w:r w:rsidR="00A342AB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 2023</w:t>
      </w:r>
      <w:r w:rsidR="00DC42AF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: „20,5</w:t>
      </w:r>
      <w:r w:rsidR="002F2B24" w:rsidRPr="00D57BAA">
        <w:rPr>
          <w:rFonts w:ascii="Times New Roman" w:hAnsi="Times New Roman" w:cs="Times New Roman"/>
          <w:bCs/>
          <w:sz w:val="24"/>
          <w:szCs w:val="24"/>
          <w:lang w:val="en-GB"/>
        </w:rPr>
        <w:t>%</w:t>
      </w:r>
      <w:r w:rsidR="00E65243">
        <w:rPr>
          <w:rFonts w:ascii="Times New Roman" w:hAnsi="Times New Roman" w:cs="Times New Roman"/>
          <w:bCs/>
          <w:sz w:val="24"/>
          <w:szCs w:val="24"/>
          <w:lang w:val="sr-Cyrl-CS"/>
        </w:rPr>
        <w:t>ˮ</w:t>
      </w:r>
      <w:r w:rsidR="00A342AB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; Циљана</w:t>
      </w:r>
      <w:r w:rsidR="00DC42AF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</w:t>
      </w:r>
      <w:r w:rsidR="00A342AB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редност</w:t>
      </w:r>
      <w:r w:rsidR="00DC42AF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 2024: „34%</w:t>
      </w:r>
      <w:r w:rsidR="00E65243">
        <w:rPr>
          <w:rFonts w:ascii="Times New Roman" w:hAnsi="Times New Roman" w:cs="Times New Roman"/>
          <w:bCs/>
          <w:sz w:val="24"/>
          <w:szCs w:val="24"/>
          <w:lang w:val="sr-Cyrl-CS"/>
        </w:rPr>
        <w:t>ˮ</w:t>
      </w:r>
      <w:r w:rsidR="00DC42AF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замењује се </w:t>
      </w:r>
      <w:r w:rsidR="00A342AB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циљаном </w:t>
      </w:r>
      <w:r w:rsidR="00DC42AF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вредношћу</w:t>
      </w:r>
      <w:r w:rsidR="00A342AB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 2024</w:t>
      </w:r>
      <w:r w:rsidR="00DC42AF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: „21</w:t>
      </w:r>
      <w:r w:rsidR="002F2B24" w:rsidRPr="00D57BAA">
        <w:rPr>
          <w:rFonts w:ascii="Times New Roman" w:hAnsi="Times New Roman" w:cs="Times New Roman"/>
          <w:bCs/>
          <w:sz w:val="24"/>
          <w:szCs w:val="24"/>
          <w:lang w:val="en-GB"/>
        </w:rPr>
        <w:t>%</w:t>
      </w:r>
      <w:r w:rsidR="00E65243">
        <w:rPr>
          <w:rFonts w:ascii="Times New Roman" w:hAnsi="Times New Roman" w:cs="Times New Roman"/>
          <w:bCs/>
          <w:sz w:val="24"/>
          <w:szCs w:val="24"/>
          <w:lang w:val="sr-Cyrl-CS"/>
        </w:rPr>
        <w:t>ˮ</w:t>
      </w:r>
      <w:r w:rsidR="00DC42AF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; </w:t>
      </w:r>
      <w:r w:rsidR="00A342AB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Циљана</w:t>
      </w:r>
      <w:r w:rsidR="00DC42AF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</w:t>
      </w:r>
      <w:r w:rsidR="00A342AB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редност </w:t>
      </w:r>
      <w:r w:rsidR="00C46107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за 2025: „35%</w:t>
      </w:r>
      <w:r w:rsidR="00E65243">
        <w:rPr>
          <w:rFonts w:ascii="Times New Roman" w:hAnsi="Times New Roman" w:cs="Times New Roman"/>
          <w:bCs/>
          <w:sz w:val="24"/>
          <w:szCs w:val="24"/>
          <w:lang w:val="sr-Cyrl-CS"/>
        </w:rPr>
        <w:t>ˮ</w:t>
      </w:r>
      <w:r w:rsidR="00C46107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замењује се</w:t>
      </w:r>
      <w:r w:rsidR="00A342AB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циљаном</w:t>
      </w:r>
      <w:r w:rsidR="00C46107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вредношћу</w:t>
      </w:r>
      <w:r w:rsidR="00A342AB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 2025</w:t>
      </w:r>
      <w:r w:rsidR="00C46107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: „22</w:t>
      </w:r>
      <w:r w:rsidR="002F2B24" w:rsidRPr="00D57BAA">
        <w:rPr>
          <w:rFonts w:ascii="Times New Roman" w:hAnsi="Times New Roman" w:cs="Times New Roman"/>
          <w:bCs/>
          <w:sz w:val="24"/>
          <w:szCs w:val="24"/>
          <w:lang w:val="en-GB"/>
        </w:rPr>
        <w:t>%</w:t>
      </w:r>
      <w:r w:rsidR="00E65243">
        <w:rPr>
          <w:rFonts w:ascii="Times New Roman" w:hAnsi="Times New Roman" w:cs="Times New Roman"/>
          <w:bCs/>
          <w:sz w:val="24"/>
          <w:szCs w:val="24"/>
          <w:lang w:val="sr-Cyrl-CS"/>
        </w:rPr>
        <w:t>ˮ</w:t>
      </w:r>
      <w:r w:rsidR="00C46107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="00DC42AF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:rsidR="00750984" w:rsidRPr="00D57BAA" w:rsidRDefault="00750984" w:rsidP="00D57BAA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750984" w:rsidRPr="00D57BAA" w:rsidRDefault="00750984" w:rsidP="00D57B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Акционом плану за спровођење </w:t>
      </w:r>
      <w:r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Програма реформе управљања јавним финансијама</w:t>
      </w:r>
      <w:r w:rsidR="00234FCA" w:rsidRPr="00D57BA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234FCA" w:rsidRPr="00D57BAA">
        <w:rPr>
          <w:rFonts w:ascii="Times New Roman" w:hAnsi="Times New Roman" w:cs="Times New Roman"/>
          <w:sz w:val="24"/>
          <w:szCs w:val="24"/>
          <w:lang w:val="sr-Cyrl-CS"/>
        </w:rPr>
        <w:t>за период 2021-2025. године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171DC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Посебн</w:t>
      </w:r>
      <w:r w:rsidR="003171DC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ог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циљ</w:t>
      </w:r>
      <w:r w:rsidR="003171DC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="005A3B6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II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  <w:r w:rsidRPr="00D57BAA">
        <w:rPr>
          <w:rFonts w:ascii="Times New Roman" w:hAnsi="Times New Roman" w:cs="Times New Roman"/>
          <w:sz w:val="24"/>
          <w:szCs w:val="24"/>
        </w:rPr>
        <w:t xml:space="preserve"> 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Ефикасно прикупљање и управљање буџетским средствима, </w:t>
      </w:r>
      <w:r w:rsidR="003171DC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у М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ер</w:t>
      </w:r>
      <w:r w:rsidR="003171DC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2.4:</w:t>
      </w:r>
      <w:r w:rsidRPr="00D57BAA">
        <w:rPr>
          <w:rFonts w:ascii="Times New Roman" w:hAnsi="Times New Roman" w:cs="Times New Roman"/>
          <w:sz w:val="24"/>
          <w:szCs w:val="24"/>
        </w:rPr>
        <w:t xml:space="preserve"> 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Ефикасн</w:t>
      </w:r>
      <w:r w:rsidR="003171DC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о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управљање јавним дугом, </w:t>
      </w:r>
      <w:r w:rsidR="00E76E87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Активност 2.4.1: Јачање средњорочне стратегије управљања јавним дугом израдом модела за управљање ризицима, рок за завршетак активности: „Q4 2022</w:t>
      </w:r>
      <w:r w:rsidR="00E65243">
        <w:rPr>
          <w:rFonts w:ascii="Times New Roman" w:hAnsi="Times New Roman" w:cs="Times New Roman"/>
          <w:bCs/>
          <w:sz w:val="24"/>
          <w:szCs w:val="24"/>
          <w:lang w:val="sr-Cyrl-CS"/>
        </w:rPr>
        <w:t>ˮ</w:t>
      </w:r>
      <w:r w:rsidR="00E76E87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замењује се роком за завршетак </w:t>
      </w:r>
      <w:proofErr w:type="spellStart"/>
      <w:r w:rsidR="00E76E87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актвности</w:t>
      </w:r>
      <w:proofErr w:type="spellEnd"/>
      <w:r w:rsidR="00E76E87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: „</w:t>
      </w:r>
      <w:r w:rsidR="00B74E95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Q</w:t>
      </w:r>
      <w:r w:rsidR="004C3A54" w:rsidRPr="00D57BAA">
        <w:rPr>
          <w:rFonts w:ascii="Times New Roman" w:hAnsi="Times New Roman" w:cs="Times New Roman"/>
          <w:bCs/>
          <w:sz w:val="24"/>
          <w:szCs w:val="24"/>
          <w:lang w:val="en-GB"/>
        </w:rPr>
        <w:t>4</w:t>
      </w:r>
      <w:r w:rsidR="005A3B6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2024</w:t>
      </w:r>
      <w:r w:rsidR="00E65243">
        <w:rPr>
          <w:rFonts w:ascii="Times New Roman" w:hAnsi="Times New Roman" w:cs="Times New Roman"/>
          <w:bCs/>
          <w:sz w:val="24"/>
          <w:szCs w:val="24"/>
          <w:lang w:val="sr-Cyrl-CS"/>
        </w:rPr>
        <w:t>ˮ</w:t>
      </w:r>
      <w:r w:rsidR="00E76E87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  <w:r w:rsidR="004C3A54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E76E87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Активност 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2.4.2</w:t>
      </w:r>
      <w:r w:rsidR="00E76E87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Спровођење пилот пројекта за увођење система примарних дилера и даљи развој домаћег тржишта обвезница</w:t>
      </w:r>
      <w:r w:rsidR="00E76E87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E76E87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рок за завршетак активности: „Q4 2024</w:t>
      </w:r>
      <w:r w:rsidR="00E65243">
        <w:rPr>
          <w:rFonts w:ascii="Times New Roman" w:hAnsi="Times New Roman" w:cs="Times New Roman"/>
          <w:bCs/>
          <w:sz w:val="24"/>
          <w:szCs w:val="24"/>
          <w:lang w:val="sr-Cyrl-CS"/>
        </w:rPr>
        <w:t>ˮ</w:t>
      </w:r>
      <w:r w:rsidR="00E76E87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замењује се роком за завршетак </w:t>
      </w:r>
      <w:proofErr w:type="spellStart"/>
      <w:r w:rsidR="00E76E87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актвиности</w:t>
      </w:r>
      <w:proofErr w:type="spellEnd"/>
      <w:r w:rsidR="00E76E87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: „</w:t>
      </w:r>
      <w:r w:rsidR="00B74E95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Q</w:t>
      </w:r>
      <w:r w:rsidR="004C3A54" w:rsidRPr="00D57BAA">
        <w:rPr>
          <w:rFonts w:ascii="Times New Roman" w:hAnsi="Times New Roman" w:cs="Times New Roman"/>
          <w:bCs/>
          <w:sz w:val="24"/>
          <w:szCs w:val="24"/>
          <w:lang w:val="en-GB"/>
        </w:rPr>
        <w:t>4</w:t>
      </w:r>
      <w:r w:rsidR="005A3B6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2025</w:t>
      </w:r>
      <w:r w:rsidR="00E65243">
        <w:rPr>
          <w:rFonts w:ascii="Times New Roman" w:hAnsi="Times New Roman" w:cs="Times New Roman"/>
          <w:bCs/>
          <w:sz w:val="24"/>
          <w:szCs w:val="24"/>
          <w:lang w:val="sr-Cyrl-CS"/>
        </w:rPr>
        <w:t>ˮ</w:t>
      </w:r>
      <w:r w:rsidR="00E76E87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; Активност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2.4.4</w:t>
      </w:r>
      <w:r w:rsidR="00E76E87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  <w:r w:rsidR="00131E2A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Надоградња постојећег информационог система (</w:t>
      </w:r>
      <w:r w:rsidRPr="00D57BAA">
        <w:rPr>
          <w:rFonts w:ascii="Times New Roman" w:hAnsi="Times New Roman" w:cs="Times New Roman"/>
          <w:bCs/>
          <w:i/>
          <w:sz w:val="24"/>
          <w:szCs w:val="24"/>
          <w:lang w:val="sr-Cyrl-CS"/>
        </w:rPr>
        <w:t>PDMS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 развијеним модулом за управљање </w:t>
      </w:r>
      <w:proofErr w:type="spellStart"/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ризицима</w:t>
      </w:r>
      <w:r w:rsidR="00E76E87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,рок</w:t>
      </w:r>
      <w:proofErr w:type="spellEnd"/>
      <w:r w:rsidR="00E76E87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 </w:t>
      </w:r>
      <w:r w:rsidR="009F0D43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завршетак активности: „Q4 2024</w:t>
      </w:r>
      <w:r w:rsidR="00E65243">
        <w:rPr>
          <w:rFonts w:ascii="Times New Roman" w:hAnsi="Times New Roman" w:cs="Times New Roman"/>
          <w:bCs/>
          <w:sz w:val="24"/>
          <w:szCs w:val="24"/>
          <w:lang w:val="sr-Cyrl-CS"/>
        </w:rPr>
        <w:t>ˮ</w:t>
      </w:r>
      <w:r w:rsidR="00E76E87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замењује се роком за завршетак </w:t>
      </w:r>
      <w:proofErr w:type="spellStart"/>
      <w:r w:rsidR="00E76E87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актвности</w:t>
      </w:r>
      <w:proofErr w:type="spellEnd"/>
      <w:r w:rsidR="00E76E87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: „</w:t>
      </w:r>
      <w:r w:rsidR="00B74E95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Q</w:t>
      </w:r>
      <w:r w:rsidR="0037038B" w:rsidRPr="00D57BAA">
        <w:rPr>
          <w:rFonts w:ascii="Times New Roman" w:hAnsi="Times New Roman" w:cs="Times New Roman"/>
          <w:bCs/>
          <w:sz w:val="24"/>
          <w:szCs w:val="24"/>
          <w:lang w:val="en-GB"/>
        </w:rPr>
        <w:t>4</w:t>
      </w:r>
      <w:r w:rsidR="005A3B6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2025</w:t>
      </w:r>
      <w:r w:rsidR="00E65243">
        <w:rPr>
          <w:rFonts w:ascii="Times New Roman" w:hAnsi="Times New Roman" w:cs="Times New Roman"/>
          <w:bCs/>
          <w:sz w:val="24"/>
          <w:szCs w:val="24"/>
          <w:lang w:val="sr-Cyrl-CS"/>
        </w:rPr>
        <w:t>ˮ</w:t>
      </w:r>
      <w:r w:rsidR="005A3B6E">
        <w:rPr>
          <w:rFonts w:ascii="Times New Roman" w:hAnsi="Times New Roman" w:cs="Times New Roman"/>
          <w:bCs/>
          <w:sz w:val="24"/>
          <w:szCs w:val="24"/>
          <w:lang w:val="sr-Latn-RS"/>
        </w:rPr>
        <w:t>.</w:t>
      </w:r>
    </w:p>
    <w:p w:rsidR="00750984" w:rsidRPr="00D57BAA" w:rsidRDefault="00750984" w:rsidP="00D57BAA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750984" w:rsidRPr="00D57BAA" w:rsidRDefault="00750984" w:rsidP="00D57B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Акционом плану за спровођење </w:t>
      </w:r>
      <w:r w:rsidRPr="00D57BAA">
        <w:rPr>
          <w:rFonts w:ascii="Times New Roman" w:hAnsi="Times New Roman" w:cs="Times New Roman"/>
          <w:bCs/>
          <w:sz w:val="24"/>
          <w:szCs w:val="24"/>
          <w:lang w:val="sr-Cyrl-RS"/>
        </w:rPr>
        <w:t>Програма реформе управљања јавним финансијама</w:t>
      </w:r>
      <w:r w:rsidR="005475D3" w:rsidRPr="00D57BA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5475D3" w:rsidRPr="00D57BAA">
        <w:rPr>
          <w:rFonts w:ascii="Times New Roman" w:hAnsi="Times New Roman" w:cs="Times New Roman"/>
          <w:sz w:val="24"/>
          <w:szCs w:val="24"/>
          <w:lang w:val="sr-Cyrl-CS"/>
        </w:rPr>
        <w:t>за период 2021-2025. године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0EF7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Посебн</w:t>
      </w:r>
      <w:r w:rsidR="00900EF7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ог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циљ</w:t>
      </w:r>
      <w:r w:rsidR="00900EF7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="005A3B6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II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  <w:r w:rsidRPr="00D57BAA">
        <w:rPr>
          <w:rFonts w:ascii="Times New Roman" w:hAnsi="Times New Roman" w:cs="Times New Roman"/>
          <w:sz w:val="24"/>
          <w:szCs w:val="24"/>
        </w:rPr>
        <w:t xml:space="preserve"> 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Ефикасно прикупљање и управљање буџетским средствима, </w:t>
      </w:r>
      <w:r w:rsidR="00900EF7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у М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ер</w:t>
      </w:r>
      <w:r w:rsidR="00900EF7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="005A3B6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2.4</w:t>
      </w:r>
      <w:r w:rsidRPr="00D57BAA">
        <w:rPr>
          <w:rFonts w:ascii="Times New Roman" w:hAnsi="Times New Roman" w:cs="Times New Roman"/>
          <w:sz w:val="24"/>
          <w:szCs w:val="24"/>
        </w:rPr>
        <w:t xml:space="preserve"> 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Ефикасн</w:t>
      </w:r>
      <w:r w:rsidR="00222CCF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о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управљање јавним дугом, </w:t>
      </w:r>
      <w:r w:rsidR="00900EF7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Активност 2.4.2: </w:t>
      </w:r>
      <w:r w:rsidR="00D81BFD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Спровођење пилот пројекта за увођење система примарних дилера и даљи развој домаћег тржишта обвезница, </w:t>
      </w:r>
      <w:r w:rsidR="008A72B8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укупна процењена финансијска средства по изворима у 000 дин, за 2023: „12.000</w:t>
      </w:r>
      <w:r w:rsidR="00E65243">
        <w:rPr>
          <w:rFonts w:ascii="Times New Roman" w:hAnsi="Times New Roman" w:cs="Times New Roman"/>
          <w:bCs/>
          <w:sz w:val="24"/>
          <w:szCs w:val="24"/>
          <w:lang w:val="sr-Cyrl-CS"/>
        </w:rPr>
        <w:t>ˮ</w:t>
      </w:r>
      <w:r w:rsidR="008A72B8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замењује се укупним процењеним финансијским средствима по</w:t>
      </w:r>
      <w:r w:rsidR="005A3B6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изворима у 000 дин, за 2023: „-</w:t>
      </w:r>
      <w:r w:rsidR="00E65243">
        <w:rPr>
          <w:rFonts w:ascii="Times New Roman" w:hAnsi="Times New Roman" w:cs="Times New Roman"/>
          <w:bCs/>
          <w:sz w:val="24"/>
          <w:szCs w:val="24"/>
          <w:lang w:val="sr-Cyrl-CS"/>
        </w:rPr>
        <w:t>ˮ</w:t>
      </w:r>
      <w:r w:rsidR="008A72B8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; Укупна процењена финансијска средства</w:t>
      </w:r>
      <w:r w:rsidR="00E91785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по </w:t>
      </w:r>
      <w:r w:rsidR="005A3B6E">
        <w:rPr>
          <w:rFonts w:ascii="Times New Roman" w:hAnsi="Times New Roman" w:cs="Times New Roman"/>
          <w:bCs/>
          <w:sz w:val="24"/>
          <w:szCs w:val="24"/>
          <w:lang w:val="sr-Cyrl-CS"/>
        </w:rPr>
        <w:t>изворима у 000 дин,  за 2025: „-</w:t>
      </w:r>
      <w:r w:rsidR="00E65243">
        <w:rPr>
          <w:rFonts w:ascii="Times New Roman" w:hAnsi="Times New Roman" w:cs="Times New Roman"/>
          <w:bCs/>
          <w:sz w:val="24"/>
          <w:szCs w:val="24"/>
          <w:lang w:val="sr-Cyrl-CS"/>
        </w:rPr>
        <w:t>ˮ</w:t>
      </w:r>
      <w:r w:rsidR="008A72B8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замењује се укупним процењеним финансијским средствим</w:t>
      </w:r>
      <w:r w:rsidR="00E91785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а по изворима у 000 дин, за 2025: „12.000</w:t>
      </w:r>
      <w:r w:rsidR="00E65243">
        <w:rPr>
          <w:rFonts w:ascii="Times New Roman" w:hAnsi="Times New Roman" w:cs="Times New Roman"/>
          <w:bCs/>
          <w:sz w:val="24"/>
          <w:szCs w:val="24"/>
          <w:lang w:val="sr-Cyrl-CS"/>
        </w:rPr>
        <w:t>ˮ</w:t>
      </w:r>
      <w:r w:rsidR="008A72B8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="00D250C4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Активност 2.4.4: 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Надоградња постојећег информационог система (</w:t>
      </w:r>
      <w:r w:rsidRPr="00D57BAA">
        <w:rPr>
          <w:rFonts w:ascii="Times New Roman" w:hAnsi="Times New Roman" w:cs="Times New Roman"/>
          <w:bCs/>
          <w:i/>
          <w:sz w:val="24"/>
          <w:szCs w:val="24"/>
          <w:lang w:val="sr-Cyrl-CS"/>
        </w:rPr>
        <w:t>PDMS</w:t>
      </w:r>
      <w:r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) развијеним модулом за управљање ризицима</w:t>
      </w:r>
      <w:r w:rsidR="00314439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, укупна процењена финансијска средства по изворима у 000 дин, за 2023: „24.000*</w:t>
      </w:r>
      <w:r w:rsidR="00E65243">
        <w:rPr>
          <w:rFonts w:ascii="Times New Roman" w:hAnsi="Times New Roman" w:cs="Times New Roman"/>
          <w:bCs/>
          <w:sz w:val="24"/>
          <w:szCs w:val="24"/>
          <w:lang w:val="sr-Cyrl-CS"/>
        </w:rPr>
        <w:t>ˮ</w:t>
      </w:r>
      <w:r w:rsidR="00314439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замењује се укупним процењеним финансијским средствима по</w:t>
      </w:r>
      <w:r w:rsidR="005A3B6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изворима у 000 дин, за 2023: „-</w:t>
      </w:r>
      <w:r w:rsidR="00E65243">
        <w:rPr>
          <w:rFonts w:ascii="Times New Roman" w:hAnsi="Times New Roman" w:cs="Times New Roman"/>
          <w:bCs/>
          <w:sz w:val="24"/>
          <w:szCs w:val="24"/>
          <w:lang w:val="sr-Cyrl-CS"/>
        </w:rPr>
        <w:t>ˮ</w:t>
      </w:r>
      <w:r w:rsidR="00314439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; Укупна процењена финансијска средства по изво</w:t>
      </w:r>
      <w:r w:rsidR="005A3B6E">
        <w:rPr>
          <w:rFonts w:ascii="Times New Roman" w:hAnsi="Times New Roman" w:cs="Times New Roman"/>
          <w:bCs/>
          <w:sz w:val="24"/>
          <w:szCs w:val="24"/>
          <w:lang w:val="sr-Cyrl-CS"/>
        </w:rPr>
        <w:t>рима у 000 дин,  за 2025: „-</w:t>
      </w:r>
      <w:r w:rsidR="00E65243">
        <w:rPr>
          <w:rFonts w:ascii="Times New Roman" w:hAnsi="Times New Roman" w:cs="Times New Roman"/>
          <w:bCs/>
          <w:sz w:val="24"/>
          <w:szCs w:val="24"/>
          <w:lang w:val="sr-Cyrl-CS"/>
        </w:rPr>
        <w:t>ˮ</w:t>
      </w:r>
      <w:r w:rsidR="00314439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замењује се укупним процењеним финансијским средствима по изворима у 000 дин, за 2025: „24.000</w:t>
      </w:r>
      <w:r w:rsidR="00E65243">
        <w:rPr>
          <w:rFonts w:ascii="Times New Roman" w:hAnsi="Times New Roman" w:cs="Times New Roman"/>
          <w:bCs/>
          <w:sz w:val="24"/>
          <w:szCs w:val="24"/>
          <w:lang w:val="sr-Cyrl-CS"/>
        </w:rPr>
        <w:t>ˮ</w:t>
      </w:r>
      <w:r w:rsidR="00314439" w:rsidRPr="00D57BA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750984" w:rsidRPr="00D57BAA" w:rsidRDefault="00750984" w:rsidP="00D57BAA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DE6AB5" w:rsidRDefault="00641E9C" w:rsidP="00D57B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7BAA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784523" w:rsidRPr="00D57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Акционом плану за спровођење Програма реформе управљања јавним финансијама</w:t>
      </w:r>
      <w:r w:rsidR="00D04CB9" w:rsidRPr="00D57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04CB9" w:rsidRPr="00D57BAA">
        <w:rPr>
          <w:rFonts w:ascii="Times New Roman" w:hAnsi="Times New Roman" w:cs="Times New Roman"/>
          <w:sz w:val="24"/>
          <w:szCs w:val="24"/>
          <w:lang w:val="sr-Cyrl-CS"/>
        </w:rPr>
        <w:t>за период 2021-2025. године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C48BD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Посебн</w:t>
      </w:r>
      <w:r w:rsidR="00EC48BD" w:rsidRPr="00D57BAA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циљ</w:t>
      </w:r>
      <w:r w:rsidR="00EC48BD" w:rsidRPr="00D57BA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A3B6E">
        <w:rPr>
          <w:rFonts w:ascii="Times New Roman" w:hAnsi="Times New Roman" w:cs="Times New Roman"/>
          <w:sz w:val="24"/>
          <w:szCs w:val="24"/>
          <w:lang w:val="sr-Cyrl-CS"/>
        </w:rPr>
        <w:t xml:space="preserve"> II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: Ефикасно прикупљање и управљање буџетским средствима, </w:t>
      </w:r>
      <w:r w:rsidR="00EC48BD" w:rsidRPr="00D57BAA">
        <w:rPr>
          <w:rFonts w:ascii="Times New Roman" w:hAnsi="Times New Roman" w:cs="Times New Roman"/>
          <w:sz w:val="24"/>
          <w:szCs w:val="24"/>
          <w:lang w:val="sr-Cyrl-CS"/>
        </w:rPr>
        <w:t>у М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ер</w:t>
      </w:r>
      <w:r w:rsidR="00EC48BD" w:rsidRPr="00D57BA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2.5: Унапређење електронског система јавних набавки, </w:t>
      </w:r>
      <w:r w:rsidR="00EA1ABA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назив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показатељ</w:t>
      </w:r>
      <w:r w:rsidR="00EA1ABA" w:rsidRPr="00D57BA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8E42C7" w:rsidRPr="00D57BA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520A" w:rsidRPr="00D57BAA">
        <w:rPr>
          <w:rFonts w:ascii="Times New Roman" w:hAnsi="Times New Roman" w:cs="Times New Roman"/>
          <w:sz w:val="24"/>
          <w:szCs w:val="24"/>
          <w:lang w:val="sr-Cyrl-CS"/>
        </w:rPr>
        <w:t>Број понуда по поступку јавне набавке</w:t>
      </w:r>
      <w:r w:rsidR="00792F05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замењује се називом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E65243">
        <w:rPr>
          <w:rFonts w:ascii="Times New Roman" w:hAnsi="Times New Roman" w:cs="Times New Roman"/>
          <w:sz w:val="24"/>
          <w:szCs w:val="24"/>
          <w:lang w:val="en-GB"/>
        </w:rPr>
        <w:t>ˮ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База података о уговорима на Порталу</w:t>
      </w:r>
      <w:r w:rsidR="00784523" w:rsidRPr="00D57BAA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792F05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9B1BC9" w:rsidRPr="00D57BAA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единица мере</w:t>
      </w:r>
      <w:r w:rsidR="009B1BC9" w:rsidRPr="00D57BAA">
        <w:rPr>
          <w:rFonts w:ascii="Times New Roman" w:hAnsi="Times New Roman" w:cs="Times New Roman"/>
          <w:sz w:val="24"/>
          <w:szCs w:val="24"/>
          <w:lang w:val="sr-Cyrl-CS"/>
        </w:rPr>
        <w:t>: „</w:t>
      </w:r>
      <w:proofErr w:type="spellStart"/>
      <w:r w:rsidR="009B1BC9" w:rsidRPr="00D57BAA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="009B1BC9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замењује се јединицом мере: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„0 – Не постоји база, 1- Успостављена</w:t>
      </w:r>
      <w:r w:rsidR="00F362E8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CS"/>
        </w:rPr>
        <w:t>база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="0060520A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9B1BC9" w:rsidRPr="00D57BA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звор провере</w:t>
      </w:r>
      <w:r w:rsidR="009B1BC9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9F0D43" w:rsidRPr="00D57BAA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9B1BC9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Годишњи извештај о јавним </w:t>
      </w:r>
      <w:proofErr w:type="spellStart"/>
      <w:r w:rsidR="009B1BC9" w:rsidRPr="00D57BAA">
        <w:rPr>
          <w:rFonts w:ascii="Times New Roman" w:hAnsi="Times New Roman" w:cs="Times New Roman"/>
          <w:sz w:val="24"/>
          <w:szCs w:val="24"/>
          <w:lang w:val="sr-Cyrl-CS"/>
        </w:rPr>
        <w:t>набавкама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="009B1BC9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замењује се извором провере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proofErr w:type="spellStart"/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Портал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јавних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CS"/>
        </w:rPr>
        <w:t>набавки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="009B1BC9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; Почетна вредност: </w:t>
      </w:r>
      <w:r w:rsidR="009F0D43" w:rsidRPr="00D57BAA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9B1BC9" w:rsidRPr="00D57BAA">
        <w:rPr>
          <w:rFonts w:ascii="Times New Roman" w:hAnsi="Times New Roman" w:cs="Times New Roman"/>
          <w:sz w:val="24"/>
          <w:szCs w:val="24"/>
          <w:lang w:val="sr-Cyrl-CS"/>
        </w:rPr>
        <w:t>2,5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9B1BC9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замењује се почетном вредношћу: „0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9B1BC9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; Базна година: </w:t>
      </w:r>
      <w:r w:rsidR="009F0D43" w:rsidRPr="00D57BAA">
        <w:rPr>
          <w:rFonts w:ascii="Times New Roman" w:hAnsi="Times New Roman" w:cs="Times New Roman"/>
          <w:sz w:val="24"/>
          <w:szCs w:val="24"/>
          <w:lang w:val="sr-Cyrl-CS"/>
        </w:rPr>
        <w:t>„2019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9B1BC9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замењује се базном годином: „2022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612724" w:rsidRPr="00D57BAA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9B1BC9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0D43" w:rsidRPr="00D57BAA">
        <w:rPr>
          <w:rFonts w:ascii="Times New Roman" w:hAnsi="Times New Roman" w:cs="Times New Roman"/>
          <w:sz w:val="24"/>
          <w:szCs w:val="24"/>
          <w:lang w:val="sr-Cyrl-CS"/>
        </w:rPr>
        <w:t>Ц</w:t>
      </w:r>
      <w:r w:rsidR="00612724" w:rsidRPr="00D57BA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9F0D43" w:rsidRPr="00D57BAA">
        <w:rPr>
          <w:rFonts w:ascii="Times New Roman" w:hAnsi="Times New Roman" w:cs="Times New Roman"/>
          <w:sz w:val="24"/>
          <w:szCs w:val="24"/>
          <w:lang w:val="sr-Cyrl-CS"/>
        </w:rPr>
        <w:t>љана вредност за 2021:  „2,7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612724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замењује се </w:t>
      </w:r>
      <w:r w:rsidR="009F0D43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циљаном </w:t>
      </w:r>
      <w:r w:rsidR="00612724" w:rsidRPr="00D57BAA">
        <w:rPr>
          <w:rFonts w:ascii="Times New Roman" w:hAnsi="Times New Roman" w:cs="Times New Roman"/>
          <w:sz w:val="24"/>
          <w:szCs w:val="24"/>
          <w:lang w:val="sr-Cyrl-CS"/>
        </w:rPr>
        <w:t>вредношћу</w:t>
      </w:r>
      <w:r w:rsidR="005A3B6E">
        <w:rPr>
          <w:rFonts w:ascii="Times New Roman" w:hAnsi="Times New Roman" w:cs="Times New Roman"/>
          <w:sz w:val="24"/>
          <w:szCs w:val="24"/>
          <w:lang w:val="sr-Cyrl-CS"/>
        </w:rPr>
        <w:t xml:space="preserve"> за 2021: „-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9F0D43" w:rsidRPr="00D57BAA">
        <w:rPr>
          <w:rFonts w:ascii="Times New Roman" w:hAnsi="Times New Roman" w:cs="Times New Roman"/>
          <w:sz w:val="24"/>
          <w:szCs w:val="24"/>
          <w:lang w:val="sr-Cyrl-CS"/>
        </w:rPr>
        <w:t>; Циљана</w:t>
      </w:r>
      <w:r w:rsidR="00612724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вр</w:t>
      </w:r>
      <w:r w:rsidR="009F0D43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едност </w:t>
      </w:r>
      <w:r w:rsidR="00612724" w:rsidRPr="00D57BAA">
        <w:rPr>
          <w:rFonts w:ascii="Times New Roman" w:hAnsi="Times New Roman" w:cs="Times New Roman"/>
          <w:sz w:val="24"/>
          <w:szCs w:val="24"/>
          <w:lang w:val="sr-Cyrl-CS"/>
        </w:rPr>
        <w:t>за 2022: „2,8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612724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замењује се </w:t>
      </w:r>
      <w:r w:rsidR="009F0D43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циљаном </w:t>
      </w:r>
      <w:r w:rsidR="00612724" w:rsidRPr="00D57BAA">
        <w:rPr>
          <w:rFonts w:ascii="Times New Roman" w:hAnsi="Times New Roman" w:cs="Times New Roman"/>
          <w:sz w:val="24"/>
          <w:szCs w:val="24"/>
          <w:lang w:val="sr-Cyrl-CS"/>
        </w:rPr>
        <w:t>вредношћу</w:t>
      </w:r>
      <w:r w:rsidR="005A3B6E">
        <w:rPr>
          <w:rFonts w:ascii="Times New Roman" w:hAnsi="Times New Roman" w:cs="Times New Roman"/>
          <w:sz w:val="24"/>
          <w:szCs w:val="24"/>
          <w:lang w:val="sr-Cyrl-CS"/>
        </w:rPr>
        <w:t xml:space="preserve"> за 2022: „-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9F0D43" w:rsidRPr="00D57BAA">
        <w:rPr>
          <w:rFonts w:ascii="Times New Roman" w:hAnsi="Times New Roman" w:cs="Times New Roman"/>
          <w:sz w:val="24"/>
          <w:szCs w:val="24"/>
          <w:lang w:val="sr-Cyrl-CS"/>
        </w:rPr>
        <w:t>; Ц</w:t>
      </w:r>
      <w:r w:rsidR="00612724" w:rsidRPr="00D57BAA">
        <w:rPr>
          <w:rFonts w:ascii="Times New Roman" w:hAnsi="Times New Roman" w:cs="Times New Roman"/>
          <w:sz w:val="24"/>
          <w:szCs w:val="24"/>
          <w:lang w:val="sr-Cyrl-CS"/>
        </w:rPr>
        <w:t>иљане вредност за 2023: „2,9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612724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 замењује се </w:t>
      </w:r>
      <w:r w:rsidR="009F0D43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циљаном </w:t>
      </w:r>
      <w:r w:rsidR="00612724" w:rsidRPr="00D57BAA">
        <w:rPr>
          <w:rFonts w:ascii="Times New Roman" w:hAnsi="Times New Roman" w:cs="Times New Roman"/>
          <w:sz w:val="24"/>
          <w:szCs w:val="24"/>
          <w:lang w:val="sr-Cyrl-CS"/>
        </w:rPr>
        <w:t>вредношћу</w:t>
      </w:r>
      <w:r w:rsidR="009F0D43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за 2023</w:t>
      </w:r>
      <w:r w:rsidR="005A3B6E">
        <w:rPr>
          <w:rFonts w:ascii="Times New Roman" w:hAnsi="Times New Roman" w:cs="Times New Roman"/>
          <w:sz w:val="24"/>
          <w:szCs w:val="24"/>
          <w:lang w:val="sr-Cyrl-CS"/>
        </w:rPr>
        <w:t>: „-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612724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9F0D43" w:rsidRPr="00D57BAA">
        <w:rPr>
          <w:rFonts w:ascii="Times New Roman" w:hAnsi="Times New Roman" w:cs="Times New Roman"/>
          <w:sz w:val="24"/>
          <w:szCs w:val="24"/>
          <w:lang w:val="sr-Cyrl-CS"/>
        </w:rPr>
        <w:t>Ц</w:t>
      </w:r>
      <w:r w:rsidR="00612724" w:rsidRPr="00D57BA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9F0D43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љана вредност </w:t>
      </w:r>
      <w:r w:rsidR="00612724" w:rsidRPr="00D57BAA">
        <w:rPr>
          <w:rFonts w:ascii="Times New Roman" w:hAnsi="Times New Roman" w:cs="Times New Roman"/>
          <w:sz w:val="24"/>
          <w:szCs w:val="24"/>
          <w:lang w:val="sr-Cyrl-CS"/>
        </w:rPr>
        <w:t>за 2024: „3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612724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 замењује се </w:t>
      </w:r>
      <w:r w:rsidR="009F0D43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циљаном </w:t>
      </w:r>
      <w:r w:rsidR="00612724" w:rsidRPr="00D57BAA">
        <w:rPr>
          <w:rFonts w:ascii="Times New Roman" w:hAnsi="Times New Roman" w:cs="Times New Roman"/>
          <w:sz w:val="24"/>
          <w:szCs w:val="24"/>
          <w:lang w:val="sr-Cyrl-CS"/>
        </w:rPr>
        <w:t>вредношћу</w:t>
      </w:r>
      <w:r w:rsidR="009F0D43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за 2024</w:t>
      </w:r>
      <w:r w:rsidR="00612724" w:rsidRPr="00D57BAA">
        <w:rPr>
          <w:rFonts w:ascii="Times New Roman" w:hAnsi="Times New Roman" w:cs="Times New Roman"/>
          <w:sz w:val="24"/>
          <w:szCs w:val="24"/>
          <w:lang w:val="sr-Cyrl-CS"/>
        </w:rPr>
        <w:t>: „1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9F0D43" w:rsidRPr="00D57BAA">
        <w:rPr>
          <w:rFonts w:ascii="Times New Roman" w:hAnsi="Times New Roman" w:cs="Times New Roman"/>
          <w:sz w:val="24"/>
          <w:szCs w:val="24"/>
          <w:lang w:val="sr-Cyrl-CS"/>
        </w:rPr>
        <w:t>; Циљана</w:t>
      </w:r>
      <w:r w:rsidR="00612724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вред</w:t>
      </w:r>
      <w:r w:rsidR="009F0D43" w:rsidRPr="00D57BAA">
        <w:rPr>
          <w:rFonts w:ascii="Times New Roman" w:hAnsi="Times New Roman" w:cs="Times New Roman"/>
          <w:sz w:val="24"/>
          <w:szCs w:val="24"/>
          <w:lang w:val="sr-Cyrl-CS"/>
        </w:rPr>
        <w:t>ност</w:t>
      </w:r>
      <w:r w:rsidR="00612724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за 2025: „3.1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612724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 замењује се </w:t>
      </w:r>
      <w:r w:rsidR="009F0D43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циљаном </w:t>
      </w:r>
      <w:r w:rsidR="00612724" w:rsidRPr="00D57BAA">
        <w:rPr>
          <w:rFonts w:ascii="Times New Roman" w:hAnsi="Times New Roman" w:cs="Times New Roman"/>
          <w:sz w:val="24"/>
          <w:szCs w:val="24"/>
          <w:lang w:val="sr-Cyrl-CS"/>
        </w:rPr>
        <w:t>вредношћу</w:t>
      </w:r>
      <w:r w:rsidR="009F0D43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за 2025</w:t>
      </w:r>
      <w:r w:rsidR="00612724" w:rsidRPr="00D57BAA">
        <w:rPr>
          <w:rFonts w:ascii="Times New Roman" w:hAnsi="Times New Roman" w:cs="Times New Roman"/>
          <w:sz w:val="24"/>
          <w:szCs w:val="24"/>
          <w:lang w:val="sr-Cyrl-CS"/>
        </w:rPr>
        <w:t>: „1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612724" w:rsidRPr="00D57BA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E46BA" w:rsidRDefault="004E46BA" w:rsidP="004E46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Акционом плану за спровођење Програма реформе управљања јавним финансијама за период 2021-2025. </w:t>
      </w:r>
      <w:r w:rsidR="00321CD0">
        <w:rPr>
          <w:rFonts w:ascii="Times New Roman" w:hAnsi="Times New Roman" w:cs="Times New Roman"/>
          <w:sz w:val="24"/>
          <w:szCs w:val="24"/>
          <w:lang w:val="sr-Cyrl-CS"/>
        </w:rPr>
        <w:t xml:space="preserve">године, у оквиру Посебног циља III 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>Унапређење буџетске дисциплине и транспарентније коришћење јавних средстава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у  Мери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3.2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ED9">
        <w:rPr>
          <w:rFonts w:ascii="Times New Roman" w:hAnsi="Times New Roman" w:cs="Times New Roman"/>
          <w:sz w:val="24"/>
          <w:szCs w:val="24"/>
          <w:lang w:val="sr-Cyrl-RS"/>
        </w:rPr>
        <w:t>Јачање система за ефикасније и ефективније управљање средствима ЕУ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, у показатељу: </w:t>
      </w:r>
      <w:r w:rsidRPr="000F47FB">
        <w:rPr>
          <w:rFonts w:ascii="Times New Roman" w:hAnsi="Times New Roman" w:cs="Times New Roman"/>
          <w:sz w:val="24"/>
          <w:szCs w:val="24"/>
          <w:lang w:val="sr-Cyrl-RS"/>
        </w:rPr>
        <w:t>Извршене провере на лицу места код корисника јавних средстава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>, циљана вредност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2023: „12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>“  замењује се циљаном вредношћу за 2023</w:t>
      </w:r>
      <w:r>
        <w:rPr>
          <w:rFonts w:ascii="Times New Roman" w:hAnsi="Times New Roman" w:cs="Times New Roman"/>
          <w:sz w:val="24"/>
          <w:szCs w:val="24"/>
          <w:lang w:val="sr-Cyrl-RS"/>
        </w:rPr>
        <w:t>: „6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>“; Циљана вредност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2024: „12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>“  замењује се циљаном вредношћу за 2024</w:t>
      </w:r>
      <w:r>
        <w:rPr>
          <w:rFonts w:ascii="Times New Roman" w:hAnsi="Times New Roman" w:cs="Times New Roman"/>
          <w:sz w:val="24"/>
          <w:szCs w:val="24"/>
          <w:lang w:val="sr-Cyrl-RS"/>
        </w:rPr>
        <w:t>: „6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>“; Циљана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вредност за 2025: „12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 замењује се циљаном вредношћу за 2025</w:t>
      </w:r>
      <w:r>
        <w:rPr>
          <w:rFonts w:ascii="Times New Roman" w:hAnsi="Times New Roman" w:cs="Times New Roman"/>
          <w:sz w:val="24"/>
          <w:szCs w:val="24"/>
          <w:lang w:val="sr-Cyrl-RS"/>
        </w:rPr>
        <w:t>: „6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4E46BA" w:rsidRPr="0053100D" w:rsidRDefault="004E46BA" w:rsidP="0053100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1DB9" w:rsidRPr="00321CD0" w:rsidRDefault="00B40617" w:rsidP="0053100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E46BA">
        <w:rPr>
          <w:rFonts w:ascii="Times New Roman" w:hAnsi="Times New Roman" w:cs="Times New Roman"/>
          <w:sz w:val="24"/>
          <w:szCs w:val="24"/>
          <w:lang w:val="sr-Cyrl-CS"/>
        </w:rPr>
        <w:t>У Акционом плану за спровођење Програма реформе управљања јавним финансијама</w:t>
      </w:r>
      <w:r w:rsidR="00140AB4" w:rsidRPr="004E46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40AB4" w:rsidRPr="004E46BA">
        <w:rPr>
          <w:rFonts w:ascii="Times New Roman" w:hAnsi="Times New Roman" w:cs="Times New Roman"/>
          <w:sz w:val="24"/>
          <w:szCs w:val="24"/>
          <w:lang w:val="sr-Cyrl-CS"/>
        </w:rPr>
        <w:t>за период 2021-2025. године</w:t>
      </w:r>
      <w:r w:rsidRPr="004E46B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A25E8" w:rsidRPr="00F33A96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F33A96">
        <w:rPr>
          <w:rFonts w:ascii="Times New Roman" w:hAnsi="Times New Roman" w:cs="Times New Roman"/>
          <w:sz w:val="24"/>
          <w:szCs w:val="24"/>
          <w:lang w:val="sr-Cyrl-CS"/>
        </w:rPr>
        <w:t>Посебн</w:t>
      </w:r>
      <w:r w:rsidR="001A25E8" w:rsidRPr="00F33A96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Pr="00F33A96">
        <w:rPr>
          <w:rFonts w:ascii="Times New Roman" w:hAnsi="Times New Roman" w:cs="Times New Roman"/>
          <w:sz w:val="24"/>
          <w:szCs w:val="24"/>
          <w:lang w:val="sr-Cyrl-CS"/>
        </w:rPr>
        <w:t xml:space="preserve"> циљ</w:t>
      </w:r>
      <w:r w:rsidR="001A25E8" w:rsidRPr="00F33A96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321CD0">
        <w:rPr>
          <w:rFonts w:ascii="Times New Roman" w:hAnsi="Times New Roman" w:cs="Times New Roman"/>
          <w:sz w:val="24"/>
          <w:szCs w:val="24"/>
          <w:lang w:val="sr-Cyrl-CS"/>
        </w:rPr>
        <w:t xml:space="preserve"> III</w:t>
      </w:r>
      <w:r w:rsidRPr="00F33A9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D25B43">
        <w:rPr>
          <w:rFonts w:ascii="Times New Roman" w:hAnsi="Times New Roman" w:cs="Times New Roman"/>
          <w:sz w:val="24"/>
          <w:szCs w:val="24"/>
          <w:lang w:val="sr-Cyrl-RS"/>
        </w:rPr>
        <w:t>Унапређење буџетске дисциплине и транспарентније коришћење јавних средстава</w:t>
      </w:r>
      <w:r w:rsidRPr="00D25B4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A25E8" w:rsidRPr="00D25B43">
        <w:rPr>
          <w:rFonts w:ascii="Times New Roman" w:hAnsi="Times New Roman" w:cs="Times New Roman"/>
          <w:sz w:val="24"/>
          <w:szCs w:val="24"/>
          <w:lang w:val="sr-Cyrl-CS"/>
        </w:rPr>
        <w:t>у М</w:t>
      </w:r>
      <w:r w:rsidRPr="00EE32EA">
        <w:rPr>
          <w:rFonts w:ascii="Times New Roman" w:hAnsi="Times New Roman" w:cs="Times New Roman"/>
          <w:sz w:val="24"/>
          <w:szCs w:val="24"/>
          <w:lang w:val="sr-Cyrl-CS"/>
        </w:rPr>
        <w:t>ер</w:t>
      </w:r>
      <w:r w:rsidR="001A25E8" w:rsidRPr="00F9026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F90262">
        <w:rPr>
          <w:rFonts w:ascii="Times New Roman" w:hAnsi="Times New Roman" w:cs="Times New Roman"/>
          <w:sz w:val="24"/>
          <w:szCs w:val="24"/>
          <w:lang w:val="sr-Cyrl-CS"/>
        </w:rPr>
        <w:t xml:space="preserve"> 3.2:</w:t>
      </w:r>
      <w:r w:rsidR="00321CD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90262">
        <w:rPr>
          <w:rFonts w:ascii="Times New Roman" w:hAnsi="Times New Roman" w:cs="Times New Roman"/>
          <w:sz w:val="24"/>
          <w:szCs w:val="24"/>
          <w:lang w:val="sr-Cyrl-RS"/>
        </w:rPr>
        <w:t>Јачање система за ефикасније и</w:t>
      </w:r>
      <w:r w:rsidR="004632C3" w:rsidRPr="00F902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90262">
        <w:rPr>
          <w:rFonts w:ascii="Times New Roman" w:hAnsi="Times New Roman" w:cs="Times New Roman"/>
          <w:sz w:val="24"/>
          <w:szCs w:val="24"/>
          <w:lang w:val="sr-Cyrl-RS"/>
        </w:rPr>
        <w:t>ефективније управљање средствима ЕУ</w:t>
      </w:r>
      <w:r w:rsidRPr="00F9026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632C3" w:rsidRPr="00F902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1CD0">
        <w:rPr>
          <w:rFonts w:ascii="Times New Roman" w:hAnsi="Times New Roman" w:cs="Times New Roman"/>
          <w:sz w:val="24"/>
          <w:szCs w:val="24"/>
          <w:lang w:val="sr-Cyrl-RS"/>
        </w:rPr>
        <w:t xml:space="preserve">у оквиру </w:t>
      </w:r>
      <w:r w:rsidR="00881B98" w:rsidRPr="004E46BA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spellStart"/>
      <w:r w:rsidR="00321CD0">
        <w:rPr>
          <w:rFonts w:ascii="Times New Roman" w:hAnsi="Times New Roman" w:cs="Times New Roman"/>
          <w:sz w:val="24"/>
          <w:szCs w:val="24"/>
          <w:lang w:val="sr-Cyrl-RS"/>
        </w:rPr>
        <w:t>ктивности</w:t>
      </w:r>
      <w:proofErr w:type="spellEnd"/>
      <w:r w:rsidR="00321CD0">
        <w:rPr>
          <w:rFonts w:ascii="Times New Roman" w:hAnsi="Times New Roman" w:cs="Times New Roman"/>
          <w:sz w:val="24"/>
          <w:szCs w:val="24"/>
          <w:lang w:val="sr-Cyrl-RS"/>
        </w:rPr>
        <w:t xml:space="preserve"> 3.2.4</w:t>
      </w:r>
      <w:r w:rsidRPr="004E4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1CD0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4E46BA">
        <w:rPr>
          <w:rFonts w:ascii="Times New Roman" w:hAnsi="Times New Roman" w:cs="Times New Roman"/>
          <w:sz w:val="24"/>
          <w:szCs w:val="24"/>
          <w:lang w:val="sr-Cyrl-RS"/>
        </w:rPr>
        <w:t>Унапређење информационог система намењеног подршци пословним процесима за управљање системом и спровођењу уговора и коришћењу средстава</w:t>
      </w:r>
      <w:r w:rsidR="00321CD0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4E46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1CD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467B62" w:rsidRPr="004E46BA">
        <w:rPr>
          <w:rFonts w:ascii="Times New Roman" w:hAnsi="Times New Roman" w:cs="Times New Roman"/>
          <w:sz w:val="24"/>
          <w:szCs w:val="24"/>
          <w:lang w:val="sr-Cyrl-RS"/>
        </w:rPr>
        <w:t xml:space="preserve">ења се институција одговорна за спровођење тако да гласи: „Сектор за управљање средствима </w:t>
      </w:r>
      <w:proofErr w:type="spellStart"/>
      <w:r w:rsidR="00467B62" w:rsidRPr="004E46BA">
        <w:rPr>
          <w:rFonts w:ascii="Times New Roman" w:hAnsi="Times New Roman" w:cs="Times New Roman"/>
          <w:sz w:val="24"/>
          <w:szCs w:val="24"/>
          <w:lang w:val="sr-Cyrl-RS"/>
        </w:rPr>
        <w:t>ЕУ</w:t>
      </w:r>
      <w:r w:rsidR="00E65243" w:rsidRPr="004E46BA">
        <w:rPr>
          <w:rFonts w:ascii="Times New Roman" w:hAnsi="Times New Roman" w:cs="Times New Roman"/>
          <w:sz w:val="24"/>
          <w:szCs w:val="24"/>
          <w:lang w:val="sr-Cyrl-RS"/>
        </w:rPr>
        <w:t>ˮ</w:t>
      </w:r>
      <w:proofErr w:type="spellEnd"/>
      <w:r w:rsidR="00467B62" w:rsidRPr="004E46B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21C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B62" w:rsidRPr="004E46B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A25E8" w:rsidRPr="004E46BA">
        <w:rPr>
          <w:rFonts w:ascii="Times New Roman" w:hAnsi="Times New Roman" w:cs="Times New Roman"/>
          <w:sz w:val="24"/>
          <w:szCs w:val="24"/>
          <w:lang w:val="sr-Cyrl-RS"/>
        </w:rPr>
        <w:t>звор фи</w:t>
      </w:r>
      <w:r w:rsidR="002004F5" w:rsidRPr="004E46BA">
        <w:rPr>
          <w:rFonts w:ascii="Times New Roman" w:hAnsi="Times New Roman" w:cs="Times New Roman"/>
          <w:sz w:val="24"/>
          <w:szCs w:val="24"/>
          <w:lang w:val="sr-Cyrl-RS"/>
        </w:rPr>
        <w:t xml:space="preserve">нансирања „Донаторска </w:t>
      </w:r>
      <w:proofErr w:type="spellStart"/>
      <w:r w:rsidR="002004F5" w:rsidRPr="004E46BA">
        <w:rPr>
          <w:rFonts w:ascii="Times New Roman" w:hAnsi="Times New Roman" w:cs="Times New Roman"/>
          <w:sz w:val="24"/>
          <w:szCs w:val="24"/>
          <w:lang w:val="sr-Cyrl-RS"/>
        </w:rPr>
        <w:t>средства</w:t>
      </w:r>
      <w:r w:rsidR="00E65243" w:rsidRPr="004E46BA">
        <w:rPr>
          <w:rFonts w:ascii="Times New Roman" w:hAnsi="Times New Roman" w:cs="Times New Roman"/>
          <w:sz w:val="24"/>
          <w:szCs w:val="24"/>
          <w:lang w:val="sr-Cyrl-RS"/>
        </w:rPr>
        <w:t>ˮ</w:t>
      </w:r>
      <w:proofErr w:type="spellEnd"/>
      <w:r w:rsidR="001A25E8" w:rsidRPr="004E46BA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извором финансирања: </w:t>
      </w:r>
      <w:r w:rsidRPr="004E46B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81B98" w:rsidRPr="004E46BA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Pr="004E46BA">
        <w:rPr>
          <w:rFonts w:ascii="Times New Roman" w:hAnsi="Times New Roman" w:cs="Times New Roman"/>
          <w:sz w:val="24"/>
          <w:szCs w:val="24"/>
          <w:lang w:val="sr-Cyrl-RS"/>
        </w:rPr>
        <w:t xml:space="preserve">уџетска </w:t>
      </w:r>
      <w:proofErr w:type="spellStart"/>
      <w:r w:rsidRPr="004E46BA">
        <w:rPr>
          <w:rFonts w:ascii="Times New Roman" w:hAnsi="Times New Roman" w:cs="Times New Roman"/>
          <w:sz w:val="24"/>
          <w:szCs w:val="24"/>
          <w:lang w:val="sr-Cyrl-RS"/>
        </w:rPr>
        <w:t>средства</w:t>
      </w:r>
      <w:r w:rsidR="00E65243" w:rsidRPr="004E46BA">
        <w:rPr>
          <w:rFonts w:ascii="Times New Roman" w:hAnsi="Times New Roman" w:cs="Times New Roman"/>
          <w:sz w:val="24"/>
          <w:szCs w:val="24"/>
          <w:lang w:val="sr-Cyrl-RS"/>
        </w:rPr>
        <w:t>ˮ</w:t>
      </w:r>
      <w:proofErr w:type="spellEnd"/>
      <w:r w:rsidR="004632C3" w:rsidRPr="004E46B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E4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21CD0" w:rsidRPr="004E46BA" w:rsidRDefault="00321CD0" w:rsidP="00321CD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2905" w:rsidRPr="00D57BAA" w:rsidRDefault="00B40617" w:rsidP="00D57B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7BAA">
        <w:rPr>
          <w:rFonts w:ascii="Times New Roman" w:hAnsi="Times New Roman" w:cs="Times New Roman"/>
          <w:sz w:val="24"/>
          <w:szCs w:val="24"/>
          <w:lang w:val="sr-Cyrl-CS"/>
        </w:rPr>
        <w:t>У Акционом плану за спровођење Програма реформе управљања јавним финансијама</w:t>
      </w:r>
      <w:r w:rsidR="002C7F12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за период 2021-2025. године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F49AC" w:rsidRPr="00D57BAA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DB2D9F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оквиру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Посебн</w:t>
      </w:r>
      <w:r w:rsidR="00DB2D9F" w:rsidRPr="00D57BAA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циљ</w:t>
      </w:r>
      <w:r w:rsidR="00DB2D9F" w:rsidRPr="00D57BA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944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44CD">
        <w:rPr>
          <w:rFonts w:ascii="Times New Roman" w:hAnsi="Times New Roman" w:cs="Times New Roman"/>
          <w:sz w:val="24"/>
          <w:szCs w:val="24"/>
          <w:lang w:val="en-GB"/>
        </w:rPr>
        <w:t>III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>Унапређење буџетске дисциплине и транспарентније коришћење јавних средстава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05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DB2D9F" w:rsidRPr="00D57BAA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CD6298" w:rsidRPr="00D57BAA">
        <w:rPr>
          <w:rFonts w:ascii="Times New Roman" w:hAnsi="Times New Roman" w:cs="Times New Roman"/>
          <w:sz w:val="24"/>
          <w:szCs w:val="24"/>
          <w:lang w:val="sr-Cyrl-RS"/>
        </w:rPr>
        <w:t>ер</w:t>
      </w:r>
      <w:r w:rsidR="00DB2D9F" w:rsidRPr="00D57BA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D6298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3.3</w:t>
      </w:r>
      <w:r w:rsidR="00DB2D9F" w:rsidRPr="00D57BA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CD6298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Повећање ефикасности и </w:t>
      </w:r>
      <w:proofErr w:type="spellStart"/>
      <w:r w:rsidR="00CD6298" w:rsidRPr="00D57BAA">
        <w:rPr>
          <w:rFonts w:ascii="Times New Roman" w:hAnsi="Times New Roman" w:cs="Times New Roman"/>
          <w:sz w:val="24"/>
          <w:szCs w:val="24"/>
          <w:lang w:val="sr-Cyrl-RS"/>
        </w:rPr>
        <w:t>ефективности</w:t>
      </w:r>
      <w:proofErr w:type="spellEnd"/>
      <w:r w:rsidR="00CD6298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инспекцијске контроле</w:t>
      </w:r>
      <w:r w:rsidR="00DB2D9F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, у показатељу: Укупан број извршених инспекцијских контрола, </w:t>
      </w:r>
      <w:r w:rsidR="002004F5" w:rsidRPr="00D57BAA">
        <w:rPr>
          <w:rFonts w:ascii="Times New Roman" w:hAnsi="Times New Roman" w:cs="Times New Roman"/>
          <w:sz w:val="24"/>
          <w:szCs w:val="24"/>
          <w:lang w:val="sr-Cyrl-RS"/>
        </w:rPr>
        <w:t>циљана</w:t>
      </w:r>
      <w:r w:rsidR="00DB2D9F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в</w:t>
      </w:r>
      <w:r w:rsidR="002004F5" w:rsidRPr="00D57BAA">
        <w:rPr>
          <w:rFonts w:ascii="Times New Roman" w:hAnsi="Times New Roman" w:cs="Times New Roman"/>
          <w:sz w:val="24"/>
          <w:szCs w:val="24"/>
          <w:lang w:val="sr-Cyrl-RS"/>
        </w:rPr>
        <w:t>редност</w:t>
      </w:r>
      <w:r w:rsidR="00DB2D9F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за 2023: „54</w:t>
      </w:r>
      <w:r w:rsidR="00E65243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="00DB2D9F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 замењује се </w:t>
      </w:r>
      <w:r w:rsidR="002004F5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циљаном </w:t>
      </w:r>
      <w:r w:rsidR="00DB2D9F" w:rsidRPr="00D57BAA">
        <w:rPr>
          <w:rFonts w:ascii="Times New Roman" w:hAnsi="Times New Roman" w:cs="Times New Roman"/>
          <w:sz w:val="24"/>
          <w:szCs w:val="24"/>
          <w:lang w:val="sr-Cyrl-RS"/>
        </w:rPr>
        <w:t>вредношћу</w:t>
      </w:r>
      <w:r w:rsidR="002004F5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за 2023</w:t>
      </w:r>
      <w:r w:rsidR="00DB2D9F" w:rsidRPr="00D57BAA">
        <w:rPr>
          <w:rFonts w:ascii="Times New Roman" w:hAnsi="Times New Roman" w:cs="Times New Roman"/>
          <w:sz w:val="24"/>
          <w:szCs w:val="24"/>
          <w:lang w:val="sr-Cyrl-RS"/>
        </w:rPr>
        <w:t>: „55</w:t>
      </w:r>
      <w:r w:rsidR="00E65243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="002004F5" w:rsidRPr="00D57BAA">
        <w:rPr>
          <w:rFonts w:ascii="Times New Roman" w:hAnsi="Times New Roman" w:cs="Times New Roman"/>
          <w:sz w:val="24"/>
          <w:szCs w:val="24"/>
          <w:lang w:val="sr-Cyrl-RS"/>
        </w:rPr>
        <w:t>; Циљана вредност</w:t>
      </w:r>
      <w:r w:rsidR="00DB2D9F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за 2024: „56</w:t>
      </w:r>
      <w:r w:rsidR="00E65243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="00DB2D9F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 замењује се </w:t>
      </w:r>
      <w:r w:rsidR="002004F5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циљаном </w:t>
      </w:r>
      <w:r w:rsidR="00DB2D9F" w:rsidRPr="00D57BAA">
        <w:rPr>
          <w:rFonts w:ascii="Times New Roman" w:hAnsi="Times New Roman" w:cs="Times New Roman"/>
          <w:sz w:val="24"/>
          <w:szCs w:val="24"/>
          <w:lang w:val="sr-Cyrl-RS"/>
        </w:rPr>
        <w:t>вредношћу</w:t>
      </w:r>
      <w:r w:rsidR="002004F5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за 2024</w:t>
      </w:r>
      <w:r w:rsidR="00DB2D9F" w:rsidRPr="00D57BAA">
        <w:rPr>
          <w:rFonts w:ascii="Times New Roman" w:hAnsi="Times New Roman" w:cs="Times New Roman"/>
          <w:sz w:val="24"/>
          <w:szCs w:val="24"/>
          <w:lang w:val="sr-Cyrl-RS"/>
        </w:rPr>
        <w:t>: „80</w:t>
      </w:r>
      <w:r w:rsidR="00E65243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="00DB2D9F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2004F5" w:rsidRPr="00D57BAA">
        <w:rPr>
          <w:rFonts w:ascii="Times New Roman" w:hAnsi="Times New Roman" w:cs="Times New Roman"/>
          <w:sz w:val="24"/>
          <w:szCs w:val="24"/>
          <w:lang w:val="sr-Cyrl-RS"/>
        </w:rPr>
        <w:t>Циљана</w:t>
      </w:r>
      <w:r w:rsidR="00DB2D9F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вредност за 2025: „58</w:t>
      </w:r>
      <w:r w:rsidR="00E65243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="00DB2D9F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 замењује се </w:t>
      </w:r>
      <w:r w:rsidR="002004F5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циљаном </w:t>
      </w:r>
      <w:r w:rsidR="00DB2D9F" w:rsidRPr="00D57BAA">
        <w:rPr>
          <w:rFonts w:ascii="Times New Roman" w:hAnsi="Times New Roman" w:cs="Times New Roman"/>
          <w:sz w:val="24"/>
          <w:szCs w:val="24"/>
          <w:lang w:val="sr-Cyrl-RS"/>
        </w:rPr>
        <w:t>вредношћу</w:t>
      </w:r>
      <w:r w:rsidR="002004F5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за 2025</w:t>
      </w:r>
      <w:r w:rsidR="00DB2D9F" w:rsidRPr="00D57BAA">
        <w:rPr>
          <w:rFonts w:ascii="Times New Roman" w:hAnsi="Times New Roman" w:cs="Times New Roman"/>
          <w:sz w:val="24"/>
          <w:szCs w:val="24"/>
          <w:lang w:val="sr-Cyrl-RS"/>
        </w:rPr>
        <w:t>: „85</w:t>
      </w:r>
      <w:r w:rsidR="00E65243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="00DB2D9F" w:rsidRPr="00D57BA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51DB9" w:rsidRPr="00D57BAA" w:rsidRDefault="00B40617" w:rsidP="00D57BA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B0E64" w:rsidRPr="00D57BAA" w:rsidRDefault="00B40617" w:rsidP="00D57B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7BAA">
        <w:rPr>
          <w:rFonts w:ascii="Times New Roman" w:hAnsi="Times New Roman" w:cs="Times New Roman"/>
          <w:sz w:val="24"/>
          <w:szCs w:val="24"/>
          <w:lang w:val="sr-Cyrl-CS"/>
        </w:rPr>
        <w:t>У Акционом плану за спровођење Програма реформе управљања јавним финансијама</w:t>
      </w:r>
      <w:r w:rsidR="00E32EA2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за период 2021-2025. године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B2D9F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Посебн</w:t>
      </w:r>
      <w:r w:rsidR="00DB2D9F" w:rsidRPr="00D57BAA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циљ</w:t>
      </w:r>
      <w:r w:rsidR="00DB2D9F" w:rsidRPr="00D57BA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944CD">
        <w:rPr>
          <w:rFonts w:ascii="Times New Roman" w:hAnsi="Times New Roman" w:cs="Times New Roman"/>
          <w:sz w:val="24"/>
          <w:szCs w:val="24"/>
          <w:lang w:val="sr-Cyrl-CS"/>
        </w:rPr>
        <w:t xml:space="preserve"> III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>Унапређење буџетске дисциплине и транспарентније коришћење јавних средстава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0E64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DB2D9F" w:rsidRPr="00D57BAA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CB0E64" w:rsidRPr="00D57BAA">
        <w:rPr>
          <w:rFonts w:ascii="Times New Roman" w:hAnsi="Times New Roman" w:cs="Times New Roman"/>
          <w:sz w:val="24"/>
          <w:szCs w:val="24"/>
          <w:lang w:val="sr-Cyrl-RS"/>
        </w:rPr>
        <w:t>ер</w:t>
      </w:r>
      <w:r w:rsidR="00DB2D9F" w:rsidRPr="00D57BA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B0E64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3.3</w:t>
      </w:r>
      <w:r w:rsidR="00DB2D9F" w:rsidRPr="00D57BA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CB0E64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Повећање ефикасности и </w:t>
      </w:r>
      <w:proofErr w:type="spellStart"/>
      <w:r w:rsidR="00CB0E64" w:rsidRPr="00D57BAA">
        <w:rPr>
          <w:rFonts w:ascii="Times New Roman" w:hAnsi="Times New Roman" w:cs="Times New Roman"/>
          <w:sz w:val="24"/>
          <w:szCs w:val="24"/>
          <w:lang w:val="sr-Cyrl-RS"/>
        </w:rPr>
        <w:t>ефективности</w:t>
      </w:r>
      <w:proofErr w:type="spellEnd"/>
      <w:r w:rsidR="00CB0E64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инспекцијске контроле</w:t>
      </w:r>
      <w:r w:rsidR="00DB2D9F" w:rsidRPr="00D57BAA">
        <w:rPr>
          <w:rFonts w:ascii="Times New Roman" w:hAnsi="Times New Roman" w:cs="Times New Roman"/>
          <w:sz w:val="24"/>
          <w:szCs w:val="24"/>
          <w:lang w:val="sr-Cyrl-RS"/>
        </w:rPr>
        <w:t>, у показатељу:</w:t>
      </w:r>
      <w:r w:rsidR="00DB2D9F" w:rsidRPr="00D57BAA">
        <w:rPr>
          <w:rFonts w:ascii="Times New Roman" w:hAnsi="Times New Roman" w:cs="Times New Roman"/>
          <w:sz w:val="24"/>
          <w:szCs w:val="24"/>
        </w:rPr>
        <w:t xml:space="preserve"> </w:t>
      </w:r>
      <w:r w:rsidR="00DB2D9F" w:rsidRPr="00D57BAA">
        <w:rPr>
          <w:rFonts w:ascii="Times New Roman" w:hAnsi="Times New Roman" w:cs="Times New Roman"/>
          <w:sz w:val="24"/>
          <w:szCs w:val="24"/>
          <w:lang w:val="sr-Cyrl-RS"/>
        </w:rPr>
        <w:t>Проценат планираних контрола у односу на број примљених представки, пријава и захтева за контролу</w:t>
      </w:r>
      <w:r w:rsidR="0016681C" w:rsidRPr="00D57BA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B2D9F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0031" w:rsidRPr="00D57BAA">
        <w:rPr>
          <w:rFonts w:ascii="Times New Roman" w:hAnsi="Times New Roman" w:cs="Times New Roman"/>
          <w:sz w:val="24"/>
          <w:szCs w:val="24"/>
          <w:lang w:val="sr-Cyrl-RS"/>
        </w:rPr>
        <w:t>циљана</w:t>
      </w:r>
      <w:r w:rsidR="0016681C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0031" w:rsidRPr="00D57BAA">
        <w:rPr>
          <w:rFonts w:ascii="Times New Roman" w:hAnsi="Times New Roman" w:cs="Times New Roman"/>
          <w:sz w:val="24"/>
          <w:szCs w:val="24"/>
          <w:lang w:val="sr-Cyrl-RS"/>
        </w:rPr>
        <w:t>вредност</w:t>
      </w:r>
      <w:r w:rsidR="0016681C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за 2024: „25%</w:t>
      </w:r>
      <w:r w:rsidR="00E65243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="0016681C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 замењује се </w:t>
      </w:r>
      <w:r w:rsidR="00F10031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циљаном </w:t>
      </w:r>
      <w:r w:rsidR="0016681C" w:rsidRPr="00D57BAA">
        <w:rPr>
          <w:rFonts w:ascii="Times New Roman" w:hAnsi="Times New Roman" w:cs="Times New Roman"/>
          <w:sz w:val="24"/>
          <w:szCs w:val="24"/>
          <w:lang w:val="sr-Cyrl-RS"/>
        </w:rPr>
        <w:t>вредношћу</w:t>
      </w:r>
      <w:r w:rsidR="00F10031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за 2024</w:t>
      </w:r>
      <w:r w:rsidR="0016681C" w:rsidRPr="00D57BAA">
        <w:rPr>
          <w:rFonts w:ascii="Times New Roman" w:hAnsi="Times New Roman" w:cs="Times New Roman"/>
          <w:sz w:val="24"/>
          <w:szCs w:val="24"/>
          <w:lang w:val="sr-Cyrl-RS"/>
        </w:rPr>
        <w:t>: „30%</w:t>
      </w:r>
      <w:r w:rsidR="00E65243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="0016681C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F10031" w:rsidRPr="00D57BAA">
        <w:rPr>
          <w:rFonts w:ascii="Times New Roman" w:hAnsi="Times New Roman" w:cs="Times New Roman"/>
          <w:sz w:val="24"/>
          <w:szCs w:val="24"/>
          <w:lang w:val="sr-Cyrl-RS"/>
        </w:rPr>
        <w:t>Циљана</w:t>
      </w:r>
      <w:r w:rsidR="0016681C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вредност за 2025: „30%</w:t>
      </w:r>
      <w:r w:rsidR="00E65243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="0016681C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 замењује се </w:t>
      </w:r>
      <w:r w:rsidR="00F10031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циљаном </w:t>
      </w:r>
      <w:r w:rsidR="0016681C" w:rsidRPr="00D57BAA">
        <w:rPr>
          <w:rFonts w:ascii="Times New Roman" w:hAnsi="Times New Roman" w:cs="Times New Roman"/>
          <w:sz w:val="24"/>
          <w:szCs w:val="24"/>
          <w:lang w:val="sr-Cyrl-RS"/>
        </w:rPr>
        <w:t>вредношћу</w:t>
      </w:r>
      <w:r w:rsidR="00F10031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за 2025</w:t>
      </w:r>
      <w:r w:rsidR="0016681C" w:rsidRPr="00D57BAA">
        <w:rPr>
          <w:rFonts w:ascii="Times New Roman" w:hAnsi="Times New Roman" w:cs="Times New Roman"/>
          <w:sz w:val="24"/>
          <w:szCs w:val="24"/>
          <w:lang w:val="sr-Cyrl-RS"/>
        </w:rPr>
        <w:t>: „33%</w:t>
      </w:r>
      <w:r w:rsidR="00E65243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="0016681C" w:rsidRPr="00D57BA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51DB9" w:rsidRPr="00D57BAA" w:rsidRDefault="00751DB9" w:rsidP="00D57BA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46BA" w:rsidRPr="00D57BAA" w:rsidRDefault="00B40617" w:rsidP="004E46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7BAA">
        <w:rPr>
          <w:rFonts w:ascii="Times New Roman" w:hAnsi="Times New Roman" w:cs="Times New Roman"/>
          <w:sz w:val="24"/>
          <w:szCs w:val="24"/>
          <w:lang w:val="sr-Cyrl-CS"/>
        </w:rPr>
        <w:t>У Акционом плану за спровођење Програма реформе управљања јавним финансијама</w:t>
      </w:r>
      <w:r w:rsidR="006E366A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за период 2021-2025. године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433B0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Посебн</w:t>
      </w:r>
      <w:r w:rsidR="00B433B0" w:rsidRPr="00D57BAA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циљ</w:t>
      </w:r>
      <w:r w:rsidR="00B433B0" w:rsidRPr="00D57BA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944CD">
        <w:rPr>
          <w:rFonts w:ascii="Times New Roman" w:hAnsi="Times New Roman" w:cs="Times New Roman"/>
          <w:sz w:val="24"/>
          <w:szCs w:val="24"/>
          <w:lang w:val="sr-Cyrl-CS"/>
        </w:rPr>
        <w:t xml:space="preserve"> III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>Унапређење буџетске дисциплине и транспарентније коришћење јавних средстава,</w:t>
      </w:r>
      <w:r w:rsidR="00CB0E64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B433B0" w:rsidRPr="00D57BAA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CB0E64" w:rsidRPr="00D57BAA">
        <w:rPr>
          <w:rFonts w:ascii="Times New Roman" w:hAnsi="Times New Roman" w:cs="Times New Roman"/>
          <w:sz w:val="24"/>
          <w:szCs w:val="24"/>
          <w:lang w:val="sr-Cyrl-RS"/>
        </w:rPr>
        <w:t>ер</w:t>
      </w:r>
      <w:r w:rsidR="00B433B0" w:rsidRPr="00D57BA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B0E64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3.3</w:t>
      </w:r>
      <w:r w:rsidR="00B433B0" w:rsidRPr="00D57BA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CB0E64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Повећање ефикасности и </w:t>
      </w:r>
      <w:proofErr w:type="spellStart"/>
      <w:r w:rsidR="00CB0E64" w:rsidRPr="00D57BAA">
        <w:rPr>
          <w:rFonts w:ascii="Times New Roman" w:hAnsi="Times New Roman" w:cs="Times New Roman"/>
          <w:sz w:val="24"/>
          <w:szCs w:val="24"/>
          <w:lang w:val="sr-Cyrl-RS"/>
        </w:rPr>
        <w:t>ефективности</w:t>
      </w:r>
      <w:proofErr w:type="spellEnd"/>
      <w:r w:rsidR="00CB0E64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инспекцијске контроле,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назив активности 3.3.3</w:t>
      </w:r>
      <w:r w:rsidR="00983E1C" w:rsidRPr="00D57BA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CB0E64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0031" w:rsidRPr="00D57BA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>Обезбеђивање потребног броја инспектора – 38 у 2025</w:t>
      </w:r>
      <w:r w:rsidR="00E65243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="00983E1C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, замењује се називом: </w:t>
      </w:r>
      <w:r w:rsidR="00CB0E64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„Обезбеђивање потребног броја инспектора – 50 у 2025. </w:t>
      </w:r>
      <w:proofErr w:type="spellStart"/>
      <w:r w:rsidR="00CB0E64" w:rsidRPr="00D57BAA">
        <w:rPr>
          <w:rFonts w:ascii="Times New Roman" w:hAnsi="Times New Roman" w:cs="Times New Roman"/>
          <w:sz w:val="24"/>
          <w:szCs w:val="24"/>
          <w:lang w:val="sr-Cyrl-RS"/>
        </w:rPr>
        <w:t>години</w:t>
      </w:r>
      <w:r w:rsidR="00E65243">
        <w:rPr>
          <w:rFonts w:ascii="Times New Roman" w:hAnsi="Times New Roman" w:cs="Times New Roman"/>
          <w:sz w:val="24"/>
          <w:szCs w:val="24"/>
          <w:lang w:val="sr-Cyrl-RS"/>
        </w:rPr>
        <w:t>ˮ</w:t>
      </w:r>
      <w:proofErr w:type="spellEnd"/>
      <w:r w:rsidR="00983E1C" w:rsidRPr="00D57BA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CB0E64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148" w:rsidRPr="00D57BAA">
        <w:rPr>
          <w:rFonts w:ascii="Times New Roman" w:hAnsi="Times New Roman" w:cs="Times New Roman"/>
          <w:sz w:val="24"/>
          <w:szCs w:val="24"/>
          <w:lang w:val="sr-Cyrl-RS"/>
        </w:rPr>
        <w:t>Укупна процењена финансијска средства по изворима у 000 дин, за 2023: „16.738</w:t>
      </w:r>
      <w:r w:rsidR="00E65243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="00F47148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укупним процењеним финансијским средствима по изворима у 000 дин, за 2023: „</w:t>
      </w:r>
      <w:r w:rsidR="004E46BA">
        <w:rPr>
          <w:rFonts w:ascii="Times New Roman" w:hAnsi="Times New Roman" w:cs="Times New Roman"/>
          <w:sz w:val="24"/>
          <w:szCs w:val="24"/>
          <w:lang w:val="sr-Cyrl-RS"/>
        </w:rPr>
        <w:t>55</w:t>
      </w:r>
      <w:r w:rsidR="00F47148" w:rsidRPr="00D57BA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E46BA">
        <w:rPr>
          <w:rFonts w:ascii="Times New Roman" w:hAnsi="Times New Roman" w:cs="Times New Roman"/>
          <w:sz w:val="24"/>
          <w:szCs w:val="24"/>
          <w:lang w:val="sr-Cyrl-RS"/>
        </w:rPr>
        <w:t>651</w:t>
      </w:r>
      <w:r w:rsidR="00E65243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="00F47148" w:rsidRPr="00D57BAA">
        <w:rPr>
          <w:rFonts w:ascii="Times New Roman" w:hAnsi="Times New Roman" w:cs="Times New Roman"/>
          <w:sz w:val="24"/>
          <w:szCs w:val="24"/>
          <w:lang w:val="sr-Cyrl-RS"/>
        </w:rPr>
        <w:t>; Укупна процењена финансијска средства по изворима у 000 дин, за 2024: „(-)</w:t>
      </w:r>
      <w:r w:rsidR="00E65243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="00F47148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укупним процењеним финансијским средствима по изворима у 000 дин, за 2024: „</w:t>
      </w:r>
      <w:r w:rsidR="004E46BA">
        <w:rPr>
          <w:rFonts w:ascii="Times New Roman" w:hAnsi="Times New Roman" w:cs="Times New Roman"/>
          <w:sz w:val="24"/>
          <w:szCs w:val="24"/>
          <w:lang w:val="sr-Cyrl-RS"/>
        </w:rPr>
        <w:t>61</w:t>
      </w:r>
      <w:r w:rsidR="00F47148" w:rsidRPr="00D57BA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E46BA">
        <w:rPr>
          <w:rFonts w:ascii="Times New Roman" w:hAnsi="Times New Roman" w:cs="Times New Roman"/>
          <w:sz w:val="24"/>
          <w:szCs w:val="24"/>
          <w:lang w:val="sr-Cyrl-RS"/>
        </w:rPr>
        <w:t>408</w:t>
      </w:r>
      <w:r w:rsidR="00E65243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="004E46BA" w:rsidRPr="00D57BAA">
        <w:rPr>
          <w:rFonts w:ascii="Times New Roman" w:hAnsi="Times New Roman" w:cs="Times New Roman"/>
          <w:sz w:val="24"/>
          <w:szCs w:val="24"/>
          <w:lang w:val="sr-Cyrl-RS"/>
        </w:rPr>
        <w:t>“.</w:t>
      </w:r>
      <w:r w:rsidR="004E46BA">
        <w:rPr>
          <w:rFonts w:ascii="Times New Roman" w:hAnsi="Times New Roman" w:cs="Times New Roman"/>
          <w:sz w:val="24"/>
          <w:szCs w:val="24"/>
          <w:lang w:val="sr-Cyrl-RS"/>
        </w:rPr>
        <w:t xml:space="preserve"> и додају се укупна процењена финансијска средства</w:t>
      </w:r>
      <w:r w:rsidR="004E46BA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по изворима у 000 дин, за 202</w:t>
      </w:r>
      <w:r w:rsidR="004E46BA">
        <w:rPr>
          <w:rFonts w:ascii="Times New Roman" w:hAnsi="Times New Roman" w:cs="Times New Roman"/>
          <w:sz w:val="24"/>
          <w:szCs w:val="24"/>
          <w:lang w:val="sr-Cyrl-RS"/>
        </w:rPr>
        <w:t>5. и гласе „71.003“</w:t>
      </w:r>
      <w:r w:rsidR="009C77F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30416" w:rsidRPr="00D57BAA" w:rsidRDefault="00630416" w:rsidP="00D57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5BA1" w:rsidRPr="005944CD" w:rsidRDefault="000E5BA1" w:rsidP="00D57B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44CD">
        <w:rPr>
          <w:rFonts w:ascii="Times New Roman" w:hAnsi="Times New Roman" w:cs="Times New Roman"/>
          <w:sz w:val="24"/>
          <w:szCs w:val="24"/>
          <w:lang w:val="sr-Cyrl-CS"/>
        </w:rPr>
        <w:t>У Акционом плану за спровођење Програма реформе управљања јавним финансијама</w:t>
      </w:r>
      <w:r w:rsidR="00990E06" w:rsidRPr="005944CD">
        <w:rPr>
          <w:rFonts w:ascii="Times New Roman" w:hAnsi="Times New Roman" w:cs="Times New Roman"/>
          <w:sz w:val="24"/>
          <w:szCs w:val="24"/>
          <w:lang w:val="sr-Cyrl-CS"/>
        </w:rPr>
        <w:t xml:space="preserve"> за период 2021-2025. године</w:t>
      </w:r>
      <w:r w:rsidRPr="005944C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47148" w:rsidRPr="005944CD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5944CD">
        <w:rPr>
          <w:rFonts w:ascii="Times New Roman" w:hAnsi="Times New Roman" w:cs="Times New Roman"/>
          <w:sz w:val="24"/>
          <w:szCs w:val="24"/>
          <w:lang w:val="sr-Cyrl-CS"/>
        </w:rPr>
        <w:t>Посебн</w:t>
      </w:r>
      <w:r w:rsidR="00F47148" w:rsidRPr="005944CD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Pr="005944CD">
        <w:rPr>
          <w:rFonts w:ascii="Times New Roman" w:hAnsi="Times New Roman" w:cs="Times New Roman"/>
          <w:sz w:val="24"/>
          <w:szCs w:val="24"/>
          <w:lang w:val="sr-Cyrl-CS"/>
        </w:rPr>
        <w:t xml:space="preserve"> циљ</w:t>
      </w:r>
      <w:r w:rsidR="00F47148" w:rsidRPr="005944C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944CD" w:rsidRPr="005944CD">
        <w:rPr>
          <w:rFonts w:ascii="Times New Roman" w:hAnsi="Times New Roman" w:cs="Times New Roman"/>
          <w:sz w:val="24"/>
          <w:szCs w:val="24"/>
          <w:lang w:val="sr-Cyrl-CS"/>
        </w:rPr>
        <w:t xml:space="preserve"> IV</w:t>
      </w:r>
      <w:r w:rsidRPr="005944CD">
        <w:rPr>
          <w:rFonts w:ascii="Times New Roman" w:hAnsi="Times New Roman" w:cs="Times New Roman"/>
          <w:sz w:val="24"/>
          <w:szCs w:val="24"/>
        </w:rPr>
        <w:t xml:space="preserve"> </w:t>
      </w:r>
      <w:r w:rsidRPr="005944CD">
        <w:rPr>
          <w:rFonts w:ascii="Times New Roman" w:hAnsi="Times New Roman" w:cs="Times New Roman"/>
          <w:sz w:val="24"/>
          <w:szCs w:val="24"/>
          <w:lang w:val="sr-Cyrl-CS"/>
        </w:rPr>
        <w:t>Унапређење примене система интерне финансијске контроле у јавном сектору,</w:t>
      </w:r>
      <w:r w:rsidR="00F47148" w:rsidRPr="005944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944CD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F47148" w:rsidRPr="005944CD">
        <w:rPr>
          <w:rFonts w:ascii="Times New Roman" w:hAnsi="Times New Roman" w:cs="Times New Roman"/>
          <w:bCs/>
          <w:sz w:val="24"/>
          <w:szCs w:val="24"/>
          <w:lang w:val="sr-Cyrl-RS"/>
        </w:rPr>
        <w:t>М</w:t>
      </w:r>
      <w:r w:rsidRPr="005944CD">
        <w:rPr>
          <w:rFonts w:ascii="Times New Roman" w:hAnsi="Times New Roman" w:cs="Times New Roman"/>
          <w:bCs/>
          <w:sz w:val="24"/>
          <w:szCs w:val="24"/>
          <w:lang w:val="sr-Cyrl-RS"/>
        </w:rPr>
        <w:t>ер</w:t>
      </w:r>
      <w:r w:rsidR="00F47148" w:rsidRPr="005944CD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Pr="005944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4.1: Унапређење система ФУК-а у институцијама јавног сектора</w:t>
      </w:r>
      <w:r w:rsidR="00F276B1" w:rsidRPr="005944CD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712B99" w:rsidRPr="005944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="00F276B1" w:rsidRPr="005944CD">
        <w:rPr>
          <w:rFonts w:ascii="Times New Roman" w:hAnsi="Times New Roman" w:cs="Times New Roman"/>
          <w:sz w:val="24"/>
          <w:szCs w:val="24"/>
          <w:lang w:val="sr-Cyrl-CS"/>
        </w:rPr>
        <w:t>пок</w:t>
      </w:r>
      <w:proofErr w:type="spellEnd"/>
      <w:r w:rsidR="005944CD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 w:rsidR="00F276B1" w:rsidRPr="005944CD">
        <w:rPr>
          <w:rFonts w:ascii="Times New Roman" w:hAnsi="Times New Roman" w:cs="Times New Roman"/>
          <w:sz w:val="24"/>
          <w:szCs w:val="24"/>
          <w:lang w:val="sr-Cyrl-CS"/>
        </w:rPr>
        <w:t>затељ</w:t>
      </w:r>
      <w:proofErr w:type="spellEnd"/>
      <w:r w:rsidR="00F276B1" w:rsidRPr="005944CD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5944CD">
        <w:rPr>
          <w:rFonts w:ascii="Times New Roman" w:hAnsi="Times New Roman" w:cs="Times New Roman"/>
          <w:sz w:val="24"/>
          <w:szCs w:val="24"/>
          <w:lang w:val="sr-Cyrl-CS"/>
        </w:rPr>
        <w:t xml:space="preserve"> Просечна оцена приоритетне групе КЈС  који ажурирају Регистар ризика (обављају процену ризика и преглед адекватности мера бар једном годишње),</w:t>
      </w:r>
      <w:r w:rsidR="00F276B1" w:rsidRPr="005944CD">
        <w:rPr>
          <w:rFonts w:ascii="Times New Roman" w:hAnsi="Times New Roman" w:cs="Times New Roman"/>
          <w:sz w:val="24"/>
          <w:szCs w:val="24"/>
          <w:lang w:val="sr-Cyrl-CS"/>
        </w:rPr>
        <w:t xml:space="preserve"> брише се; Показатељ:</w:t>
      </w:r>
      <w:r w:rsidRPr="005944CD">
        <w:rPr>
          <w:rFonts w:ascii="Times New Roman" w:hAnsi="Times New Roman" w:cs="Times New Roman"/>
          <w:sz w:val="24"/>
          <w:szCs w:val="24"/>
          <w:lang w:val="sr-Cyrl-CS"/>
        </w:rPr>
        <w:t xml:space="preserve"> Просечна оцена приоритетне групе КЈС  код које руководиоци доносе одлуке у функцији управљања идентификованим ризицима (у вези реакције на ризик: прихватање, избегавање, умањивање или подела ризика)</w:t>
      </w:r>
      <w:r w:rsidR="00F276B1" w:rsidRPr="005944CD">
        <w:rPr>
          <w:rFonts w:ascii="Times New Roman" w:hAnsi="Times New Roman" w:cs="Times New Roman"/>
          <w:sz w:val="24"/>
          <w:szCs w:val="24"/>
          <w:lang w:val="sr-Cyrl-CS"/>
        </w:rPr>
        <w:t>, брише се;</w:t>
      </w:r>
      <w:r w:rsidRPr="005944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76B1" w:rsidRPr="005944CD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5944CD">
        <w:rPr>
          <w:rFonts w:ascii="Times New Roman" w:hAnsi="Times New Roman" w:cs="Times New Roman"/>
          <w:sz w:val="24"/>
          <w:szCs w:val="24"/>
          <w:lang w:val="sr-Cyrl-CS"/>
        </w:rPr>
        <w:t>оказатељ: Просечна оцена приоритетне групе КЈС  који извештавају руководство о ризицима</w:t>
      </w:r>
      <w:r w:rsidR="00F276B1" w:rsidRPr="005944CD">
        <w:rPr>
          <w:rFonts w:ascii="Times New Roman" w:hAnsi="Times New Roman" w:cs="Times New Roman"/>
          <w:sz w:val="24"/>
          <w:szCs w:val="24"/>
          <w:lang w:val="sr-Cyrl-CS"/>
        </w:rPr>
        <w:t>, брише се.</w:t>
      </w:r>
    </w:p>
    <w:p w:rsidR="000E5BA1" w:rsidRPr="00D57BAA" w:rsidRDefault="000E5BA1" w:rsidP="00D57BA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0E5BA1" w:rsidRPr="00D57BAA" w:rsidRDefault="000E5BA1" w:rsidP="00D57B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7BAA">
        <w:rPr>
          <w:rFonts w:ascii="Times New Roman" w:hAnsi="Times New Roman" w:cs="Times New Roman"/>
          <w:sz w:val="24"/>
          <w:szCs w:val="24"/>
          <w:lang w:val="sr-Cyrl-CS"/>
        </w:rPr>
        <w:t>У Акционом плану за спровођење Програма реформе управљања јавним финансијама</w:t>
      </w:r>
      <w:r w:rsidR="00712B99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за период 2021-2025. године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E4B76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Посебн</w:t>
      </w:r>
      <w:r w:rsidR="007E4B76" w:rsidRPr="00D57BAA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циљ</w:t>
      </w:r>
      <w:r w:rsidR="007E4B76" w:rsidRPr="00D57BA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944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44CD">
        <w:rPr>
          <w:rFonts w:ascii="Times New Roman" w:hAnsi="Times New Roman" w:cs="Times New Roman"/>
          <w:sz w:val="24"/>
          <w:szCs w:val="24"/>
          <w:lang w:val="sr-Latn-RS"/>
        </w:rPr>
        <w:t>IV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: Унапређење примене система интерне финансијске контроле у јавном сектору, </w:t>
      </w:r>
      <w:r w:rsidR="007E4B76" w:rsidRPr="00D57BAA">
        <w:rPr>
          <w:rFonts w:ascii="Times New Roman" w:hAnsi="Times New Roman" w:cs="Times New Roman"/>
          <w:sz w:val="24"/>
          <w:szCs w:val="24"/>
          <w:lang w:val="sr-Cyrl-CS"/>
        </w:rPr>
        <w:t>у М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ер</w:t>
      </w:r>
      <w:r w:rsidR="007E4B76" w:rsidRPr="00D57BA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4.1: Унапређење система ФУК-а у институцијама јавног сектора,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4CD">
        <w:rPr>
          <w:rFonts w:ascii="Times New Roman" w:hAnsi="Times New Roman" w:cs="Times New Roman"/>
          <w:sz w:val="24"/>
          <w:szCs w:val="24"/>
          <w:lang w:val="sr-Cyrl-RS"/>
        </w:rPr>
        <w:t>назив а</w:t>
      </w:r>
      <w:r w:rsidR="00101BB7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ктивности 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>4.1.1</w:t>
      </w:r>
      <w:r w:rsidR="00101BB7" w:rsidRPr="00D57BA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Сарадња са Сектором буџета у вези са унапређењем управљања учинком организације (веза са Стратегијом РЈУ, мера 4.1.2)</w:t>
      </w:r>
      <w:r w:rsidR="00101BB7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називом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„Сарадња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ЦЈХ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са Сектором буџета у вези са унапређењем управљања учинком организације</w:t>
      </w:r>
      <w:r w:rsidRPr="00D57BAA">
        <w:rPr>
          <w:rFonts w:ascii="Times New Roman" w:hAnsi="Times New Roman" w:cs="Times New Roman"/>
          <w:sz w:val="24"/>
          <w:szCs w:val="24"/>
        </w:rPr>
        <w:t xml:space="preserve"> (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хоризонтална ревизија остварења циљева програмског буџета)</w:t>
      </w:r>
      <w:r w:rsidR="00E65243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="00197C9E" w:rsidRPr="00D57BA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712B99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27AA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Уз </w:t>
      </w:r>
      <w:r w:rsidR="00712B99" w:rsidRPr="00D57BA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>нституциј</w:t>
      </w:r>
      <w:r w:rsidR="00F627AA" w:rsidRPr="00D57BA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одговорн</w:t>
      </w:r>
      <w:r w:rsidR="00F627AA" w:rsidRPr="00D57BA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за спровођење</w:t>
      </w:r>
      <w:r w:rsidR="00197C9E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51CDE" w:rsidRPr="00D57BA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197C9E" w:rsidRPr="00D57BAA">
        <w:rPr>
          <w:rFonts w:ascii="Times New Roman" w:hAnsi="Times New Roman" w:cs="Times New Roman"/>
          <w:sz w:val="24"/>
          <w:szCs w:val="24"/>
          <w:lang w:val="sr-Cyrl-RS"/>
        </w:rPr>
        <w:t>Министарство финансија-</w:t>
      </w:r>
      <w:proofErr w:type="spellStart"/>
      <w:r w:rsidR="00197C9E" w:rsidRPr="00D57BAA">
        <w:rPr>
          <w:rFonts w:ascii="Times New Roman" w:hAnsi="Times New Roman" w:cs="Times New Roman"/>
          <w:sz w:val="24"/>
          <w:szCs w:val="24"/>
          <w:lang w:val="sr-Cyrl-RS"/>
        </w:rPr>
        <w:t>ЦЈХ</w:t>
      </w:r>
      <w:r w:rsidR="00E65243">
        <w:rPr>
          <w:rFonts w:ascii="Times New Roman" w:hAnsi="Times New Roman" w:cs="Times New Roman"/>
          <w:sz w:val="24"/>
          <w:szCs w:val="24"/>
          <w:lang w:val="sr-Cyrl-RS"/>
        </w:rPr>
        <w:t>ˮ</w:t>
      </w:r>
      <w:proofErr w:type="spellEnd"/>
      <w:r w:rsidR="00F627AA" w:rsidRPr="00D57BA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додаје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E65243">
        <w:rPr>
          <w:rFonts w:ascii="Times New Roman" w:hAnsi="Times New Roman" w:cs="Times New Roman"/>
          <w:sz w:val="24"/>
          <w:szCs w:val="24"/>
          <w:lang w:val="sr-Cyrl-RS"/>
        </w:rPr>
        <w:t>ˮ</w:t>
      </w:r>
      <w:proofErr w:type="spellEnd"/>
      <w:r w:rsidR="00712B99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Сектор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RS"/>
        </w:rPr>
        <w:t>буџета</w:t>
      </w:r>
      <w:r w:rsidR="00E65243">
        <w:rPr>
          <w:rFonts w:ascii="Times New Roman" w:hAnsi="Times New Roman" w:cs="Times New Roman"/>
          <w:sz w:val="24"/>
          <w:szCs w:val="24"/>
          <w:lang w:val="sr-Cyrl-RS"/>
        </w:rPr>
        <w:t>ˮ</w:t>
      </w:r>
      <w:proofErr w:type="spellEnd"/>
      <w:r w:rsidR="00C557B4" w:rsidRPr="00D57BA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33A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557B4" w:rsidRPr="00D57BAA">
        <w:rPr>
          <w:rFonts w:ascii="Times New Roman" w:hAnsi="Times New Roman" w:cs="Times New Roman"/>
          <w:sz w:val="24"/>
          <w:szCs w:val="24"/>
          <w:lang w:val="sr-Cyrl-RS"/>
        </w:rPr>
        <w:t>з п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>артнер</w:t>
      </w:r>
      <w:r w:rsidR="005B33A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у спровођењу активности</w:t>
      </w:r>
      <w:r w:rsidR="005B33A9">
        <w:rPr>
          <w:rFonts w:ascii="Times New Roman" w:hAnsi="Times New Roman" w:cs="Times New Roman"/>
          <w:sz w:val="24"/>
          <w:szCs w:val="24"/>
          <w:lang w:val="sr-Cyrl-RS"/>
        </w:rPr>
        <w:t xml:space="preserve"> се брише</w:t>
      </w:r>
      <w:r w:rsidR="00C557B4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51CDE" w:rsidRPr="00D57BA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C557B4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</w:t>
      </w:r>
      <w:proofErr w:type="spellStart"/>
      <w:r w:rsidR="00C557B4" w:rsidRPr="00D57BAA">
        <w:rPr>
          <w:rFonts w:ascii="Times New Roman" w:hAnsi="Times New Roman" w:cs="Times New Roman"/>
          <w:sz w:val="24"/>
          <w:szCs w:val="24"/>
          <w:lang w:val="sr-Cyrl-RS"/>
        </w:rPr>
        <w:t>финансија</w:t>
      </w:r>
      <w:r w:rsidR="00E65243">
        <w:rPr>
          <w:rFonts w:ascii="Times New Roman" w:hAnsi="Times New Roman" w:cs="Times New Roman"/>
          <w:sz w:val="24"/>
          <w:szCs w:val="24"/>
          <w:lang w:val="sr-Cyrl-RS"/>
        </w:rPr>
        <w:t>ˮ</w:t>
      </w:r>
      <w:proofErr w:type="spellEnd"/>
      <w:r w:rsidR="00C557B4" w:rsidRPr="00D57BA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B33A9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додај</w:t>
      </w:r>
      <w:r w:rsidR="00C557B4" w:rsidRPr="00D57BA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се </w:t>
      </w:r>
      <w:r w:rsidR="00C557B4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нове институције, које гласе: 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„ресорна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RS"/>
        </w:rPr>
        <w:t>министарства</w:t>
      </w:r>
      <w:r w:rsidR="00E65243">
        <w:rPr>
          <w:rFonts w:ascii="Times New Roman" w:hAnsi="Times New Roman" w:cs="Times New Roman"/>
          <w:sz w:val="24"/>
          <w:szCs w:val="24"/>
          <w:lang w:val="sr-Cyrl-RS"/>
        </w:rPr>
        <w:t>ˮ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557B4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6B6D" w:rsidRPr="00D57BAA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5944CD">
        <w:rPr>
          <w:rFonts w:ascii="Times New Roman" w:hAnsi="Times New Roman" w:cs="Times New Roman"/>
          <w:sz w:val="24"/>
          <w:szCs w:val="24"/>
          <w:lang w:val="sr-Cyrl-CS"/>
        </w:rPr>
        <w:t>азив а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ктивност</w:t>
      </w:r>
      <w:r w:rsidR="00E517FB" w:rsidRPr="00D57BA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4.1.2</w:t>
      </w:r>
      <w:r w:rsidR="00E517FB" w:rsidRPr="00D57BA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Анализа примене постојећег правног и методолошког оквира и његово унапређење (нпр.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RS"/>
        </w:rPr>
        <w:t>приоритизација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КЈС у погледу извештавања о интерним контролама, унапређење извештавања, сагледавања квалитета, управљање ризицима, управљање неправилностима, изјава о управљању и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RS"/>
        </w:rPr>
        <w:t>сл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3C05C5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називом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: „Подизање капацитета запослених ЦЈХ за ИСО стандарде и КОСО. Детаљно мапирање и поређење релевантног дела ИСО стандарда и КОСО модела укључујући и примену са закључцима у 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>ф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орми GAP анализе и обука запослених у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CS"/>
        </w:rPr>
        <w:t>ЦЈХ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0E5BA1" w:rsidRPr="00D57BAA" w:rsidRDefault="000E5BA1" w:rsidP="00D57BA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5BA1" w:rsidRPr="00D57BAA" w:rsidRDefault="000E5BA1" w:rsidP="00D57B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7BAA">
        <w:rPr>
          <w:rFonts w:ascii="Times New Roman" w:hAnsi="Times New Roman" w:cs="Times New Roman"/>
          <w:sz w:val="24"/>
          <w:szCs w:val="24"/>
          <w:lang w:val="sr-Cyrl-CS"/>
        </w:rPr>
        <w:t>У Акционом плану за спровођење Програма реформе управљања јавним финансијама</w:t>
      </w:r>
      <w:r w:rsidR="00467E37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за период 2021-2025. године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61BFF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Посебн</w:t>
      </w:r>
      <w:r w:rsidR="00861BFF" w:rsidRPr="00D57BAA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циљ</w:t>
      </w:r>
      <w:r w:rsidR="00861BFF" w:rsidRPr="00D57BA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944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44CD">
        <w:rPr>
          <w:rFonts w:ascii="Times New Roman" w:hAnsi="Times New Roman" w:cs="Times New Roman"/>
          <w:sz w:val="24"/>
          <w:szCs w:val="24"/>
          <w:lang w:val="en-GB"/>
        </w:rPr>
        <w:t>IV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: Унапређење примене система интерне финансијске контроле у јавном сектору, </w:t>
      </w:r>
      <w:r w:rsidR="00861BFF" w:rsidRPr="00D57BAA">
        <w:rPr>
          <w:rFonts w:ascii="Times New Roman" w:hAnsi="Times New Roman" w:cs="Times New Roman"/>
          <w:sz w:val="24"/>
          <w:szCs w:val="24"/>
          <w:lang w:val="sr-Cyrl-CS"/>
        </w:rPr>
        <w:t>у М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ер</w:t>
      </w:r>
      <w:r w:rsidR="00861BFF" w:rsidRPr="00D57BA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4.1: Унапређење система ФУК-а у институцијама јавног сектора,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F32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назив Активности 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>4.1.4: Израда прак</w:t>
      </w:r>
      <w:r w:rsidR="00467E37" w:rsidRPr="00D57BAA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>чних методолошких алата/производа знања из финансијског управљања и контроле прилагођених специфичностима појединих значајних група индиректних КЈС на централном нивоу (одабрани ресори)</w:t>
      </w:r>
      <w:r w:rsidR="00890F32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н</w:t>
      </w:r>
      <w:r w:rsidR="00467E37" w:rsidRPr="00D57BA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90F32" w:rsidRPr="00D57BAA">
        <w:rPr>
          <w:rFonts w:ascii="Times New Roman" w:hAnsi="Times New Roman" w:cs="Times New Roman"/>
          <w:sz w:val="24"/>
          <w:szCs w:val="24"/>
          <w:lang w:val="sr-Cyrl-RS"/>
        </w:rPr>
        <w:t>зивом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: „Израда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RS"/>
        </w:rPr>
        <w:t>пракичних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методолошких алата/производа знања из финансијског управљања и контроле прилагођених специфичностима појединих значајних група индиректних КЈС на централном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RS"/>
        </w:rPr>
        <w:t>нивоу</w:t>
      </w:r>
      <w:r w:rsidR="00E65243">
        <w:rPr>
          <w:rFonts w:ascii="Times New Roman" w:hAnsi="Times New Roman" w:cs="Times New Roman"/>
          <w:sz w:val="24"/>
          <w:szCs w:val="24"/>
          <w:lang w:val="sr-Cyrl-RS"/>
        </w:rPr>
        <w:t>ˮ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67E37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F32" w:rsidRPr="00D57BA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>нституција одговорна за спровођење</w:t>
      </w:r>
      <w:r w:rsidR="00890F32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51CDE" w:rsidRPr="00D57BA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90F32" w:rsidRPr="00D57BAA">
        <w:rPr>
          <w:rFonts w:ascii="Times New Roman" w:hAnsi="Times New Roman" w:cs="Times New Roman"/>
          <w:sz w:val="24"/>
          <w:szCs w:val="24"/>
          <w:lang w:val="sr-Cyrl-RS"/>
        </w:rPr>
        <w:t>Министарство финансија-</w:t>
      </w:r>
      <w:proofErr w:type="spellStart"/>
      <w:r w:rsidR="00890F32" w:rsidRPr="00D57BAA">
        <w:rPr>
          <w:rFonts w:ascii="Times New Roman" w:hAnsi="Times New Roman" w:cs="Times New Roman"/>
          <w:sz w:val="24"/>
          <w:szCs w:val="24"/>
          <w:lang w:val="sr-Cyrl-RS"/>
        </w:rPr>
        <w:t>ЦЈХ</w:t>
      </w:r>
      <w:r w:rsidR="00E65243">
        <w:rPr>
          <w:rFonts w:ascii="Times New Roman" w:hAnsi="Times New Roman" w:cs="Times New Roman"/>
          <w:sz w:val="24"/>
          <w:szCs w:val="24"/>
          <w:lang w:val="sr-Cyrl-RS"/>
        </w:rPr>
        <w:t>ˮ</w:t>
      </w:r>
      <w:proofErr w:type="spellEnd"/>
      <w:r w:rsidR="00890F32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институцијом одговорном за спровођење: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„Одабрани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RS"/>
        </w:rPr>
        <w:t>ресори</w:t>
      </w:r>
      <w:r w:rsidR="00E65243">
        <w:rPr>
          <w:rFonts w:ascii="Times New Roman" w:hAnsi="Times New Roman" w:cs="Times New Roman"/>
          <w:sz w:val="24"/>
          <w:szCs w:val="24"/>
          <w:lang w:val="sr-Cyrl-RS"/>
        </w:rPr>
        <w:t>ˮ</w:t>
      </w:r>
      <w:proofErr w:type="spellEnd"/>
      <w:r w:rsidR="005E7429" w:rsidRPr="00D57BA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7429" w:rsidRPr="00D57BAA">
        <w:rPr>
          <w:rFonts w:ascii="Times New Roman" w:hAnsi="Times New Roman" w:cs="Times New Roman"/>
          <w:sz w:val="24"/>
          <w:szCs w:val="24"/>
          <w:lang w:val="sr-Cyrl-RS"/>
        </w:rPr>
        <w:t>Партнери у с</w:t>
      </w:r>
      <w:r w:rsidR="00451CDE" w:rsidRPr="00D57BAA">
        <w:rPr>
          <w:rFonts w:ascii="Times New Roman" w:hAnsi="Times New Roman" w:cs="Times New Roman"/>
          <w:sz w:val="24"/>
          <w:szCs w:val="24"/>
          <w:lang w:val="sr-Cyrl-RS"/>
        </w:rPr>
        <w:t>провођењу активности: (-)</w:t>
      </w:r>
      <w:r w:rsidR="005E7429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замењују </w:t>
      </w:r>
      <w:r w:rsidR="005E7429" w:rsidRPr="005944CD">
        <w:rPr>
          <w:rFonts w:ascii="Times New Roman" w:hAnsi="Times New Roman" w:cs="Times New Roman"/>
          <w:sz w:val="24"/>
          <w:szCs w:val="24"/>
          <w:lang w:val="sr-Cyrl-RS"/>
        </w:rPr>
        <w:t xml:space="preserve">се партнерима у спровођењу активности: </w:t>
      </w:r>
      <w:r w:rsidRPr="005944CD">
        <w:rPr>
          <w:rFonts w:ascii="Times New Roman" w:hAnsi="Times New Roman" w:cs="Times New Roman"/>
          <w:sz w:val="24"/>
          <w:szCs w:val="24"/>
          <w:lang w:val="sr-Cyrl-RS"/>
        </w:rPr>
        <w:t>„Министарство финансија-</w:t>
      </w:r>
      <w:proofErr w:type="spellStart"/>
      <w:r w:rsidRPr="005944CD">
        <w:rPr>
          <w:rFonts w:ascii="Times New Roman" w:hAnsi="Times New Roman" w:cs="Times New Roman"/>
          <w:sz w:val="24"/>
          <w:szCs w:val="24"/>
          <w:lang w:val="sr-Cyrl-RS"/>
        </w:rPr>
        <w:t>ЦЈХ</w:t>
      </w:r>
      <w:r w:rsidR="00E65243" w:rsidRPr="005944CD">
        <w:rPr>
          <w:rFonts w:ascii="Times New Roman" w:hAnsi="Times New Roman" w:cs="Times New Roman"/>
          <w:sz w:val="24"/>
          <w:szCs w:val="24"/>
          <w:lang w:val="sr-Cyrl-RS"/>
        </w:rPr>
        <w:t>ˮ</w:t>
      </w:r>
      <w:proofErr w:type="spellEnd"/>
      <w:r w:rsidRPr="005944C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4CD">
        <w:rPr>
          <w:rFonts w:ascii="Times New Roman" w:hAnsi="Times New Roman" w:cs="Times New Roman"/>
          <w:sz w:val="24"/>
          <w:szCs w:val="24"/>
          <w:lang w:val="sr-Cyrl-CS"/>
        </w:rPr>
        <w:t xml:space="preserve">Назив </w:t>
      </w:r>
      <w:proofErr w:type="spellStart"/>
      <w:r w:rsidR="005944CD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ктивност</w:t>
      </w:r>
      <w:r w:rsidR="00E97AF8" w:rsidRPr="00D57BAA">
        <w:rPr>
          <w:rFonts w:ascii="Times New Roman" w:hAnsi="Times New Roman" w:cs="Times New Roman"/>
          <w:sz w:val="24"/>
          <w:szCs w:val="24"/>
          <w:lang w:val="sr-Cyrl-CS"/>
        </w:rPr>
        <w:t>и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4.1.6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>: Израда анализе кохерентности ИФКЈ регулативе са осталом хоризонталном регулативом уз компаративну анализу система за управљање ЕУ средствима и система за управљање националним средствима са становишта интерних контрола</w:t>
      </w:r>
      <w:r w:rsidR="00E97AF8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називом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: „Израда анализе кохерентности ИФКЈ регулативе са осталом хоризонталном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CS"/>
        </w:rPr>
        <w:t>регулативом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97AF8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Партнери у спровођењу активности: </w:t>
      </w:r>
      <w:r w:rsidR="00451CDE" w:rsidRPr="00D57BAA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E97AF8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Министарство финансија, МДУЛС, ДРИ, РСЈП, Републички секретаријат за законодавство, Канцеларија за јавне </w:t>
      </w:r>
      <w:proofErr w:type="spellStart"/>
      <w:r w:rsidR="00E97AF8" w:rsidRPr="00D57BAA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="00E97AF8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замењују се партнерима у спровођењу активности:</w:t>
      </w:r>
      <w:r w:rsidR="00301E96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„Опционо: Министарство финансија, МДУЛС, ДРИ, РСЈП, Републички секретаријат за законодавство, Канцеларија за јавне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RS"/>
        </w:rPr>
        <w:t>набавке</w:t>
      </w:r>
      <w:r w:rsidR="00E65243">
        <w:rPr>
          <w:rFonts w:ascii="Times New Roman" w:hAnsi="Times New Roman" w:cs="Times New Roman"/>
          <w:sz w:val="24"/>
          <w:szCs w:val="24"/>
          <w:lang w:val="sr-Cyrl-RS"/>
        </w:rPr>
        <w:t>ˮ</w:t>
      </w:r>
      <w:proofErr w:type="spellEnd"/>
      <w:r w:rsidR="00D56474" w:rsidRPr="00D57BA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474" w:rsidRPr="00D57BAA">
        <w:rPr>
          <w:rFonts w:ascii="Times New Roman" w:hAnsi="Times New Roman" w:cs="Times New Roman"/>
          <w:sz w:val="24"/>
          <w:szCs w:val="24"/>
          <w:lang w:val="sr-Cyrl-RS"/>
        </w:rPr>
        <w:t>Рок за завршетак активности: „Q4 2022</w:t>
      </w:r>
      <w:r w:rsidR="00E65243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="00D56474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роком за завршетак </w:t>
      </w:r>
      <w:proofErr w:type="spellStart"/>
      <w:r w:rsidR="00D56474" w:rsidRPr="00D57BAA">
        <w:rPr>
          <w:rFonts w:ascii="Times New Roman" w:hAnsi="Times New Roman" w:cs="Times New Roman"/>
          <w:sz w:val="24"/>
          <w:szCs w:val="24"/>
          <w:lang w:val="sr-Cyrl-RS"/>
        </w:rPr>
        <w:t>актвиности</w:t>
      </w:r>
      <w:proofErr w:type="spellEnd"/>
      <w:r w:rsidR="00D56474" w:rsidRPr="00D57BAA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 w:rsidR="00B74E95" w:rsidRPr="00D57BAA">
        <w:rPr>
          <w:rFonts w:ascii="Times New Roman" w:hAnsi="Times New Roman" w:cs="Times New Roman"/>
          <w:sz w:val="24"/>
          <w:szCs w:val="24"/>
          <w:lang w:val="sr-Cyrl-RS"/>
        </w:rPr>
        <w:t>Q</w:t>
      </w:r>
      <w:r w:rsidR="00467E37" w:rsidRPr="00D57BAA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5944CD">
        <w:rPr>
          <w:rFonts w:ascii="Times New Roman" w:hAnsi="Times New Roman" w:cs="Times New Roman"/>
          <w:sz w:val="24"/>
          <w:szCs w:val="24"/>
          <w:lang w:val="sr-Cyrl-RS"/>
        </w:rPr>
        <w:t xml:space="preserve"> 2025</w:t>
      </w:r>
      <w:r w:rsidR="00E65243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="005944C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E5BA1" w:rsidRPr="00D57BAA" w:rsidRDefault="000E5BA1" w:rsidP="00D57BA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5BA1" w:rsidRPr="00D57BAA" w:rsidRDefault="000E5BA1" w:rsidP="00D57B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Акционом плану за период 2021-2025. године за спровођење Програма реформе управљања јавним финансијама, </w:t>
      </w:r>
      <w:r w:rsidR="002D25C4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Посебн</w:t>
      </w:r>
      <w:r w:rsidR="002D25C4" w:rsidRPr="00D57BAA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циљ</w:t>
      </w:r>
      <w:r w:rsidR="002D25C4" w:rsidRPr="00D57BA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C86EFA">
        <w:rPr>
          <w:rFonts w:ascii="Times New Roman" w:hAnsi="Times New Roman" w:cs="Times New Roman"/>
          <w:sz w:val="24"/>
          <w:szCs w:val="24"/>
          <w:lang w:val="sr-Cyrl-CS"/>
        </w:rPr>
        <w:t xml:space="preserve"> IV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Унапређење примене система интерне финансијске контроле у јавном сектору, </w:t>
      </w:r>
      <w:r w:rsidR="002D25C4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мер</w:t>
      </w:r>
      <w:r w:rsidR="002D25C4" w:rsidRPr="00D57BA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4.2</w:t>
      </w:r>
      <w:r w:rsidR="002D25C4" w:rsidRPr="00D57BA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Унапређена функција интерне ревизије у јавном сектору у складу са међународним стандардима и начелима,  показатељ на нивоу мере</w:t>
      </w:r>
      <w:r w:rsidR="005B33A9">
        <w:rPr>
          <w:rFonts w:ascii="Times New Roman" w:hAnsi="Times New Roman" w:cs="Times New Roman"/>
          <w:sz w:val="24"/>
          <w:szCs w:val="24"/>
          <w:lang w:val="sr-Cyrl-CS"/>
        </w:rPr>
        <w:t>: СИГМА показатељ адекватности оперативног оквира за интерну ревизију,  брише се. Мења се показатељ на нивоу мере: СИГМА показатељ функционисања интерне ревизије</w:t>
      </w:r>
      <w:r w:rsidR="00C86E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6EFA">
        <w:rPr>
          <w:rFonts w:ascii="Times New Roman" w:hAnsi="Times New Roman" w:cs="Times New Roman"/>
          <w:sz w:val="24"/>
          <w:szCs w:val="24"/>
          <w:lang w:val="sr-Cyrl-RS"/>
        </w:rPr>
        <w:t xml:space="preserve">тако да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гласи: „Број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CS"/>
        </w:rPr>
        <w:t>екстерн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CS"/>
        </w:rPr>
        <w:t>оцен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квалитета рада јединица за интерну ревизију у оквиру институција корисника јавних средстава са постепеним растом броја колегијалних прегледа у оквиру укупног броја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CS"/>
        </w:rPr>
        <w:t>прегледа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33A9">
        <w:rPr>
          <w:rFonts w:ascii="Times New Roman" w:hAnsi="Times New Roman" w:cs="Times New Roman"/>
          <w:sz w:val="24"/>
          <w:szCs w:val="24"/>
          <w:lang w:val="sr-Cyrl-RS"/>
        </w:rPr>
        <w:t xml:space="preserve">Мења се јединица мере и гласи: „Број“. 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Извор провере мења се тако да гласи: „Извештај о екстерној оцени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RS"/>
        </w:rPr>
        <w:t>квалитета</w:t>
      </w:r>
      <w:r w:rsidR="00E65243">
        <w:rPr>
          <w:rFonts w:ascii="Times New Roman" w:hAnsi="Times New Roman" w:cs="Times New Roman"/>
          <w:sz w:val="24"/>
          <w:szCs w:val="24"/>
          <w:lang w:val="sr-Cyrl-RS"/>
        </w:rPr>
        <w:t>ˮ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; Такође, мењају се вредности показатеља, тако да гласе: ПВ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RS"/>
        </w:rPr>
        <w:t>гласи:</w:t>
      </w:r>
      <w:r w:rsidR="00E65243">
        <w:rPr>
          <w:rFonts w:ascii="Times New Roman" w:hAnsi="Times New Roman" w:cs="Times New Roman"/>
          <w:sz w:val="24"/>
          <w:szCs w:val="24"/>
          <w:lang w:val="sr-Cyrl-RS"/>
        </w:rPr>
        <w:t>ˮ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="00E65243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>; Базна година: „202</w:t>
      </w:r>
      <w:r w:rsidRPr="00D57BAA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E65243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>; Циљана вредност 2023: „6</w:t>
      </w:r>
      <w:r w:rsidR="00E65243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>; Циљана вредност 2024: „8</w:t>
      </w:r>
      <w:r w:rsidR="00E65243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>; Циљана вредност 2025: „12</w:t>
      </w:r>
      <w:r w:rsidR="00E65243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67E37" w:rsidRPr="00D57BAA" w:rsidRDefault="00467E37" w:rsidP="00D57BA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5BA1" w:rsidRPr="0053100D" w:rsidRDefault="000E5BA1" w:rsidP="00D57B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7BAA">
        <w:rPr>
          <w:rFonts w:ascii="Times New Roman" w:hAnsi="Times New Roman" w:cs="Times New Roman"/>
          <w:sz w:val="24"/>
          <w:szCs w:val="24"/>
          <w:lang w:val="sr-Cyrl-CS"/>
        </w:rPr>
        <w:t>У Акционом плану за спровођење Програма реформе управљања јавним финансијама</w:t>
      </w:r>
      <w:r w:rsidR="00467E37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за период 2021-2025. године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B5FD3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Посебн</w:t>
      </w:r>
      <w:r w:rsidR="009B5FD3" w:rsidRPr="00D57BAA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циљ</w:t>
      </w:r>
      <w:r w:rsidR="009B5FD3" w:rsidRPr="00D57BA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C86E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6EFA">
        <w:rPr>
          <w:rFonts w:ascii="Times New Roman" w:hAnsi="Times New Roman" w:cs="Times New Roman"/>
          <w:sz w:val="24"/>
          <w:szCs w:val="24"/>
          <w:lang w:val="sr-Latn-RS"/>
        </w:rPr>
        <w:t>IV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Унапређење примене система интерне финансијске контроле у јавном сектору, </w:t>
      </w:r>
      <w:r w:rsidR="009B5FD3" w:rsidRPr="00D57BAA">
        <w:rPr>
          <w:rFonts w:ascii="Times New Roman" w:hAnsi="Times New Roman" w:cs="Times New Roman"/>
          <w:sz w:val="24"/>
          <w:szCs w:val="24"/>
          <w:lang w:val="sr-Cyrl-CS"/>
        </w:rPr>
        <w:t>у М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ер</w:t>
      </w:r>
      <w:r w:rsidR="009B5FD3" w:rsidRPr="00D57BA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4.2</w:t>
      </w:r>
      <w:r w:rsidR="009B5FD3" w:rsidRPr="00D57BA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Унапређена функција интерне ревизије у јавном сектору у складу са међународним стандардима и начелима, </w:t>
      </w:r>
      <w:r w:rsidR="009B5FD3" w:rsidRPr="00D57BAA">
        <w:rPr>
          <w:rFonts w:ascii="Times New Roman" w:hAnsi="Times New Roman" w:cs="Times New Roman"/>
          <w:sz w:val="24"/>
          <w:szCs w:val="24"/>
          <w:lang w:val="sr-Cyrl-CS"/>
        </w:rPr>
        <w:t>назив А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ктивност</w:t>
      </w:r>
      <w:r w:rsidR="009B5FD3" w:rsidRPr="00D57BA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4.2.1</w:t>
      </w:r>
      <w:r w:rsidR="009B5FD3" w:rsidRPr="00D57BA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Анализа примене постојећег методолошког оквира и његово унапређење (нпр. за ревизију успешности, ревизију информационе безбедности, саветодавне услуге и сл.)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2FB" w:rsidRPr="00D57BAA">
        <w:rPr>
          <w:rFonts w:ascii="Times New Roman" w:hAnsi="Times New Roman" w:cs="Times New Roman"/>
          <w:sz w:val="24"/>
          <w:szCs w:val="24"/>
          <w:lang w:val="sr-Cyrl-RS"/>
        </w:rPr>
        <w:t>замењује се називом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: „Анализа примене постојећег и евентуално усаглашавање методолошког оквира са изменама стандарда  и његово унапређење (нпр. за ревизију успешности, саветодавне услуге и сл.)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5205" w:rsidRPr="00D57BAA">
        <w:rPr>
          <w:rFonts w:ascii="Times New Roman" w:hAnsi="Times New Roman" w:cs="Times New Roman"/>
          <w:sz w:val="24"/>
          <w:szCs w:val="24"/>
          <w:lang w:val="sr-Cyrl-RS"/>
        </w:rPr>
        <w:t>Партнери у спровођењу активности:</w:t>
      </w:r>
      <w:r w:rsidR="004A78E6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455" w:rsidRPr="00D57BAA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4A78E6" w:rsidRPr="00D57BAA">
        <w:rPr>
          <w:rFonts w:ascii="Times New Roman" w:hAnsi="Times New Roman" w:cs="Times New Roman"/>
          <w:sz w:val="24"/>
          <w:szCs w:val="24"/>
          <w:lang w:val="sr-Cyrl-RS"/>
        </w:rPr>
        <w:t>ДРИ</w:t>
      </w:r>
      <w:r w:rsidR="00E65243">
        <w:rPr>
          <w:rFonts w:ascii="Times New Roman" w:hAnsi="Times New Roman" w:cs="Times New Roman"/>
          <w:sz w:val="24"/>
          <w:szCs w:val="24"/>
          <w:lang w:val="sr-Cyrl-RS"/>
        </w:rPr>
        <w:t>ˮ</w:t>
      </w:r>
      <w:proofErr w:type="spellEnd"/>
      <w:r w:rsidR="00ED5205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506AC" w:rsidRPr="00D57BAA">
        <w:rPr>
          <w:rFonts w:ascii="Times New Roman" w:hAnsi="Times New Roman" w:cs="Times New Roman"/>
          <w:sz w:val="24"/>
          <w:szCs w:val="24"/>
          <w:lang w:val="sr-Cyrl-RS"/>
        </w:rPr>
        <w:t>бришу се.</w:t>
      </w:r>
    </w:p>
    <w:p w:rsidR="00F33A96" w:rsidRPr="0053100D" w:rsidRDefault="00F33A96" w:rsidP="0053100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3A96" w:rsidRDefault="00F33A96" w:rsidP="00F33A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76EB">
        <w:rPr>
          <w:rFonts w:ascii="Times New Roman" w:hAnsi="Times New Roman" w:cs="Times New Roman"/>
          <w:sz w:val="24"/>
          <w:szCs w:val="24"/>
          <w:lang w:val="sr-Cyrl-CS"/>
        </w:rPr>
        <w:t xml:space="preserve">У Акционом плану за спровођење Програма реформе управљања јавним финансијама за период 2021-2025. године, у оквиру Посебног циља 4: Унапређење примене система интерне финансијске контроле у јавном сектору, у Мери 4.2: Унапређена функција интерне ревизије у јавном сектору у складу са међународним стандардима и начелима,  назив Активности 4.2.5: Увођење екстерне оцене квалитета по методи колегијалног прегледа (пилотирање, методологија, правилник, </w:t>
      </w:r>
      <w:r w:rsidRPr="00B7173B">
        <w:rPr>
          <w:rFonts w:ascii="Times New Roman" w:hAnsi="Times New Roman" w:cs="Times New Roman"/>
          <w:sz w:val="24"/>
          <w:szCs w:val="24"/>
          <w:lang w:val="sr-Cyrl-CS"/>
        </w:rPr>
        <w:t xml:space="preserve">обука и </w:t>
      </w:r>
      <w:proofErr w:type="spellStart"/>
      <w:r w:rsidRPr="00B7173B">
        <w:rPr>
          <w:rFonts w:ascii="Times New Roman" w:hAnsi="Times New Roman" w:cs="Times New Roman"/>
          <w:sz w:val="24"/>
          <w:szCs w:val="24"/>
          <w:lang w:val="sr-Cyrl-CS"/>
        </w:rPr>
        <w:t>сертфикација</w:t>
      </w:r>
      <w:proofErr w:type="spellEnd"/>
      <w:r w:rsidRPr="00B7173B">
        <w:rPr>
          <w:rFonts w:ascii="Times New Roman" w:hAnsi="Times New Roman" w:cs="Times New Roman"/>
          <w:sz w:val="24"/>
          <w:szCs w:val="24"/>
          <w:lang w:val="sr-Cyrl-CS"/>
        </w:rPr>
        <w:t xml:space="preserve"> евалуатора, доношење и спровођење Програма екстерне оцене квалитета)</w:t>
      </w:r>
      <w:r w:rsidRPr="00F31822">
        <w:t xml:space="preserve"> </w:t>
      </w:r>
      <w:r w:rsidRPr="00F31822">
        <w:rPr>
          <w:rFonts w:ascii="Times New Roman" w:hAnsi="Times New Roman" w:cs="Times New Roman"/>
          <w:sz w:val="24"/>
          <w:szCs w:val="24"/>
          <w:lang w:val="sr-Cyrl-CS"/>
        </w:rPr>
        <w:t>замењује се називом</w:t>
      </w:r>
      <w:r>
        <w:rPr>
          <w:rFonts w:ascii="Times New Roman" w:hAnsi="Times New Roman" w:cs="Times New Roman"/>
          <w:sz w:val="24"/>
          <w:szCs w:val="24"/>
          <w:lang w:val="sr-Cyrl-CS"/>
        </w:rPr>
        <w:t>: „</w:t>
      </w:r>
      <w:r w:rsidRPr="00B7173B">
        <w:rPr>
          <w:rFonts w:ascii="Times New Roman" w:hAnsi="Times New Roman" w:cs="Times New Roman"/>
          <w:sz w:val="24"/>
          <w:szCs w:val="24"/>
          <w:lang w:val="sr-Cyrl-CS"/>
        </w:rPr>
        <w:t xml:space="preserve">Увођење екстерне оцене квалитета по методи колегијалног прегледа (обука и </w:t>
      </w:r>
      <w:proofErr w:type="spellStart"/>
      <w:r w:rsidRPr="00B7173B">
        <w:rPr>
          <w:rFonts w:ascii="Times New Roman" w:hAnsi="Times New Roman" w:cs="Times New Roman"/>
          <w:sz w:val="24"/>
          <w:szCs w:val="24"/>
          <w:lang w:val="sr-Cyrl-CS"/>
        </w:rPr>
        <w:t>сертфикација</w:t>
      </w:r>
      <w:proofErr w:type="spellEnd"/>
      <w:r w:rsidRPr="00B7173B">
        <w:rPr>
          <w:rFonts w:ascii="Times New Roman" w:hAnsi="Times New Roman" w:cs="Times New Roman"/>
          <w:sz w:val="24"/>
          <w:szCs w:val="24"/>
          <w:lang w:val="sr-Cyrl-CS"/>
        </w:rPr>
        <w:t xml:space="preserve"> евалуатора, доношење и спровођење Програма екстерне оцене квалитета)</w:t>
      </w:r>
      <w:r>
        <w:rPr>
          <w:rFonts w:ascii="Times New Roman" w:hAnsi="Times New Roman" w:cs="Times New Roman"/>
          <w:sz w:val="24"/>
          <w:szCs w:val="24"/>
          <w:lang w:val="sr-Cyrl-CS"/>
        </w:rPr>
        <w:t>“.</w:t>
      </w:r>
    </w:p>
    <w:p w:rsidR="00F33A96" w:rsidRDefault="00F33A96" w:rsidP="0053100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3A96" w:rsidRPr="0053100D" w:rsidRDefault="00F33A96" w:rsidP="00F33A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1822">
        <w:rPr>
          <w:rFonts w:ascii="Times New Roman" w:hAnsi="Times New Roman" w:cs="Times New Roman"/>
          <w:sz w:val="24"/>
          <w:szCs w:val="24"/>
          <w:lang w:val="sr-Cyrl-CS"/>
        </w:rPr>
        <w:t xml:space="preserve">Акционом плану за спровођење Програма реформе управљања јавним финансијама за период 2021-2025. </w:t>
      </w:r>
      <w:r w:rsidR="00C86EFA">
        <w:rPr>
          <w:rFonts w:ascii="Times New Roman" w:hAnsi="Times New Roman" w:cs="Times New Roman"/>
          <w:sz w:val="24"/>
          <w:szCs w:val="24"/>
          <w:lang w:val="sr-Cyrl-CS"/>
        </w:rPr>
        <w:t xml:space="preserve">године, у оквиру Посебног циља </w:t>
      </w:r>
      <w:r w:rsidR="00C86EFA">
        <w:rPr>
          <w:rFonts w:ascii="Times New Roman" w:hAnsi="Times New Roman" w:cs="Times New Roman"/>
          <w:sz w:val="24"/>
          <w:szCs w:val="24"/>
          <w:lang w:val="sr-Latn-RS"/>
        </w:rPr>
        <w:t>IV</w:t>
      </w:r>
      <w:r w:rsidRPr="00F31822">
        <w:rPr>
          <w:rFonts w:ascii="Times New Roman" w:hAnsi="Times New Roman" w:cs="Times New Roman"/>
          <w:sz w:val="24"/>
          <w:szCs w:val="24"/>
          <w:lang w:val="sr-Cyrl-CS"/>
        </w:rPr>
        <w:t>: Унапређење примене система интерне финансијске контроле у јавном сектору, у Мери 4.2: Унапређена функција интерне ревизије у јавном сектору у складу са међународним стандардима и н</w:t>
      </w:r>
      <w:r w:rsidR="00C86EFA">
        <w:rPr>
          <w:rFonts w:ascii="Times New Roman" w:hAnsi="Times New Roman" w:cs="Times New Roman"/>
          <w:sz w:val="24"/>
          <w:szCs w:val="24"/>
          <w:lang w:val="sr-Cyrl-CS"/>
        </w:rPr>
        <w:t xml:space="preserve">ачелима,  назив </w:t>
      </w:r>
      <w:r w:rsidR="00C86EFA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ктивности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4.2.6</w:t>
      </w:r>
      <w:r w:rsidRPr="00F3182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B717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31822">
        <w:rPr>
          <w:rFonts w:ascii="Times New Roman" w:hAnsi="Times New Roman" w:cs="Times New Roman"/>
          <w:sz w:val="24"/>
          <w:szCs w:val="24"/>
          <w:lang w:val="sr-Cyrl-CS"/>
        </w:rPr>
        <w:t>Унапређење постојећег правног оквира у циљу оптимизације организације интерне ревизије и извештавања ИР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замењује се називом: „Анализа примене и евентуално у</w:t>
      </w:r>
      <w:r w:rsidRPr="00F31822">
        <w:rPr>
          <w:rFonts w:ascii="Times New Roman" w:hAnsi="Times New Roman" w:cs="Times New Roman"/>
          <w:sz w:val="24"/>
          <w:szCs w:val="24"/>
          <w:lang w:val="sr-Cyrl-CS"/>
        </w:rPr>
        <w:t>напређење постојећег правног оквира у циљу оптимизације организације интерне ревизије и извештавања ИР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7173B">
        <w:rPr>
          <w:rFonts w:ascii="Times New Roman" w:hAnsi="Times New Roman" w:cs="Times New Roman"/>
          <w:sz w:val="24"/>
          <w:szCs w:val="24"/>
          <w:lang w:val="sr-Cyrl-CS"/>
        </w:rPr>
        <w:t>(Подршка имплементацији измена из Правилника за ИР</w:t>
      </w:r>
      <w:r w:rsidR="00C86EFA"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C86EF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E5BA1" w:rsidRPr="00D57BAA" w:rsidRDefault="000E5BA1" w:rsidP="00D57BA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3A96" w:rsidRDefault="00F33A96" w:rsidP="00F33A9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6EFA">
        <w:rPr>
          <w:rFonts w:ascii="Times New Roman" w:hAnsi="Times New Roman" w:cs="Times New Roman"/>
          <w:sz w:val="24"/>
          <w:szCs w:val="24"/>
          <w:lang w:val="sr-Cyrl-CS"/>
        </w:rPr>
        <w:t xml:space="preserve">У Акционом плану за спровођење Програма реформе управљања јавним финансијама за период 2021-2025. </w:t>
      </w:r>
      <w:r w:rsidR="00C86EFA">
        <w:rPr>
          <w:rFonts w:ascii="Times New Roman" w:hAnsi="Times New Roman" w:cs="Times New Roman"/>
          <w:sz w:val="24"/>
          <w:szCs w:val="24"/>
          <w:lang w:val="sr-Cyrl-CS"/>
        </w:rPr>
        <w:t xml:space="preserve">године, у оквиру Посебног циља </w:t>
      </w:r>
      <w:r w:rsidR="00C86EFA">
        <w:rPr>
          <w:rFonts w:ascii="Times New Roman" w:hAnsi="Times New Roman" w:cs="Times New Roman"/>
          <w:sz w:val="24"/>
          <w:szCs w:val="24"/>
          <w:lang w:val="sr-Latn-RS"/>
        </w:rPr>
        <w:t>IV</w:t>
      </w:r>
      <w:r w:rsidRPr="00C86EFA">
        <w:rPr>
          <w:rFonts w:ascii="Times New Roman" w:hAnsi="Times New Roman" w:cs="Times New Roman"/>
          <w:sz w:val="24"/>
          <w:szCs w:val="24"/>
          <w:lang w:val="sr-Cyrl-CS"/>
        </w:rPr>
        <w:t>: Унапређење примене система интерне финансијске контроле у јавном сектору, у Мери 4.2: Унапређена функција интерне ревизије у јавном сектору у складу са међународним стандардима и начелима,  додаје се активност 4.2.7 која</w:t>
      </w:r>
      <w:r w:rsidR="00C86EFA">
        <w:rPr>
          <w:rFonts w:ascii="Times New Roman" w:hAnsi="Times New Roman" w:cs="Times New Roman"/>
          <w:sz w:val="24"/>
          <w:szCs w:val="24"/>
          <w:lang w:val="sr-Cyrl-CS"/>
        </w:rPr>
        <w:t xml:space="preserve"> гласи: </w:t>
      </w:r>
      <w:r w:rsidR="00C86EFA" w:rsidRPr="00C86EFA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C86EFA">
        <w:rPr>
          <w:rFonts w:ascii="Times New Roman" w:hAnsi="Times New Roman" w:cs="Times New Roman"/>
          <w:sz w:val="24"/>
          <w:szCs w:val="24"/>
          <w:lang w:val="sr-Cyrl-CS"/>
        </w:rPr>
        <w:t>Модел оквира за унапређење функције ревизорских одбора/комисија за ревизију (студијско путовање и модел)“. Додају се партнери у спровођењу активност и гласе: „одабрани КЈС код којих постоји могућност и потреба успостављања ревизорских одбора“. Додаје се извор финансирања и гласи: „Донаторска средства“.</w:t>
      </w:r>
      <w:r w:rsidRPr="00C86EFA">
        <w:rPr>
          <w:rFonts w:ascii="Times New Roman" w:hAnsi="Times New Roman" w:cs="Times New Roman"/>
          <w:sz w:val="24"/>
          <w:szCs w:val="24"/>
        </w:rPr>
        <w:t xml:space="preserve"> </w:t>
      </w:r>
      <w:r w:rsidRPr="00C86EFA">
        <w:rPr>
          <w:rFonts w:ascii="Times New Roman" w:hAnsi="Times New Roman" w:cs="Times New Roman"/>
          <w:sz w:val="24"/>
          <w:szCs w:val="24"/>
          <w:lang w:val="sr-Cyrl-CS"/>
        </w:rPr>
        <w:t xml:space="preserve">У делу укупна процењена финансијска средства за 2025. годину додаје се износ и гласи: „1.000“. </w:t>
      </w:r>
    </w:p>
    <w:p w:rsidR="00C86EFA" w:rsidRPr="00C86EFA" w:rsidRDefault="00C86EFA" w:rsidP="00C86EF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7E37" w:rsidRPr="00C86EFA" w:rsidRDefault="000E5BA1" w:rsidP="00C86EF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6EFA">
        <w:rPr>
          <w:rFonts w:ascii="Times New Roman" w:hAnsi="Times New Roman" w:cs="Times New Roman"/>
          <w:sz w:val="24"/>
          <w:szCs w:val="24"/>
          <w:lang w:val="sr-Cyrl-CS"/>
        </w:rPr>
        <w:t xml:space="preserve">У Акционом плану за период 2021-2025. године за спровођење Програма реформе управљања јавним финансијама, </w:t>
      </w:r>
      <w:r w:rsidR="00D970AB" w:rsidRPr="00C86EFA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C86EFA">
        <w:rPr>
          <w:rFonts w:ascii="Times New Roman" w:hAnsi="Times New Roman" w:cs="Times New Roman"/>
          <w:sz w:val="24"/>
          <w:szCs w:val="24"/>
          <w:lang w:val="sr-Cyrl-CS"/>
        </w:rPr>
        <w:t>Посебн</w:t>
      </w:r>
      <w:r w:rsidR="00D970AB" w:rsidRPr="00C86EFA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Pr="00C86EFA">
        <w:rPr>
          <w:rFonts w:ascii="Times New Roman" w:hAnsi="Times New Roman" w:cs="Times New Roman"/>
          <w:sz w:val="24"/>
          <w:szCs w:val="24"/>
          <w:lang w:val="sr-Cyrl-CS"/>
        </w:rPr>
        <w:t xml:space="preserve"> циљ</w:t>
      </w:r>
      <w:r w:rsidR="00D970AB" w:rsidRPr="00C86EF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C86EFA">
        <w:rPr>
          <w:rFonts w:ascii="Times New Roman" w:hAnsi="Times New Roman" w:cs="Times New Roman"/>
          <w:sz w:val="24"/>
          <w:szCs w:val="24"/>
          <w:lang w:val="sr-Cyrl-CS"/>
        </w:rPr>
        <w:t xml:space="preserve"> IV</w:t>
      </w:r>
      <w:r w:rsidRPr="00C86EFA">
        <w:rPr>
          <w:rFonts w:ascii="Times New Roman" w:hAnsi="Times New Roman" w:cs="Times New Roman"/>
          <w:sz w:val="24"/>
          <w:szCs w:val="24"/>
          <w:lang w:val="sr-Cyrl-CS"/>
        </w:rPr>
        <w:t xml:space="preserve">: Унапређење примене система интерне финансијске контроле у јавном сектору, </w:t>
      </w:r>
      <w:r w:rsidR="00D970AB" w:rsidRPr="00C86EFA">
        <w:rPr>
          <w:rFonts w:ascii="Times New Roman" w:hAnsi="Times New Roman" w:cs="Times New Roman"/>
          <w:sz w:val="24"/>
          <w:szCs w:val="24"/>
          <w:lang w:val="sr-Cyrl-CS"/>
        </w:rPr>
        <w:t>у М</w:t>
      </w:r>
      <w:r w:rsidRPr="00C86EFA">
        <w:rPr>
          <w:rFonts w:ascii="Times New Roman" w:hAnsi="Times New Roman" w:cs="Times New Roman"/>
          <w:sz w:val="24"/>
          <w:szCs w:val="24"/>
          <w:lang w:val="sr-Cyrl-CS"/>
        </w:rPr>
        <w:t>ер</w:t>
      </w:r>
      <w:r w:rsidR="00D970AB" w:rsidRPr="00C86EF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C86EFA">
        <w:rPr>
          <w:rFonts w:ascii="Times New Roman" w:hAnsi="Times New Roman" w:cs="Times New Roman"/>
          <w:sz w:val="24"/>
          <w:szCs w:val="24"/>
          <w:lang w:val="sr-Cyrl-CS"/>
        </w:rPr>
        <w:t xml:space="preserve"> 4.2</w:t>
      </w:r>
      <w:r w:rsidR="00D970AB" w:rsidRPr="00C86EF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C86EFA">
        <w:rPr>
          <w:rFonts w:ascii="Times New Roman" w:hAnsi="Times New Roman" w:cs="Times New Roman"/>
          <w:sz w:val="24"/>
          <w:szCs w:val="24"/>
          <w:lang w:val="sr-Cyrl-CS"/>
        </w:rPr>
        <w:t xml:space="preserve"> Унапређена функција интерне ревизије у јавном сектору у складу са међународним стандардима и начелима, </w:t>
      </w:r>
      <w:r w:rsidR="00C86EFA">
        <w:rPr>
          <w:rFonts w:ascii="Times New Roman" w:hAnsi="Times New Roman" w:cs="Times New Roman"/>
          <w:sz w:val="24"/>
          <w:szCs w:val="24"/>
          <w:lang w:val="sr-Cyrl-RS"/>
        </w:rPr>
        <w:t>на нивоу мере додаје се нова а</w:t>
      </w:r>
      <w:r w:rsidR="003A1A50" w:rsidRPr="00C86EFA">
        <w:rPr>
          <w:rFonts w:ascii="Times New Roman" w:hAnsi="Times New Roman" w:cs="Times New Roman"/>
          <w:sz w:val="24"/>
          <w:szCs w:val="24"/>
          <w:lang w:val="sr-Cyrl-RS"/>
        </w:rPr>
        <w:t>ктивност 4.2.8, која гласи</w:t>
      </w:r>
      <w:r w:rsidRPr="00C86EFA">
        <w:rPr>
          <w:rFonts w:ascii="Times New Roman" w:hAnsi="Times New Roman" w:cs="Times New Roman"/>
          <w:sz w:val="24"/>
          <w:szCs w:val="24"/>
          <w:lang w:val="sr-Cyrl-CS"/>
        </w:rPr>
        <w:t xml:space="preserve">: „Подршка </w:t>
      </w:r>
      <w:proofErr w:type="spellStart"/>
      <w:r w:rsidRPr="00C86EFA">
        <w:rPr>
          <w:rFonts w:ascii="Times New Roman" w:hAnsi="Times New Roman" w:cs="Times New Roman"/>
          <w:sz w:val="24"/>
          <w:szCs w:val="24"/>
          <w:lang w:val="sr-Cyrl-CS"/>
        </w:rPr>
        <w:t>networking</w:t>
      </w:r>
      <w:proofErr w:type="spellEnd"/>
      <w:r w:rsidRPr="00C86EFA">
        <w:rPr>
          <w:rFonts w:ascii="Times New Roman" w:hAnsi="Times New Roman" w:cs="Times New Roman"/>
          <w:sz w:val="24"/>
          <w:szCs w:val="24"/>
          <w:lang w:val="sr-Cyrl-CS"/>
        </w:rPr>
        <w:t xml:space="preserve"> у виду годишњих састанака руководилаца јединица за ИР </w:t>
      </w:r>
      <w:proofErr w:type="spellStart"/>
      <w:r w:rsidRPr="00C86EFA">
        <w:rPr>
          <w:rFonts w:ascii="Times New Roman" w:hAnsi="Times New Roman" w:cs="Times New Roman"/>
          <w:sz w:val="24"/>
          <w:szCs w:val="24"/>
          <w:lang w:val="sr-Cyrl-CS"/>
        </w:rPr>
        <w:t>министарстава</w:t>
      </w:r>
      <w:r w:rsidR="00E65243" w:rsidRPr="00C86EFA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Pr="00C86EF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B0AA7" w:rsidRPr="00C86EFA">
        <w:rPr>
          <w:rFonts w:ascii="Times New Roman" w:hAnsi="Times New Roman" w:cs="Times New Roman"/>
          <w:sz w:val="24"/>
          <w:szCs w:val="24"/>
          <w:lang w:val="sr-Cyrl-CS"/>
        </w:rPr>
        <w:t>За наведен</w:t>
      </w:r>
      <w:r w:rsidR="00A16455" w:rsidRPr="00C86EFA">
        <w:rPr>
          <w:rFonts w:ascii="Times New Roman" w:hAnsi="Times New Roman" w:cs="Times New Roman"/>
          <w:sz w:val="24"/>
          <w:szCs w:val="24"/>
          <w:lang w:val="sr-Cyrl-CS"/>
        </w:rPr>
        <w:t xml:space="preserve">у нову активност додаје се </w:t>
      </w:r>
      <w:r w:rsidR="00BB0AA7" w:rsidRPr="00C86EFA">
        <w:rPr>
          <w:rFonts w:ascii="Times New Roman" w:hAnsi="Times New Roman" w:cs="Times New Roman"/>
          <w:sz w:val="24"/>
          <w:szCs w:val="24"/>
          <w:lang w:val="sr-Cyrl-CS"/>
        </w:rPr>
        <w:t xml:space="preserve">рок за завршетак активности, који гласи: </w:t>
      </w:r>
      <w:r w:rsidR="00E65243" w:rsidRPr="00C86EFA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B74E95" w:rsidRPr="00C86EFA">
        <w:rPr>
          <w:rFonts w:ascii="Times New Roman" w:hAnsi="Times New Roman" w:cs="Times New Roman"/>
          <w:sz w:val="24"/>
          <w:szCs w:val="24"/>
          <w:lang w:val="sr-Cyrl-CS"/>
        </w:rPr>
        <w:t>Q</w:t>
      </w:r>
      <w:r w:rsidR="00467E37" w:rsidRPr="00C86EFA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BB0AA7" w:rsidRPr="00C86EFA">
        <w:rPr>
          <w:rFonts w:ascii="Times New Roman" w:hAnsi="Times New Roman" w:cs="Times New Roman"/>
          <w:sz w:val="24"/>
          <w:szCs w:val="24"/>
          <w:lang w:val="sr-Cyrl-CS"/>
        </w:rPr>
        <w:t xml:space="preserve"> 2025. </w:t>
      </w:r>
      <w:proofErr w:type="spellStart"/>
      <w:r w:rsidR="00BB0AA7" w:rsidRPr="00C86EFA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="00E65243" w:rsidRPr="00C86EFA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="00BB0AA7" w:rsidRPr="00C86EFA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6E1370" w:rsidRPr="00C86EFA">
        <w:rPr>
          <w:rFonts w:ascii="Times New Roman" w:hAnsi="Times New Roman" w:cs="Times New Roman"/>
          <w:bCs/>
          <w:sz w:val="24"/>
          <w:szCs w:val="24"/>
          <w:lang w:val="sr-Cyrl-CS"/>
        </w:rPr>
        <w:t>За наведен</w:t>
      </w:r>
      <w:r w:rsidR="00A16455" w:rsidRPr="00C86E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нову активност додају се </w:t>
      </w:r>
      <w:r w:rsidR="006E1370" w:rsidRPr="00C86EFA">
        <w:rPr>
          <w:rFonts w:ascii="Times New Roman" w:hAnsi="Times New Roman" w:cs="Times New Roman"/>
          <w:bCs/>
          <w:sz w:val="24"/>
          <w:szCs w:val="24"/>
          <w:lang w:val="sr-Cyrl-CS"/>
        </w:rPr>
        <w:t>партнери у спровођењу активности, који гласе:</w:t>
      </w:r>
      <w:r w:rsidR="006E1370" w:rsidRPr="00C86E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6EFA">
        <w:rPr>
          <w:rFonts w:ascii="Times New Roman" w:hAnsi="Times New Roman" w:cs="Times New Roman"/>
          <w:sz w:val="24"/>
          <w:szCs w:val="24"/>
          <w:lang w:val="sr-Cyrl-CS"/>
        </w:rPr>
        <w:t>„</w:t>
      </w:r>
      <w:proofErr w:type="spellStart"/>
      <w:r w:rsidRPr="00C86EFA">
        <w:rPr>
          <w:rFonts w:ascii="Times New Roman" w:hAnsi="Times New Roman" w:cs="Times New Roman"/>
          <w:sz w:val="24"/>
          <w:szCs w:val="24"/>
          <w:lang w:val="sr-Cyrl-CS"/>
        </w:rPr>
        <w:t>Министарства</w:t>
      </w:r>
      <w:r w:rsidR="00E65243" w:rsidRPr="00C86EFA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Pr="00C86EF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16B85" w:rsidRPr="00C86EFA">
        <w:rPr>
          <w:rFonts w:ascii="Times New Roman" w:hAnsi="Times New Roman" w:cs="Times New Roman"/>
          <w:sz w:val="24"/>
          <w:szCs w:val="24"/>
          <w:lang w:val="sr-Cyrl-CS"/>
        </w:rPr>
        <w:t>За наведе</w:t>
      </w:r>
      <w:r w:rsidR="00A16455" w:rsidRPr="00C86EFA">
        <w:rPr>
          <w:rFonts w:ascii="Times New Roman" w:hAnsi="Times New Roman" w:cs="Times New Roman"/>
          <w:sz w:val="24"/>
          <w:szCs w:val="24"/>
          <w:lang w:val="sr-Cyrl-CS"/>
        </w:rPr>
        <w:t xml:space="preserve">ну нову активност додаје се </w:t>
      </w:r>
      <w:r w:rsidR="00B16B85" w:rsidRPr="00C86EFA">
        <w:rPr>
          <w:rFonts w:ascii="Times New Roman" w:hAnsi="Times New Roman" w:cs="Times New Roman"/>
          <w:sz w:val="24"/>
          <w:szCs w:val="24"/>
          <w:lang w:val="sr-Cyrl-CS"/>
        </w:rPr>
        <w:t xml:space="preserve">извор финансирања, који гласи: </w:t>
      </w:r>
      <w:r w:rsidRPr="00C86EFA">
        <w:rPr>
          <w:rFonts w:ascii="Times New Roman" w:hAnsi="Times New Roman" w:cs="Times New Roman"/>
          <w:sz w:val="24"/>
          <w:szCs w:val="24"/>
          <w:lang w:val="sr-Cyrl-CS"/>
        </w:rPr>
        <w:t xml:space="preserve"> „Донаторска </w:t>
      </w:r>
      <w:proofErr w:type="spellStart"/>
      <w:r w:rsidRPr="00C86EFA">
        <w:rPr>
          <w:rFonts w:ascii="Times New Roman" w:hAnsi="Times New Roman" w:cs="Times New Roman"/>
          <w:sz w:val="24"/>
          <w:szCs w:val="24"/>
          <w:lang w:val="sr-Cyrl-CS"/>
        </w:rPr>
        <w:t>средства</w:t>
      </w:r>
      <w:r w:rsidR="00E65243" w:rsidRPr="00C86EFA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Pr="00C86EF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F6571" w:rsidRPr="00C86EFA">
        <w:rPr>
          <w:rFonts w:ascii="Times New Roman" w:hAnsi="Times New Roman" w:cs="Times New Roman"/>
          <w:sz w:val="24"/>
          <w:szCs w:val="24"/>
          <w:lang w:val="sr-Cyrl-CS"/>
        </w:rPr>
        <w:t xml:space="preserve"> За наведен</w:t>
      </w:r>
      <w:r w:rsidR="00A16455" w:rsidRPr="00C86EFA">
        <w:rPr>
          <w:rFonts w:ascii="Times New Roman" w:hAnsi="Times New Roman" w:cs="Times New Roman"/>
          <w:sz w:val="24"/>
          <w:szCs w:val="24"/>
          <w:lang w:val="sr-Cyrl-CS"/>
        </w:rPr>
        <w:t xml:space="preserve">у нову активност додају се </w:t>
      </w:r>
      <w:r w:rsidR="004F6571" w:rsidRPr="00C86EFA">
        <w:rPr>
          <w:rFonts w:ascii="Times New Roman" w:hAnsi="Times New Roman" w:cs="Times New Roman"/>
          <w:sz w:val="24"/>
          <w:szCs w:val="24"/>
          <w:lang w:val="sr-Cyrl-CS"/>
        </w:rPr>
        <w:t>укупна процењена финансијска средства у 000 дин, за 2023, која гласе: „200</w:t>
      </w:r>
      <w:r w:rsidR="00E65243" w:rsidRPr="00C86EFA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4F6571" w:rsidRPr="00C86EFA">
        <w:rPr>
          <w:rFonts w:ascii="Times New Roman" w:hAnsi="Times New Roman" w:cs="Times New Roman"/>
          <w:sz w:val="24"/>
          <w:szCs w:val="24"/>
          <w:lang w:val="sr-Cyrl-CS"/>
        </w:rPr>
        <w:t>; За наведен</w:t>
      </w:r>
      <w:r w:rsidR="00A16455" w:rsidRPr="00C86EFA">
        <w:rPr>
          <w:rFonts w:ascii="Times New Roman" w:hAnsi="Times New Roman" w:cs="Times New Roman"/>
          <w:sz w:val="24"/>
          <w:szCs w:val="24"/>
          <w:lang w:val="sr-Cyrl-CS"/>
        </w:rPr>
        <w:t xml:space="preserve">у нову активност додају се </w:t>
      </w:r>
      <w:r w:rsidR="004F6571" w:rsidRPr="00C86EFA">
        <w:rPr>
          <w:rFonts w:ascii="Times New Roman" w:hAnsi="Times New Roman" w:cs="Times New Roman"/>
          <w:sz w:val="24"/>
          <w:szCs w:val="24"/>
          <w:lang w:val="sr-Cyrl-CS"/>
        </w:rPr>
        <w:t>укупна процењена финансијска средства у 000 дин, за 2024, која гласе: „200</w:t>
      </w:r>
      <w:r w:rsidR="00E65243" w:rsidRPr="00C86EFA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4F6571" w:rsidRPr="00C86EFA">
        <w:rPr>
          <w:rFonts w:ascii="Times New Roman" w:hAnsi="Times New Roman" w:cs="Times New Roman"/>
          <w:sz w:val="24"/>
          <w:szCs w:val="24"/>
          <w:lang w:val="sr-Cyrl-CS"/>
        </w:rPr>
        <w:t>; За наведен</w:t>
      </w:r>
      <w:r w:rsidR="00A16455" w:rsidRPr="00C86EFA">
        <w:rPr>
          <w:rFonts w:ascii="Times New Roman" w:hAnsi="Times New Roman" w:cs="Times New Roman"/>
          <w:sz w:val="24"/>
          <w:szCs w:val="24"/>
          <w:lang w:val="sr-Cyrl-CS"/>
        </w:rPr>
        <w:t xml:space="preserve">у нову активност додају се </w:t>
      </w:r>
      <w:r w:rsidR="004F6571" w:rsidRPr="00C86EFA">
        <w:rPr>
          <w:rFonts w:ascii="Times New Roman" w:hAnsi="Times New Roman" w:cs="Times New Roman"/>
          <w:sz w:val="24"/>
          <w:szCs w:val="24"/>
          <w:lang w:val="sr-Cyrl-CS"/>
        </w:rPr>
        <w:t>укупна процењена финансијска средства у 000 дин, за 2025, која гласе</w:t>
      </w:r>
      <w:r w:rsidR="00C86EFA" w:rsidRPr="00C86EFA">
        <w:rPr>
          <w:rFonts w:ascii="Times New Roman" w:hAnsi="Times New Roman" w:cs="Times New Roman"/>
          <w:sz w:val="24"/>
          <w:szCs w:val="24"/>
          <w:lang w:val="sr-Cyrl-CS"/>
        </w:rPr>
        <w:t>: „200</w:t>
      </w:r>
      <w:r w:rsidR="00E65243" w:rsidRPr="00C86EFA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4F6571" w:rsidRPr="00C86EF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E5BA1" w:rsidRPr="00D57BAA" w:rsidRDefault="00467E37" w:rsidP="00D57BA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7BAA" w:rsidDel="00467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E5BA1" w:rsidRPr="009C77FC" w:rsidRDefault="000E5BA1" w:rsidP="00D57B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7BAA">
        <w:rPr>
          <w:rFonts w:ascii="Times New Roman" w:hAnsi="Times New Roman" w:cs="Times New Roman"/>
          <w:sz w:val="24"/>
          <w:szCs w:val="24"/>
          <w:lang w:val="sr-Cyrl-CS"/>
        </w:rPr>
        <w:t>У Акционом плану за спровођење Програма реформе управљања јавним финансијама</w:t>
      </w:r>
      <w:r w:rsidR="00FE3CE2" w:rsidRPr="00FE3C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CE2" w:rsidRPr="00D57BAA">
        <w:rPr>
          <w:rFonts w:ascii="Times New Roman" w:hAnsi="Times New Roman" w:cs="Times New Roman"/>
          <w:sz w:val="24"/>
          <w:szCs w:val="24"/>
          <w:lang w:val="sr-Cyrl-CS"/>
        </w:rPr>
        <w:t>за период 2021-2025. године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05A7C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Посебн</w:t>
      </w:r>
      <w:r w:rsidR="00F05A7C" w:rsidRPr="00D57BAA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циљ</w:t>
      </w:r>
      <w:r w:rsidR="00F05A7C" w:rsidRPr="00D57BA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7C24D1">
        <w:rPr>
          <w:rFonts w:ascii="Times New Roman" w:hAnsi="Times New Roman" w:cs="Times New Roman"/>
          <w:sz w:val="24"/>
          <w:szCs w:val="24"/>
          <w:lang w:val="sr-Cyrl-CS"/>
        </w:rPr>
        <w:t xml:space="preserve"> IV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: Унапређење примене система интерне финансијске контроле у јавном сектору, </w:t>
      </w:r>
      <w:r w:rsidR="00F05A7C" w:rsidRPr="00D57BAA">
        <w:rPr>
          <w:rFonts w:ascii="Times New Roman" w:hAnsi="Times New Roman" w:cs="Times New Roman"/>
          <w:sz w:val="24"/>
          <w:szCs w:val="24"/>
          <w:lang w:val="sr-Cyrl-CS"/>
        </w:rPr>
        <w:t>у М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ер</w:t>
      </w:r>
      <w:r w:rsidR="00F05A7C" w:rsidRPr="00D57BA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4.2</w:t>
      </w:r>
      <w:r w:rsidR="00F05A7C" w:rsidRPr="00D57BA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Унапређена функција интерне ревизије у јавном сектору у складу са међународним стандардима и начелима, </w:t>
      </w:r>
      <w:r w:rsidR="007C24D1">
        <w:rPr>
          <w:rFonts w:ascii="Times New Roman" w:hAnsi="Times New Roman" w:cs="Times New Roman"/>
          <w:sz w:val="24"/>
          <w:szCs w:val="24"/>
          <w:lang w:val="sr-Cyrl-CS"/>
        </w:rPr>
        <w:t>додаје се нова а</w:t>
      </w:r>
      <w:r w:rsidR="00C25E86" w:rsidRPr="00D57BAA">
        <w:rPr>
          <w:rFonts w:ascii="Times New Roman" w:hAnsi="Times New Roman" w:cs="Times New Roman"/>
          <w:sz w:val="24"/>
          <w:szCs w:val="24"/>
          <w:lang w:val="sr-Cyrl-CS"/>
        </w:rPr>
        <w:t>ктивност 4.2.9, која гласи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D57BAA">
        <w:rPr>
          <w:rFonts w:ascii="Times New Roman" w:hAnsi="Times New Roman" w:cs="Times New Roman"/>
          <w:sz w:val="24"/>
          <w:szCs w:val="24"/>
        </w:rPr>
        <w:t xml:space="preserve"> </w:t>
      </w:r>
      <w:r w:rsidR="00E65243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Унапређење радно-правног статуса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CS"/>
        </w:rPr>
        <w:t>ИР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D57BAA">
        <w:rPr>
          <w:rFonts w:ascii="Times New Roman" w:hAnsi="Times New Roman" w:cs="Times New Roman"/>
          <w:sz w:val="24"/>
          <w:szCs w:val="24"/>
        </w:rPr>
        <w:t xml:space="preserve"> </w:t>
      </w:r>
      <w:r w:rsidR="005D2B4A" w:rsidRPr="00D57BAA">
        <w:rPr>
          <w:rFonts w:ascii="Times New Roman" w:hAnsi="Times New Roman" w:cs="Times New Roman"/>
          <w:sz w:val="24"/>
          <w:szCs w:val="24"/>
          <w:lang w:val="sr-Cyrl-CS"/>
        </w:rPr>
        <w:t>За наведену нову активност до</w:t>
      </w:r>
      <w:r w:rsidR="00A16455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даје се </w:t>
      </w:r>
      <w:r w:rsidR="005D2B4A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рок за завршетак активности, који гласи: 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B74E95" w:rsidRPr="00D57BAA">
        <w:rPr>
          <w:rFonts w:ascii="Times New Roman" w:hAnsi="Times New Roman" w:cs="Times New Roman"/>
          <w:sz w:val="24"/>
          <w:szCs w:val="24"/>
          <w:lang w:val="sr-Cyrl-CS"/>
        </w:rPr>
        <w:t>Q</w:t>
      </w:r>
      <w:r w:rsidR="00C818CD" w:rsidRPr="00D57BAA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5D2B4A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2025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330DF3" w:rsidRPr="00D57BAA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C818CD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205A" w:rsidRPr="00D57BAA">
        <w:rPr>
          <w:rFonts w:ascii="Times New Roman" w:hAnsi="Times New Roman" w:cs="Times New Roman"/>
          <w:sz w:val="24"/>
          <w:szCs w:val="24"/>
          <w:lang w:val="sr-Cyrl-CS"/>
        </w:rPr>
        <w:t>За наведену нову активност додаје се институција одговорна за спровођење, која гласи: „Министарство финансија</w:t>
      </w:r>
      <w:r w:rsidR="007C24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205A" w:rsidRPr="00D57BAA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7C24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3205A" w:rsidRPr="007C24D1">
        <w:rPr>
          <w:rFonts w:ascii="Times New Roman" w:hAnsi="Times New Roman" w:cs="Times New Roman"/>
          <w:sz w:val="24"/>
          <w:szCs w:val="24"/>
          <w:lang w:val="sr-Cyrl-CS"/>
        </w:rPr>
        <w:t>Сектор буџета</w:t>
      </w:r>
      <w:r w:rsidR="008D277D" w:rsidRPr="007C24D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8D277D" w:rsidRPr="007C24D1">
        <w:rPr>
          <w:rFonts w:ascii="Times New Roman" w:hAnsi="Times New Roman" w:cs="Times New Roman"/>
          <w:sz w:val="24"/>
          <w:szCs w:val="24"/>
          <w:lang w:val="sr-Cyrl-CS"/>
        </w:rPr>
        <w:t>МДУЛС</w:t>
      </w:r>
      <w:r w:rsidR="00E65243" w:rsidRPr="007C24D1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="0023205A" w:rsidRPr="007C24D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8D277D" w:rsidRPr="007C24D1">
        <w:rPr>
          <w:rFonts w:ascii="Times New Roman" w:hAnsi="Times New Roman" w:cs="Times New Roman"/>
          <w:sz w:val="24"/>
          <w:szCs w:val="24"/>
          <w:lang w:val="sr-Cyrl-CS"/>
        </w:rPr>
        <w:t>За наведе</w:t>
      </w:r>
      <w:r w:rsidR="00A16455" w:rsidRPr="007C24D1">
        <w:rPr>
          <w:rFonts w:ascii="Times New Roman" w:hAnsi="Times New Roman" w:cs="Times New Roman"/>
          <w:sz w:val="24"/>
          <w:szCs w:val="24"/>
          <w:lang w:val="sr-Cyrl-CS"/>
        </w:rPr>
        <w:t>ну нову активност додају се</w:t>
      </w:r>
      <w:r w:rsidR="008D277D" w:rsidRPr="007C24D1">
        <w:rPr>
          <w:rFonts w:ascii="Times New Roman" w:hAnsi="Times New Roman" w:cs="Times New Roman"/>
          <w:sz w:val="24"/>
          <w:szCs w:val="24"/>
          <w:lang w:val="sr-Cyrl-CS"/>
        </w:rPr>
        <w:t xml:space="preserve"> партнери у спровођењу активности, који гласе:</w:t>
      </w:r>
      <w:r w:rsidRPr="007C24D1">
        <w:rPr>
          <w:rFonts w:ascii="Times New Roman" w:hAnsi="Times New Roman" w:cs="Times New Roman"/>
          <w:sz w:val="24"/>
          <w:szCs w:val="24"/>
          <w:lang w:val="sr-Cyrl-CS"/>
        </w:rPr>
        <w:t xml:space="preserve"> „Министарство финансија-</w:t>
      </w:r>
      <w:proofErr w:type="spellStart"/>
      <w:r w:rsidRPr="007C24D1">
        <w:rPr>
          <w:rFonts w:ascii="Times New Roman" w:hAnsi="Times New Roman" w:cs="Times New Roman"/>
          <w:sz w:val="24"/>
          <w:szCs w:val="24"/>
          <w:lang w:val="sr-Cyrl-CS"/>
        </w:rPr>
        <w:t>ЦЈХ</w:t>
      </w:r>
      <w:r w:rsidR="00E65243" w:rsidRPr="007C24D1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="008D277D" w:rsidRPr="007C24D1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C818CD" w:rsidRPr="007C24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277D" w:rsidRPr="007C24D1">
        <w:rPr>
          <w:rFonts w:ascii="Times New Roman" w:hAnsi="Times New Roman" w:cs="Times New Roman"/>
          <w:sz w:val="24"/>
          <w:szCs w:val="24"/>
          <w:lang w:val="sr-Cyrl-CS"/>
        </w:rPr>
        <w:t>За наведе</w:t>
      </w:r>
      <w:r w:rsidR="00A16455" w:rsidRPr="007C24D1">
        <w:rPr>
          <w:rFonts w:ascii="Times New Roman" w:hAnsi="Times New Roman" w:cs="Times New Roman"/>
          <w:sz w:val="24"/>
          <w:szCs w:val="24"/>
          <w:lang w:val="sr-Cyrl-CS"/>
        </w:rPr>
        <w:t>ну</w:t>
      </w:r>
      <w:r w:rsidR="00A16455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нову активност додаје се </w:t>
      </w:r>
      <w:r w:rsidR="008D277D" w:rsidRPr="00D57BAA">
        <w:rPr>
          <w:rFonts w:ascii="Times New Roman" w:hAnsi="Times New Roman" w:cs="Times New Roman"/>
          <w:sz w:val="24"/>
          <w:szCs w:val="24"/>
          <w:lang w:val="sr-Cyrl-CS"/>
        </w:rPr>
        <w:t>извор финансирања, који гласи: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„ Буџетска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CS"/>
        </w:rPr>
        <w:t>средства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="008D277D" w:rsidRPr="00D57BAA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4661" w:rsidRPr="00D57BAA">
        <w:rPr>
          <w:rFonts w:ascii="Times New Roman" w:hAnsi="Times New Roman" w:cs="Times New Roman"/>
          <w:sz w:val="24"/>
          <w:szCs w:val="24"/>
          <w:lang w:val="sr-Cyrl-CS"/>
        </w:rPr>
        <w:t>За наведен</w:t>
      </w:r>
      <w:r w:rsidR="00A16455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нову активност додају се </w:t>
      </w:r>
      <w:r w:rsidR="005B4661" w:rsidRPr="00D57BAA">
        <w:rPr>
          <w:rFonts w:ascii="Times New Roman" w:hAnsi="Times New Roman" w:cs="Times New Roman"/>
          <w:sz w:val="24"/>
          <w:szCs w:val="24"/>
          <w:lang w:val="sr-Cyrl-CS"/>
        </w:rPr>
        <w:t>укупна процењена финансијска средства у 000 дин, за 2025</w:t>
      </w:r>
      <w:r w:rsidR="007C24D1">
        <w:rPr>
          <w:rFonts w:ascii="Times New Roman" w:hAnsi="Times New Roman" w:cs="Times New Roman"/>
          <w:sz w:val="24"/>
          <w:szCs w:val="24"/>
          <w:lang w:val="sr-Cyrl-CS"/>
        </w:rPr>
        <w:t xml:space="preserve"> годину, која гласе: „60.000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5B4661" w:rsidRPr="00D57BAA">
        <w:rPr>
          <w:rFonts w:ascii="Times New Roman" w:hAnsi="Times New Roman" w:cs="Times New Roman"/>
          <w:sz w:val="24"/>
          <w:szCs w:val="24"/>
        </w:rPr>
        <w:t>.</w:t>
      </w:r>
      <w:r w:rsidR="000D7E5B" w:rsidRPr="00D57B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7FC" w:rsidRPr="009C77FC" w:rsidRDefault="009C77FC" w:rsidP="009C77FC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5BA1" w:rsidRPr="009C77FC" w:rsidRDefault="000E5BA1" w:rsidP="00D57B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7BAA">
        <w:rPr>
          <w:rFonts w:ascii="Times New Roman" w:hAnsi="Times New Roman" w:cs="Times New Roman"/>
          <w:sz w:val="24"/>
          <w:szCs w:val="24"/>
          <w:lang w:val="sr-Cyrl-CS"/>
        </w:rPr>
        <w:t>У Акционом плану за спровођење Програма реформе управљања јавним финансијама</w:t>
      </w:r>
      <w:r w:rsidR="00D44BC3" w:rsidRPr="00D44BC3">
        <w:rPr>
          <w:rFonts w:ascii="Times New Roman" w:hAnsi="Times New Roman" w:cs="Times New Roman"/>
          <w:sz w:val="24"/>
          <w:szCs w:val="24"/>
          <w:lang w:val="sr-Cyrl-CS"/>
        </w:rPr>
        <w:t xml:space="preserve"> за период 2021-2025. године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44BC3">
        <w:rPr>
          <w:rFonts w:ascii="Times New Roman" w:hAnsi="Times New Roman" w:cs="Times New Roman"/>
          <w:sz w:val="24"/>
          <w:szCs w:val="24"/>
          <w:lang w:val="sr-Cyrl-RS"/>
        </w:rPr>
        <w:t>у окв</w:t>
      </w:r>
      <w:r w:rsidR="000C1953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иру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Посебн</w:t>
      </w:r>
      <w:r w:rsidR="000C1953" w:rsidRPr="00D57BAA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циљ</w:t>
      </w:r>
      <w:r w:rsidR="000C1953" w:rsidRPr="00D57BA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D44B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4BC3">
        <w:rPr>
          <w:rFonts w:ascii="Times New Roman" w:hAnsi="Times New Roman" w:cs="Times New Roman"/>
          <w:sz w:val="24"/>
          <w:szCs w:val="24"/>
          <w:lang w:val="sr-Latn-RS"/>
        </w:rPr>
        <w:t>IV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: Унапређење примене система интерне финансијске контроле у јавном сектору, у </w:t>
      </w:r>
      <w:r w:rsidR="000C1953" w:rsidRPr="00D57BAA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ер</w:t>
      </w:r>
      <w:r w:rsidR="000C1953" w:rsidRPr="00D57BA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4.3</w:t>
      </w:r>
      <w:r w:rsidR="000C1953" w:rsidRPr="00D57BA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5CB6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Ојачано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CS"/>
        </w:rPr>
        <w:t>праћењe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интерне контроле у јавном сектору (ИКЈС)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E25CB4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назив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активност</w:t>
      </w:r>
      <w:r w:rsidR="00E25CB4" w:rsidRPr="00D57BA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4.3.1</w:t>
      </w:r>
      <w:r w:rsidR="00E25CB4" w:rsidRPr="00D57BA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Пуна примена електронског извештавања путем апликације  (функционална апликација, обуке, обавезност кроз прописе, веза са 4.1.5)</w:t>
      </w:r>
      <w:r w:rsidR="00E25CB4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замењује се називом: </w:t>
      </w:r>
      <w:proofErr w:type="spellStart"/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Унапређење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функционалности апликације, модули за унапређење рада ЦЈХ апликације, обуке, обавезност кроз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CS"/>
        </w:rPr>
        <w:t>прописе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="00326940" w:rsidRPr="00D57BAA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26940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Партнери у спровођењу активности: </w:t>
      </w:r>
      <w:r w:rsidR="00A16455" w:rsidRPr="00D57BAA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326940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Министарство финансија, </w:t>
      </w:r>
      <w:proofErr w:type="spellStart"/>
      <w:r w:rsidR="00326940" w:rsidRPr="00D57BAA">
        <w:rPr>
          <w:rFonts w:ascii="Times New Roman" w:hAnsi="Times New Roman" w:cs="Times New Roman"/>
          <w:sz w:val="24"/>
          <w:szCs w:val="24"/>
          <w:lang w:val="sr-Cyrl-CS"/>
        </w:rPr>
        <w:t>НАЈУ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="00326940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замењују се партнерима у спровођењу активности</w:t>
      </w:r>
      <w:r w:rsidR="00326940" w:rsidRPr="007C5CB6">
        <w:rPr>
          <w:rFonts w:ascii="Times New Roman" w:hAnsi="Times New Roman" w:cs="Times New Roman"/>
          <w:sz w:val="24"/>
          <w:szCs w:val="24"/>
          <w:lang w:val="sr-Cyrl-CS"/>
        </w:rPr>
        <w:t xml:space="preserve">: „Министарство </w:t>
      </w:r>
      <w:proofErr w:type="spellStart"/>
      <w:r w:rsidR="00326940" w:rsidRPr="007C5CB6">
        <w:rPr>
          <w:rFonts w:ascii="Times New Roman" w:hAnsi="Times New Roman" w:cs="Times New Roman"/>
          <w:sz w:val="24"/>
          <w:szCs w:val="24"/>
          <w:lang w:val="sr-Cyrl-CS"/>
        </w:rPr>
        <w:t>финансија</w:t>
      </w:r>
      <w:r w:rsidR="00E65243" w:rsidRPr="007C5CB6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="00326940" w:rsidRPr="007C5CB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26940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3D04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Извор финансирања: </w:t>
      </w:r>
      <w:r w:rsidR="00A16455" w:rsidRPr="00D57BAA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DB3D04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Буџетска </w:t>
      </w:r>
      <w:proofErr w:type="spellStart"/>
      <w:r w:rsidR="00DB3D04" w:rsidRPr="00D57BAA">
        <w:rPr>
          <w:rFonts w:ascii="Times New Roman" w:hAnsi="Times New Roman" w:cs="Times New Roman"/>
          <w:sz w:val="24"/>
          <w:szCs w:val="24"/>
          <w:lang w:val="sr-Cyrl-CS"/>
        </w:rPr>
        <w:t>средства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="00DB3D04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замењују се извором финансирања: „буџетска средства, донаторска </w:t>
      </w:r>
      <w:proofErr w:type="spellStart"/>
      <w:r w:rsidR="00DB3D04" w:rsidRPr="00D57BAA">
        <w:rPr>
          <w:rFonts w:ascii="Times New Roman" w:hAnsi="Times New Roman" w:cs="Times New Roman"/>
          <w:sz w:val="24"/>
          <w:szCs w:val="24"/>
          <w:lang w:val="sr-Cyrl-CS"/>
        </w:rPr>
        <w:t>средства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="00DB3D04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7C5CB6">
        <w:rPr>
          <w:rFonts w:ascii="Times New Roman" w:hAnsi="Times New Roman" w:cs="Times New Roman"/>
          <w:sz w:val="24"/>
          <w:szCs w:val="24"/>
          <w:lang w:val="sr-Cyrl-RS"/>
        </w:rPr>
        <w:t>делу укупна процењена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финансијска средства у 000 дин</w:t>
      </w:r>
      <w:r w:rsidR="00FE3C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5CB6">
        <w:rPr>
          <w:rFonts w:ascii="Times New Roman" w:hAnsi="Times New Roman" w:cs="Times New Roman"/>
          <w:sz w:val="24"/>
          <w:szCs w:val="24"/>
          <w:lang w:val="sr-Cyrl-RS"/>
        </w:rPr>
        <w:t xml:space="preserve">у колони донаторска средства </w:t>
      </w:r>
      <w:r w:rsidR="00FE3CE2">
        <w:rPr>
          <w:rFonts w:ascii="Times New Roman" w:hAnsi="Times New Roman" w:cs="Times New Roman"/>
          <w:sz w:val="24"/>
          <w:szCs w:val="24"/>
          <w:lang w:val="sr-Cyrl-RS"/>
        </w:rPr>
        <w:t>за 2025. годину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додају се износи тако да </w:t>
      </w:r>
      <w:r w:rsidRPr="007C5CB6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C818CD" w:rsidRPr="007C5CB6">
        <w:rPr>
          <w:rFonts w:ascii="Times New Roman" w:hAnsi="Times New Roman" w:cs="Times New Roman"/>
          <w:sz w:val="24"/>
          <w:szCs w:val="24"/>
          <w:lang w:val="sr-Cyrl-RS"/>
        </w:rPr>
        <w:t>ласе</w:t>
      </w:r>
      <w:r w:rsidRPr="007C5CB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FE3CE2" w:rsidRPr="007C5CB6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7C5CB6">
        <w:rPr>
          <w:rFonts w:ascii="Times New Roman" w:hAnsi="Times New Roman" w:cs="Times New Roman"/>
          <w:sz w:val="24"/>
          <w:szCs w:val="24"/>
          <w:lang w:val="sr-Cyrl-RS"/>
        </w:rPr>
        <w:t>5.900</w:t>
      </w:r>
      <w:r w:rsidR="00FE3CE2" w:rsidRPr="007C5CB6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7C5CB6">
        <w:rPr>
          <w:rFonts w:ascii="Times New Roman" w:hAnsi="Times New Roman" w:cs="Times New Roman"/>
          <w:sz w:val="24"/>
          <w:szCs w:val="24"/>
          <w:lang w:val="sr-Cyrl-RS"/>
        </w:rPr>
        <w:t xml:space="preserve"> .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У делу укупна процењена финансијска средства у 000 дин </w:t>
      </w:r>
      <w:r w:rsidR="007C5CB6">
        <w:rPr>
          <w:rFonts w:ascii="Times New Roman" w:hAnsi="Times New Roman" w:cs="Times New Roman"/>
          <w:sz w:val="24"/>
          <w:szCs w:val="24"/>
          <w:lang w:val="sr-Cyrl-RS"/>
        </w:rPr>
        <w:t xml:space="preserve">у колони буџетска средства, 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CE2">
        <w:rPr>
          <w:rFonts w:ascii="Times New Roman" w:hAnsi="Times New Roman" w:cs="Times New Roman"/>
          <w:sz w:val="24"/>
          <w:szCs w:val="24"/>
          <w:lang w:val="sr-Cyrl-RS"/>
        </w:rPr>
        <w:t>мења</w:t>
      </w:r>
      <w:r w:rsidR="00FE3CE2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>се износ у 2024</w:t>
      </w:r>
      <w:r w:rsidR="00FE3CE2">
        <w:rPr>
          <w:rFonts w:ascii="Times New Roman" w:hAnsi="Times New Roman" w:cs="Times New Roman"/>
          <w:sz w:val="24"/>
          <w:szCs w:val="24"/>
          <w:lang w:val="sr-Cyrl-RS"/>
        </w:rPr>
        <w:t>. години тако да гласи „1.728“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FE3CE2">
        <w:rPr>
          <w:rFonts w:ascii="Times New Roman" w:hAnsi="Times New Roman" w:cs="Times New Roman"/>
          <w:sz w:val="24"/>
          <w:szCs w:val="24"/>
          <w:lang w:val="sr-Cyrl-RS"/>
        </w:rPr>
        <w:t xml:space="preserve"> мења се износ у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2025</w:t>
      </w:r>
      <w:r w:rsidR="00FE3CE2">
        <w:rPr>
          <w:rFonts w:ascii="Times New Roman" w:hAnsi="Times New Roman" w:cs="Times New Roman"/>
          <w:sz w:val="24"/>
          <w:szCs w:val="24"/>
          <w:lang w:val="sr-Cyrl-RS"/>
        </w:rPr>
        <w:t>. години и гласи</w:t>
      </w:r>
      <w:r w:rsidR="00C818CD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5243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>1728</w:t>
      </w:r>
      <w:r w:rsidR="00E65243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C77FC" w:rsidRPr="00D57BAA" w:rsidRDefault="009C77FC" w:rsidP="009C77F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5BA1" w:rsidRPr="00D57BAA" w:rsidRDefault="000E5BA1" w:rsidP="00D57B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7BAA">
        <w:rPr>
          <w:rFonts w:ascii="Times New Roman" w:hAnsi="Times New Roman" w:cs="Times New Roman"/>
          <w:sz w:val="24"/>
          <w:szCs w:val="24"/>
          <w:lang w:val="sr-Cyrl-CS"/>
        </w:rPr>
        <w:t>У Акционом плану за спровођење Програма реформе управљања јавним финансијама</w:t>
      </w:r>
      <w:r w:rsidR="005931F2" w:rsidRPr="005931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31F2" w:rsidRPr="00D57BAA">
        <w:rPr>
          <w:rFonts w:ascii="Times New Roman" w:hAnsi="Times New Roman" w:cs="Times New Roman"/>
          <w:sz w:val="24"/>
          <w:szCs w:val="24"/>
          <w:lang w:val="sr-Cyrl-CS"/>
        </w:rPr>
        <w:t>за период 2021-2025. године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229C0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Посебн</w:t>
      </w:r>
      <w:r w:rsidR="002229C0" w:rsidRPr="00D57BAA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циљ</w:t>
      </w:r>
      <w:r w:rsidR="002229C0" w:rsidRPr="00D57BA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842E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EE9">
        <w:rPr>
          <w:rFonts w:ascii="Times New Roman" w:hAnsi="Times New Roman" w:cs="Times New Roman"/>
          <w:sz w:val="24"/>
          <w:szCs w:val="24"/>
          <w:lang w:val="sr-Latn-RS"/>
        </w:rPr>
        <w:t>IV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: Унапређење примене система интерне финансијске контроле у јавном сектору, </w:t>
      </w:r>
      <w:r w:rsidR="002229C0" w:rsidRPr="00D57BAA">
        <w:rPr>
          <w:rFonts w:ascii="Times New Roman" w:hAnsi="Times New Roman" w:cs="Times New Roman"/>
          <w:sz w:val="24"/>
          <w:szCs w:val="24"/>
          <w:lang w:val="sr-Cyrl-CS"/>
        </w:rPr>
        <w:t>у М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ер</w:t>
      </w:r>
      <w:r w:rsidR="002229C0" w:rsidRPr="00D57BA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4.3</w:t>
      </w:r>
      <w:r w:rsidR="002229C0" w:rsidRPr="00D57BA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EE9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Ојачано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CS"/>
        </w:rPr>
        <w:t>праћењe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интерне контроле у јавном сектору (ИКЈС)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42EE9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ктивност 4.3.2</w:t>
      </w:r>
      <w:r w:rsidR="002229C0" w:rsidRPr="00D57BA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D57BAA">
        <w:rPr>
          <w:rFonts w:ascii="Times New Roman" w:hAnsi="Times New Roman" w:cs="Times New Roman"/>
          <w:sz w:val="24"/>
          <w:szCs w:val="24"/>
        </w:rPr>
        <w:t xml:space="preserve"> </w:t>
      </w:r>
      <w:r w:rsidR="00842EE9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Успостављање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јединственог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информационог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система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за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интерну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контролу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јавном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сектору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Набавка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примена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софтвера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за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вођење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документовање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ангажмана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интерне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ревизије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евидентирање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праћење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статуса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налаза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датих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препорука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интерне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ревизије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препорука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из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екстерне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оцене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квалитета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интерне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ревизије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препорука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из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сагледавања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квалитета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система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ФУК-а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код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КЈС и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препорука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из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КГИ,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база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интерних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ревизора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аутоматизација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рада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ЦЈХ, 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повезивање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са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регистрима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других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институција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база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полазника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обука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база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Аналитичких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јединица</w:t>
      </w:r>
      <w:proofErr w:type="spellEnd"/>
      <w:r w:rsidRPr="00D57BAA">
        <w:rPr>
          <w:rFonts w:ascii="Times New Roman" w:hAnsi="Times New Roman" w:cs="Times New Roman"/>
          <w:sz w:val="24"/>
          <w:szCs w:val="24"/>
        </w:rPr>
        <w:t xml:space="preserve"> </w:t>
      </w:r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и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контакт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особа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за ФУК и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сл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уз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могућност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дефинисања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додатних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модула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после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обављене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анализе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Latn-RS"/>
        </w:rPr>
        <w:t>система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="00842EE9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229C0" w:rsidRPr="00D57BAA">
        <w:rPr>
          <w:rFonts w:ascii="Times New Roman" w:hAnsi="Times New Roman" w:cs="Times New Roman"/>
          <w:sz w:val="24"/>
          <w:szCs w:val="24"/>
          <w:lang w:val="sr-Cyrl-RS"/>
        </w:rPr>
        <w:t>, брише се.</w:t>
      </w:r>
    </w:p>
    <w:p w:rsidR="000E5BA1" w:rsidRPr="00D57BAA" w:rsidRDefault="000E5BA1" w:rsidP="00D57BA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5BA1" w:rsidRPr="00842EE9" w:rsidRDefault="000E5BA1" w:rsidP="00842EE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42EE9">
        <w:rPr>
          <w:rFonts w:ascii="Times New Roman" w:hAnsi="Times New Roman" w:cs="Times New Roman"/>
          <w:sz w:val="24"/>
          <w:szCs w:val="24"/>
          <w:lang w:val="sr-Cyrl-CS"/>
        </w:rPr>
        <w:t>У Акционом плану за спровођење Програма реформе управљања јавним финансијама</w:t>
      </w:r>
      <w:r w:rsidR="00C15AD2" w:rsidRPr="00842EE9">
        <w:rPr>
          <w:rFonts w:ascii="Times New Roman" w:hAnsi="Times New Roman" w:cs="Times New Roman"/>
          <w:sz w:val="24"/>
          <w:szCs w:val="24"/>
          <w:lang w:val="sr-Cyrl-CS"/>
        </w:rPr>
        <w:t xml:space="preserve"> за период 2021-2025. године</w:t>
      </w:r>
      <w:r w:rsidRPr="00842EE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90CDC" w:rsidRPr="00842EE9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842EE9">
        <w:rPr>
          <w:rFonts w:ascii="Times New Roman" w:hAnsi="Times New Roman" w:cs="Times New Roman"/>
          <w:sz w:val="24"/>
          <w:szCs w:val="24"/>
          <w:lang w:val="sr-Cyrl-CS"/>
        </w:rPr>
        <w:t>Посебн</w:t>
      </w:r>
      <w:r w:rsidR="00C90CDC" w:rsidRPr="00842EE9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Pr="00842EE9">
        <w:rPr>
          <w:rFonts w:ascii="Times New Roman" w:hAnsi="Times New Roman" w:cs="Times New Roman"/>
          <w:sz w:val="24"/>
          <w:szCs w:val="24"/>
          <w:lang w:val="sr-Cyrl-CS"/>
        </w:rPr>
        <w:t xml:space="preserve"> циљ</w:t>
      </w:r>
      <w:r w:rsidR="00C90CDC" w:rsidRPr="00842EE9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842E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EE9" w:rsidRPr="00842EE9">
        <w:rPr>
          <w:rFonts w:ascii="Times New Roman" w:hAnsi="Times New Roman" w:cs="Times New Roman"/>
          <w:sz w:val="24"/>
          <w:szCs w:val="24"/>
          <w:lang w:val="sr-Cyrl-CS"/>
        </w:rPr>
        <w:t>IV</w:t>
      </w:r>
      <w:r w:rsidRPr="00842EE9">
        <w:rPr>
          <w:rFonts w:ascii="Times New Roman" w:hAnsi="Times New Roman" w:cs="Times New Roman"/>
          <w:sz w:val="24"/>
          <w:szCs w:val="24"/>
          <w:lang w:val="sr-Cyrl-CS"/>
        </w:rPr>
        <w:t xml:space="preserve">: Унапређење примене система интерне финансијске контроле у јавном сектору, </w:t>
      </w:r>
      <w:r w:rsidR="00C90CDC" w:rsidRPr="00842EE9">
        <w:rPr>
          <w:rFonts w:ascii="Times New Roman" w:hAnsi="Times New Roman" w:cs="Times New Roman"/>
          <w:sz w:val="24"/>
          <w:szCs w:val="24"/>
          <w:lang w:val="sr-Cyrl-CS"/>
        </w:rPr>
        <w:t>у М</w:t>
      </w:r>
      <w:r w:rsidRPr="00842EE9">
        <w:rPr>
          <w:rFonts w:ascii="Times New Roman" w:hAnsi="Times New Roman" w:cs="Times New Roman"/>
          <w:sz w:val="24"/>
          <w:szCs w:val="24"/>
          <w:lang w:val="sr-Cyrl-CS"/>
        </w:rPr>
        <w:t>ер</w:t>
      </w:r>
      <w:r w:rsidR="00C90CDC" w:rsidRPr="00842EE9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842EE9">
        <w:rPr>
          <w:rFonts w:ascii="Times New Roman" w:hAnsi="Times New Roman" w:cs="Times New Roman"/>
          <w:sz w:val="24"/>
          <w:szCs w:val="24"/>
          <w:lang w:val="sr-Cyrl-CS"/>
        </w:rPr>
        <w:t xml:space="preserve"> 4.4: Модернизација система обучавања из области ИФКЈ, мења се показатељ на нивоу мере</w:t>
      </w:r>
      <w:r w:rsidR="00116BD3" w:rsidRPr="00842EE9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116BD3" w:rsidRPr="00842EE9">
        <w:rPr>
          <w:rFonts w:ascii="Times New Roman" w:hAnsi="Times New Roman" w:cs="Times New Roman"/>
          <w:sz w:val="24"/>
          <w:szCs w:val="24"/>
          <w:lang w:val="sr-Cyrl-RS"/>
        </w:rPr>
        <w:t xml:space="preserve"> Број учесника обука из области интерних контрола које је НАЈУ организовала</w:t>
      </w:r>
      <w:r w:rsidR="00116BD3" w:rsidRPr="00842EE9">
        <w:rPr>
          <w:rFonts w:ascii="Times New Roman" w:hAnsi="Times New Roman" w:cs="Times New Roman"/>
          <w:sz w:val="24"/>
          <w:szCs w:val="24"/>
          <w:lang w:val="sr-Cyrl-CS"/>
        </w:rPr>
        <w:t xml:space="preserve">  тако да</w:t>
      </w:r>
      <w:r w:rsidRPr="00842EE9">
        <w:rPr>
          <w:rFonts w:ascii="Times New Roman" w:hAnsi="Times New Roman" w:cs="Times New Roman"/>
          <w:sz w:val="24"/>
          <w:szCs w:val="24"/>
          <w:lang w:val="sr-Cyrl-CS"/>
        </w:rPr>
        <w:t xml:space="preserve"> гласи </w:t>
      </w:r>
      <w:proofErr w:type="spellStart"/>
      <w:r w:rsidR="00E65243" w:rsidRPr="00842EE9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Pr="00842EE9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proofErr w:type="spellEnd"/>
      <w:r w:rsidRPr="00842E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42EE9">
        <w:rPr>
          <w:rFonts w:ascii="Times New Roman" w:hAnsi="Times New Roman" w:cs="Times New Roman"/>
          <w:sz w:val="24"/>
          <w:szCs w:val="24"/>
          <w:lang w:val="sr-Latn-RS"/>
        </w:rPr>
        <w:t>e-</w:t>
      </w:r>
      <w:proofErr w:type="spellStart"/>
      <w:r w:rsidRPr="00842EE9">
        <w:rPr>
          <w:rFonts w:ascii="Times New Roman" w:hAnsi="Times New Roman" w:cs="Times New Roman"/>
          <w:sz w:val="24"/>
          <w:szCs w:val="24"/>
          <w:lang w:val="sr-Latn-RS"/>
        </w:rPr>
        <w:t>learning</w:t>
      </w:r>
      <w:proofErr w:type="spellEnd"/>
      <w:r w:rsidRPr="00842EE9">
        <w:rPr>
          <w:rFonts w:ascii="Times New Roman" w:hAnsi="Times New Roman" w:cs="Times New Roman"/>
          <w:sz w:val="24"/>
          <w:szCs w:val="24"/>
          <w:lang w:val="sr-Cyrl-RS"/>
        </w:rPr>
        <w:t xml:space="preserve"> обука</w:t>
      </w:r>
      <w:r w:rsidRPr="00842EE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842EE9">
        <w:rPr>
          <w:rFonts w:ascii="Times New Roman" w:hAnsi="Times New Roman" w:cs="Times New Roman"/>
          <w:sz w:val="24"/>
          <w:szCs w:val="24"/>
          <w:lang w:val="sr-Cyrl-RS"/>
        </w:rPr>
        <w:t xml:space="preserve">из области </w:t>
      </w:r>
      <w:proofErr w:type="spellStart"/>
      <w:r w:rsidRPr="00842EE9">
        <w:rPr>
          <w:rFonts w:ascii="Times New Roman" w:hAnsi="Times New Roman" w:cs="Times New Roman"/>
          <w:sz w:val="24"/>
          <w:szCs w:val="24"/>
          <w:lang w:val="sr-Cyrl-RS"/>
        </w:rPr>
        <w:t>ИФКЈ</w:t>
      </w:r>
      <w:r w:rsidR="00E65243" w:rsidRPr="00842EE9">
        <w:rPr>
          <w:rFonts w:ascii="Times New Roman" w:hAnsi="Times New Roman" w:cs="Times New Roman"/>
          <w:sz w:val="24"/>
          <w:szCs w:val="24"/>
          <w:lang w:val="sr-Cyrl-RS"/>
        </w:rPr>
        <w:t>ˮ</w:t>
      </w:r>
      <w:proofErr w:type="spellEnd"/>
      <w:r w:rsidRPr="00842EE9">
        <w:rPr>
          <w:rFonts w:ascii="Times New Roman" w:hAnsi="Times New Roman" w:cs="Times New Roman"/>
          <w:sz w:val="24"/>
          <w:szCs w:val="24"/>
          <w:lang w:val="sr-Cyrl-CS"/>
        </w:rPr>
        <w:t xml:space="preserve">. Такође, мења се Јединица мере и гласи: „ </w:t>
      </w:r>
      <w:proofErr w:type="spellStart"/>
      <w:r w:rsidRPr="00842EE9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E65243" w:rsidRPr="00842EE9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Pr="00842EE9">
        <w:rPr>
          <w:rFonts w:ascii="Times New Roman" w:hAnsi="Times New Roman" w:cs="Times New Roman"/>
          <w:sz w:val="24"/>
          <w:szCs w:val="24"/>
          <w:lang w:val="sr-Cyrl-CS"/>
        </w:rPr>
        <w:t xml:space="preserve">; Мења се Извор провере и гласи: „Сајт Министарства финансија и НАЈУ ЛМС </w:t>
      </w:r>
      <w:proofErr w:type="spellStart"/>
      <w:r w:rsidRPr="00842EE9">
        <w:rPr>
          <w:rFonts w:ascii="Times New Roman" w:hAnsi="Times New Roman" w:cs="Times New Roman"/>
          <w:sz w:val="24"/>
          <w:szCs w:val="24"/>
          <w:lang w:val="sr-Cyrl-CS"/>
        </w:rPr>
        <w:t>Платформа</w:t>
      </w:r>
      <w:r w:rsidR="00E65243" w:rsidRPr="00842EE9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Pr="00842EE9">
        <w:rPr>
          <w:rFonts w:ascii="Times New Roman" w:hAnsi="Times New Roman" w:cs="Times New Roman"/>
          <w:sz w:val="24"/>
          <w:szCs w:val="24"/>
          <w:lang w:val="sr-Cyrl-CS"/>
        </w:rPr>
        <w:t>;Поч</w:t>
      </w:r>
      <w:r w:rsidR="00842EE9">
        <w:rPr>
          <w:rFonts w:ascii="Times New Roman" w:hAnsi="Times New Roman" w:cs="Times New Roman"/>
          <w:sz w:val="24"/>
          <w:szCs w:val="24"/>
          <w:lang w:val="sr-Cyrl-CS"/>
        </w:rPr>
        <w:t>етна</w:t>
      </w:r>
      <w:proofErr w:type="spellEnd"/>
      <w:r w:rsidR="00842EE9">
        <w:rPr>
          <w:rFonts w:ascii="Times New Roman" w:hAnsi="Times New Roman" w:cs="Times New Roman"/>
          <w:sz w:val="24"/>
          <w:szCs w:val="24"/>
          <w:lang w:val="sr-Cyrl-CS"/>
        </w:rPr>
        <w:t xml:space="preserve"> вредност се мења и гласи:</w:t>
      </w:r>
      <w:r w:rsidR="00E65243" w:rsidRPr="00842EE9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Pr="00842EE9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E65243" w:rsidRPr="00842EE9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Pr="00842EE9">
        <w:rPr>
          <w:rFonts w:ascii="Times New Roman" w:hAnsi="Times New Roman" w:cs="Times New Roman"/>
          <w:sz w:val="24"/>
          <w:szCs w:val="24"/>
          <w:lang w:val="sr-Cyrl-CS"/>
        </w:rPr>
        <w:t>. Базна година се мења и гласи: „2022</w:t>
      </w:r>
      <w:r w:rsidR="00E65243" w:rsidRPr="00842EE9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Pr="00842EE9">
        <w:rPr>
          <w:rFonts w:ascii="Times New Roman" w:hAnsi="Times New Roman" w:cs="Times New Roman"/>
          <w:sz w:val="24"/>
          <w:szCs w:val="24"/>
          <w:lang w:val="sr-Cyrl-CS"/>
        </w:rPr>
        <w:t>; Циљана вредно</w:t>
      </w:r>
      <w:r w:rsidR="00842EE9">
        <w:rPr>
          <w:rFonts w:ascii="Times New Roman" w:hAnsi="Times New Roman" w:cs="Times New Roman"/>
          <w:sz w:val="24"/>
          <w:szCs w:val="24"/>
          <w:lang w:val="sr-Cyrl-CS"/>
        </w:rPr>
        <w:t xml:space="preserve">сти се мењају и гласе: ЦВ2023: </w:t>
      </w:r>
      <w:r w:rsidRPr="00842EE9">
        <w:rPr>
          <w:rFonts w:ascii="Times New Roman" w:hAnsi="Times New Roman" w:cs="Times New Roman"/>
          <w:sz w:val="24"/>
          <w:szCs w:val="24"/>
          <w:lang w:val="sr-Cyrl-CS"/>
        </w:rPr>
        <w:t>„4</w:t>
      </w:r>
      <w:r w:rsidR="00E65243" w:rsidRPr="00842EE9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842EE9">
        <w:rPr>
          <w:rFonts w:ascii="Times New Roman" w:hAnsi="Times New Roman" w:cs="Times New Roman"/>
          <w:sz w:val="24"/>
          <w:szCs w:val="24"/>
          <w:lang w:val="sr-Cyrl-CS"/>
        </w:rPr>
        <w:t xml:space="preserve">; 2024: </w:t>
      </w:r>
      <w:r w:rsidRPr="00842EE9">
        <w:rPr>
          <w:rFonts w:ascii="Times New Roman" w:hAnsi="Times New Roman" w:cs="Times New Roman"/>
          <w:sz w:val="24"/>
          <w:szCs w:val="24"/>
          <w:lang w:val="sr-Cyrl-CS"/>
        </w:rPr>
        <w:t>„5</w:t>
      </w:r>
      <w:r w:rsidR="00E65243" w:rsidRPr="00842EE9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Pr="00842EE9">
        <w:rPr>
          <w:rFonts w:ascii="Times New Roman" w:hAnsi="Times New Roman" w:cs="Times New Roman"/>
          <w:sz w:val="24"/>
          <w:szCs w:val="24"/>
          <w:lang w:val="sr-Cyrl-CS"/>
        </w:rPr>
        <w:t>; 2025  „6</w:t>
      </w:r>
      <w:r w:rsidR="00E65243" w:rsidRPr="00842EE9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Pr="00842EE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42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BA1" w:rsidRPr="00D57BAA" w:rsidRDefault="000E5BA1" w:rsidP="00D57BAA">
      <w:pPr>
        <w:pStyle w:val="ListParagraph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0E5BA1" w:rsidRPr="002523F4" w:rsidRDefault="000E5BA1" w:rsidP="00D57B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523F4">
        <w:rPr>
          <w:rFonts w:ascii="Times New Roman" w:hAnsi="Times New Roman" w:cs="Times New Roman"/>
          <w:sz w:val="24"/>
          <w:szCs w:val="24"/>
          <w:lang w:val="sr-Cyrl-CS"/>
        </w:rPr>
        <w:t>У Акционом плану за спровођење Програма реформе управљања јавним финансијама</w:t>
      </w:r>
      <w:r w:rsidR="00151363" w:rsidRPr="002523F4">
        <w:rPr>
          <w:rFonts w:ascii="Times New Roman" w:hAnsi="Times New Roman" w:cs="Times New Roman"/>
          <w:sz w:val="24"/>
          <w:szCs w:val="24"/>
          <w:lang w:val="sr-Cyrl-CS"/>
        </w:rPr>
        <w:t xml:space="preserve"> за период 2021-2025. године</w:t>
      </w:r>
      <w:r w:rsidRPr="002523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4471B" w:rsidRPr="002523F4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2523F4">
        <w:rPr>
          <w:rFonts w:ascii="Times New Roman" w:hAnsi="Times New Roman" w:cs="Times New Roman"/>
          <w:sz w:val="24"/>
          <w:szCs w:val="24"/>
          <w:lang w:val="sr-Cyrl-CS"/>
        </w:rPr>
        <w:t>Посебн</w:t>
      </w:r>
      <w:r w:rsidR="00F4471B" w:rsidRPr="002523F4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Pr="002523F4">
        <w:rPr>
          <w:rFonts w:ascii="Times New Roman" w:hAnsi="Times New Roman" w:cs="Times New Roman"/>
          <w:sz w:val="24"/>
          <w:szCs w:val="24"/>
          <w:lang w:val="sr-Cyrl-CS"/>
        </w:rPr>
        <w:t xml:space="preserve"> циљ</w:t>
      </w:r>
      <w:r w:rsidR="00F4471B" w:rsidRPr="002523F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2523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23F4" w:rsidRPr="002523F4">
        <w:rPr>
          <w:rFonts w:ascii="Times New Roman" w:hAnsi="Times New Roman" w:cs="Times New Roman"/>
          <w:sz w:val="24"/>
          <w:szCs w:val="24"/>
          <w:lang w:val="sr-Latn-RS"/>
        </w:rPr>
        <w:t>IV</w:t>
      </w:r>
      <w:r w:rsidRPr="002523F4">
        <w:rPr>
          <w:rFonts w:ascii="Times New Roman" w:hAnsi="Times New Roman" w:cs="Times New Roman"/>
          <w:sz w:val="24"/>
          <w:szCs w:val="24"/>
          <w:lang w:val="sr-Cyrl-CS"/>
        </w:rPr>
        <w:t xml:space="preserve">: Унапређење примене система интерне финансијске контроле у јавном сектору, </w:t>
      </w:r>
      <w:r w:rsidR="00F4471B" w:rsidRPr="002523F4">
        <w:rPr>
          <w:rFonts w:ascii="Times New Roman" w:hAnsi="Times New Roman" w:cs="Times New Roman"/>
          <w:sz w:val="24"/>
          <w:szCs w:val="24"/>
          <w:lang w:val="sr-Cyrl-CS"/>
        </w:rPr>
        <w:t>у М</w:t>
      </w:r>
      <w:r w:rsidRPr="002523F4">
        <w:rPr>
          <w:rFonts w:ascii="Times New Roman" w:hAnsi="Times New Roman" w:cs="Times New Roman"/>
          <w:sz w:val="24"/>
          <w:szCs w:val="24"/>
          <w:lang w:val="sr-Cyrl-CS"/>
        </w:rPr>
        <w:t>ер</w:t>
      </w:r>
      <w:r w:rsidR="00F4471B" w:rsidRPr="002523F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2523F4">
        <w:rPr>
          <w:rFonts w:ascii="Times New Roman" w:hAnsi="Times New Roman" w:cs="Times New Roman"/>
          <w:sz w:val="24"/>
          <w:szCs w:val="24"/>
          <w:lang w:val="sr-Cyrl-CS"/>
        </w:rPr>
        <w:t xml:space="preserve"> 4.4: Модернизација система обучавања из области ИФКЈ, </w:t>
      </w:r>
      <w:r w:rsidR="002523F4">
        <w:rPr>
          <w:rFonts w:ascii="Times New Roman" w:hAnsi="Times New Roman" w:cs="Times New Roman"/>
          <w:sz w:val="24"/>
          <w:szCs w:val="24"/>
          <w:lang w:val="sr-Cyrl-CS"/>
        </w:rPr>
        <w:t>назив а</w:t>
      </w:r>
      <w:r w:rsidRPr="002523F4">
        <w:rPr>
          <w:rFonts w:ascii="Times New Roman" w:hAnsi="Times New Roman" w:cs="Times New Roman"/>
          <w:sz w:val="24"/>
          <w:szCs w:val="24"/>
          <w:lang w:val="sr-Cyrl-CS"/>
        </w:rPr>
        <w:t>ктивност</w:t>
      </w:r>
      <w:r w:rsidR="00C402B1" w:rsidRPr="002523F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2523F4">
        <w:rPr>
          <w:rFonts w:ascii="Times New Roman" w:hAnsi="Times New Roman" w:cs="Times New Roman"/>
          <w:sz w:val="24"/>
          <w:szCs w:val="24"/>
          <w:lang w:val="sr-Cyrl-CS"/>
        </w:rPr>
        <w:t xml:space="preserve"> 4.4.1: Израда детаљног заједничког плана спровођења, са предложеним изменама прописа, релевантних материјала и процедуре који ће да подрже пребацивање обука</w:t>
      </w:r>
      <w:r w:rsidR="00FE48AC" w:rsidRPr="002523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02B1" w:rsidRPr="002523F4">
        <w:rPr>
          <w:rFonts w:ascii="Times New Roman" w:hAnsi="Times New Roman" w:cs="Times New Roman"/>
          <w:sz w:val="24"/>
          <w:szCs w:val="24"/>
          <w:lang w:val="sr-Cyrl-CS"/>
        </w:rPr>
        <w:t>замењује се називом</w:t>
      </w:r>
      <w:r w:rsidR="00FE48AC" w:rsidRPr="002523F4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2523F4">
        <w:rPr>
          <w:rFonts w:ascii="Times New Roman" w:hAnsi="Times New Roman" w:cs="Times New Roman"/>
          <w:sz w:val="24"/>
          <w:szCs w:val="24"/>
          <w:lang w:val="sr-Cyrl-CS"/>
        </w:rPr>
        <w:t xml:space="preserve"> „Протокол о сарадњи између НАЈУ и ЦЈХ у вези са спровођењем обука из области </w:t>
      </w:r>
      <w:proofErr w:type="spellStart"/>
      <w:r w:rsidRPr="002523F4">
        <w:rPr>
          <w:rFonts w:ascii="Times New Roman" w:hAnsi="Times New Roman" w:cs="Times New Roman"/>
          <w:sz w:val="24"/>
          <w:szCs w:val="24"/>
          <w:lang w:val="sr-Cyrl-CS"/>
        </w:rPr>
        <w:t>ИФКЈ</w:t>
      </w:r>
      <w:r w:rsidR="00E65243" w:rsidRPr="002523F4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Pr="002523F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51363" w:rsidRPr="00D57BAA" w:rsidRDefault="00151363" w:rsidP="00D57BAA">
      <w:pPr>
        <w:pStyle w:val="ListParagraph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0E5BA1" w:rsidRPr="00D57BAA" w:rsidRDefault="000E5BA1" w:rsidP="00D57B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7BAA">
        <w:rPr>
          <w:rFonts w:ascii="Times New Roman" w:hAnsi="Times New Roman" w:cs="Times New Roman"/>
          <w:sz w:val="24"/>
          <w:szCs w:val="24"/>
          <w:lang w:val="sr-Cyrl-CS"/>
        </w:rPr>
        <w:t>У Акционом плану за спровођење Програма реформе управљања јавним финансијама</w:t>
      </w:r>
      <w:r w:rsidR="009D60A1" w:rsidRPr="009D60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D60A1" w:rsidRPr="00D57BAA">
        <w:rPr>
          <w:rFonts w:ascii="Times New Roman" w:hAnsi="Times New Roman" w:cs="Times New Roman"/>
          <w:sz w:val="24"/>
          <w:szCs w:val="24"/>
          <w:lang w:val="sr-Cyrl-CS"/>
        </w:rPr>
        <w:t>за период 2021-2025. године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402B1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proofErr w:type="spellStart"/>
      <w:r w:rsidR="00C402B1" w:rsidRPr="00D57BAA">
        <w:rPr>
          <w:rFonts w:ascii="Times New Roman" w:hAnsi="Times New Roman" w:cs="Times New Roman"/>
          <w:sz w:val="24"/>
          <w:szCs w:val="24"/>
          <w:lang w:val="sr-Cyrl-CS"/>
        </w:rPr>
        <w:t>оквриру</w:t>
      </w:r>
      <w:proofErr w:type="spellEnd"/>
      <w:r w:rsidR="00C402B1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Посебн</w:t>
      </w:r>
      <w:r w:rsidR="00C402B1" w:rsidRPr="00D57BAA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циљ</w:t>
      </w:r>
      <w:r w:rsidR="00C402B1" w:rsidRPr="00D57BA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2523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23F4" w:rsidRPr="002523F4">
        <w:rPr>
          <w:rFonts w:ascii="Times New Roman" w:hAnsi="Times New Roman" w:cs="Times New Roman"/>
          <w:sz w:val="24"/>
          <w:szCs w:val="24"/>
          <w:lang w:val="sr-Latn-RS"/>
        </w:rPr>
        <w:t>IV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: Унапређење примене система интерне финансијске контроле у јавном сектору, </w:t>
      </w:r>
      <w:r w:rsidR="00C402B1" w:rsidRPr="00D57BAA">
        <w:rPr>
          <w:rFonts w:ascii="Times New Roman" w:hAnsi="Times New Roman" w:cs="Times New Roman"/>
          <w:sz w:val="24"/>
          <w:szCs w:val="24"/>
          <w:lang w:val="sr-Cyrl-CS"/>
        </w:rPr>
        <w:t>у М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ер</w:t>
      </w:r>
      <w:r w:rsidR="00C402B1" w:rsidRPr="00D57BA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4.4: Модернизација система обучавања из области ИФКЈ, </w:t>
      </w:r>
      <w:r w:rsidR="002523F4">
        <w:rPr>
          <w:rFonts w:ascii="Times New Roman" w:hAnsi="Times New Roman" w:cs="Times New Roman"/>
          <w:sz w:val="24"/>
          <w:szCs w:val="24"/>
          <w:lang w:val="sr-Cyrl-CS"/>
        </w:rPr>
        <w:t>назив а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ктивност</w:t>
      </w:r>
      <w:r w:rsidR="00C402B1" w:rsidRPr="00D57BA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4.4.2</w:t>
      </w:r>
      <w:r w:rsidR="00C402B1" w:rsidRPr="00D57BA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48AC" w:rsidRPr="00D57BA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FE48AC" w:rsidRPr="00D57BA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рипрема, израда и спровођење побољшано</w:t>
      </w:r>
      <w:r w:rsidR="00C402B1" w:rsidRPr="00D57BAA">
        <w:rPr>
          <w:rFonts w:ascii="Times New Roman" w:hAnsi="Times New Roman" w:cs="Times New Roman"/>
          <w:sz w:val="24"/>
          <w:szCs w:val="24"/>
          <w:lang w:val="sr-Cyrl-CS"/>
        </w:rPr>
        <w:t>г/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процеса сертификације интерних ревизора</w:t>
      </w:r>
      <w:r w:rsidR="00C402B1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замењује се називом: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Унапређење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процеса сертификације интерних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CS"/>
        </w:rPr>
        <w:t>ревизора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0011B" w:rsidRPr="00D57BAA" w:rsidRDefault="00F0011B" w:rsidP="00D57BA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011B" w:rsidRPr="00D57BAA" w:rsidRDefault="00F0011B" w:rsidP="00D57B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7BAA">
        <w:rPr>
          <w:rFonts w:ascii="Times New Roman" w:hAnsi="Times New Roman" w:cs="Times New Roman"/>
          <w:sz w:val="24"/>
          <w:szCs w:val="24"/>
          <w:lang w:val="sr-Cyrl-CS"/>
        </w:rPr>
        <w:t>У Акционом плану за спровођење Програма реформе управљања јавним финансијама</w:t>
      </w:r>
      <w:r w:rsidR="00C07859" w:rsidRPr="00C078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07859" w:rsidRPr="00D57BAA">
        <w:rPr>
          <w:rFonts w:ascii="Times New Roman" w:hAnsi="Times New Roman" w:cs="Times New Roman"/>
          <w:sz w:val="24"/>
          <w:szCs w:val="24"/>
          <w:lang w:val="sr-Cyrl-CS"/>
        </w:rPr>
        <w:t>за период 2021-2025. године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B0693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Посебн</w:t>
      </w:r>
      <w:r w:rsidR="007B0693" w:rsidRPr="00D57BAA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циљ</w:t>
      </w:r>
      <w:r w:rsidR="007B0693" w:rsidRPr="00D57BA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2523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23F4" w:rsidRPr="002523F4"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="007B0693" w:rsidRPr="00D57BA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Унапређено рачуноводство у јавном сектору применом међународних рачуноводствених стандарда за јавни сектор (</w:t>
      </w:r>
      <w:r w:rsidR="00D25B43">
        <w:rPr>
          <w:rFonts w:ascii="Times New Roman" w:hAnsi="Times New Roman" w:cs="Times New Roman"/>
          <w:sz w:val="24"/>
          <w:szCs w:val="24"/>
          <w:lang w:val="sr-Cyrl-CS"/>
        </w:rPr>
        <w:t>IPSAS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7B0693" w:rsidRPr="00D57BAA">
        <w:rPr>
          <w:rFonts w:ascii="Times New Roman" w:hAnsi="Times New Roman" w:cs="Times New Roman"/>
          <w:sz w:val="24"/>
          <w:szCs w:val="24"/>
          <w:lang w:val="sr-Cyrl-CS"/>
        </w:rPr>
        <w:t>у М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ер</w:t>
      </w:r>
      <w:r w:rsidR="007B0693" w:rsidRPr="00D57BA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5.2: Унапређење професионалне компетентности рачуновођа у јавном сектору спровођењем адекватних обука, </w:t>
      </w:r>
      <w:r w:rsidR="002523F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ктивност 5.2.2</w:t>
      </w:r>
      <w:r w:rsidR="007B0693" w:rsidRPr="00D57BA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Припремне активности за увођење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CS"/>
        </w:rPr>
        <w:t>серификације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за професију рачуновођа у јавном сектору</w:t>
      </w:r>
      <w:r w:rsidR="005B1012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партнер у спровођењу </w:t>
      </w:r>
      <w:proofErr w:type="spellStart"/>
      <w:r w:rsidR="005B1012" w:rsidRPr="00D57BAA">
        <w:rPr>
          <w:rFonts w:ascii="Times New Roman" w:hAnsi="Times New Roman" w:cs="Times New Roman"/>
          <w:sz w:val="24"/>
          <w:szCs w:val="24"/>
          <w:lang w:val="sr-Cyrl-CS"/>
        </w:rPr>
        <w:t>активноси</w:t>
      </w:r>
      <w:proofErr w:type="spellEnd"/>
      <w:r w:rsidR="005B1012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FE48AC" w:rsidRPr="00D57BAA">
        <w:rPr>
          <w:rFonts w:ascii="Times New Roman" w:hAnsi="Times New Roman" w:cs="Times New Roman"/>
          <w:sz w:val="24"/>
          <w:szCs w:val="24"/>
          <w:lang w:val="sr-Cyrl-CS"/>
        </w:rPr>
        <w:t>„</w:t>
      </w:r>
      <w:proofErr w:type="spellStart"/>
      <w:r w:rsidR="005B1012" w:rsidRPr="00D57BAA">
        <w:rPr>
          <w:rFonts w:ascii="Times New Roman" w:hAnsi="Times New Roman" w:cs="Times New Roman"/>
          <w:sz w:val="24"/>
          <w:szCs w:val="24"/>
          <w:lang w:val="sr-Cyrl-CS"/>
        </w:rPr>
        <w:t>НАЈУ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="005B1012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замењује се пар</w:t>
      </w:r>
      <w:r w:rsidR="002523F4">
        <w:rPr>
          <w:rFonts w:ascii="Times New Roman" w:hAnsi="Times New Roman" w:cs="Times New Roman"/>
          <w:sz w:val="24"/>
          <w:szCs w:val="24"/>
          <w:lang w:val="sr-Cyrl-CS"/>
        </w:rPr>
        <w:t xml:space="preserve">тнером у спровођењу активности: </w:t>
      </w:r>
      <w:r w:rsidR="005B1012" w:rsidRPr="00D57BAA">
        <w:rPr>
          <w:rFonts w:ascii="Times New Roman" w:hAnsi="Times New Roman" w:cs="Times New Roman"/>
          <w:sz w:val="24"/>
          <w:szCs w:val="24"/>
          <w:lang w:val="sr-Cyrl-CS"/>
        </w:rPr>
        <w:t>„НАЈУ</w:t>
      </w:r>
      <w:r w:rsidR="00FE48AC" w:rsidRPr="00D57BA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B1012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Професионално удружење </w:t>
      </w:r>
      <w:proofErr w:type="spellStart"/>
      <w:r w:rsidR="005B1012" w:rsidRPr="00D57BAA">
        <w:rPr>
          <w:rFonts w:ascii="Times New Roman" w:hAnsi="Times New Roman" w:cs="Times New Roman"/>
          <w:sz w:val="24"/>
          <w:szCs w:val="24"/>
          <w:lang w:val="sr-Cyrl-CS"/>
        </w:rPr>
        <w:t>рачуновођа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="005B1012" w:rsidRPr="00D57BA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0011B" w:rsidRPr="00D57BAA" w:rsidRDefault="00F0011B" w:rsidP="00D57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0011B" w:rsidRPr="00D57BAA" w:rsidRDefault="00F0011B" w:rsidP="00D57B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Акционом плану за спровођење Програма реформе управљања јавним финансијама</w:t>
      </w:r>
      <w:r w:rsidR="00B56A82" w:rsidRPr="00B56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A82" w:rsidRPr="00D57BAA">
        <w:rPr>
          <w:rFonts w:ascii="Times New Roman" w:hAnsi="Times New Roman" w:cs="Times New Roman"/>
          <w:sz w:val="24"/>
          <w:szCs w:val="24"/>
          <w:lang w:val="sr-Cyrl-CS"/>
        </w:rPr>
        <w:t>за период 2021-2025. године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B1012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proofErr w:type="spellStart"/>
      <w:r w:rsidR="005B1012" w:rsidRPr="00D57BAA">
        <w:rPr>
          <w:rFonts w:ascii="Times New Roman" w:hAnsi="Times New Roman" w:cs="Times New Roman"/>
          <w:sz w:val="24"/>
          <w:szCs w:val="24"/>
          <w:lang w:val="sr-Cyrl-CS"/>
        </w:rPr>
        <w:t>оквриу</w:t>
      </w:r>
      <w:proofErr w:type="spellEnd"/>
      <w:r w:rsidR="005B1012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Посебн</w:t>
      </w:r>
      <w:r w:rsidR="005B1012" w:rsidRPr="00D57BAA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циљ</w:t>
      </w:r>
      <w:r w:rsidR="005B1012" w:rsidRPr="00D57BA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2523F4" w:rsidRPr="002523F4">
        <w:rPr>
          <w:rFonts w:ascii="Times New Roman" w:hAnsi="Times New Roman" w:cs="Times New Roman"/>
          <w:sz w:val="24"/>
          <w:szCs w:val="24"/>
          <w:lang w:val="sr-Latn-RS"/>
        </w:rPr>
        <w:t xml:space="preserve"> V</w:t>
      </w:r>
      <w:r w:rsidR="005B1012" w:rsidRPr="00D57BA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Унапређено рачуноводство у јавном сектору применом међународних рачуноводствених стандарда за јавни сектор (</w:t>
      </w:r>
      <w:r w:rsidR="00D25B43">
        <w:rPr>
          <w:rFonts w:ascii="Times New Roman" w:hAnsi="Times New Roman" w:cs="Times New Roman"/>
          <w:sz w:val="24"/>
          <w:szCs w:val="24"/>
          <w:lang w:val="sr-Cyrl-CS"/>
        </w:rPr>
        <w:t>IPSAS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5B1012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Мер</w:t>
      </w:r>
      <w:r w:rsidR="005B1012" w:rsidRPr="00D57BA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5.2: Унапређење професионалне компетентности рачуновођа у јавном сектору спровођењем адекватних обука,</w:t>
      </w:r>
      <w:r w:rsidR="00DC4F04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23F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ктивност 5.2.3</w:t>
      </w:r>
      <w:r w:rsidR="005B1012" w:rsidRPr="00D57BA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CS"/>
        </w:rPr>
        <w:t>Серификовање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200 рачуновођа у јавном сектору,</w:t>
      </w:r>
      <w:r w:rsidR="005B1012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партнери у спровођењу активности: </w:t>
      </w:r>
      <w:r w:rsidR="00BF41C9" w:rsidRPr="00D57BAA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5B1012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Министарство финансија, </w:t>
      </w:r>
      <w:proofErr w:type="spellStart"/>
      <w:r w:rsidR="005B1012" w:rsidRPr="00D57BAA">
        <w:rPr>
          <w:rFonts w:ascii="Times New Roman" w:hAnsi="Times New Roman" w:cs="Times New Roman"/>
          <w:sz w:val="24"/>
          <w:szCs w:val="24"/>
          <w:lang w:val="sr-Cyrl-CS"/>
        </w:rPr>
        <w:t>НАЈУ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="005B1012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замењују се партнерима у спровођењу активности: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„НАЈУ</w:t>
      </w:r>
      <w:r w:rsidR="00DC4F04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Професионално удружење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CS"/>
        </w:rPr>
        <w:t>рачуновођа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="006A5520" w:rsidRPr="00D57BA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25216" w:rsidRPr="00D57BAA" w:rsidRDefault="00525216" w:rsidP="00D57BA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3431" w:rsidRPr="009C77FC" w:rsidRDefault="00793431" w:rsidP="001559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7BAA">
        <w:rPr>
          <w:rFonts w:ascii="Times New Roman" w:hAnsi="Times New Roman" w:cs="Times New Roman"/>
          <w:sz w:val="24"/>
          <w:szCs w:val="24"/>
          <w:lang w:val="sr-Cyrl-CS"/>
        </w:rPr>
        <w:t>У Акционом плану за спровођење Програма реформе управљања јавним финансијама</w:t>
      </w:r>
      <w:r w:rsidR="00E66737" w:rsidRPr="00E66737">
        <w:rPr>
          <w:rFonts w:ascii="Times New Roman" w:hAnsi="Times New Roman" w:cs="Times New Roman"/>
          <w:sz w:val="24"/>
          <w:szCs w:val="24"/>
          <w:lang w:val="sr-Cyrl-CS"/>
        </w:rPr>
        <w:t xml:space="preserve"> за период 2021-2025. године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66661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у Анексу 1</w:t>
      </w:r>
      <w:r w:rsidR="00E66737">
        <w:rPr>
          <w:rFonts w:ascii="Times New Roman" w:hAnsi="Times New Roman" w:cs="Times New Roman"/>
          <w:sz w:val="24"/>
          <w:szCs w:val="24"/>
          <w:lang w:val="sr-Cyrl-CS"/>
        </w:rPr>
        <w:t xml:space="preserve"> „Р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едослед спровођења активности програма реформе управљања јав</w:t>
      </w:r>
      <w:r w:rsidR="00266661" w:rsidRPr="00D57BAA">
        <w:rPr>
          <w:rFonts w:ascii="Times New Roman" w:hAnsi="Times New Roman" w:cs="Times New Roman"/>
          <w:sz w:val="24"/>
          <w:szCs w:val="24"/>
          <w:lang w:val="sr-Cyrl-CS"/>
        </w:rPr>
        <w:t>ним финансијама 2021-2025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, извршене су измене у складу са наведеним активностима: 1.3.1 Менторска подршка изради средњорочних планова обвезника средњорочног планирања на републичком нивоу;</w:t>
      </w:r>
      <w:r w:rsidR="00404171" w:rsidRPr="00404171">
        <w:t xml:space="preserve"> </w:t>
      </w:r>
      <w:r w:rsidR="00404171" w:rsidRPr="00404171">
        <w:rPr>
          <w:rFonts w:ascii="Times New Roman" w:hAnsi="Times New Roman" w:cs="Times New Roman"/>
          <w:sz w:val="24"/>
          <w:szCs w:val="24"/>
          <w:lang w:val="sr-Cyrl-CS"/>
        </w:rPr>
        <w:t>1.4.4 Израда приручника о методологији УКП (дизајн, припрема за штампу, лектура, консултантска подршка за садржај)</w:t>
      </w:r>
      <w:r w:rsidR="00404171">
        <w:rPr>
          <w:rFonts w:ascii="Times New Roman" w:hAnsi="Times New Roman" w:cs="Times New Roman"/>
          <w:sz w:val="24"/>
          <w:szCs w:val="24"/>
        </w:rPr>
        <w:t xml:space="preserve">; </w:t>
      </w:r>
      <w:r w:rsidR="00404171" w:rsidRPr="00404171">
        <w:rPr>
          <w:rFonts w:ascii="Times New Roman" w:hAnsi="Times New Roman" w:cs="Times New Roman"/>
          <w:sz w:val="24"/>
          <w:szCs w:val="24"/>
        </w:rPr>
        <w:t xml:space="preserve">1.4.6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Надоградња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информационог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капиталним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пројектима</w:t>
      </w:r>
      <w:r w:rsidR="00404171">
        <w:rPr>
          <w:rFonts w:ascii="Times New Roman" w:hAnsi="Times New Roman" w:cs="Times New Roman"/>
          <w:sz w:val="24"/>
          <w:szCs w:val="24"/>
        </w:rPr>
        <w:t>;</w:t>
      </w:r>
      <w:r w:rsidR="00404171" w:rsidRPr="00404171">
        <w:rPr>
          <w:rFonts w:ascii="Times New Roman" w:hAnsi="Times New Roman" w:cs="Times New Roman"/>
          <w:sz w:val="24"/>
          <w:szCs w:val="24"/>
        </w:rPr>
        <w:t xml:space="preserve">1.4.7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Унапређење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вештина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управљања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пројектима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одрживог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управљања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пројектима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ревизију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кост-бенефит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анализе</w:t>
      </w:r>
      <w:proofErr w:type="spellEnd"/>
      <w:r w:rsidR="00404171">
        <w:rPr>
          <w:rFonts w:ascii="Times New Roman" w:hAnsi="Times New Roman" w:cs="Times New Roman"/>
          <w:sz w:val="24"/>
          <w:szCs w:val="24"/>
        </w:rPr>
        <w:t xml:space="preserve">; </w:t>
      </w:r>
      <w:r w:rsidR="00404171" w:rsidRPr="00404171">
        <w:rPr>
          <w:rFonts w:ascii="Times New Roman" w:hAnsi="Times New Roman" w:cs="Times New Roman"/>
          <w:sz w:val="24"/>
          <w:szCs w:val="24"/>
        </w:rPr>
        <w:t xml:space="preserve">1.4.8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Заокруживање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правног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оквира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укључивања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аспекта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утицаја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капиталних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животну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средину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климатске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промене</w:t>
      </w:r>
      <w:proofErr w:type="spellEnd"/>
      <w:r w:rsidR="00404171">
        <w:rPr>
          <w:rFonts w:ascii="Times New Roman" w:hAnsi="Times New Roman" w:cs="Times New Roman"/>
          <w:sz w:val="24"/>
          <w:szCs w:val="24"/>
        </w:rPr>
        <w:t xml:space="preserve">; </w:t>
      </w:r>
      <w:r w:rsidR="00404171" w:rsidRPr="00404171">
        <w:rPr>
          <w:rFonts w:ascii="Times New Roman" w:hAnsi="Times New Roman" w:cs="Times New Roman"/>
          <w:sz w:val="24"/>
          <w:szCs w:val="24"/>
        </w:rPr>
        <w:t xml:space="preserve">1.5.4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Унапређење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стандардизација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извештавањ</w:t>
      </w:r>
      <w:r w:rsidR="0040417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0417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04171">
        <w:rPr>
          <w:rFonts w:ascii="Times New Roman" w:hAnsi="Times New Roman" w:cs="Times New Roman"/>
          <w:sz w:val="24"/>
          <w:szCs w:val="24"/>
        </w:rPr>
        <w:t>фискалним</w:t>
      </w:r>
      <w:proofErr w:type="spellEnd"/>
      <w:r w:rsid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>
        <w:rPr>
          <w:rFonts w:ascii="Times New Roman" w:hAnsi="Times New Roman" w:cs="Times New Roman"/>
          <w:sz w:val="24"/>
          <w:szCs w:val="24"/>
        </w:rPr>
        <w:t>ризицима</w:t>
      </w:r>
      <w:proofErr w:type="spellEnd"/>
      <w:r w:rsidR="00404171">
        <w:rPr>
          <w:rFonts w:ascii="Times New Roman" w:hAnsi="Times New Roman" w:cs="Times New Roman"/>
          <w:sz w:val="24"/>
          <w:szCs w:val="24"/>
        </w:rPr>
        <w:t>;</w:t>
      </w:r>
      <w:r w:rsidR="00404171" w:rsidRPr="00404171">
        <w:t xml:space="preserve"> </w:t>
      </w:r>
      <w:r w:rsidR="00404171" w:rsidRPr="00404171">
        <w:rPr>
          <w:rFonts w:ascii="Times New Roman" w:hAnsi="Times New Roman" w:cs="Times New Roman"/>
          <w:sz w:val="24"/>
          <w:szCs w:val="24"/>
        </w:rPr>
        <w:t xml:space="preserve">1.5.5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Унапређење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вештина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запослене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финансијске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анализе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кост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бенефит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анализе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анализе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праћења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ризика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климатски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индукованих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елементарних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непогода</w:t>
      </w:r>
      <w:proofErr w:type="spellEnd"/>
      <w:r w:rsidR="00404171">
        <w:rPr>
          <w:rFonts w:ascii="Times New Roman" w:hAnsi="Times New Roman" w:cs="Times New Roman"/>
          <w:sz w:val="24"/>
          <w:szCs w:val="24"/>
        </w:rPr>
        <w:t xml:space="preserve">; </w:t>
      </w:r>
      <w:r w:rsidR="00404171" w:rsidRPr="00404171">
        <w:rPr>
          <w:rFonts w:ascii="Times New Roman" w:hAnsi="Times New Roman" w:cs="Times New Roman"/>
          <w:sz w:val="24"/>
          <w:szCs w:val="24"/>
        </w:rPr>
        <w:t xml:space="preserve">1.5.6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Упознавање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најбољим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међународним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праксама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извештавање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фискалним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ризицима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студијска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путовања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радионице</w:t>
      </w:r>
      <w:proofErr w:type="spellEnd"/>
      <w:r w:rsidR="00404171" w:rsidRPr="0040417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04171" w:rsidRPr="00404171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404171">
        <w:rPr>
          <w:rFonts w:ascii="Times New Roman" w:hAnsi="Times New Roman" w:cs="Times New Roman"/>
          <w:sz w:val="24"/>
          <w:szCs w:val="24"/>
        </w:rPr>
        <w:t>;</w:t>
      </w:r>
      <w:r w:rsidR="004041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2.1.3 Унапређење ИКТ инфраструктуре – COTS; 2.1.</w:t>
      </w:r>
      <w:r w:rsidR="005A52BF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Израда комуникационе стратегије у вези измене ПО ПДВ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CS"/>
        </w:rPr>
        <w:t>обрасца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Cyrl-CS"/>
        </w:rPr>
        <w:t>; 2.1.</w:t>
      </w:r>
      <w:r w:rsidR="005A52BF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. Израда комуникационе стратегије за увођење система електронских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CS"/>
        </w:rPr>
        <w:t>отпремница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; 2.2.4 Надоградња Интегрисаног информационог система Управе за дуван; 2.3.6 Имплементација увозних и извозних аутоматизованих система (АИС-АЕС) и система управљања (ЦДМС); 2.4.1 Јачање средњорочне стратегије управљања јавним дугом израдом  модела за управљање ризицима; 2.4.2 Спровођење пилот пројекта за увођење система примарних дилера и даљи развој домаћег тржишта обвезница; 2.4.4 Надоградња постојећег информационог система (PDMS) развијеним модулом за управљање ризицима; </w:t>
      </w:r>
      <w:r w:rsidR="0015593C" w:rsidRPr="0015593C">
        <w:rPr>
          <w:rFonts w:ascii="Times New Roman" w:hAnsi="Times New Roman" w:cs="Times New Roman"/>
          <w:sz w:val="24"/>
          <w:szCs w:val="24"/>
          <w:lang w:val="sr-Cyrl-CS"/>
        </w:rPr>
        <w:t xml:space="preserve">3.1.1 Јачање законодавног оквира за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  <w:lang w:val="sr-Cyrl-CS"/>
        </w:rPr>
        <w:t>реинституционализацију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  <w:lang w:val="sr-Cyrl-CS"/>
        </w:rPr>
        <w:t xml:space="preserve"> Канцеларије за ревизију система управљања средствима ЕУ – усвајање и спровођење нове правне основе</w:t>
      </w:r>
      <w:r w:rsidR="0015593C">
        <w:rPr>
          <w:rFonts w:ascii="Times New Roman" w:hAnsi="Times New Roman" w:cs="Times New Roman"/>
          <w:sz w:val="24"/>
          <w:szCs w:val="24"/>
        </w:rPr>
        <w:t>;</w:t>
      </w:r>
      <w:r w:rsidR="0015593C" w:rsidRPr="0015593C">
        <w:t xml:space="preserve"> </w:t>
      </w:r>
      <w:r w:rsidR="0015593C" w:rsidRPr="0015593C">
        <w:rPr>
          <w:rFonts w:ascii="Times New Roman" w:hAnsi="Times New Roman" w:cs="Times New Roman"/>
          <w:sz w:val="24"/>
          <w:szCs w:val="24"/>
        </w:rPr>
        <w:t xml:space="preserve">3.1.2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Развијање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задржавања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кадрова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осигурали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адекватни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стабилни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административни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капацитети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Канцеларије</w:t>
      </w:r>
      <w:proofErr w:type="spellEnd"/>
      <w:r w:rsidR="0015593C">
        <w:rPr>
          <w:rFonts w:ascii="Times New Roman" w:hAnsi="Times New Roman" w:cs="Times New Roman"/>
          <w:sz w:val="24"/>
          <w:szCs w:val="24"/>
        </w:rPr>
        <w:t xml:space="preserve">; </w:t>
      </w:r>
      <w:r w:rsidR="0015593C" w:rsidRPr="0015593C">
        <w:rPr>
          <w:rFonts w:ascii="Times New Roman" w:hAnsi="Times New Roman" w:cs="Times New Roman"/>
          <w:sz w:val="24"/>
          <w:szCs w:val="24"/>
        </w:rPr>
        <w:t xml:space="preserve">3.2.1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Израда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поступања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методолошких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смерница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додатних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помоћних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алата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институције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надлежне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ЕУ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циљем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повећања</w:t>
      </w:r>
      <w:proofErr w:type="spellEnd"/>
      <w:r w:rsid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ефикасности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извршених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контрола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смањења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административног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оптерећења</w:t>
      </w:r>
      <w:proofErr w:type="spellEnd"/>
      <w:r w:rsidR="0015593C">
        <w:rPr>
          <w:rFonts w:ascii="Times New Roman" w:hAnsi="Times New Roman" w:cs="Times New Roman"/>
          <w:sz w:val="24"/>
          <w:szCs w:val="24"/>
        </w:rPr>
        <w:t xml:space="preserve">; </w:t>
      </w:r>
      <w:r w:rsidR="0015593C" w:rsidRPr="0015593C">
        <w:rPr>
          <w:rFonts w:ascii="Times New Roman" w:hAnsi="Times New Roman" w:cs="Times New Roman"/>
          <w:sz w:val="24"/>
          <w:szCs w:val="24"/>
        </w:rPr>
        <w:t xml:space="preserve">4.1.6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Израда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анализе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кохерентности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ИФКЈ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регулативе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осталом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хоризонталном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регулативом</w:t>
      </w:r>
      <w:proofErr w:type="spellEnd"/>
      <w:r w:rsidR="0015593C">
        <w:rPr>
          <w:rFonts w:ascii="Times New Roman" w:hAnsi="Times New Roman" w:cs="Times New Roman"/>
          <w:sz w:val="24"/>
          <w:szCs w:val="24"/>
        </w:rPr>
        <w:t xml:space="preserve">; </w:t>
      </w:r>
      <w:r w:rsidR="0015593C" w:rsidRPr="0015593C">
        <w:rPr>
          <w:rFonts w:ascii="Times New Roman" w:hAnsi="Times New Roman" w:cs="Times New Roman"/>
          <w:sz w:val="24"/>
          <w:szCs w:val="24"/>
        </w:rPr>
        <w:t xml:space="preserve">4.2.8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Подршка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networking у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годишњих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састанака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руководилаца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за ИР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министарстава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>.</w:t>
      </w:r>
      <w:r w:rsidR="0015593C">
        <w:rPr>
          <w:rFonts w:ascii="Times New Roman" w:hAnsi="Times New Roman" w:cs="Times New Roman"/>
          <w:sz w:val="24"/>
          <w:szCs w:val="24"/>
        </w:rPr>
        <w:t>;</w:t>
      </w:r>
      <w:r w:rsidR="0015593C" w:rsidRPr="0015593C">
        <w:t xml:space="preserve"> </w:t>
      </w:r>
      <w:r w:rsidR="0015593C" w:rsidRPr="0015593C">
        <w:rPr>
          <w:rFonts w:ascii="Times New Roman" w:hAnsi="Times New Roman" w:cs="Times New Roman"/>
          <w:sz w:val="24"/>
          <w:szCs w:val="24"/>
        </w:rPr>
        <w:t xml:space="preserve">4.2.9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Унап</w:t>
      </w:r>
      <w:r w:rsidR="0015593C">
        <w:rPr>
          <w:rFonts w:ascii="Times New Roman" w:hAnsi="Times New Roman" w:cs="Times New Roman"/>
          <w:sz w:val="24"/>
          <w:szCs w:val="24"/>
        </w:rPr>
        <w:t>ређење</w:t>
      </w:r>
      <w:proofErr w:type="spellEnd"/>
      <w:r w:rsid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>
        <w:rPr>
          <w:rFonts w:ascii="Times New Roman" w:hAnsi="Times New Roman" w:cs="Times New Roman"/>
          <w:sz w:val="24"/>
          <w:szCs w:val="24"/>
        </w:rPr>
        <w:t>радно-правног</w:t>
      </w:r>
      <w:proofErr w:type="spellEnd"/>
      <w:r w:rsid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>
        <w:rPr>
          <w:rFonts w:ascii="Times New Roman" w:hAnsi="Times New Roman" w:cs="Times New Roman"/>
          <w:sz w:val="24"/>
          <w:szCs w:val="24"/>
        </w:rPr>
        <w:t>статуса</w:t>
      </w:r>
      <w:proofErr w:type="spellEnd"/>
      <w:r w:rsidR="0015593C">
        <w:rPr>
          <w:rFonts w:ascii="Times New Roman" w:hAnsi="Times New Roman" w:cs="Times New Roman"/>
          <w:sz w:val="24"/>
          <w:szCs w:val="24"/>
        </w:rPr>
        <w:t xml:space="preserve"> ИР; </w:t>
      </w:r>
      <w:r w:rsidR="0015593C" w:rsidRPr="0015593C">
        <w:rPr>
          <w:rFonts w:ascii="Times New Roman" w:hAnsi="Times New Roman" w:cs="Times New Roman"/>
          <w:sz w:val="24"/>
          <w:szCs w:val="24"/>
        </w:rPr>
        <w:t xml:space="preserve">5.1.4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Реализација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5.1.3  у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омогућавања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имплементације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примени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међународних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рачуноводствених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за јавни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="0015593C">
        <w:rPr>
          <w:rFonts w:ascii="Times New Roman" w:hAnsi="Times New Roman" w:cs="Times New Roman"/>
          <w:sz w:val="24"/>
          <w:szCs w:val="24"/>
        </w:rPr>
        <w:t>;</w:t>
      </w:r>
      <w:r w:rsidR="0015593C" w:rsidRPr="0015593C">
        <w:t xml:space="preserve"> </w:t>
      </w:r>
      <w:r w:rsidR="0015593C" w:rsidRPr="0015593C">
        <w:rPr>
          <w:rFonts w:ascii="Times New Roman" w:hAnsi="Times New Roman" w:cs="Times New Roman"/>
          <w:sz w:val="24"/>
          <w:szCs w:val="24"/>
        </w:rPr>
        <w:t xml:space="preserve">5.3.1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Измена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релевантне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регулативе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њеног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међусобног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усаглашавања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усаглашавања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захтевима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 IPSAS за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готовинску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и ЕSА 2010</w:t>
      </w:r>
      <w:r w:rsidR="0015593C">
        <w:rPr>
          <w:rFonts w:ascii="Times New Roman" w:hAnsi="Times New Roman" w:cs="Times New Roman"/>
          <w:sz w:val="24"/>
          <w:szCs w:val="24"/>
        </w:rPr>
        <w:t xml:space="preserve">; </w:t>
      </w:r>
      <w:r w:rsidR="0015593C" w:rsidRPr="0015593C">
        <w:rPr>
          <w:rFonts w:ascii="Times New Roman" w:hAnsi="Times New Roman" w:cs="Times New Roman"/>
          <w:sz w:val="24"/>
          <w:szCs w:val="24"/>
        </w:rPr>
        <w:t xml:space="preserve">5.3.2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Рачуноводствене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финансијско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извештавање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IPSAS за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готовинску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15593C">
        <w:rPr>
          <w:rFonts w:ascii="Times New Roman" w:hAnsi="Times New Roman" w:cs="Times New Roman"/>
          <w:sz w:val="24"/>
          <w:szCs w:val="24"/>
        </w:rPr>
        <w:t xml:space="preserve">; </w:t>
      </w:r>
      <w:r w:rsidR="0015593C" w:rsidRPr="0015593C">
        <w:rPr>
          <w:rFonts w:ascii="Times New Roman" w:hAnsi="Times New Roman" w:cs="Times New Roman"/>
          <w:sz w:val="24"/>
          <w:szCs w:val="24"/>
        </w:rPr>
        <w:t xml:space="preserve">5.3.3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заснованог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готовинској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3C" w:rsidRPr="0015593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5593C" w:rsidRPr="0015593C">
        <w:rPr>
          <w:rFonts w:ascii="Times New Roman" w:hAnsi="Times New Roman" w:cs="Times New Roman"/>
          <w:sz w:val="24"/>
          <w:szCs w:val="24"/>
        </w:rPr>
        <w:t xml:space="preserve"> IPSAS</w:t>
      </w:r>
      <w:r w:rsidR="00A07BD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C77FC" w:rsidRDefault="009C77FC" w:rsidP="009C7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7FC" w:rsidRDefault="009C77FC" w:rsidP="009C7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7FC" w:rsidRDefault="009C77FC" w:rsidP="009C7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7FC" w:rsidRDefault="009C77FC" w:rsidP="009C7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7FC" w:rsidRDefault="009C77FC" w:rsidP="009C7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7FC" w:rsidRDefault="009C77FC" w:rsidP="009C7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7FC" w:rsidRDefault="009C77FC" w:rsidP="009C7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7FC" w:rsidRDefault="009C77FC" w:rsidP="009C7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7FC" w:rsidRDefault="009C77FC" w:rsidP="009C7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7FC" w:rsidRDefault="009C77FC" w:rsidP="009C7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7FC" w:rsidRDefault="009C77FC" w:rsidP="009C7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7FC" w:rsidRDefault="009C77FC" w:rsidP="009C7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7FC" w:rsidRDefault="009C77FC" w:rsidP="009C7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7FC" w:rsidRDefault="009C77FC" w:rsidP="009C7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7FC" w:rsidRDefault="009C77FC" w:rsidP="009C7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7FC" w:rsidRDefault="009C77FC" w:rsidP="009C7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7FC" w:rsidRDefault="009C77FC" w:rsidP="009C7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7FC" w:rsidRDefault="009C77FC" w:rsidP="009C7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7FC" w:rsidRDefault="009C77FC" w:rsidP="009C7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7FC" w:rsidRDefault="009C77FC" w:rsidP="009C7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7FC" w:rsidRDefault="009C77FC" w:rsidP="009C7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7FC" w:rsidRDefault="009C77FC" w:rsidP="009C7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7FC" w:rsidRDefault="009C77FC" w:rsidP="009C7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7FC" w:rsidRDefault="009C77FC" w:rsidP="009C7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7FC" w:rsidRPr="009C77FC" w:rsidRDefault="009C77FC" w:rsidP="009C7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0A87" w:rsidRDefault="00E90A87" w:rsidP="00D57BAA">
      <w:pPr>
        <w:pStyle w:val="ListParagraph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6F1744" w:rsidRPr="00D57BAA" w:rsidRDefault="006F1744" w:rsidP="00D57B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7BAA">
        <w:rPr>
          <w:rFonts w:ascii="Times New Roman" w:hAnsi="Times New Roman" w:cs="Times New Roman"/>
          <w:sz w:val="24"/>
          <w:szCs w:val="24"/>
          <w:lang w:val="sr-Cyrl-CS"/>
        </w:rPr>
        <w:t>У анексу 2</w:t>
      </w:r>
      <w:r w:rsidR="00015BFD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Преглед финансијских средстава потребних за реализацију Програма, У </w:t>
      </w:r>
      <w:proofErr w:type="spellStart"/>
      <w:r w:rsidRPr="00D57BAA">
        <w:rPr>
          <w:rFonts w:ascii="Times New Roman" w:hAnsi="Times New Roman" w:cs="Times New Roman"/>
          <w:sz w:val="24"/>
          <w:szCs w:val="24"/>
          <w:lang w:val="sr-Cyrl-CS"/>
        </w:rPr>
        <w:t>ДИНАРИМА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="00A07BD5">
        <w:rPr>
          <w:rFonts w:ascii="Times New Roman" w:hAnsi="Times New Roman" w:cs="Times New Roman"/>
          <w:sz w:val="24"/>
          <w:szCs w:val="24"/>
          <w:lang w:val="sr-Cyrl-CS"/>
        </w:rPr>
        <w:t>, мења се табела тако да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гласи:</w:t>
      </w:r>
    </w:p>
    <w:p w:rsidR="006F1744" w:rsidRDefault="006F1744" w:rsidP="00D57B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p w:rsidR="006F1744" w:rsidRPr="00D57BAA" w:rsidRDefault="006F1744" w:rsidP="00D57B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tbl>
      <w:tblPr>
        <w:tblW w:w="5100" w:type="pct"/>
        <w:tblLook w:val="04A0" w:firstRow="1" w:lastRow="0" w:firstColumn="1" w:lastColumn="0" w:noHBand="0" w:noVBand="1"/>
      </w:tblPr>
      <w:tblGrid>
        <w:gridCol w:w="2369"/>
        <w:gridCol w:w="1890"/>
        <w:gridCol w:w="1447"/>
        <w:gridCol w:w="2162"/>
        <w:gridCol w:w="1669"/>
      </w:tblGrid>
      <w:tr w:rsidR="00767295" w:rsidRPr="00A07BD5" w:rsidTr="00767295">
        <w:trPr>
          <w:trHeight w:val="88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295" w:rsidRPr="00A07BD5" w:rsidRDefault="007672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en-GB"/>
              </w:rPr>
              <w:t>Посебни циљеви и мере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295" w:rsidRPr="00A07BD5" w:rsidRDefault="007672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  <w:t>Буџетска средства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95" w:rsidRPr="00A07BD5" w:rsidRDefault="007672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  <w:t>Средства развојне помоћи (донације и кредити)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295" w:rsidRPr="00A07BD5" w:rsidRDefault="007672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  <w:t>Недостајућа средства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95" w:rsidRPr="00A07BD5" w:rsidRDefault="007672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  <w:t>УКУПНО</w:t>
            </w:r>
          </w:p>
        </w:tc>
      </w:tr>
      <w:tr w:rsidR="00767295" w:rsidRPr="00A07BD5" w:rsidTr="00767295">
        <w:trPr>
          <w:trHeight w:val="368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:rsidR="00767295" w:rsidRPr="00A07BD5" w:rsidRDefault="0076729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  <w:t>Посебни циљ 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  <w:t>334.650.000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  <w:t>110.280.000</w:t>
            </w:r>
          </w:p>
        </w:tc>
        <w:tc>
          <w:tcPr>
            <w:tcW w:w="1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  <w:t>3.680.000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  <w:t>448.610.000</w:t>
            </w:r>
          </w:p>
        </w:tc>
      </w:tr>
      <w:tr w:rsidR="00767295" w:rsidRPr="00A07BD5" w:rsidTr="00767295">
        <w:trPr>
          <w:trHeight w:val="288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Мера 1.1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450.000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en-GB"/>
              </w:rPr>
              <w:t>2.160.000</w:t>
            </w:r>
          </w:p>
        </w:tc>
        <w:tc>
          <w:tcPr>
            <w:tcW w:w="1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2.610.000</w:t>
            </w:r>
          </w:p>
        </w:tc>
      </w:tr>
      <w:tr w:rsidR="00767295" w:rsidRPr="00A07BD5" w:rsidTr="00767295">
        <w:trPr>
          <w:trHeight w:val="288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Мера 1.2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2.360.000</w:t>
            </w:r>
          </w:p>
        </w:tc>
        <w:tc>
          <w:tcPr>
            <w:tcW w:w="1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1.520.000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3.880.000</w:t>
            </w:r>
          </w:p>
        </w:tc>
      </w:tr>
      <w:tr w:rsidR="00767295" w:rsidRPr="00A07BD5" w:rsidTr="00767295">
        <w:trPr>
          <w:trHeight w:val="288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Мера 1.3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0</w:t>
            </w:r>
          </w:p>
        </w:tc>
        <w:tc>
          <w:tcPr>
            <w:tcW w:w="1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0</w:t>
            </w:r>
          </w:p>
        </w:tc>
      </w:tr>
      <w:tr w:rsidR="00767295" w:rsidRPr="00A07BD5" w:rsidTr="00767295">
        <w:trPr>
          <w:trHeight w:val="288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Мера 1.4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334</w:t>
            </w: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.200.000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2.500.000</w:t>
            </w:r>
          </w:p>
        </w:tc>
        <w:tc>
          <w:tcPr>
            <w:tcW w:w="1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1.</w:t>
            </w: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860.000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334.860.000</w:t>
            </w:r>
          </w:p>
        </w:tc>
      </w:tr>
      <w:tr w:rsidR="00767295" w:rsidRPr="00A07BD5" w:rsidTr="00767295">
        <w:trPr>
          <w:trHeight w:val="288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Мера 1.5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102.600.000</w:t>
            </w:r>
          </w:p>
        </w:tc>
        <w:tc>
          <w:tcPr>
            <w:tcW w:w="1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300.000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102.900.000</w:t>
            </w:r>
          </w:p>
        </w:tc>
      </w:tr>
      <w:tr w:rsidR="00767295" w:rsidRPr="00A07BD5" w:rsidTr="00767295">
        <w:trPr>
          <w:trHeight w:val="288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:rsidR="00767295" w:rsidRPr="00A07BD5" w:rsidRDefault="0076729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  <w:t>Посебни циљ 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  <w:t>1.261.364.000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4</w:t>
            </w: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  <w:t>.</w:t>
            </w: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620</w:t>
            </w: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  <w:t>.</w:t>
            </w: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378</w:t>
            </w: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  <w:t>.000</w:t>
            </w:r>
          </w:p>
        </w:tc>
        <w:tc>
          <w:tcPr>
            <w:tcW w:w="1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  <w:t>2.086.395.000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7</w:t>
            </w: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  <w:t>.</w:t>
            </w: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968</w:t>
            </w: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  <w:t>.</w:t>
            </w: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137</w:t>
            </w: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  <w:t>.</w:t>
            </w: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000</w:t>
            </w:r>
          </w:p>
        </w:tc>
      </w:tr>
      <w:tr w:rsidR="00767295" w:rsidRPr="00A07BD5" w:rsidTr="00767295">
        <w:trPr>
          <w:trHeight w:val="288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Мера 2.1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1.153.152.000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.</w:t>
            </w: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501</w:t>
            </w: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.</w:t>
            </w: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318</w:t>
            </w: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.000</w:t>
            </w:r>
          </w:p>
        </w:tc>
        <w:tc>
          <w:tcPr>
            <w:tcW w:w="1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1.042.428.000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.</w:t>
            </w: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696</w:t>
            </w: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.</w:t>
            </w: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898</w:t>
            </w: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.</w:t>
            </w: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000</w:t>
            </w:r>
          </w:p>
        </w:tc>
      </w:tr>
      <w:tr w:rsidR="00767295" w:rsidRPr="00A07BD5" w:rsidTr="00767295">
        <w:trPr>
          <w:trHeight w:val="288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Мера 2.2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</w:t>
            </w: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.</w:t>
            </w: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</w:t>
            </w: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6.000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0</w:t>
            </w:r>
          </w:p>
        </w:tc>
        <w:tc>
          <w:tcPr>
            <w:tcW w:w="1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15.560.000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31.056.000</w:t>
            </w:r>
          </w:p>
        </w:tc>
      </w:tr>
      <w:tr w:rsidR="00767295" w:rsidRPr="00A07BD5" w:rsidTr="00767295">
        <w:trPr>
          <w:trHeight w:val="288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Мера 2.3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87.300.000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1.053.600.000</w:t>
            </w:r>
          </w:p>
        </w:tc>
        <w:tc>
          <w:tcPr>
            <w:tcW w:w="1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798.807.000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1.939.707.000</w:t>
            </w:r>
          </w:p>
        </w:tc>
      </w:tr>
      <w:tr w:rsidR="00767295" w:rsidRPr="00A07BD5" w:rsidTr="00767295">
        <w:trPr>
          <w:trHeight w:val="288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Мера 2.4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38.900.000</w:t>
            </w:r>
          </w:p>
        </w:tc>
        <w:tc>
          <w:tcPr>
            <w:tcW w:w="1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63.000.000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101.900.000</w:t>
            </w:r>
          </w:p>
        </w:tc>
      </w:tr>
      <w:tr w:rsidR="00767295" w:rsidRPr="00A07BD5" w:rsidTr="00767295">
        <w:trPr>
          <w:trHeight w:val="288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Мера 2.5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12.416.000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26.560.000</w:t>
            </w:r>
          </w:p>
        </w:tc>
        <w:tc>
          <w:tcPr>
            <w:tcW w:w="1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159.600.000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198.576.000</w:t>
            </w:r>
          </w:p>
        </w:tc>
      </w:tr>
      <w:tr w:rsidR="00767295" w:rsidRPr="00A07BD5" w:rsidTr="00767295">
        <w:trPr>
          <w:trHeight w:val="288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:rsidR="00767295" w:rsidRPr="00A07BD5" w:rsidRDefault="0076729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  <w:t>Посебни циљ 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  <w:t>238.439.900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  <w:t>36.532.800</w:t>
            </w:r>
          </w:p>
        </w:tc>
        <w:tc>
          <w:tcPr>
            <w:tcW w:w="1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  <w:t>134.256.500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  <w:t>409.229.200</w:t>
            </w:r>
          </w:p>
        </w:tc>
      </w:tr>
      <w:tr w:rsidR="00767295" w:rsidRPr="00A07BD5" w:rsidTr="00767295">
        <w:trPr>
          <w:trHeight w:val="288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proofErr w:type="spellStart"/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Mера</w:t>
            </w:r>
            <w:proofErr w:type="spellEnd"/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 xml:space="preserve"> 3.1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26.516.000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35.400.000</w:t>
            </w:r>
          </w:p>
        </w:tc>
        <w:tc>
          <w:tcPr>
            <w:tcW w:w="1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118.000.000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179.916.000</w:t>
            </w:r>
          </w:p>
        </w:tc>
      </w:tr>
      <w:tr w:rsidR="00767295" w:rsidRPr="00A07BD5" w:rsidTr="00767295">
        <w:trPr>
          <w:trHeight w:val="28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Мера 3.2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4.716.000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9.432.000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14.148.000</w:t>
            </w:r>
          </w:p>
        </w:tc>
      </w:tr>
      <w:tr w:rsidR="00767295" w:rsidRPr="00A07BD5" w:rsidTr="00767295">
        <w:trPr>
          <w:trHeight w:val="28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Мера 3.3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20</w:t>
            </w: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.2</w:t>
            </w: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07</w:t>
            </w: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.900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1.132.800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6.824.500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215.165.200</w:t>
            </w:r>
          </w:p>
        </w:tc>
      </w:tr>
      <w:tr w:rsidR="00767295" w:rsidRPr="00A07BD5" w:rsidTr="00767295">
        <w:trPr>
          <w:trHeight w:val="28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:rsidR="00767295" w:rsidRPr="00A07BD5" w:rsidRDefault="0076729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  <w:t>Посебни циљ 4.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  <w:t>69.960.000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43</w:t>
            </w: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  <w:t>.</w:t>
            </w: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622</w:t>
            </w: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  <w:t>.800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149</w:t>
            </w: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  <w:t>.</w:t>
            </w: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2</w:t>
            </w: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  <w:t>76.000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262</w:t>
            </w: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  <w:t>.8</w:t>
            </w: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58</w:t>
            </w: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  <w:t>.800</w:t>
            </w:r>
          </w:p>
        </w:tc>
      </w:tr>
      <w:tr w:rsidR="00767295" w:rsidRPr="00A07BD5" w:rsidTr="00767295">
        <w:trPr>
          <w:trHeight w:val="28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Мера 4.1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8.400.000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62.036.000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70.436.000</w:t>
            </w:r>
          </w:p>
        </w:tc>
      </w:tr>
      <w:tr w:rsidR="00767295" w:rsidRPr="00A07BD5" w:rsidTr="00767295">
        <w:trPr>
          <w:trHeight w:val="28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Мера 4.2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67.560.000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1</w:t>
            </w: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.966.800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27.840.000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10</w:t>
            </w: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.366.</w:t>
            </w: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00</w:t>
            </w:r>
          </w:p>
        </w:tc>
      </w:tr>
      <w:tr w:rsidR="00767295" w:rsidRPr="00A07BD5" w:rsidTr="00767295">
        <w:trPr>
          <w:trHeight w:val="28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Мера 4.3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2.400.000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3.456.000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</w:t>
            </w: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.8</w:t>
            </w: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56</w:t>
            </w: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.000</w:t>
            </w:r>
          </w:p>
        </w:tc>
      </w:tr>
      <w:tr w:rsidR="00767295" w:rsidRPr="00A07BD5" w:rsidTr="00767295">
        <w:trPr>
          <w:trHeight w:val="28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Мера 4.4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1</w:t>
            </w: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.</w:t>
            </w: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00.000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59</w:t>
            </w: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.</w:t>
            </w: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00.000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79.200.000</w:t>
            </w:r>
          </w:p>
        </w:tc>
      </w:tr>
      <w:tr w:rsidR="00767295" w:rsidRPr="00A07BD5" w:rsidTr="00767295">
        <w:trPr>
          <w:trHeight w:val="28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:rsidR="00767295" w:rsidRPr="00A07BD5" w:rsidRDefault="0076729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  <w:t>Посебни циљ 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  <w:t>60.300.000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  <w:t>450.000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  <w:t>58.000.000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en-GB"/>
              </w:rPr>
              <w:t>118.750.000</w:t>
            </w:r>
          </w:p>
        </w:tc>
      </w:tr>
      <w:tr w:rsidR="00767295" w:rsidRPr="00A07BD5" w:rsidTr="00767295">
        <w:trPr>
          <w:trHeight w:val="28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Мера 5.1.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37.800.000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450.000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20.000.000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58.250.000</w:t>
            </w:r>
          </w:p>
        </w:tc>
      </w:tr>
      <w:tr w:rsidR="00767295" w:rsidRPr="00A07BD5" w:rsidTr="00767295">
        <w:trPr>
          <w:trHeight w:val="28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Мера 5.2.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17.500.000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38.000.000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55.500.000</w:t>
            </w:r>
          </w:p>
        </w:tc>
      </w:tr>
      <w:tr w:rsidR="00767295" w:rsidRPr="00A07BD5" w:rsidTr="00767295">
        <w:trPr>
          <w:trHeight w:val="28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Мера 5.3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5.000.000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5.000.000</w:t>
            </w:r>
          </w:p>
        </w:tc>
      </w:tr>
      <w:tr w:rsidR="00767295" w:rsidRPr="00A07BD5" w:rsidTr="00767295">
        <w:trPr>
          <w:trHeight w:val="28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:rsidR="00767295" w:rsidRPr="00A07BD5" w:rsidRDefault="0076729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sr-Cyrl-RS" w:eastAsia="en-GB"/>
              </w:rPr>
              <w:t>Посебни циљ 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sr-Cyrl-RS" w:eastAsia="en-GB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sr-Cyrl-RS" w:eastAsia="en-GB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sr-Cyrl-RS" w:eastAsia="en-GB"/>
              </w:rPr>
              <w:t>22.500.000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sr-Cyrl-RS" w:eastAsia="en-GB"/>
              </w:rPr>
              <w:t>22.500.000</w:t>
            </w:r>
          </w:p>
        </w:tc>
      </w:tr>
      <w:tr w:rsidR="00767295" w:rsidRPr="00A07BD5" w:rsidTr="00767295">
        <w:trPr>
          <w:trHeight w:val="28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Мера 6.1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0</w:t>
            </w:r>
          </w:p>
        </w:tc>
      </w:tr>
      <w:tr w:rsidR="00767295" w:rsidRPr="00A07BD5" w:rsidTr="00767295">
        <w:trPr>
          <w:trHeight w:val="28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Мера 6.2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22.500.000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22.500.000</w:t>
            </w:r>
          </w:p>
        </w:tc>
      </w:tr>
      <w:tr w:rsidR="00767295" w:rsidRPr="00A07BD5" w:rsidTr="00767295">
        <w:trPr>
          <w:trHeight w:val="28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767295" w:rsidRPr="00A07BD5" w:rsidRDefault="0076729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  <w:t>УКУПНО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  <w:t>1.964.</w:t>
            </w:r>
            <w:r w:rsidRPr="00A07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  <w:r w:rsidRPr="00A07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  <w:t>1</w:t>
            </w:r>
            <w:r w:rsidRPr="00A07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  <w:r w:rsidRPr="00A07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  <w:t>.900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  <w:t>4.811.263.600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  <w:t>2.454.107.500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767295" w:rsidRPr="00A07BD5" w:rsidRDefault="007672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val="sr-Cyrl-RS" w:eastAsia="en-GB"/>
              </w:rPr>
            </w:pPr>
            <w:r w:rsidRPr="00A07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  <w:t>9.</w:t>
            </w:r>
            <w:r w:rsidRPr="00A07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230</w:t>
            </w:r>
            <w:r w:rsidRPr="00A07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  <w:t>.085.000</w:t>
            </w:r>
          </w:p>
        </w:tc>
      </w:tr>
    </w:tbl>
    <w:p w:rsidR="006F1744" w:rsidRPr="00D57BAA" w:rsidRDefault="006F1744" w:rsidP="00D57BAA">
      <w:pPr>
        <w:pStyle w:val="ListParagraph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5C39BB" w:rsidRPr="00D57BAA" w:rsidRDefault="005C39BB" w:rsidP="00D57BA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39BB" w:rsidRPr="00A07BD5" w:rsidRDefault="00C7588B" w:rsidP="00D57B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7BAA">
        <w:rPr>
          <w:rFonts w:ascii="Times New Roman" w:hAnsi="Times New Roman" w:cs="Times New Roman"/>
          <w:sz w:val="24"/>
          <w:szCs w:val="24"/>
          <w:lang w:val="sr-Cyrl-CS"/>
        </w:rPr>
        <w:t>У Анексу 3</w:t>
      </w:r>
      <w:r w:rsidR="00015BFD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421B" w:rsidRPr="00D57BA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5C39BB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асоши показатеља за посебне циљеве и мере </w:t>
      </w:r>
      <w:r w:rsidR="00015BFD" w:rsidRPr="00D57BA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5C39BB" w:rsidRPr="00D57BAA">
        <w:rPr>
          <w:rFonts w:ascii="Times New Roman" w:hAnsi="Times New Roman" w:cs="Times New Roman"/>
          <w:sz w:val="24"/>
          <w:szCs w:val="24"/>
          <w:lang w:val="sr-Cyrl-CS"/>
        </w:rPr>
        <w:t>рограма реформе управљања јавним финансијама 2021-2025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55B22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код показатеља на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нивоу мере 1.3</w:t>
      </w:r>
      <w:r w:rsidR="005C39BB" w:rsidRPr="00D57BA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122C4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55B22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који гласи: „Број усвојених средњорочних планова обвезника средњорочног планирања на републичком </w:t>
      </w:r>
      <w:proofErr w:type="spellStart"/>
      <w:r w:rsidR="00D55B22" w:rsidRPr="00D57BAA">
        <w:rPr>
          <w:rFonts w:ascii="Times New Roman" w:hAnsi="Times New Roman" w:cs="Times New Roman"/>
          <w:sz w:val="24"/>
          <w:szCs w:val="24"/>
          <w:lang w:val="sr-Cyrl-CS"/>
        </w:rPr>
        <w:t>нивоу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="00D55B22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мења</w:t>
      </w:r>
      <w:r w:rsidR="005C39BB" w:rsidRPr="00D57BAA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се подаци о циљним вредностима тако да </w:t>
      </w:r>
      <w:proofErr w:type="spellStart"/>
      <w:r w:rsidR="00844803">
        <w:rPr>
          <w:rFonts w:ascii="Times New Roman" w:hAnsi="Times New Roman" w:cs="Times New Roman"/>
          <w:sz w:val="24"/>
          <w:szCs w:val="24"/>
          <w:lang w:val="sr-Latn-RS"/>
        </w:rPr>
        <w:t>се</w:t>
      </w:r>
      <w:proofErr w:type="spellEnd"/>
      <w:r w:rsidR="00844803">
        <w:rPr>
          <w:rFonts w:ascii="Times New Roman" w:hAnsi="Times New Roman" w:cs="Times New Roman"/>
          <w:sz w:val="24"/>
          <w:szCs w:val="24"/>
          <w:lang w:val="sr-Latn-RS"/>
        </w:rPr>
        <w:t xml:space="preserve"> за 2023. </w:t>
      </w:r>
      <w:proofErr w:type="spellStart"/>
      <w:r w:rsidR="00844803">
        <w:rPr>
          <w:rFonts w:ascii="Times New Roman" w:hAnsi="Times New Roman" w:cs="Times New Roman"/>
          <w:sz w:val="24"/>
          <w:szCs w:val="24"/>
          <w:lang w:val="sr-Latn-RS"/>
        </w:rPr>
        <w:t>годину</w:t>
      </w:r>
      <w:proofErr w:type="spellEnd"/>
      <w:r w:rsidR="0084480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844803">
        <w:rPr>
          <w:rFonts w:ascii="Times New Roman" w:hAnsi="Times New Roman" w:cs="Times New Roman"/>
          <w:sz w:val="24"/>
          <w:szCs w:val="24"/>
          <w:lang w:val="sr-Latn-RS"/>
        </w:rPr>
        <w:t>број</w:t>
      </w:r>
      <w:proofErr w:type="spellEnd"/>
      <w:r w:rsidR="0084480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44803">
        <w:rPr>
          <w:rFonts w:ascii="Times New Roman" w:hAnsi="Times New Roman" w:cs="Times New Roman"/>
          <w:sz w:val="24"/>
          <w:szCs w:val="24"/>
          <w:lang w:val="sr-Cyrl-RS"/>
        </w:rPr>
        <w:t xml:space="preserve">„40ˮ </w:t>
      </w:r>
      <w:proofErr w:type="spellStart"/>
      <w:r w:rsidR="00844803">
        <w:rPr>
          <w:rFonts w:ascii="Times New Roman" w:hAnsi="Times New Roman" w:cs="Times New Roman"/>
          <w:sz w:val="24"/>
          <w:szCs w:val="24"/>
          <w:lang w:val="sr-Cyrl-RS"/>
        </w:rPr>
        <w:t>замењије</w:t>
      </w:r>
      <w:proofErr w:type="spellEnd"/>
      <w:r w:rsidR="00844803">
        <w:rPr>
          <w:rFonts w:ascii="Times New Roman" w:hAnsi="Times New Roman" w:cs="Times New Roman"/>
          <w:sz w:val="24"/>
          <w:szCs w:val="24"/>
          <w:lang w:val="sr-Cyrl-RS"/>
        </w:rPr>
        <w:t xml:space="preserve"> бојем </w:t>
      </w:r>
      <w:r w:rsidR="00844803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25</w:t>
      </w:r>
      <w:r w:rsidR="00844803">
        <w:rPr>
          <w:rFonts w:ascii="Times New Roman" w:hAnsi="Times New Roman" w:cs="Times New Roman"/>
          <w:sz w:val="24"/>
          <w:szCs w:val="24"/>
          <w:lang w:val="sr-Cyrl-CS"/>
        </w:rPr>
        <w:t xml:space="preserve">ˮ, за 2024. годину број </w:t>
      </w:r>
      <w:r w:rsidR="00844803">
        <w:rPr>
          <w:rFonts w:ascii="Times New Roman" w:hAnsi="Times New Roman" w:cs="Times New Roman"/>
          <w:sz w:val="24"/>
          <w:szCs w:val="24"/>
          <w:lang w:val="sr-Cyrl-RS"/>
        </w:rPr>
        <w:t>„40ˮ замењује бојем</w:t>
      </w:r>
      <w:r w:rsidR="00844803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27</w:t>
      </w:r>
      <w:r w:rsidR="00844803">
        <w:rPr>
          <w:rFonts w:ascii="Times New Roman" w:hAnsi="Times New Roman" w:cs="Times New Roman"/>
          <w:sz w:val="24"/>
          <w:szCs w:val="24"/>
          <w:lang w:val="sr-Cyrl-CS"/>
        </w:rPr>
        <w:t>ˮ и за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2025</w:t>
      </w:r>
      <w:r w:rsidR="00844803"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број </w:t>
      </w:r>
      <w:r w:rsidR="00844803">
        <w:rPr>
          <w:rFonts w:ascii="Times New Roman" w:hAnsi="Times New Roman" w:cs="Times New Roman"/>
          <w:sz w:val="24"/>
          <w:szCs w:val="24"/>
          <w:lang w:val="sr-Cyrl-RS"/>
        </w:rPr>
        <w:t xml:space="preserve">„40ˮ замењује бојем </w:t>
      </w:r>
      <w:r w:rsidR="00844803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29)</w:t>
      </w:r>
      <w:r w:rsidR="00E6524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060C02" w:rsidRPr="00D57BA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A29AD" w:rsidRPr="00D57B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BD5" w:rsidRPr="00D57BAA" w:rsidRDefault="00A07BD5" w:rsidP="00A07BD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36E4" w:rsidRDefault="00DC7451" w:rsidP="00D57B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7BAA">
        <w:rPr>
          <w:rFonts w:ascii="Times New Roman" w:hAnsi="Times New Roman" w:cs="Times New Roman"/>
          <w:sz w:val="24"/>
          <w:szCs w:val="24"/>
          <w:lang w:val="sr-Cyrl-CS"/>
        </w:rPr>
        <w:t>У Анексу 3</w:t>
      </w:r>
      <w:r w:rsidR="00073FF4" w:rsidRPr="00D57BA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Пасоши показатеља за посебне циљеве и мере програма реформе управљања јавним финансијама 2021-2025,</w:t>
      </w:r>
      <w:r w:rsidR="00BF33EF" w:rsidRPr="00D57BAA">
        <w:rPr>
          <w:rFonts w:ascii="Times New Roman" w:hAnsi="Times New Roman" w:cs="Times New Roman"/>
          <w:sz w:val="24"/>
          <w:szCs w:val="24"/>
        </w:rPr>
        <w:t xml:space="preserve"> </w:t>
      </w:r>
      <w:r w:rsidRPr="00D57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BAA">
        <w:rPr>
          <w:rFonts w:ascii="Times New Roman" w:hAnsi="Times New Roman" w:cs="Times New Roman"/>
          <w:sz w:val="24"/>
          <w:szCs w:val="24"/>
        </w:rPr>
        <w:t>показат</w:t>
      </w:r>
      <w:r w:rsidR="00A07BD5">
        <w:rPr>
          <w:rFonts w:ascii="Times New Roman" w:hAnsi="Times New Roman" w:cs="Times New Roman"/>
          <w:sz w:val="24"/>
          <w:szCs w:val="24"/>
        </w:rPr>
        <w:t>ељ</w:t>
      </w:r>
      <w:proofErr w:type="spellEnd"/>
      <w:r w:rsidRPr="00D57BAA">
        <w:rPr>
          <w:rFonts w:ascii="Times New Roman" w:hAnsi="Times New Roman" w:cs="Times New Roman"/>
          <w:sz w:val="24"/>
          <w:szCs w:val="24"/>
        </w:rPr>
        <w:t xml:space="preserve"> на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нивоу мере 1.4.</w:t>
      </w:r>
      <w:r w:rsidR="003531F1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7BD5">
        <w:rPr>
          <w:rFonts w:ascii="Times New Roman" w:hAnsi="Times New Roman" w:cs="Times New Roman"/>
          <w:sz w:val="24"/>
          <w:szCs w:val="24"/>
          <w:lang w:val="sr-Cyrl-CS"/>
        </w:rPr>
        <w:t>мења се тако да гласи</w:t>
      </w:r>
      <w:r w:rsidR="003531F1"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:  </w:t>
      </w:r>
      <w:r w:rsidR="005B0BBA">
        <w:rPr>
          <w:rFonts w:ascii="Times New Roman" w:hAnsi="Times New Roman" w:cs="Times New Roman"/>
          <w:sz w:val="24"/>
          <w:szCs w:val="24"/>
          <w:lang w:val="sr-Cyrl-CS"/>
        </w:rPr>
        <w:t>„</w:t>
      </w:r>
    </w:p>
    <w:p w:rsidR="004163F1" w:rsidRDefault="004163F1" w:rsidP="004163F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49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4"/>
        <w:gridCol w:w="1287"/>
        <w:gridCol w:w="375"/>
        <w:gridCol w:w="910"/>
        <w:gridCol w:w="448"/>
        <w:gridCol w:w="194"/>
        <w:gridCol w:w="643"/>
        <w:gridCol w:w="845"/>
        <w:gridCol w:w="440"/>
        <w:gridCol w:w="1598"/>
      </w:tblGrid>
      <w:tr w:rsidR="005136E4" w:rsidRPr="00E917DB" w:rsidTr="00E917DB">
        <w:trPr>
          <w:trHeight w:val="776"/>
          <w:jc w:val="center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6E4" w:rsidRPr="00E917DB" w:rsidRDefault="005136E4" w:rsidP="007C5CB6">
            <w:pPr>
              <w:spacing w:before="100" w:after="1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E917D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  <w:t>Назив показатеља</w:t>
            </w:r>
          </w:p>
        </w:tc>
        <w:tc>
          <w:tcPr>
            <w:tcW w:w="36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6E4" w:rsidRPr="00E917DB" w:rsidRDefault="005136E4" w:rsidP="007C5CB6">
            <w:pPr>
              <w:spacing w:before="100" w:after="1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Капитални</w:t>
            </w:r>
            <w:proofErr w:type="spellEnd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пројекти</w:t>
            </w:r>
            <w:proofErr w:type="spellEnd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укључени</w:t>
            </w:r>
            <w:proofErr w:type="spellEnd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у </w:t>
            </w:r>
            <w:proofErr w:type="spellStart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буџет</w:t>
            </w:r>
            <w:proofErr w:type="spellEnd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који</w:t>
            </w:r>
            <w:proofErr w:type="spellEnd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подлежу</w:t>
            </w:r>
            <w:proofErr w:type="spellEnd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оцењени</w:t>
            </w:r>
            <w:proofErr w:type="spellEnd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су</w:t>
            </w:r>
            <w:proofErr w:type="spellEnd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у </w:t>
            </w:r>
            <w:proofErr w:type="spellStart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складу</w:t>
            </w:r>
            <w:proofErr w:type="spellEnd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са</w:t>
            </w:r>
            <w:proofErr w:type="spellEnd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методологијом</w:t>
            </w:r>
            <w:proofErr w:type="spellEnd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која</w:t>
            </w:r>
            <w:proofErr w:type="spellEnd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уређује</w:t>
            </w:r>
            <w:proofErr w:type="spellEnd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капиталне</w:t>
            </w:r>
            <w:proofErr w:type="spellEnd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пројекте</w:t>
            </w:r>
            <w:proofErr w:type="spellEnd"/>
          </w:p>
        </w:tc>
      </w:tr>
      <w:tr w:rsidR="005136E4" w:rsidRPr="00E917DB" w:rsidTr="00E917DB">
        <w:trPr>
          <w:trHeight w:val="776"/>
          <w:jc w:val="center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6E4" w:rsidRPr="00E917DB" w:rsidRDefault="005136E4" w:rsidP="007C5CB6">
            <w:pPr>
              <w:spacing w:before="100" w:after="1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E917D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  <w:t>Одговарајући општи циљ, посебан циљ или мера</w:t>
            </w:r>
          </w:p>
        </w:tc>
        <w:tc>
          <w:tcPr>
            <w:tcW w:w="36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6E4" w:rsidRPr="00E917DB" w:rsidRDefault="005136E4" w:rsidP="007C5CB6">
            <w:pPr>
              <w:spacing w:before="100" w:after="1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Мера</w:t>
            </w:r>
            <w:proofErr w:type="spellEnd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1.4: </w:t>
            </w:r>
            <w:proofErr w:type="spellStart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Унапређење</w:t>
            </w:r>
            <w:proofErr w:type="spellEnd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окружења</w:t>
            </w:r>
            <w:proofErr w:type="spellEnd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за </w:t>
            </w:r>
            <w:proofErr w:type="spellStart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ефикасно</w:t>
            </w:r>
            <w:proofErr w:type="spellEnd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управљање</w:t>
            </w:r>
            <w:proofErr w:type="spellEnd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капиталним</w:t>
            </w:r>
            <w:proofErr w:type="spellEnd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пројектима</w:t>
            </w:r>
            <w:proofErr w:type="spellEnd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праћење</w:t>
            </w:r>
            <w:proofErr w:type="spellEnd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фискалних</w:t>
            </w:r>
            <w:proofErr w:type="spellEnd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917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ризика</w:t>
            </w:r>
            <w:proofErr w:type="spellEnd"/>
          </w:p>
        </w:tc>
      </w:tr>
      <w:tr w:rsidR="005136E4" w:rsidRPr="00E917DB" w:rsidTr="007C5CB6">
        <w:trPr>
          <w:jc w:val="center"/>
        </w:trPr>
        <w:tc>
          <w:tcPr>
            <w:tcW w:w="1386" w:type="pct"/>
            <w:shd w:val="clear" w:color="auto" w:fill="auto"/>
          </w:tcPr>
          <w:p w:rsidR="005136E4" w:rsidRPr="00E917DB" w:rsidRDefault="005136E4" w:rsidP="007C5CB6">
            <w:pPr>
              <w:spacing w:before="50" w:after="5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E917DB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  <w:t>Тип и ниво показатеља</w:t>
            </w:r>
          </w:p>
        </w:tc>
        <w:tc>
          <w:tcPr>
            <w:tcW w:w="1619" w:type="pct"/>
            <w:gridSpan w:val="4"/>
            <w:shd w:val="clear" w:color="auto" w:fill="FFFFFF"/>
            <w:vAlign w:val="center"/>
          </w:tcPr>
          <w:p w:rsidR="005136E4" w:rsidRPr="00E917DB" w:rsidRDefault="005136E4" w:rsidP="007C5CB6">
            <w:pPr>
              <w:spacing w:after="0"/>
              <w:rPr>
                <w:rFonts w:ascii="Times New Roman" w:eastAsia="Calibri" w:hAnsi="Times New Roman" w:cs="Times New Roman"/>
                <w:bCs/>
                <w:iCs/>
                <w:kern w:val="24"/>
                <w:sz w:val="20"/>
                <w:szCs w:val="20"/>
                <w:lang w:val="sr-Cyrl-RS"/>
              </w:rPr>
            </w:pPr>
            <w:r w:rsidRPr="00E917DB">
              <w:rPr>
                <w:rFonts w:ascii="Times New Roman" w:eastAsia="Calibri" w:hAnsi="Times New Roman" w:cs="Times New Roman"/>
                <w:bCs/>
                <w:iCs/>
                <w:kern w:val="24"/>
                <w:sz w:val="20"/>
                <w:szCs w:val="20"/>
                <w:lang w:val="sr-Cyrl-RS"/>
              </w:rPr>
              <w:t>Квантитативни</w:t>
            </w:r>
          </w:p>
        </w:tc>
        <w:tc>
          <w:tcPr>
            <w:tcW w:w="1995" w:type="pct"/>
            <w:gridSpan w:val="5"/>
            <w:shd w:val="clear" w:color="auto" w:fill="FFFFFF"/>
            <w:vAlign w:val="center"/>
          </w:tcPr>
          <w:p w:rsidR="005136E4" w:rsidRPr="00E917DB" w:rsidRDefault="005136E4" w:rsidP="007C5CB6">
            <w:pPr>
              <w:spacing w:after="0"/>
              <w:rPr>
                <w:rFonts w:ascii="Times New Roman" w:eastAsia="Calibri" w:hAnsi="Times New Roman" w:cs="Times New Roman"/>
                <w:bCs/>
                <w:iCs/>
                <w:kern w:val="24"/>
                <w:sz w:val="20"/>
                <w:szCs w:val="20"/>
                <w:lang w:val="sr-Cyrl-RS"/>
              </w:rPr>
            </w:pPr>
            <w:r w:rsidRPr="00E917DB">
              <w:rPr>
                <w:rFonts w:ascii="Times New Roman" w:eastAsia="Calibri" w:hAnsi="Times New Roman" w:cs="Times New Roman"/>
                <w:bCs/>
                <w:iCs/>
                <w:kern w:val="24"/>
                <w:sz w:val="20"/>
                <w:szCs w:val="20"/>
                <w:lang w:val="sr-Cyrl-RS"/>
              </w:rPr>
              <w:t>Показатељ на нивоу мере</w:t>
            </w:r>
          </w:p>
        </w:tc>
      </w:tr>
      <w:tr w:rsidR="005136E4" w:rsidRPr="00E917DB" w:rsidTr="007C5CB6">
        <w:trPr>
          <w:trHeight w:val="373"/>
          <w:jc w:val="center"/>
        </w:trPr>
        <w:tc>
          <w:tcPr>
            <w:tcW w:w="1386" w:type="pct"/>
            <w:shd w:val="clear" w:color="auto" w:fill="auto"/>
          </w:tcPr>
          <w:p w:rsidR="005136E4" w:rsidRPr="00E917DB" w:rsidRDefault="005136E4" w:rsidP="007C5CB6">
            <w:pPr>
              <w:spacing w:before="50" w:after="50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  <w:r w:rsidRPr="00E917DB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  <w:t>Јединица мере и природа</w:t>
            </w:r>
          </w:p>
        </w:tc>
        <w:tc>
          <w:tcPr>
            <w:tcW w:w="1619" w:type="pct"/>
            <w:gridSpan w:val="4"/>
            <w:shd w:val="clear" w:color="auto" w:fill="FFFFFF"/>
            <w:vAlign w:val="center"/>
          </w:tcPr>
          <w:p w:rsidR="005136E4" w:rsidRPr="00E917DB" w:rsidRDefault="005136E4" w:rsidP="007C5CB6">
            <w:pPr>
              <w:tabs>
                <w:tab w:val="left" w:pos="152"/>
              </w:tabs>
              <w:spacing w:before="50" w:after="50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  <w:r w:rsidRPr="00E917DB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>Проценат</w:t>
            </w:r>
          </w:p>
        </w:tc>
        <w:tc>
          <w:tcPr>
            <w:tcW w:w="1995" w:type="pct"/>
            <w:gridSpan w:val="5"/>
            <w:shd w:val="clear" w:color="auto" w:fill="FFFFFF"/>
            <w:vAlign w:val="center"/>
          </w:tcPr>
          <w:p w:rsidR="005136E4" w:rsidRPr="00E917DB" w:rsidRDefault="005136E4" w:rsidP="007C5CB6">
            <w:pPr>
              <w:spacing w:after="0"/>
              <w:rPr>
                <w:rFonts w:ascii="Times New Roman" w:eastAsia="Arial" w:hAnsi="Times New Roman" w:cs="Times New Roman"/>
                <w:iCs/>
                <w:color w:val="000000"/>
                <w:spacing w:val="-1"/>
                <w:kern w:val="24"/>
                <w:sz w:val="20"/>
                <w:szCs w:val="20"/>
                <w:lang w:val="sr-Cyrl-RS"/>
              </w:rPr>
            </w:pPr>
            <w:r w:rsidRPr="00E917DB">
              <w:rPr>
                <w:rFonts w:ascii="Times New Roman" w:eastAsia="Arial" w:hAnsi="Times New Roman" w:cs="Times New Roman"/>
                <w:iCs/>
                <w:color w:val="000000"/>
                <w:spacing w:val="-1"/>
                <w:kern w:val="24"/>
                <w:sz w:val="20"/>
                <w:szCs w:val="20"/>
                <w:lang w:val="sr-Cyrl-RS"/>
              </w:rPr>
              <w:t xml:space="preserve">Унапређење управљања капиталним пројектима, пожељна је </w:t>
            </w:r>
            <w:proofErr w:type="spellStart"/>
            <w:r w:rsidRPr="00E917DB">
              <w:rPr>
                <w:rFonts w:ascii="Times New Roman" w:eastAsia="Arial" w:hAnsi="Times New Roman" w:cs="Times New Roman"/>
                <w:iCs/>
                <w:color w:val="000000"/>
                <w:spacing w:val="-1"/>
                <w:kern w:val="24"/>
                <w:sz w:val="20"/>
                <w:szCs w:val="20"/>
                <w:lang w:val="sr-Cyrl-RS"/>
              </w:rPr>
              <w:t>већавредност</w:t>
            </w:r>
            <w:proofErr w:type="spellEnd"/>
          </w:p>
        </w:tc>
      </w:tr>
      <w:tr w:rsidR="005136E4" w:rsidRPr="00E917DB" w:rsidTr="007C5CB6">
        <w:trPr>
          <w:jc w:val="center"/>
        </w:trPr>
        <w:tc>
          <w:tcPr>
            <w:tcW w:w="1386" w:type="pct"/>
            <w:shd w:val="clear" w:color="auto" w:fill="auto"/>
          </w:tcPr>
          <w:p w:rsidR="005136E4" w:rsidRPr="00E917DB" w:rsidRDefault="005136E4" w:rsidP="007C5CB6">
            <w:pPr>
              <w:spacing w:before="50" w:after="5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E917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  <w:t>Извор података за праћење показатеља учинка</w:t>
            </w:r>
          </w:p>
        </w:tc>
        <w:tc>
          <w:tcPr>
            <w:tcW w:w="3614" w:type="pct"/>
            <w:gridSpan w:val="9"/>
            <w:shd w:val="clear" w:color="auto" w:fill="FFFFFF"/>
            <w:vAlign w:val="center"/>
          </w:tcPr>
          <w:p w:rsidR="005136E4" w:rsidRPr="00E917DB" w:rsidRDefault="005136E4" w:rsidP="007C5CB6">
            <w:pPr>
              <w:spacing w:after="134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E917DB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Закон о буџету/</w:t>
            </w:r>
            <w:proofErr w:type="spellStart"/>
            <w:r w:rsidRPr="00E917DB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ЛистаРепубличке</w:t>
            </w:r>
            <w:proofErr w:type="spellEnd"/>
            <w:r w:rsidRPr="00E917DB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комисије за капиталне инвестиције (РККИ)</w:t>
            </w:r>
          </w:p>
        </w:tc>
      </w:tr>
      <w:tr w:rsidR="005136E4" w:rsidRPr="00E917DB" w:rsidTr="007C5CB6">
        <w:trPr>
          <w:jc w:val="center"/>
        </w:trPr>
        <w:tc>
          <w:tcPr>
            <w:tcW w:w="1386" w:type="pct"/>
            <w:shd w:val="clear" w:color="auto" w:fill="auto"/>
          </w:tcPr>
          <w:p w:rsidR="005136E4" w:rsidRPr="00E917DB" w:rsidRDefault="005136E4" w:rsidP="007C5CB6">
            <w:pPr>
              <w:spacing w:before="50" w:after="5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E917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  <w:t>Назив носиоца прикупљања података</w:t>
            </w:r>
          </w:p>
        </w:tc>
        <w:tc>
          <w:tcPr>
            <w:tcW w:w="3614" w:type="pct"/>
            <w:gridSpan w:val="9"/>
            <w:shd w:val="clear" w:color="auto" w:fill="FFFFFF"/>
            <w:vAlign w:val="center"/>
          </w:tcPr>
          <w:p w:rsidR="005136E4" w:rsidRPr="00E917DB" w:rsidRDefault="005136E4" w:rsidP="007C5CB6">
            <w:pPr>
              <w:spacing w:before="50" w:after="50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E917DB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Министарство финансија- Сектор за праћење фискалних ризика</w:t>
            </w:r>
          </w:p>
        </w:tc>
      </w:tr>
      <w:tr w:rsidR="005136E4" w:rsidRPr="00E917DB" w:rsidTr="007C5CB6">
        <w:trPr>
          <w:jc w:val="center"/>
        </w:trPr>
        <w:tc>
          <w:tcPr>
            <w:tcW w:w="1386" w:type="pct"/>
            <w:shd w:val="clear" w:color="auto" w:fill="auto"/>
          </w:tcPr>
          <w:p w:rsidR="005136E4" w:rsidRPr="00E917DB" w:rsidRDefault="005136E4" w:rsidP="007C5CB6">
            <w:pPr>
              <w:spacing w:before="50" w:after="5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E917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  <w:t>Учесталост прикупљања података</w:t>
            </w:r>
          </w:p>
        </w:tc>
        <w:tc>
          <w:tcPr>
            <w:tcW w:w="3614" w:type="pct"/>
            <w:gridSpan w:val="9"/>
            <w:shd w:val="clear" w:color="auto" w:fill="FFFFFF"/>
            <w:vAlign w:val="center"/>
          </w:tcPr>
          <w:p w:rsidR="005136E4" w:rsidRPr="00E917DB" w:rsidRDefault="005136E4" w:rsidP="007C5CB6">
            <w:pPr>
              <w:spacing w:before="50" w:after="50"/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</w:pPr>
            <w:r w:rsidRPr="00E917DB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Годишње </w:t>
            </w:r>
          </w:p>
        </w:tc>
      </w:tr>
      <w:tr w:rsidR="005136E4" w:rsidRPr="00E917DB" w:rsidTr="007C5CB6">
        <w:trPr>
          <w:trHeight w:val="274"/>
          <w:jc w:val="center"/>
        </w:trPr>
        <w:tc>
          <w:tcPr>
            <w:tcW w:w="1386" w:type="pct"/>
            <w:shd w:val="clear" w:color="auto" w:fill="auto"/>
          </w:tcPr>
          <w:p w:rsidR="005136E4" w:rsidRPr="00E917DB" w:rsidRDefault="005136E4" w:rsidP="007C5CB6">
            <w:pPr>
              <w:spacing w:before="50" w:after="50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</w:pPr>
            <w:r w:rsidRPr="00E917DB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  <w:t>Кратак опис показатеља и методологије израчунавања</w:t>
            </w:r>
          </w:p>
          <w:p w:rsidR="005136E4" w:rsidRPr="00E917DB" w:rsidRDefault="005136E4" w:rsidP="007C5CB6">
            <w:pPr>
              <w:spacing w:before="50" w:after="5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E917DB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  <w:t>(формуле/ једначине)</w:t>
            </w:r>
          </w:p>
        </w:tc>
        <w:tc>
          <w:tcPr>
            <w:tcW w:w="3614" w:type="pct"/>
            <w:gridSpan w:val="9"/>
            <w:shd w:val="clear" w:color="auto" w:fill="FFFFFF"/>
          </w:tcPr>
          <w:p w:rsidR="005136E4" w:rsidRPr="00E917DB" w:rsidRDefault="005136E4" w:rsidP="007C5CB6">
            <w:pPr>
              <w:spacing w:before="50" w:after="50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E917DB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Показатељ се односи на </w:t>
            </w:r>
            <w:r w:rsidRPr="00E917DB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  <w:t>утврђивање процента капиталних пројеката који су укључени у буџет (Закон о буџету), а подлежу и оцењени су у складу са методологијом која уређује капиталне пројекте (унети су на листу Републичке комисије за капиталне инвестиције) у односу на капиталне пројекте који су укључени у буџет (Закон о буџету), а подлежу и нису оцењени су у складу са методологијом која уређује капиталне пројекте.</w:t>
            </w:r>
          </w:p>
        </w:tc>
      </w:tr>
      <w:tr w:rsidR="005136E4" w:rsidRPr="00E917DB" w:rsidTr="007C5CB6">
        <w:trPr>
          <w:trHeight w:val="413"/>
          <w:jc w:val="center"/>
        </w:trPr>
        <w:tc>
          <w:tcPr>
            <w:tcW w:w="1386" w:type="pct"/>
            <w:vMerge w:val="restart"/>
            <w:shd w:val="clear" w:color="auto" w:fill="auto"/>
          </w:tcPr>
          <w:p w:rsidR="005136E4" w:rsidRPr="00E917DB" w:rsidRDefault="005136E4" w:rsidP="007C5CB6">
            <w:pPr>
              <w:spacing w:before="50"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E917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Подаци о полазној вредности и години кад је измерена, као и о ранијем тренду </w:t>
            </w:r>
          </w:p>
        </w:tc>
        <w:tc>
          <w:tcPr>
            <w:tcW w:w="2521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5136E4" w:rsidRPr="00E917DB" w:rsidRDefault="005136E4" w:rsidP="007C5CB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917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Ранији тренд</w:t>
            </w:r>
          </w:p>
        </w:tc>
        <w:tc>
          <w:tcPr>
            <w:tcW w:w="1093" w:type="pct"/>
            <w:gridSpan w:val="2"/>
            <w:shd w:val="clear" w:color="auto" w:fill="FFFFFF"/>
          </w:tcPr>
          <w:p w:rsidR="005136E4" w:rsidRPr="00E917DB" w:rsidRDefault="005136E4" w:rsidP="007C5CB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917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Полазна вредност</w:t>
            </w:r>
          </w:p>
        </w:tc>
      </w:tr>
      <w:tr w:rsidR="005136E4" w:rsidRPr="00E917DB" w:rsidTr="007C5CB6">
        <w:trPr>
          <w:trHeight w:val="137"/>
          <w:jc w:val="center"/>
        </w:trPr>
        <w:tc>
          <w:tcPr>
            <w:tcW w:w="138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5136E4" w:rsidRPr="00E917DB" w:rsidRDefault="005136E4" w:rsidP="007C5CB6">
            <w:pPr>
              <w:spacing w:before="50" w:after="5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6E4" w:rsidRPr="00E917DB" w:rsidRDefault="005136E4" w:rsidP="007C5CB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917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2016.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6E4" w:rsidRPr="00E917DB" w:rsidRDefault="005136E4" w:rsidP="007C5CB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917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2018.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6E4" w:rsidRPr="00E917DB" w:rsidRDefault="005136E4" w:rsidP="007C5CB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917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2019.</w:t>
            </w:r>
          </w:p>
        </w:tc>
        <w:tc>
          <w:tcPr>
            <w:tcW w:w="109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136E4" w:rsidRPr="00E917DB" w:rsidRDefault="005136E4" w:rsidP="007C5CB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917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2020. </w:t>
            </w:r>
          </w:p>
        </w:tc>
      </w:tr>
      <w:tr w:rsidR="005136E4" w:rsidRPr="00E917DB" w:rsidTr="007C5CB6">
        <w:trPr>
          <w:trHeight w:val="323"/>
          <w:jc w:val="center"/>
        </w:trPr>
        <w:tc>
          <w:tcPr>
            <w:tcW w:w="1386" w:type="pct"/>
            <w:vMerge/>
            <w:shd w:val="clear" w:color="auto" w:fill="auto"/>
          </w:tcPr>
          <w:p w:rsidR="005136E4" w:rsidRPr="00E917DB" w:rsidRDefault="005136E4" w:rsidP="007C5CB6">
            <w:pPr>
              <w:spacing w:before="50" w:after="5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136E4" w:rsidRPr="00E917DB" w:rsidRDefault="005136E4" w:rsidP="007C5CB6">
            <w:pPr>
              <w:spacing w:before="50" w:after="5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  <w:r w:rsidRPr="00E917DB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136E4" w:rsidRPr="00E917DB" w:rsidRDefault="005136E4" w:rsidP="007C5CB6">
            <w:pPr>
              <w:spacing w:before="50" w:after="5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  <w:r w:rsidRPr="00E917DB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136E4" w:rsidRPr="00E917DB" w:rsidRDefault="005136E4" w:rsidP="007C5CB6">
            <w:pPr>
              <w:spacing w:before="50" w:after="5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  <w:r w:rsidRPr="00E917DB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1093" w:type="pct"/>
            <w:gridSpan w:val="2"/>
            <w:shd w:val="clear" w:color="auto" w:fill="FFFFFF"/>
            <w:vAlign w:val="center"/>
          </w:tcPr>
          <w:p w:rsidR="005136E4" w:rsidRPr="00E917DB" w:rsidRDefault="005136E4" w:rsidP="007C5CB6">
            <w:pPr>
              <w:spacing w:before="50" w:after="5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  <w:r w:rsidRPr="00E917DB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>-</w:t>
            </w:r>
          </w:p>
        </w:tc>
      </w:tr>
      <w:tr w:rsidR="005136E4" w:rsidRPr="00E917DB" w:rsidTr="007C5CB6">
        <w:trPr>
          <w:trHeight w:val="274"/>
          <w:jc w:val="center"/>
        </w:trPr>
        <w:tc>
          <w:tcPr>
            <w:tcW w:w="1386" w:type="pct"/>
            <w:vMerge w:val="restart"/>
            <w:shd w:val="clear" w:color="auto" w:fill="auto"/>
          </w:tcPr>
          <w:p w:rsidR="005136E4" w:rsidRPr="00E917DB" w:rsidRDefault="005136E4" w:rsidP="007C5CB6">
            <w:pPr>
              <w:spacing w:after="5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E917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  <w:t>Подаци о циљним вредностима</w:t>
            </w:r>
          </w:p>
        </w:tc>
        <w:tc>
          <w:tcPr>
            <w:tcW w:w="690" w:type="pct"/>
            <w:shd w:val="clear" w:color="auto" w:fill="FFFFFF"/>
          </w:tcPr>
          <w:p w:rsidR="005136E4" w:rsidRPr="00E917DB" w:rsidRDefault="005136E4" w:rsidP="007C5CB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</w:pPr>
            <w:r w:rsidRPr="00E917DB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  <w:t>2021.</w:t>
            </w:r>
          </w:p>
        </w:tc>
        <w:tc>
          <w:tcPr>
            <w:tcW w:w="689" w:type="pct"/>
            <w:gridSpan w:val="2"/>
            <w:shd w:val="clear" w:color="auto" w:fill="FFFFFF"/>
          </w:tcPr>
          <w:p w:rsidR="005136E4" w:rsidRPr="00E917DB" w:rsidRDefault="005136E4" w:rsidP="007C5CB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</w:pPr>
            <w:r w:rsidRPr="00E917DB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  <w:t>2022.</w:t>
            </w:r>
          </w:p>
        </w:tc>
        <w:tc>
          <w:tcPr>
            <w:tcW w:w="689" w:type="pct"/>
            <w:gridSpan w:val="3"/>
            <w:shd w:val="clear" w:color="auto" w:fill="FFFFFF"/>
          </w:tcPr>
          <w:p w:rsidR="005136E4" w:rsidRPr="00E917DB" w:rsidRDefault="005136E4" w:rsidP="007C5CB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</w:pPr>
            <w:r w:rsidRPr="00E917DB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  <w:t>2023.</w:t>
            </w:r>
          </w:p>
        </w:tc>
        <w:tc>
          <w:tcPr>
            <w:tcW w:w="689" w:type="pct"/>
            <w:gridSpan w:val="2"/>
            <w:shd w:val="clear" w:color="auto" w:fill="FFFFFF"/>
          </w:tcPr>
          <w:p w:rsidR="005136E4" w:rsidRPr="00E917DB" w:rsidRDefault="005136E4" w:rsidP="007C5CB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</w:pPr>
            <w:r w:rsidRPr="00E917DB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857" w:type="pct"/>
            <w:shd w:val="clear" w:color="auto" w:fill="FFFFFF"/>
          </w:tcPr>
          <w:p w:rsidR="005136E4" w:rsidRPr="00E917DB" w:rsidRDefault="005136E4" w:rsidP="007C5CB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</w:pPr>
            <w:r w:rsidRPr="00E917DB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  <w:t>2025.</w:t>
            </w:r>
          </w:p>
        </w:tc>
      </w:tr>
      <w:tr w:rsidR="005136E4" w:rsidRPr="00E917DB" w:rsidTr="007C5CB6">
        <w:trPr>
          <w:trHeight w:val="160"/>
          <w:jc w:val="center"/>
        </w:trPr>
        <w:tc>
          <w:tcPr>
            <w:tcW w:w="1386" w:type="pct"/>
            <w:vMerge/>
            <w:shd w:val="clear" w:color="auto" w:fill="auto"/>
          </w:tcPr>
          <w:p w:rsidR="005136E4" w:rsidRPr="00E917DB" w:rsidRDefault="005136E4" w:rsidP="007C5CB6">
            <w:pPr>
              <w:spacing w:before="50" w:after="5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690" w:type="pct"/>
            <w:shd w:val="clear" w:color="auto" w:fill="FFFFFF"/>
            <w:vAlign w:val="center"/>
          </w:tcPr>
          <w:p w:rsidR="005136E4" w:rsidRPr="00E917DB" w:rsidRDefault="005136E4" w:rsidP="007C5CB6">
            <w:pPr>
              <w:spacing w:before="50" w:after="5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689" w:type="pct"/>
            <w:gridSpan w:val="2"/>
            <w:shd w:val="clear" w:color="auto" w:fill="FFFFFF"/>
          </w:tcPr>
          <w:p w:rsidR="005136E4" w:rsidRPr="00E917DB" w:rsidRDefault="005136E4" w:rsidP="007C5CB6">
            <w:pPr>
              <w:spacing w:before="50" w:after="5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  <w:r w:rsidRPr="00E917DB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89" w:type="pct"/>
            <w:gridSpan w:val="3"/>
            <w:shd w:val="clear" w:color="auto" w:fill="FFFFFF"/>
          </w:tcPr>
          <w:p w:rsidR="005136E4" w:rsidRPr="00E917DB" w:rsidRDefault="005136E4" w:rsidP="007C5CB6">
            <w:pPr>
              <w:spacing w:before="50" w:after="5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  <w:r w:rsidRPr="00E917DB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89" w:type="pct"/>
            <w:gridSpan w:val="2"/>
            <w:shd w:val="clear" w:color="auto" w:fill="FFFFFF"/>
          </w:tcPr>
          <w:p w:rsidR="005136E4" w:rsidRPr="00E917DB" w:rsidRDefault="005136E4" w:rsidP="007C5CB6">
            <w:pPr>
              <w:spacing w:before="50" w:after="5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  <w:r w:rsidRPr="00E917DB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>40</w:t>
            </w:r>
            <w:r w:rsidRPr="00E917D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%</w:t>
            </w:r>
          </w:p>
        </w:tc>
        <w:tc>
          <w:tcPr>
            <w:tcW w:w="857" w:type="pct"/>
            <w:shd w:val="clear" w:color="auto" w:fill="FFFFFF"/>
          </w:tcPr>
          <w:p w:rsidR="005136E4" w:rsidRPr="00E917DB" w:rsidRDefault="005136E4" w:rsidP="007C5CB6">
            <w:pPr>
              <w:spacing w:before="50" w:after="5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  <w:r w:rsidRPr="00E917DB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>60</w:t>
            </w:r>
            <w:r w:rsidRPr="00E917D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%</w:t>
            </w:r>
          </w:p>
        </w:tc>
      </w:tr>
      <w:tr w:rsidR="005136E4" w:rsidRPr="00E917DB" w:rsidTr="007C5CB6">
        <w:trPr>
          <w:trHeight w:val="160"/>
          <w:jc w:val="center"/>
        </w:trPr>
        <w:tc>
          <w:tcPr>
            <w:tcW w:w="1386" w:type="pct"/>
            <w:shd w:val="clear" w:color="auto" w:fill="auto"/>
          </w:tcPr>
          <w:p w:rsidR="005136E4" w:rsidRPr="00E917DB" w:rsidRDefault="005136E4" w:rsidP="007C5CB6">
            <w:pPr>
              <w:spacing w:before="50" w:after="5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E917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  <w:t>Процена успешности</w:t>
            </w:r>
          </w:p>
        </w:tc>
        <w:tc>
          <w:tcPr>
            <w:tcW w:w="3614" w:type="pct"/>
            <w:gridSpan w:val="9"/>
            <w:shd w:val="clear" w:color="auto" w:fill="FFFFFF"/>
            <w:vAlign w:val="center"/>
          </w:tcPr>
          <w:p w:rsidR="005136E4" w:rsidRPr="00E917DB" w:rsidRDefault="005136E4" w:rsidP="007C5CB6">
            <w:pPr>
              <w:spacing w:before="50" w:after="50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Latn-RS"/>
              </w:rPr>
            </w:pPr>
            <w:r w:rsidRPr="00E917DB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 xml:space="preserve">Одступање до 5% је прихватљиво. </w:t>
            </w:r>
          </w:p>
        </w:tc>
      </w:tr>
    </w:tbl>
    <w:p w:rsidR="008F6387" w:rsidRDefault="005B0BBA" w:rsidP="00D57BA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„.</w:t>
      </w:r>
    </w:p>
    <w:p w:rsidR="005B0BBA" w:rsidRPr="00D57BAA" w:rsidRDefault="005B0BBA" w:rsidP="00D57BA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</w:p>
    <w:p w:rsidR="008F6387" w:rsidRPr="00D57BAA" w:rsidDel="00BF33EF" w:rsidRDefault="008F6387" w:rsidP="00D57B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 w:rsidRPr="00D57BAA">
        <w:rPr>
          <w:rFonts w:ascii="Times New Roman" w:hAnsi="Times New Roman" w:cs="Times New Roman"/>
          <w:sz w:val="24"/>
          <w:szCs w:val="24"/>
          <w:lang w:val="sr-Cyrl-CS"/>
        </w:rPr>
        <w:t>У Анексу 3</w:t>
      </w:r>
      <w:r w:rsidR="00073FF4" w:rsidRPr="00D57BA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Пасоши показатеља за посебне циљеве и мере </w:t>
      </w:r>
      <w:r w:rsidR="00F04921" w:rsidRPr="00D57BA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рограма реформе управљања јавним финансијама 2021-2025,</w:t>
      </w:r>
      <w:r w:rsidR="00E917DB">
        <w:rPr>
          <w:rFonts w:ascii="Times New Roman" w:hAnsi="Times New Roman" w:cs="Times New Roman"/>
          <w:sz w:val="24"/>
          <w:szCs w:val="24"/>
        </w:rPr>
        <w:t xml:space="preserve"> </w:t>
      </w:r>
      <w:r w:rsidRPr="00D57BAA">
        <w:rPr>
          <w:rFonts w:ascii="Times New Roman" w:hAnsi="Times New Roman" w:cs="Times New Roman"/>
          <w:sz w:val="24"/>
          <w:szCs w:val="24"/>
        </w:rPr>
        <w:t xml:space="preserve"> </w:t>
      </w:r>
      <w:r w:rsidR="00E917DB">
        <w:rPr>
          <w:rFonts w:ascii="Times New Roman" w:hAnsi="Times New Roman" w:cs="Times New Roman"/>
          <w:sz w:val="24"/>
          <w:szCs w:val="24"/>
          <w:lang w:val="sr-Cyrl-RS"/>
        </w:rPr>
        <w:t xml:space="preserve">други </w:t>
      </w:r>
      <w:proofErr w:type="spellStart"/>
      <w:r w:rsidR="00E917DB">
        <w:rPr>
          <w:rFonts w:ascii="Times New Roman" w:hAnsi="Times New Roman" w:cs="Times New Roman"/>
          <w:sz w:val="24"/>
          <w:szCs w:val="24"/>
        </w:rPr>
        <w:t>показатељ</w:t>
      </w:r>
      <w:proofErr w:type="spellEnd"/>
      <w:r w:rsidRPr="00D57BAA">
        <w:rPr>
          <w:rFonts w:ascii="Times New Roman" w:hAnsi="Times New Roman" w:cs="Times New Roman"/>
          <w:sz w:val="24"/>
          <w:szCs w:val="24"/>
        </w:rPr>
        <w:t xml:space="preserve"> на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 xml:space="preserve"> нивоу мере 1.4. </w:t>
      </w:r>
      <w:r w:rsidR="00E917DB">
        <w:rPr>
          <w:rFonts w:ascii="Times New Roman" w:hAnsi="Times New Roman" w:cs="Times New Roman"/>
          <w:sz w:val="24"/>
          <w:szCs w:val="24"/>
          <w:lang w:val="sr-Cyrl-CS"/>
        </w:rPr>
        <w:t>мења се тако да гласи</w:t>
      </w:r>
      <w:r w:rsidRPr="00D57BAA">
        <w:rPr>
          <w:rFonts w:ascii="Times New Roman" w:hAnsi="Times New Roman" w:cs="Times New Roman"/>
          <w:sz w:val="24"/>
          <w:szCs w:val="24"/>
          <w:lang w:val="sr-Cyrl-CS"/>
        </w:rPr>
        <w:t>: „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2"/>
        <w:gridCol w:w="1333"/>
        <w:gridCol w:w="389"/>
        <w:gridCol w:w="942"/>
        <w:gridCol w:w="466"/>
        <w:gridCol w:w="202"/>
        <w:gridCol w:w="666"/>
        <w:gridCol w:w="875"/>
        <w:gridCol w:w="456"/>
        <w:gridCol w:w="1339"/>
      </w:tblGrid>
      <w:tr w:rsidR="008F6387" w:rsidRPr="005B0BBA" w:rsidTr="00105CD1">
        <w:trPr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87" w:rsidRPr="005B0BBA" w:rsidRDefault="008F6387" w:rsidP="00D57BAA">
            <w:pPr>
              <w:spacing w:before="100" w:after="1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  <w:t>Назив показатеља</w:t>
            </w:r>
          </w:p>
        </w:tc>
        <w:tc>
          <w:tcPr>
            <w:tcW w:w="35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87" w:rsidRPr="005B0BBA" w:rsidRDefault="008F6387" w:rsidP="00D57BAA">
            <w:pPr>
              <w:spacing w:before="100" w:after="10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 xml:space="preserve">Одржане обуке за државне службенике из ресорних министарстава и других институција који обављају послове управљања пројектима </w:t>
            </w:r>
          </w:p>
        </w:tc>
      </w:tr>
      <w:tr w:rsidR="008F6387" w:rsidRPr="005B0BBA" w:rsidTr="00881211">
        <w:trPr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87" w:rsidRPr="005B0BBA" w:rsidRDefault="008F6387" w:rsidP="00D57BAA">
            <w:pPr>
              <w:spacing w:before="100" w:after="1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  <w:t>Одговарајући општи циљ, посебан циљ или мера</w:t>
            </w:r>
          </w:p>
        </w:tc>
        <w:tc>
          <w:tcPr>
            <w:tcW w:w="35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387" w:rsidRPr="005B0BBA" w:rsidRDefault="008F6387" w:rsidP="00D57BAA">
            <w:pPr>
              <w:spacing w:before="100" w:after="100" w:line="276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lang w:val="sr-Cyrl-RS"/>
              </w:rPr>
              <w:t xml:space="preserve">Мера 1.4: Унапређење окружења за ефикасно управљање капиталним пројектима </w:t>
            </w:r>
          </w:p>
        </w:tc>
      </w:tr>
      <w:tr w:rsidR="008F6387" w:rsidRPr="005B0BBA" w:rsidTr="00881211">
        <w:trPr>
          <w:jc w:val="center"/>
        </w:trPr>
        <w:tc>
          <w:tcPr>
            <w:tcW w:w="1434" w:type="pct"/>
            <w:shd w:val="clear" w:color="auto" w:fill="auto"/>
          </w:tcPr>
          <w:p w:rsidR="008F6387" w:rsidRPr="005B0BBA" w:rsidRDefault="008F6387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  <w:t>Тип и ниво показатеља</w:t>
            </w:r>
          </w:p>
        </w:tc>
        <w:tc>
          <w:tcPr>
            <w:tcW w:w="1674" w:type="pct"/>
            <w:gridSpan w:val="4"/>
            <w:shd w:val="clear" w:color="auto" w:fill="FFFFFF"/>
            <w:vAlign w:val="center"/>
          </w:tcPr>
          <w:p w:rsidR="008F6387" w:rsidRPr="005B0BBA" w:rsidRDefault="008F6387" w:rsidP="00D57B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kern w:val="24"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Calibri" w:hAnsi="Times New Roman" w:cs="Times New Roman"/>
                <w:bCs/>
                <w:iCs/>
                <w:kern w:val="24"/>
                <w:sz w:val="20"/>
                <w:szCs w:val="20"/>
                <w:lang w:val="sr-Cyrl-RS"/>
              </w:rPr>
              <w:t>Квантитативни</w:t>
            </w:r>
          </w:p>
        </w:tc>
        <w:tc>
          <w:tcPr>
            <w:tcW w:w="1892" w:type="pct"/>
            <w:gridSpan w:val="5"/>
            <w:shd w:val="clear" w:color="auto" w:fill="FFFFFF"/>
            <w:vAlign w:val="center"/>
          </w:tcPr>
          <w:p w:rsidR="008F6387" w:rsidRPr="005B0BBA" w:rsidRDefault="008F6387" w:rsidP="00D57B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kern w:val="24"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Calibri" w:hAnsi="Times New Roman" w:cs="Times New Roman"/>
                <w:bCs/>
                <w:iCs/>
                <w:kern w:val="24"/>
                <w:sz w:val="20"/>
                <w:szCs w:val="20"/>
                <w:lang w:val="sr-Cyrl-RS"/>
              </w:rPr>
              <w:t>Показатељ на нивоу мере</w:t>
            </w:r>
          </w:p>
        </w:tc>
      </w:tr>
      <w:tr w:rsidR="008F6387" w:rsidRPr="005B0BBA" w:rsidTr="00881211">
        <w:trPr>
          <w:trHeight w:val="373"/>
          <w:jc w:val="center"/>
        </w:trPr>
        <w:tc>
          <w:tcPr>
            <w:tcW w:w="1434" w:type="pct"/>
            <w:shd w:val="clear" w:color="auto" w:fill="auto"/>
          </w:tcPr>
          <w:p w:rsidR="008F6387" w:rsidRPr="005B0BBA" w:rsidRDefault="008F6387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  <w:t>Јединица мере и природа</w:t>
            </w:r>
          </w:p>
        </w:tc>
        <w:tc>
          <w:tcPr>
            <w:tcW w:w="1674" w:type="pct"/>
            <w:gridSpan w:val="4"/>
            <w:shd w:val="clear" w:color="auto" w:fill="FFFFFF"/>
            <w:vAlign w:val="center"/>
          </w:tcPr>
          <w:p w:rsidR="008F6387" w:rsidRPr="005B0BBA" w:rsidRDefault="008F6387" w:rsidP="00D57BAA">
            <w:pPr>
              <w:tabs>
                <w:tab w:val="left" w:pos="152"/>
              </w:tabs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892" w:type="pct"/>
            <w:gridSpan w:val="5"/>
            <w:shd w:val="clear" w:color="auto" w:fill="FFFFFF"/>
            <w:vAlign w:val="center"/>
          </w:tcPr>
          <w:p w:rsidR="008F6387" w:rsidRPr="005B0BBA" w:rsidRDefault="008F6387" w:rsidP="00D57BAA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iCs/>
                <w:color w:val="000000"/>
                <w:spacing w:val="-1"/>
                <w:kern w:val="24"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Arial" w:hAnsi="Times New Roman" w:cs="Times New Roman"/>
                <w:iCs/>
                <w:color w:val="000000"/>
                <w:spacing w:val="-1"/>
                <w:kern w:val="24"/>
                <w:sz w:val="20"/>
                <w:szCs w:val="20"/>
                <w:lang w:val="sr-Cyrl-RS"/>
              </w:rPr>
              <w:t>Унапређење управљања капиталним пројектима, пожељна је већа вредност</w:t>
            </w:r>
          </w:p>
        </w:tc>
      </w:tr>
      <w:tr w:rsidR="008F6387" w:rsidRPr="005B0BBA" w:rsidTr="00881211">
        <w:trPr>
          <w:jc w:val="center"/>
        </w:trPr>
        <w:tc>
          <w:tcPr>
            <w:tcW w:w="1434" w:type="pct"/>
            <w:shd w:val="clear" w:color="auto" w:fill="auto"/>
          </w:tcPr>
          <w:p w:rsidR="008F6387" w:rsidRPr="005B0BBA" w:rsidRDefault="008F6387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  <w:t>Извор података за праћење показатеља учинка</w:t>
            </w:r>
          </w:p>
        </w:tc>
        <w:tc>
          <w:tcPr>
            <w:tcW w:w="3566" w:type="pct"/>
            <w:gridSpan w:val="9"/>
            <w:shd w:val="clear" w:color="auto" w:fill="FFFFFF"/>
            <w:vAlign w:val="center"/>
          </w:tcPr>
          <w:p w:rsidR="008F6387" w:rsidRPr="005B0BBA" w:rsidRDefault="008F6387" w:rsidP="00D57BAA">
            <w:pPr>
              <w:spacing w:before="100" w:after="1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Извештај о одржаним обукама – НАЈУ/друге институције где се одржавају обуке</w:t>
            </w:r>
          </w:p>
        </w:tc>
      </w:tr>
      <w:tr w:rsidR="008F6387" w:rsidRPr="005B0BBA" w:rsidTr="00881211">
        <w:trPr>
          <w:jc w:val="center"/>
        </w:trPr>
        <w:tc>
          <w:tcPr>
            <w:tcW w:w="1434" w:type="pct"/>
            <w:shd w:val="clear" w:color="auto" w:fill="auto"/>
          </w:tcPr>
          <w:p w:rsidR="008F6387" w:rsidRPr="005B0BBA" w:rsidRDefault="008F6387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  <w:t>Назив носиоца прикупљања података</w:t>
            </w:r>
          </w:p>
        </w:tc>
        <w:tc>
          <w:tcPr>
            <w:tcW w:w="3566" w:type="pct"/>
            <w:gridSpan w:val="9"/>
            <w:shd w:val="clear" w:color="auto" w:fill="FFFFFF"/>
            <w:vAlign w:val="center"/>
          </w:tcPr>
          <w:p w:rsidR="008F6387" w:rsidRPr="005B0BBA" w:rsidRDefault="008F6387" w:rsidP="00D57BAA">
            <w:pPr>
              <w:spacing w:before="100" w:after="1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Министарство финансија- Сектор за праћење фискалних ризика</w:t>
            </w:r>
          </w:p>
        </w:tc>
      </w:tr>
      <w:tr w:rsidR="008F6387" w:rsidRPr="005B0BBA" w:rsidTr="00881211">
        <w:trPr>
          <w:jc w:val="center"/>
        </w:trPr>
        <w:tc>
          <w:tcPr>
            <w:tcW w:w="1434" w:type="pct"/>
            <w:shd w:val="clear" w:color="auto" w:fill="auto"/>
          </w:tcPr>
          <w:p w:rsidR="008F6387" w:rsidRPr="005B0BBA" w:rsidRDefault="008F6387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  <w:t>Учесталост прикупљања података</w:t>
            </w:r>
          </w:p>
        </w:tc>
        <w:tc>
          <w:tcPr>
            <w:tcW w:w="3566" w:type="pct"/>
            <w:gridSpan w:val="9"/>
            <w:shd w:val="clear" w:color="auto" w:fill="FFFFFF"/>
            <w:vAlign w:val="center"/>
          </w:tcPr>
          <w:p w:rsidR="008F6387" w:rsidRPr="005B0BBA" w:rsidRDefault="008F6387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Годишње </w:t>
            </w:r>
          </w:p>
        </w:tc>
      </w:tr>
      <w:tr w:rsidR="008F6387" w:rsidRPr="005B0BBA" w:rsidTr="00881211">
        <w:trPr>
          <w:trHeight w:val="274"/>
          <w:jc w:val="center"/>
        </w:trPr>
        <w:tc>
          <w:tcPr>
            <w:tcW w:w="1434" w:type="pct"/>
            <w:shd w:val="clear" w:color="auto" w:fill="auto"/>
          </w:tcPr>
          <w:p w:rsidR="008F6387" w:rsidRPr="005B0BBA" w:rsidRDefault="008F6387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  <w:t>Кратак опис показатеља и методологије израчунавања</w:t>
            </w:r>
          </w:p>
          <w:p w:rsidR="008F6387" w:rsidRPr="005B0BBA" w:rsidRDefault="008F6387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  <w:t>(формуле/ једначине)</w:t>
            </w:r>
          </w:p>
        </w:tc>
        <w:tc>
          <w:tcPr>
            <w:tcW w:w="3566" w:type="pct"/>
            <w:gridSpan w:val="9"/>
            <w:shd w:val="clear" w:color="auto" w:fill="FFFFFF"/>
          </w:tcPr>
          <w:p w:rsidR="008F6387" w:rsidRPr="005B0BBA" w:rsidRDefault="008F6387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Показатељ се односи на број спроведених обука. </w:t>
            </w:r>
          </w:p>
        </w:tc>
      </w:tr>
      <w:tr w:rsidR="008F6387" w:rsidRPr="005B0BBA" w:rsidTr="00881211">
        <w:trPr>
          <w:trHeight w:val="413"/>
          <w:jc w:val="center"/>
        </w:trPr>
        <w:tc>
          <w:tcPr>
            <w:tcW w:w="1434" w:type="pct"/>
            <w:vMerge w:val="restart"/>
            <w:shd w:val="clear" w:color="auto" w:fill="auto"/>
          </w:tcPr>
          <w:p w:rsidR="008F6387" w:rsidRPr="005B0BBA" w:rsidRDefault="008F6387" w:rsidP="00D57BAA">
            <w:pPr>
              <w:spacing w:before="50"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Подаци о полазној вредности и години кад је измерена, као и о ранијем тренду </w:t>
            </w:r>
          </w:p>
        </w:tc>
        <w:tc>
          <w:tcPr>
            <w:tcW w:w="2606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8F6387" w:rsidRPr="005B0BBA" w:rsidRDefault="008F6387" w:rsidP="00D57BAA">
            <w:pPr>
              <w:spacing w:before="100"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Ранији тренд</w:t>
            </w:r>
          </w:p>
        </w:tc>
        <w:tc>
          <w:tcPr>
            <w:tcW w:w="960" w:type="pct"/>
            <w:gridSpan w:val="2"/>
            <w:shd w:val="clear" w:color="auto" w:fill="FFFFFF"/>
          </w:tcPr>
          <w:p w:rsidR="008F6387" w:rsidRPr="005B0BBA" w:rsidRDefault="008F6387" w:rsidP="00D57BAA">
            <w:pPr>
              <w:spacing w:before="100"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Полазна вредност</w:t>
            </w:r>
          </w:p>
        </w:tc>
      </w:tr>
      <w:tr w:rsidR="008F6387" w:rsidRPr="005B0BBA" w:rsidTr="00881211">
        <w:trPr>
          <w:trHeight w:val="137"/>
          <w:jc w:val="center"/>
        </w:trPr>
        <w:tc>
          <w:tcPr>
            <w:tcW w:w="143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8F6387" w:rsidRPr="005B0BBA" w:rsidRDefault="008F6387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387" w:rsidRPr="005B0BBA" w:rsidRDefault="008F6387" w:rsidP="00D57BAA">
            <w:pPr>
              <w:spacing w:before="100"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2016.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387" w:rsidRPr="005B0BBA" w:rsidRDefault="008F6387" w:rsidP="00D57BAA">
            <w:pPr>
              <w:spacing w:before="100"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2018.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387" w:rsidRPr="005B0BBA" w:rsidRDefault="008F6387" w:rsidP="00D57BAA">
            <w:pPr>
              <w:spacing w:before="100"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2019.</w:t>
            </w:r>
          </w:p>
        </w:tc>
        <w:tc>
          <w:tcPr>
            <w:tcW w:w="960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F6387" w:rsidRPr="005B0BBA" w:rsidRDefault="008F6387" w:rsidP="00D57BAA">
            <w:pPr>
              <w:spacing w:before="100"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2020. </w:t>
            </w:r>
          </w:p>
        </w:tc>
      </w:tr>
      <w:tr w:rsidR="008F6387" w:rsidRPr="005B0BBA" w:rsidTr="00881211">
        <w:trPr>
          <w:trHeight w:val="323"/>
          <w:jc w:val="center"/>
        </w:trPr>
        <w:tc>
          <w:tcPr>
            <w:tcW w:w="1434" w:type="pct"/>
            <w:vMerge/>
            <w:shd w:val="clear" w:color="auto" w:fill="auto"/>
          </w:tcPr>
          <w:p w:rsidR="008F6387" w:rsidRPr="005B0BBA" w:rsidRDefault="008F6387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921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F6387" w:rsidRPr="005B0BBA" w:rsidRDefault="008F6387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F6387" w:rsidRPr="005B0BBA" w:rsidRDefault="008F6387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F6387" w:rsidRPr="005B0BBA" w:rsidRDefault="008F6387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960" w:type="pct"/>
            <w:gridSpan w:val="2"/>
            <w:shd w:val="clear" w:color="auto" w:fill="FFFFFF"/>
            <w:vAlign w:val="center"/>
          </w:tcPr>
          <w:p w:rsidR="008F6387" w:rsidRPr="005B0BBA" w:rsidRDefault="008F6387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>0</w:t>
            </w:r>
          </w:p>
        </w:tc>
      </w:tr>
      <w:tr w:rsidR="008F6387" w:rsidRPr="005B0BBA" w:rsidTr="00881211">
        <w:trPr>
          <w:trHeight w:val="274"/>
          <w:jc w:val="center"/>
        </w:trPr>
        <w:tc>
          <w:tcPr>
            <w:tcW w:w="1434" w:type="pct"/>
            <w:vMerge w:val="restart"/>
            <w:shd w:val="clear" w:color="auto" w:fill="auto"/>
          </w:tcPr>
          <w:p w:rsidR="008F6387" w:rsidRPr="005B0BBA" w:rsidRDefault="008F6387" w:rsidP="00D57BAA">
            <w:pPr>
              <w:spacing w:after="5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  <w:t>Подаци о циљним вредностима</w:t>
            </w:r>
          </w:p>
        </w:tc>
        <w:tc>
          <w:tcPr>
            <w:tcW w:w="713" w:type="pct"/>
            <w:shd w:val="clear" w:color="auto" w:fill="FFFFFF"/>
          </w:tcPr>
          <w:p w:rsidR="008F6387" w:rsidRPr="005B0BBA" w:rsidRDefault="008F6387" w:rsidP="00D57BA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  <w:t>2021.</w:t>
            </w:r>
          </w:p>
        </w:tc>
        <w:tc>
          <w:tcPr>
            <w:tcW w:w="712" w:type="pct"/>
            <w:gridSpan w:val="2"/>
            <w:shd w:val="clear" w:color="auto" w:fill="FFFFFF"/>
          </w:tcPr>
          <w:p w:rsidR="008F6387" w:rsidRPr="005B0BBA" w:rsidRDefault="008F6387" w:rsidP="00D57BA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  <w:t>2022.</w:t>
            </w:r>
          </w:p>
        </w:tc>
        <w:tc>
          <w:tcPr>
            <w:tcW w:w="713" w:type="pct"/>
            <w:gridSpan w:val="3"/>
            <w:shd w:val="clear" w:color="auto" w:fill="FFFFFF"/>
          </w:tcPr>
          <w:p w:rsidR="008F6387" w:rsidRPr="005B0BBA" w:rsidRDefault="008F6387" w:rsidP="00D57BA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  <w:t>2023.</w:t>
            </w:r>
          </w:p>
        </w:tc>
        <w:tc>
          <w:tcPr>
            <w:tcW w:w="712" w:type="pct"/>
            <w:gridSpan w:val="2"/>
            <w:shd w:val="clear" w:color="auto" w:fill="FFFFFF"/>
          </w:tcPr>
          <w:p w:rsidR="008F6387" w:rsidRPr="005B0BBA" w:rsidRDefault="008F6387" w:rsidP="00D57BA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716" w:type="pct"/>
            <w:shd w:val="clear" w:color="auto" w:fill="FFFFFF"/>
          </w:tcPr>
          <w:p w:rsidR="008F6387" w:rsidRPr="005B0BBA" w:rsidRDefault="008F6387" w:rsidP="00D57BA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  <w:t>2025.</w:t>
            </w:r>
          </w:p>
        </w:tc>
      </w:tr>
      <w:tr w:rsidR="008F6387" w:rsidRPr="005B0BBA" w:rsidTr="00881211">
        <w:trPr>
          <w:trHeight w:val="160"/>
          <w:jc w:val="center"/>
        </w:trPr>
        <w:tc>
          <w:tcPr>
            <w:tcW w:w="1434" w:type="pct"/>
            <w:vMerge/>
            <w:shd w:val="clear" w:color="auto" w:fill="auto"/>
          </w:tcPr>
          <w:p w:rsidR="008F6387" w:rsidRPr="005B0BBA" w:rsidRDefault="008F6387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13" w:type="pct"/>
            <w:shd w:val="clear" w:color="auto" w:fill="FFFFFF"/>
            <w:vAlign w:val="center"/>
          </w:tcPr>
          <w:p w:rsidR="008F6387" w:rsidRPr="005B0BBA" w:rsidRDefault="008F6387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712" w:type="pct"/>
            <w:gridSpan w:val="2"/>
            <w:shd w:val="clear" w:color="auto" w:fill="FFFFFF"/>
          </w:tcPr>
          <w:p w:rsidR="008F6387" w:rsidRPr="005B0BBA" w:rsidRDefault="008F6387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713" w:type="pct"/>
            <w:gridSpan w:val="3"/>
            <w:shd w:val="clear" w:color="auto" w:fill="FFFFFF"/>
          </w:tcPr>
          <w:p w:rsidR="008F6387" w:rsidRPr="005B0BBA" w:rsidRDefault="005136E4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712" w:type="pct"/>
            <w:gridSpan w:val="2"/>
            <w:shd w:val="clear" w:color="auto" w:fill="FFFFFF"/>
          </w:tcPr>
          <w:p w:rsidR="008F6387" w:rsidRPr="005B0BBA" w:rsidRDefault="008F6387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716" w:type="pct"/>
            <w:shd w:val="clear" w:color="auto" w:fill="FFFFFF"/>
          </w:tcPr>
          <w:p w:rsidR="008F6387" w:rsidRPr="005B0BBA" w:rsidRDefault="008F6387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>2</w:t>
            </w:r>
          </w:p>
        </w:tc>
      </w:tr>
      <w:tr w:rsidR="008F6387" w:rsidRPr="005B0BBA" w:rsidTr="00881211">
        <w:trPr>
          <w:trHeight w:val="160"/>
          <w:jc w:val="center"/>
        </w:trPr>
        <w:tc>
          <w:tcPr>
            <w:tcW w:w="1434" w:type="pct"/>
            <w:shd w:val="clear" w:color="auto" w:fill="auto"/>
          </w:tcPr>
          <w:p w:rsidR="008F6387" w:rsidRPr="005B0BBA" w:rsidRDefault="008F6387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  <w:t>Процена успешности</w:t>
            </w:r>
          </w:p>
        </w:tc>
        <w:tc>
          <w:tcPr>
            <w:tcW w:w="3566" w:type="pct"/>
            <w:gridSpan w:val="9"/>
            <w:shd w:val="clear" w:color="auto" w:fill="FFFFFF"/>
            <w:vAlign w:val="center"/>
          </w:tcPr>
          <w:p w:rsidR="008F6387" w:rsidRPr="005B0BBA" w:rsidRDefault="008F6387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  <w:r w:rsidRPr="005B0BBA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>Без одступања.</w:t>
            </w:r>
          </w:p>
        </w:tc>
      </w:tr>
    </w:tbl>
    <w:p w:rsidR="00807F76" w:rsidRPr="0053100D" w:rsidRDefault="008F6387" w:rsidP="00D57BAA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57BAA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„</w:t>
      </w:r>
      <w:r w:rsidR="0042302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76ED1" w:rsidRPr="00D57BAA" w:rsidRDefault="00C76ED1" w:rsidP="00D57BA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36E4" w:rsidRDefault="00C76ED1" w:rsidP="00D57B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D57BAA">
        <w:rPr>
          <w:rFonts w:ascii="Times New Roman" w:hAnsi="Times New Roman" w:cs="Times New Roman"/>
          <w:iCs/>
          <w:sz w:val="24"/>
          <w:szCs w:val="24"/>
          <w:lang w:val="sr-Cyrl-CS"/>
        </w:rPr>
        <w:t>У Анексу 3</w:t>
      </w:r>
      <w:r w:rsidR="00073FF4" w:rsidRPr="00D57BAA">
        <w:rPr>
          <w:rFonts w:ascii="Times New Roman" w:hAnsi="Times New Roman" w:cs="Times New Roman"/>
          <w:iCs/>
          <w:sz w:val="24"/>
          <w:szCs w:val="24"/>
          <w:lang w:val="sr-Cyrl-CS"/>
        </w:rPr>
        <w:t>:</w:t>
      </w:r>
      <w:r w:rsidRPr="00D57BAA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Пасоши показатеља за посебне циљеве и мере програма реформе управљања јавним финансијама 2021-2025, додаје се нови показатељ мере 1.5 тако да гласи</w:t>
      </w:r>
      <w:r w:rsidR="005B0BBA">
        <w:rPr>
          <w:rFonts w:ascii="Times New Roman" w:hAnsi="Times New Roman" w:cs="Times New Roman"/>
          <w:iCs/>
          <w:sz w:val="24"/>
          <w:szCs w:val="24"/>
          <w:lang w:val="sr-Cyrl-CS"/>
        </w:rPr>
        <w:t>:</w:t>
      </w:r>
    </w:p>
    <w:p w:rsidR="005B0BBA" w:rsidRDefault="005B0BBA" w:rsidP="005B0B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1"/>
        <w:gridCol w:w="1348"/>
        <w:gridCol w:w="411"/>
        <w:gridCol w:w="935"/>
        <w:gridCol w:w="471"/>
        <w:gridCol w:w="208"/>
        <w:gridCol w:w="653"/>
        <w:gridCol w:w="1029"/>
        <w:gridCol w:w="292"/>
        <w:gridCol w:w="1322"/>
      </w:tblGrid>
      <w:tr w:rsidR="005136E4" w:rsidRPr="00315903" w:rsidTr="00315903">
        <w:trPr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6E4" w:rsidRPr="00315903" w:rsidRDefault="005136E4" w:rsidP="005B0BBA">
            <w:pPr>
              <w:spacing w:before="100" w:after="1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31590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  <w:t>Назив показатеља</w:t>
            </w:r>
          </w:p>
        </w:tc>
        <w:tc>
          <w:tcPr>
            <w:tcW w:w="35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6E4" w:rsidRPr="00315903" w:rsidRDefault="005136E4" w:rsidP="005136E4">
            <w:pPr>
              <w:spacing w:after="100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31590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Фискална стратегија садржи одељак који се односи на квантификоване кључне фискалне ризике</w:t>
            </w:r>
          </w:p>
        </w:tc>
      </w:tr>
      <w:tr w:rsidR="005136E4" w:rsidRPr="00315903" w:rsidTr="007C5CB6">
        <w:trPr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6E4" w:rsidRPr="00315903" w:rsidRDefault="005136E4" w:rsidP="005136E4">
            <w:pPr>
              <w:spacing w:after="10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3159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  <w:t>Одговарајући општи циљ, посебан циљ или мера</w:t>
            </w:r>
          </w:p>
        </w:tc>
        <w:tc>
          <w:tcPr>
            <w:tcW w:w="35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6E4" w:rsidRPr="00315903" w:rsidRDefault="005136E4" w:rsidP="005136E4">
            <w:pPr>
              <w:spacing w:after="10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sr-Cyrl-RS"/>
              </w:rPr>
            </w:pPr>
            <w:r w:rsidRPr="0031590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sr-Cyrl-RS"/>
              </w:rPr>
              <w:t>Мера 1.5: Јачање капацитета Сектора за праћење фискалних ризика</w:t>
            </w:r>
          </w:p>
        </w:tc>
      </w:tr>
      <w:tr w:rsidR="005136E4" w:rsidRPr="00315903" w:rsidTr="007C5CB6">
        <w:trPr>
          <w:jc w:val="center"/>
        </w:trPr>
        <w:tc>
          <w:tcPr>
            <w:tcW w:w="1434" w:type="pct"/>
            <w:shd w:val="clear" w:color="auto" w:fill="auto"/>
          </w:tcPr>
          <w:p w:rsidR="005136E4" w:rsidRPr="00315903" w:rsidRDefault="005136E4" w:rsidP="005136E4">
            <w:pPr>
              <w:spacing w:before="50" w:after="5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315903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  <w:t>Тип и ниво показатеља</w:t>
            </w:r>
          </w:p>
        </w:tc>
        <w:tc>
          <w:tcPr>
            <w:tcW w:w="1693" w:type="pct"/>
            <w:gridSpan w:val="4"/>
            <w:shd w:val="clear" w:color="auto" w:fill="FFFFFF"/>
            <w:vAlign w:val="center"/>
          </w:tcPr>
          <w:p w:rsidR="005136E4" w:rsidRPr="00315903" w:rsidRDefault="005136E4" w:rsidP="005136E4">
            <w:pPr>
              <w:spacing w:after="0"/>
              <w:rPr>
                <w:rFonts w:ascii="Times New Roman" w:eastAsia="Calibri" w:hAnsi="Times New Roman" w:cs="Times New Roman"/>
                <w:bCs/>
                <w:iCs/>
                <w:kern w:val="24"/>
                <w:sz w:val="20"/>
                <w:szCs w:val="20"/>
                <w:lang w:val="sr-Cyrl-RS"/>
              </w:rPr>
            </w:pPr>
            <w:r w:rsidRPr="00315903">
              <w:rPr>
                <w:rFonts w:ascii="Times New Roman" w:eastAsia="Calibri" w:hAnsi="Times New Roman" w:cs="Times New Roman"/>
                <w:bCs/>
                <w:iCs/>
                <w:kern w:val="24"/>
                <w:sz w:val="20"/>
                <w:szCs w:val="20"/>
                <w:lang w:val="sr-Cyrl-RS"/>
              </w:rPr>
              <w:t>Квалитативни</w:t>
            </w:r>
          </w:p>
        </w:tc>
        <w:tc>
          <w:tcPr>
            <w:tcW w:w="1873" w:type="pct"/>
            <w:gridSpan w:val="5"/>
            <w:shd w:val="clear" w:color="auto" w:fill="FFFFFF"/>
            <w:vAlign w:val="center"/>
          </w:tcPr>
          <w:p w:rsidR="005136E4" w:rsidRPr="00315903" w:rsidRDefault="005136E4" w:rsidP="005136E4">
            <w:pPr>
              <w:spacing w:after="0"/>
              <w:rPr>
                <w:rFonts w:ascii="Times New Roman" w:eastAsia="Calibri" w:hAnsi="Times New Roman" w:cs="Times New Roman"/>
                <w:bCs/>
                <w:iCs/>
                <w:kern w:val="24"/>
                <w:sz w:val="20"/>
                <w:szCs w:val="20"/>
                <w:lang w:val="sr-Cyrl-RS"/>
              </w:rPr>
            </w:pPr>
            <w:r w:rsidRPr="00315903">
              <w:rPr>
                <w:rFonts w:ascii="Times New Roman" w:eastAsia="Calibri" w:hAnsi="Times New Roman" w:cs="Times New Roman"/>
                <w:bCs/>
                <w:iCs/>
                <w:kern w:val="24"/>
                <w:sz w:val="20"/>
                <w:szCs w:val="20"/>
                <w:lang w:val="sr-Cyrl-RS"/>
              </w:rPr>
              <w:t>Показатељ на нивоу мере</w:t>
            </w:r>
          </w:p>
        </w:tc>
      </w:tr>
      <w:tr w:rsidR="005136E4" w:rsidRPr="00315903" w:rsidTr="007C5CB6">
        <w:trPr>
          <w:trHeight w:val="373"/>
          <w:jc w:val="center"/>
        </w:trPr>
        <w:tc>
          <w:tcPr>
            <w:tcW w:w="1434" w:type="pct"/>
            <w:shd w:val="clear" w:color="auto" w:fill="auto"/>
          </w:tcPr>
          <w:p w:rsidR="005136E4" w:rsidRPr="00315903" w:rsidRDefault="005136E4" w:rsidP="005136E4">
            <w:pPr>
              <w:spacing w:before="50" w:after="50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  <w:r w:rsidRPr="00315903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  <w:t>Јединица мере и природа</w:t>
            </w:r>
          </w:p>
        </w:tc>
        <w:tc>
          <w:tcPr>
            <w:tcW w:w="1693" w:type="pct"/>
            <w:gridSpan w:val="4"/>
            <w:shd w:val="clear" w:color="auto" w:fill="FFFFFF"/>
            <w:vAlign w:val="center"/>
          </w:tcPr>
          <w:p w:rsidR="005136E4" w:rsidRPr="00315903" w:rsidRDefault="005136E4" w:rsidP="005136E4">
            <w:pPr>
              <w:tabs>
                <w:tab w:val="left" w:pos="152"/>
              </w:tabs>
              <w:spacing w:before="50" w:after="50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  <w:r w:rsidRPr="00315903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>Усвојено/Није усвојено</w:t>
            </w:r>
          </w:p>
        </w:tc>
        <w:tc>
          <w:tcPr>
            <w:tcW w:w="1873" w:type="pct"/>
            <w:gridSpan w:val="5"/>
            <w:shd w:val="clear" w:color="auto" w:fill="FFFFFF"/>
            <w:vAlign w:val="center"/>
          </w:tcPr>
          <w:p w:rsidR="005136E4" w:rsidRPr="00315903" w:rsidRDefault="005136E4" w:rsidP="005136E4">
            <w:pPr>
              <w:spacing w:after="0"/>
              <w:rPr>
                <w:rFonts w:ascii="Times New Roman" w:eastAsia="Arial" w:hAnsi="Times New Roman" w:cs="Times New Roman"/>
                <w:iCs/>
                <w:color w:val="000000"/>
                <w:spacing w:val="-1"/>
                <w:kern w:val="24"/>
                <w:sz w:val="20"/>
                <w:szCs w:val="20"/>
                <w:lang w:val="sr-Cyrl-RS"/>
              </w:rPr>
            </w:pPr>
            <w:r w:rsidRPr="00315903">
              <w:rPr>
                <w:rFonts w:ascii="Times New Roman" w:eastAsia="Arial" w:hAnsi="Times New Roman" w:cs="Times New Roman"/>
                <w:iCs/>
                <w:color w:val="000000"/>
                <w:spacing w:val="-1"/>
                <w:kern w:val="24"/>
                <w:sz w:val="20"/>
                <w:szCs w:val="20"/>
                <w:lang w:val="sr-Cyrl-RS"/>
              </w:rPr>
              <w:t>Унапређење праћења фискалних ризика</w:t>
            </w:r>
          </w:p>
        </w:tc>
      </w:tr>
      <w:tr w:rsidR="005136E4" w:rsidRPr="00315903" w:rsidTr="007C5CB6">
        <w:trPr>
          <w:jc w:val="center"/>
        </w:trPr>
        <w:tc>
          <w:tcPr>
            <w:tcW w:w="1434" w:type="pct"/>
            <w:shd w:val="clear" w:color="auto" w:fill="auto"/>
          </w:tcPr>
          <w:p w:rsidR="005136E4" w:rsidRPr="00315903" w:rsidRDefault="005136E4" w:rsidP="005136E4">
            <w:pPr>
              <w:spacing w:before="50" w:after="5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3159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  <w:t>Извор података за праћење показатеља учинка</w:t>
            </w:r>
          </w:p>
        </w:tc>
        <w:tc>
          <w:tcPr>
            <w:tcW w:w="3566" w:type="pct"/>
            <w:gridSpan w:val="9"/>
            <w:shd w:val="clear" w:color="auto" w:fill="FFFFFF"/>
            <w:vAlign w:val="center"/>
          </w:tcPr>
          <w:p w:rsidR="005136E4" w:rsidRPr="00315903" w:rsidRDefault="005136E4" w:rsidP="005136E4">
            <w:pPr>
              <w:spacing w:after="134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315903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>Службени гласник РС</w:t>
            </w:r>
          </w:p>
        </w:tc>
      </w:tr>
      <w:tr w:rsidR="005136E4" w:rsidRPr="00315903" w:rsidTr="007C5CB6">
        <w:trPr>
          <w:jc w:val="center"/>
        </w:trPr>
        <w:tc>
          <w:tcPr>
            <w:tcW w:w="1434" w:type="pct"/>
            <w:shd w:val="clear" w:color="auto" w:fill="auto"/>
          </w:tcPr>
          <w:p w:rsidR="005136E4" w:rsidRPr="00315903" w:rsidRDefault="005136E4" w:rsidP="005136E4">
            <w:pPr>
              <w:spacing w:before="50" w:after="5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3159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  <w:t>Назив носиоца прикупљања података</w:t>
            </w:r>
          </w:p>
        </w:tc>
        <w:tc>
          <w:tcPr>
            <w:tcW w:w="3566" w:type="pct"/>
            <w:gridSpan w:val="9"/>
            <w:shd w:val="clear" w:color="auto" w:fill="FFFFFF"/>
            <w:vAlign w:val="center"/>
          </w:tcPr>
          <w:p w:rsidR="005136E4" w:rsidRPr="00315903" w:rsidRDefault="005136E4" w:rsidP="005136E4">
            <w:pPr>
              <w:spacing w:before="50" w:after="50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315903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Министарство финансија- Сектор за праћење фискалних ризика</w:t>
            </w:r>
          </w:p>
        </w:tc>
      </w:tr>
      <w:tr w:rsidR="005136E4" w:rsidRPr="00315903" w:rsidTr="007C5CB6">
        <w:trPr>
          <w:jc w:val="center"/>
        </w:trPr>
        <w:tc>
          <w:tcPr>
            <w:tcW w:w="1434" w:type="pct"/>
            <w:shd w:val="clear" w:color="auto" w:fill="auto"/>
          </w:tcPr>
          <w:p w:rsidR="005136E4" w:rsidRPr="00315903" w:rsidRDefault="005136E4" w:rsidP="005136E4">
            <w:pPr>
              <w:spacing w:before="50" w:after="5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3159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  <w:t>Учесталост прикупљања података</w:t>
            </w:r>
          </w:p>
        </w:tc>
        <w:tc>
          <w:tcPr>
            <w:tcW w:w="3566" w:type="pct"/>
            <w:gridSpan w:val="9"/>
            <w:shd w:val="clear" w:color="auto" w:fill="FFFFFF"/>
            <w:vAlign w:val="center"/>
          </w:tcPr>
          <w:p w:rsidR="005136E4" w:rsidRPr="00315903" w:rsidRDefault="005136E4" w:rsidP="005136E4">
            <w:pPr>
              <w:spacing w:before="50" w:after="50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315903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-</w:t>
            </w:r>
          </w:p>
        </w:tc>
      </w:tr>
      <w:tr w:rsidR="005136E4" w:rsidRPr="00315903" w:rsidTr="007C5CB6">
        <w:trPr>
          <w:trHeight w:val="274"/>
          <w:jc w:val="center"/>
        </w:trPr>
        <w:tc>
          <w:tcPr>
            <w:tcW w:w="1434" w:type="pct"/>
            <w:shd w:val="clear" w:color="auto" w:fill="auto"/>
          </w:tcPr>
          <w:p w:rsidR="005136E4" w:rsidRPr="00315903" w:rsidRDefault="005136E4" w:rsidP="005136E4">
            <w:pPr>
              <w:spacing w:before="50" w:after="50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</w:pPr>
            <w:r w:rsidRPr="00315903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  <w:t>Кратак опис показатеља и методологије израчунавања</w:t>
            </w:r>
          </w:p>
          <w:p w:rsidR="005136E4" w:rsidRPr="00315903" w:rsidRDefault="005136E4" w:rsidP="005136E4">
            <w:pPr>
              <w:spacing w:before="50" w:after="5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315903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  <w:t>(формуле/ једначине)</w:t>
            </w:r>
          </w:p>
        </w:tc>
        <w:tc>
          <w:tcPr>
            <w:tcW w:w="3566" w:type="pct"/>
            <w:gridSpan w:val="9"/>
            <w:shd w:val="clear" w:color="auto" w:fill="FFFFFF"/>
          </w:tcPr>
          <w:p w:rsidR="005136E4" w:rsidRPr="00315903" w:rsidRDefault="005136E4" w:rsidP="005136E4">
            <w:pPr>
              <w:spacing w:before="50" w:after="50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315903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Показатељ указује унапређење Фискалне стратегије у делу који се односи на фискалне ризике.</w:t>
            </w:r>
          </w:p>
        </w:tc>
      </w:tr>
      <w:tr w:rsidR="005136E4" w:rsidRPr="00315903" w:rsidTr="007C5CB6">
        <w:trPr>
          <w:trHeight w:val="413"/>
          <w:jc w:val="center"/>
        </w:trPr>
        <w:tc>
          <w:tcPr>
            <w:tcW w:w="1434" w:type="pct"/>
            <w:vMerge w:val="restart"/>
            <w:shd w:val="clear" w:color="auto" w:fill="auto"/>
          </w:tcPr>
          <w:p w:rsidR="005136E4" w:rsidRPr="00315903" w:rsidRDefault="005136E4" w:rsidP="005136E4">
            <w:pPr>
              <w:spacing w:before="50"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3159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Подаци о полазној вредности и години кад је измерена, као и о ранијем тренду </w:t>
            </w:r>
          </w:p>
        </w:tc>
        <w:tc>
          <w:tcPr>
            <w:tcW w:w="2703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5136E4" w:rsidRPr="00315903" w:rsidRDefault="005136E4" w:rsidP="005136E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1590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863" w:type="pct"/>
            <w:gridSpan w:val="2"/>
            <w:shd w:val="clear" w:color="auto" w:fill="FFFFFF"/>
          </w:tcPr>
          <w:p w:rsidR="005136E4" w:rsidRPr="00315903" w:rsidRDefault="005136E4" w:rsidP="005136E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1590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Полазна вредност</w:t>
            </w:r>
          </w:p>
        </w:tc>
      </w:tr>
      <w:tr w:rsidR="005136E4" w:rsidRPr="00315903" w:rsidTr="007C5CB6">
        <w:trPr>
          <w:trHeight w:val="137"/>
          <w:jc w:val="center"/>
        </w:trPr>
        <w:tc>
          <w:tcPr>
            <w:tcW w:w="143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5136E4" w:rsidRPr="00315903" w:rsidRDefault="005136E4" w:rsidP="005136E4">
            <w:pPr>
              <w:spacing w:before="50" w:after="5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6E4" w:rsidRPr="00315903" w:rsidRDefault="005136E4" w:rsidP="005136E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1590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2016.</w:t>
            </w:r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6E4" w:rsidRPr="00315903" w:rsidRDefault="005136E4" w:rsidP="005136E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1590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2018.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6E4" w:rsidRPr="00315903" w:rsidRDefault="005136E4" w:rsidP="005136E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1590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2019.</w:t>
            </w: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136E4" w:rsidRPr="00315903" w:rsidRDefault="005136E4" w:rsidP="005136E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1590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2020. </w:t>
            </w:r>
          </w:p>
        </w:tc>
      </w:tr>
      <w:tr w:rsidR="005136E4" w:rsidRPr="00315903" w:rsidTr="007C5CB6">
        <w:trPr>
          <w:trHeight w:val="422"/>
          <w:jc w:val="center"/>
        </w:trPr>
        <w:tc>
          <w:tcPr>
            <w:tcW w:w="1434" w:type="pct"/>
            <w:vMerge/>
            <w:shd w:val="clear" w:color="auto" w:fill="auto"/>
          </w:tcPr>
          <w:p w:rsidR="005136E4" w:rsidRPr="00315903" w:rsidRDefault="005136E4" w:rsidP="005136E4">
            <w:pPr>
              <w:spacing w:before="50" w:after="5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941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136E4" w:rsidRPr="00315903" w:rsidRDefault="005136E4" w:rsidP="005136E4">
            <w:pPr>
              <w:spacing w:before="50" w:after="5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  <w:r w:rsidRPr="00315903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863" w:type="pct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136E4" w:rsidRPr="00315903" w:rsidRDefault="005136E4" w:rsidP="005136E4">
            <w:pPr>
              <w:spacing w:before="50" w:after="5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  <w:r w:rsidRPr="00315903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136E4" w:rsidRPr="00315903" w:rsidRDefault="005136E4" w:rsidP="005136E4">
            <w:pPr>
              <w:spacing w:before="50" w:after="5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  <w:r w:rsidRPr="00315903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863" w:type="pct"/>
            <w:gridSpan w:val="2"/>
            <w:shd w:val="clear" w:color="auto" w:fill="FFFFFF"/>
            <w:vAlign w:val="center"/>
          </w:tcPr>
          <w:p w:rsidR="005136E4" w:rsidRPr="00315903" w:rsidRDefault="005136E4" w:rsidP="005136E4">
            <w:pPr>
              <w:spacing w:before="50" w:after="50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  <w:r w:rsidRPr="00315903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>-</w:t>
            </w:r>
          </w:p>
        </w:tc>
      </w:tr>
      <w:tr w:rsidR="005136E4" w:rsidRPr="00315903" w:rsidTr="007C5CB6">
        <w:trPr>
          <w:trHeight w:val="274"/>
          <w:jc w:val="center"/>
        </w:trPr>
        <w:tc>
          <w:tcPr>
            <w:tcW w:w="1434" w:type="pct"/>
            <w:vMerge w:val="restart"/>
            <w:shd w:val="clear" w:color="auto" w:fill="auto"/>
          </w:tcPr>
          <w:p w:rsidR="005136E4" w:rsidRPr="00315903" w:rsidRDefault="005136E4" w:rsidP="005136E4">
            <w:pPr>
              <w:spacing w:after="5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3159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  <w:t>Подаци о циљним вредностима</w:t>
            </w:r>
          </w:p>
        </w:tc>
        <w:tc>
          <w:tcPr>
            <w:tcW w:w="721" w:type="pct"/>
            <w:shd w:val="clear" w:color="auto" w:fill="FFFFFF"/>
          </w:tcPr>
          <w:p w:rsidR="005136E4" w:rsidRPr="00315903" w:rsidRDefault="005136E4" w:rsidP="005136E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</w:pPr>
            <w:r w:rsidRPr="00315903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  <w:t>2021.</w:t>
            </w:r>
          </w:p>
        </w:tc>
        <w:tc>
          <w:tcPr>
            <w:tcW w:w="720" w:type="pct"/>
            <w:gridSpan w:val="2"/>
            <w:shd w:val="clear" w:color="auto" w:fill="FFFFFF"/>
          </w:tcPr>
          <w:p w:rsidR="005136E4" w:rsidRPr="00315903" w:rsidRDefault="005136E4" w:rsidP="005136E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</w:pPr>
            <w:r w:rsidRPr="00315903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  <w:t>2022.</w:t>
            </w:r>
          </w:p>
        </w:tc>
        <w:tc>
          <w:tcPr>
            <w:tcW w:w="712" w:type="pct"/>
            <w:gridSpan w:val="3"/>
            <w:shd w:val="clear" w:color="auto" w:fill="FFFFFF"/>
          </w:tcPr>
          <w:p w:rsidR="005136E4" w:rsidRPr="00315903" w:rsidRDefault="005136E4" w:rsidP="005136E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</w:pPr>
            <w:r w:rsidRPr="00315903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  <w:t>2023.</w:t>
            </w:r>
          </w:p>
        </w:tc>
        <w:tc>
          <w:tcPr>
            <w:tcW w:w="706" w:type="pct"/>
            <w:gridSpan w:val="2"/>
            <w:shd w:val="clear" w:color="auto" w:fill="FFFFFF"/>
          </w:tcPr>
          <w:p w:rsidR="005136E4" w:rsidRPr="00315903" w:rsidRDefault="005136E4" w:rsidP="005136E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</w:pPr>
            <w:r w:rsidRPr="00315903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707" w:type="pct"/>
            <w:shd w:val="clear" w:color="auto" w:fill="FFFFFF"/>
          </w:tcPr>
          <w:p w:rsidR="005136E4" w:rsidRPr="00315903" w:rsidRDefault="005136E4" w:rsidP="005136E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</w:pPr>
            <w:r w:rsidRPr="00315903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  <w:t>2025.</w:t>
            </w:r>
          </w:p>
        </w:tc>
      </w:tr>
      <w:tr w:rsidR="005136E4" w:rsidRPr="00315903" w:rsidTr="007C5CB6">
        <w:trPr>
          <w:trHeight w:val="160"/>
          <w:jc w:val="center"/>
        </w:trPr>
        <w:tc>
          <w:tcPr>
            <w:tcW w:w="1434" w:type="pct"/>
            <w:vMerge/>
            <w:shd w:val="clear" w:color="auto" w:fill="auto"/>
          </w:tcPr>
          <w:p w:rsidR="005136E4" w:rsidRPr="00315903" w:rsidRDefault="005136E4" w:rsidP="005136E4">
            <w:pPr>
              <w:spacing w:before="50" w:after="5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:rsidR="005136E4" w:rsidRPr="00315903" w:rsidRDefault="005136E4" w:rsidP="005136E4">
            <w:pPr>
              <w:spacing w:before="50" w:after="5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720" w:type="pct"/>
            <w:gridSpan w:val="2"/>
            <w:shd w:val="clear" w:color="auto" w:fill="FFFFFF"/>
            <w:vAlign w:val="center"/>
          </w:tcPr>
          <w:p w:rsidR="005136E4" w:rsidRPr="00315903" w:rsidRDefault="005136E4" w:rsidP="005136E4">
            <w:pPr>
              <w:spacing w:before="50" w:after="5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  <w:r w:rsidRPr="00315903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712" w:type="pct"/>
            <w:gridSpan w:val="3"/>
            <w:shd w:val="clear" w:color="auto" w:fill="FFFFFF"/>
            <w:vAlign w:val="center"/>
          </w:tcPr>
          <w:p w:rsidR="005136E4" w:rsidRPr="00315903" w:rsidRDefault="005136E4" w:rsidP="005136E4">
            <w:pPr>
              <w:spacing w:before="50" w:after="5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  <w:r w:rsidRPr="00315903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706" w:type="pct"/>
            <w:gridSpan w:val="2"/>
            <w:shd w:val="clear" w:color="auto" w:fill="FFFFFF"/>
          </w:tcPr>
          <w:p w:rsidR="005136E4" w:rsidRPr="00315903" w:rsidRDefault="005136E4" w:rsidP="005136E4">
            <w:pPr>
              <w:spacing w:before="50" w:after="5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  <w:r w:rsidRPr="00315903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707" w:type="pct"/>
            <w:shd w:val="clear" w:color="auto" w:fill="FFFFFF"/>
          </w:tcPr>
          <w:p w:rsidR="005136E4" w:rsidRPr="00315903" w:rsidRDefault="005136E4" w:rsidP="005136E4">
            <w:pPr>
              <w:spacing w:before="50" w:after="5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  <w:r w:rsidRPr="00315903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>-</w:t>
            </w:r>
          </w:p>
        </w:tc>
      </w:tr>
      <w:tr w:rsidR="005136E4" w:rsidRPr="00315903" w:rsidTr="007C5CB6">
        <w:trPr>
          <w:trHeight w:val="160"/>
          <w:jc w:val="center"/>
        </w:trPr>
        <w:tc>
          <w:tcPr>
            <w:tcW w:w="1434" w:type="pct"/>
            <w:shd w:val="clear" w:color="auto" w:fill="auto"/>
          </w:tcPr>
          <w:p w:rsidR="005136E4" w:rsidRPr="00315903" w:rsidRDefault="005136E4" w:rsidP="005136E4">
            <w:pPr>
              <w:spacing w:before="50" w:after="5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3159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  <w:t>Процена успешности</w:t>
            </w:r>
          </w:p>
        </w:tc>
        <w:tc>
          <w:tcPr>
            <w:tcW w:w="3566" w:type="pct"/>
            <w:gridSpan w:val="9"/>
            <w:shd w:val="clear" w:color="auto" w:fill="FFFFFF"/>
            <w:vAlign w:val="center"/>
          </w:tcPr>
          <w:p w:rsidR="005136E4" w:rsidRPr="00315903" w:rsidRDefault="005136E4" w:rsidP="005136E4">
            <w:pPr>
              <w:spacing w:before="50" w:after="50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  <w:r w:rsidRPr="00315903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>Усвајање и објављивање у Службеном гласнику РС</w:t>
            </w:r>
          </w:p>
        </w:tc>
      </w:tr>
    </w:tbl>
    <w:p w:rsidR="00C76ED1" w:rsidRPr="00D57BAA" w:rsidRDefault="00E65243" w:rsidP="0053100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>ˮ</w:t>
      </w:r>
      <w:r w:rsidR="00C76ED1" w:rsidRPr="00D57BAA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315903">
        <w:rPr>
          <w:rFonts w:ascii="Times New Roman" w:hAnsi="Times New Roman" w:cs="Times New Roman"/>
          <w:iCs/>
          <w:sz w:val="24"/>
          <w:szCs w:val="24"/>
          <w:lang w:val="sr-Cyrl-CS"/>
        </w:rPr>
        <w:t>.</w:t>
      </w:r>
    </w:p>
    <w:p w:rsidR="00105CD1" w:rsidRPr="00D57BAA" w:rsidRDefault="00105CD1" w:rsidP="00D57BA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76ED1" w:rsidRPr="00315903" w:rsidRDefault="00C76ED1" w:rsidP="0031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76ED1" w:rsidRPr="00D57BAA" w:rsidRDefault="00C76ED1" w:rsidP="00D57B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7BAA">
        <w:rPr>
          <w:rFonts w:ascii="Times New Roman" w:hAnsi="Times New Roman" w:cs="Times New Roman"/>
          <w:iCs/>
          <w:sz w:val="24"/>
          <w:szCs w:val="24"/>
          <w:lang w:val="sr-Cyrl-CS"/>
        </w:rPr>
        <w:t>У Анексу 3</w:t>
      </w:r>
      <w:r w:rsidR="00073FF4" w:rsidRPr="00D57BAA">
        <w:rPr>
          <w:rFonts w:ascii="Times New Roman" w:hAnsi="Times New Roman" w:cs="Times New Roman"/>
          <w:iCs/>
          <w:sz w:val="24"/>
          <w:szCs w:val="24"/>
          <w:lang w:val="sr-Cyrl-CS"/>
        </w:rPr>
        <w:t>:</w:t>
      </w:r>
      <w:r w:rsidRPr="00D57BAA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Пасоши показатеља за посебне циљеве и мере програма реформе управљања јавним финансијама 2021-2025, додаје се нови показатељ мере 1.5 тако да </w:t>
      </w:r>
      <w:proofErr w:type="spellStart"/>
      <w:r w:rsidRPr="00D57BAA">
        <w:rPr>
          <w:rFonts w:ascii="Times New Roman" w:hAnsi="Times New Roman" w:cs="Times New Roman"/>
          <w:iCs/>
          <w:sz w:val="24"/>
          <w:szCs w:val="24"/>
          <w:lang w:val="sr-Cyrl-CS"/>
        </w:rPr>
        <w:t>гласи</w:t>
      </w:r>
      <w:r w:rsidR="00E65243">
        <w:rPr>
          <w:rFonts w:ascii="Times New Roman" w:hAnsi="Times New Roman" w:cs="Times New Roman"/>
          <w:iCs/>
          <w:sz w:val="24"/>
          <w:szCs w:val="24"/>
          <w:lang w:val="sr-Cyrl-CS"/>
        </w:rPr>
        <w:t>ˮ</w:t>
      </w:r>
      <w:proofErr w:type="spellEnd"/>
      <w:r w:rsidRPr="00D57BAA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</w:p>
    <w:p w:rsidR="00C76ED1" w:rsidRPr="00D57BAA" w:rsidRDefault="00C76ED1" w:rsidP="00D57BA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1"/>
        <w:gridCol w:w="1348"/>
        <w:gridCol w:w="411"/>
        <w:gridCol w:w="935"/>
        <w:gridCol w:w="471"/>
        <w:gridCol w:w="208"/>
        <w:gridCol w:w="653"/>
        <w:gridCol w:w="1029"/>
        <w:gridCol w:w="292"/>
        <w:gridCol w:w="1322"/>
      </w:tblGrid>
      <w:tr w:rsidR="00C76ED1" w:rsidRPr="00605563" w:rsidTr="00105CD1">
        <w:trPr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ED1" w:rsidRPr="00605563" w:rsidRDefault="00C76ED1" w:rsidP="00D57BAA">
            <w:pPr>
              <w:spacing w:before="100" w:after="1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  <w:t>Назив показатеља</w:t>
            </w:r>
          </w:p>
        </w:tc>
        <w:tc>
          <w:tcPr>
            <w:tcW w:w="35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ED1" w:rsidRPr="00605563" w:rsidRDefault="00C76ED1" w:rsidP="00D57BAA">
            <w:pPr>
              <w:spacing w:before="100" w:after="100" w:line="276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sr-Cyrl-RS"/>
              </w:rPr>
              <w:t>Обучени запослени у Сектору за праћење фискалних ризика (напредни ниво обука)</w:t>
            </w:r>
          </w:p>
        </w:tc>
      </w:tr>
      <w:tr w:rsidR="00C76ED1" w:rsidRPr="00605563" w:rsidTr="00881211">
        <w:trPr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ED1" w:rsidRPr="00605563" w:rsidRDefault="00C76ED1" w:rsidP="00D57BAA">
            <w:pPr>
              <w:spacing w:before="100" w:after="1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  <w:t>Одговарајући општи циљ, посебан циљ или мера</w:t>
            </w:r>
          </w:p>
        </w:tc>
        <w:tc>
          <w:tcPr>
            <w:tcW w:w="35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ED1" w:rsidRPr="00605563" w:rsidRDefault="00C76ED1" w:rsidP="00D57BAA">
            <w:pPr>
              <w:spacing w:before="100" w:after="100"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sr-Cyrl-RS"/>
              </w:rPr>
              <w:t>Мера 1.5: Унапређење окружења за ефикасно управљање фискалним ризицима</w:t>
            </w:r>
          </w:p>
        </w:tc>
      </w:tr>
      <w:tr w:rsidR="00C76ED1" w:rsidRPr="00605563" w:rsidTr="00881211">
        <w:trPr>
          <w:jc w:val="center"/>
        </w:trPr>
        <w:tc>
          <w:tcPr>
            <w:tcW w:w="1434" w:type="pct"/>
            <w:shd w:val="clear" w:color="auto" w:fill="auto"/>
          </w:tcPr>
          <w:p w:rsidR="00C76ED1" w:rsidRPr="00605563" w:rsidRDefault="00C76ED1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  <w:t>Тип и ниво показатеља</w:t>
            </w:r>
          </w:p>
        </w:tc>
        <w:tc>
          <w:tcPr>
            <w:tcW w:w="1693" w:type="pct"/>
            <w:gridSpan w:val="4"/>
            <w:shd w:val="clear" w:color="auto" w:fill="FFFFFF"/>
            <w:vAlign w:val="center"/>
          </w:tcPr>
          <w:p w:rsidR="00C76ED1" w:rsidRPr="00605563" w:rsidRDefault="00C76ED1" w:rsidP="00D57B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kern w:val="24"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Calibri" w:hAnsi="Times New Roman" w:cs="Times New Roman"/>
                <w:bCs/>
                <w:iCs/>
                <w:kern w:val="24"/>
                <w:sz w:val="20"/>
                <w:szCs w:val="20"/>
                <w:lang w:val="sr-Cyrl-RS"/>
              </w:rPr>
              <w:t>Квантитативни</w:t>
            </w:r>
          </w:p>
        </w:tc>
        <w:tc>
          <w:tcPr>
            <w:tcW w:w="1874" w:type="pct"/>
            <w:gridSpan w:val="5"/>
            <w:shd w:val="clear" w:color="auto" w:fill="FFFFFF"/>
            <w:vAlign w:val="center"/>
          </w:tcPr>
          <w:p w:rsidR="00C76ED1" w:rsidRPr="00605563" w:rsidRDefault="00C76ED1" w:rsidP="00D57B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kern w:val="24"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Calibri" w:hAnsi="Times New Roman" w:cs="Times New Roman"/>
                <w:bCs/>
                <w:iCs/>
                <w:kern w:val="24"/>
                <w:sz w:val="20"/>
                <w:szCs w:val="20"/>
                <w:lang w:val="sr-Cyrl-RS"/>
              </w:rPr>
              <w:t>Показатељ на нивоу мере</w:t>
            </w:r>
          </w:p>
        </w:tc>
      </w:tr>
      <w:tr w:rsidR="00C76ED1" w:rsidRPr="00605563" w:rsidTr="00881211">
        <w:trPr>
          <w:trHeight w:val="373"/>
          <w:jc w:val="center"/>
        </w:trPr>
        <w:tc>
          <w:tcPr>
            <w:tcW w:w="1434" w:type="pct"/>
            <w:shd w:val="clear" w:color="auto" w:fill="auto"/>
          </w:tcPr>
          <w:p w:rsidR="00C76ED1" w:rsidRPr="00605563" w:rsidRDefault="00C76ED1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  <w:t>Јединица мере и природа</w:t>
            </w:r>
          </w:p>
        </w:tc>
        <w:tc>
          <w:tcPr>
            <w:tcW w:w="1693" w:type="pct"/>
            <w:gridSpan w:val="4"/>
            <w:shd w:val="clear" w:color="auto" w:fill="FFFFFF"/>
            <w:vAlign w:val="center"/>
          </w:tcPr>
          <w:p w:rsidR="00C76ED1" w:rsidRPr="00605563" w:rsidRDefault="00C76ED1" w:rsidP="00D57BAA">
            <w:pPr>
              <w:tabs>
                <w:tab w:val="left" w:pos="152"/>
              </w:tabs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 xml:space="preserve">Проценат (%) </w:t>
            </w:r>
          </w:p>
        </w:tc>
        <w:tc>
          <w:tcPr>
            <w:tcW w:w="1874" w:type="pct"/>
            <w:gridSpan w:val="5"/>
            <w:shd w:val="clear" w:color="auto" w:fill="FFFFFF"/>
            <w:vAlign w:val="center"/>
          </w:tcPr>
          <w:p w:rsidR="00C76ED1" w:rsidRPr="00605563" w:rsidRDefault="00C76ED1" w:rsidP="00D57BAA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iCs/>
                <w:color w:val="000000"/>
                <w:spacing w:val="-1"/>
                <w:kern w:val="24"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Arial" w:hAnsi="Times New Roman" w:cs="Times New Roman"/>
                <w:iCs/>
                <w:color w:val="000000"/>
                <w:spacing w:val="-1"/>
                <w:kern w:val="24"/>
                <w:sz w:val="20"/>
                <w:szCs w:val="20"/>
                <w:lang w:val="sr-Cyrl-RS"/>
              </w:rPr>
              <w:t>Унапређење праћења фискалних ризика, пожељна је већа вредност</w:t>
            </w:r>
          </w:p>
        </w:tc>
      </w:tr>
      <w:tr w:rsidR="00C76ED1" w:rsidRPr="00605563" w:rsidTr="00881211">
        <w:trPr>
          <w:jc w:val="center"/>
        </w:trPr>
        <w:tc>
          <w:tcPr>
            <w:tcW w:w="1434" w:type="pct"/>
            <w:shd w:val="clear" w:color="auto" w:fill="auto"/>
          </w:tcPr>
          <w:p w:rsidR="00C76ED1" w:rsidRPr="00605563" w:rsidRDefault="00C76ED1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  <w:t>Извор података за праћење показатеља учинка</w:t>
            </w:r>
          </w:p>
        </w:tc>
        <w:tc>
          <w:tcPr>
            <w:tcW w:w="3566" w:type="pct"/>
            <w:gridSpan w:val="9"/>
            <w:shd w:val="clear" w:color="auto" w:fill="FFFFFF"/>
            <w:vAlign w:val="center"/>
          </w:tcPr>
          <w:p w:rsidR="00C76ED1" w:rsidRPr="00605563" w:rsidRDefault="00C76ED1" w:rsidP="00D57BAA">
            <w:pPr>
              <w:spacing w:after="134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>Извештај о спроведеним обукама</w:t>
            </w:r>
            <w:r w:rsidRPr="00605563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. </w:t>
            </w:r>
          </w:p>
        </w:tc>
      </w:tr>
      <w:tr w:rsidR="00C76ED1" w:rsidRPr="00605563" w:rsidTr="00881211">
        <w:trPr>
          <w:jc w:val="center"/>
        </w:trPr>
        <w:tc>
          <w:tcPr>
            <w:tcW w:w="1434" w:type="pct"/>
            <w:shd w:val="clear" w:color="auto" w:fill="auto"/>
          </w:tcPr>
          <w:p w:rsidR="00C76ED1" w:rsidRPr="00605563" w:rsidRDefault="00C76ED1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  <w:t>Назив носиоца прикупљања података</w:t>
            </w:r>
          </w:p>
        </w:tc>
        <w:tc>
          <w:tcPr>
            <w:tcW w:w="3566" w:type="pct"/>
            <w:gridSpan w:val="9"/>
            <w:shd w:val="clear" w:color="auto" w:fill="FFFFFF"/>
            <w:vAlign w:val="center"/>
          </w:tcPr>
          <w:p w:rsidR="00C76ED1" w:rsidRPr="00605563" w:rsidRDefault="00C76ED1" w:rsidP="00423027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Министарство финансија</w:t>
            </w:r>
            <w:r w:rsidR="00423027" w:rsidRPr="006055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23027" w:rsidRPr="00605563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sym w:font="Symbol" w:char="F02D"/>
            </w:r>
            <w:r w:rsidRPr="00605563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Сектор за праћење фискалних ризика</w:t>
            </w:r>
          </w:p>
        </w:tc>
      </w:tr>
      <w:tr w:rsidR="00C76ED1" w:rsidRPr="00605563" w:rsidTr="00881211">
        <w:trPr>
          <w:jc w:val="center"/>
        </w:trPr>
        <w:tc>
          <w:tcPr>
            <w:tcW w:w="1434" w:type="pct"/>
            <w:shd w:val="clear" w:color="auto" w:fill="auto"/>
          </w:tcPr>
          <w:p w:rsidR="00C76ED1" w:rsidRPr="00605563" w:rsidRDefault="00C76ED1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  <w:t>Учесталост прикупљања података</w:t>
            </w:r>
          </w:p>
        </w:tc>
        <w:tc>
          <w:tcPr>
            <w:tcW w:w="3566" w:type="pct"/>
            <w:gridSpan w:val="9"/>
            <w:shd w:val="clear" w:color="auto" w:fill="FFFFFF"/>
            <w:vAlign w:val="center"/>
          </w:tcPr>
          <w:p w:rsidR="00C76ED1" w:rsidRPr="00605563" w:rsidRDefault="00C76ED1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Годишње</w:t>
            </w:r>
          </w:p>
        </w:tc>
      </w:tr>
      <w:tr w:rsidR="00C76ED1" w:rsidRPr="00605563" w:rsidTr="00881211">
        <w:trPr>
          <w:trHeight w:val="274"/>
          <w:jc w:val="center"/>
        </w:trPr>
        <w:tc>
          <w:tcPr>
            <w:tcW w:w="1434" w:type="pct"/>
            <w:shd w:val="clear" w:color="auto" w:fill="auto"/>
          </w:tcPr>
          <w:p w:rsidR="00C76ED1" w:rsidRPr="00605563" w:rsidRDefault="00C76ED1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  <w:t>Кратак опис показатеља и методологије израчунавања</w:t>
            </w:r>
          </w:p>
          <w:p w:rsidR="00C76ED1" w:rsidRPr="00605563" w:rsidRDefault="00C76ED1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  <w:t>(формуле/ једначине)</w:t>
            </w:r>
          </w:p>
        </w:tc>
        <w:tc>
          <w:tcPr>
            <w:tcW w:w="3566" w:type="pct"/>
            <w:gridSpan w:val="9"/>
            <w:shd w:val="clear" w:color="auto" w:fill="FFFFFF"/>
          </w:tcPr>
          <w:p w:rsidR="00C76ED1" w:rsidRPr="00605563" w:rsidRDefault="00C76ED1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Показатељ указује на проценат запослених који су прошли предвиђене стручне обуке.</w:t>
            </w:r>
          </w:p>
        </w:tc>
      </w:tr>
      <w:tr w:rsidR="00C76ED1" w:rsidRPr="00605563" w:rsidTr="00881211">
        <w:trPr>
          <w:trHeight w:val="413"/>
          <w:jc w:val="center"/>
        </w:trPr>
        <w:tc>
          <w:tcPr>
            <w:tcW w:w="1434" w:type="pct"/>
            <w:vMerge w:val="restart"/>
            <w:shd w:val="clear" w:color="auto" w:fill="auto"/>
          </w:tcPr>
          <w:p w:rsidR="00C76ED1" w:rsidRPr="00605563" w:rsidRDefault="00C76ED1" w:rsidP="00D57BAA">
            <w:pPr>
              <w:spacing w:before="50"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Подаци о полазној вредности и години кад је измерена, као и о ранијем тренду </w:t>
            </w:r>
          </w:p>
        </w:tc>
        <w:tc>
          <w:tcPr>
            <w:tcW w:w="2703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C76ED1" w:rsidRPr="00605563" w:rsidRDefault="00C76ED1" w:rsidP="00D57BAA">
            <w:pPr>
              <w:spacing w:before="100"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Ранији тренд</w:t>
            </w:r>
          </w:p>
        </w:tc>
        <w:tc>
          <w:tcPr>
            <w:tcW w:w="863" w:type="pct"/>
            <w:gridSpan w:val="2"/>
            <w:shd w:val="clear" w:color="auto" w:fill="FFFFFF"/>
          </w:tcPr>
          <w:p w:rsidR="00C76ED1" w:rsidRPr="00605563" w:rsidRDefault="00C76ED1" w:rsidP="00D57BAA">
            <w:pPr>
              <w:spacing w:before="100"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Полазна вредност</w:t>
            </w:r>
          </w:p>
        </w:tc>
      </w:tr>
      <w:tr w:rsidR="00C76ED1" w:rsidRPr="00605563" w:rsidTr="00881211">
        <w:trPr>
          <w:trHeight w:val="137"/>
          <w:jc w:val="center"/>
        </w:trPr>
        <w:tc>
          <w:tcPr>
            <w:tcW w:w="143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76ED1" w:rsidRPr="00605563" w:rsidRDefault="00C76ED1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ED1" w:rsidRPr="00605563" w:rsidRDefault="00C76ED1" w:rsidP="00D57BAA">
            <w:pPr>
              <w:spacing w:before="100"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2016.</w:t>
            </w:r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ED1" w:rsidRPr="00605563" w:rsidRDefault="00C76ED1" w:rsidP="00D57BAA">
            <w:pPr>
              <w:spacing w:before="100"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2018.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ED1" w:rsidRPr="00605563" w:rsidRDefault="00C76ED1" w:rsidP="00D57BAA">
            <w:pPr>
              <w:spacing w:before="100"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2019.</w:t>
            </w: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76ED1" w:rsidRPr="00605563" w:rsidRDefault="00C76ED1" w:rsidP="00D57BAA">
            <w:pPr>
              <w:spacing w:before="100"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2020. </w:t>
            </w:r>
          </w:p>
        </w:tc>
      </w:tr>
      <w:tr w:rsidR="00C76ED1" w:rsidRPr="00605563" w:rsidTr="00881211">
        <w:trPr>
          <w:trHeight w:val="422"/>
          <w:jc w:val="center"/>
        </w:trPr>
        <w:tc>
          <w:tcPr>
            <w:tcW w:w="1434" w:type="pct"/>
            <w:vMerge/>
            <w:shd w:val="clear" w:color="auto" w:fill="auto"/>
          </w:tcPr>
          <w:p w:rsidR="00C76ED1" w:rsidRPr="00605563" w:rsidRDefault="00C76ED1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941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ED1" w:rsidRPr="00605563" w:rsidRDefault="00C76ED1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863" w:type="pct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ED1" w:rsidRPr="00605563" w:rsidRDefault="00C76ED1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ED1" w:rsidRPr="00605563" w:rsidRDefault="00C76ED1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863" w:type="pct"/>
            <w:gridSpan w:val="2"/>
            <w:shd w:val="clear" w:color="auto" w:fill="FFFFFF"/>
            <w:vAlign w:val="center"/>
          </w:tcPr>
          <w:p w:rsidR="00C76ED1" w:rsidRPr="00605563" w:rsidRDefault="00C76ED1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>0%</w:t>
            </w:r>
          </w:p>
        </w:tc>
      </w:tr>
      <w:tr w:rsidR="00C76ED1" w:rsidRPr="00605563" w:rsidTr="007050A6">
        <w:trPr>
          <w:trHeight w:val="274"/>
          <w:jc w:val="center"/>
        </w:trPr>
        <w:tc>
          <w:tcPr>
            <w:tcW w:w="1434" w:type="pct"/>
            <w:vMerge w:val="restart"/>
            <w:shd w:val="clear" w:color="auto" w:fill="auto"/>
          </w:tcPr>
          <w:p w:rsidR="00C76ED1" w:rsidRPr="00605563" w:rsidRDefault="00C76ED1" w:rsidP="00D57BAA">
            <w:pPr>
              <w:spacing w:after="5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  <w:t>Подаци о циљним вредностима</w:t>
            </w:r>
          </w:p>
        </w:tc>
        <w:tc>
          <w:tcPr>
            <w:tcW w:w="721" w:type="pct"/>
            <w:shd w:val="clear" w:color="auto" w:fill="FFFFFF"/>
          </w:tcPr>
          <w:p w:rsidR="00C76ED1" w:rsidRPr="00605563" w:rsidRDefault="00C76ED1" w:rsidP="00D57BA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  <w:t>2021.</w:t>
            </w:r>
          </w:p>
        </w:tc>
        <w:tc>
          <w:tcPr>
            <w:tcW w:w="720" w:type="pct"/>
            <w:gridSpan w:val="2"/>
            <w:shd w:val="clear" w:color="auto" w:fill="FFFFFF"/>
          </w:tcPr>
          <w:p w:rsidR="00C76ED1" w:rsidRPr="00605563" w:rsidRDefault="00C76ED1" w:rsidP="00D57BA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  <w:t>2022.</w:t>
            </w:r>
          </w:p>
        </w:tc>
        <w:tc>
          <w:tcPr>
            <w:tcW w:w="712" w:type="pct"/>
            <w:gridSpan w:val="3"/>
            <w:shd w:val="clear" w:color="auto" w:fill="FFFFFF"/>
          </w:tcPr>
          <w:p w:rsidR="00C76ED1" w:rsidRPr="00605563" w:rsidRDefault="00C76ED1" w:rsidP="00D57BA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  <w:t>2023.</w:t>
            </w:r>
          </w:p>
        </w:tc>
        <w:tc>
          <w:tcPr>
            <w:tcW w:w="706" w:type="pct"/>
            <w:gridSpan w:val="2"/>
            <w:shd w:val="clear" w:color="auto" w:fill="FFFFFF"/>
          </w:tcPr>
          <w:p w:rsidR="00C76ED1" w:rsidRPr="00605563" w:rsidRDefault="00C76ED1" w:rsidP="00D57BA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707" w:type="pct"/>
            <w:shd w:val="clear" w:color="auto" w:fill="FFFFFF"/>
          </w:tcPr>
          <w:p w:rsidR="00C76ED1" w:rsidRPr="00605563" w:rsidRDefault="00C76ED1" w:rsidP="00D57BA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  <w:t>2025.</w:t>
            </w:r>
          </w:p>
        </w:tc>
      </w:tr>
      <w:tr w:rsidR="00C76ED1" w:rsidRPr="00605563" w:rsidTr="007050A6">
        <w:trPr>
          <w:trHeight w:val="160"/>
          <w:jc w:val="center"/>
        </w:trPr>
        <w:tc>
          <w:tcPr>
            <w:tcW w:w="1434" w:type="pct"/>
            <w:vMerge/>
            <w:shd w:val="clear" w:color="auto" w:fill="auto"/>
          </w:tcPr>
          <w:p w:rsidR="00C76ED1" w:rsidRPr="00605563" w:rsidRDefault="00C76ED1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:rsidR="00C76ED1" w:rsidRPr="00605563" w:rsidRDefault="00C76ED1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720" w:type="pct"/>
            <w:gridSpan w:val="2"/>
            <w:shd w:val="clear" w:color="auto" w:fill="FFFFFF"/>
            <w:vAlign w:val="center"/>
          </w:tcPr>
          <w:p w:rsidR="00C76ED1" w:rsidRPr="00605563" w:rsidRDefault="005136E4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>10%</w:t>
            </w:r>
          </w:p>
        </w:tc>
        <w:tc>
          <w:tcPr>
            <w:tcW w:w="712" w:type="pct"/>
            <w:gridSpan w:val="3"/>
            <w:shd w:val="clear" w:color="auto" w:fill="FFFFFF"/>
            <w:vAlign w:val="center"/>
          </w:tcPr>
          <w:p w:rsidR="00C76ED1" w:rsidRPr="00605563" w:rsidRDefault="00C76ED1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>20%</w:t>
            </w:r>
          </w:p>
        </w:tc>
        <w:tc>
          <w:tcPr>
            <w:tcW w:w="706" w:type="pct"/>
            <w:gridSpan w:val="2"/>
            <w:shd w:val="clear" w:color="auto" w:fill="FFFFFF"/>
          </w:tcPr>
          <w:p w:rsidR="00C76ED1" w:rsidRPr="00605563" w:rsidRDefault="00C76ED1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>50%</w:t>
            </w:r>
          </w:p>
        </w:tc>
        <w:tc>
          <w:tcPr>
            <w:tcW w:w="707" w:type="pct"/>
            <w:shd w:val="clear" w:color="auto" w:fill="FFFFFF"/>
          </w:tcPr>
          <w:p w:rsidR="00C76ED1" w:rsidRPr="00605563" w:rsidRDefault="00C76ED1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>80%</w:t>
            </w:r>
          </w:p>
        </w:tc>
      </w:tr>
      <w:tr w:rsidR="00C76ED1" w:rsidRPr="00605563" w:rsidTr="00881211">
        <w:trPr>
          <w:trHeight w:val="160"/>
          <w:jc w:val="center"/>
        </w:trPr>
        <w:tc>
          <w:tcPr>
            <w:tcW w:w="1434" w:type="pct"/>
            <w:shd w:val="clear" w:color="auto" w:fill="auto"/>
          </w:tcPr>
          <w:p w:rsidR="00C76ED1" w:rsidRPr="00605563" w:rsidRDefault="00C76ED1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  <w:t>Процена успешности</w:t>
            </w:r>
          </w:p>
        </w:tc>
        <w:tc>
          <w:tcPr>
            <w:tcW w:w="3566" w:type="pct"/>
            <w:gridSpan w:val="9"/>
            <w:shd w:val="clear" w:color="auto" w:fill="FFFFFF"/>
            <w:vAlign w:val="center"/>
          </w:tcPr>
          <w:p w:rsidR="00C76ED1" w:rsidRPr="00605563" w:rsidRDefault="00C76ED1" w:rsidP="00D57BAA">
            <w:pPr>
              <w:spacing w:before="50" w:after="50" w:line="276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</w:pPr>
            <w:r w:rsidRPr="00605563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 xml:space="preserve">Прихватљиво одступање до </w:t>
            </w:r>
            <w:r w:rsidR="005136E4" w:rsidRPr="00605563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>5</w:t>
            </w:r>
            <w:r w:rsidRPr="00605563"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/>
              </w:rPr>
              <w:t xml:space="preserve">%.   </w:t>
            </w:r>
          </w:p>
        </w:tc>
      </w:tr>
    </w:tbl>
    <w:p w:rsidR="00B37177" w:rsidRPr="00D57BAA" w:rsidRDefault="009221A4" w:rsidP="00D57B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„</w:t>
      </w:r>
      <w:r w:rsidR="00605563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.</w:t>
      </w:r>
    </w:p>
    <w:p w:rsidR="00C02153" w:rsidRPr="00D57BAA" w:rsidRDefault="00C02153" w:rsidP="0060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55C65" w:rsidRPr="00D57BAA" w:rsidRDefault="00255C65" w:rsidP="00D57BA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У анексу 3</w:t>
      </w:r>
      <w:r w:rsidR="00073FF4"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: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F31DF4"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Пасоши показатеља за посебне циљеве и мере Програма реформе управљања јавним финансијама 2021-2025, </w:t>
      </w:r>
      <w:r w:rsidR="00605563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у оквиру посебног циља </w:t>
      </w:r>
      <w:r w:rsidR="00605563">
        <w:rPr>
          <w:rFonts w:ascii="Times New Roman" w:eastAsia="Times New Roman" w:hAnsi="Times New Roman" w:cs="Times New Roman"/>
          <w:iCs/>
          <w:sz w:val="24"/>
          <w:szCs w:val="24"/>
          <w:lang w:val="sr-Latn-RS"/>
        </w:rPr>
        <w:t>II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Ефикасно прикупљање и управљање буџетским средствим</w:t>
      </w:r>
      <w:r w:rsidR="00F31DF4"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а, 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за показатељ „Годишње трошкови сервисирања јавног дуга (плаћања камата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нето износ) као % БДП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</w:rPr>
        <w:t>-a</w:t>
      </w:r>
      <w:r w:rsidR="00E65243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ˮ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мењају се подаци о циљаним вредностима </w:t>
      </w:r>
      <w:r w:rsidR="000C7C8F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тако да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глас</w:t>
      </w:r>
      <w:r w:rsidR="000C7C8F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е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: </w:t>
      </w:r>
      <w:r w:rsidR="00FA5BE6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„</w:t>
      </w:r>
      <w:r w:rsidR="00605563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ЦВ 2023 </w:t>
      </w:r>
      <w:r w:rsidR="00605563">
        <w:rPr>
          <w:rFonts w:ascii="Times New Roman" w:eastAsia="Times New Roman" w:hAnsi="Times New Roman" w:cs="Times New Roman"/>
          <w:iCs/>
          <w:sz w:val="24"/>
          <w:szCs w:val="24"/>
          <w:lang w:val="sr-Latn-RS"/>
        </w:rPr>
        <w:t>„</w:t>
      </w:r>
      <w:r w:rsidR="00605563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1,8%</w:t>
      </w:r>
      <w:r w:rsidR="00605563">
        <w:rPr>
          <w:rFonts w:ascii="Times New Roman" w:eastAsia="Times New Roman" w:hAnsi="Times New Roman" w:cs="Times New Roman"/>
          <w:iCs/>
          <w:sz w:val="24"/>
          <w:szCs w:val="24"/>
          <w:lang w:val="sr-Latn-RS"/>
        </w:rPr>
        <w:t>“</w:t>
      </w:r>
      <w:r w:rsidR="00FA5BE6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;</w:t>
      </w:r>
      <w:r w:rsidR="00605563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2024 „2,1%“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605563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и 2025 „2,1%“</w:t>
      </w:r>
      <w:r w:rsidR="00FA5BE6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.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FA5BE6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Такође, 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мењају се подаци о процени успешности </w:t>
      </w:r>
      <w:r w:rsidR="00FA5BE6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тако да 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гласи „Смањење годишњих трошкова сервисирања јавног дуга као проценат БДП-а</w:t>
      </w:r>
      <w:r w:rsidR="00605563">
        <w:rPr>
          <w:rFonts w:ascii="Times New Roman" w:eastAsia="Times New Roman" w:hAnsi="Times New Roman" w:cs="Times New Roman"/>
          <w:iCs/>
          <w:sz w:val="24"/>
          <w:szCs w:val="24"/>
          <w:lang w:val="sr-Latn-RS"/>
        </w:rPr>
        <w:t>,</w:t>
      </w:r>
      <w:r w:rsidR="00FA5BE6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одступање од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0,21% поена је </w:t>
      </w:r>
      <w:proofErr w:type="spellStart"/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прихватљиво</w:t>
      </w:r>
      <w:r w:rsidR="00E65243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ˮ</w:t>
      </w:r>
      <w:proofErr w:type="spellEnd"/>
      <w:r w:rsidR="00FA5BE6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.</w:t>
      </w:r>
      <w:r w:rsidR="000A29AD" w:rsidRPr="00D57BA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F31DF4" w:rsidRPr="00D57BAA" w:rsidRDefault="00F31DF4" w:rsidP="00D57B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p w:rsidR="00255C65" w:rsidRPr="00D57BAA" w:rsidRDefault="00255C65" w:rsidP="00D57BA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У анексу 3</w:t>
      </w:r>
      <w:r w:rsidR="00073FF4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: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6E0FAF"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Пасоши показатеља за посебне циљеве и мере Програма реформе управљања јавним финансијама 2021-2025</w:t>
      </w:r>
      <w:r w:rsidR="006E0FAF" w:rsidRPr="00D57BAA" w:rsidDel="006E0FA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у окв</w:t>
      </w:r>
      <w:r w:rsidR="006E0FAF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и</w:t>
      </w:r>
      <w:r w:rsidR="00CA325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ру посебног циља II</w:t>
      </w:r>
      <w:r w:rsidR="00CA3250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, 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Ефикасно прикупљање и управљање буџетским средствима за показатељ на нивоу мере 2.2 „Модернизација рада Управе за </w:t>
      </w:r>
      <w:proofErr w:type="spellStart"/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дуван</w:t>
      </w:r>
      <w:r w:rsidR="00E65243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ˮ</w:t>
      </w:r>
      <w:proofErr w:type="spellEnd"/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додат је пасош </w:t>
      </w:r>
      <w:r w:rsidR="00CA325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показатеља </w:t>
      </w:r>
      <w:r w:rsidR="00CA3250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тако да </w:t>
      </w:r>
      <w:proofErr w:type="spellStart"/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гласи:</w:t>
      </w:r>
      <w:r w:rsidR="00E65243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ˮ</w:t>
      </w:r>
      <w:proofErr w:type="spellEnd"/>
    </w:p>
    <w:p w:rsidR="000732D6" w:rsidRPr="00D57BAA" w:rsidRDefault="000732D6" w:rsidP="00D57B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1"/>
        <w:gridCol w:w="1348"/>
        <w:gridCol w:w="434"/>
        <w:gridCol w:w="916"/>
        <w:gridCol w:w="477"/>
        <w:gridCol w:w="196"/>
        <w:gridCol w:w="662"/>
        <w:gridCol w:w="1019"/>
        <w:gridCol w:w="297"/>
        <w:gridCol w:w="1320"/>
      </w:tblGrid>
      <w:tr w:rsidR="00255C65" w:rsidRPr="00CA3250" w:rsidTr="00105CD1">
        <w:trPr>
          <w:jc w:val="center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  <w:t>Назив показатеља</w:t>
            </w:r>
          </w:p>
        </w:tc>
        <w:tc>
          <w:tcPr>
            <w:tcW w:w="35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Успостављене нове функционалности у оквиру Интегрисаног информационог система Управе за дуван</w:t>
            </w:r>
          </w:p>
        </w:tc>
      </w:tr>
      <w:tr w:rsidR="00255C65" w:rsidRPr="00CA3250" w:rsidTr="00881211">
        <w:trPr>
          <w:jc w:val="center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  <w:t>Одговарајући општи циљ, посебан циљ или мера</w:t>
            </w:r>
          </w:p>
        </w:tc>
        <w:tc>
          <w:tcPr>
            <w:tcW w:w="35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Мера 2.2: Модернизација процеса рада Управе за дуван</w:t>
            </w:r>
          </w:p>
        </w:tc>
      </w:tr>
      <w:tr w:rsidR="00255C65" w:rsidRPr="00CA3250" w:rsidTr="00881211">
        <w:trPr>
          <w:jc w:val="center"/>
        </w:trPr>
        <w:tc>
          <w:tcPr>
            <w:tcW w:w="1433" w:type="pct"/>
            <w:shd w:val="clear" w:color="auto" w:fill="auto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sr-Cyrl-RS"/>
              </w:rPr>
              <w:t>Тип и ниво показатеља</w:t>
            </w:r>
          </w:p>
        </w:tc>
        <w:tc>
          <w:tcPr>
            <w:tcW w:w="1698" w:type="pct"/>
            <w:gridSpan w:val="4"/>
            <w:shd w:val="clear" w:color="auto" w:fill="FFFFFF"/>
            <w:vAlign w:val="center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Cyrl-RS"/>
              </w:rPr>
              <w:t>Квантитативни</w:t>
            </w:r>
          </w:p>
        </w:tc>
        <w:tc>
          <w:tcPr>
            <w:tcW w:w="1870" w:type="pct"/>
            <w:gridSpan w:val="5"/>
            <w:shd w:val="clear" w:color="auto" w:fill="FFFFFF"/>
            <w:vAlign w:val="center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Cyrl-RS"/>
              </w:rPr>
              <w:t>Показатељ на нивоу мере</w:t>
            </w:r>
          </w:p>
        </w:tc>
      </w:tr>
      <w:tr w:rsidR="00255C65" w:rsidRPr="00CA3250" w:rsidTr="00881211">
        <w:trPr>
          <w:trHeight w:val="373"/>
          <w:jc w:val="center"/>
        </w:trPr>
        <w:tc>
          <w:tcPr>
            <w:tcW w:w="1433" w:type="pct"/>
            <w:shd w:val="clear" w:color="auto" w:fill="auto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sr-Cyrl-RS"/>
              </w:rPr>
              <w:t>Јединица мере и природа</w:t>
            </w:r>
          </w:p>
        </w:tc>
        <w:tc>
          <w:tcPr>
            <w:tcW w:w="1698" w:type="pct"/>
            <w:gridSpan w:val="4"/>
            <w:shd w:val="clear" w:color="auto" w:fill="FFFFFF"/>
            <w:vAlign w:val="center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 xml:space="preserve">Број </w:t>
            </w:r>
          </w:p>
        </w:tc>
        <w:tc>
          <w:tcPr>
            <w:tcW w:w="1870" w:type="pct"/>
            <w:gridSpan w:val="5"/>
            <w:shd w:val="clear" w:color="auto" w:fill="FFFFFF"/>
            <w:vAlign w:val="center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Унапређење прикупљања буџетских прихода</w:t>
            </w:r>
          </w:p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0-не</w:t>
            </w:r>
          </w:p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1-да</w:t>
            </w:r>
          </w:p>
        </w:tc>
      </w:tr>
      <w:tr w:rsidR="00255C65" w:rsidRPr="00CA3250" w:rsidTr="00881211">
        <w:trPr>
          <w:jc w:val="center"/>
        </w:trPr>
        <w:tc>
          <w:tcPr>
            <w:tcW w:w="1433" w:type="pct"/>
            <w:shd w:val="clear" w:color="auto" w:fill="auto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  <w:t>Извор података за праћење показатеља учинка</w:t>
            </w:r>
          </w:p>
        </w:tc>
        <w:tc>
          <w:tcPr>
            <w:tcW w:w="3567" w:type="pct"/>
            <w:gridSpan w:val="9"/>
            <w:shd w:val="clear" w:color="auto" w:fill="FFFFFF"/>
            <w:vAlign w:val="center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Записник о примопредаји предмета јавне набавке</w:t>
            </w:r>
          </w:p>
        </w:tc>
      </w:tr>
      <w:tr w:rsidR="00255C65" w:rsidRPr="00CA3250" w:rsidTr="00881211">
        <w:trPr>
          <w:jc w:val="center"/>
        </w:trPr>
        <w:tc>
          <w:tcPr>
            <w:tcW w:w="1433" w:type="pct"/>
            <w:shd w:val="clear" w:color="auto" w:fill="auto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  <w:t>Назив носиоца прикупљања података</w:t>
            </w:r>
          </w:p>
        </w:tc>
        <w:tc>
          <w:tcPr>
            <w:tcW w:w="3567" w:type="pct"/>
            <w:gridSpan w:val="9"/>
            <w:shd w:val="clear" w:color="auto" w:fill="FFFFFF"/>
            <w:vAlign w:val="center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Министарство финансија - Управа за дуван</w:t>
            </w:r>
          </w:p>
        </w:tc>
      </w:tr>
      <w:tr w:rsidR="00255C65" w:rsidRPr="00CA3250" w:rsidTr="00881211">
        <w:trPr>
          <w:jc w:val="center"/>
        </w:trPr>
        <w:tc>
          <w:tcPr>
            <w:tcW w:w="1433" w:type="pct"/>
            <w:shd w:val="clear" w:color="auto" w:fill="auto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  <w:t>Учесталост прикупљања података</w:t>
            </w:r>
          </w:p>
        </w:tc>
        <w:tc>
          <w:tcPr>
            <w:tcW w:w="3567" w:type="pct"/>
            <w:gridSpan w:val="9"/>
            <w:shd w:val="clear" w:color="auto" w:fill="FFFFFF"/>
            <w:vAlign w:val="center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Једном за време трајања Програма</w:t>
            </w:r>
          </w:p>
        </w:tc>
      </w:tr>
      <w:tr w:rsidR="00255C65" w:rsidRPr="00CA3250" w:rsidTr="00881211">
        <w:trPr>
          <w:trHeight w:val="274"/>
          <w:jc w:val="center"/>
        </w:trPr>
        <w:tc>
          <w:tcPr>
            <w:tcW w:w="1433" w:type="pct"/>
            <w:shd w:val="clear" w:color="auto" w:fill="auto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sr-Cyrl-RS"/>
              </w:rPr>
              <w:t>Кратак опис показатеља и методологије израчунавања</w:t>
            </w:r>
          </w:p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sr-Cyrl-RS"/>
              </w:rPr>
              <w:t>(формуле/ једначине)</w:t>
            </w:r>
          </w:p>
        </w:tc>
        <w:tc>
          <w:tcPr>
            <w:tcW w:w="3567" w:type="pct"/>
            <w:gridSpan w:val="9"/>
            <w:shd w:val="clear" w:color="auto" w:fill="FFFFFF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Показатељ указује на успостављање нових функционалности у оквиру Интегрисаног информационог система Управе за дуван ради повећања ефикасности услуга које она пружа, чиме доприноси ефикаснијем прикупљању буџетских средстава</w:t>
            </w:r>
          </w:p>
        </w:tc>
      </w:tr>
      <w:tr w:rsidR="00255C65" w:rsidRPr="00CA3250" w:rsidTr="00881211">
        <w:trPr>
          <w:trHeight w:val="413"/>
          <w:jc w:val="center"/>
        </w:trPr>
        <w:tc>
          <w:tcPr>
            <w:tcW w:w="1433" w:type="pct"/>
            <w:vMerge w:val="restart"/>
            <w:shd w:val="clear" w:color="auto" w:fill="auto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  <w:t xml:space="preserve">Подаци о полазној вредности и години кад је измерена, као и о ранијем тренду </w:t>
            </w:r>
          </w:p>
        </w:tc>
        <w:tc>
          <w:tcPr>
            <w:tcW w:w="2702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Ранији тренд</w:t>
            </w:r>
          </w:p>
        </w:tc>
        <w:tc>
          <w:tcPr>
            <w:tcW w:w="866" w:type="pct"/>
            <w:gridSpan w:val="2"/>
            <w:shd w:val="clear" w:color="auto" w:fill="FFFFFF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Полазна вредност</w:t>
            </w:r>
          </w:p>
        </w:tc>
      </w:tr>
      <w:tr w:rsidR="00255C65" w:rsidRPr="00CA3250" w:rsidTr="00881211">
        <w:trPr>
          <w:trHeight w:val="137"/>
          <w:jc w:val="center"/>
        </w:trPr>
        <w:tc>
          <w:tcPr>
            <w:tcW w:w="143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2016.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2018.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2019.</w:t>
            </w:r>
          </w:p>
        </w:tc>
        <w:tc>
          <w:tcPr>
            <w:tcW w:w="866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 xml:space="preserve">2020. </w:t>
            </w:r>
          </w:p>
        </w:tc>
      </w:tr>
      <w:tr w:rsidR="00255C65" w:rsidRPr="00CA3250" w:rsidTr="00881211">
        <w:trPr>
          <w:trHeight w:val="323"/>
          <w:jc w:val="center"/>
        </w:trPr>
        <w:tc>
          <w:tcPr>
            <w:tcW w:w="1433" w:type="pct"/>
            <w:vMerge/>
            <w:shd w:val="clear" w:color="auto" w:fill="auto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953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866" w:type="pct"/>
            <w:gridSpan w:val="2"/>
            <w:shd w:val="clear" w:color="auto" w:fill="FFFFFF"/>
            <w:vAlign w:val="center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-</w:t>
            </w:r>
          </w:p>
        </w:tc>
      </w:tr>
      <w:tr w:rsidR="00255C65" w:rsidRPr="00CA3250" w:rsidTr="00881211">
        <w:trPr>
          <w:trHeight w:val="274"/>
          <w:jc w:val="center"/>
        </w:trPr>
        <w:tc>
          <w:tcPr>
            <w:tcW w:w="1433" w:type="pct"/>
            <w:vMerge w:val="restart"/>
            <w:shd w:val="clear" w:color="auto" w:fill="auto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  <w:t>Подаци о циљним вредностима</w:t>
            </w:r>
          </w:p>
        </w:tc>
        <w:tc>
          <w:tcPr>
            <w:tcW w:w="721" w:type="pct"/>
            <w:shd w:val="clear" w:color="auto" w:fill="FFFFFF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Cyrl-RS"/>
              </w:rPr>
              <w:t>2021.</w:t>
            </w:r>
          </w:p>
        </w:tc>
        <w:tc>
          <w:tcPr>
            <w:tcW w:w="722" w:type="pct"/>
            <w:gridSpan w:val="2"/>
            <w:shd w:val="clear" w:color="auto" w:fill="FFFFFF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Cyrl-RS"/>
              </w:rPr>
              <w:t>2022.</w:t>
            </w:r>
          </w:p>
        </w:tc>
        <w:tc>
          <w:tcPr>
            <w:tcW w:w="714" w:type="pct"/>
            <w:gridSpan w:val="3"/>
            <w:shd w:val="clear" w:color="auto" w:fill="FFFFFF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Cyrl-RS"/>
              </w:rPr>
              <w:t>2023.</w:t>
            </w:r>
          </w:p>
        </w:tc>
        <w:tc>
          <w:tcPr>
            <w:tcW w:w="704" w:type="pct"/>
            <w:gridSpan w:val="2"/>
            <w:shd w:val="clear" w:color="auto" w:fill="FFFFFF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707" w:type="pct"/>
            <w:shd w:val="clear" w:color="auto" w:fill="FFFFFF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Cyrl-RS"/>
              </w:rPr>
              <w:t>2025.</w:t>
            </w:r>
          </w:p>
        </w:tc>
      </w:tr>
      <w:tr w:rsidR="00255C65" w:rsidRPr="00CA3250" w:rsidTr="00881211">
        <w:trPr>
          <w:trHeight w:val="160"/>
          <w:jc w:val="center"/>
        </w:trPr>
        <w:tc>
          <w:tcPr>
            <w:tcW w:w="1433" w:type="pct"/>
            <w:vMerge/>
            <w:shd w:val="clear" w:color="auto" w:fill="auto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722" w:type="pct"/>
            <w:gridSpan w:val="2"/>
            <w:shd w:val="clear" w:color="auto" w:fill="FFFFFF"/>
            <w:vAlign w:val="center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714" w:type="pct"/>
            <w:gridSpan w:val="3"/>
            <w:shd w:val="clear" w:color="auto" w:fill="FFFFFF"/>
            <w:vAlign w:val="center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704" w:type="pct"/>
            <w:gridSpan w:val="2"/>
            <w:shd w:val="clear" w:color="auto" w:fill="FFFFFF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07" w:type="pct"/>
            <w:shd w:val="clear" w:color="auto" w:fill="FFFFFF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1</w:t>
            </w:r>
          </w:p>
        </w:tc>
      </w:tr>
      <w:tr w:rsidR="00255C65" w:rsidRPr="00CA3250" w:rsidTr="00881211">
        <w:trPr>
          <w:trHeight w:val="160"/>
          <w:jc w:val="center"/>
        </w:trPr>
        <w:tc>
          <w:tcPr>
            <w:tcW w:w="1433" w:type="pct"/>
            <w:shd w:val="clear" w:color="auto" w:fill="auto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  <w:t>Процена успешности</w:t>
            </w:r>
          </w:p>
        </w:tc>
        <w:tc>
          <w:tcPr>
            <w:tcW w:w="3567" w:type="pct"/>
            <w:gridSpan w:val="9"/>
            <w:shd w:val="clear" w:color="auto" w:fill="FFFFFF"/>
            <w:vAlign w:val="center"/>
          </w:tcPr>
          <w:p w:rsidR="00255C65" w:rsidRPr="00CA3250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CA32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 xml:space="preserve">Успешно успостављање нових функционалности у оквиру ИИС, одступање није прихватљиво </w:t>
            </w:r>
          </w:p>
        </w:tc>
      </w:tr>
    </w:tbl>
    <w:p w:rsidR="00255C65" w:rsidRDefault="007828F4" w:rsidP="00D57B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„</w:t>
      </w:r>
      <w:r w:rsidR="00CA3250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.</w:t>
      </w:r>
    </w:p>
    <w:p w:rsidR="00CA3250" w:rsidRPr="00D57BAA" w:rsidRDefault="00CA3250" w:rsidP="00D57B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p w:rsidR="00255C65" w:rsidRPr="00D57BAA" w:rsidRDefault="00255C65" w:rsidP="00D57BA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У анексу 3</w:t>
      </w:r>
      <w:r w:rsidR="00073FF4"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: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6E0FAF"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Пасоши показатеља за посебне циљеве и мере Програма реформе управљања јавним финансијама 2021-2025 </w:t>
      </w:r>
      <w:r w:rsidR="00CA3250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у оквиру посебног циља </w:t>
      </w:r>
      <w:r w:rsidR="00CA3250">
        <w:rPr>
          <w:rFonts w:ascii="Times New Roman" w:eastAsia="Times New Roman" w:hAnsi="Times New Roman" w:cs="Times New Roman"/>
          <w:iCs/>
          <w:sz w:val="24"/>
          <w:szCs w:val="24"/>
          <w:lang w:val="sr-Latn-RS"/>
        </w:rPr>
        <w:t>II</w:t>
      </w:r>
      <w:r w:rsidR="00CA3250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Ефикасно прикупљање и управљање буџетским средствима</w:t>
      </w:r>
      <w:r w:rsidR="00CA3250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за показатељ на нивоу мере 2.4 „Ефикасно управљање јавним </w:t>
      </w:r>
      <w:proofErr w:type="spellStart"/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дугом</w:t>
      </w:r>
      <w:r w:rsidR="00E65243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ˮ</w:t>
      </w:r>
      <w:proofErr w:type="spellEnd"/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мењају се подаци о циљаним вредностима за показатељ „Учешће дуга у домаћој валути у укупном јавном дугу</w:t>
      </w:r>
      <w:r w:rsidR="0042302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23027">
        <w:rPr>
          <w:rFonts w:ascii="Times New Roman" w:eastAsia="Times New Roman" w:hAnsi="Times New Roman" w:cs="Times New Roman"/>
          <w:iCs/>
          <w:sz w:val="24"/>
          <w:szCs w:val="24"/>
        </w:rPr>
        <w:sym w:font="Symbol" w:char="F02D"/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централни ниво </w:t>
      </w:r>
      <w:proofErr w:type="spellStart"/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власти</w:t>
      </w:r>
      <w:r w:rsidR="00E65243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ˮ</w:t>
      </w:r>
      <w:proofErr w:type="spellEnd"/>
      <w:r w:rsidR="00CA325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и </w:t>
      </w:r>
      <w:proofErr w:type="spellStart"/>
      <w:r w:rsidR="00CA325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гласe</w:t>
      </w:r>
      <w:proofErr w:type="spellEnd"/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: ЦВ </w:t>
      </w:r>
      <w:r w:rsidR="005A53C9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„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2023</w:t>
      </w:r>
      <w:r w:rsidR="00CA325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„20,5%“ 2024 „21%“</w:t>
      </w:r>
      <w:r w:rsidR="00CA3250">
        <w:rPr>
          <w:rFonts w:ascii="Times New Roman" w:eastAsia="Times New Roman" w:hAnsi="Times New Roman" w:cs="Times New Roman"/>
          <w:iCs/>
          <w:sz w:val="24"/>
          <w:szCs w:val="24"/>
          <w:lang w:val="sr-Latn-RS"/>
        </w:rPr>
        <w:t xml:space="preserve"> </w:t>
      </w:r>
      <w:r w:rsidR="00CA325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и 2025 „22%</w:t>
      </w:r>
      <w:r w:rsidR="00E65243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ˮ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AA1F13" w:rsidRPr="00D57BA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636A45" w:rsidRPr="00D57BAA" w:rsidRDefault="00636A45" w:rsidP="00D57B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p w:rsidR="00255C65" w:rsidRPr="00D57BAA" w:rsidRDefault="00255C65" w:rsidP="00D57BA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У анексу 3</w:t>
      </w:r>
      <w:r w:rsidR="00073FF4"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: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6E0FAF"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Пасоши показатеља за посебне циљеве и мере Програма реформе управљања јавним финансијама 2021-2025</w:t>
      </w:r>
      <w:r w:rsidR="00C8121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у оквиру посебног циља </w:t>
      </w:r>
      <w:r w:rsidR="00C8121A">
        <w:rPr>
          <w:rFonts w:ascii="Times New Roman" w:eastAsia="Times New Roman" w:hAnsi="Times New Roman" w:cs="Times New Roman"/>
          <w:iCs/>
          <w:sz w:val="24"/>
          <w:szCs w:val="24"/>
          <w:lang w:val="sr-Latn-RS"/>
        </w:rPr>
        <w:t>II</w:t>
      </w:r>
      <w:r w:rsidR="00C8121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Ефикасно прикупљање и управљање буџетским средствима  мења се показатељ на нивоу мере 2.5 „Унапређење електронског система јавних </w:t>
      </w:r>
      <w:proofErr w:type="spellStart"/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набавки</w:t>
      </w:r>
      <w:r w:rsidR="00E65243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ˮ</w:t>
      </w:r>
      <w:proofErr w:type="spellEnd"/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тако да гласи: </w:t>
      </w:r>
      <w:r w:rsidR="007828F4"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„</w:t>
      </w:r>
      <w:r w:rsidR="00AA1F13" w:rsidRPr="00D57BA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0732D6" w:rsidRPr="00D57BAA" w:rsidRDefault="000732D6" w:rsidP="00D57B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9"/>
        <w:gridCol w:w="1341"/>
        <w:gridCol w:w="434"/>
        <w:gridCol w:w="907"/>
        <w:gridCol w:w="475"/>
        <w:gridCol w:w="194"/>
        <w:gridCol w:w="666"/>
        <w:gridCol w:w="1030"/>
        <w:gridCol w:w="301"/>
        <w:gridCol w:w="1333"/>
      </w:tblGrid>
      <w:tr w:rsidR="00255C65" w:rsidRPr="00A63207" w:rsidTr="00105CD1">
        <w:trPr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  <w:t>Назив показатеља</w:t>
            </w:r>
          </w:p>
        </w:tc>
        <w:tc>
          <w:tcPr>
            <w:tcW w:w="35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База података о уговорима на Порталу</w:t>
            </w:r>
          </w:p>
        </w:tc>
      </w:tr>
      <w:tr w:rsidR="00255C65" w:rsidRPr="00A63207" w:rsidTr="00881211">
        <w:trPr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  <w:t>Одговарајући општи циљ, посебан циљ или мера</w:t>
            </w:r>
          </w:p>
        </w:tc>
        <w:tc>
          <w:tcPr>
            <w:tcW w:w="35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Мера 2.5: Унапређење електронског система јавних набавки</w:t>
            </w:r>
          </w:p>
        </w:tc>
      </w:tr>
      <w:tr w:rsidR="00255C65" w:rsidRPr="00A63207" w:rsidTr="00881211">
        <w:trPr>
          <w:jc w:val="center"/>
        </w:trPr>
        <w:tc>
          <w:tcPr>
            <w:tcW w:w="1427" w:type="pct"/>
            <w:shd w:val="clear" w:color="auto" w:fill="auto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sr-Cyrl-RS"/>
              </w:rPr>
              <w:t>Тип и ниво показатеља</w:t>
            </w:r>
          </w:p>
        </w:tc>
        <w:tc>
          <w:tcPr>
            <w:tcW w:w="1688" w:type="pct"/>
            <w:gridSpan w:val="4"/>
            <w:shd w:val="clear" w:color="auto" w:fill="FFFFFF"/>
            <w:vAlign w:val="center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Cyrl-RS"/>
              </w:rPr>
              <w:t>Квантитативни</w:t>
            </w:r>
          </w:p>
        </w:tc>
        <w:tc>
          <w:tcPr>
            <w:tcW w:w="1884" w:type="pct"/>
            <w:gridSpan w:val="5"/>
            <w:shd w:val="clear" w:color="auto" w:fill="FFFFFF"/>
            <w:vAlign w:val="center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Cyrl-RS"/>
              </w:rPr>
              <w:t>Показатељ на нивоу мере</w:t>
            </w:r>
          </w:p>
        </w:tc>
      </w:tr>
      <w:tr w:rsidR="00255C65" w:rsidRPr="00A63207" w:rsidTr="00881211">
        <w:trPr>
          <w:trHeight w:val="373"/>
          <w:jc w:val="center"/>
        </w:trPr>
        <w:tc>
          <w:tcPr>
            <w:tcW w:w="1427" w:type="pct"/>
            <w:shd w:val="clear" w:color="auto" w:fill="auto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sr-Cyrl-RS"/>
              </w:rPr>
              <w:t>Јединица мере и природа</w:t>
            </w:r>
          </w:p>
        </w:tc>
        <w:tc>
          <w:tcPr>
            <w:tcW w:w="1688" w:type="pct"/>
            <w:gridSpan w:val="4"/>
            <w:shd w:val="clear" w:color="auto" w:fill="FFFFFF"/>
            <w:vAlign w:val="center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884" w:type="pct"/>
            <w:gridSpan w:val="5"/>
            <w:shd w:val="clear" w:color="auto" w:fill="FFFFFF"/>
            <w:vAlign w:val="center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Унапређење система јавних набавки, 0 – Не постоји база</w:t>
            </w:r>
          </w:p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1 – Успостављена база</w:t>
            </w:r>
          </w:p>
        </w:tc>
      </w:tr>
      <w:tr w:rsidR="00255C65" w:rsidRPr="00A63207" w:rsidTr="00881211">
        <w:trPr>
          <w:jc w:val="center"/>
        </w:trPr>
        <w:tc>
          <w:tcPr>
            <w:tcW w:w="1427" w:type="pct"/>
            <w:shd w:val="clear" w:color="auto" w:fill="auto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  <w:t>Извор података за праћење показатеља учинка</w:t>
            </w:r>
          </w:p>
        </w:tc>
        <w:tc>
          <w:tcPr>
            <w:tcW w:w="3573" w:type="pct"/>
            <w:gridSpan w:val="9"/>
            <w:shd w:val="clear" w:color="auto" w:fill="FFFFFF"/>
            <w:vAlign w:val="center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Годишњи извештај о поступцима јавних набавки (Портал јавних набавки)</w:t>
            </w:r>
          </w:p>
        </w:tc>
      </w:tr>
      <w:tr w:rsidR="00255C65" w:rsidRPr="00A63207" w:rsidTr="00881211">
        <w:trPr>
          <w:jc w:val="center"/>
        </w:trPr>
        <w:tc>
          <w:tcPr>
            <w:tcW w:w="1427" w:type="pct"/>
            <w:shd w:val="clear" w:color="auto" w:fill="auto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  <w:t>Назив носиоца прикупљања података</w:t>
            </w:r>
          </w:p>
        </w:tc>
        <w:tc>
          <w:tcPr>
            <w:tcW w:w="3573" w:type="pct"/>
            <w:gridSpan w:val="9"/>
            <w:shd w:val="clear" w:color="auto" w:fill="FFFFFF"/>
            <w:vAlign w:val="center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Канцеларија за јавне набавке</w:t>
            </w:r>
          </w:p>
        </w:tc>
      </w:tr>
      <w:tr w:rsidR="00255C65" w:rsidRPr="00A63207" w:rsidTr="00881211">
        <w:trPr>
          <w:jc w:val="center"/>
        </w:trPr>
        <w:tc>
          <w:tcPr>
            <w:tcW w:w="1427" w:type="pct"/>
            <w:shd w:val="clear" w:color="auto" w:fill="auto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  <w:t>Учесталост прикупљања података</w:t>
            </w:r>
          </w:p>
        </w:tc>
        <w:tc>
          <w:tcPr>
            <w:tcW w:w="3573" w:type="pct"/>
            <w:gridSpan w:val="9"/>
            <w:shd w:val="clear" w:color="auto" w:fill="FFFFFF"/>
            <w:vAlign w:val="center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Годишње</w:t>
            </w:r>
          </w:p>
        </w:tc>
      </w:tr>
      <w:tr w:rsidR="00255C65" w:rsidRPr="00A63207" w:rsidTr="00881211">
        <w:trPr>
          <w:trHeight w:val="274"/>
          <w:jc w:val="center"/>
        </w:trPr>
        <w:tc>
          <w:tcPr>
            <w:tcW w:w="1427" w:type="pct"/>
            <w:shd w:val="clear" w:color="auto" w:fill="auto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sr-Cyrl-RS"/>
              </w:rPr>
              <w:t>Кратак опис показатеља и методологије израчунавања</w:t>
            </w:r>
          </w:p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sr-Cyrl-RS"/>
              </w:rPr>
              <w:t>(формуле/ једначине)</w:t>
            </w:r>
          </w:p>
        </w:tc>
        <w:tc>
          <w:tcPr>
            <w:tcW w:w="3573" w:type="pct"/>
            <w:gridSpan w:val="9"/>
            <w:shd w:val="clear" w:color="auto" w:fill="FFFFFF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Показатељ указује на успостављање базе података о уговорима која ће довести до повећања транспарентности у поступцима јавних набавки</w:t>
            </w:r>
          </w:p>
        </w:tc>
      </w:tr>
      <w:tr w:rsidR="00255C65" w:rsidRPr="00A63207" w:rsidTr="00881211">
        <w:trPr>
          <w:trHeight w:val="413"/>
          <w:jc w:val="center"/>
        </w:trPr>
        <w:tc>
          <w:tcPr>
            <w:tcW w:w="1427" w:type="pct"/>
            <w:vMerge w:val="restart"/>
            <w:shd w:val="clear" w:color="auto" w:fill="auto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  <w:t xml:space="preserve">Подаци о полазној вредности и години кад је измерена, као и о ранијем тренду </w:t>
            </w:r>
          </w:p>
        </w:tc>
        <w:tc>
          <w:tcPr>
            <w:tcW w:w="2699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Ранији тренд</w:t>
            </w:r>
          </w:p>
        </w:tc>
        <w:tc>
          <w:tcPr>
            <w:tcW w:w="874" w:type="pct"/>
            <w:gridSpan w:val="2"/>
            <w:shd w:val="clear" w:color="auto" w:fill="FFFFFF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Полазна вредност</w:t>
            </w:r>
          </w:p>
        </w:tc>
      </w:tr>
      <w:tr w:rsidR="00255C65" w:rsidRPr="00A63207" w:rsidTr="00881211">
        <w:trPr>
          <w:trHeight w:val="137"/>
          <w:jc w:val="center"/>
        </w:trPr>
        <w:tc>
          <w:tcPr>
            <w:tcW w:w="142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2016.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2017.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2018.</w:t>
            </w:r>
          </w:p>
        </w:tc>
        <w:tc>
          <w:tcPr>
            <w:tcW w:w="874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 xml:space="preserve">2019. </w:t>
            </w:r>
          </w:p>
        </w:tc>
      </w:tr>
      <w:tr w:rsidR="00255C65" w:rsidRPr="00A63207" w:rsidTr="00881211">
        <w:trPr>
          <w:trHeight w:val="323"/>
          <w:jc w:val="center"/>
        </w:trPr>
        <w:tc>
          <w:tcPr>
            <w:tcW w:w="1427" w:type="pct"/>
            <w:vMerge/>
            <w:shd w:val="clear" w:color="auto" w:fill="auto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874" w:type="pct"/>
            <w:gridSpan w:val="2"/>
            <w:shd w:val="clear" w:color="auto" w:fill="FFFFFF"/>
            <w:vAlign w:val="center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0</w:t>
            </w:r>
          </w:p>
        </w:tc>
      </w:tr>
      <w:tr w:rsidR="00255C65" w:rsidRPr="00A63207" w:rsidTr="00881211">
        <w:trPr>
          <w:trHeight w:val="274"/>
          <w:jc w:val="center"/>
        </w:trPr>
        <w:tc>
          <w:tcPr>
            <w:tcW w:w="1427" w:type="pct"/>
            <w:vMerge w:val="restart"/>
            <w:shd w:val="clear" w:color="auto" w:fill="auto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  <w:t>Подаци о циљним вредностима</w:t>
            </w:r>
          </w:p>
        </w:tc>
        <w:tc>
          <w:tcPr>
            <w:tcW w:w="717" w:type="pct"/>
            <w:shd w:val="clear" w:color="auto" w:fill="FFFFFF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Cyrl-RS"/>
              </w:rPr>
              <w:t>2021.</w:t>
            </w:r>
          </w:p>
        </w:tc>
        <w:tc>
          <w:tcPr>
            <w:tcW w:w="717" w:type="pct"/>
            <w:gridSpan w:val="2"/>
            <w:shd w:val="clear" w:color="auto" w:fill="FFFFFF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Cyrl-RS"/>
              </w:rPr>
              <w:t>2022.</w:t>
            </w:r>
          </w:p>
        </w:tc>
        <w:tc>
          <w:tcPr>
            <w:tcW w:w="714" w:type="pct"/>
            <w:gridSpan w:val="3"/>
            <w:shd w:val="clear" w:color="auto" w:fill="FFFFFF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Cyrl-RS"/>
              </w:rPr>
              <w:t>2023.</w:t>
            </w:r>
          </w:p>
        </w:tc>
        <w:tc>
          <w:tcPr>
            <w:tcW w:w="712" w:type="pct"/>
            <w:gridSpan w:val="2"/>
            <w:shd w:val="clear" w:color="auto" w:fill="FFFFFF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713" w:type="pct"/>
            <w:shd w:val="clear" w:color="auto" w:fill="FFFFFF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Cyrl-RS"/>
              </w:rPr>
              <w:t>2025.</w:t>
            </w:r>
          </w:p>
        </w:tc>
      </w:tr>
      <w:tr w:rsidR="00255C65" w:rsidRPr="00A63207" w:rsidTr="00881211">
        <w:trPr>
          <w:trHeight w:val="160"/>
          <w:jc w:val="center"/>
        </w:trPr>
        <w:tc>
          <w:tcPr>
            <w:tcW w:w="1427" w:type="pct"/>
            <w:vMerge/>
            <w:shd w:val="clear" w:color="auto" w:fill="auto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717" w:type="pct"/>
            <w:shd w:val="clear" w:color="auto" w:fill="FFFFFF"/>
            <w:vAlign w:val="center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632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-</w:t>
            </w:r>
            <w:r w:rsidRPr="00A63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717" w:type="pct"/>
            <w:gridSpan w:val="2"/>
            <w:shd w:val="clear" w:color="auto" w:fill="FFFFFF"/>
            <w:vAlign w:val="center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632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-</w:t>
            </w:r>
            <w:r w:rsidRPr="00A63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714" w:type="pct"/>
            <w:gridSpan w:val="3"/>
            <w:shd w:val="clear" w:color="auto" w:fill="FFFFFF"/>
            <w:vAlign w:val="center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712" w:type="pct"/>
            <w:gridSpan w:val="2"/>
            <w:shd w:val="clear" w:color="auto" w:fill="FFFFFF"/>
          </w:tcPr>
          <w:p w:rsidR="00255C65" w:rsidRPr="00A63207" w:rsidRDefault="007828F4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632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713" w:type="pct"/>
            <w:shd w:val="clear" w:color="auto" w:fill="FFFFFF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1</w:t>
            </w:r>
          </w:p>
        </w:tc>
      </w:tr>
      <w:tr w:rsidR="00255C65" w:rsidRPr="00A63207" w:rsidTr="00881211">
        <w:trPr>
          <w:trHeight w:val="160"/>
          <w:jc w:val="center"/>
        </w:trPr>
        <w:tc>
          <w:tcPr>
            <w:tcW w:w="1427" w:type="pct"/>
            <w:shd w:val="clear" w:color="auto" w:fill="auto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  <w:t>Процена успешности</w:t>
            </w:r>
          </w:p>
        </w:tc>
        <w:tc>
          <w:tcPr>
            <w:tcW w:w="3573" w:type="pct"/>
            <w:gridSpan w:val="9"/>
            <w:shd w:val="clear" w:color="auto" w:fill="FFFFFF"/>
            <w:vAlign w:val="center"/>
          </w:tcPr>
          <w:p w:rsidR="00255C65" w:rsidRPr="00A63207" w:rsidRDefault="00255C65" w:rsidP="00D5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A632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Успостављање базе података о уговорима</w:t>
            </w:r>
            <w:r w:rsidRPr="00A63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A63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одступање</w:t>
            </w:r>
            <w:proofErr w:type="spellEnd"/>
            <w:r w:rsidRPr="00A63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A63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није</w:t>
            </w:r>
            <w:proofErr w:type="spellEnd"/>
            <w:r w:rsidRPr="00A63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A63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прихватљиво</w:t>
            </w:r>
            <w:proofErr w:type="spellEnd"/>
            <w:r w:rsidRPr="00A632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.</w:t>
            </w:r>
          </w:p>
        </w:tc>
      </w:tr>
    </w:tbl>
    <w:p w:rsidR="00A12F13" w:rsidRPr="00D57BAA" w:rsidRDefault="00A12F13" w:rsidP="00D57B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p w:rsidR="00105CD1" w:rsidRPr="00D57BAA" w:rsidRDefault="007828F4" w:rsidP="00D57B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„</w:t>
      </w:r>
      <w:r w:rsidR="00A6320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.</w:t>
      </w:r>
    </w:p>
    <w:p w:rsidR="00881211" w:rsidRPr="00D57BAA" w:rsidRDefault="00881211" w:rsidP="00D57B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</w:p>
    <w:p w:rsidR="00A25CED" w:rsidRPr="00D57BAA" w:rsidRDefault="009B6C60" w:rsidP="00D57BAA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У анексу 3 „Пасоши показатеља за посебне циљеве и мере Програма реформе управљања јавним финансијама 2021-2025</w:t>
      </w:r>
      <w:r w:rsidR="00E65243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ˮ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, </w:t>
      </w:r>
      <w:r w:rsidR="00A12F13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у оквиру</w:t>
      </w:r>
      <w:r w:rsidR="00A63207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посебног циља </w:t>
      </w:r>
      <w:r w:rsidR="00A63207">
        <w:rPr>
          <w:rFonts w:ascii="Times New Roman" w:eastAsia="Times New Roman" w:hAnsi="Times New Roman" w:cs="Times New Roman"/>
          <w:iCs/>
          <w:sz w:val="24"/>
          <w:szCs w:val="24"/>
          <w:lang w:val="sr-Latn-RS"/>
        </w:rPr>
        <w:t xml:space="preserve">III 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Унапређење буџетске дисциплине и транспарентније коришћење јавних средстава,</w:t>
      </w:r>
      <w:r w:rsidR="00A63207">
        <w:rPr>
          <w:rFonts w:ascii="Times New Roman" w:eastAsia="Times New Roman" w:hAnsi="Times New Roman" w:cs="Times New Roman"/>
          <w:iCs/>
          <w:sz w:val="24"/>
          <w:szCs w:val="24"/>
          <w:lang w:val="sr-Latn-RS"/>
        </w:rPr>
        <w:t xml:space="preserve"> </w:t>
      </w:r>
      <w:r w:rsidR="00A12F13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мер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а</w:t>
      </w:r>
      <w:r w:rsidR="00A12F13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3.2</w:t>
      </w:r>
      <w:r w:rsidR="000F79C9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,</w:t>
      </w:r>
      <w:r w:rsidR="00AD1C97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0F79C9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мења се институција одговорна за спровођење тако да гласи: </w:t>
      </w:r>
      <w:r w:rsidR="00A12F13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„Сектор за управљање средствима </w:t>
      </w:r>
      <w:proofErr w:type="spellStart"/>
      <w:r w:rsidR="00A12F13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ЕУ</w:t>
      </w:r>
      <w:r w:rsidR="00E65243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ˮ</w:t>
      </w:r>
      <w:proofErr w:type="spellEnd"/>
      <w:r w:rsidR="00A12F13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.</w:t>
      </w:r>
      <w:r w:rsidR="00EE32EA" w:rsidRPr="00EE32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32E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E32EA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показатељу: </w:t>
      </w:r>
      <w:r w:rsidR="00A63207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EE32EA" w:rsidRPr="000F47FB">
        <w:rPr>
          <w:rFonts w:ascii="Times New Roman" w:hAnsi="Times New Roman" w:cs="Times New Roman"/>
          <w:sz w:val="24"/>
          <w:szCs w:val="24"/>
          <w:lang w:val="sr-Cyrl-RS"/>
        </w:rPr>
        <w:t>Извршене провере на лицу места код корисника јавних средстава</w:t>
      </w:r>
      <w:r w:rsidR="00A63207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EE32EA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8471C">
        <w:rPr>
          <w:rFonts w:ascii="Times New Roman" w:hAnsi="Times New Roman" w:cs="Times New Roman"/>
          <w:sz w:val="24"/>
          <w:szCs w:val="24"/>
          <w:lang w:val="sr-Cyrl-RS"/>
        </w:rPr>
        <w:t>подаци о циљаним вредностима</w:t>
      </w:r>
      <w:r w:rsidR="00EE32EA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32EA">
        <w:rPr>
          <w:rFonts w:ascii="Times New Roman" w:hAnsi="Times New Roman" w:cs="Times New Roman"/>
          <w:sz w:val="24"/>
          <w:szCs w:val="24"/>
          <w:lang w:val="sr-Cyrl-RS"/>
        </w:rPr>
        <w:t>за 2023: „12</w:t>
      </w:r>
      <w:r w:rsidR="00EE32EA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“  замењује се </w:t>
      </w:r>
      <w:r w:rsidR="00C8471C">
        <w:rPr>
          <w:rFonts w:ascii="Times New Roman" w:hAnsi="Times New Roman" w:cs="Times New Roman"/>
          <w:sz w:val="24"/>
          <w:szCs w:val="24"/>
          <w:lang w:val="sr-Cyrl-RS"/>
        </w:rPr>
        <w:t>и гласи</w:t>
      </w:r>
      <w:r w:rsidR="00EE32EA">
        <w:rPr>
          <w:rFonts w:ascii="Times New Roman" w:hAnsi="Times New Roman" w:cs="Times New Roman"/>
          <w:sz w:val="24"/>
          <w:szCs w:val="24"/>
          <w:lang w:val="sr-Cyrl-RS"/>
        </w:rPr>
        <w:t xml:space="preserve"> „6</w:t>
      </w:r>
      <w:r w:rsidR="00EE32EA" w:rsidRPr="00D57BAA">
        <w:rPr>
          <w:rFonts w:ascii="Times New Roman" w:hAnsi="Times New Roman" w:cs="Times New Roman"/>
          <w:sz w:val="24"/>
          <w:szCs w:val="24"/>
          <w:lang w:val="sr-Cyrl-RS"/>
        </w:rPr>
        <w:t>“; Циљана вредност</w:t>
      </w:r>
      <w:r w:rsidR="00EE32EA">
        <w:rPr>
          <w:rFonts w:ascii="Times New Roman" w:hAnsi="Times New Roman" w:cs="Times New Roman"/>
          <w:sz w:val="24"/>
          <w:szCs w:val="24"/>
          <w:lang w:val="sr-Cyrl-RS"/>
        </w:rPr>
        <w:t xml:space="preserve"> за 2024: „12</w:t>
      </w:r>
      <w:r w:rsidR="00EE32EA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“  замењује се </w:t>
      </w:r>
      <w:r w:rsidR="00C8471C">
        <w:rPr>
          <w:rFonts w:ascii="Times New Roman" w:hAnsi="Times New Roman" w:cs="Times New Roman"/>
          <w:sz w:val="24"/>
          <w:szCs w:val="24"/>
          <w:lang w:val="sr-Cyrl-RS"/>
        </w:rPr>
        <w:t>и гласи</w:t>
      </w:r>
      <w:r w:rsidR="00EE32EA">
        <w:rPr>
          <w:rFonts w:ascii="Times New Roman" w:hAnsi="Times New Roman" w:cs="Times New Roman"/>
          <w:sz w:val="24"/>
          <w:szCs w:val="24"/>
          <w:lang w:val="sr-Cyrl-RS"/>
        </w:rPr>
        <w:t xml:space="preserve"> „6</w:t>
      </w:r>
      <w:r w:rsidR="00EE32EA" w:rsidRPr="00D57BAA">
        <w:rPr>
          <w:rFonts w:ascii="Times New Roman" w:hAnsi="Times New Roman" w:cs="Times New Roman"/>
          <w:sz w:val="24"/>
          <w:szCs w:val="24"/>
          <w:lang w:val="sr-Cyrl-RS"/>
        </w:rPr>
        <w:t>“; Циљана</w:t>
      </w:r>
      <w:r w:rsidR="00EE32EA">
        <w:rPr>
          <w:rFonts w:ascii="Times New Roman" w:hAnsi="Times New Roman" w:cs="Times New Roman"/>
          <w:sz w:val="24"/>
          <w:szCs w:val="24"/>
          <w:lang w:val="sr-Cyrl-RS"/>
        </w:rPr>
        <w:t xml:space="preserve"> вредност за 2025: „12</w:t>
      </w:r>
      <w:r w:rsidR="00EE32EA">
        <w:rPr>
          <w:rFonts w:ascii="Times New Roman" w:hAnsi="Times New Roman" w:cs="Times New Roman"/>
          <w:sz w:val="24"/>
          <w:szCs w:val="24"/>
        </w:rPr>
        <w:t>”</w:t>
      </w:r>
      <w:r w:rsidR="00EE32EA" w:rsidRPr="00D57BAA">
        <w:rPr>
          <w:rFonts w:ascii="Times New Roman" w:hAnsi="Times New Roman" w:cs="Times New Roman"/>
          <w:sz w:val="24"/>
          <w:szCs w:val="24"/>
          <w:lang w:val="sr-Cyrl-RS"/>
        </w:rPr>
        <w:t xml:space="preserve">  замењује </w:t>
      </w:r>
      <w:r w:rsidR="00C8471C">
        <w:rPr>
          <w:rFonts w:ascii="Times New Roman" w:hAnsi="Times New Roman" w:cs="Times New Roman"/>
          <w:sz w:val="24"/>
          <w:szCs w:val="24"/>
          <w:lang w:val="sr-Cyrl-RS"/>
        </w:rPr>
        <w:t>и гласи</w:t>
      </w:r>
      <w:r w:rsidR="00EE32EA">
        <w:rPr>
          <w:rFonts w:ascii="Times New Roman" w:hAnsi="Times New Roman" w:cs="Times New Roman"/>
          <w:sz w:val="24"/>
          <w:szCs w:val="24"/>
          <w:lang w:val="sr-Cyrl-RS"/>
        </w:rPr>
        <w:t>: „6</w:t>
      </w:r>
      <w:r w:rsidR="00EE32EA" w:rsidRPr="00D57BAA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881211" w:rsidRPr="00D57BAA" w:rsidRDefault="00881211" w:rsidP="00D57B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</w:p>
    <w:p w:rsidR="00881211" w:rsidRPr="00D57BAA" w:rsidRDefault="00AD1C97" w:rsidP="00D57B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У анексу 3 „Пасоши показатеља за посебне циљеве и мере Програма реформе управљања јавним финансијама 2021-2025</w:t>
      </w:r>
      <w:r w:rsidR="00E65243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ˮ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, </w:t>
      </w:r>
      <w:r w:rsidR="00B93769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у оквиру посебног циља III 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Унапређење буџетске дисциплине и транспарентније коришћење јавних средстава, мера </w:t>
      </w:r>
      <w:r w:rsidR="00A12F13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3.3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, за показатељ</w:t>
      </w:r>
      <w:r w:rsidR="00A12F13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„</w:t>
      </w:r>
      <w:r w:rsidR="00A12F13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Укупан број извршених инспекцијских </w:t>
      </w:r>
      <w:proofErr w:type="spellStart"/>
      <w:r w:rsidR="00A12F13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контрола</w:t>
      </w:r>
      <w:r w:rsidR="00E65243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ˮ</w:t>
      </w:r>
      <w:proofErr w:type="spellEnd"/>
      <w:r w:rsidR="00A12F13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мењају се 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циљане </w:t>
      </w:r>
      <w:r w:rsidR="00A12F13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вредности 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тако да гласе</w:t>
      </w:r>
      <w:r w:rsidR="00A12F13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: 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ЦВ „</w:t>
      </w:r>
      <w:r w:rsidR="00A12F13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2023</w:t>
      </w:r>
      <w:r w:rsidR="00B93769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„55“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;</w:t>
      </w:r>
      <w:r w:rsidR="00A12F13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2024</w:t>
      </w:r>
      <w:r w:rsidR="00B93769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„80“</w:t>
      </w:r>
      <w:r w:rsidR="00A12F13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и 2025</w:t>
      </w:r>
      <w:r w:rsidR="00B93769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„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85</w:t>
      </w:r>
      <w:r w:rsidR="00A12F13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E65243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ˮ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.</w:t>
      </w:r>
      <w:r w:rsidR="00AA1F13" w:rsidRPr="00D57BA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881211" w:rsidRPr="00D57BAA" w:rsidRDefault="00881211" w:rsidP="00D57B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p w:rsidR="00A12F13" w:rsidRPr="0053100D" w:rsidRDefault="00AD1C97" w:rsidP="00D57B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У анексу 3 „Пасоши показатеља за посебне циљеве и мере Програма реформе управљања јавним финансијама 2021-2025</w:t>
      </w:r>
      <w:r w:rsidR="00E65243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ˮ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, </w:t>
      </w:r>
      <w:r w:rsidR="003D5EF3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у оквиру посебног циља III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proofErr w:type="spellStart"/>
      <w:r w:rsidR="00E65243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ˮ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Унапређење</w:t>
      </w:r>
      <w:proofErr w:type="spellEnd"/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буџетске дисциплине и транспарентније коришћење јавних </w:t>
      </w:r>
      <w:proofErr w:type="spellStart"/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средстава</w:t>
      </w:r>
      <w:r w:rsidR="00E65243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ˮ</w:t>
      </w:r>
      <w:proofErr w:type="spellEnd"/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, мера 3.3, показатељ „</w:t>
      </w:r>
      <w:r w:rsidR="00A12F13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Проценат планираних контрола у односу на број примљених представки, пријава и захтева за </w:t>
      </w:r>
      <w:proofErr w:type="spellStart"/>
      <w:r w:rsidR="00A12F13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контролу</w:t>
      </w:r>
      <w:r w:rsidR="00E65243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ˮ</w:t>
      </w:r>
      <w:proofErr w:type="spellEnd"/>
      <w:r w:rsidR="00A12F13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мењају се 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циљане </w:t>
      </w:r>
      <w:r w:rsidR="00A12F13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вредности 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тако да гласе</w:t>
      </w:r>
      <w:r w:rsidR="00A12F13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: </w:t>
      </w:r>
      <w:r w:rsidR="003D5EF3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ЦВ 2024 „</w:t>
      </w:r>
      <w:r w:rsidR="00A12F13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30%</w:t>
      </w:r>
      <w:r w:rsidR="003D5EF3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“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BA27AA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;</w:t>
      </w:r>
      <w:r w:rsidR="00C945A8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3D5EF3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2025 „</w:t>
      </w:r>
      <w:r w:rsidR="00A12F13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33%</w:t>
      </w:r>
      <w:r w:rsidR="00E65243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ˮ</w:t>
      </w:r>
      <w:r w:rsidR="00A92E4A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.</w:t>
      </w:r>
      <w:r w:rsidR="00A12F13"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</w:p>
    <w:p w:rsidR="00F90262" w:rsidRPr="0053100D" w:rsidRDefault="00F90262" w:rsidP="0053100D">
      <w:pPr>
        <w:pStyle w:val="ListParagrap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p w:rsidR="00F90262" w:rsidRDefault="00F90262" w:rsidP="00F9026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 w:rsidRPr="0021687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У Анексу 3 „Пасоши показ</w:t>
      </w:r>
      <w:r w:rsidR="00E5154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атеља за посебне циљеве и мере </w:t>
      </w:r>
      <w:r w:rsidR="00E5154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П</w:t>
      </w:r>
      <w:proofErr w:type="spellStart"/>
      <w:r w:rsidRPr="0021687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рограма</w:t>
      </w:r>
      <w:proofErr w:type="spellEnd"/>
      <w:r w:rsidRPr="0021687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реформе управљања јавним финансијама 2021-2025“, у окви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ру пасоша </w:t>
      </w:r>
      <w:r w:rsidR="00E5154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показатеља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за меру 4.2</w:t>
      </w:r>
      <w:r w:rsidRPr="0021687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показатељ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„</w:t>
      </w:r>
      <w:r w:rsidRPr="0021687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СИГМА показатељ функционисања  интерне ревизије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“ мења се тако да сада гласи:  „ </w:t>
      </w:r>
      <w:r w:rsidRPr="0021687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Број екстерних оцена квалитета рада јединица за интерну ревизију у оквиру институција корисника јавних средстава са постепеним растом броја колегијалних прегледа у оквиру укупног броја прегледа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“.</w:t>
      </w:r>
      <w:r w:rsidRPr="00216872">
        <w:t xml:space="preserve"> </w:t>
      </w:r>
      <w:r w:rsidRPr="0021687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Тип и ниво показатеља у пасошу индикатора се мења и гласи: „Квантитативни“. Учесталост прикупљања података се мења и гласи: „Једном годишње из Извештаја о екстерној оцени квалитета“ Кратак опис показатеља и методологије израчунавања (формуле/једначине) се мења и гласи: „Показатељ указује на број екстерних оцена квалитета рада јединица интерне ревизије“. Полазна вредност и година се мења и гласи: „ за 2021. годину вредност је 8….“. Подаци о циљаним вредностима се мења и гласи: „ ЦВ за 2023:“6“, „ЦВ за 2024:“ 8“, ЦВ за 2025: „12“. Процена успешности се мења и гласи: „ Одступање није прихватљиво“</w:t>
      </w:r>
    </w:p>
    <w:p w:rsidR="00F90262" w:rsidRPr="0053100D" w:rsidRDefault="00F90262" w:rsidP="0053100D">
      <w:pPr>
        <w:pStyle w:val="ListParagrap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p w:rsidR="00F90262" w:rsidRPr="0053100D" w:rsidRDefault="00F90262" w:rsidP="00F9026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 w:rsidRPr="00937A1F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Анексу 3 „Пасоши показатеља за посебне циљеве</w:t>
      </w:r>
      <w:r w:rsidR="00F649B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мере П</w:t>
      </w:r>
      <w:r w:rsidRPr="00937A1F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рограма реформе управљања јавним финансијама 2021-2025“, у окви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ру пасоша </w:t>
      </w:r>
      <w:r w:rsidR="00E5154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показатеља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за меру 4.3</w:t>
      </w:r>
      <w:r w:rsidRPr="00937A1F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, </w:t>
      </w:r>
      <w:r w:rsidR="00E5154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у </w:t>
      </w:r>
      <w:r w:rsidRPr="00937A1F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показатељ</w:t>
      </w:r>
      <w:r w:rsidR="00E5154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у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: </w:t>
      </w:r>
      <w:r w:rsidR="00E5154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„</w:t>
      </w:r>
      <w:r w:rsidRPr="00937A1F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Унапређење функционалности апликације, модули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за унапређење рада ЦЈХ апликациј</w:t>
      </w:r>
      <w:r w:rsidRPr="00937A1F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а, обуке, обавезност кроз прописе</w:t>
      </w:r>
      <w:r w:rsidR="00E5154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“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, </w:t>
      </w:r>
      <w:r w:rsidR="00E5154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мења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се </w:t>
      </w:r>
      <w:r w:rsidR="00E5154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текст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из </w:t>
      </w:r>
      <w:r w:rsidR="00E5154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колоне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Кратак опис показатеља и методологија израчунавања (</w:t>
      </w:r>
      <w:r w:rsidR="00E5154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формуле/једначине)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: „</w:t>
      </w:r>
      <w:r w:rsidRPr="00937A1F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Набавка и примена софтвера за вођење и документовање ангажмана интерне ревизије и евидентирање и праћење статуса налаза и датих препорука интерне ревизије, препорука из екстерне оцене квалитета интерне ревизије, препорука из сагледавања квалитета система ФУК-а код КЈС и препорука из КГИ, база интерних ревизора, аутоматизација рада ЦЈХ,  повезивање са регистрима других институција, база полазника обука, база Аналитичких јединица и контакт особа за ФУК и слично уз могућност дефинисања додатних модула после обављене анализе система</w:t>
      </w:r>
      <w:r w:rsidR="00E5154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“ тако да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гласи:</w:t>
      </w:r>
      <w:r w:rsidRPr="00937A1F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„</w:t>
      </w:r>
      <w:r w:rsidRPr="00937A1F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Показатељ указује на успостављање и унапређење информационог система за интерну контролу у јавном сектору (функционалности апликације, модули за унапређење рада ЦЈХ апликације, обуке). Успостављање  система допринеће унапређењу система интерне контроле у јавном сектору кроз ојачану функцију праћења</w:t>
      </w:r>
      <w:r w:rsidR="00E5154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“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. </w:t>
      </w:r>
    </w:p>
    <w:p w:rsidR="006B2B76" w:rsidRPr="00D57BAA" w:rsidRDefault="006B2B76" w:rsidP="00D57B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p w:rsidR="00467B62" w:rsidRPr="00D57BAA" w:rsidRDefault="006B2B76" w:rsidP="00D57B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У Анексу 3 „Пасоши показ</w:t>
      </w:r>
      <w:r w:rsidR="00144C4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атеља за посебне циљеве и мере П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рограма реформе управљања јавним финансијама 2021-2025</w:t>
      </w:r>
      <w:r w:rsidR="00E65243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ˮ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, у оквиру пасоша </w:t>
      </w:r>
      <w:r w:rsidR="00144C4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показатеља 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за меру 4.4, показатељ „Број учесника обука из области интерних контрола које је НАЈУ </w:t>
      </w:r>
      <w:proofErr w:type="spellStart"/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организовала</w:t>
      </w:r>
      <w:r w:rsidR="00E65243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ˮ</w:t>
      </w:r>
      <w:proofErr w:type="spellEnd"/>
      <w:r w:rsidR="00144C4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мења се тако да 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гласи  „Број 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Latn-RS"/>
        </w:rPr>
        <w:t>e-</w:t>
      </w:r>
      <w:proofErr w:type="spellStart"/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Latn-RS"/>
        </w:rPr>
        <w:t>learning</w:t>
      </w:r>
      <w:proofErr w:type="spellEnd"/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обука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Latn-RS"/>
        </w:rPr>
        <w:t xml:space="preserve"> 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из области </w:t>
      </w:r>
      <w:proofErr w:type="spellStart"/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ИФКЈ</w:t>
      </w:r>
      <w:r w:rsidR="00E65243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ˮ</w:t>
      </w:r>
      <w:proofErr w:type="spellEnd"/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. Последично се мењају и подаци у вези са типом и ниво</w:t>
      </w:r>
      <w:r w:rsidR="008846C2"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м</w:t>
      </w:r>
      <w:r w:rsidR="00144C4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показатеља тако да гласи: „</w:t>
      </w:r>
      <w:proofErr w:type="spellStart"/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Квалитативни</w:t>
      </w:r>
      <w:r w:rsidR="00E65243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ˮ</w:t>
      </w:r>
      <w:proofErr w:type="spellEnd"/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. Учесталост прикупљ</w:t>
      </w:r>
      <w:r w:rsidR="007743F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ања података се мења и гласи: „</w:t>
      </w:r>
      <w:proofErr w:type="spellStart"/>
      <w:r w:rsidR="007743F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годишње</w:t>
      </w:r>
      <w:r w:rsidR="00E65243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ˮ</w:t>
      </w:r>
      <w:proofErr w:type="spellEnd"/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.Кратак опис показатеља и методологије израчунавања (формуле/једначине) се мења и гласи: „Показатељ указује на постојање унапређених обука у виду 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Latn-RS"/>
        </w:rPr>
        <w:t>e-</w:t>
      </w:r>
      <w:proofErr w:type="spellStart"/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Latn-RS"/>
        </w:rPr>
        <w:t>learning</w:t>
      </w:r>
      <w:proofErr w:type="spellEnd"/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Latn-RS"/>
        </w:rPr>
        <w:t xml:space="preserve"> 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материјала који је доступан већем броју КЈС</w:t>
      </w:r>
      <w:r w:rsidR="00E65243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ˮ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. Полазна вредност и година се мења и гласи: „за 2022. годину вредност је „3</w:t>
      </w:r>
      <w:r w:rsidR="00E65243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ˮ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. Подаци о циљаним вредностима се мењају и </w:t>
      </w:r>
      <w:proofErr w:type="spellStart"/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гласе:ЦВ</w:t>
      </w:r>
      <w:proofErr w:type="spellEnd"/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за 2023: „4</w:t>
      </w:r>
      <w:r w:rsidR="00E65243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ˮ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7743F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; 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„ЦВ за 2024: „5</w:t>
      </w:r>
      <w:r w:rsidR="00E65243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ˮ</w:t>
      </w:r>
      <w:r w:rsidR="007743F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;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ЦВ за 2025: „6</w:t>
      </w:r>
      <w:r w:rsidR="00E65243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ˮ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. Процена успешности се мења и гласи: „Одступање није</w:t>
      </w:r>
      <w:r w:rsidR="007743F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</w:t>
      </w:r>
      <w:proofErr w:type="spellStart"/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прихватљиво</w:t>
      </w:r>
      <w:r w:rsidR="00E65243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ˮ</w:t>
      </w:r>
      <w:proofErr w:type="spellEnd"/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.</w:t>
      </w:r>
      <w:r w:rsidR="00467B62" w:rsidRPr="00D57B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B76" w:rsidRPr="00D57BAA" w:rsidRDefault="006B2B76" w:rsidP="00D57B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p w:rsidR="00335F73" w:rsidRPr="00D57BAA" w:rsidRDefault="006B2B76" w:rsidP="00D57BA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У Анексу 3 „Пасоши показ</w:t>
      </w:r>
      <w:r w:rsidR="00F649B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атеља за посебне циљеве и мере П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рограма реформе управљања јавним финансијама 2021-2025</w:t>
      </w:r>
      <w:r w:rsidR="00E65243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ˮ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, </w:t>
      </w:r>
      <w:r w:rsidR="003E54C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мера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4.4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Модернизација система обуч</w:t>
      </w:r>
      <w:r w:rsidR="003E54C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авања из области ИФКЈ, у оквиру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показатеља: „Проценат овлашћених интерних ревизора који је прикупио прописан број бодова у оквиру континуираног стручног </w:t>
      </w:r>
      <w:proofErr w:type="spellStart"/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усавршавања</w:t>
      </w:r>
      <w:r w:rsidR="00E65243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ˮ</w:t>
      </w:r>
      <w:proofErr w:type="spellEnd"/>
      <w:r w:rsidR="003E54C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у колони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Процена успешности </w:t>
      </w:r>
      <w:r w:rsidR="003E54C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мења се 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део текста: „Повећан број учесника из области интерних контрола у организацији </w:t>
      </w:r>
      <w:proofErr w:type="spellStart"/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НАЈУ</w:t>
      </w:r>
      <w:r w:rsidR="00E65243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ˮ</w:t>
      </w:r>
      <w:proofErr w:type="spellEnd"/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3E54C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тако да гласи </w:t>
      </w:r>
      <w:proofErr w:type="spellStart"/>
      <w:r w:rsidR="003E54C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гласи</w:t>
      </w:r>
      <w:proofErr w:type="spellEnd"/>
      <w:r w:rsidR="003E54C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: „О</w:t>
      </w: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дступање је прихватљиво до 3%. У току 2020. године вредност индикатора је нижа у односу на претходну годину услед </w:t>
      </w:r>
      <w:proofErr w:type="spellStart"/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пандемије.</w:t>
      </w:r>
      <w:r w:rsidR="00E65243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ˮ</w:t>
      </w:r>
      <w:proofErr w:type="spellEnd"/>
    </w:p>
    <w:p w:rsidR="008846C2" w:rsidRPr="00D57BAA" w:rsidRDefault="008846C2" w:rsidP="00D57B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p w:rsidR="00043620" w:rsidRPr="00D57BAA" w:rsidRDefault="00043620" w:rsidP="00D57BA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Ову одлуку објавити у „Службеном гласнику Републике </w:t>
      </w:r>
      <w:proofErr w:type="spellStart"/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Србије</w:t>
      </w:r>
      <w:r w:rsidR="00E65243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ˮ</w:t>
      </w:r>
      <w:proofErr w:type="spellEnd"/>
      <w:r w:rsidRPr="00D57B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.</w:t>
      </w:r>
    </w:p>
    <w:p w:rsidR="00043620" w:rsidRPr="00D57BAA" w:rsidRDefault="00043620" w:rsidP="00D57B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p w:rsidR="00AE598F" w:rsidRPr="00D57BAA" w:rsidRDefault="008846C2" w:rsidP="00D57BAA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57B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05 </w:t>
      </w:r>
      <w:r w:rsidR="00043620" w:rsidRPr="00D57BAA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Број:</w:t>
      </w:r>
    </w:p>
    <w:p w:rsidR="00043620" w:rsidRPr="00D57BAA" w:rsidRDefault="00043620" w:rsidP="00D57BAA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57BAA">
        <w:rPr>
          <w:rFonts w:ascii="Times New Roman" w:eastAsia="Times New Roman" w:hAnsi="Times New Roman" w:cs="Times New Roman"/>
          <w:sz w:val="24"/>
          <w:szCs w:val="24"/>
          <w:lang w:val="sr-Cyrl-CS"/>
        </w:rPr>
        <w:t>У Београду, датум</w:t>
      </w:r>
    </w:p>
    <w:p w:rsidR="00043620" w:rsidRPr="00D57BAA" w:rsidRDefault="00043620" w:rsidP="00D57BAA">
      <w:pPr>
        <w:tabs>
          <w:tab w:val="left" w:pos="360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57B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</w:t>
      </w:r>
      <w:r w:rsidR="003E54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ВЛАДА</w:t>
      </w:r>
    </w:p>
    <w:p w:rsidR="00043620" w:rsidRPr="00D57BAA" w:rsidRDefault="00043620" w:rsidP="00D57BAA">
      <w:pPr>
        <w:tabs>
          <w:tab w:val="left" w:pos="612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57BA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ПРЕДСЕДНИК</w:t>
      </w:r>
    </w:p>
    <w:p w:rsidR="00043620" w:rsidRPr="00D57BAA" w:rsidRDefault="00043620" w:rsidP="00D57BAA">
      <w:pPr>
        <w:tabs>
          <w:tab w:val="left" w:pos="612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57BA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Ана </w:t>
      </w:r>
      <w:proofErr w:type="spellStart"/>
      <w:r w:rsidRPr="00D57BAA">
        <w:rPr>
          <w:rFonts w:ascii="Times New Roman" w:eastAsia="Times New Roman" w:hAnsi="Times New Roman" w:cs="Times New Roman"/>
          <w:sz w:val="24"/>
          <w:szCs w:val="24"/>
          <w:lang w:val="sr-Cyrl-CS"/>
        </w:rPr>
        <w:t>Брнабић</w:t>
      </w:r>
      <w:proofErr w:type="spellEnd"/>
      <w:r w:rsidRPr="00D57B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D57BAA">
        <w:rPr>
          <w:rFonts w:ascii="Times New Roman" w:eastAsia="Times New Roman" w:hAnsi="Times New Roman" w:cs="Times New Roman"/>
          <w:sz w:val="24"/>
          <w:szCs w:val="24"/>
          <w:lang w:val="sr-Cyrl-CS"/>
        </w:rPr>
        <w:t>с.р</w:t>
      </w:r>
      <w:proofErr w:type="spellEnd"/>
      <w:r w:rsidRPr="00D57BA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sectPr w:rsidR="00043620" w:rsidRPr="00D57BAA" w:rsidSect="005E7F52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3A5" w:rsidRDefault="009F53A5" w:rsidP="005E7F52">
      <w:pPr>
        <w:spacing w:after="0" w:line="240" w:lineRule="auto"/>
      </w:pPr>
      <w:r>
        <w:separator/>
      </w:r>
    </w:p>
  </w:endnote>
  <w:endnote w:type="continuationSeparator" w:id="0">
    <w:p w:rsidR="009F53A5" w:rsidRDefault="009F53A5" w:rsidP="005E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DejaVu Sans Mono">
    <w:altName w:val="Verdana"/>
    <w:charset w:val="00"/>
    <w:family w:val="modern"/>
    <w:pitch w:val="fixed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3A5" w:rsidRDefault="009F53A5" w:rsidP="005E7F52">
      <w:pPr>
        <w:spacing w:after="0" w:line="240" w:lineRule="auto"/>
      </w:pPr>
      <w:r>
        <w:separator/>
      </w:r>
    </w:p>
  </w:footnote>
  <w:footnote w:type="continuationSeparator" w:id="0">
    <w:p w:rsidR="009F53A5" w:rsidRDefault="009F53A5" w:rsidP="005E7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65279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sdt>
        <w:sdtPr>
          <w:id w:val="-268398869"/>
          <w:docPartObj>
            <w:docPartGallery w:val="Watermarks"/>
            <w:docPartUnique/>
          </w:docPartObj>
        </w:sdtPr>
        <w:sdtContent>
          <w:p w:rsidR="007C4F7E" w:rsidRDefault="007C4F7E" w:rsidP="007C4F7E">
            <w:pPr>
              <w:pStyle w:val="Header"/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3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    <v:fill opacity=".5"/>
                  <v:textpath style="font-family:&quot;Calibri&quot;;font-size:1pt" string="DRAFT"/>
                  <w10:wrap anchorx="margin" anchory="margin"/>
                </v:shape>
              </w:pict>
            </w:r>
          </w:p>
        </w:sdtContent>
      </w:sdt>
      <w:p w:rsidR="009C77FC" w:rsidRDefault="007C4F7E" w:rsidP="007C4F7E">
        <w:pPr>
          <w:pStyle w:val="Header"/>
          <w:jc w:val="center"/>
        </w:pPr>
        <w:r w:rsidRPr="00A95B84">
          <w:rPr>
            <w:rFonts w:ascii="Times New Roman" w:hAnsi="Times New Roman" w:cs="Times New Roman"/>
          </w:rPr>
          <w:t xml:space="preserve"> </w:t>
        </w:r>
        <w:r w:rsidR="009C77FC" w:rsidRPr="00A95B84">
          <w:rPr>
            <w:rFonts w:ascii="Times New Roman" w:hAnsi="Times New Roman" w:cs="Times New Roman"/>
          </w:rPr>
          <w:fldChar w:fldCharType="begin"/>
        </w:r>
        <w:r w:rsidR="009C77FC" w:rsidRPr="00A95B84">
          <w:rPr>
            <w:rFonts w:ascii="Times New Roman" w:hAnsi="Times New Roman" w:cs="Times New Roman"/>
          </w:rPr>
          <w:instrText xml:space="preserve"> PAGE   \* MERGEFORMAT </w:instrText>
        </w:r>
        <w:r w:rsidR="009C77FC" w:rsidRPr="00A95B84">
          <w:rPr>
            <w:rFonts w:ascii="Times New Roman" w:hAnsi="Times New Roman" w:cs="Times New Roman"/>
          </w:rPr>
          <w:fldChar w:fldCharType="separate"/>
        </w:r>
        <w:r w:rsidR="0078625F">
          <w:rPr>
            <w:rFonts w:ascii="Times New Roman" w:hAnsi="Times New Roman" w:cs="Times New Roman"/>
            <w:noProof/>
          </w:rPr>
          <w:t>2</w:t>
        </w:r>
        <w:r w:rsidR="009C77FC" w:rsidRPr="00A95B8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C77FC" w:rsidRDefault="009C7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7131247"/>
      <w:docPartObj>
        <w:docPartGallery w:val="Watermarks"/>
        <w:docPartUnique/>
      </w:docPartObj>
    </w:sdtPr>
    <w:sdtContent>
      <w:p w:rsidR="007C4F7E" w:rsidRDefault="007C4F7E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0997"/>
    <w:multiLevelType w:val="hybridMultilevel"/>
    <w:tmpl w:val="6A86028C"/>
    <w:lvl w:ilvl="0" w:tplc="60B2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C3C6D"/>
    <w:multiLevelType w:val="hybridMultilevel"/>
    <w:tmpl w:val="058ACD70"/>
    <w:lvl w:ilvl="0" w:tplc="353CB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1B5C77"/>
    <w:multiLevelType w:val="hybridMultilevel"/>
    <w:tmpl w:val="08C0F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7F21BF"/>
    <w:multiLevelType w:val="hybridMultilevel"/>
    <w:tmpl w:val="B8925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A7D71"/>
    <w:multiLevelType w:val="hybridMultilevel"/>
    <w:tmpl w:val="1702EC92"/>
    <w:lvl w:ilvl="0" w:tplc="9C608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E91CC7"/>
    <w:multiLevelType w:val="hybridMultilevel"/>
    <w:tmpl w:val="068221D2"/>
    <w:lvl w:ilvl="0" w:tplc="1040DE4A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7106D"/>
    <w:multiLevelType w:val="hybridMultilevel"/>
    <w:tmpl w:val="17662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33200E"/>
    <w:multiLevelType w:val="hybridMultilevel"/>
    <w:tmpl w:val="37AAC3B8"/>
    <w:lvl w:ilvl="0" w:tplc="1040DE4A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C3FA4"/>
    <w:multiLevelType w:val="hybridMultilevel"/>
    <w:tmpl w:val="AD4A6492"/>
    <w:lvl w:ilvl="0" w:tplc="1040DE4A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31C85"/>
    <w:multiLevelType w:val="hybridMultilevel"/>
    <w:tmpl w:val="A36C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572E0"/>
    <w:multiLevelType w:val="hybridMultilevel"/>
    <w:tmpl w:val="4E848BBE"/>
    <w:lvl w:ilvl="0" w:tplc="9C608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8F76D8"/>
    <w:multiLevelType w:val="hybridMultilevel"/>
    <w:tmpl w:val="1B9EDDF2"/>
    <w:lvl w:ilvl="0" w:tplc="1040DE4A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96B06"/>
    <w:multiLevelType w:val="hybridMultilevel"/>
    <w:tmpl w:val="F5FC6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5659D"/>
    <w:multiLevelType w:val="hybridMultilevel"/>
    <w:tmpl w:val="BFC43400"/>
    <w:lvl w:ilvl="0" w:tplc="1040DE4A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E7F98"/>
    <w:multiLevelType w:val="hybridMultilevel"/>
    <w:tmpl w:val="81C26C14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 w15:restartNumberingAfterBreak="0">
    <w:nsid w:val="2FBB57C1"/>
    <w:multiLevelType w:val="hybridMultilevel"/>
    <w:tmpl w:val="C42C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F3C74"/>
    <w:multiLevelType w:val="hybridMultilevel"/>
    <w:tmpl w:val="AD4A6492"/>
    <w:lvl w:ilvl="0" w:tplc="1040DE4A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F07A7"/>
    <w:multiLevelType w:val="hybridMultilevel"/>
    <w:tmpl w:val="7C566C1A"/>
    <w:lvl w:ilvl="0" w:tplc="0E809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3421FF"/>
    <w:multiLevelType w:val="hybridMultilevel"/>
    <w:tmpl w:val="484612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3FA399B"/>
    <w:multiLevelType w:val="hybridMultilevel"/>
    <w:tmpl w:val="C82A9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C3BC9"/>
    <w:multiLevelType w:val="hybridMultilevel"/>
    <w:tmpl w:val="C8C81C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3E08D9"/>
    <w:multiLevelType w:val="hybridMultilevel"/>
    <w:tmpl w:val="24146096"/>
    <w:lvl w:ilvl="0" w:tplc="1E7CEAEC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Bidi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331C2F"/>
    <w:multiLevelType w:val="hybridMultilevel"/>
    <w:tmpl w:val="AD4A6492"/>
    <w:lvl w:ilvl="0" w:tplc="1040DE4A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70CCA"/>
    <w:multiLevelType w:val="hybridMultilevel"/>
    <w:tmpl w:val="1B9EDDF2"/>
    <w:lvl w:ilvl="0" w:tplc="1040DE4A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E15C8"/>
    <w:multiLevelType w:val="hybridMultilevel"/>
    <w:tmpl w:val="AA6451D8"/>
    <w:lvl w:ilvl="0" w:tplc="34C01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A22FBD"/>
    <w:multiLevelType w:val="hybridMultilevel"/>
    <w:tmpl w:val="7C566C1A"/>
    <w:lvl w:ilvl="0" w:tplc="0E809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0F3188"/>
    <w:multiLevelType w:val="hybridMultilevel"/>
    <w:tmpl w:val="8BBE7042"/>
    <w:lvl w:ilvl="0" w:tplc="2A3E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C21659"/>
    <w:multiLevelType w:val="hybridMultilevel"/>
    <w:tmpl w:val="25DCDD28"/>
    <w:lvl w:ilvl="0" w:tplc="3AB22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5A40AA"/>
    <w:multiLevelType w:val="hybridMultilevel"/>
    <w:tmpl w:val="4E848BBE"/>
    <w:lvl w:ilvl="0" w:tplc="9C608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B15EEF"/>
    <w:multiLevelType w:val="hybridMultilevel"/>
    <w:tmpl w:val="069E2230"/>
    <w:lvl w:ilvl="0" w:tplc="1040DE4A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C1D88"/>
    <w:multiLevelType w:val="hybridMultilevel"/>
    <w:tmpl w:val="AB6CD34A"/>
    <w:lvl w:ilvl="0" w:tplc="1CEAC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665181"/>
    <w:multiLevelType w:val="hybridMultilevel"/>
    <w:tmpl w:val="20FCD79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51941"/>
    <w:multiLevelType w:val="hybridMultilevel"/>
    <w:tmpl w:val="D8E694CA"/>
    <w:lvl w:ilvl="0" w:tplc="DA6E68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F60A15"/>
    <w:multiLevelType w:val="hybridMultilevel"/>
    <w:tmpl w:val="02FCC810"/>
    <w:lvl w:ilvl="0" w:tplc="9C608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862861"/>
    <w:multiLevelType w:val="hybridMultilevel"/>
    <w:tmpl w:val="D4DA52EC"/>
    <w:lvl w:ilvl="0" w:tplc="23BC52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E65C87"/>
    <w:multiLevelType w:val="hybridMultilevel"/>
    <w:tmpl w:val="CFE65C5E"/>
    <w:lvl w:ilvl="0" w:tplc="1040DE4A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0235C"/>
    <w:multiLevelType w:val="hybridMultilevel"/>
    <w:tmpl w:val="F74EF7A4"/>
    <w:lvl w:ilvl="0" w:tplc="9C608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DC0427"/>
    <w:multiLevelType w:val="hybridMultilevel"/>
    <w:tmpl w:val="16DE940C"/>
    <w:lvl w:ilvl="0" w:tplc="D2908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404310"/>
    <w:multiLevelType w:val="hybridMultilevel"/>
    <w:tmpl w:val="AD4A6492"/>
    <w:lvl w:ilvl="0" w:tplc="1040DE4A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A0D1C"/>
    <w:multiLevelType w:val="hybridMultilevel"/>
    <w:tmpl w:val="3F0ACC5A"/>
    <w:lvl w:ilvl="0" w:tplc="520267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E486F42"/>
    <w:multiLevelType w:val="hybridMultilevel"/>
    <w:tmpl w:val="A42843C4"/>
    <w:lvl w:ilvl="0" w:tplc="A84E617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1" w15:restartNumberingAfterBreak="0">
    <w:nsid w:val="7F76190B"/>
    <w:multiLevelType w:val="hybridMultilevel"/>
    <w:tmpl w:val="AD4A6492"/>
    <w:lvl w:ilvl="0" w:tplc="1040DE4A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20"/>
  </w:num>
  <w:num w:numId="5">
    <w:abstractNumId w:val="27"/>
  </w:num>
  <w:num w:numId="6">
    <w:abstractNumId w:val="28"/>
  </w:num>
  <w:num w:numId="7">
    <w:abstractNumId w:val="39"/>
  </w:num>
  <w:num w:numId="8">
    <w:abstractNumId w:val="10"/>
  </w:num>
  <w:num w:numId="9">
    <w:abstractNumId w:val="36"/>
  </w:num>
  <w:num w:numId="10">
    <w:abstractNumId w:val="4"/>
  </w:num>
  <w:num w:numId="11">
    <w:abstractNumId w:val="33"/>
  </w:num>
  <w:num w:numId="12">
    <w:abstractNumId w:val="40"/>
  </w:num>
  <w:num w:numId="13">
    <w:abstractNumId w:val="21"/>
  </w:num>
  <w:num w:numId="14">
    <w:abstractNumId w:val="24"/>
  </w:num>
  <w:num w:numId="15">
    <w:abstractNumId w:val="6"/>
  </w:num>
  <w:num w:numId="16">
    <w:abstractNumId w:val="18"/>
  </w:num>
  <w:num w:numId="17">
    <w:abstractNumId w:val="9"/>
  </w:num>
  <w:num w:numId="18">
    <w:abstractNumId w:val="2"/>
  </w:num>
  <w:num w:numId="19">
    <w:abstractNumId w:val="37"/>
  </w:num>
  <w:num w:numId="20">
    <w:abstractNumId w:val="26"/>
  </w:num>
  <w:num w:numId="21">
    <w:abstractNumId w:val="19"/>
  </w:num>
  <w:num w:numId="22">
    <w:abstractNumId w:val="30"/>
  </w:num>
  <w:num w:numId="23">
    <w:abstractNumId w:val="34"/>
  </w:num>
  <w:num w:numId="24">
    <w:abstractNumId w:val="1"/>
  </w:num>
  <w:num w:numId="25">
    <w:abstractNumId w:val="25"/>
  </w:num>
  <w:num w:numId="26">
    <w:abstractNumId w:val="17"/>
  </w:num>
  <w:num w:numId="27">
    <w:abstractNumId w:val="0"/>
  </w:num>
  <w:num w:numId="28">
    <w:abstractNumId w:val="29"/>
  </w:num>
  <w:num w:numId="29">
    <w:abstractNumId w:val="35"/>
  </w:num>
  <w:num w:numId="30">
    <w:abstractNumId w:val="7"/>
  </w:num>
  <w:num w:numId="31">
    <w:abstractNumId w:val="16"/>
  </w:num>
  <w:num w:numId="32">
    <w:abstractNumId w:val="15"/>
  </w:num>
  <w:num w:numId="33">
    <w:abstractNumId w:val="12"/>
  </w:num>
  <w:num w:numId="34">
    <w:abstractNumId w:val="32"/>
  </w:num>
  <w:num w:numId="35">
    <w:abstractNumId w:val="22"/>
  </w:num>
  <w:num w:numId="36">
    <w:abstractNumId w:val="38"/>
  </w:num>
  <w:num w:numId="37">
    <w:abstractNumId w:val="41"/>
  </w:num>
  <w:num w:numId="38">
    <w:abstractNumId w:val="8"/>
  </w:num>
  <w:num w:numId="39">
    <w:abstractNumId w:val="31"/>
  </w:num>
  <w:num w:numId="40">
    <w:abstractNumId w:val="11"/>
  </w:num>
  <w:num w:numId="41">
    <w:abstractNumId w:val="23"/>
  </w:num>
  <w:num w:numId="42">
    <w:abstractNumId w:val="5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60"/>
    <w:rsid w:val="0000377B"/>
    <w:rsid w:val="00007AEC"/>
    <w:rsid w:val="0001141D"/>
    <w:rsid w:val="000118C6"/>
    <w:rsid w:val="000122B2"/>
    <w:rsid w:val="00012587"/>
    <w:rsid w:val="00012BDF"/>
    <w:rsid w:val="00014CBB"/>
    <w:rsid w:val="00015BFD"/>
    <w:rsid w:val="00017734"/>
    <w:rsid w:val="00021556"/>
    <w:rsid w:val="00024DE1"/>
    <w:rsid w:val="00025229"/>
    <w:rsid w:val="00025B11"/>
    <w:rsid w:val="00025F57"/>
    <w:rsid w:val="00025F9F"/>
    <w:rsid w:val="000261A3"/>
    <w:rsid w:val="00027B39"/>
    <w:rsid w:val="00030CD8"/>
    <w:rsid w:val="00034491"/>
    <w:rsid w:val="000369DF"/>
    <w:rsid w:val="00036AB6"/>
    <w:rsid w:val="000407B0"/>
    <w:rsid w:val="00042222"/>
    <w:rsid w:val="00042547"/>
    <w:rsid w:val="00042BCC"/>
    <w:rsid w:val="00043227"/>
    <w:rsid w:val="00043620"/>
    <w:rsid w:val="00044FB6"/>
    <w:rsid w:val="0005087C"/>
    <w:rsid w:val="00051828"/>
    <w:rsid w:val="0005295C"/>
    <w:rsid w:val="0005519B"/>
    <w:rsid w:val="00057290"/>
    <w:rsid w:val="00060C02"/>
    <w:rsid w:val="00062FA6"/>
    <w:rsid w:val="00067CED"/>
    <w:rsid w:val="0007031A"/>
    <w:rsid w:val="00071822"/>
    <w:rsid w:val="0007319A"/>
    <w:rsid w:val="000732D6"/>
    <w:rsid w:val="00073FF4"/>
    <w:rsid w:val="00076BEC"/>
    <w:rsid w:val="00077D00"/>
    <w:rsid w:val="00081AD2"/>
    <w:rsid w:val="0008365B"/>
    <w:rsid w:val="000846A6"/>
    <w:rsid w:val="000877E8"/>
    <w:rsid w:val="00090D82"/>
    <w:rsid w:val="0009489A"/>
    <w:rsid w:val="00096930"/>
    <w:rsid w:val="000A29AD"/>
    <w:rsid w:val="000A7BEA"/>
    <w:rsid w:val="000A7C01"/>
    <w:rsid w:val="000B0AB2"/>
    <w:rsid w:val="000B1ECE"/>
    <w:rsid w:val="000B2445"/>
    <w:rsid w:val="000B3C5D"/>
    <w:rsid w:val="000B4613"/>
    <w:rsid w:val="000B46A8"/>
    <w:rsid w:val="000B4F5E"/>
    <w:rsid w:val="000C0CCA"/>
    <w:rsid w:val="000C105E"/>
    <w:rsid w:val="000C1953"/>
    <w:rsid w:val="000C7C8F"/>
    <w:rsid w:val="000D1D17"/>
    <w:rsid w:val="000D7E5B"/>
    <w:rsid w:val="000E18F8"/>
    <w:rsid w:val="000E1E41"/>
    <w:rsid w:val="000E5448"/>
    <w:rsid w:val="000E5BA1"/>
    <w:rsid w:val="000F2482"/>
    <w:rsid w:val="000F79C9"/>
    <w:rsid w:val="001005CD"/>
    <w:rsid w:val="00100817"/>
    <w:rsid w:val="00101813"/>
    <w:rsid w:val="00101BB7"/>
    <w:rsid w:val="00102E7A"/>
    <w:rsid w:val="001034A7"/>
    <w:rsid w:val="00105659"/>
    <w:rsid w:val="00105B44"/>
    <w:rsid w:val="00105CD1"/>
    <w:rsid w:val="0010795E"/>
    <w:rsid w:val="00110A11"/>
    <w:rsid w:val="00112C28"/>
    <w:rsid w:val="0011314D"/>
    <w:rsid w:val="00115F59"/>
    <w:rsid w:val="00116BD3"/>
    <w:rsid w:val="00131D4A"/>
    <w:rsid w:val="00131E2A"/>
    <w:rsid w:val="0013641E"/>
    <w:rsid w:val="00140881"/>
    <w:rsid w:val="00140AB4"/>
    <w:rsid w:val="00144C4A"/>
    <w:rsid w:val="00145A0B"/>
    <w:rsid w:val="001474E9"/>
    <w:rsid w:val="001478A8"/>
    <w:rsid w:val="00150EE5"/>
    <w:rsid w:val="00151363"/>
    <w:rsid w:val="00151CEC"/>
    <w:rsid w:val="00152E29"/>
    <w:rsid w:val="0015418F"/>
    <w:rsid w:val="0015593C"/>
    <w:rsid w:val="00156852"/>
    <w:rsid w:val="00157438"/>
    <w:rsid w:val="00163129"/>
    <w:rsid w:val="00163548"/>
    <w:rsid w:val="0016681C"/>
    <w:rsid w:val="00173976"/>
    <w:rsid w:val="001739FE"/>
    <w:rsid w:val="0017423B"/>
    <w:rsid w:val="001748D6"/>
    <w:rsid w:val="00175D0B"/>
    <w:rsid w:val="001774BD"/>
    <w:rsid w:val="00182945"/>
    <w:rsid w:val="00183930"/>
    <w:rsid w:val="00187669"/>
    <w:rsid w:val="001930DE"/>
    <w:rsid w:val="001939A3"/>
    <w:rsid w:val="00194481"/>
    <w:rsid w:val="00196151"/>
    <w:rsid w:val="00197655"/>
    <w:rsid w:val="00197C9E"/>
    <w:rsid w:val="001A02CA"/>
    <w:rsid w:val="001A21FF"/>
    <w:rsid w:val="001A25E8"/>
    <w:rsid w:val="001A2D36"/>
    <w:rsid w:val="001A3B04"/>
    <w:rsid w:val="001A4126"/>
    <w:rsid w:val="001A53CD"/>
    <w:rsid w:val="001A59D3"/>
    <w:rsid w:val="001B067F"/>
    <w:rsid w:val="001B264B"/>
    <w:rsid w:val="001B61CC"/>
    <w:rsid w:val="001C06E9"/>
    <w:rsid w:val="001C2F4C"/>
    <w:rsid w:val="001C31B9"/>
    <w:rsid w:val="001C706F"/>
    <w:rsid w:val="001C7B35"/>
    <w:rsid w:val="001D022A"/>
    <w:rsid w:val="001D1CC7"/>
    <w:rsid w:val="001D4A41"/>
    <w:rsid w:val="001E2C05"/>
    <w:rsid w:val="001E3208"/>
    <w:rsid w:val="001E3A01"/>
    <w:rsid w:val="001E4F4D"/>
    <w:rsid w:val="001F0EF3"/>
    <w:rsid w:val="001F2061"/>
    <w:rsid w:val="001F439A"/>
    <w:rsid w:val="001F46C4"/>
    <w:rsid w:val="001F49AC"/>
    <w:rsid w:val="001F7AEB"/>
    <w:rsid w:val="001F7BA1"/>
    <w:rsid w:val="002004F5"/>
    <w:rsid w:val="00201B14"/>
    <w:rsid w:val="002029ED"/>
    <w:rsid w:val="00205C4B"/>
    <w:rsid w:val="002060D0"/>
    <w:rsid w:val="00207AC3"/>
    <w:rsid w:val="002112FB"/>
    <w:rsid w:val="00211A00"/>
    <w:rsid w:val="00213BC7"/>
    <w:rsid w:val="002202C2"/>
    <w:rsid w:val="00221978"/>
    <w:rsid w:val="00221A61"/>
    <w:rsid w:val="00222391"/>
    <w:rsid w:val="00222422"/>
    <w:rsid w:val="002229C0"/>
    <w:rsid w:val="00222CCF"/>
    <w:rsid w:val="0022522A"/>
    <w:rsid w:val="00226A22"/>
    <w:rsid w:val="00226CFC"/>
    <w:rsid w:val="00226EFA"/>
    <w:rsid w:val="002270EB"/>
    <w:rsid w:val="002271DA"/>
    <w:rsid w:val="00231BB7"/>
    <w:rsid w:val="0023205A"/>
    <w:rsid w:val="00232358"/>
    <w:rsid w:val="00232844"/>
    <w:rsid w:val="00234470"/>
    <w:rsid w:val="00234FCA"/>
    <w:rsid w:val="0023575B"/>
    <w:rsid w:val="002371F3"/>
    <w:rsid w:val="00237D59"/>
    <w:rsid w:val="002449B7"/>
    <w:rsid w:val="0024705A"/>
    <w:rsid w:val="002502E4"/>
    <w:rsid w:val="00251270"/>
    <w:rsid w:val="00251734"/>
    <w:rsid w:val="002523F4"/>
    <w:rsid w:val="00252407"/>
    <w:rsid w:val="00252558"/>
    <w:rsid w:val="00254AEF"/>
    <w:rsid w:val="00255C65"/>
    <w:rsid w:val="0025644E"/>
    <w:rsid w:val="00256B98"/>
    <w:rsid w:val="00257073"/>
    <w:rsid w:val="00261196"/>
    <w:rsid w:val="00265656"/>
    <w:rsid w:val="00266661"/>
    <w:rsid w:val="00267016"/>
    <w:rsid w:val="00267963"/>
    <w:rsid w:val="00267EEA"/>
    <w:rsid w:val="00272B94"/>
    <w:rsid w:val="00277AE5"/>
    <w:rsid w:val="00285AB1"/>
    <w:rsid w:val="00286AB2"/>
    <w:rsid w:val="00286E7A"/>
    <w:rsid w:val="00292FD9"/>
    <w:rsid w:val="00294321"/>
    <w:rsid w:val="00295209"/>
    <w:rsid w:val="00295376"/>
    <w:rsid w:val="00297862"/>
    <w:rsid w:val="00297D0F"/>
    <w:rsid w:val="002A07C0"/>
    <w:rsid w:val="002A18AD"/>
    <w:rsid w:val="002A1C89"/>
    <w:rsid w:val="002A24AB"/>
    <w:rsid w:val="002A29B5"/>
    <w:rsid w:val="002A5A65"/>
    <w:rsid w:val="002A6D78"/>
    <w:rsid w:val="002B26DA"/>
    <w:rsid w:val="002B3E80"/>
    <w:rsid w:val="002B4140"/>
    <w:rsid w:val="002B73DD"/>
    <w:rsid w:val="002C03C3"/>
    <w:rsid w:val="002C78AE"/>
    <w:rsid w:val="002C7C60"/>
    <w:rsid w:val="002C7F12"/>
    <w:rsid w:val="002D107C"/>
    <w:rsid w:val="002D20A6"/>
    <w:rsid w:val="002D25C4"/>
    <w:rsid w:val="002D2B2B"/>
    <w:rsid w:val="002D2E40"/>
    <w:rsid w:val="002D41CF"/>
    <w:rsid w:val="002D596E"/>
    <w:rsid w:val="002D5A15"/>
    <w:rsid w:val="002D77A2"/>
    <w:rsid w:val="002E0986"/>
    <w:rsid w:val="002E1B76"/>
    <w:rsid w:val="002E2985"/>
    <w:rsid w:val="002E2F7F"/>
    <w:rsid w:val="002E3D36"/>
    <w:rsid w:val="002E4345"/>
    <w:rsid w:val="002E5085"/>
    <w:rsid w:val="002E7789"/>
    <w:rsid w:val="002F189C"/>
    <w:rsid w:val="002F23FA"/>
    <w:rsid w:val="002F2B24"/>
    <w:rsid w:val="002F316A"/>
    <w:rsid w:val="002F361C"/>
    <w:rsid w:val="002F3B75"/>
    <w:rsid w:val="002F49AB"/>
    <w:rsid w:val="003006DB"/>
    <w:rsid w:val="00301E96"/>
    <w:rsid w:val="0030207B"/>
    <w:rsid w:val="00304CEF"/>
    <w:rsid w:val="00305097"/>
    <w:rsid w:val="003055BD"/>
    <w:rsid w:val="003060DE"/>
    <w:rsid w:val="003113CD"/>
    <w:rsid w:val="003116B9"/>
    <w:rsid w:val="00311BA1"/>
    <w:rsid w:val="00313CA6"/>
    <w:rsid w:val="00314439"/>
    <w:rsid w:val="00314977"/>
    <w:rsid w:val="00314C03"/>
    <w:rsid w:val="00314FAA"/>
    <w:rsid w:val="00315903"/>
    <w:rsid w:val="00315DD0"/>
    <w:rsid w:val="00316D84"/>
    <w:rsid w:val="003171DC"/>
    <w:rsid w:val="00317B4E"/>
    <w:rsid w:val="0032052B"/>
    <w:rsid w:val="00320F58"/>
    <w:rsid w:val="00321097"/>
    <w:rsid w:val="00321CD0"/>
    <w:rsid w:val="00323017"/>
    <w:rsid w:val="00323483"/>
    <w:rsid w:val="0032389E"/>
    <w:rsid w:val="00324657"/>
    <w:rsid w:val="00326940"/>
    <w:rsid w:val="003278BA"/>
    <w:rsid w:val="00330DF3"/>
    <w:rsid w:val="00331769"/>
    <w:rsid w:val="00331BE8"/>
    <w:rsid w:val="003338A0"/>
    <w:rsid w:val="00335F73"/>
    <w:rsid w:val="00336864"/>
    <w:rsid w:val="00343DBA"/>
    <w:rsid w:val="003442D5"/>
    <w:rsid w:val="0034508D"/>
    <w:rsid w:val="003455DC"/>
    <w:rsid w:val="00345969"/>
    <w:rsid w:val="00345FC3"/>
    <w:rsid w:val="0034645F"/>
    <w:rsid w:val="00347F89"/>
    <w:rsid w:val="003500A3"/>
    <w:rsid w:val="003531F1"/>
    <w:rsid w:val="00354081"/>
    <w:rsid w:val="00360AAE"/>
    <w:rsid w:val="0036295E"/>
    <w:rsid w:val="00362C4F"/>
    <w:rsid w:val="00363A39"/>
    <w:rsid w:val="003649E0"/>
    <w:rsid w:val="0036748D"/>
    <w:rsid w:val="0037038B"/>
    <w:rsid w:val="003725BB"/>
    <w:rsid w:val="00373A85"/>
    <w:rsid w:val="003743DF"/>
    <w:rsid w:val="00376B6B"/>
    <w:rsid w:val="00380E55"/>
    <w:rsid w:val="00380E73"/>
    <w:rsid w:val="003819FD"/>
    <w:rsid w:val="00383F60"/>
    <w:rsid w:val="00384146"/>
    <w:rsid w:val="00384FBC"/>
    <w:rsid w:val="003879AF"/>
    <w:rsid w:val="00390428"/>
    <w:rsid w:val="00392FEE"/>
    <w:rsid w:val="00393440"/>
    <w:rsid w:val="00397B86"/>
    <w:rsid w:val="003A176A"/>
    <w:rsid w:val="003A1A50"/>
    <w:rsid w:val="003A251D"/>
    <w:rsid w:val="003A33F5"/>
    <w:rsid w:val="003A37F6"/>
    <w:rsid w:val="003A4B40"/>
    <w:rsid w:val="003A5718"/>
    <w:rsid w:val="003A60B3"/>
    <w:rsid w:val="003A75BF"/>
    <w:rsid w:val="003B2852"/>
    <w:rsid w:val="003B2DAC"/>
    <w:rsid w:val="003B36A8"/>
    <w:rsid w:val="003C05C5"/>
    <w:rsid w:val="003C0F4E"/>
    <w:rsid w:val="003C1CED"/>
    <w:rsid w:val="003C2AE1"/>
    <w:rsid w:val="003D1768"/>
    <w:rsid w:val="003D2EF9"/>
    <w:rsid w:val="003D4814"/>
    <w:rsid w:val="003D54B7"/>
    <w:rsid w:val="003D5D67"/>
    <w:rsid w:val="003D5EF3"/>
    <w:rsid w:val="003E1FEF"/>
    <w:rsid w:val="003E31D5"/>
    <w:rsid w:val="003E4C28"/>
    <w:rsid w:val="003E54C7"/>
    <w:rsid w:val="003E56DB"/>
    <w:rsid w:val="003E6282"/>
    <w:rsid w:val="003E77B8"/>
    <w:rsid w:val="003F0FBE"/>
    <w:rsid w:val="003F2C15"/>
    <w:rsid w:val="003F2F7D"/>
    <w:rsid w:val="003F3E24"/>
    <w:rsid w:val="003F4BEE"/>
    <w:rsid w:val="003F5181"/>
    <w:rsid w:val="003F5B78"/>
    <w:rsid w:val="00400DEF"/>
    <w:rsid w:val="004029B0"/>
    <w:rsid w:val="004033A6"/>
    <w:rsid w:val="00404171"/>
    <w:rsid w:val="00406A68"/>
    <w:rsid w:val="004117C5"/>
    <w:rsid w:val="004163F1"/>
    <w:rsid w:val="00417019"/>
    <w:rsid w:val="004208F0"/>
    <w:rsid w:val="00421EB7"/>
    <w:rsid w:val="00423027"/>
    <w:rsid w:val="004232AC"/>
    <w:rsid w:val="00423AE6"/>
    <w:rsid w:val="004315F9"/>
    <w:rsid w:val="00432D07"/>
    <w:rsid w:val="00432D86"/>
    <w:rsid w:val="00433022"/>
    <w:rsid w:val="00435409"/>
    <w:rsid w:val="00437884"/>
    <w:rsid w:val="00437BAE"/>
    <w:rsid w:val="004404C1"/>
    <w:rsid w:val="004412E7"/>
    <w:rsid w:val="00441F47"/>
    <w:rsid w:val="0044521C"/>
    <w:rsid w:val="004464DD"/>
    <w:rsid w:val="00447A6F"/>
    <w:rsid w:val="00451CDE"/>
    <w:rsid w:val="00452BC8"/>
    <w:rsid w:val="004537D9"/>
    <w:rsid w:val="00457D56"/>
    <w:rsid w:val="0046154A"/>
    <w:rsid w:val="004620A9"/>
    <w:rsid w:val="004632C3"/>
    <w:rsid w:val="00467B62"/>
    <w:rsid w:val="00467C64"/>
    <w:rsid w:val="00467E37"/>
    <w:rsid w:val="004704B8"/>
    <w:rsid w:val="0047219F"/>
    <w:rsid w:val="0047613B"/>
    <w:rsid w:val="00476DB5"/>
    <w:rsid w:val="00476DB7"/>
    <w:rsid w:val="00477218"/>
    <w:rsid w:val="00481287"/>
    <w:rsid w:val="00481917"/>
    <w:rsid w:val="00481C80"/>
    <w:rsid w:val="00483786"/>
    <w:rsid w:val="00483E0F"/>
    <w:rsid w:val="004866E2"/>
    <w:rsid w:val="0048786E"/>
    <w:rsid w:val="00487D59"/>
    <w:rsid w:val="00490A42"/>
    <w:rsid w:val="00493333"/>
    <w:rsid w:val="00493A0A"/>
    <w:rsid w:val="00494449"/>
    <w:rsid w:val="00494FE4"/>
    <w:rsid w:val="00495383"/>
    <w:rsid w:val="00495E7D"/>
    <w:rsid w:val="004A527A"/>
    <w:rsid w:val="004A6018"/>
    <w:rsid w:val="004A777D"/>
    <w:rsid w:val="004A77D7"/>
    <w:rsid w:val="004A78E6"/>
    <w:rsid w:val="004B0128"/>
    <w:rsid w:val="004B02EE"/>
    <w:rsid w:val="004B5CC1"/>
    <w:rsid w:val="004B6AF9"/>
    <w:rsid w:val="004B7165"/>
    <w:rsid w:val="004B7377"/>
    <w:rsid w:val="004C02E9"/>
    <w:rsid w:val="004C3A54"/>
    <w:rsid w:val="004C59C0"/>
    <w:rsid w:val="004C5E42"/>
    <w:rsid w:val="004D1D81"/>
    <w:rsid w:val="004D49E4"/>
    <w:rsid w:val="004D5541"/>
    <w:rsid w:val="004E2905"/>
    <w:rsid w:val="004E4540"/>
    <w:rsid w:val="004E46BA"/>
    <w:rsid w:val="004E58FF"/>
    <w:rsid w:val="004F0C32"/>
    <w:rsid w:val="004F1D4A"/>
    <w:rsid w:val="004F3C0F"/>
    <w:rsid w:val="004F592E"/>
    <w:rsid w:val="004F6571"/>
    <w:rsid w:val="004F686C"/>
    <w:rsid w:val="00504C88"/>
    <w:rsid w:val="00504DCA"/>
    <w:rsid w:val="005077BE"/>
    <w:rsid w:val="005104F5"/>
    <w:rsid w:val="00510932"/>
    <w:rsid w:val="00510FDE"/>
    <w:rsid w:val="00513031"/>
    <w:rsid w:val="005136E4"/>
    <w:rsid w:val="0051593C"/>
    <w:rsid w:val="005166C7"/>
    <w:rsid w:val="00516B6D"/>
    <w:rsid w:val="00520135"/>
    <w:rsid w:val="00521F66"/>
    <w:rsid w:val="00522B95"/>
    <w:rsid w:val="00522F60"/>
    <w:rsid w:val="00523BDC"/>
    <w:rsid w:val="00525216"/>
    <w:rsid w:val="0052649A"/>
    <w:rsid w:val="005302A1"/>
    <w:rsid w:val="0053100D"/>
    <w:rsid w:val="005310E5"/>
    <w:rsid w:val="00531F23"/>
    <w:rsid w:val="00541E53"/>
    <w:rsid w:val="00542105"/>
    <w:rsid w:val="0054375F"/>
    <w:rsid w:val="005457F4"/>
    <w:rsid w:val="00545FB7"/>
    <w:rsid w:val="005475D3"/>
    <w:rsid w:val="0055003B"/>
    <w:rsid w:val="00551402"/>
    <w:rsid w:val="005524AA"/>
    <w:rsid w:val="005540AA"/>
    <w:rsid w:val="00555388"/>
    <w:rsid w:val="00560C61"/>
    <w:rsid w:val="0056154A"/>
    <w:rsid w:val="00564F03"/>
    <w:rsid w:val="00565FA6"/>
    <w:rsid w:val="005678B8"/>
    <w:rsid w:val="00573918"/>
    <w:rsid w:val="00573F10"/>
    <w:rsid w:val="0057598F"/>
    <w:rsid w:val="00575D32"/>
    <w:rsid w:val="00577A47"/>
    <w:rsid w:val="00581303"/>
    <w:rsid w:val="00581E66"/>
    <w:rsid w:val="00583B32"/>
    <w:rsid w:val="00584A4C"/>
    <w:rsid w:val="00584C88"/>
    <w:rsid w:val="005931F2"/>
    <w:rsid w:val="0059340D"/>
    <w:rsid w:val="005944CD"/>
    <w:rsid w:val="00594CB1"/>
    <w:rsid w:val="005970DA"/>
    <w:rsid w:val="00597216"/>
    <w:rsid w:val="005A019A"/>
    <w:rsid w:val="005A09E0"/>
    <w:rsid w:val="005A34CA"/>
    <w:rsid w:val="005A3B6E"/>
    <w:rsid w:val="005A52BF"/>
    <w:rsid w:val="005A53C9"/>
    <w:rsid w:val="005A781E"/>
    <w:rsid w:val="005B0BBA"/>
    <w:rsid w:val="005B1012"/>
    <w:rsid w:val="005B1621"/>
    <w:rsid w:val="005B22F4"/>
    <w:rsid w:val="005B32EB"/>
    <w:rsid w:val="005B33A9"/>
    <w:rsid w:val="005B4661"/>
    <w:rsid w:val="005B669C"/>
    <w:rsid w:val="005B7734"/>
    <w:rsid w:val="005C39BB"/>
    <w:rsid w:val="005C463B"/>
    <w:rsid w:val="005C6C70"/>
    <w:rsid w:val="005C6EF9"/>
    <w:rsid w:val="005D2B4A"/>
    <w:rsid w:val="005D5257"/>
    <w:rsid w:val="005D6AC2"/>
    <w:rsid w:val="005D7559"/>
    <w:rsid w:val="005D785E"/>
    <w:rsid w:val="005E0749"/>
    <w:rsid w:val="005E2C33"/>
    <w:rsid w:val="005E4345"/>
    <w:rsid w:val="005E6279"/>
    <w:rsid w:val="005E7217"/>
    <w:rsid w:val="005E7429"/>
    <w:rsid w:val="005E7F52"/>
    <w:rsid w:val="005F3524"/>
    <w:rsid w:val="005F5879"/>
    <w:rsid w:val="0060520A"/>
    <w:rsid w:val="00605563"/>
    <w:rsid w:val="00606948"/>
    <w:rsid w:val="006078FB"/>
    <w:rsid w:val="0061233E"/>
    <w:rsid w:val="00612724"/>
    <w:rsid w:val="0061376F"/>
    <w:rsid w:val="00616C48"/>
    <w:rsid w:val="00617D03"/>
    <w:rsid w:val="006201F0"/>
    <w:rsid w:val="006222A0"/>
    <w:rsid w:val="0062325F"/>
    <w:rsid w:val="006253CD"/>
    <w:rsid w:val="0062721E"/>
    <w:rsid w:val="00627A2A"/>
    <w:rsid w:val="00630416"/>
    <w:rsid w:val="00630675"/>
    <w:rsid w:val="0063235A"/>
    <w:rsid w:val="00632B79"/>
    <w:rsid w:val="006364EA"/>
    <w:rsid w:val="0063683C"/>
    <w:rsid w:val="00636A45"/>
    <w:rsid w:val="006379D8"/>
    <w:rsid w:val="00640AB0"/>
    <w:rsid w:val="00641E9C"/>
    <w:rsid w:val="00646F80"/>
    <w:rsid w:val="00650DE6"/>
    <w:rsid w:val="0065121D"/>
    <w:rsid w:val="00652544"/>
    <w:rsid w:val="00653117"/>
    <w:rsid w:val="006535B0"/>
    <w:rsid w:val="00655E41"/>
    <w:rsid w:val="00656026"/>
    <w:rsid w:val="006566BF"/>
    <w:rsid w:val="0066002A"/>
    <w:rsid w:val="00662B09"/>
    <w:rsid w:val="006656EA"/>
    <w:rsid w:val="00667095"/>
    <w:rsid w:val="00667C4A"/>
    <w:rsid w:val="0067382F"/>
    <w:rsid w:val="00674DB5"/>
    <w:rsid w:val="00674DDC"/>
    <w:rsid w:val="00676B86"/>
    <w:rsid w:val="006806F7"/>
    <w:rsid w:val="006825E1"/>
    <w:rsid w:val="00682C99"/>
    <w:rsid w:val="00684594"/>
    <w:rsid w:val="006849D6"/>
    <w:rsid w:val="006862BA"/>
    <w:rsid w:val="0068639A"/>
    <w:rsid w:val="00692A71"/>
    <w:rsid w:val="00694A6A"/>
    <w:rsid w:val="006A1CAB"/>
    <w:rsid w:val="006A31F1"/>
    <w:rsid w:val="006A3496"/>
    <w:rsid w:val="006A357B"/>
    <w:rsid w:val="006A5520"/>
    <w:rsid w:val="006A5FBD"/>
    <w:rsid w:val="006A6DA1"/>
    <w:rsid w:val="006B1938"/>
    <w:rsid w:val="006B2596"/>
    <w:rsid w:val="006B2981"/>
    <w:rsid w:val="006B2B76"/>
    <w:rsid w:val="006B3741"/>
    <w:rsid w:val="006B50F3"/>
    <w:rsid w:val="006B766D"/>
    <w:rsid w:val="006C15CE"/>
    <w:rsid w:val="006C5C20"/>
    <w:rsid w:val="006C6DD5"/>
    <w:rsid w:val="006D01DA"/>
    <w:rsid w:val="006D0A8F"/>
    <w:rsid w:val="006D15D6"/>
    <w:rsid w:val="006D4C66"/>
    <w:rsid w:val="006D5D8E"/>
    <w:rsid w:val="006E0FAF"/>
    <w:rsid w:val="006E1370"/>
    <w:rsid w:val="006E14C9"/>
    <w:rsid w:val="006E366A"/>
    <w:rsid w:val="006E4800"/>
    <w:rsid w:val="006E5599"/>
    <w:rsid w:val="006E6B27"/>
    <w:rsid w:val="006E7355"/>
    <w:rsid w:val="006F104E"/>
    <w:rsid w:val="006F1744"/>
    <w:rsid w:val="006F22D0"/>
    <w:rsid w:val="006F429B"/>
    <w:rsid w:val="006F6C41"/>
    <w:rsid w:val="006F7303"/>
    <w:rsid w:val="006F7BA0"/>
    <w:rsid w:val="007003A7"/>
    <w:rsid w:val="00700FF6"/>
    <w:rsid w:val="00701C64"/>
    <w:rsid w:val="00704BEB"/>
    <w:rsid w:val="007050A6"/>
    <w:rsid w:val="007077A5"/>
    <w:rsid w:val="007122C4"/>
    <w:rsid w:val="00712B99"/>
    <w:rsid w:val="0071551C"/>
    <w:rsid w:val="00715CED"/>
    <w:rsid w:val="00720A7A"/>
    <w:rsid w:val="0072106B"/>
    <w:rsid w:val="00724292"/>
    <w:rsid w:val="007256BD"/>
    <w:rsid w:val="00726C28"/>
    <w:rsid w:val="00727B0C"/>
    <w:rsid w:val="00734EED"/>
    <w:rsid w:val="00740BE6"/>
    <w:rsid w:val="00740CFD"/>
    <w:rsid w:val="00740DF8"/>
    <w:rsid w:val="00741645"/>
    <w:rsid w:val="00743C3A"/>
    <w:rsid w:val="00743D73"/>
    <w:rsid w:val="007451E0"/>
    <w:rsid w:val="0074549F"/>
    <w:rsid w:val="007473C0"/>
    <w:rsid w:val="00750984"/>
    <w:rsid w:val="00750CE2"/>
    <w:rsid w:val="00751DB9"/>
    <w:rsid w:val="00752B64"/>
    <w:rsid w:val="00754138"/>
    <w:rsid w:val="00760B00"/>
    <w:rsid w:val="0076207D"/>
    <w:rsid w:val="00767295"/>
    <w:rsid w:val="00767CBD"/>
    <w:rsid w:val="00771F2D"/>
    <w:rsid w:val="007743FA"/>
    <w:rsid w:val="007810A5"/>
    <w:rsid w:val="007828F4"/>
    <w:rsid w:val="00784523"/>
    <w:rsid w:val="0078529D"/>
    <w:rsid w:val="0078625F"/>
    <w:rsid w:val="00786DF5"/>
    <w:rsid w:val="007920F1"/>
    <w:rsid w:val="00792F05"/>
    <w:rsid w:val="0079304D"/>
    <w:rsid w:val="00793431"/>
    <w:rsid w:val="007A00FA"/>
    <w:rsid w:val="007A6D4D"/>
    <w:rsid w:val="007A7A24"/>
    <w:rsid w:val="007B0693"/>
    <w:rsid w:val="007B3D18"/>
    <w:rsid w:val="007B4E3C"/>
    <w:rsid w:val="007B6A71"/>
    <w:rsid w:val="007C1EC4"/>
    <w:rsid w:val="007C24D1"/>
    <w:rsid w:val="007C2F11"/>
    <w:rsid w:val="007C2F6F"/>
    <w:rsid w:val="007C3D82"/>
    <w:rsid w:val="007C4F7E"/>
    <w:rsid w:val="007C5CB6"/>
    <w:rsid w:val="007C60A5"/>
    <w:rsid w:val="007C7983"/>
    <w:rsid w:val="007D3C3E"/>
    <w:rsid w:val="007D6902"/>
    <w:rsid w:val="007D729A"/>
    <w:rsid w:val="007D76EB"/>
    <w:rsid w:val="007D7852"/>
    <w:rsid w:val="007E0727"/>
    <w:rsid w:val="007E0DC6"/>
    <w:rsid w:val="007E15E2"/>
    <w:rsid w:val="007E17EC"/>
    <w:rsid w:val="007E1F17"/>
    <w:rsid w:val="007E4743"/>
    <w:rsid w:val="007E4B76"/>
    <w:rsid w:val="007E4BE5"/>
    <w:rsid w:val="007E5A1A"/>
    <w:rsid w:val="007E7514"/>
    <w:rsid w:val="007E7731"/>
    <w:rsid w:val="007F2142"/>
    <w:rsid w:val="007F30C3"/>
    <w:rsid w:val="007F4C57"/>
    <w:rsid w:val="007F6149"/>
    <w:rsid w:val="007F75F6"/>
    <w:rsid w:val="00800E83"/>
    <w:rsid w:val="00800F68"/>
    <w:rsid w:val="008015C6"/>
    <w:rsid w:val="008026B5"/>
    <w:rsid w:val="008029BB"/>
    <w:rsid w:val="008034ED"/>
    <w:rsid w:val="00804AD2"/>
    <w:rsid w:val="00806D79"/>
    <w:rsid w:val="00807F76"/>
    <w:rsid w:val="00810034"/>
    <w:rsid w:val="008131E9"/>
    <w:rsid w:val="00813EE5"/>
    <w:rsid w:val="00814224"/>
    <w:rsid w:val="00814D0D"/>
    <w:rsid w:val="00815B0A"/>
    <w:rsid w:val="00821691"/>
    <w:rsid w:val="00821D5E"/>
    <w:rsid w:val="00824E47"/>
    <w:rsid w:val="00824F4D"/>
    <w:rsid w:val="00827FC0"/>
    <w:rsid w:val="0083140F"/>
    <w:rsid w:val="008321C9"/>
    <w:rsid w:val="00835581"/>
    <w:rsid w:val="00835BFA"/>
    <w:rsid w:val="008405D0"/>
    <w:rsid w:val="00842EE9"/>
    <w:rsid w:val="00843F38"/>
    <w:rsid w:val="00844542"/>
    <w:rsid w:val="00844702"/>
    <w:rsid w:val="00844803"/>
    <w:rsid w:val="0084509D"/>
    <w:rsid w:val="00845897"/>
    <w:rsid w:val="00851BF0"/>
    <w:rsid w:val="008539B2"/>
    <w:rsid w:val="00853E9D"/>
    <w:rsid w:val="008544C3"/>
    <w:rsid w:val="00856192"/>
    <w:rsid w:val="00856944"/>
    <w:rsid w:val="00856EFB"/>
    <w:rsid w:val="00857383"/>
    <w:rsid w:val="00861BFF"/>
    <w:rsid w:val="00864432"/>
    <w:rsid w:val="008654C7"/>
    <w:rsid w:val="0086619F"/>
    <w:rsid w:val="00866CAC"/>
    <w:rsid w:val="0087164B"/>
    <w:rsid w:val="008735A1"/>
    <w:rsid w:val="00880370"/>
    <w:rsid w:val="008811E9"/>
    <w:rsid w:val="00881211"/>
    <w:rsid w:val="00881B98"/>
    <w:rsid w:val="008835E7"/>
    <w:rsid w:val="008846C2"/>
    <w:rsid w:val="008869BE"/>
    <w:rsid w:val="00886EF8"/>
    <w:rsid w:val="00887312"/>
    <w:rsid w:val="00890114"/>
    <w:rsid w:val="00890F32"/>
    <w:rsid w:val="00891060"/>
    <w:rsid w:val="00894932"/>
    <w:rsid w:val="00896C89"/>
    <w:rsid w:val="008973B8"/>
    <w:rsid w:val="008975C8"/>
    <w:rsid w:val="008A1BC2"/>
    <w:rsid w:val="008A2B5E"/>
    <w:rsid w:val="008A4B8B"/>
    <w:rsid w:val="008A72B8"/>
    <w:rsid w:val="008B1FD9"/>
    <w:rsid w:val="008B6A6B"/>
    <w:rsid w:val="008B73ED"/>
    <w:rsid w:val="008B7A6D"/>
    <w:rsid w:val="008C61EC"/>
    <w:rsid w:val="008D083D"/>
    <w:rsid w:val="008D277D"/>
    <w:rsid w:val="008E2D54"/>
    <w:rsid w:val="008E42C7"/>
    <w:rsid w:val="008E5C33"/>
    <w:rsid w:val="008F0F53"/>
    <w:rsid w:val="008F22F6"/>
    <w:rsid w:val="008F2AD0"/>
    <w:rsid w:val="008F30C8"/>
    <w:rsid w:val="008F457C"/>
    <w:rsid w:val="008F6387"/>
    <w:rsid w:val="00900EF7"/>
    <w:rsid w:val="0090111F"/>
    <w:rsid w:val="009047A7"/>
    <w:rsid w:val="00904840"/>
    <w:rsid w:val="009117E8"/>
    <w:rsid w:val="009144C6"/>
    <w:rsid w:val="0091664F"/>
    <w:rsid w:val="00916B4D"/>
    <w:rsid w:val="00917724"/>
    <w:rsid w:val="009209B9"/>
    <w:rsid w:val="009221A4"/>
    <w:rsid w:val="00926262"/>
    <w:rsid w:val="009270E5"/>
    <w:rsid w:val="00932334"/>
    <w:rsid w:val="00932DE5"/>
    <w:rsid w:val="00941DE5"/>
    <w:rsid w:val="009431CF"/>
    <w:rsid w:val="009445E1"/>
    <w:rsid w:val="009461F9"/>
    <w:rsid w:val="00947303"/>
    <w:rsid w:val="00947976"/>
    <w:rsid w:val="00947A5A"/>
    <w:rsid w:val="00950258"/>
    <w:rsid w:val="00951E7F"/>
    <w:rsid w:val="00954B3C"/>
    <w:rsid w:val="00955E39"/>
    <w:rsid w:val="00956452"/>
    <w:rsid w:val="009629D6"/>
    <w:rsid w:val="00976586"/>
    <w:rsid w:val="00976AB7"/>
    <w:rsid w:val="00976FB5"/>
    <w:rsid w:val="00983E1C"/>
    <w:rsid w:val="00983F0B"/>
    <w:rsid w:val="00985343"/>
    <w:rsid w:val="00990E06"/>
    <w:rsid w:val="009915AE"/>
    <w:rsid w:val="0099377D"/>
    <w:rsid w:val="009A0128"/>
    <w:rsid w:val="009A6B93"/>
    <w:rsid w:val="009A74F1"/>
    <w:rsid w:val="009B0168"/>
    <w:rsid w:val="009B13DC"/>
    <w:rsid w:val="009B1BC9"/>
    <w:rsid w:val="009B2370"/>
    <w:rsid w:val="009B2CC0"/>
    <w:rsid w:val="009B3598"/>
    <w:rsid w:val="009B4EFB"/>
    <w:rsid w:val="009B5FD3"/>
    <w:rsid w:val="009B6C60"/>
    <w:rsid w:val="009B73BA"/>
    <w:rsid w:val="009B79FB"/>
    <w:rsid w:val="009C0649"/>
    <w:rsid w:val="009C2C48"/>
    <w:rsid w:val="009C46F4"/>
    <w:rsid w:val="009C581E"/>
    <w:rsid w:val="009C77FC"/>
    <w:rsid w:val="009D403B"/>
    <w:rsid w:val="009D605C"/>
    <w:rsid w:val="009D60A1"/>
    <w:rsid w:val="009D6299"/>
    <w:rsid w:val="009D66E6"/>
    <w:rsid w:val="009D75E1"/>
    <w:rsid w:val="009D790F"/>
    <w:rsid w:val="009E24EB"/>
    <w:rsid w:val="009E3DF3"/>
    <w:rsid w:val="009E3F0E"/>
    <w:rsid w:val="009F0D43"/>
    <w:rsid w:val="009F19F8"/>
    <w:rsid w:val="009F2595"/>
    <w:rsid w:val="009F3472"/>
    <w:rsid w:val="009F469C"/>
    <w:rsid w:val="009F53A5"/>
    <w:rsid w:val="00A005B9"/>
    <w:rsid w:val="00A00807"/>
    <w:rsid w:val="00A07529"/>
    <w:rsid w:val="00A07BD5"/>
    <w:rsid w:val="00A07FDA"/>
    <w:rsid w:val="00A11686"/>
    <w:rsid w:val="00A11866"/>
    <w:rsid w:val="00A12312"/>
    <w:rsid w:val="00A12A8D"/>
    <w:rsid w:val="00A12F13"/>
    <w:rsid w:val="00A1408D"/>
    <w:rsid w:val="00A148CA"/>
    <w:rsid w:val="00A16455"/>
    <w:rsid w:val="00A16940"/>
    <w:rsid w:val="00A1702F"/>
    <w:rsid w:val="00A20AD6"/>
    <w:rsid w:val="00A20C77"/>
    <w:rsid w:val="00A20F94"/>
    <w:rsid w:val="00A22FE2"/>
    <w:rsid w:val="00A243EE"/>
    <w:rsid w:val="00A24545"/>
    <w:rsid w:val="00A25CED"/>
    <w:rsid w:val="00A26E9A"/>
    <w:rsid w:val="00A30CFA"/>
    <w:rsid w:val="00A325C3"/>
    <w:rsid w:val="00A33731"/>
    <w:rsid w:val="00A342AB"/>
    <w:rsid w:val="00A440E5"/>
    <w:rsid w:val="00A455F6"/>
    <w:rsid w:val="00A4798C"/>
    <w:rsid w:val="00A5100B"/>
    <w:rsid w:val="00A5664E"/>
    <w:rsid w:val="00A56A86"/>
    <w:rsid w:val="00A601C2"/>
    <w:rsid w:val="00A61683"/>
    <w:rsid w:val="00A63207"/>
    <w:rsid w:val="00A64F3B"/>
    <w:rsid w:val="00A65825"/>
    <w:rsid w:val="00A66DE4"/>
    <w:rsid w:val="00A67C3E"/>
    <w:rsid w:val="00A70462"/>
    <w:rsid w:val="00A70780"/>
    <w:rsid w:val="00A70EF5"/>
    <w:rsid w:val="00A7488D"/>
    <w:rsid w:val="00A810BD"/>
    <w:rsid w:val="00A8352F"/>
    <w:rsid w:val="00A855F3"/>
    <w:rsid w:val="00A92E4A"/>
    <w:rsid w:val="00A937DC"/>
    <w:rsid w:val="00A93824"/>
    <w:rsid w:val="00A95297"/>
    <w:rsid w:val="00A95B84"/>
    <w:rsid w:val="00A96656"/>
    <w:rsid w:val="00A9779D"/>
    <w:rsid w:val="00AA0BAF"/>
    <w:rsid w:val="00AA119D"/>
    <w:rsid w:val="00AA1390"/>
    <w:rsid w:val="00AA1F13"/>
    <w:rsid w:val="00AA64A7"/>
    <w:rsid w:val="00AA7837"/>
    <w:rsid w:val="00AB0000"/>
    <w:rsid w:val="00AB159E"/>
    <w:rsid w:val="00AB2408"/>
    <w:rsid w:val="00AB6312"/>
    <w:rsid w:val="00AB7862"/>
    <w:rsid w:val="00AC16EE"/>
    <w:rsid w:val="00AC4974"/>
    <w:rsid w:val="00AC49A4"/>
    <w:rsid w:val="00AC4A59"/>
    <w:rsid w:val="00AC5D41"/>
    <w:rsid w:val="00AC6962"/>
    <w:rsid w:val="00AC7EFA"/>
    <w:rsid w:val="00AD05DF"/>
    <w:rsid w:val="00AD0E54"/>
    <w:rsid w:val="00AD1C97"/>
    <w:rsid w:val="00AD321E"/>
    <w:rsid w:val="00AD365D"/>
    <w:rsid w:val="00AE57CB"/>
    <w:rsid w:val="00AE598F"/>
    <w:rsid w:val="00AF5440"/>
    <w:rsid w:val="00AF5900"/>
    <w:rsid w:val="00AF5FC0"/>
    <w:rsid w:val="00AF7E94"/>
    <w:rsid w:val="00B0171F"/>
    <w:rsid w:val="00B01F04"/>
    <w:rsid w:val="00B03783"/>
    <w:rsid w:val="00B05930"/>
    <w:rsid w:val="00B106DE"/>
    <w:rsid w:val="00B13D24"/>
    <w:rsid w:val="00B13FD5"/>
    <w:rsid w:val="00B16B85"/>
    <w:rsid w:val="00B20A96"/>
    <w:rsid w:val="00B21F60"/>
    <w:rsid w:val="00B2421B"/>
    <w:rsid w:val="00B24E27"/>
    <w:rsid w:val="00B26562"/>
    <w:rsid w:val="00B2728F"/>
    <w:rsid w:val="00B276A1"/>
    <w:rsid w:val="00B27E5B"/>
    <w:rsid w:val="00B311F6"/>
    <w:rsid w:val="00B31A0E"/>
    <w:rsid w:val="00B31D86"/>
    <w:rsid w:val="00B36749"/>
    <w:rsid w:val="00B37177"/>
    <w:rsid w:val="00B37CCF"/>
    <w:rsid w:val="00B40617"/>
    <w:rsid w:val="00B41C9F"/>
    <w:rsid w:val="00B433B0"/>
    <w:rsid w:val="00B437E1"/>
    <w:rsid w:val="00B43DFA"/>
    <w:rsid w:val="00B464EA"/>
    <w:rsid w:val="00B47870"/>
    <w:rsid w:val="00B506AC"/>
    <w:rsid w:val="00B523BC"/>
    <w:rsid w:val="00B53302"/>
    <w:rsid w:val="00B565CD"/>
    <w:rsid w:val="00B56A82"/>
    <w:rsid w:val="00B57173"/>
    <w:rsid w:val="00B57526"/>
    <w:rsid w:val="00B74E95"/>
    <w:rsid w:val="00B7551F"/>
    <w:rsid w:val="00B803A6"/>
    <w:rsid w:val="00B80DC1"/>
    <w:rsid w:val="00B842B5"/>
    <w:rsid w:val="00B84A6F"/>
    <w:rsid w:val="00B84D1C"/>
    <w:rsid w:val="00B87CE2"/>
    <w:rsid w:val="00B93769"/>
    <w:rsid w:val="00B94865"/>
    <w:rsid w:val="00B94C28"/>
    <w:rsid w:val="00B97514"/>
    <w:rsid w:val="00B97699"/>
    <w:rsid w:val="00BA27AA"/>
    <w:rsid w:val="00BA50A5"/>
    <w:rsid w:val="00BA56B8"/>
    <w:rsid w:val="00BA7323"/>
    <w:rsid w:val="00BB0AA7"/>
    <w:rsid w:val="00BB178A"/>
    <w:rsid w:val="00BB25AE"/>
    <w:rsid w:val="00BB5ED4"/>
    <w:rsid w:val="00BC0252"/>
    <w:rsid w:val="00BC0FD5"/>
    <w:rsid w:val="00BC1375"/>
    <w:rsid w:val="00BC7EF1"/>
    <w:rsid w:val="00BD0E89"/>
    <w:rsid w:val="00BD2EA1"/>
    <w:rsid w:val="00BD756C"/>
    <w:rsid w:val="00BE0CE4"/>
    <w:rsid w:val="00BE1689"/>
    <w:rsid w:val="00BE7539"/>
    <w:rsid w:val="00BE7C52"/>
    <w:rsid w:val="00BF0908"/>
    <w:rsid w:val="00BF33EF"/>
    <w:rsid w:val="00BF3524"/>
    <w:rsid w:val="00BF41C9"/>
    <w:rsid w:val="00BF4259"/>
    <w:rsid w:val="00C00AA5"/>
    <w:rsid w:val="00C01D8B"/>
    <w:rsid w:val="00C02153"/>
    <w:rsid w:val="00C068DF"/>
    <w:rsid w:val="00C06D81"/>
    <w:rsid w:val="00C06FCC"/>
    <w:rsid w:val="00C07859"/>
    <w:rsid w:val="00C07F12"/>
    <w:rsid w:val="00C07FAA"/>
    <w:rsid w:val="00C116A5"/>
    <w:rsid w:val="00C116B6"/>
    <w:rsid w:val="00C13AB2"/>
    <w:rsid w:val="00C156C1"/>
    <w:rsid w:val="00C15AD2"/>
    <w:rsid w:val="00C15DC1"/>
    <w:rsid w:val="00C163A9"/>
    <w:rsid w:val="00C16AF3"/>
    <w:rsid w:val="00C17254"/>
    <w:rsid w:val="00C20065"/>
    <w:rsid w:val="00C21722"/>
    <w:rsid w:val="00C218D9"/>
    <w:rsid w:val="00C25B05"/>
    <w:rsid w:val="00C25E86"/>
    <w:rsid w:val="00C30DEA"/>
    <w:rsid w:val="00C32374"/>
    <w:rsid w:val="00C324AA"/>
    <w:rsid w:val="00C3278C"/>
    <w:rsid w:val="00C332E8"/>
    <w:rsid w:val="00C33CCC"/>
    <w:rsid w:val="00C36887"/>
    <w:rsid w:val="00C37613"/>
    <w:rsid w:val="00C3792F"/>
    <w:rsid w:val="00C402B1"/>
    <w:rsid w:val="00C42027"/>
    <w:rsid w:val="00C44556"/>
    <w:rsid w:val="00C457E6"/>
    <w:rsid w:val="00C4591D"/>
    <w:rsid w:val="00C46107"/>
    <w:rsid w:val="00C464A8"/>
    <w:rsid w:val="00C54242"/>
    <w:rsid w:val="00C557B4"/>
    <w:rsid w:val="00C5741B"/>
    <w:rsid w:val="00C61EEA"/>
    <w:rsid w:val="00C675E9"/>
    <w:rsid w:val="00C70A58"/>
    <w:rsid w:val="00C70AA6"/>
    <w:rsid w:val="00C72880"/>
    <w:rsid w:val="00C72B9B"/>
    <w:rsid w:val="00C7588B"/>
    <w:rsid w:val="00C76ED1"/>
    <w:rsid w:val="00C77052"/>
    <w:rsid w:val="00C7793A"/>
    <w:rsid w:val="00C77BC2"/>
    <w:rsid w:val="00C8121A"/>
    <w:rsid w:val="00C818CD"/>
    <w:rsid w:val="00C82F81"/>
    <w:rsid w:val="00C83296"/>
    <w:rsid w:val="00C8471C"/>
    <w:rsid w:val="00C85900"/>
    <w:rsid w:val="00C86EFA"/>
    <w:rsid w:val="00C90CDC"/>
    <w:rsid w:val="00C918D7"/>
    <w:rsid w:val="00C945A8"/>
    <w:rsid w:val="00C94E33"/>
    <w:rsid w:val="00C96978"/>
    <w:rsid w:val="00CA0BCB"/>
    <w:rsid w:val="00CA1600"/>
    <w:rsid w:val="00CA1D63"/>
    <w:rsid w:val="00CA2D85"/>
    <w:rsid w:val="00CA3250"/>
    <w:rsid w:val="00CA4629"/>
    <w:rsid w:val="00CA4BDD"/>
    <w:rsid w:val="00CA52B0"/>
    <w:rsid w:val="00CA597E"/>
    <w:rsid w:val="00CA6003"/>
    <w:rsid w:val="00CB0E64"/>
    <w:rsid w:val="00CB1BF5"/>
    <w:rsid w:val="00CB303B"/>
    <w:rsid w:val="00CB3256"/>
    <w:rsid w:val="00CB32B4"/>
    <w:rsid w:val="00CB3DC4"/>
    <w:rsid w:val="00CB4948"/>
    <w:rsid w:val="00CB63A3"/>
    <w:rsid w:val="00CC02D2"/>
    <w:rsid w:val="00CC096C"/>
    <w:rsid w:val="00CC15E6"/>
    <w:rsid w:val="00CC2A8D"/>
    <w:rsid w:val="00CD2249"/>
    <w:rsid w:val="00CD224B"/>
    <w:rsid w:val="00CD247A"/>
    <w:rsid w:val="00CD3832"/>
    <w:rsid w:val="00CD3931"/>
    <w:rsid w:val="00CD51CF"/>
    <w:rsid w:val="00CD6298"/>
    <w:rsid w:val="00CE02D6"/>
    <w:rsid w:val="00CE473E"/>
    <w:rsid w:val="00CE4896"/>
    <w:rsid w:val="00CE5744"/>
    <w:rsid w:val="00CE7330"/>
    <w:rsid w:val="00CF07D8"/>
    <w:rsid w:val="00CF255D"/>
    <w:rsid w:val="00CF272E"/>
    <w:rsid w:val="00CF3EE6"/>
    <w:rsid w:val="00CF4611"/>
    <w:rsid w:val="00CF4B36"/>
    <w:rsid w:val="00CF63DA"/>
    <w:rsid w:val="00D00601"/>
    <w:rsid w:val="00D0134C"/>
    <w:rsid w:val="00D0386C"/>
    <w:rsid w:val="00D03CB3"/>
    <w:rsid w:val="00D03EA2"/>
    <w:rsid w:val="00D04CB9"/>
    <w:rsid w:val="00D06BDD"/>
    <w:rsid w:val="00D109E1"/>
    <w:rsid w:val="00D139C6"/>
    <w:rsid w:val="00D15DBB"/>
    <w:rsid w:val="00D163C0"/>
    <w:rsid w:val="00D16C20"/>
    <w:rsid w:val="00D17C05"/>
    <w:rsid w:val="00D2428F"/>
    <w:rsid w:val="00D250C4"/>
    <w:rsid w:val="00D25B43"/>
    <w:rsid w:val="00D31394"/>
    <w:rsid w:val="00D33050"/>
    <w:rsid w:val="00D338A1"/>
    <w:rsid w:val="00D33D81"/>
    <w:rsid w:val="00D33E5D"/>
    <w:rsid w:val="00D34B00"/>
    <w:rsid w:val="00D35A68"/>
    <w:rsid w:val="00D36496"/>
    <w:rsid w:val="00D37E18"/>
    <w:rsid w:val="00D405F8"/>
    <w:rsid w:val="00D40709"/>
    <w:rsid w:val="00D4100A"/>
    <w:rsid w:val="00D435A0"/>
    <w:rsid w:val="00D44BC3"/>
    <w:rsid w:val="00D55B22"/>
    <w:rsid w:val="00D56474"/>
    <w:rsid w:val="00D57BAA"/>
    <w:rsid w:val="00D61391"/>
    <w:rsid w:val="00D629A0"/>
    <w:rsid w:val="00D65F85"/>
    <w:rsid w:val="00D71B74"/>
    <w:rsid w:val="00D7229E"/>
    <w:rsid w:val="00D751A6"/>
    <w:rsid w:val="00D81BFD"/>
    <w:rsid w:val="00D822D8"/>
    <w:rsid w:val="00D84126"/>
    <w:rsid w:val="00D84586"/>
    <w:rsid w:val="00D851BE"/>
    <w:rsid w:val="00D932CB"/>
    <w:rsid w:val="00D9362F"/>
    <w:rsid w:val="00D959BB"/>
    <w:rsid w:val="00D95CAB"/>
    <w:rsid w:val="00D9634E"/>
    <w:rsid w:val="00D970AB"/>
    <w:rsid w:val="00DA1089"/>
    <w:rsid w:val="00DA329D"/>
    <w:rsid w:val="00DA3717"/>
    <w:rsid w:val="00DA51EC"/>
    <w:rsid w:val="00DA5704"/>
    <w:rsid w:val="00DA6DFA"/>
    <w:rsid w:val="00DB0DEF"/>
    <w:rsid w:val="00DB1F6A"/>
    <w:rsid w:val="00DB2D9F"/>
    <w:rsid w:val="00DB3D04"/>
    <w:rsid w:val="00DB49C6"/>
    <w:rsid w:val="00DB51E2"/>
    <w:rsid w:val="00DB7E85"/>
    <w:rsid w:val="00DB7EE6"/>
    <w:rsid w:val="00DC1B83"/>
    <w:rsid w:val="00DC3A7B"/>
    <w:rsid w:val="00DC42AF"/>
    <w:rsid w:val="00DC4F04"/>
    <w:rsid w:val="00DC6823"/>
    <w:rsid w:val="00DC7451"/>
    <w:rsid w:val="00DD2D31"/>
    <w:rsid w:val="00DD5D4E"/>
    <w:rsid w:val="00DE27DC"/>
    <w:rsid w:val="00DE3135"/>
    <w:rsid w:val="00DE6AB5"/>
    <w:rsid w:val="00DE7ED4"/>
    <w:rsid w:val="00DF1239"/>
    <w:rsid w:val="00DF1904"/>
    <w:rsid w:val="00DF1EEA"/>
    <w:rsid w:val="00DF20F4"/>
    <w:rsid w:val="00DF440E"/>
    <w:rsid w:val="00E00514"/>
    <w:rsid w:val="00E0064B"/>
    <w:rsid w:val="00E00BD8"/>
    <w:rsid w:val="00E020EC"/>
    <w:rsid w:val="00E04C9B"/>
    <w:rsid w:val="00E065CA"/>
    <w:rsid w:val="00E067FC"/>
    <w:rsid w:val="00E06D19"/>
    <w:rsid w:val="00E103AD"/>
    <w:rsid w:val="00E10641"/>
    <w:rsid w:val="00E112EF"/>
    <w:rsid w:val="00E11493"/>
    <w:rsid w:val="00E12F1D"/>
    <w:rsid w:val="00E14871"/>
    <w:rsid w:val="00E14E9D"/>
    <w:rsid w:val="00E15035"/>
    <w:rsid w:val="00E16F36"/>
    <w:rsid w:val="00E1728A"/>
    <w:rsid w:val="00E17329"/>
    <w:rsid w:val="00E1746C"/>
    <w:rsid w:val="00E176CB"/>
    <w:rsid w:val="00E17EA3"/>
    <w:rsid w:val="00E17ECF"/>
    <w:rsid w:val="00E25545"/>
    <w:rsid w:val="00E25CB4"/>
    <w:rsid w:val="00E25D58"/>
    <w:rsid w:val="00E25E49"/>
    <w:rsid w:val="00E27441"/>
    <w:rsid w:val="00E27A37"/>
    <w:rsid w:val="00E32EA2"/>
    <w:rsid w:val="00E36145"/>
    <w:rsid w:val="00E3723A"/>
    <w:rsid w:val="00E37DF5"/>
    <w:rsid w:val="00E40247"/>
    <w:rsid w:val="00E43873"/>
    <w:rsid w:val="00E43DC7"/>
    <w:rsid w:val="00E442F8"/>
    <w:rsid w:val="00E45143"/>
    <w:rsid w:val="00E50038"/>
    <w:rsid w:val="00E509E4"/>
    <w:rsid w:val="00E5154A"/>
    <w:rsid w:val="00E517FB"/>
    <w:rsid w:val="00E54DA0"/>
    <w:rsid w:val="00E55AE0"/>
    <w:rsid w:val="00E569D6"/>
    <w:rsid w:val="00E61BFD"/>
    <w:rsid w:val="00E64FEE"/>
    <w:rsid w:val="00E65243"/>
    <w:rsid w:val="00E665FB"/>
    <w:rsid w:val="00E66737"/>
    <w:rsid w:val="00E669EE"/>
    <w:rsid w:val="00E71542"/>
    <w:rsid w:val="00E718D2"/>
    <w:rsid w:val="00E71DB2"/>
    <w:rsid w:val="00E71E97"/>
    <w:rsid w:val="00E72F9A"/>
    <w:rsid w:val="00E7435E"/>
    <w:rsid w:val="00E765E5"/>
    <w:rsid w:val="00E76B06"/>
    <w:rsid w:val="00E76E87"/>
    <w:rsid w:val="00E778BE"/>
    <w:rsid w:val="00E77B09"/>
    <w:rsid w:val="00E77CDD"/>
    <w:rsid w:val="00E80969"/>
    <w:rsid w:val="00E84098"/>
    <w:rsid w:val="00E86B08"/>
    <w:rsid w:val="00E90A87"/>
    <w:rsid w:val="00E91785"/>
    <w:rsid w:val="00E917DB"/>
    <w:rsid w:val="00E93FCB"/>
    <w:rsid w:val="00E966ED"/>
    <w:rsid w:val="00E97AF8"/>
    <w:rsid w:val="00EA044B"/>
    <w:rsid w:val="00EA19CC"/>
    <w:rsid w:val="00EA1ABA"/>
    <w:rsid w:val="00EA28AD"/>
    <w:rsid w:val="00EA64F7"/>
    <w:rsid w:val="00EA681A"/>
    <w:rsid w:val="00EA7205"/>
    <w:rsid w:val="00EB3CCF"/>
    <w:rsid w:val="00EB5400"/>
    <w:rsid w:val="00EB610E"/>
    <w:rsid w:val="00EB63DA"/>
    <w:rsid w:val="00EB7732"/>
    <w:rsid w:val="00EC0A31"/>
    <w:rsid w:val="00EC1D64"/>
    <w:rsid w:val="00EC1DB9"/>
    <w:rsid w:val="00EC2CE4"/>
    <w:rsid w:val="00EC375A"/>
    <w:rsid w:val="00EC3786"/>
    <w:rsid w:val="00EC48BD"/>
    <w:rsid w:val="00EC4C89"/>
    <w:rsid w:val="00EC53C1"/>
    <w:rsid w:val="00EC67C2"/>
    <w:rsid w:val="00ED1E18"/>
    <w:rsid w:val="00ED235B"/>
    <w:rsid w:val="00ED5205"/>
    <w:rsid w:val="00ED6285"/>
    <w:rsid w:val="00ED6B09"/>
    <w:rsid w:val="00EE1DDE"/>
    <w:rsid w:val="00EE2575"/>
    <w:rsid w:val="00EE32EA"/>
    <w:rsid w:val="00EE36A8"/>
    <w:rsid w:val="00EE3C55"/>
    <w:rsid w:val="00EF0E62"/>
    <w:rsid w:val="00EF159E"/>
    <w:rsid w:val="00EF19B2"/>
    <w:rsid w:val="00EF2CB2"/>
    <w:rsid w:val="00EF58DE"/>
    <w:rsid w:val="00F0011B"/>
    <w:rsid w:val="00F00B42"/>
    <w:rsid w:val="00F00D85"/>
    <w:rsid w:val="00F02B78"/>
    <w:rsid w:val="00F04921"/>
    <w:rsid w:val="00F05A7C"/>
    <w:rsid w:val="00F06342"/>
    <w:rsid w:val="00F10031"/>
    <w:rsid w:val="00F175B4"/>
    <w:rsid w:val="00F177AA"/>
    <w:rsid w:val="00F21DA1"/>
    <w:rsid w:val="00F23E90"/>
    <w:rsid w:val="00F26374"/>
    <w:rsid w:val="00F2691A"/>
    <w:rsid w:val="00F276B1"/>
    <w:rsid w:val="00F31DF4"/>
    <w:rsid w:val="00F322DE"/>
    <w:rsid w:val="00F33A96"/>
    <w:rsid w:val="00F33ADD"/>
    <w:rsid w:val="00F362E8"/>
    <w:rsid w:val="00F36A96"/>
    <w:rsid w:val="00F37C9F"/>
    <w:rsid w:val="00F4078F"/>
    <w:rsid w:val="00F43E85"/>
    <w:rsid w:val="00F4429D"/>
    <w:rsid w:val="00F4471B"/>
    <w:rsid w:val="00F45B1B"/>
    <w:rsid w:val="00F45FA5"/>
    <w:rsid w:val="00F47148"/>
    <w:rsid w:val="00F51E7E"/>
    <w:rsid w:val="00F529B4"/>
    <w:rsid w:val="00F53920"/>
    <w:rsid w:val="00F627AA"/>
    <w:rsid w:val="00F63B50"/>
    <w:rsid w:val="00F63D80"/>
    <w:rsid w:val="00F649BA"/>
    <w:rsid w:val="00F67D87"/>
    <w:rsid w:val="00F71047"/>
    <w:rsid w:val="00F73CD4"/>
    <w:rsid w:val="00F73DC2"/>
    <w:rsid w:val="00F76A07"/>
    <w:rsid w:val="00F81D86"/>
    <w:rsid w:val="00F84223"/>
    <w:rsid w:val="00F845FA"/>
    <w:rsid w:val="00F84BCD"/>
    <w:rsid w:val="00F867F8"/>
    <w:rsid w:val="00F90262"/>
    <w:rsid w:val="00F90573"/>
    <w:rsid w:val="00F92FE1"/>
    <w:rsid w:val="00F96D26"/>
    <w:rsid w:val="00F96EC9"/>
    <w:rsid w:val="00F97123"/>
    <w:rsid w:val="00F97954"/>
    <w:rsid w:val="00FA08C4"/>
    <w:rsid w:val="00FA09C5"/>
    <w:rsid w:val="00FA5BE6"/>
    <w:rsid w:val="00FA7649"/>
    <w:rsid w:val="00FB6215"/>
    <w:rsid w:val="00FB63AC"/>
    <w:rsid w:val="00FC042B"/>
    <w:rsid w:val="00FC0AF2"/>
    <w:rsid w:val="00FC22A3"/>
    <w:rsid w:val="00FC26C6"/>
    <w:rsid w:val="00FC43B1"/>
    <w:rsid w:val="00FC606F"/>
    <w:rsid w:val="00FD3748"/>
    <w:rsid w:val="00FE2579"/>
    <w:rsid w:val="00FE37B8"/>
    <w:rsid w:val="00FE3CE2"/>
    <w:rsid w:val="00FE48AC"/>
    <w:rsid w:val="00FE7A31"/>
    <w:rsid w:val="00FF12FB"/>
    <w:rsid w:val="00FF1D80"/>
    <w:rsid w:val="00FF40A2"/>
    <w:rsid w:val="00FF53E4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828240F0-AE80-40A7-BCBE-3D42D393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6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A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10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1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8910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891060"/>
    <w:pPr>
      <w:ind w:left="720"/>
      <w:contextualSpacing/>
    </w:pPr>
  </w:style>
  <w:style w:type="paragraph" w:customStyle="1" w:styleId="Bullet1">
    <w:name w:val="Bullet 1"/>
    <w:basedOn w:val="ListBullet"/>
    <w:qFormat/>
    <w:rsid w:val="00891060"/>
    <w:pPr>
      <w:suppressAutoHyphens/>
      <w:autoSpaceDN w:val="0"/>
      <w:spacing w:before="20" w:after="20" w:line="240" w:lineRule="exact"/>
      <w:ind w:left="142" w:hanging="142"/>
      <w:contextualSpacing w:val="0"/>
      <w:textAlignment w:val="baseline"/>
    </w:pPr>
    <w:rPr>
      <w:rFonts w:ascii="DejaVu Sans" w:eastAsia="DejaVu Sans Mono" w:hAnsi="DejaVu Sans" w:cs="DejaVu Sans"/>
      <w:kern w:val="3"/>
      <w:sz w:val="18"/>
      <w:szCs w:val="18"/>
      <w:lang w:eastAsia="zh-CN" w:bidi="hi-IN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basedOn w:val="DefaultParagraphFont"/>
    <w:link w:val="ListParagraph"/>
    <w:uiPriority w:val="34"/>
    <w:qFormat/>
    <w:locked/>
    <w:rsid w:val="00891060"/>
  </w:style>
  <w:style w:type="paragraph" w:styleId="ListBullet">
    <w:name w:val="List Bullet"/>
    <w:basedOn w:val="Normal"/>
    <w:uiPriority w:val="99"/>
    <w:unhideWhenUsed/>
    <w:rsid w:val="00891060"/>
    <w:pPr>
      <w:contextualSpacing/>
    </w:pPr>
  </w:style>
  <w:style w:type="character" w:styleId="CommentReference">
    <w:name w:val="annotation reference"/>
    <w:uiPriority w:val="99"/>
    <w:unhideWhenUsed/>
    <w:qFormat/>
    <w:rsid w:val="003E4C28"/>
    <w:rPr>
      <w:sz w:val="16"/>
      <w:szCs w:val="16"/>
    </w:rPr>
  </w:style>
  <w:style w:type="paragraph" w:styleId="CommentText">
    <w:name w:val="annotation text"/>
    <w:aliases w:val="Char2"/>
    <w:basedOn w:val="Normal"/>
    <w:link w:val="CommentTextChar"/>
    <w:uiPriority w:val="99"/>
    <w:unhideWhenUsed/>
    <w:qFormat/>
    <w:rsid w:val="003E4C28"/>
    <w:pPr>
      <w:suppressAutoHyphens/>
      <w:autoSpaceDN w:val="0"/>
      <w:spacing w:before="120" w:after="120" w:line="240" w:lineRule="auto"/>
      <w:ind w:firstLine="357"/>
      <w:jc w:val="both"/>
      <w:textAlignment w:val="baseline"/>
    </w:pPr>
    <w:rPr>
      <w:rFonts w:ascii="Times New Roman" w:eastAsia="DejaVu Sans Mono" w:hAnsi="Times New Roman" w:cs="Times New Roman"/>
      <w:kern w:val="3"/>
      <w:sz w:val="20"/>
      <w:szCs w:val="20"/>
      <w:lang w:val="de-DE" w:eastAsia="zh-CN" w:bidi="hi-IN"/>
    </w:rPr>
  </w:style>
  <w:style w:type="character" w:customStyle="1" w:styleId="CommentTextChar">
    <w:name w:val="Comment Text Char"/>
    <w:aliases w:val="Char2 Char"/>
    <w:basedOn w:val="DefaultParagraphFont"/>
    <w:link w:val="CommentText"/>
    <w:uiPriority w:val="99"/>
    <w:qFormat/>
    <w:rsid w:val="003E4C28"/>
    <w:rPr>
      <w:rFonts w:ascii="Times New Roman" w:eastAsia="DejaVu Sans Mono" w:hAnsi="Times New Roman" w:cs="Times New Roman"/>
      <w:kern w:val="3"/>
      <w:sz w:val="20"/>
      <w:szCs w:val="20"/>
      <w:lang w:val="de-DE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7B6A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C5424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C54242"/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F96D26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1C2"/>
    <w:pPr>
      <w:suppressAutoHyphens w:val="0"/>
      <w:autoSpaceDN/>
      <w:spacing w:before="0" w:after="160"/>
      <w:ind w:firstLine="0"/>
      <w:jc w:val="left"/>
      <w:textAlignment w:val="auto"/>
    </w:pPr>
    <w:rPr>
      <w:rFonts w:asciiTheme="minorHAnsi" w:eastAsiaTheme="minorHAnsi" w:hAnsiTheme="minorHAnsi" w:cstheme="minorBidi"/>
      <w:b/>
      <w:bCs/>
      <w:kern w:val="0"/>
      <w:lang w:val="en-US"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1C2"/>
    <w:rPr>
      <w:rFonts w:ascii="Times New Roman" w:eastAsia="DejaVu Sans Mono" w:hAnsi="Times New Roman" w:cs="Times New Roman"/>
      <w:b/>
      <w:bCs/>
      <w:kern w:val="3"/>
      <w:sz w:val="20"/>
      <w:szCs w:val="20"/>
      <w:lang w:val="de-DE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C2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9C581E"/>
    <w:pPr>
      <w:suppressAutoHyphens/>
      <w:autoSpaceDN w:val="0"/>
      <w:spacing w:before="120" w:after="200" w:line="240" w:lineRule="auto"/>
      <w:ind w:firstLine="357"/>
      <w:jc w:val="both"/>
      <w:textAlignment w:val="baseline"/>
    </w:pPr>
    <w:rPr>
      <w:rFonts w:ascii="Times New Roman" w:eastAsia="DejaVu Sans Mono" w:hAnsi="Times New Roman" w:cs="Times New Roman"/>
      <w:i/>
      <w:iCs/>
      <w:color w:val="44546A"/>
      <w:kern w:val="3"/>
      <w:sz w:val="18"/>
      <w:szCs w:val="18"/>
      <w:lang w:val="de-DE" w:eastAsia="zh-CN" w:bidi="hi-IN"/>
    </w:rPr>
  </w:style>
  <w:style w:type="paragraph" w:customStyle="1" w:styleId="clan">
    <w:name w:val="clan"/>
    <w:basedOn w:val="Normal"/>
    <w:rsid w:val="00C57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1B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1tekst">
    <w:name w:val="1tekst"/>
    <w:basedOn w:val="Normal"/>
    <w:rsid w:val="00CD247A"/>
    <w:pPr>
      <w:spacing w:before="100" w:after="100" w:line="240" w:lineRule="auto"/>
      <w:ind w:firstLine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E7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F52"/>
  </w:style>
  <w:style w:type="paragraph" w:styleId="Footer">
    <w:name w:val="footer"/>
    <w:basedOn w:val="Normal"/>
    <w:link w:val="FooterChar"/>
    <w:uiPriority w:val="99"/>
    <w:unhideWhenUsed/>
    <w:rsid w:val="005E7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F52"/>
  </w:style>
  <w:style w:type="paragraph" w:styleId="Revision">
    <w:name w:val="Revision"/>
    <w:hidden/>
    <w:uiPriority w:val="99"/>
    <w:semiHidden/>
    <w:rsid w:val="00B80D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EDEC9-D6EE-4D05-98ED-97FB03E9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9302</Words>
  <Characters>53027</Characters>
  <Application>Microsoft Office Word</Application>
  <DocSecurity>0</DocSecurity>
  <Lines>441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Petrović</dc:creator>
  <cp:keywords/>
  <dc:description/>
  <cp:lastModifiedBy>Bogdan Petrović</cp:lastModifiedBy>
  <cp:revision>4</cp:revision>
  <cp:lastPrinted>2022-01-20T13:24:00Z</cp:lastPrinted>
  <dcterms:created xsi:type="dcterms:W3CDTF">2023-10-24T07:18:00Z</dcterms:created>
  <dcterms:modified xsi:type="dcterms:W3CDTF">2023-10-24T07:31:00Z</dcterms:modified>
</cp:coreProperties>
</file>