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D8" w:rsidRPr="00EA479E" w:rsidRDefault="00917FC8" w:rsidP="00976910">
      <w:pPr>
        <w:tabs>
          <w:tab w:val="left" w:pos="567"/>
        </w:tabs>
        <w:jc w:val="center"/>
        <w:rPr>
          <w:color w:val="000000" w:themeColor="text1"/>
          <w:lang w:val="sr-Cyrl-CS"/>
        </w:rPr>
      </w:pPr>
      <w:r w:rsidRPr="00EA479E">
        <w:rPr>
          <w:color w:val="000000" w:themeColor="text1"/>
          <w:lang w:val="sr-Cyrl-CS"/>
        </w:rPr>
        <w:t xml:space="preserve">НАЦРТ ЗАКОНА </w:t>
      </w:r>
    </w:p>
    <w:p w:rsidR="00917FC8" w:rsidRPr="00EA479E" w:rsidRDefault="00917FC8" w:rsidP="00917FC8">
      <w:pPr>
        <w:tabs>
          <w:tab w:val="left" w:pos="567"/>
        </w:tabs>
        <w:jc w:val="center"/>
        <w:rPr>
          <w:color w:val="000000" w:themeColor="text1"/>
          <w:lang w:val="sr-Cyrl-CS"/>
        </w:rPr>
      </w:pPr>
      <w:r w:rsidRPr="00EA479E">
        <w:rPr>
          <w:color w:val="000000" w:themeColor="text1"/>
          <w:lang w:val="sr-Cyrl-CS"/>
        </w:rPr>
        <w:t>О ИЗМЕНАМА И ДОПУНАМА</w:t>
      </w:r>
    </w:p>
    <w:p w:rsidR="00917FC8" w:rsidRPr="00EA479E" w:rsidRDefault="00917FC8" w:rsidP="00917FC8">
      <w:pPr>
        <w:jc w:val="center"/>
        <w:rPr>
          <w:color w:val="000000" w:themeColor="text1"/>
          <w:lang w:val="sr-Cyrl-CS"/>
        </w:rPr>
      </w:pPr>
      <w:r w:rsidRPr="00EA479E">
        <w:rPr>
          <w:color w:val="000000" w:themeColor="text1"/>
          <w:lang w:val="sr-Cyrl-CS"/>
        </w:rPr>
        <w:t>ЗАКОНА О ПОРЕЗИМА НА ИМОВИНУ</w:t>
      </w:r>
    </w:p>
    <w:p w:rsidR="00917FC8" w:rsidRPr="00EA479E" w:rsidRDefault="00917FC8" w:rsidP="00917FC8">
      <w:pPr>
        <w:tabs>
          <w:tab w:val="left" w:pos="1440"/>
        </w:tabs>
        <w:autoSpaceDE w:val="0"/>
        <w:autoSpaceDN w:val="0"/>
        <w:adjustRightInd w:val="0"/>
        <w:jc w:val="center"/>
        <w:rPr>
          <w:bCs/>
          <w:iCs/>
          <w:noProof/>
          <w:color w:val="000000" w:themeColor="text1"/>
          <w:lang w:val="sr-Cyrl-CS"/>
        </w:rPr>
      </w:pPr>
    </w:p>
    <w:p w:rsidR="00917FC8" w:rsidRPr="00EA479E" w:rsidRDefault="00917FC8" w:rsidP="00917FC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Члан 1.</w:t>
      </w:r>
    </w:p>
    <w:p w:rsidR="00AA2699" w:rsidRDefault="00917FC8" w:rsidP="002D6313">
      <w:pPr>
        <w:ind w:firstLine="567"/>
        <w:jc w:val="both"/>
        <w:rPr>
          <w:color w:val="000000" w:themeColor="text1"/>
          <w:lang w:val="sr-Cyrl-CS"/>
        </w:rPr>
      </w:pPr>
      <w:r w:rsidRPr="00EA479E">
        <w:rPr>
          <w:bCs/>
          <w:iCs/>
          <w:noProof/>
          <w:color w:val="000000" w:themeColor="text1"/>
          <w:lang w:val="sr-Cyrl-CS"/>
        </w:rPr>
        <w:t>У  Закону о порезима на имовину (</w:t>
      </w:r>
      <w:r w:rsidRPr="00EA479E">
        <w:rPr>
          <w:bCs/>
          <w:iCs/>
          <w:color w:val="000000" w:themeColor="text1"/>
          <w:lang w:val="ru-RU"/>
        </w:rPr>
        <w:t>„</w:t>
      </w:r>
      <w:r w:rsidRPr="00EA479E">
        <w:rPr>
          <w:bCs/>
          <w:iCs/>
          <w:noProof/>
          <w:color w:val="000000" w:themeColor="text1"/>
          <w:lang w:val="sr-Cyrl-CS"/>
        </w:rPr>
        <w:t>Службени гласник РС</w:t>
      </w:r>
      <w:r w:rsidRPr="00EA479E">
        <w:rPr>
          <w:bCs/>
          <w:iCs/>
          <w:noProof/>
          <w:color w:val="000000" w:themeColor="text1"/>
          <w:lang w:val="ru-RU"/>
        </w:rPr>
        <w:t>”</w:t>
      </w:r>
      <w:r w:rsidRPr="00EA479E">
        <w:rPr>
          <w:bCs/>
          <w:iCs/>
          <w:noProof/>
          <w:color w:val="000000" w:themeColor="text1"/>
          <w:lang w:val="sr-Cyrl-CS"/>
        </w:rPr>
        <w:t>, бр. 26/01, 45/02-СУС, 80/02, 80/02-др. закон, 135/04, 61/07</w:t>
      </w:r>
      <w:r w:rsidRPr="00EA479E">
        <w:rPr>
          <w:bCs/>
          <w:iCs/>
          <w:noProof/>
          <w:color w:val="000000" w:themeColor="text1"/>
        </w:rPr>
        <w:t>,</w:t>
      </w:r>
      <w:r w:rsidRPr="00EA479E">
        <w:rPr>
          <w:bCs/>
          <w:iCs/>
          <w:noProof/>
          <w:color w:val="000000" w:themeColor="text1"/>
          <w:lang w:val="sr-Cyrl-CS"/>
        </w:rPr>
        <w:t xml:space="preserve"> 5/09</w:t>
      </w:r>
      <w:r w:rsidRPr="00EA479E">
        <w:rPr>
          <w:bCs/>
          <w:iCs/>
          <w:noProof/>
          <w:color w:val="000000" w:themeColor="text1"/>
        </w:rPr>
        <w:t xml:space="preserve">, </w:t>
      </w:r>
      <w:hyperlink r:id="rId7" w:tooltip="Zakon o izmenama i dopunama Zakona o porezima na imovinu (29/12/2010)" w:history="1">
        <w:r w:rsidRPr="00EA479E">
          <w:rPr>
            <w:rStyle w:val="Hyperlink"/>
            <w:color w:val="000000" w:themeColor="text1"/>
            <w:u w:val="none"/>
            <w:lang w:val="sr-Latn-CS"/>
          </w:rPr>
          <w:t>101/10</w:t>
        </w:r>
      </w:hyperlink>
      <w:r w:rsidRPr="00EA479E">
        <w:rPr>
          <w:color w:val="000000" w:themeColor="text1"/>
          <w:lang w:val="sr-Latn-CS"/>
        </w:rPr>
        <w:t xml:space="preserve">, </w:t>
      </w:r>
      <w:hyperlink r:id="rId8" w:tooltip="Zakon o izmenama i dopunama Zakona o porezima na imovinu (04/04/2011)" w:history="1">
        <w:r w:rsidRPr="00EA479E">
          <w:rPr>
            <w:rStyle w:val="Hyperlink"/>
            <w:color w:val="000000" w:themeColor="text1"/>
            <w:u w:val="none"/>
            <w:lang w:val="sr-Latn-CS"/>
          </w:rPr>
          <w:t>24/11</w:t>
        </w:r>
      </w:hyperlink>
      <w:r w:rsidRPr="00EA479E">
        <w:rPr>
          <w:color w:val="000000" w:themeColor="text1"/>
          <w:lang w:val="sr-Latn-CS"/>
        </w:rPr>
        <w:t xml:space="preserve">, </w:t>
      </w:r>
      <w:hyperlink r:id="rId9" w:tooltip="Zakon o izmenama i dopunama Zakona o porezima na imovinu (19/10/2011)" w:history="1">
        <w:r w:rsidRPr="00EA479E">
          <w:rPr>
            <w:rStyle w:val="Hyperlink"/>
            <w:color w:val="000000" w:themeColor="text1"/>
            <w:u w:val="none"/>
            <w:lang w:val="sr-Latn-CS"/>
          </w:rPr>
          <w:t>78/11</w:t>
        </w:r>
      </w:hyperlink>
      <w:r w:rsidRPr="00EA479E">
        <w:rPr>
          <w:color w:val="000000" w:themeColor="text1"/>
        </w:rPr>
        <w:t xml:space="preserve">, </w:t>
      </w:r>
      <w:hyperlink r:id="rId10" w:tooltip="Odluka Ustavnog suda IUz-225/2005 (odnosi se na Zakon o porezima na imovinu) (08/06/2012)" w:history="1">
        <w:r w:rsidRPr="00EA479E">
          <w:rPr>
            <w:rStyle w:val="Hyperlink"/>
            <w:color w:val="000000" w:themeColor="text1"/>
            <w:u w:val="none"/>
            <w:lang w:val="sr-Latn-CS"/>
          </w:rPr>
          <w:t>57/12</w:t>
        </w:r>
      </w:hyperlink>
      <w:r w:rsidRPr="00EA479E">
        <w:rPr>
          <w:rStyle w:val="Hyperlink"/>
          <w:color w:val="000000" w:themeColor="text1"/>
          <w:u w:val="none"/>
          <w:lang w:val="sr-Cyrl-RS"/>
        </w:rPr>
        <w:t>-</w:t>
      </w:r>
      <w:r w:rsidRPr="00EA479E">
        <w:rPr>
          <w:color w:val="000000" w:themeColor="text1"/>
          <w:lang w:val="sr-Latn-CS"/>
        </w:rPr>
        <w:t>УС</w:t>
      </w:r>
      <w:r w:rsidRPr="00EA479E">
        <w:rPr>
          <w:color w:val="000000" w:themeColor="text1"/>
        </w:rPr>
        <w:t>,</w:t>
      </w:r>
      <w:r w:rsidRPr="00EA479E">
        <w:rPr>
          <w:color w:val="000000" w:themeColor="text1"/>
          <w:lang w:val="sr-Latn-CS"/>
        </w:rPr>
        <w:t xml:space="preserve"> 47</w:t>
      </w:r>
      <w:r w:rsidRPr="00EA479E">
        <w:rPr>
          <w:color w:val="000000" w:themeColor="text1"/>
          <w:lang w:val="sr-Cyrl-CS"/>
        </w:rPr>
        <w:t>/</w:t>
      </w:r>
      <w:r w:rsidRPr="00EA479E">
        <w:rPr>
          <w:color w:val="000000" w:themeColor="text1"/>
          <w:lang w:val="sr-Latn-CS"/>
        </w:rPr>
        <w:t>13</w:t>
      </w:r>
      <w:r w:rsidRPr="00EA479E">
        <w:rPr>
          <w:color w:val="000000" w:themeColor="text1"/>
          <w:lang w:val="sr-Cyrl-RS"/>
        </w:rPr>
        <w:t xml:space="preserve">, </w:t>
      </w:r>
      <w:r w:rsidRPr="00EA479E">
        <w:rPr>
          <w:color w:val="000000" w:themeColor="text1"/>
        </w:rPr>
        <w:t>68/14</w:t>
      </w:r>
      <w:r w:rsidRPr="00EA479E">
        <w:rPr>
          <w:color w:val="000000" w:themeColor="text1"/>
          <w:lang w:val="sr-Cyrl-RS"/>
        </w:rPr>
        <w:t>-</w:t>
      </w:r>
      <w:r w:rsidR="00A30AF4">
        <w:rPr>
          <w:color w:val="000000" w:themeColor="text1"/>
        </w:rPr>
        <w:t xml:space="preserve">др. </w:t>
      </w:r>
      <w:r w:rsidR="00A30AF4">
        <w:rPr>
          <w:color w:val="000000" w:themeColor="text1"/>
          <w:lang w:val="sr-Cyrl-RS"/>
        </w:rPr>
        <w:t>з</w:t>
      </w:r>
      <w:r w:rsidRPr="00EA479E">
        <w:rPr>
          <w:color w:val="000000" w:themeColor="text1"/>
        </w:rPr>
        <w:t>акон</w:t>
      </w:r>
      <w:r w:rsidRPr="00EA479E">
        <w:rPr>
          <w:color w:val="000000" w:themeColor="text1"/>
          <w:lang w:val="sr-Cyrl-RS"/>
        </w:rPr>
        <w:t>, 95/18</w:t>
      </w:r>
      <w:r w:rsidR="005369A5" w:rsidRPr="00EA479E">
        <w:rPr>
          <w:color w:val="000000" w:themeColor="text1"/>
          <w:lang w:val="sr-Latn-RS"/>
        </w:rPr>
        <w:t>,</w:t>
      </w:r>
      <w:r w:rsidRPr="00EA479E">
        <w:rPr>
          <w:color w:val="000000" w:themeColor="text1"/>
          <w:lang w:val="sr-Cyrl-RS"/>
        </w:rPr>
        <w:t xml:space="preserve"> </w:t>
      </w:r>
      <w:r w:rsidRPr="00EA479E">
        <w:rPr>
          <w:lang w:val="sr-Cyrl-CS"/>
        </w:rPr>
        <w:t>99/18-УС</w:t>
      </w:r>
      <w:r w:rsidR="005A70FD">
        <w:rPr>
          <w:lang w:val="sr-Cyrl-CS"/>
        </w:rPr>
        <w:t xml:space="preserve">, </w:t>
      </w:r>
      <w:r w:rsidR="005369A5" w:rsidRPr="00EA479E">
        <w:rPr>
          <w:lang w:val="sr-Cyrl-RS"/>
        </w:rPr>
        <w:t>86/19</w:t>
      </w:r>
      <w:r w:rsidR="00C709B3">
        <w:rPr>
          <w:lang w:val="sr-Latn-RS"/>
        </w:rPr>
        <w:t xml:space="preserve">, </w:t>
      </w:r>
      <w:r w:rsidR="00480973">
        <w:rPr>
          <w:lang w:val="sr-Cyrl-RS"/>
        </w:rPr>
        <w:t xml:space="preserve"> </w:t>
      </w:r>
      <w:r w:rsidR="005A70FD" w:rsidRPr="00C709B3">
        <w:rPr>
          <w:lang w:val="sr-Cyrl-RS"/>
        </w:rPr>
        <w:t>144/20</w:t>
      </w:r>
      <w:r w:rsidR="00C709B3" w:rsidRPr="00C709B3">
        <w:rPr>
          <w:lang w:val="sr-Cyrl-RS"/>
        </w:rPr>
        <w:t xml:space="preserve"> и 118/21</w:t>
      </w:r>
      <w:r w:rsidRPr="00C709B3">
        <w:rPr>
          <w:lang w:val="sr-Latn-CS"/>
        </w:rPr>
        <w:t>)</w:t>
      </w:r>
      <w:r w:rsidR="00C709B3">
        <w:rPr>
          <w:lang w:val="sr-Cyrl-RS"/>
        </w:rPr>
        <w:t>,</w:t>
      </w:r>
      <w:r w:rsidRPr="00C709B3">
        <w:rPr>
          <w:bCs/>
          <w:iCs/>
          <w:noProof/>
          <w:color w:val="FF0000"/>
          <w:lang w:val="sr-Cyrl-CS"/>
        </w:rPr>
        <w:t xml:space="preserve"> </w:t>
      </w:r>
      <w:r w:rsidRPr="00EA479E">
        <w:rPr>
          <w:bCs/>
          <w:iCs/>
          <w:noProof/>
          <w:color w:val="000000" w:themeColor="text1"/>
          <w:lang w:val="sr-Cyrl-CS"/>
        </w:rPr>
        <w:t xml:space="preserve">у члану </w:t>
      </w:r>
      <w:r w:rsidR="00C709B3">
        <w:rPr>
          <w:color w:val="000000" w:themeColor="text1"/>
          <w:lang w:val="sr-Cyrl-CS"/>
        </w:rPr>
        <w:t>5.</w:t>
      </w:r>
      <w:r w:rsidR="004D2E08" w:rsidRPr="00EA479E">
        <w:rPr>
          <w:color w:val="000000" w:themeColor="text1"/>
          <w:lang w:val="sr-Cyrl-CS"/>
        </w:rPr>
        <w:t xml:space="preserve"> </w:t>
      </w:r>
      <w:r w:rsidR="00AA2699">
        <w:rPr>
          <w:color w:val="000000" w:themeColor="text1"/>
          <w:lang w:val="sr-Cyrl-CS"/>
        </w:rPr>
        <w:t xml:space="preserve">додају се ст. 5. </w:t>
      </w:r>
      <w:r w:rsidR="0052258F">
        <w:rPr>
          <w:color w:val="000000" w:themeColor="text1"/>
          <w:lang w:val="sr-Cyrl-RS"/>
        </w:rPr>
        <w:t>и</w:t>
      </w:r>
      <w:r w:rsidR="00AA2699">
        <w:rPr>
          <w:color w:val="000000" w:themeColor="text1"/>
          <w:lang w:val="sr-Cyrl-CS"/>
        </w:rPr>
        <w:t xml:space="preserve"> </w:t>
      </w:r>
      <w:r w:rsidR="0052258F">
        <w:rPr>
          <w:color w:val="000000" w:themeColor="text1"/>
          <w:lang w:val="sr-Cyrl-CS"/>
        </w:rPr>
        <w:t>6</w:t>
      </w:r>
      <w:r w:rsidR="00AA2699">
        <w:rPr>
          <w:color w:val="000000" w:themeColor="text1"/>
          <w:lang w:val="sr-Cyrl-CS"/>
        </w:rPr>
        <w:t>, који гласе:</w:t>
      </w:r>
    </w:p>
    <w:p w:rsidR="00FC4690" w:rsidRPr="00420D2D" w:rsidRDefault="00AA2699" w:rsidP="00FC4690">
      <w:pPr>
        <w:shd w:val="clear" w:color="auto" w:fill="FFFFFF"/>
        <w:tabs>
          <w:tab w:val="left" w:pos="851"/>
        </w:tabs>
        <w:ind w:firstLine="567"/>
        <w:jc w:val="both"/>
        <w:rPr>
          <w:color w:val="000000" w:themeColor="text1"/>
          <w:lang w:val="sr-Cyrl-RS"/>
        </w:rPr>
      </w:pPr>
      <w:r w:rsidRPr="00AA2699">
        <w:rPr>
          <w:lang w:val="sr-Cyrl-RS"/>
        </w:rPr>
        <w:t>„</w:t>
      </w:r>
      <w:r w:rsidR="00FC4690">
        <w:rPr>
          <w:color w:val="000000" w:themeColor="text1"/>
          <w:lang w:val="sr-Cyrl-CS"/>
        </w:rPr>
        <w:t>З</w:t>
      </w:r>
      <w:r w:rsidR="00FC4690" w:rsidRPr="00420D2D">
        <w:rPr>
          <w:color w:val="000000" w:themeColor="text1"/>
          <w:lang w:val="sr-Cyrl-CS"/>
        </w:rPr>
        <w:t>а изграђени објекат над којим је, односно уз који је, извршена доградња тако да дограђени део није посебни део тог објекта, умањењ</w:t>
      </w:r>
      <w:r w:rsidR="00FC4690" w:rsidRPr="00420D2D">
        <w:rPr>
          <w:color w:val="000000" w:themeColor="text1"/>
          <w:lang w:val="en-GB"/>
        </w:rPr>
        <w:t>e</w:t>
      </w:r>
      <w:r w:rsidR="00FC4690" w:rsidRPr="00420D2D">
        <w:rPr>
          <w:color w:val="000000" w:themeColor="text1"/>
          <w:lang w:val="sr-Cyrl-CS"/>
        </w:rPr>
        <w:t xml:space="preserve"> вредности за амортизацију у складу са ставом 3. овог члана врши се</w:t>
      </w:r>
      <w:r w:rsidR="00FC4690" w:rsidRPr="008A0C2C">
        <w:rPr>
          <w:color w:val="000000" w:themeColor="text1"/>
          <w:lang w:val="sr-Cyrl-CS"/>
        </w:rPr>
        <w:t xml:space="preserve"> </w:t>
      </w:r>
      <w:r w:rsidR="00FC4690" w:rsidRPr="00420D2D">
        <w:rPr>
          <w:color w:val="000000" w:themeColor="text1"/>
          <w:lang w:val="sr-Cyrl-CS"/>
        </w:rPr>
        <w:t>по стопи</w:t>
      </w:r>
      <w:r w:rsidR="00FC4690" w:rsidRPr="00420D2D">
        <w:rPr>
          <w:color w:val="000000" w:themeColor="text1"/>
          <w:lang w:val="sr-Cyrl-RS"/>
        </w:rPr>
        <w:t>:</w:t>
      </w:r>
    </w:p>
    <w:p w:rsidR="00FC4690" w:rsidRPr="00420D2D" w:rsidRDefault="00FC4690" w:rsidP="00FC4690">
      <w:pPr>
        <w:pStyle w:val="ListParagraph"/>
        <w:numPr>
          <w:ilvl w:val="0"/>
          <w:numId w:val="1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по којој би се вредност објекта умањивала да није дограђен</w:t>
      </w:r>
      <w:r w:rsidRPr="00420D2D">
        <w:rPr>
          <w:rFonts w:ascii="Times New Roman" w:hAnsi="Times New Roman" w:cs="Times New Roman"/>
          <w:color w:val="000000" w:themeColor="text1"/>
          <w:sz w:val="24"/>
          <w:szCs w:val="24"/>
          <w:lang w:val="sr-Cyrl-CS"/>
        </w:rPr>
        <w:t xml:space="preserve"> – кад је корисна површина дела објекта пре доградње већа од корисне површине дограђеног дела;</w:t>
      </w:r>
    </w:p>
    <w:p w:rsidR="00FC4690" w:rsidRDefault="00FC4690" w:rsidP="00FC4690">
      <w:pPr>
        <w:pStyle w:val="ListParagraph"/>
        <w:numPr>
          <w:ilvl w:val="0"/>
          <w:numId w:val="1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4"/>
          <w:szCs w:val="24"/>
          <w:lang w:val="sr-Cyrl-CS"/>
        </w:rPr>
      </w:pPr>
      <w:r w:rsidRPr="00420D2D">
        <w:rPr>
          <w:rFonts w:ascii="Times New Roman" w:hAnsi="Times New Roman" w:cs="Times New Roman"/>
          <w:color w:val="000000" w:themeColor="text1"/>
          <w:sz w:val="24"/>
          <w:szCs w:val="24"/>
          <w:lang w:val="sr-Cyrl-CS"/>
        </w:rPr>
        <w:t xml:space="preserve"> </w:t>
      </w:r>
      <w:r>
        <w:rPr>
          <w:rFonts w:ascii="Times New Roman" w:hAnsi="Times New Roman" w:cs="Times New Roman"/>
          <w:color w:val="000000" w:themeColor="text1"/>
          <w:sz w:val="24"/>
          <w:szCs w:val="24"/>
          <w:lang w:val="sr-Cyrl-CS"/>
        </w:rPr>
        <w:t>по којој би се умањивала вредност дограђеног дела да је посебни део тог објекта</w:t>
      </w:r>
      <w:r w:rsidRPr="00420D2D">
        <w:rPr>
          <w:rFonts w:ascii="Times New Roman" w:hAnsi="Times New Roman" w:cs="Times New Roman"/>
          <w:color w:val="000000" w:themeColor="text1"/>
          <w:sz w:val="24"/>
          <w:szCs w:val="24"/>
          <w:lang w:val="sr-Cyrl-CS"/>
        </w:rPr>
        <w:t xml:space="preserve"> – кад је корисна површина дела објекта пре доградње мања </w:t>
      </w:r>
      <w:r>
        <w:rPr>
          <w:rFonts w:ascii="Times New Roman" w:hAnsi="Times New Roman" w:cs="Times New Roman"/>
          <w:color w:val="000000" w:themeColor="text1"/>
          <w:sz w:val="24"/>
          <w:szCs w:val="24"/>
          <w:lang w:val="sr-Cyrl-CS"/>
        </w:rPr>
        <w:t>или једнака у односу на</w:t>
      </w:r>
      <w:r w:rsidRPr="00420D2D">
        <w:rPr>
          <w:rFonts w:ascii="Times New Roman" w:hAnsi="Times New Roman" w:cs="Times New Roman"/>
          <w:color w:val="000000" w:themeColor="text1"/>
          <w:sz w:val="24"/>
          <w:szCs w:val="24"/>
          <w:lang w:val="sr-Cyrl-CS"/>
        </w:rPr>
        <w:t xml:space="preserve"> корисн</w:t>
      </w:r>
      <w:r>
        <w:rPr>
          <w:rFonts w:ascii="Times New Roman" w:hAnsi="Times New Roman" w:cs="Times New Roman"/>
          <w:color w:val="000000" w:themeColor="text1"/>
          <w:sz w:val="24"/>
          <w:szCs w:val="24"/>
          <w:lang w:val="sr-Cyrl-CS"/>
        </w:rPr>
        <w:t>у</w:t>
      </w:r>
      <w:r w:rsidRPr="00420D2D">
        <w:rPr>
          <w:rFonts w:ascii="Times New Roman" w:hAnsi="Times New Roman" w:cs="Times New Roman"/>
          <w:color w:val="000000" w:themeColor="text1"/>
          <w:sz w:val="24"/>
          <w:szCs w:val="24"/>
          <w:lang w:val="sr-Cyrl-CS"/>
        </w:rPr>
        <w:t xml:space="preserve"> површин</w:t>
      </w:r>
      <w:r>
        <w:rPr>
          <w:rFonts w:ascii="Times New Roman" w:hAnsi="Times New Roman" w:cs="Times New Roman"/>
          <w:color w:val="000000" w:themeColor="text1"/>
          <w:sz w:val="24"/>
          <w:szCs w:val="24"/>
          <w:lang w:val="sr-Cyrl-CS"/>
        </w:rPr>
        <w:t>у</w:t>
      </w:r>
      <w:r w:rsidRPr="00420D2D">
        <w:rPr>
          <w:rFonts w:ascii="Times New Roman" w:hAnsi="Times New Roman" w:cs="Times New Roman"/>
          <w:color w:val="000000" w:themeColor="text1"/>
          <w:sz w:val="24"/>
          <w:szCs w:val="24"/>
          <w:lang w:val="sr-Cyrl-CS"/>
        </w:rPr>
        <w:t xml:space="preserve"> дограђеног дела. </w:t>
      </w:r>
    </w:p>
    <w:p w:rsidR="00AA2699" w:rsidRPr="00B27F1A" w:rsidRDefault="00B27F1A" w:rsidP="00B27F1A">
      <w:pPr>
        <w:shd w:val="clear" w:color="auto" w:fill="FFFFFF"/>
        <w:ind w:firstLine="567"/>
        <w:jc w:val="both"/>
        <w:rPr>
          <w:color w:val="000000" w:themeColor="text1"/>
          <w:lang w:val="sr-Cyrl-CS"/>
        </w:rPr>
      </w:pPr>
      <w:r w:rsidRPr="00B27F1A">
        <w:rPr>
          <w:color w:val="000000" w:themeColor="text1"/>
          <w:lang w:val="sr-Cyrl-CS"/>
        </w:rPr>
        <w:t xml:space="preserve">Реконструкцијом, односно доградњом </w:t>
      </w:r>
      <w:r w:rsidRPr="00B27F1A">
        <w:rPr>
          <w:color w:val="000000" w:themeColor="text1"/>
          <w:lang w:val="en-GB"/>
        </w:rPr>
        <w:t>објекта</w:t>
      </w:r>
      <w:r w:rsidRPr="00B27F1A">
        <w:rPr>
          <w:color w:val="000000" w:themeColor="text1"/>
          <w:lang w:val="sr-Cyrl-RS"/>
        </w:rPr>
        <w:t>,</w:t>
      </w:r>
      <w:r w:rsidRPr="00B27F1A">
        <w:rPr>
          <w:color w:val="000000" w:themeColor="text1"/>
          <w:lang w:val="en-GB"/>
        </w:rPr>
        <w:t xml:space="preserve"> </w:t>
      </w:r>
      <w:r w:rsidRPr="00B27F1A">
        <w:rPr>
          <w:color w:val="000000" w:themeColor="text1"/>
          <w:lang w:val="sr-Cyrl-CS"/>
        </w:rPr>
        <w:t>у смислу ст</w:t>
      </w:r>
      <w:r w:rsidR="00AB1508">
        <w:rPr>
          <w:color w:val="000000" w:themeColor="text1"/>
          <w:lang w:val="sr-Cyrl-CS"/>
        </w:rPr>
        <w:t>ава</w:t>
      </w:r>
      <w:r w:rsidRPr="00B27F1A">
        <w:rPr>
          <w:color w:val="000000" w:themeColor="text1"/>
          <w:lang w:val="sr-Cyrl-CS"/>
        </w:rPr>
        <w:t xml:space="preserve"> 3. овог члана, сматра се реконструкција, односно доградња, у складу са законом којим се уређују планирање и изградња.</w:t>
      </w:r>
      <w:r w:rsidRPr="00B27F1A">
        <w:rPr>
          <w:color w:val="000000" w:themeColor="text1"/>
        </w:rPr>
        <w:t>”</w:t>
      </w:r>
      <w:r w:rsidRPr="00B27F1A">
        <w:rPr>
          <w:color w:val="000000" w:themeColor="text1"/>
          <w:lang w:val="sr-Cyrl-RS"/>
        </w:rPr>
        <w:t>.</w:t>
      </w:r>
    </w:p>
    <w:p w:rsidR="002D6313" w:rsidRDefault="002D6313" w:rsidP="000B2D6A">
      <w:pPr>
        <w:tabs>
          <w:tab w:val="left" w:pos="1440"/>
        </w:tabs>
        <w:autoSpaceDE w:val="0"/>
        <w:autoSpaceDN w:val="0"/>
        <w:adjustRightInd w:val="0"/>
        <w:jc w:val="center"/>
        <w:rPr>
          <w:bCs/>
          <w:iCs/>
          <w:noProof/>
          <w:color w:val="000000" w:themeColor="text1"/>
          <w:lang w:val="sr-Cyrl-CS"/>
        </w:rPr>
      </w:pPr>
    </w:p>
    <w:p w:rsidR="000B2D6A" w:rsidRDefault="000B2D6A" w:rsidP="000B2D6A">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2D6313">
        <w:rPr>
          <w:bCs/>
          <w:iCs/>
          <w:noProof/>
          <w:color w:val="000000" w:themeColor="text1"/>
          <w:lang w:val="sr-Cyrl-CS"/>
        </w:rPr>
        <w:t>2</w:t>
      </w:r>
      <w:r w:rsidRPr="00EA479E">
        <w:rPr>
          <w:bCs/>
          <w:iCs/>
          <w:noProof/>
          <w:color w:val="000000" w:themeColor="text1"/>
          <w:lang w:val="sr-Cyrl-CS"/>
        </w:rPr>
        <w:t>.</w:t>
      </w:r>
    </w:p>
    <w:p w:rsidR="00AA2699" w:rsidRPr="009B74E8" w:rsidRDefault="00AA2699" w:rsidP="00AA2699">
      <w:pPr>
        <w:pStyle w:val="NormalWeb"/>
        <w:shd w:val="clear" w:color="auto" w:fill="FFFFFF"/>
        <w:tabs>
          <w:tab w:val="left" w:pos="567"/>
        </w:tabs>
        <w:spacing w:before="0" w:beforeAutospacing="0" w:after="0" w:afterAutospacing="0"/>
        <w:ind w:firstLine="567"/>
        <w:jc w:val="both"/>
        <w:rPr>
          <w:color w:val="000000" w:themeColor="text1"/>
        </w:rPr>
      </w:pPr>
      <w:r w:rsidRPr="009B74E8">
        <w:rPr>
          <w:color w:val="000000" w:themeColor="text1"/>
        </w:rPr>
        <w:t>У члану 6</w:t>
      </w:r>
      <w:r w:rsidRPr="009B74E8">
        <w:rPr>
          <w:color w:val="000000" w:themeColor="text1"/>
          <w:lang w:val="sr-Cyrl-RS"/>
        </w:rPr>
        <w:t>б</w:t>
      </w:r>
      <w:r w:rsidRPr="009B74E8">
        <w:rPr>
          <w:color w:val="000000" w:themeColor="text1"/>
        </w:rPr>
        <w:t xml:space="preserve"> став 1. тачка </w:t>
      </w:r>
      <w:r w:rsidRPr="009B74E8">
        <w:rPr>
          <w:color w:val="000000" w:themeColor="text1"/>
          <w:lang w:val="sr-Cyrl-RS"/>
        </w:rPr>
        <w:t>6</w:t>
      </w:r>
      <w:r w:rsidRPr="009B74E8">
        <w:rPr>
          <w:color w:val="000000" w:themeColor="text1"/>
        </w:rPr>
        <w:t xml:space="preserve">) речи: </w:t>
      </w:r>
      <w:r w:rsidR="00AC3611">
        <w:rPr>
          <w:color w:val="000000" w:themeColor="text1"/>
          <w:lang w:val="sr-Cyrl-RS"/>
        </w:rPr>
        <w:t>„</w:t>
      </w:r>
      <w:r w:rsidR="00621EF5" w:rsidRPr="009B74E8">
        <w:rPr>
          <w:color w:val="000000" w:themeColor="text1"/>
        </w:rPr>
        <w:t>„</w:t>
      </w:r>
      <w:r w:rsidRPr="009B74E8">
        <w:rPr>
          <w:color w:val="000000" w:themeColor="text1"/>
          <w:lang w:val="sr-Cyrl-RS"/>
        </w:rPr>
        <w:t>пословни објекат</w:t>
      </w:r>
      <w:r w:rsidR="00621EF5" w:rsidRPr="009B74E8">
        <w:rPr>
          <w:color w:val="000000" w:themeColor="text1"/>
        </w:rPr>
        <w:t>” je”</w:t>
      </w:r>
      <w:r w:rsidRPr="009B74E8">
        <w:rPr>
          <w:color w:val="000000" w:themeColor="text1"/>
        </w:rPr>
        <w:t xml:space="preserve"> замењују се речима: </w:t>
      </w:r>
      <w:r w:rsidR="00AC3611" w:rsidRPr="009B74E8">
        <w:rPr>
          <w:color w:val="000000" w:themeColor="text1"/>
        </w:rPr>
        <w:t>„</w:t>
      </w:r>
      <w:r w:rsidRPr="009B74E8">
        <w:rPr>
          <w:color w:val="000000" w:themeColor="text1"/>
        </w:rPr>
        <w:t>„</w:t>
      </w:r>
      <w:r w:rsidR="006D30C8" w:rsidRPr="009B74E8">
        <w:rPr>
          <w:color w:val="000000" w:themeColor="text1"/>
        </w:rPr>
        <w:t>пословн</w:t>
      </w:r>
      <w:r w:rsidR="006D30C8" w:rsidRPr="009B74E8">
        <w:rPr>
          <w:color w:val="000000" w:themeColor="text1"/>
          <w:lang w:val="sr-Cyrl-RS"/>
        </w:rPr>
        <w:t>а</w:t>
      </w:r>
      <w:r w:rsidR="006D30C8" w:rsidRPr="009B74E8">
        <w:rPr>
          <w:color w:val="000000" w:themeColor="text1"/>
        </w:rPr>
        <w:t xml:space="preserve"> зград</w:t>
      </w:r>
      <w:r w:rsidR="006D30C8" w:rsidRPr="009B74E8">
        <w:rPr>
          <w:color w:val="000000" w:themeColor="text1"/>
          <w:lang w:val="sr-Cyrl-RS"/>
        </w:rPr>
        <w:t>а</w:t>
      </w:r>
      <w:r w:rsidR="006D30C8" w:rsidRPr="009B74E8">
        <w:rPr>
          <w:color w:val="000000" w:themeColor="text1"/>
        </w:rPr>
        <w:t xml:space="preserve"> и други (надземни и подземни) грађевински објек</w:t>
      </w:r>
      <w:r w:rsidR="006D30C8" w:rsidRPr="009B74E8">
        <w:rPr>
          <w:color w:val="000000" w:themeColor="text1"/>
          <w:lang w:val="sr-Cyrl-RS"/>
        </w:rPr>
        <w:t>а</w:t>
      </w:r>
      <w:r w:rsidR="006D30C8" w:rsidRPr="009B74E8">
        <w:rPr>
          <w:color w:val="000000" w:themeColor="text1"/>
        </w:rPr>
        <w:t>т који служ</w:t>
      </w:r>
      <w:r w:rsidR="006D30C8" w:rsidRPr="009B74E8">
        <w:rPr>
          <w:color w:val="000000" w:themeColor="text1"/>
          <w:lang w:val="sr-Cyrl-RS"/>
        </w:rPr>
        <w:t>и</w:t>
      </w:r>
      <w:r w:rsidR="006D30C8" w:rsidRPr="009B74E8">
        <w:rPr>
          <w:color w:val="000000" w:themeColor="text1"/>
        </w:rPr>
        <w:t xml:space="preserve"> за обављање делатности</w:t>
      </w:r>
      <w:r w:rsidRPr="009B74E8">
        <w:rPr>
          <w:color w:val="000000" w:themeColor="text1"/>
        </w:rPr>
        <w:t>ˮ</w:t>
      </w:r>
      <w:r w:rsidR="006D30C8" w:rsidRPr="009B74E8">
        <w:rPr>
          <w:color w:val="000000" w:themeColor="text1"/>
          <w:lang w:val="sr-Cyrl-RS"/>
        </w:rPr>
        <w:t xml:space="preserve"> (у даљем тексту: </w:t>
      </w:r>
      <w:r w:rsidR="006D30C8" w:rsidRPr="009B74E8">
        <w:rPr>
          <w:color w:val="000000" w:themeColor="text1"/>
        </w:rPr>
        <w:t>пословни објекат</w:t>
      </w:r>
      <w:r w:rsidR="00D64CBB" w:rsidRPr="009B74E8">
        <w:rPr>
          <w:color w:val="000000" w:themeColor="text1"/>
        </w:rPr>
        <w:t>)</w:t>
      </w:r>
      <w:r w:rsidR="00621EF5" w:rsidRPr="009B74E8">
        <w:rPr>
          <w:color w:val="000000" w:themeColor="text1"/>
        </w:rPr>
        <w:t xml:space="preserve"> je</w:t>
      </w:r>
      <w:r w:rsidRPr="009B74E8">
        <w:rPr>
          <w:color w:val="000000" w:themeColor="text1"/>
        </w:rPr>
        <w:t>”.</w:t>
      </w:r>
    </w:p>
    <w:p w:rsidR="00987DFD" w:rsidRDefault="00B90104" w:rsidP="00AA2699">
      <w:pPr>
        <w:pStyle w:val="NormalWeb"/>
        <w:shd w:val="clear" w:color="auto" w:fill="FFFFFF"/>
        <w:tabs>
          <w:tab w:val="left" w:pos="567"/>
        </w:tabs>
        <w:spacing w:before="0" w:beforeAutospacing="0" w:after="0" w:afterAutospacing="0"/>
        <w:ind w:firstLine="567"/>
        <w:jc w:val="both"/>
        <w:rPr>
          <w:color w:val="000000" w:themeColor="text1"/>
          <w:lang w:val="sr-Cyrl-RS"/>
        </w:rPr>
      </w:pPr>
      <w:r>
        <w:rPr>
          <w:color w:val="000000" w:themeColor="text1"/>
          <w:lang w:val="sr-Cyrl-RS"/>
        </w:rPr>
        <w:t xml:space="preserve">Додаје се подтачка (3), која гласи: </w:t>
      </w:r>
    </w:p>
    <w:p w:rsidR="00AA2699" w:rsidRDefault="00AA2699" w:rsidP="00AA2699">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w:t>
      </w:r>
      <w:r w:rsidR="00987DFD">
        <w:rPr>
          <w:color w:val="000000" w:themeColor="text1"/>
          <w:lang w:val="sr-Latn-RS"/>
        </w:rPr>
        <w:t xml:space="preserve">(3) </w:t>
      </w:r>
      <w:r w:rsidR="002B5BDF" w:rsidRPr="00B90104">
        <w:rPr>
          <w:color w:val="000000" w:themeColor="text1"/>
          <w:lang w:val="sr-Cyrl-RS"/>
        </w:rPr>
        <w:t xml:space="preserve">гаражу </w:t>
      </w:r>
      <w:r w:rsidR="002B5BDF" w:rsidRPr="00B90104">
        <w:rPr>
          <w:color w:val="000000" w:themeColor="text1"/>
        </w:rPr>
        <w:t xml:space="preserve">у </w:t>
      </w:r>
      <w:r w:rsidR="002B5BDF" w:rsidRPr="00B90104">
        <w:rPr>
          <w:color w:val="000000" w:themeColor="text1"/>
          <w:lang w:val="sr-Cyrl-RS"/>
        </w:rPr>
        <w:t>којој се</w:t>
      </w:r>
      <w:r w:rsidR="002B5BDF" w:rsidRPr="00B90104">
        <w:rPr>
          <w:color w:val="000000" w:themeColor="text1"/>
        </w:rPr>
        <w:t xml:space="preserve"> (у целини или претежном делу) обавља регистрована делатност;</w:t>
      </w:r>
      <w:r w:rsidRPr="00EA479E">
        <w:rPr>
          <w:color w:val="000000" w:themeColor="text1"/>
          <w:lang w:val="sr-Cyrl-CS"/>
        </w:rPr>
        <w:t>”.</w:t>
      </w:r>
    </w:p>
    <w:p w:rsidR="00DF200B" w:rsidRPr="00EA479E" w:rsidRDefault="000B2D6A" w:rsidP="002B5BDF">
      <w:pPr>
        <w:ind w:firstLine="567"/>
        <w:contextualSpacing/>
        <w:jc w:val="both"/>
        <w:rPr>
          <w:color w:val="000000" w:themeColor="text1"/>
          <w:lang w:val="sr-Cyrl-CS"/>
        </w:rPr>
      </w:pPr>
      <w:r w:rsidRPr="00EA479E">
        <w:rPr>
          <w:color w:val="000000" w:themeColor="text1"/>
          <w:lang w:val="sr-Cyrl-CS"/>
        </w:rPr>
        <w:t xml:space="preserve">У </w:t>
      </w:r>
      <w:r w:rsidR="002B5BDF">
        <w:rPr>
          <w:color w:val="000000" w:themeColor="text1"/>
          <w:lang w:val="sr-Cyrl-CS"/>
        </w:rPr>
        <w:t xml:space="preserve">тачки 7) </w:t>
      </w:r>
      <w:r w:rsidR="00B42C15" w:rsidRPr="00EA479E">
        <w:rPr>
          <w:color w:val="000000" w:themeColor="text1"/>
          <w:lang w:val="sr-Cyrl-CS"/>
        </w:rPr>
        <w:t>речи</w:t>
      </w:r>
      <w:r w:rsidR="00504549">
        <w:rPr>
          <w:color w:val="000000" w:themeColor="text1"/>
          <w:lang w:val="sr-Cyrl-CS"/>
        </w:rPr>
        <w:t>:</w:t>
      </w:r>
      <w:r w:rsidR="00B42C15" w:rsidRPr="00EA479E">
        <w:rPr>
          <w:color w:val="000000" w:themeColor="text1"/>
          <w:lang w:val="sr-Cyrl-CS"/>
        </w:rPr>
        <w:t xml:space="preserve"> „</w:t>
      </w:r>
      <w:r w:rsidR="002B5BDF">
        <w:rPr>
          <w:color w:val="000000" w:themeColor="text1"/>
          <w:lang w:val="sr-Cyrl-CS"/>
        </w:rPr>
        <w:t>подтачка (2)</w:t>
      </w:r>
      <w:r w:rsidR="00DF200B" w:rsidRPr="00EA479E">
        <w:rPr>
          <w:color w:val="000000" w:themeColor="text1"/>
          <w:lang w:val="sr-Cyrl-CS"/>
        </w:rPr>
        <w:t>”</w:t>
      </w:r>
      <w:r w:rsidR="00DF200B">
        <w:rPr>
          <w:color w:val="000000" w:themeColor="text1"/>
          <w:lang w:val="sr-Cyrl-CS"/>
        </w:rPr>
        <w:t xml:space="preserve"> </w:t>
      </w:r>
      <w:r w:rsidR="00DF200B" w:rsidRPr="00EA479E">
        <w:rPr>
          <w:color w:val="000000" w:themeColor="text1"/>
          <w:lang w:val="sr-Cyrl-CS"/>
        </w:rPr>
        <w:t>замењују се</w:t>
      </w:r>
      <w:r w:rsidR="00DF200B">
        <w:rPr>
          <w:color w:val="000000" w:themeColor="text1"/>
          <w:lang w:val="sr-Cyrl-CS"/>
        </w:rPr>
        <w:t xml:space="preserve"> </w:t>
      </w:r>
      <w:r w:rsidR="00DF200B" w:rsidRPr="00EA479E">
        <w:rPr>
          <w:color w:val="000000" w:themeColor="text1"/>
          <w:lang w:val="sr-Cyrl-CS"/>
        </w:rPr>
        <w:t>речима: „</w:t>
      </w:r>
      <w:r w:rsidR="002B5BDF">
        <w:rPr>
          <w:color w:val="000000" w:themeColor="text1"/>
          <w:lang w:val="sr-Cyrl-RS"/>
        </w:rPr>
        <w:t>подтач. (2) и (3)</w:t>
      </w:r>
      <w:r w:rsidR="00DF200B" w:rsidRPr="00EA479E">
        <w:rPr>
          <w:color w:val="000000" w:themeColor="text1"/>
          <w:lang w:val="sr-Cyrl-CS"/>
        </w:rPr>
        <w:t>”.</w:t>
      </w:r>
    </w:p>
    <w:p w:rsidR="00DF200B" w:rsidRDefault="00DF200B" w:rsidP="00537003">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DF200B" w:rsidRDefault="00DF200B" w:rsidP="00DF200B">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2D6313">
        <w:rPr>
          <w:bCs/>
          <w:iCs/>
          <w:noProof/>
          <w:color w:val="000000" w:themeColor="text1"/>
          <w:lang w:val="sr-Cyrl-CS"/>
        </w:rPr>
        <w:t>3</w:t>
      </w:r>
      <w:r w:rsidRPr="00EA479E">
        <w:rPr>
          <w:bCs/>
          <w:iCs/>
          <w:noProof/>
          <w:color w:val="000000" w:themeColor="text1"/>
          <w:lang w:val="sr-Cyrl-CS"/>
        </w:rPr>
        <w:t>.</w:t>
      </w:r>
    </w:p>
    <w:p w:rsidR="00477DE5" w:rsidRDefault="00477DE5" w:rsidP="00477DE5">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 xml:space="preserve">7б став 1. после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чланом 7. став 1. овог закона</w:t>
      </w:r>
      <w:r w:rsidRPr="00EA479E">
        <w:rPr>
          <w:color w:val="000000" w:themeColor="text1"/>
          <w:lang w:val="sr-Cyrl-CS"/>
        </w:rPr>
        <w:t xml:space="preserve">” </w:t>
      </w:r>
      <w:r>
        <w:rPr>
          <w:color w:val="000000" w:themeColor="text1"/>
          <w:lang w:val="sr-Cyrl-CS"/>
        </w:rPr>
        <w:t>додају се запета и речи</w:t>
      </w:r>
      <w:r w:rsidRPr="00EA479E">
        <w:rPr>
          <w:color w:val="000000" w:themeColor="text1"/>
          <w:lang w:val="sr-Cyrl-CS"/>
        </w:rPr>
        <w:t>: „</w:t>
      </w:r>
      <w:r>
        <w:rPr>
          <w:color w:val="000000" w:themeColor="text1"/>
          <w:lang w:val="sr-Cyrl-CS"/>
        </w:rPr>
        <w:t>односно кад је обвезник основан у пореској години</w:t>
      </w:r>
      <w:r w:rsidRPr="00EA479E">
        <w:rPr>
          <w:color w:val="000000" w:themeColor="text1"/>
          <w:lang w:val="sr-Cyrl-CS"/>
        </w:rPr>
        <w:t>”</w:t>
      </w:r>
      <w:r>
        <w:rPr>
          <w:color w:val="000000" w:themeColor="text1"/>
          <w:lang w:val="sr-Cyrl-CS"/>
        </w:rPr>
        <w:t>.</w:t>
      </w:r>
    </w:p>
    <w:p w:rsidR="005F4FE2" w:rsidRDefault="005F4FE2" w:rsidP="005F4FE2">
      <w:pPr>
        <w:pStyle w:val="NormalWeb"/>
        <w:shd w:val="clear" w:color="auto" w:fill="FFFFFF"/>
        <w:spacing w:before="0" w:beforeAutospacing="0" w:after="0" w:afterAutospacing="0"/>
        <w:ind w:firstLine="567"/>
        <w:jc w:val="both"/>
        <w:rPr>
          <w:lang w:val="sr-Cyrl-RS"/>
        </w:rPr>
      </w:pPr>
      <w:r>
        <w:rPr>
          <w:lang w:val="sr-Cyrl-RS"/>
        </w:rPr>
        <w:t xml:space="preserve">Додају се ст. </w:t>
      </w:r>
      <w:r w:rsidR="00477DE5">
        <w:rPr>
          <w:lang w:val="sr-Latn-RS"/>
        </w:rPr>
        <w:t>2</w:t>
      </w:r>
      <w:r>
        <w:rPr>
          <w:lang w:val="sr-Cyrl-RS"/>
        </w:rPr>
        <w:t xml:space="preserve">. </w:t>
      </w:r>
      <w:r w:rsidR="00477DE5">
        <w:rPr>
          <w:lang w:val="sr-Latn-RS"/>
        </w:rPr>
        <w:t xml:space="preserve">до 4, </w:t>
      </w:r>
      <w:r>
        <w:rPr>
          <w:lang w:val="sr-Cyrl-RS"/>
        </w:rPr>
        <w:t>који гласе:</w:t>
      </w:r>
      <w:bookmarkStart w:id="0" w:name="_GoBack"/>
      <w:bookmarkEnd w:id="0"/>
    </w:p>
    <w:p w:rsidR="005F4FE2" w:rsidRDefault="005F4FE2" w:rsidP="005F4FE2">
      <w:pPr>
        <w:pStyle w:val="NormalWeb"/>
        <w:shd w:val="clear" w:color="auto" w:fill="FFFFFF"/>
        <w:spacing w:before="0" w:beforeAutospacing="0" w:after="0" w:afterAutospacing="0"/>
        <w:ind w:firstLine="567"/>
        <w:jc w:val="both"/>
        <w:rPr>
          <w:bCs/>
          <w:color w:val="000000" w:themeColor="text1"/>
          <w:lang w:val="sr-Cyrl-CS"/>
        </w:rPr>
      </w:pPr>
      <w:r w:rsidRPr="00EA479E">
        <w:rPr>
          <w:color w:val="000000" w:themeColor="text1"/>
          <w:lang w:val="sr-Cyrl-CS"/>
        </w:rPr>
        <w:t>„</w:t>
      </w:r>
      <w:r>
        <w:rPr>
          <w:bCs/>
          <w:color w:val="000000" w:themeColor="text1"/>
          <w:lang w:val="sr-Cyrl-CS"/>
        </w:rPr>
        <w:t>К</w:t>
      </w:r>
      <w:r w:rsidRPr="005F4FE2">
        <w:rPr>
          <w:bCs/>
          <w:color w:val="000000" w:themeColor="text1"/>
          <w:lang w:val="sr-Cyrl-CS"/>
        </w:rPr>
        <w:t>ад обвезник који води пословне књиге у пословним књигама није евидентирао земљиште на коме се, односно под којим се, налази објекат евидентиран у његовим пословним књигама, за сврху опорезивања порезом на имовину то земљиште се сматра евидентираним у пословним књигама.</w:t>
      </w:r>
    </w:p>
    <w:p w:rsidR="005F4FE2" w:rsidRPr="005F4FE2" w:rsidRDefault="005F4FE2" w:rsidP="005F4FE2">
      <w:pPr>
        <w:pStyle w:val="NormalWeb"/>
        <w:shd w:val="clear" w:color="auto" w:fill="FFFFFF"/>
        <w:spacing w:before="0" w:beforeAutospacing="0" w:after="0" w:afterAutospacing="0"/>
        <w:ind w:firstLine="567"/>
        <w:jc w:val="both"/>
        <w:rPr>
          <w:bCs/>
          <w:color w:val="000000" w:themeColor="text1"/>
          <w:lang w:val="sr-Cyrl-CS"/>
        </w:rPr>
      </w:pPr>
      <w:r w:rsidRPr="005F4FE2">
        <w:rPr>
          <w:bCs/>
          <w:color w:val="000000" w:themeColor="text1"/>
          <w:lang w:val="sr-Cyrl-CS"/>
        </w:rPr>
        <w:t xml:space="preserve">Кад јединица локалне самоуправе није објавила просечну цену квадратног метра одговарајућег земљишта </w:t>
      </w:r>
      <w:r w:rsidR="0021212B">
        <w:rPr>
          <w:bCs/>
          <w:color w:val="000000" w:themeColor="text1"/>
          <w:lang w:val="sr-Cyrl-CS"/>
        </w:rPr>
        <w:t xml:space="preserve">ни </w:t>
      </w:r>
      <w:r w:rsidRPr="005F4FE2">
        <w:rPr>
          <w:bCs/>
          <w:color w:val="000000" w:themeColor="text1"/>
          <w:lang w:val="sr-Cyrl-CS"/>
        </w:rPr>
        <w:t>у зони</w:t>
      </w:r>
      <w:r w:rsidR="0021212B">
        <w:rPr>
          <w:bCs/>
          <w:color w:val="000000" w:themeColor="text1"/>
          <w:lang w:val="sr-Cyrl-CS"/>
        </w:rPr>
        <w:t xml:space="preserve">, ни у </w:t>
      </w:r>
      <w:r w:rsidRPr="005F4FE2">
        <w:rPr>
          <w:bCs/>
          <w:color w:val="000000" w:themeColor="text1"/>
          <w:lang w:val="sr-Cyrl-CS"/>
        </w:rPr>
        <w:t xml:space="preserve">најопремљенијој зони, вредност земљишта из става </w:t>
      </w:r>
      <w:r w:rsidR="00477DE5">
        <w:rPr>
          <w:bCs/>
          <w:color w:val="000000" w:themeColor="text1"/>
          <w:lang w:val="sr-Cyrl-CS"/>
        </w:rPr>
        <w:t>2</w:t>
      </w:r>
      <w:r w:rsidRPr="005F4FE2">
        <w:rPr>
          <w:bCs/>
          <w:color w:val="000000" w:themeColor="text1"/>
          <w:lang w:val="sr-Cyrl-CS"/>
        </w:rPr>
        <w:t xml:space="preserve">. </w:t>
      </w:r>
      <w:r>
        <w:rPr>
          <w:bCs/>
          <w:color w:val="000000" w:themeColor="text1"/>
          <w:lang w:val="sr-Cyrl-CS"/>
        </w:rPr>
        <w:t>о</w:t>
      </w:r>
      <w:r w:rsidRPr="005F4FE2">
        <w:rPr>
          <w:bCs/>
          <w:color w:val="000000" w:themeColor="text1"/>
          <w:lang w:val="sr-Cyrl-CS"/>
        </w:rPr>
        <w:t xml:space="preserve">вог члана утврђује се на начин из члана 6. </w:t>
      </w:r>
      <w:r>
        <w:rPr>
          <w:bCs/>
          <w:color w:val="000000" w:themeColor="text1"/>
          <w:lang w:val="sr-Cyrl-CS"/>
        </w:rPr>
        <w:t>с</w:t>
      </w:r>
      <w:r w:rsidRPr="005F4FE2">
        <w:rPr>
          <w:bCs/>
          <w:color w:val="000000" w:themeColor="text1"/>
          <w:lang w:val="sr-Cyrl-CS"/>
        </w:rPr>
        <w:t xml:space="preserve">тав 13. </w:t>
      </w:r>
      <w:r>
        <w:rPr>
          <w:bCs/>
          <w:color w:val="000000" w:themeColor="text1"/>
          <w:lang w:val="sr-Cyrl-CS"/>
        </w:rPr>
        <w:t>о</w:t>
      </w:r>
      <w:r w:rsidRPr="005F4FE2">
        <w:rPr>
          <w:bCs/>
          <w:color w:val="000000" w:themeColor="text1"/>
          <w:lang w:val="sr-Cyrl-CS"/>
        </w:rPr>
        <w:t>вог закона.</w:t>
      </w:r>
    </w:p>
    <w:p w:rsidR="005F4FE2" w:rsidRDefault="00477DE5" w:rsidP="005F4FE2">
      <w:pPr>
        <w:pStyle w:val="NormalWeb"/>
        <w:shd w:val="clear" w:color="auto" w:fill="FFFFFF"/>
        <w:spacing w:before="0" w:beforeAutospacing="0" w:after="0" w:afterAutospacing="0"/>
        <w:ind w:firstLine="567"/>
        <w:jc w:val="both"/>
        <w:rPr>
          <w:color w:val="000000" w:themeColor="text1"/>
          <w:lang w:val="sr-Cyrl-RS"/>
        </w:rPr>
      </w:pPr>
      <w:r w:rsidRPr="00EA479E">
        <w:rPr>
          <w:color w:val="000000" w:themeColor="text1"/>
          <w:lang w:val="sr-Cyrl-CS"/>
        </w:rPr>
        <w:t xml:space="preserve"> </w:t>
      </w:r>
      <w:r w:rsidR="00763ABF">
        <w:rPr>
          <w:color w:val="000000" w:themeColor="text1"/>
          <w:lang w:val="sr-Cyrl-RS"/>
        </w:rPr>
        <w:t>К</w:t>
      </w:r>
      <w:r w:rsidR="00763ABF" w:rsidRPr="005F4FE2">
        <w:rPr>
          <w:color w:val="000000" w:themeColor="text1"/>
          <w:lang w:val="sr-Cyrl-RS"/>
        </w:rPr>
        <w:t xml:space="preserve">ад у случају из </w:t>
      </w:r>
      <w:r>
        <w:rPr>
          <w:color w:val="000000" w:themeColor="text1"/>
          <w:lang w:val="sr-Cyrl-RS"/>
        </w:rPr>
        <w:t xml:space="preserve">члана 7а </w:t>
      </w:r>
      <w:r w:rsidR="00763ABF" w:rsidRPr="005F4FE2">
        <w:rPr>
          <w:color w:val="000000" w:themeColor="text1"/>
          <w:lang w:val="sr-Cyrl-RS"/>
        </w:rPr>
        <w:t xml:space="preserve">став 6. </w:t>
      </w:r>
      <w:r w:rsidR="00763ABF">
        <w:rPr>
          <w:color w:val="000000" w:themeColor="text1"/>
          <w:lang w:val="sr-Cyrl-RS"/>
        </w:rPr>
        <w:t>о</w:t>
      </w:r>
      <w:r w:rsidR="00763ABF" w:rsidRPr="005F4FE2">
        <w:rPr>
          <w:color w:val="000000" w:themeColor="text1"/>
          <w:lang w:val="sr-Cyrl-RS"/>
        </w:rPr>
        <w:t xml:space="preserve">вог </w:t>
      </w:r>
      <w:r>
        <w:rPr>
          <w:color w:val="000000" w:themeColor="text1"/>
          <w:lang w:val="sr-Cyrl-RS"/>
        </w:rPr>
        <w:t>закона</w:t>
      </w:r>
      <w:r w:rsidR="00763ABF" w:rsidRPr="005F4FE2">
        <w:rPr>
          <w:color w:val="000000" w:themeColor="text1"/>
          <w:lang w:val="sr-Cyrl-RS"/>
        </w:rPr>
        <w:t xml:space="preserve"> обвезник у пословним књигама није посебно исказао вредност објекта од вредности припадајућег земљишта, а јединица локалне самоуправе није објавила просечну цену квадратног метра, и то:</w:t>
      </w:r>
    </w:p>
    <w:p w:rsidR="005F4FE2" w:rsidRDefault="00763ABF" w:rsidP="005F4FE2">
      <w:pPr>
        <w:pStyle w:val="NormalWeb"/>
        <w:shd w:val="clear" w:color="auto" w:fill="FFFFFF"/>
        <w:spacing w:before="0" w:beforeAutospacing="0" w:after="0" w:afterAutospacing="0"/>
        <w:ind w:firstLine="567"/>
        <w:jc w:val="both"/>
        <w:rPr>
          <w:color w:val="000000" w:themeColor="text1"/>
          <w:lang w:val="sr-Cyrl-RS"/>
        </w:rPr>
      </w:pPr>
      <w:r w:rsidRPr="005F4FE2">
        <w:rPr>
          <w:color w:val="000000" w:themeColor="text1"/>
          <w:lang w:val="sr-Cyrl-RS"/>
        </w:rPr>
        <w:t xml:space="preserve">1) одговарајућих објеката </w:t>
      </w:r>
      <w:r w:rsidR="00AB1508">
        <w:rPr>
          <w:color w:val="000000" w:themeColor="text1"/>
          <w:lang w:val="sr-Cyrl-RS"/>
        </w:rPr>
        <w:t xml:space="preserve">ни </w:t>
      </w:r>
      <w:r w:rsidRPr="005F4FE2">
        <w:rPr>
          <w:color w:val="000000" w:themeColor="text1"/>
          <w:lang w:val="sr-Cyrl-RS"/>
        </w:rPr>
        <w:t xml:space="preserve">у зони, </w:t>
      </w:r>
      <w:r w:rsidR="00AB1508">
        <w:rPr>
          <w:color w:val="000000" w:themeColor="text1"/>
          <w:lang w:val="sr-Cyrl-RS"/>
        </w:rPr>
        <w:t xml:space="preserve">ни </w:t>
      </w:r>
      <w:r w:rsidRPr="005F4FE2">
        <w:rPr>
          <w:color w:val="000000" w:themeColor="text1"/>
          <w:lang w:val="sr-Cyrl-RS"/>
        </w:rPr>
        <w:t>у најопремљенијој зони</w:t>
      </w:r>
      <w:r w:rsidR="005F4FE2" w:rsidRPr="005F4FE2">
        <w:rPr>
          <w:color w:val="000000" w:themeColor="text1"/>
          <w:lang w:val="sr-Latn-RS"/>
        </w:rPr>
        <w:t>,</w:t>
      </w:r>
      <w:r w:rsidRPr="005F4FE2">
        <w:rPr>
          <w:color w:val="000000" w:themeColor="text1"/>
          <w:lang w:val="sr-Cyrl-RS"/>
        </w:rPr>
        <w:t xml:space="preserve"> а објавила је просечну цену квадратног метра одговарајућег земљишта - вредност објекта чини књиговодствена вредност у којој је садржана вредност тог објекта </w:t>
      </w:r>
      <w:r w:rsidRPr="005F4FE2">
        <w:rPr>
          <w:color w:val="000000" w:themeColor="text1"/>
        </w:rPr>
        <w:t>исказана на последњи дан пословне године обвезника у текућој години</w:t>
      </w:r>
      <w:r w:rsidR="005F4FE2" w:rsidRPr="005F4FE2">
        <w:rPr>
          <w:color w:val="000000" w:themeColor="text1"/>
          <w:lang w:val="sr-Cyrl-RS"/>
        </w:rPr>
        <w:t>;</w:t>
      </w:r>
    </w:p>
    <w:p w:rsidR="005F4FE2" w:rsidRDefault="00763ABF" w:rsidP="005F4FE2">
      <w:pPr>
        <w:pStyle w:val="NormalWeb"/>
        <w:shd w:val="clear" w:color="auto" w:fill="FFFFFF"/>
        <w:spacing w:before="0" w:beforeAutospacing="0" w:after="0" w:afterAutospacing="0"/>
        <w:ind w:firstLine="567"/>
        <w:jc w:val="both"/>
        <w:rPr>
          <w:color w:val="000000" w:themeColor="text1"/>
          <w:lang w:val="sr-Cyrl-CS"/>
        </w:rPr>
      </w:pPr>
      <w:r w:rsidRPr="005F4FE2">
        <w:rPr>
          <w:color w:val="000000" w:themeColor="text1"/>
          <w:lang w:val="sr-Cyrl-RS"/>
        </w:rPr>
        <w:t xml:space="preserve">2) одговарајућег земљишта </w:t>
      </w:r>
      <w:r w:rsidR="00AB1508">
        <w:rPr>
          <w:color w:val="000000" w:themeColor="text1"/>
          <w:lang w:val="sr-Cyrl-RS"/>
        </w:rPr>
        <w:t xml:space="preserve">ни </w:t>
      </w:r>
      <w:r w:rsidRPr="005F4FE2">
        <w:rPr>
          <w:color w:val="000000" w:themeColor="text1"/>
          <w:lang w:val="sr-Cyrl-RS"/>
        </w:rPr>
        <w:t xml:space="preserve">у зони, </w:t>
      </w:r>
      <w:r w:rsidR="00AB1508">
        <w:rPr>
          <w:color w:val="000000" w:themeColor="text1"/>
          <w:lang w:val="sr-Cyrl-RS"/>
        </w:rPr>
        <w:t xml:space="preserve">ни у </w:t>
      </w:r>
      <w:r w:rsidRPr="005F4FE2">
        <w:rPr>
          <w:color w:val="000000" w:themeColor="text1"/>
          <w:lang w:val="sr-Cyrl-RS"/>
        </w:rPr>
        <w:t>најопремљенијој зони</w:t>
      </w:r>
      <w:r w:rsidR="005F4FE2" w:rsidRPr="005F4FE2">
        <w:rPr>
          <w:color w:val="000000" w:themeColor="text1"/>
          <w:lang w:val="sr-Latn-RS"/>
        </w:rPr>
        <w:t>,</w:t>
      </w:r>
      <w:r w:rsidRPr="005F4FE2">
        <w:rPr>
          <w:color w:val="000000" w:themeColor="text1"/>
          <w:lang w:val="sr-Cyrl-RS"/>
        </w:rPr>
        <w:t xml:space="preserve"> а објавила је просечну цену квадратног метра одговарајућих објеката - вредност земљишта чини </w:t>
      </w:r>
      <w:r w:rsidRPr="005F4FE2">
        <w:rPr>
          <w:color w:val="000000" w:themeColor="text1"/>
          <w:lang w:val="sr-Cyrl-RS"/>
        </w:rPr>
        <w:lastRenderedPageBreak/>
        <w:t xml:space="preserve">књиговодствена вредност у којој је садржана вредност тог земљишта </w:t>
      </w:r>
      <w:r w:rsidRPr="005F4FE2">
        <w:rPr>
          <w:color w:val="000000" w:themeColor="text1"/>
        </w:rPr>
        <w:t>исказана на последњи дан пословне године обвезника у текућој години</w:t>
      </w:r>
      <w:r w:rsidR="005F4FE2" w:rsidRPr="005F4FE2">
        <w:rPr>
          <w:color w:val="000000" w:themeColor="text1"/>
          <w:lang w:val="sr-Cyrl-RS"/>
        </w:rPr>
        <w:t>.</w:t>
      </w:r>
      <w:r w:rsidR="005F4FE2" w:rsidRPr="00EA479E">
        <w:rPr>
          <w:color w:val="000000" w:themeColor="text1"/>
          <w:lang w:val="sr-Cyrl-CS"/>
        </w:rPr>
        <w:t>”</w:t>
      </w:r>
      <w:r>
        <w:rPr>
          <w:color w:val="000000" w:themeColor="text1"/>
          <w:lang w:val="sr-Cyrl-CS"/>
        </w:rPr>
        <w:t>.</w:t>
      </w:r>
    </w:p>
    <w:p w:rsidR="006414C1" w:rsidRDefault="006414C1" w:rsidP="006414C1">
      <w:pPr>
        <w:pStyle w:val="NormalWeb"/>
        <w:shd w:val="clear" w:color="auto" w:fill="FFFFFF"/>
        <w:spacing w:before="0" w:beforeAutospacing="0" w:after="0" w:afterAutospacing="0"/>
        <w:ind w:firstLine="567"/>
        <w:jc w:val="both"/>
        <w:rPr>
          <w:color w:val="000000" w:themeColor="text1"/>
          <w:lang w:val="sr-Cyrl-CS"/>
        </w:rPr>
      </w:pPr>
    </w:p>
    <w:p w:rsidR="006414C1" w:rsidRPr="00027A1B" w:rsidRDefault="006414C1" w:rsidP="006414C1">
      <w:pPr>
        <w:tabs>
          <w:tab w:val="left" w:pos="1440"/>
        </w:tabs>
        <w:autoSpaceDE w:val="0"/>
        <w:autoSpaceDN w:val="0"/>
        <w:adjustRightInd w:val="0"/>
        <w:jc w:val="center"/>
        <w:rPr>
          <w:bCs/>
          <w:iCs/>
          <w:noProof/>
          <w:color w:val="000000" w:themeColor="text1"/>
          <w:lang w:val="sr-Cyrl-CS"/>
        </w:rPr>
      </w:pPr>
      <w:r>
        <w:rPr>
          <w:bCs/>
          <w:iCs/>
          <w:noProof/>
          <w:color w:val="000000" w:themeColor="text1"/>
          <w:lang w:val="sr-Cyrl-CS"/>
        </w:rPr>
        <w:t xml:space="preserve">Члан </w:t>
      </w:r>
      <w:r w:rsidR="00477DE5">
        <w:rPr>
          <w:bCs/>
          <w:iCs/>
          <w:noProof/>
          <w:color w:val="000000" w:themeColor="text1"/>
          <w:lang w:val="sr-Cyrl-CS"/>
        </w:rPr>
        <w:t>4</w:t>
      </w:r>
      <w:r>
        <w:rPr>
          <w:bCs/>
          <w:iCs/>
          <w:noProof/>
          <w:color w:val="000000" w:themeColor="text1"/>
          <w:lang w:val="sr-Cyrl-CS"/>
        </w:rPr>
        <w:t>.</w:t>
      </w:r>
    </w:p>
    <w:p w:rsidR="001310B2" w:rsidRDefault="006414C1" w:rsidP="001310B2">
      <w:pPr>
        <w:ind w:firstLine="567"/>
        <w:jc w:val="both"/>
        <w:rPr>
          <w:color w:val="000000" w:themeColor="text1"/>
          <w:lang w:val="sr-Cyrl-CS"/>
        </w:rPr>
      </w:pPr>
      <w:r>
        <w:rPr>
          <w:color w:val="000000" w:themeColor="text1"/>
          <w:lang w:val="sr-Cyrl-CS"/>
        </w:rPr>
        <w:t xml:space="preserve">У члану </w:t>
      </w:r>
      <w:r w:rsidR="00A34903">
        <w:rPr>
          <w:color w:val="000000" w:themeColor="text1"/>
          <w:lang w:val="sr-Cyrl-CS"/>
        </w:rPr>
        <w:t>10</w:t>
      </w:r>
      <w:r w:rsidR="001310B2">
        <w:rPr>
          <w:color w:val="000000" w:themeColor="text1"/>
          <w:lang w:val="sr-Cyrl-CS"/>
        </w:rPr>
        <w:t>. став 3.</w:t>
      </w:r>
      <w:r w:rsidR="00A34903" w:rsidRPr="00EA479E">
        <w:rPr>
          <w:color w:val="000000" w:themeColor="text1"/>
          <w:lang w:val="sr-Cyrl-CS"/>
        </w:rPr>
        <w:t xml:space="preserve"> </w:t>
      </w:r>
      <w:r w:rsidR="001310B2">
        <w:rPr>
          <w:color w:val="000000" w:themeColor="text1"/>
          <w:lang w:val="sr-Cyrl-CS"/>
        </w:rPr>
        <w:t xml:space="preserve">у загради речи: „зграде која се сматра економским објектом, односно зграде за чију изградњу грађевинску дозволу издаје министарство надлежно за послове грађевинарства, односно надлежни орган </w:t>
      </w:r>
      <w:r w:rsidR="001310B2">
        <w:rPr>
          <w:color w:val="000000" w:themeColor="text1"/>
          <w:lang w:val="sr-Latn-RS"/>
        </w:rPr>
        <w:t>аутономне покрајине као поверени посао, у складу са законом којим се уређуј</w:t>
      </w:r>
      <w:r w:rsidR="001310B2">
        <w:rPr>
          <w:color w:val="000000" w:themeColor="text1"/>
          <w:lang w:val="sr-Cyrl-RS"/>
        </w:rPr>
        <w:t>у планирање и изградња</w:t>
      </w:r>
      <w:r w:rsidR="001310B2" w:rsidRPr="00EA479E">
        <w:rPr>
          <w:color w:val="000000" w:themeColor="text1"/>
          <w:lang w:val="sr-Cyrl-CS"/>
        </w:rPr>
        <w:t>”</w:t>
      </w:r>
      <w:r w:rsidR="001310B2">
        <w:rPr>
          <w:color w:val="000000" w:themeColor="text1"/>
          <w:lang w:val="sr-Cyrl-CS"/>
        </w:rPr>
        <w:t xml:space="preserve"> замењују се речима: „у случају из става </w:t>
      </w:r>
      <w:r>
        <w:rPr>
          <w:color w:val="000000" w:themeColor="text1"/>
          <w:lang w:val="sr-Cyrl-CS"/>
        </w:rPr>
        <w:t>10</w:t>
      </w:r>
      <w:r w:rsidR="001310B2">
        <w:rPr>
          <w:color w:val="000000" w:themeColor="text1"/>
          <w:lang w:val="sr-Cyrl-CS"/>
        </w:rPr>
        <w:t>. овог члана</w:t>
      </w:r>
      <w:r w:rsidR="001310B2" w:rsidRPr="00EA479E">
        <w:rPr>
          <w:color w:val="000000" w:themeColor="text1"/>
          <w:lang w:val="sr-Cyrl-CS"/>
        </w:rPr>
        <w:t>”</w:t>
      </w:r>
      <w:r w:rsidR="001310B2">
        <w:rPr>
          <w:color w:val="000000" w:themeColor="text1"/>
          <w:lang w:val="sr-Cyrl-CS"/>
        </w:rPr>
        <w:t>.</w:t>
      </w:r>
    </w:p>
    <w:p w:rsidR="006414C1" w:rsidRDefault="006414C1" w:rsidP="006414C1">
      <w:pPr>
        <w:pStyle w:val="NormalWeb"/>
        <w:shd w:val="clear" w:color="auto" w:fill="FFFFFF"/>
        <w:spacing w:before="0" w:beforeAutospacing="0" w:after="0" w:afterAutospacing="0"/>
        <w:ind w:firstLine="567"/>
        <w:jc w:val="both"/>
        <w:rPr>
          <w:color w:val="000000" w:themeColor="text1"/>
          <w:lang w:val="sr-Cyrl-CS"/>
        </w:rPr>
      </w:pPr>
      <w:r>
        <w:rPr>
          <w:color w:val="000000" w:themeColor="text1"/>
          <w:lang w:val="sr-Cyrl-CS"/>
        </w:rPr>
        <w:t xml:space="preserve">У ставу </w:t>
      </w:r>
      <w:r w:rsidR="001310B2">
        <w:rPr>
          <w:color w:val="000000" w:themeColor="text1"/>
          <w:lang w:val="sr-Cyrl-CS"/>
        </w:rPr>
        <w:t>7</w:t>
      </w:r>
      <w:r>
        <w:rPr>
          <w:color w:val="000000" w:themeColor="text1"/>
          <w:lang w:val="sr-Cyrl-CS"/>
        </w:rPr>
        <w:t xml:space="preserve">. тачка 1. подтачка (1) после </w:t>
      </w:r>
      <w:r w:rsidRPr="00EA479E">
        <w:rPr>
          <w:color w:val="000000" w:themeColor="text1"/>
          <w:lang w:val="sr-Cyrl-CS"/>
        </w:rPr>
        <w:t>реч</w:t>
      </w:r>
      <w:r>
        <w:rPr>
          <w:color w:val="000000" w:themeColor="text1"/>
          <w:lang w:val="sr-Cyrl-CS"/>
        </w:rPr>
        <w:t>и</w:t>
      </w:r>
      <w:r w:rsidRPr="00EA479E">
        <w:rPr>
          <w:color w:val="000000" w:themeColor="text1"/>
          <w:lang w:val="sr-Cyrl-CS"/>
        </w:rPr>
        <w:t>: „</w:t>
      </w:r>
      <w:r>
        <w:rPr>
          <w:color w:val="000000" w:themeColor="text1"/>
          <w:lang w:val="sr-Cyrl-CS"/>
        </w:rPr>
        <w:t>сматра се</w:t>
      </w:r>
      <w:r w:rsidRPr="00EA479E">
        <w:rPr>
          <w:color w:val="000000" w:themeColor="text1"/>
          <w:lang w:val="sr-Cyrl-CS"/>
        </w:rPr>
        <w:t xml:space="preserve">” </w:t>
      </w:r>
      <w:r>
        <w:rPr>
          <w:color w:val="000000" w:themeColor="text1"/>
          <w:lang w:val="sr-Cyrl-CS"/>
        </w:rPr>
        <w:t>додају се речи</w:t>
      </w:r>
      <w:r w:rsidRPr="00EA479E">
        <w:rPr>
          <w:color w:val="000000" w:themeColor="text1"/>
          <w:lang w:val="sr-Cyrl-CS"/>
        </w:rPr>
        <w:t>: „</w:t>
      </w:r>
      <w:r>
        <w:rPr>
          <w:color w:val="000000" w:themeColor="text1"/>
          <w:lang w:val="sr-Cyrl-CS"/>
        </w:rPr>
        <w:t>ранији од следећих дана: дан уписа стеченог права у одговарајућем катастру или</w:t>
      </w:r>
      <w:r w:rsidRPr="00EA479E">
        <w:rPr>
          <w:color w:val="000000" w:themeColor="text1"/>
          <w:lang w:val="sr-Cyrl-CS"/>
        </w:rPr>
        <w:t>”</w:t>
      </w:r>
      <w:r w:rsidR="00A62582">
        <w:rPr>
          <w:color w:val="000000" w:themeColor="text1"/>
          <w:lang w:val="sr-Cyrl-CS"/>
        </w:rPr>
        <w:t>.</w:t>
      </w:r>
    </w:p>
    <w:p w:rsidR="00A62582" w:rsidRDefault="00A62582" w:rsidP="00A62582">
      <w:pPr>
        <w:pStyle w:val="NormalWeb"/>
        <w:shd w:val="clear" w:color="auto" w:fill="FFFFFF"/>
        <w:spacing w:before="0" w:beforeAutospacing="0" w:after="0" w:afterAutospacing="0"/>
        <w:ind w:firstLine="567"/>
        <w:jc w:val="both"/>
        <w:rPr>
          <w:color w:val="000000" w:themeColor="text1"/>
          <w:lang w:val="sr-Cyrl-CS"/>
        </w:rPr>
      </w:pPr>
      <w:r>
        <w:rPr>
          <w:color w:val="000000" w:themeColor="text1"/>
          <w:lang w:val="sr-Cyrl-CS"/>
        </w:rPr>
        <w:t>Додаје се нови став 10, који гласи:</w:t>
      </w:r>
    </w:p>
    <w:p w:rsidR="00A62582" w:rsidRDefault="00A62582" w:rsidP="00A62582">
      <w:pPr>
        <w:pStyle w:val="NormalWeb"/>
        <w:shd w:val="clear" w:color="auto" w:fill="FFFFFF"/>
        <w:spacing w:before="0" w:beforeAutospacing="0" w:after="0" w:afterAutospacing="0"/>
        <w:ind w:firstLine="567"/>
        <w:jc w:val="both"/>
        <w:rPr>
          <w:bCs/>
          <w:color w:val="000000" w:themeColor="text1"/>
          <w:lang w:val="sr-Cyrl-RS"/>
        </w:rPr>
      </w:pPr>
      <w:r w:rsidRPr="00EA479E">
        <w:rPr>
          <w:color w:val="000000" w:themeColor="text1"/>
          <w:lang w:val="sr-Cyrl-CS"/>
        </w:rPr>
        <w:t>„</w:t>
      </w:r>
      <w:r>
        <w:rPr>
          <w:bCs/>
          <w:color w:val="000000" w:themeColor="text1"/>
          <w:lang w:val="sr-Cyrl-RS"/>
        </w:rPr>
        <w:t>П</w:t>
      </w:r>
      <w:r w:rsidRPr="00A62582">
        <w:rPr>
          <w:bCs/>
          <w:color w:val="000000" w:themeColor="text1"/>
          <w:lang w:val="sr-Cyrl-RS"/>
        </w:rPr>
        <w:t xml:space="preserve">ореска обавеза у складу са ст. 3. </w:t>
      </w:r>
      <w:r>
        <w:rPr>
          <w:bCs/>
          <w:color w:val="000000" w:themeColor="text1"/>
          <w:lang w:val="sr-Cyrl-RS"/>
        </w:rPr>
        <w:t>д</w:t>
      </w:r>
      <w:r w:rsidRPr="00A62582">
        <w:rPr>
          <w:bCs/>
          <w:color w:val="000000" w:themeColor="text1"/>
          <w:lang w:val="sr-Cyrl-RS"/>
        </w:rPr>
        <w:t xml:space="preserve">о 6. </w:t>
      </w:r>
      <w:r>
        <w:rPr>
          <w:bCs/>
          <w:color w:val="000000" w:themeColor="text1"/>
          <w:lang w:val="sr-Cyrl-RS"/>
        </w:rPr>
        <w:t>о</w:t>
      </w:r>
      <w:r w:rsidRPr="00A62582">
        <w:rPr>
          <w:bCs/>
          <w:color w:val="000000" w:themeColor="text1"/>
          <w:lang w:val="sr-Cyrl-RS"/>
        </w:rPr>
        <w:t>вог члана не настаје за</w:t>
      </w:r>
      <w:r w:rsidRPr="00A62582">
        <w:rPr>
          <w:bCs/>
          <w:color w:val="000000" w:themeColor="text1"/>
          <w:lang w:val="sr-Latn-RS"/>
        </w:rPr>
        <w:t xml:space="preserve"> </w:t>
      </w:r>
      <w:r w:rsidRPr="00A62582">
        <w:rPr>
          <w:bCs/>
          <w:color w:val="000000" w:themeColor="text1"/>
          <w:lang w:val="sr-Cyrl-RS"/>
        </w:rPr>
        <w:t>зграду:</w:t>
      </w:r>
    </w:p>
    <w:p w:rsidR="00A62582" w:rsidRDefault="00A62582" w:rsidP="00A62582">
      <w:pPr>
        <w:pStyle w:val="NormalWeb"/>
        <w:shd w:val="clear" w:color="auto" w:fill="FFFFFF"/>
        <w:spacing w:before="0" w:beforeAutospacing="0" w:after="0" w:afterAutospacing="0"/>
        <w:ind w:firstLine="567"/>
        <w:jc w:val="both"/>
        <w:rPr>
          <w:color w:val="000000" w:themeColor="text1"/>
          <w:lang w:val="sr-Latn-RS"/>
        </w:rPr>
      </w:pPr>
      <w:r>
        <w:rPr>
          <w:bCs/>
          <w:color w:val="000000" w:themeColor="text1"/>
          <w:lang w:val="sr-Cyrl-RS"/>
        </w:rPr>
        <w:t xml:space="preserve">1) </w:t>
      </w:r>
      <w:r w:rsidRPr="00A62582">
        <w:rPr>
          <w:color w:val="000000" w:themeColor="text1"/>
          <w:lang w:val="sr-Latn-RS"/>
        </w:rPr>
        <w:t>која се сматра економским објектом,</w:t>
      </w:r>
      <w:r w:rsidRPr="00A62582">
        <w:rPr>
          <w:color w:val="000000" w:themeColor="text1"/>
          <w:lang w:val="en-GB"/>
        </w:rPr>
        <w:t xml:space="preserve"> у складу са законом којим се уређују планирање и изградња</w:t>
      </w:r>
      <w:r w:rsidRPr="00A62582">
        <w:rPr>
          <w:color w:val="000000" w:themeColor="text1"/>
          <w:lang w:val="sr-Latn-RS"/>
        </w:rPr>
        <w:t>;</w:t>
      </w:r>
    </w:p>
    <w:p w:rsidR="00A62582" w:rsidRDefault="00A62582" w:rsidP="00A62582">
      <w:pPr>
        <w:pStyle w:val="NormalWeb"/>
        <w:shd w:val="clear" w:color="auto" w:fill="FFFFFF"/>
        <w:spacing w:before="0" w:beforeAutospacing="0" w:after="0" w:afterAutospacing="0"/>
        <w:ind w:firstLine="567"/>
        <w:jc w:val="both"/>
        <w:rPr>
          <w:color w:val="000000" w:themeColor="text1"/>
          <w:lang w:val="sr-Cyrl-RS"/>
        </w:rPr>
      </w:pPr>
      <w:r>
        <w:rPr>
          <w:color w:val="000000" w:themeColor="text1"/>
          <w:lang w:val="sr-Cyrl-RS"/>
        </w:rPr>
        <w:t xml:space="preserve">2) </w:t>
      </w:r>
      <w:r w:rsidR="00E0464B">
        <w:rPr>
          <w:color w:val="000000" w:themeColor="text1"/>
          <w:lang w:val="sr-Cyrl-RS"/>
        </w:rPr>
        <w:t xml:space="preserve">која је по врсти зграда </w:t>
      </w:r>
      <w:r w:rsidRPr="00A62582">
        <w:rPr>
          <w:color w:val="000000" w:themeColor="text1"/>
          <w:lang w:val="sr-Cyrl-RS"/>
        </w:rPr>
        <w:t>за чију изградњу грађевинску дозволу издаје министарство надлежно за послове грађевинарства, односно надлежни орган аутономне покрајине као поверени посао, у складу са законом којим се уређују планирање и изградња, осим за зграду:</w:t>
      </w:r>
    </w:p>
    <w:p w:rsidR="00A62582" w:rsidRDefault="00A62582" w:rsidP="00A62582">
      <w:pPr>
        <w:pStyle w:val="NormalWeb"/>
        <w:shd w:val="clear" w:color="auto" w:fill="FFFFFF"/>
        <w:spacing w:before="0" w:beforeAutospacing="0" w:after="0" w:afterAutospacing="0"/>
        <w:ind w:firstLine="567"/>
        <w:jc w:val="both"/>
        <w:rPr>
          <w:color w:val="000000" w:themeColor="text1"/>
          <w:lang w:val="en-GB"/>
        </w:rPr>
      </w:pPr>
      <w:r w:rsidRPr="00A62582">
        <w:rPr>
          <w:color w:val="000000" w:themeColor="text1"/>
          <w:lang w:val="sr-Cyrl-RS"/>
        </w:rPr>
        <w:t xml:space="preserve">(1) </w:t>
      </w:r>
      <w:r w:rsidRPr="00A62582">
        <w:rPr>
          <w:color w:val="000000" w:themeColor="text1"/>
          <w:lang w:val="en-GB"/>
        </w:rPr>
        <w:t>у границама непокретн</w:t>
      </w:r>
      <w:r w:rsidRPr="00A62582">
        <w:rPr>
          <w:color w:val="000000" w:themeColor="text1"/>
          <w:lang w:val="sr-Cyrl-RS"/>
        </w:rPr>
        <w:t>ог</w:t>
      </w:r>
      <w:r w:rsidRPr="00A62582">
        <w:rPr>
          <w:color w:val="000000" w:themeColor="text1"/>
          <w:lang w:val="en-GB"/>
        </w:rPr>
        <w:t xml:space="preserve"> културн</w:t>
      </w:r>
      <w:r w:rsidRPr="00A62582">
        <w:rPr>
          <w:color w:val="000000" w:themeColor="text1"/>
          <w:lang w:val="sr-Cyrl-RS"/>
        </w:rPr>
        <w:t>ог</w:t>
      </w:r>
      <w:r w:rsidRPr="00A62582">
        <w:rPr>
          <w:color w:val="000000" w:themeColor="text1"/>
          <w:lang w:val="en-GB"/>
        </w:rPr>
        <w:t xml:space="preserve"> добра од изузетног значаја и културн</w:t>
      </w:r>
      <w:r w:rsidRPr="00A62582">
        <w:rPr>
          <w:color w:val="000000" w:themeColor="text1"/>
          <w:lang w:val="sr-Cyrl-RS"/>
        </w:rPr>
        <w:t>ог</w:t>
      </w:r>
      <w:r w:rsidRPr="00A62582">
        <w:rPr>
          <w:color w:val="000000" w:themeColor="text1"/>
          <w:lang w:val="en-GB"/>
        </w:rPr>
        <w:t xml:space="preserve"> добра уписан</w:t>
      </w:r>
      <w:r w:rsidRPr="00A62582">
        <w:rPr>
          <w:color w:val="000000" w:themeColor="text1"/>
          <w:lang w:val="sr-Cyrl-RS"/>
        </w:rPr>
        <w:t>ог</w:t>
      </w:r>
      <w:r w:rsidRPr="00A62582">
        <w:rPr>
          <w:color w:val="000000" w:themeColor="text1"/>
          <w:lang w:val="en-GB"/>
        </w:rPr>
        <w:t xml:space="preserve"> у листу светске културне и природне баштине; </w:t>
      </w:r>
    </w:p>
    <w:p w:rsidR="00A62582" w:rsidRDefault="00A62582" w:rsidP="00A62582">
      <w:pPr>
        <w:pStyle w:val="NormalWeb"/>
        <w:shd w:val="clear" w:color="auto" w:fill="FFFFFF"/>
        <w:spacing w:before="0" w:beforeAutospacing="0" w:after="0" w:afterAutospacing="0"/>
        <w:ind w:firstLine="567"/>
        <w:jc w:val="both"/>
        <w:rPr>
          <w:color w:val="000000" w:themeColor="text1"/>
          <w:lang w:val="en-GB"/>
        </w:rPr>
      </w:pPr>
      <w:r w:rsidRPr="00A62582">
        <w:rPr>
          <w:color w:val="000000" w:themeColor="text1"/>
          <w:lang w:val="sr-Cyrl-RS"/>
        </w:rPr>
        <w:t xml:space="preserve">(2) </w:t>
      </w:r>
      <w:r w:rsidRPr="00A62582">
        <w:rPr>
          <w:color w:val="000000" w:themeColor="text1"/>
          <w:lang w:val="en-GB"/>
        </w:rPr>
        <w:t>у заштићеној околини културн</w:t>
      </w:r>
      <w:r w:rsidRPr="00A62582">
        <w:rPr>
          <w:color w:val="000000" w:themeColor="text1"/>
          <w:lang w:val="sr-Cyrl-RS"/>
        </w:rPr>
        <w:t>ог</w:t>
      </w:r>
      <w:r w:rsidRPr="00A62582">
        <w:rPr>
          <w:color w:val="000000" w:themeColor="text1"/>
          <w:lang w:val="en-GB"/>
        </w:rPr>
        <w:t xml:space="preserve"> добра од изузетног значаја са одређеним границама катастарских парцела и </w:t>
      </w:r>
      <w:r w:rsidRPr="00A62582">
        <w:rPr>
          <w:color w:val="000000" w:themeColor="text1"/>
          <w:lang w:val="sr-Cyrl-RS"/>
        </w:rPr>
        <w:t xml:space="preserve">зграду </w:t>
      </w:r>
      <w:r w:rsidRPr="00A62582">
        <w:rPr>
          <w:color w:val="000000" w:themeColor="text1"/>
          <w:lang w:val="en-GB"/>
        </w:rPr>
        <w:t>у заштићеној околини културн</w:t>
      </w:r>
      <w:r w:rsidRPr="00A62582">
        <w:rPr>
          <w:color w:val="000000" w:themeColor="text1"/>
          <w:lang w:val="sr-Cyrl-RS"/>
        </w:rPr>
        <w:t>ог</w:t>
      </w:r>
      <w:r w:rsidRPr="00A62582">
        <w:rPr>
          <w:color w:val="000000" w:themeColor="text1"/>
          <w:lang w:val="en-GB"/>
        </w:rPr>
        <w:t xml:space="preserve"> добра уписан</w:t>
      </w:r>
      <w:r w:rsidRPr="00A62582">
        <w:rPr>
          <w:color w:val="000000" w:themeColor="text1"/>
          <w:lang w:val="sr-Cyrl-RS"/>
        </w:rPr>
        <w:t>ог</w:t>
      </w:r>
      <w:r w:rsidRPr="00A62582">
        <w:rPr>
          <w:color w:val="000000" w:themeColor="text1"/>
          <w:lang w:val="en-GB"/>
        </w:rPr>
        <w:t xml:space="preserve"> у листу светске културне и природне баштине;</w:t>
      </w:r>
    </w:p>
    <w:p w:rsidR="00A62582" w:rsidRDefault="00A62582" w:rsidP="00A62582">
      <w:pPr>
        <w:pStyle w:val="NormalWeb"/>
        <w:shd w:val="clear" w:color="auto" w:fill="FFFFFF"/>
        <w:spacing w:before="0" w:beforeAutospacing="0" w:after="0" w:afterAutospacing="0"/>
        <w:ind w:firstLine="567"/>
        <w:jc w:val="both"/>
        <w:rPr>
          <w:color w:val="000000" w:themeColor="text1"/>
          <w:lang w:val="en-GB"/>
        </w:rPr>
      </w:pPr>
      <w:r w:rsidRPr="00A62582">
        <w:rPr>
          <w:color w:val="000000" w:themeColor="text1"/>
          <w:lang w:val="sr-Cyrl-RS"/>
        </w:rPr>
        <w:t>(3)</w:t>
      </w:r>
      <w:r w:rsidRPr="00A62582">
        <w:rPr>
          <w:color w:val="000000" w:themeColor="text1"/>
          <w:lang w:val="en-GB"/>
        </w:rPr>
        <w:t xml:space="preserve"> у заштићен</w:t>
      </w:r>
      <w:r w:rsidRPr="00A62582">
        <w:rPr>
          <w:color w:val="000000" w:themeColor="text1"/>
          <w:lang w:val="sr-Cyrl-RS"/>
        </w:rPr>
        <w:t>ом</w:t>
      </w:r>
      <w:r w:rsidRPr="00A62582">
        <w:rPr>
          <w:color w:val="000000" w:themeColor="text1"/>
          <w:lang w:val="en-GB"/>
        </w:rPr>
        <w:t xml:space="preserve"> подручј</w:t>
      </w:r>
      <w:r w:rsidRPr="00A62582">
        <w:rPr>
          <w:color w:val="000000" w:themeColor="text1"/>
          <w:lang w:val="sr-Cyrl-RS"/>
        </w:rPr>
        <w:t xml:space="preserve">у </w:t>
      </w:r>
      <w:r w:rsidRPr="00A62582">
        <w:rPr>
          <w:color w:val="000000" w:themeColor="text1"/>
          <w:lang w:val="en-GB"/>
        </w:rPr>
        <w:t>у складу са актом о заштити културних добара, у складу са законом;</w:t>
      </w:r>
    </w:p>
    <w:p w:rsidR="00A62582" w:rsidRDefault="00A62582" w:rsidP="00A62582">
      <w:pPr>
        <w:pStyle w:val="NormalWeb"/>
        <w:shd w:val="clear" w:color="auto" w:fill="FFFFFF"/>
        <w:spacing w:before="0" w:beforeAutospacing="0" w:after="0" w:afterAutospacing="0"/>
        <w:ind w:firstLine="567"/>
        <w:jc w:val="both"/>
        <w:rPr>
          <w:color w:val="000000" w:themeColor="text1"/>
          <w:lang w:val="en-GB"/>
        </w:rPr>
      </w:pPr>
      <w:r w:rsidRPr="00A62582">
        <w:rPr>
          <w:color w:val="000000" w:themeColor="text1"/>
          <w:lang w:val="sr-Cyrl-RS"/>
        </w:rPr>
        <w:t xml:space="preserve">(4) </w:t>
      </w:r>
      <w:r w:rsidRPr="00A62582">
        <w:rPr>
          <w:color w:val="000000" w:themeColor="text1"/>
          <w:lang w:val="en-GB"/>
        </w:rPr>
        <w:t>у границама националног парка и у границама заштите заштићеног природног добра од изузетног значаја, у складу са законом;</w:t>
      </w:r>
    </w:p>
    <w:p w:rsidR="00A62582" w:rsidRDefault="00A62582" w:rsidP="00A62582">
      <w:pPr>
        <w:pStyle w:val="NormalWeb"/>
        <w:shd w:val="clear" w:color="auto" w:fill="FFFFFF"/>
        <w:spacing w:before="0" w:beforeAutospacing="0" w:after="0" w:afterAutospacing="0"/>
        <w:ind w:firstLine="567"/>
        <w:jc w:val="both"/>
        <w:rPr>
          <w:color w:val="000000" w:themeColor="text1"/>
          <w:lang w:val="sr-Cyrl-CS"/>
        </w:rPr>
      </w:pPr>
      <w:r w:rsidRPr="00A62582">
        <w:rPr>
          <w:color w:val="000000" w:themeColor="text1"/>
          <w:lang w:val="sr-Cyrl-RS"/>
        </w:rPr>
        <w:t xml:space="preserve">(5) </w:t>
      </w:r>
      <w:r w:rsidRPr="00A62582">
        <w:rPr>
          <w:color w:val="000000" w:themeColor="text1"/>
          <w:lang w:val="en-GB"/>
        </w:rPr>
        <w:t>кој</w:t>
      </w:r>
      <w:r w:rsidRPr="00A62582">
        <w:rPr>
          <w:color w:val="000000" w:themeColor="text1"/>
          <w:lang w:val="sr-Cyrl-RS"/>
        </w:rPr>
        <w:t>а</w:t>
      </w:r>
      <w:r w:rsidRPr="00A62582">
        <w:rPr>
          <w:color w:val="000000" w:themeColor="text1"/>
          <w:lang w:val="en-GB"/>
        </w:rPr>
        <w:t xml:space="preserve"> се град</w:t>
      </w:r>
      <w:r w:rsidRPr="00A62582">
        <w:rPr>
          <w:color w:val="000000" w:themeColor="text1"/>
          <w:lang w:val="sr-Cyrl-RS"/>
        </w:rPr>
        <w:t>и</w:t>
      </w:r>
      <w:r w:rsidRPr="00A62582">
        <w:rPr>
          <w:color w:val="000000" w:themeColor="text1"/>
          <w:lang w:val="en-GB"/>
        </w:rPr>
        <w:t xml:space="preserve"> на територији две или више јединица локалних самоуправа</w:t>
      </w:r>
      <w:r w:rsidRPr="00A62582">
        <w:rPr>
          <w:color w:val="000000" w:themeColor="text1"/>
          <w:lang w:val="sr-Cyrl-RS"/>
        </w:rPr>
        <w:t>.</w:t>
      </w:r>
      <w:r w:rsidRPr="00EA479E">
        <w:rPr>
          <w:color w:val="000000" w:themeColor="text1"/>
          <w:lang w:val="sr-Cyrl-CS"/>
        </w:rPr>
        <w:t>”</w:t>
      </w:r>
      <w:r>
        <w:rPr>
          <w:color w:val="000000" w:themeColor="text1"/>
          <w:lang w:val="sr-Cyrl-CS"/>
        </w:rPr>
        <w:t>.</w:t>
      </w:r>
    </w:p>
    <w:p w:rsidR="00A62582" w:rsidRDefault="00A62582" w:rsidP="00A62582">
      <w:pPr>
        <w:pStyle w:val="NormalWeb"/>
        <w:shd w:val="clear" w:color="auto" w:fill="FFFFFF"/>
        <w:spacing w:before="0" w:beforeAutospacing="0" w:after="0" w:afterAutospacing="0"/>
        <w:ind w:firstLine="567"/>
        <w:jc w:val="both"/>
        <w:rPr>
          <w:color w:val="000000" w:themeColor="text1"/>
          <w:lang w:val="sr-Cyrl-CS"/>
        </w:rPr>
      </w:pPr>
      <w:r>
        <w:rPr>
          <w:color w:val="000000" w:themeColor="text1"/>
          <w:lang w:val="sr-Cyrl-CS"/>
        </w:rPr>
        <w:t>Досадашњи став 10. постаје став 11.</w:t>
      </w:r>
    </w:p>
    <w:p w:rsidR="00A62582" w:rsidRDefault="00A62582" w:rsidP="00A62582">
      <w:pPr>
        <w:pStyle w:val="NormalWeb"/>
        <w:shd w:val="clear" w:color="auto" w:fill="FFFFFF"/>
        <w:spacing w:before="0" w:beforeAutospacing="0" w:after="0" w:afterAutospacing="0"/>
        <w:ind w:firstLine="567"/>
        <w:jc w:val="both"/>
        <w:rPr>
          <w:color w:val="000000" w:themeColor="text1"/>
          <w:lang w:val="sr-Cyrl-CS"/>
        </w:rPr>
      </w:pPr>
      <w:r>
        <w:rPr>
          <w:color w:val="000000" w:themeColor="text1"/>
          <w:lang w:val="sr-Cyrl-CS"/>
        </w:rPr>
        <w:t>У досадашњем ставу 11, који постаје став 12</w:t>
      </w:r>
      <w:r w:rsidR="00AC3611">
        <w:rPr>
          <w:color w:val="000000" w:themeColor="text1"/>
          <w:lang w:val="sr-Latn-RS"/>
        </w:rPr>
        <w:t>,</w:t>
      </w:r>
      <w:r>
        <w:rPr>
          <w:color w:val="000000" w:themeColor="text1"/>
          <w:lang w:val="sr-Cyrl-CS"/>
        </w:rPr>
        <w:t xml:space="preserve"> после речи: </w:t>
      </w:r>
      <w:r w:rsidRPr="00EA479E">
        <w:rPr>
          <w:color w:val="000000" w:themeColor="text1"/>
          <w:lang w:val="sr-Cyrl-CS"/>
        </w:rPr>
        <w:t>„</w:t>
      </w:r>
      <w:r w:rsidR="00FD532C">
        <w:rPr>
          <w:color w:val="000000" w:themeColor="text1"/>
          <w:lang w:val="sr-Cyrl-CS"/>
        </w:rPr>
        <w:t xml:space="preserve">врста </w:t>
      </w:r>
      <w:r>
        <w:rPr>
          <w:color w:val="000000" w:themeColor="text1"/>
          <w:lang w:val="sr-Cyrl-CS"/>
        </w:rPr>
        <w:t>тог уписа</w:t>
      </w:r>
      <w:r w:rsidRPr="00EA479E">
        <w:rPr>
          <w:color w:val="000000" w:themeColor="text1"/>
          <w:lang w:val="sr-Cyrl-CS"/>
        </w:rPr>
        <w:t xml:space="preserve">” </w:t>
      </w:r>
      <w:r>
        <w:rPr>
          <w:color w:val="000000" w:themeColor="text1"/>
          <w:lang w:val="sr-Cyrl-CS"/>
        </w:rPr>
        <w:t>додају се запета и речи</w:t>
      </w:r>
      <w:r w:rsidRPr="00EA479E">
        <w:rPr>
          <w:color w:val="000000" w:themeColor="text1"/>
          <w:lang w:val="sr-Cyrl-CS"/>
        </w:rPr>
        <w:t>: „</w:t>
      </w:r>
      <w:r w:rsidRPr="00A62582">
        <w:rPr>
          <w:color w:val="000000" w:themeColor="text1"/>
          <w:lang w:val="sr-Cyrl-RS"/>
        </w:rPr>
        <w:t xml:space="preserve">осим у случају </w:t>
      </w:r>
      <w:r w:rsidR="0015189A" w:rsidRPr="0015189A">
        <w:rPr>
          <w:color w:val="000000" w:themeColor="text1"/>
          <w:lang w:val="sr-Cyrl-RS"/>
        </w:rPr>
        <w:t>уписа стеченог права на непокретности пре примопредаје</w:t>
      </w:r>
      <w:r w:rsidR="0015189A">
        <w:rPr>
          <w:color w:val="FF0000"/>
          <w:lang w:val="sr-Cyrl-RS"/>
        </w:rPr>
        <w:t xml:space="preserve"> </w:t>
      </w:r>
      <w:r w:rsidRPr="00A62582">
        <w:rPr>
          <w:color w:val="000000" w:themeColor="text1"/>
          <w:lang w:val="sr-Cyrl-RS"/>
        </w:rPr>
        <w:t>из става 7. тачка 1) подтачка (1) овог члана</w:t>
      </w:r>
      <w:r w:rsidRPr="00EA479E">
        <w:rPr>
          <w:color w:val="000000" w:themeColor="text1"/>
          <w:lang w:val="sr-Cyrl-CS"/>
        </w:rPr>
        <w:t>”</w:t>
      </w:r>
      <w:r>
        <w:rPr>
          <w:color w:val="000000" w:themeColor="text1"/>
          <w:lang w:val="sr-Cyrl-CS"/>
        </w:rPr>
        <w:t>.</w:t>
      </w:r>
    </w:p>
    <w:p w:rsidR="001B5B20" w:rsidRDefault="001B5B20" w:rsidP="001B5B20">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1B5B20" w:rsidRPr="00EA479E" w:rsidRDefault="001B5B20" w:rsidP="001B5B20">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477DE5">
        <w:rPr>
          <w:bCs/>
          <w:iCs/>
          <w:noProof/>
          <w:color w:val="000000" w:themeColor="text1"/>
          <w:lang w:val="sr-Cyrl-CS"/>
        </w:rPr>
        <w:t>5</w:t>
      </w:r>
      <w:r w:rsidRPr="00EA479E">
        <w:rPr>
          <w:bCs/>
          <w:iCs/>
          <w:noProof/>
          <w:color w:val="000000" w:themeColor="text1"/>
          <w:lang w:val="sr-Cyrl-CS"/>
        </w:rPr>
        <w:t>.</w:t>
      </w:r>
    </w:p>
    <w:p w:rsidR="00C52F77" w:rsidRDefault="001B5B20" w:rsidP="001B5B20">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Latn-RS"/>
        </w:rPr>
        <w:t>1</w:t>
      </w:r>
      <w:r w:rsidR="00901672">
        <w:rPr>
          <w:color w:val="000000" w:themeColor="text1"/>
          <w:lang w:val="sr-Cyrl-RS"/>
        </w:rPr>
        <w:t>0а</w:t>
      </w:r>
      <w:r w:rsidRPr="00EA479E">
        <w:rPr>
          <w:color w:val="000000" w:themeColor="text1"/>
          <w:lang w:val="sr-Cyrl-CS"/>
        </w:rPr>
        <w:t xml:space="preserve"> став </w:t>
      </w:r>
      <w:r w:rsidR="00901672">
        <w:rPr>
          <w:color w:val="000000" w:themeColor="text1"/>
          <w:lang w:val="sr-Cyrl-CS"/>
        </w:rPr>
        <w:t>1</w:t>
      </w:r>
      <w:r w:rsidRPr="00EA479E">
        <w:rPr>
          <w:color w:val="000000" w:themeColor="text1"/>
          <w:lang w:val="sr-Cyrl-CS"/>
        </w:rPr>
        <w:t>.</w:t>
      </w:r>
      <w:r w:rsidR="00901672">
        <w:rPr>
          <w:color w:val="000000" w:themeColor="text1"/>
          <w:lang w:val="sr-Cyrl-CS"/>
        </w:rPr>
        <w:t xml:space="preserve"> тачка 4)</w:t>
      </w:r>
      <w:r w:rsidRPr="00EA479E">
        <w:rPr>
          <w:color w:val="000000" w:themeColor="text1"/>
          <w:lang w:val="sr-Cyrl-CS"/>
        </w:rPr>
        <w:t xml:space="preserve"> </w:t>
      </w:r>
      <w:r w:rsidR="00365254">
        <w:rPr>
          <w:color w:val="000000" w:themeColor="text1"/>
          <w:lang w:val="sr-Cyrl-CS"/>
        </w:rPr>
        <w:t xml:space="preserve">мења се и гласи: </w:t>
      </w:r>
    </w:p>
    <w:p w:rsidR="00365254" w:rsidRPr="009C7252" w:rsidRDefault="00365254" w:rsidP="00365254">
      <w:pPr>
        <w:shd w:val="clear" w:color="auto" w:fill="FFFFFF"/>
        <w:ind w:firstLine="567"/>
        <w:jc w:val="both"/>
        <w:rPr>
          <w:color w:val="FF0000"/>
        </w:rPr>
      </w:pPr>
      <w:r w:rsidRPr="00365254">
        <w:rPr>
          <w:color w:val="000000" w:themeColor="text1"/>
          <w:lang w:val="sr-Cyrl-RS"/>
        </w:rPr>
        <w:t>„</w:t>
      </w:r>
      <w:r w:rsidRPr="00365254">
        <w:rPr>
          <w:color w:val="000000" w:themeColor="text1"/>
        </w:rPr>
        <w:t xml:space="preserve">4) даном којим </w:t>
      </w:r>
      <w:r w:rsidRPr="00365254">
        <w:rPr>
          <w:color w:val="000000" w:themeColor="text1"/>
          <w:lang w:val="sr-Cyrl-RS"/>
        </w:rPr>
        <w:t xml:space="preserve">на непокретности на коју се порез плаћа на право својине </w:t>
      </w:r>
      <w:r w:rsidRPr="00365254">
        <w:rPr>
          <w:color w:val="000000" w:themeColor="text1"/>
        </w:rPr>
        <w:t xml:space="preserve">друго лице стекне право, државину или коришћење </w:t>
      </w:r>
      <w:r w:rsidRPr="00365254">
        <w:rPr>
          <w:color w:val="000000" w:themeColor="text1"/>
          <w:lang w:val="sr-Cyrl-RS"/>
        </w:rPr>
        <w:t xml:space="preserve">из члана 2. став 1. тач. 2) до 8) овог закона </w:t>
      </w:r>
      <w:r w:rsidRPr="00365254">
        <w:rPr>
          <w:color w:val="000000" w:themeColor="text1"/>
        </w:rPr>
        <w:t xml:space="preserve">на које се порез плаћа у складу са </w:t>
      </w:r>
      <w:r w:rsidRPr="00365254">
        <w:rPr>
          <w:color w:val="000000" w:themeColor="text1"/>
          <w:lang w:val="sr-Cyrl-RS"/>
        </w:rPr>
        <w:t xml:space="preserve">чланом 2а и чланом 10. став 7. </w:t>
      </w:r>
      <w:r w:rsidRPr="00365254">
        <w:rPr>
          <w:color w:val="000000" w:themeColor="text1"/>
        </w:rPr>
        <w:t>овог закона</w:t>
      </w:r>
      <w:r w:rsidRPr="00477DE5">
        <w:rPr>
          <w:color w:val="000000" w:themeColor="text1"/>
        </w:rPr>
        <w:t>.</w:t>
      </w:r>
      <w:r w:rsidRPr="006A2B8A">
        <w:rPr>
          <w:color w:val="000000" w:themeColor="text1"/>
          <w:lang w:val="sr-Cyrl-CS"/>
        </w:rPr>
        <w:t>”.</w:t>
      </w:r>
    </w:p>
    <w:p w:rsidR="006A2B8A" w:rsidRPr="006A2B8A" w:rsidRDefault="006A2B8A" w:rsidP="006A2B8A">
      <w:pPr>
        <w:shd w:val="clear" w:color="auto" w:fill="FFFFFF"/>
        <w:ind w:firstLine="567"/>
        <w:jc w:val="both"/>
        <w:rPr>
          <w:color w:val="000000" w:themeColor="text1"/>
          <w:lang w:val="sr-Cyrl-RS"/>
        </w:rPr>
      </w:pPr>
      <w:r w:rsidRPr="006A2B8A">
        <w:rPr>
          <w:color w:val="000000" w:themeColor="text1"/>
          <w:lang w:val="sr-Cyrl-RS"/>
        </w:rPr>
        <w:t xml:space="preserve">Додаје се став 3, који гласи: </w:t>
      </w:r>
    </w:p>
    <w:p w:rsidR="006A2B8A" w:rsidRPr="006A2B8A" w:rsidRDefault="006A2B8A" w:rsidP="006A2B8A">
      <w:pPr>
        <w:shd w:val="clear" w:color="auto" w:fill="FFFFFF"/>
        <w:ind w:firstLine="567"/>
        <w:jc w:val="both"/>
        <w:rPr>
          <w:color w:val="000000" w:themeColor="text1"/>
        </w:rPr>
      </w:pPr>
      <w:r w:rsidRPr="006A2B8A">
        <w:rPr>
          <w:color w:val="000000" w:themeColor="text1"/>
          <w:lang w:val="sr-Cyrl-RS"/>
        </w:rPr>
        <w:t>„Д</w:t>
      </w:r>
      <w:r w:rsidRPr="006A2B8A">
        <w:rPr>
          <w:color w:val="000000" w:themeColor="text1"/>
        </w:rPr>
        <w:t>аном којим пореском обвезнику престаје право из </w:t>
      </w:r>
      <w:r w:rsidRPr="006A2B8A">
        <w:rPr>
          <w:color w:val="000000" w:themeColor="text1"/>
          <w:lang w:val="sr-Cyrl-RS"/>
        </w:rPr>
        <w:t>става</w:t>
      </w:r>
      <w:r w:rsidRPr="006A2B8A">
        <w:rPr>
          <w:color w:val="000000" w:themeColor="text1"/>
        </w:rPr>
        <w:t xml:space="preserve"> 1. </w:t>
      </w:r>
      <w:r w:rsidRPr="006A2B8A">
        <w:rPr>
          <w:color w:val="000000" w:themeColor="text1"/>
          <w:lang w:val="sr-Cyrl-RS"/>
        </w:rPr>
        <w:t xml:space="preserve">тачка 1) </w:t>
      </w:r>
      <w:r w:rsidRPr="006A2B8A">
        <w:rPr>
          <w:color w:val="000000" w:themeColor="text1"/>
        </w:rPr>
        <w:t xml:space="preserve">овог </w:t>
      </w:r>
      <w:r w:rsidRPr="006A2B8A">
        <w:rPr>
          <w:color w:val="000000" w:themeColor="text1"/>
          <w:lang w:val="sr-Cyrl-RS"/>
        </w:rPr>
        <w:t xml:space="preserve">члана сматра се дан стицања тог права од стране другог лица, у складу са чланом 10. став 7. </w:t>
      </w:r>
      <w:r w:rsidRPr="006A2B8A">
        <w:rPr>
          <w:color w:val="000000" w:themeColor="text1"/>
        </w:rPr>
        <w:t>овог закона.</w:t>
      </w:r>
      <w:r w:rsidRPr="006A2B8A">
        <w:rPr>
          <w:color w:val="000000" w:themeColor="text1"/>
          <w:lang w:val="sr-Cyrl-CS"/>
        </w:rPr>
        <w:t>”.</w:t>
      </w:r>
    </w:p>
    <w:p w:rsidR="006A2B8A" w:rsidRDefault="006A2B8A" w:rsidP="001B5B20">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504549" w:rsidRPr="00EA479E" w:rsidRDefault="00504549" w:rsidP="00504549">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477DE5">
        <w:rPr>
          <w:bCs/>
          <w:iCs/>
          <w:noProof/>
          <w:color w:val="000000" w:themeColor="text1"/>
          <w:lang w:val="sr-Cyrl-CS"/>
        </w:rPr>
        <w:t>6</w:t>
      </w:r>
      <w:r w:rsidRPr="00EA479E">
        <w:rPr>
          <w:bCs/>
          <w:iCs/>
          <w:noProof/>
          <w:color w:val="000000" w:themeColor="text1"/>
          <w:lang w:val="sr-Cyrl-CS"/>
        </w:rPr>
        <w:t>.</w:t>
      </w:r>
    </w:p>
    <w:p w:rsidR="00804A23" w:rsidRDefault="00804A23" w:rsidP="00804A23">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 xml:space="preserve">14. став 1. после речи: </w:t>
      </w:r>
      <w:r w:rsidRPr="00EA479E">
        <w:rPr>
          <w:color w:val="000000" w:themeColor="text1"/>
          <w:lang w:val="sr-Cyrl-CS"/>
        </w:rPr>
        <w:t>„</w:t>
      </w:r>
      <w:r>
        <w:rPr>
          <w:color w:val="000000" w:themeColor="text1"/>
          <w:lang w:val="sr-Cyrl-CS"/>
        </w:rPr>
        <w:t>овог закона</w:t>
      </w:r>
      <w:r w:rsidRPr="00EA479E">
        <w:rPr>
          <w:color w:val="000000" w:themeColor="text1"/>
          <w:lang w:val="sr-Cyrl-CS"/>
        </w:rPr>
        <w:t xml:space="preserve">” </w:t>
      </w:r>
      <w:r>
        <w:rPr>
          <w:color w:val="000000" w:themeColor="text1"/>
          <w:lang w:val="sr-Cyrl-CS"/>
        </w:rPr>
        <w:t>додају се запета и речи</w:t>
      </w:r>
      <w:r w:rsidRPr="00EA479E">
        <w:rPr>
          <w:color w:val="000000" w:themeColor="text1"/>
          <w:lang w:val="sr-Cyrl-CS"/>
        </w:rPr>
        <w:t>: „</w:t>
      </w:r>
      <w:r w:rsidRPr="00804A23">
        <w:rPr>
          <w:color w:val="000000" w:themeColor="text1"/>
          <w:lang w:val="sr-Cyrl-RS"/>
        </w:rPr>
        <w:t xml:space="preserve">као и </w:t>
      </w:r>
      <w:r w:rsidRPr="00804A23">
        <w:rPr>
          <w:color w:val="000000" w:themeColor="text1"/>
        </w:rPr>
        <w:t>прав</w:t>
      </w:r>
      <w:r w:rsidRPr="00804A23">
        <w:rPr>
          <w:color w:val="000000" w:themeColor="text1"/>
          <w:lang w:val="sr-Cyrl-RS"/>
        </w:rPr>
        <w:t>а</w:t>
      </w:r>
      <w:r w:rsidRPr="00804A23">
        <w:rPr>
          <w:color w:val="000000" w:themeColor="text1"/>
        </w:rPr>
        <w:t xml:space="preserve"> трајног коришћења паркинг места у отвореном стамбеном блоку или стамбеном комплексу</w:t>
      </w:r>
      <w:r w:rsidRPr="00EA479E">
        <w:rPr>
          <w:color w:val="000000" w:themeColor="text1"/>
          <w:lang w:val="sr-Cyrl-CS"/>
        </w:rPr>
        <w:t>”</w:t>
      </w:r>
      <w:r>
        <w:rPr>
          <w:color w:val="000000" w:themeColor="text1"/>
          <w:lang w:val="sr-Cyrl-CS"/>
        </w:rPr>
        <w:t>.</w:t>
      </w:r>
    </w:p>
    <w:p w:rsidR="00804A23" w:rsidRDefault="00804A23" w:rsidP="00804A23">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DA5E73" w:rsidRDefault="00DA5E73" w:rsidP="00053CE8">
      <w:pPr>
        <w:tabs>
          <w:tab w:val="left" w:pos="1440"/>
        </w:tabs>
        <w:autoSpaceDE w:val="0"/>
        <w:autoSpaceDN w:val="0"/>
        <w:adjustRightInd w:val="0"/>
        <w:jc w:val="center"/>
        <w:rPr>
          <w:bCs/>
          <w:iCs/>
          <w:noProof/>
          <w:color w:val="000000" w:themeColor="text1"/>
          <w:lang w:val="sr-Cyrl-CS"/>
        </w:rPr>
      </w:pPr>
    </w:p>
    <w:p w:rsidR="00053CE8" w:rsidRPr="00EA479E" w:rsidRDefault="00053CE8" w:rsidP="00053CE8">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lastRenderedPageBreak/>
        <w:t xml:space="preserve">Члан </w:t>
      </w:r>
      <w:r w:rsidR="00477DE5">
        <w:rPr>
          <w:bCs/>
          <w:iCs/>
          <w:noProof/>
          <w:color w:val="000000" w:themeColor="text1"/>
          <w:lang w:val="sr-Cyrl-CS"/>
        </w:rPr>
        <w:t>7</w:t>
      </w:r>
      <w:r w:rsidRPr="00EA479E">
        <w:rPr>
          <w:bCs/>
          <w:iCs/>
          <w:noProof/>
          <w:color w:val="000000" w:themeColor="text1"/>
          <w:lang w:val="sr-Cyrl-CS"/>
        </w:rPr>
        <w:t>.</w:t>
      </w:r>
    </w:p>
    <w:p w:rsidR="0042265D" w:rsidRDefault="00053CE8" w:rsidP="0042265D">
      <w:pPr>
        <w:pStyle w:val="NormalWeb"/>
        <w:shd w:val="clear" w:color="auto" w:fill="FFFFFF"/>
        <w:tabs>
          <w:tab w:val="left" w:pos="567"/>
        </w:tabs>
        <w:spacing w:before="0" w:beforeAutospacing="0" w:after="0" w:afterAutospacing="0"/>
        <w:ind w:firstLine="567"/>
        <w:jc w:val="both"/>
        <w:rPr>
          <w:bCs/>
          <w:iCs/>
          <w:noProof/>
          <w:color w:val="000000" w:themeColor="text1"/>
          <w:lang w:val="sr-Cyrl-CS"/>
        </w:rPr>
      </w:pPr>
      <w:r>
        <w:rPr>
          <w:color w:val="000000" w:themeColor="text1"/>
          <w:lang w:val="sr-Cyrl-RS"/>
        </w:rPr>
        <w:t>У члану 23. став 1. тачка 5)</w:t>
      </w:r>
      <w:r w:rsidR="0042265D">
        <w:rPr>
          <w:color w:val="000000" w:themeColor="text1"/>
          <w:lang w:val="sr-Cyrl-CS"/>
        </w:rPr>
        <w:t xml:space="preserve"> </w:t>
      </w:r>
      <w:r w:rsidR="0042265D" w:rsidRPr="00EA479E">
        <w:rPr>
          <w:color w:val="000000" w:themeColor="text1"/>
          <w:lang w:val="sr-Cyrl-CS"/>
        </w:rPr>
        <w:t xml:space="preserve">тачка </w:t>
      </w:r>
      <w:r w:rsidR="0042265D">
        <w:rPr>
          <w:color w:val="000000" w:themeColor="text1"/>
          <w:lang w:val="sr-Cyrl-CS"/>
        </w:rPr>
        <w:t xml:space="preserve">на крају </w:t>
      </w:r>
      <w:r w:rsidR="0042265D" w:rsidRPr="00EA479E">
        <w:rPr>
          <w:color w:val="000000" w:themeColor="text1"/>
          <w:lang w:val="sr-Cyrl-CS"/>
        </w:rPr>
        <w:t>замењује</w:t>
      </w:r>
      <w:r w:rsidR="0042265D">
        <w:rPr>
          <w:color w:val="000000" w:themeColor="text1"/>
          <w:lang w:val="sr-Cyrl-CS"/>
        </w:rPr>
        <w:t xml:space="preserve"> се</w:t>
      </w:r>
      <w:r w:rsidR="0042265D" w:rsidRPr="00EA479E">
        <w:rPr>
          <w:color w:val="000000" w:themeColor="text1"/>
          <w:lang w:val="sr-Cyrl-CS"/>
        </w:rPr>
        <w:t xml:space="preserve"> тачком и запетом.</w:t>
      </w:r>
    </w:p>
    <w:p w:rsidR="0042265D" w:rsidRDefault="003303A9" w:rsidP="00B70822">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После тачке 5) д</w:t>
      </w:r>
      <w:r w:rsidR="0042265D">
        <w:rPr>
          <w:color w:val="000000" w:themeColor="text1"/>
          <w:lang w:val="sr-Cyrl-CS"/>
        </w:rPr>
        <w:t>одаје се тачка 6), која гласи:</w:t>
      </w:r>
    </w:p>
    <w:p w:rsidR="00F7323B" w:rsidRDefault="00B70822" w:rsidP="0042265D">
      <w:pPr>
        <w:pStyle w:val="NormalWeb"/>
        <w:shd w:val="clear" w:color="auto" w:fill="FFFFFF"/>
        <w:spacing w:before="0" w:beforeAutospacing="0" w:after="0" w:afterAutospacing="0"/>
        <w:ind w:firstLine="567"/>
        <w:jc w:val="both"/>
        <w:rPr>
          <w:color w:val="000000" w:themeColor="text1"/>
          <w:lang w:val="sr-Cyrl-CS"/>
        </w:rPr>
      </w:pPr>
      <w:r w:rsidRPr="00EA479E">
        <w:rPr>
          <w:color w:val="000000" w:themeColor="text1"/>
          <w:lang w:val="sr-Cyrl-CS"/>
        </w:rPr>
        <w:t>„</w:t>
      </w:r>
      <w:r w:rsidR="0042265D" w:rsidRPr="00A64242">
        <w:rPr>
          <w:color w:val="000000"/>
          <w:shd w:val="clear" w:color="auto" w:fill="FFFFFF"/>
          <w:lang w:val="sr-Cyrl-RS"/>
        </w:rPr>
        <w:t xml:space="preserve">6) </w:t>
      </w:r>
      <w:r w:rsidR="0042265D" w:rsidRPr="00A64242">
        <w:rPr>
          <w:color w:val="000000"/>
          <w:shd w:val="clear" w:color="auto" w:fill="FFFFFF"/>
        </w:rPr>
        <w:t>прав</w:t>
      </w:r>
      <w:r w:rsidR="0042265D">
        <w:rPr>
          <w:color w:val="000000"/>
          <w:shd w:val="clear" w:color="auto" w:fill="FFFFFF"/>
          <w:lang w:val="sr-Cyrl-RS"/>
        </w:rPr>
        <w:t>а</w:t>
      </w:r>
      <w:r w:rsidR="0042265D" w:rsidRPr="00A64242">
        <w:rPr>
          <w:color w:val="000000"/>
          <w:shd w:val="clear" w:color="auto" w:fill="FFFFFF"/>
        </w:rPr>
        <w:t xml:space="preserve"> трајног коришћења паркинг места</w:t>
      </w:r>
      <w:r w:rsidR="0042265D" w:rsidRPr="00E632F0">
        <w:rPr>
          <w:i/>
          <w:color w:val="000000"/>
          <w:sz w:val="25"/>
          <w:szCs w:val="25"/>
          <w:shd w:val="clear" w:color="auto" w:fill="FFFFFF"/>
        </w:rPr>
        <w:t xml:space="preserve"> </w:t>
      </w:r>
      <w:r w:rsidR="0042265D" w:rsidRPr="00E632F0">
        <w:rPr>
          <w:color w:val="000000"/>
          <w:shd w:val="clear" w:color="auto" w:fill="FFFFFF"/>
        </w:rPr>
        <w:t>у отвореном стамбеном блоку и</w:t>
      </w:r>
      <w:r w:rsidR="0042265D">
        <w:rPr>
          <w:color w:val="000000"/>
          <w:shd w:val="clear" w:color="auto" w:fill="FFFFFF"/>
        </w:rPr>
        <w:t>ли</w:t>
      </w:r>
      <w:r w:rsidR="0042265D" w:rsidRPr="00E632F0">
        <w:rPr>
          <w:color w:val="000000"/>
          <w:shd w:val="clear" w:color="auto" w:fill="FFFFFF"/>
        </w:rPr>
        <w:t xml:space="preserve"> стамбеном комплексу.</w:t>
      </w:r>
      <w:r w:rsidRPr="00EA479E">
        <w:rPr>
          <w:color w:val="000000" w:themeColor="text1"/>
          <w:lang w:val="sr-Cyrl-CS"/>
        </w:rPr>
        <w:t>”</w:t>
      </w:r>
      <w:r>
        <w:rPr>
          <w:color w:val="000000" w:themeColor="text1"/>
          <w:lang w:val="sr-Cyrl-CS"/>
        </w:rPr>
        <w:t>.</w:t>
      </w:r>
    </w:p>
    <w:p w:rsidR="006F1428" w:rsidRPr="003230E9" w:rsidRDefault="006F1428" w:rsidP="0042265D">
      <w:pPr>
        <w:pStyle w:val="NormalWeb"/>
        <w:shd w:val="clear" w:color="auto" w:fill="FFFFFF"/>
        <w:spacing w:before="0" w:beforeAutospacing="0" w:after="0" w:afterAutospacing="0"/>
        <w:ind w:firstLine="567"/>
        <w:jc w:val="both"/>
        <w:rPr>
          <w:color w:val="000000" w:themeColor="text1"/>
        </w:rPr>
      </w:pPr>
    </w:p>
    <w:p w:rsidR="00F7323B" w:rsidRPr="00EA479E" w:rsidRDefault="00F7323B" w:rsidP="00F7323B">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477DE5">
        <w:rPr>
          <w:bCs/>
          <w:iCs/>
          <w:noProof/>
          <w:color w:val="000000" w:themeColor="text1"/>
          <w:lang w:val="sr-Cyrl-CS"/>
        </w:rPr>
        <w:t>8</w:t>
      </w:r>
      <w:r w:rsidRPr="00EA479E">
        <w:rPr>
          <w:bCs/>
          <w:iCs/>
          <w:noProof/>
          <w:color w:val="000000" w:themeColor="text1"/>
          <w:lang w:val="sr-Cyrl-CS"/>
        </w:rPr>
        <w:t>.</w:t>
      </w:r>
    </w:p>
    <w:p w:rsidR="009C64E3" w:rsidRDefault="00F7323B" w:rsidP="00F7323B">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25</w:t>
      </w:r>
      <w:r>
        <w:rPr>
          <w:color w:val="000000" w:themeColor="text1"/>
          <w:lang w:val="sr-Latn-RS"/>
        </w:rPr>
        <w:t>.</w:t>
      </w:r>
      <w:r w:rsidRPr="00EA479E">
        <w:rPr>
          <w:color w:val="000000" w:themeColor="text1"/>
          <w:lang w:val="sr-Cyrl-CS"/>
        </w:rPr>
        <w:t xml:space="preserve"> став </w:t>
      </w:r>
      <w:r>
        <w:rPr>
          <w:color w:val="000000" w:themeColor="text1"/>
          <w:lang w:val="sr-Latn-RS"/>
        </w:rPr>
        <w:t>1</w:t>
      </w:r>
      <w:r w:rsidRPr="00EA479E">
        <w:rPr>
          <w:color w:val="000000" w:themeColor="text1"/>
          <w:lang w:val="sr-Cyrl-CS"/>
        </w:rPr>
        <w:t xml:space="preserve">. </w:t>
      </w:r>
      <w:r>
        <w:rPr>
          <w:color w:val="000000" w:themeColor="text1"/>
          <w:lang w:val="sr-Cyrl-RS"/>
        </w:rPr>
        <w:t>ре</w:t>
      </w:r>
      <w:r w:rsidRPr="00EA479E">
        <w:rPr>
          <w:color w:val="000000" w:themeColor="text1"/>
          <w:lang w:val="sr-Cyrl-CS"/>
        </w:rPr>
        <w:t>ч</w:t>
      </w:r>
      <w:r>
        <w:rPr>
          <w:color w:val="000000" w:themeColor="text1"/>
          <w:lang w:val="sr-Cyrl-CS"/>
        </w:rPr>
        <w:t>и</w:t>
      </w:r>
      <w:r w:rsidRPr="00EA479E">
        <w:rPr>
          <w:color w:val="000000" w:themeColor="text1"/>
          <w:lang w:val="sr-Cyrl-CS"/>
        </w:rPr>
        <w:t>: „</w:t>
      </w:r>
      <w:r w:rsidR="003303A9">
        <w:rPr>
          <w:color w:val="000000" w:themeColor="text1"/>
          <w:lang w:val="sr-Cyrl-CS"/>
        </w:rPr>
        <w:t>и 4)</w:t>
      </w:r>
      <w:r w:rsidRPr="00EA479E">
        <w:rPr>
          <w:color w:val="000000" w:themeColor="text1"/>
          <w:lang w:val="sr-Cyrl-CS"/>
        </w:rPr>
        <w:t>”</w:t>
      </w:r>
      <w:r>
        <w:rPr>
          <w:color w:val="000000" w:themeColor="text1"/>
          <w:lang w:val="sr-Cyrl-CS"/>
        </w:rPr>
        <w:t xml:space="preserve"> </w:t>
      </w:r>
      <w:r w:rsidR="009C64E3">
        <w:rPr>
          <w:color w:val="000000" w:themeColor="text1"/>
          <w:lang w:val="sr-Cyrl-CS"/>
        </w:rPr>
        <w:t xml:space="preserve">замењују се </w:t>
      </w:r>
      <w:r w:rsidR="00081C50">
        <w:rPr>
          <w:color w:val="000000" w:themeColor="text1"/>
          <w:lang w:val="sr-Cyrl-CS"/>
        </w:rPr>
        <w:t xml:space="preserve">запетом и </w:t>
      </w:r>
      <w:r w:rsidR="009C64E3">
        <w:rPr>
          <w:color w:val="000000" w:themeColor="text1"/>
          <w:lang w:val="sr-Cyrl-CS"/>
        </w:rPr>
        <w:t>речима:</w:t>
      </w:r>
      <w:r w:rsidR="009C64E3" w:rsidRPr="00EA479E">
        <w:rPr>
          <w:color w:val="000000" w:themeColor="text1"/>
          <w:lang w:val="sr-Cyrl-CS"/>
        </w:rPr>
        <w:t xml:space="preserve"> „</w:t>
      </w:r>
      <w:r>
        <w:rPr>
          <w:color w:val="000000" w:themeColor="text1"/>
          <w:lang w:val="sr-Cyrl-CS"/>
        </w:rPr>
        <w:t>4) и 6)</w:t>
      </w:r>
      <w:r w:rsidR="009C64E3" w:rsidRPr="00EA479E">
        <w:rPr>
          <w:color w:val="000000" w:themeColor="text1"/>
          <w:lang w:val="sr-Cyrl-CS"/>
        </w:rPr>
        <w:t>”.</w:t>
      </w:r>
    </w:p>
    <w:p w:rsidR="003C7E04" w:rsidRDefault="003C7E04" w:rsidP="00F7323B">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B32352" w:rsidRPr="00EA479E" w:rsidRDefault="00B32352" w:rsidP="00B32352">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sidR="00477DE5">
        <w:rPr>
          <w:bCs/>
          <w:iCs/>
          <w:noProof/>
          <w:color w:val="000000" w:themeColor="text1"/>
          <w:lang w:val="sr-Cyrl-CS"/>
        </w:rPr>
        <w:t>9</w:t>
      </w:r>
      <w:r w:rsidRPr="00EA479E">
        <w:rPr>
          <w:bCs/>
          <w:iCs/>
          <w:noProof/>
          <w:color w:val="000000" w:themeColor="text1"/>
          <w:lang w:val="sr-Cyrl-CS"/>
        </w:rPr>
        <w:t>.</w:t>
      </w:r>
    </w:p>
    <w:p w:rsidR="008F0D7D" w:rsidRDefault="008F0D7D" w:rsidP="008F0D7D">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29</w:t>
      </w:r>
      <w:r>
        <w:rPr>
          <w:color w:val="000000" w:themeColor="text1"/>
          <w:lang w:val="sr-Latn-RS"/>
        </w:rPr>
        <w:t>.</w:t>
      </w:r>
      <w:r w:rsidRPr="00EA479E">
        <w:rPr>
          <w:color w:val="000000" w:themeColor="text1"/>
          <w:lang w:val="sr-Cyrl-CS"/>
        </w:rPr>
        <w:t xml:space="preserve"> </w:t>
      </w:r>
      <w:r>
        <w:rPr>
          <w:color w:val="000000" w:themeColor="text1"/>
          <w:lang w:val="sr-Cyrl-CS"/>
        </w:rPr>
        <w:t xml:space="preserve">став 1. </w:t>
      </w:r>
      <w:r w:rsidR="00F65DDC">
        <w:rPr>
          <w:color w:val="000000" w:themeColor="text1"/>
          <w:lang w:val="sr-Cyrl-CS"/>
        </w:rPr>
        <w:t xml:space="preserve">после </w:t>
      </w:r>
      <w:r>
        <w:rPr>
          <w:color w:val="000000" w:themeColor="text1"/>
          <w:lang w:val="sr-Cyrl-RS"/>
        </w:rPr>
        <w:t>ре</w:t>
      </w:r>
      <w:r w:rsidRPr="00EA479E">
        <w:rPr>
          <w:color w:val="000000" w:themeColor="text1"/>
          <w:lang w:val="sr-Cyrl-CS"/>
        </w:rPr>
        <w:t>ч</w:t>
      </w:r>
      <w:r>
        <w:rPr>
          <w:color w:val="000000" w:themeColor="text1"/>
          <w:lang w:val="sr-Cyrl-CS"/>
        </w:rPr>
        <w:t>и</w:t>
      </w:r>
      <w:r w:rsidRPr="00EA479E">
        <w:rPr>
          <w:color w:val="000000" w:themeColor="text1"/>
          <w:lang w:val="sr-Cyrl-CS"/>
        </w:rPr>
        <w:t>: „</w:t>
      </w:r>
      <w:r w:rsidR="00F65DDC">
        <w:rPr>
          <w:color w:val="000000" w:themeColor="text1"/>
          <w:lang w:val="sr-Cyrl-CS"/>
        </w:rPr>
        <w:t>односно о</w:t>
      </w:r>
      <w:r w:rsidRPr="00EA479E">
        <w:rPr>
          <w:color w:val="000000" w:themeColor="text1"/>
          <w:lang w:val="sr-Cyrl-CS"/>
        </w:rPr>
        <w:t>”</w:t>
      </w:r>
      <w:r>
        <w:rPr>
          <w:color w:val="000000" w:themeColor="text1"/>
          <w:lang w:val="sr-Cyrl-CS"/>
        </w:rPr>
        <w:t xml:space="preserve"> </w:t>
      </w:r>
      <w:r w:rsidR="00F65DDC">
        <w:rPr>
          <w:color w:val="000000" w:themeColor="text1"/>
          <w:lang w:val="sr-Cyrl-CS"/>
        </w:rPr>
        <w:t xml:space="preserve">додају се </w:t>
      </w:r>
      <w:r>
        <w:rPr>
          <w:color w:val="000000" w:themeColor="text1"/>
          <w:lang w:val="sr-Cyrl-CS"/>
        </w:rPr>
        <w:t>речи:</w:t>
      </w:r>
      <w:r w:rsidRPr="00EA479E">
        <w:rPr>
          <w:color w:val="000000" w:themeColor="text1"/>
          <w:lang w:val="sr-Cyrl-CS"/>
        </w:rPr>
        <w:t xml:space="preserve"> „</w:t>
      </w:r>
      <w:r w:rsidR="00F65DDC" w:rsidRPr="00F65DDC">
        <w:rPr>
          <w:color w:val="000000" w:themeColor="text1"/>
        </w:rPr>
        <w:t>преносу прав</w:t>
      </w:r>
      <w:r w:rsidR="00F65DDC" w:rsidRPr="00F65DDC">
        <w:rPr>
          <w:color w:val="000000" w:themeColor="text1"/>
          <w:lang w:val="sr-Cyrl-RS"/>
        </w:rPr>
        <w:t>а</w:t>
      </w:r>
      <w:r w:rsidR="00F65DDC" w:rsidRPr="00F65DDC">
        <w:rPr>
          <w:color w:val="000000" w:themeColor="text1"/>
        </w:rPr>
        <w:t xml:space="preserve"> трајног коришћења паркинг места</w:t>
      </w:r>
      <w:r w:rsidR="00F65DDC" w:rsidRPr="00F65DDC">
        <w:rPr>
          <w:color w:val="000000" w:themeColor="text1"/>
          <w:lang w:val="sr-Cyrl-RS"/>
        </w:rPr>
        <w:t xml:space="preserve"> из члана 23. став 1. тачка 6) овог закона, односно о</w:t>
      </w:r>
      <w:r w:rsidRPr="00EA479E">
        <w:rPr>
          <w:color w:val="000000" w:themeColor="text1"/>
          <w:lang w:val="sr-Cyrl-CS"/>
        </w:rPr>
        <w:t>”.</w:t>
      </w:r>
    </w:p>
    <w:p w:rsidR="000C2C3B" w:rsidRPr="00420D2D" w:rsidRDefault="000C2C3B" w:rsidP="000C2C3B">
      <w:pPr>
        <w:shd w:val="clear" w:color="auto" w:fill="FFFFFF"/>
        <w:ind w:firstLine="567"/>
        <w:jc w:val="both"/>
        <w:rPr>
          <w:color w:val="000000" w:themeColor="text1"/>
        </w:rPr>
      </w:pPr>
      <w:r>
        <w:rPr>
          <w:color w:val="000000" w:themeColor="text1"/>
          <w:lang w:val="sr-Cyrl-RS"/>
        </w:rPr>
        <w:t>У ставу 2. после речи: „</w:t>
      </w:r>
      <w:r w:rsidRPr="00420D2D">
        <w:rPr>
          <w:color w:val="000000" w:themeColor="text1"/>
        </w:rPr>
        <w:t>настаје</w:t>
      </w:r>
      <w:r w:rsidRPr="00EA479E">
        <w:rPr>
          <w:color w:val="000000" w:themeColor="text1"/>
          <w:lang w:val="sr-Cyrl-CS"/>
        </w:rPr>
        <w:t>”</w:t>
      </w:r>
      <w:r>
        <w:rPr>
          <w:color w:val="000000" w:themeColor="text1"/>
          <w:lang w:val="sr-Cyrl-CS"/>
        </w:rPr>
        <w:t xml:space="preserve"> додају се речи:</w:t>
      </w:r>
      <w:r w:rsidRPr="00EA479E">
        <w:rPr>
          <w:color w:val="000000" w:themeColor="text1"/>
          <w:lang w:val="sr-Cyrl-CS"/>
        </w:rPr>
        <w:t xml:space="preserve"> „</w:t>
      </w:r>
      <w:r w:rsidRPr="00420D2D">
        <w:rPr>
          <w:color w:val="000000" w:themeColor="text1"/>
          <w:lang w:val="sr-Cyrl-RS"/>
        </w:rPr>
        <w:t>ранији</w:t>
      </w:r>
      <w:r w:rsidR="00DA48D7">
        <w:rPr>
          <w:color w:val="000000" w:themeColor="text1"/>
          <w:lang w:val="sr-Cyrl-RS"/>
        </w:rPr>
        <w:t>м</w:t>
      </w:r>
      <w:r w:rsidRPr="00420D2D">
        <w:rPr>
          <w:color w:val="000000" w:themeColor="text1"/>
          <w:lang w:val="sr-Cyrl-RS"/>
        </w:rPr>
        <w:t xml:space="preserve"> од следећих дана: дан</w:t>
      </w:r>
      <w:r>
        <w:rPr>
          <w:color w:val="000000" w:themeColor="text1"/>
          <w:lang w:val="sr-Latn-RS"/>
        </w:rPr>
        <w:t>o</w:t>
      </w:r>
      <w:r w:rsidR="00DA48D7">
        <w:rPr>
          <w:color w:val="000000" w:themeColor="text1"/>
          <w:lang w:val="sr-Cyrl-RS"/>
        </w:rPr>
        <w:t>м</w:t>
      </w:r>
      <w:r w:rsidRPr="00420D2D">
        <w:rPr>
          <w:color w:val="000000" w:themeColor="text1"/>
          <w:lang w:val="sr-Cyrl-RS"/>
        </w:rPr>
        <w:t xml:space="preserve"> уписа стеченог права у одговарајућем катастру или</w:t>
      </w:r>
      <w:r w:rsidRPr="00EA479E">
        <w:rPr>
          <w:color w:val="000000" w:themeColor="text1"/>
          <w:lang w:val="sr-Cyrl-CS"/>
        </w:rPr>
        <w:t>”</w:t>
      </w:r>
      <w:r w:rsidRPr="00420D2D">
        <w:rPr>
          <w:color w:val="000000" w:themeColor="text1"/>
        </w:rPr>
        <w:t xml:space="preserve">.  </w:t>
      </w:r>
    </w:p>
    <w:p w:rsidR="00492115" w:rsidRDefault="00492115" w:rsidP="008F0D7D">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 xml:space="preserve">У ставу 9. речи: </w:t>
      </w:r>
      <w:r w:rsidRPr="00EA479E">
        <w:rPr>
          <w:color w:val="000000" w:themeColor="text1"/>
          <w:lang w:val="sr-Cyrl-CS"/>
        </w:rPr>
        <w:t>„</w:t>
      </w:r>
      <w:r w:rsidRPr="00492115">
        <w:rPr>
          <w:color w:val="000000" w:themeColor="text1"/>
        </w:rPr>
        <w:t>о преносу апсолутног права, уговор о закупу</w:t>
      </w:r>
      <w:r w:rsidRPr="00EA479E">
        <w:rPr>
          <w:color w:val="000000" w:themeColor="text1"/>
          <w:lang w:val="sr-Cyrl-CS"/>
        </w:rPr>
        <w:t>”</w:t>
      </w:r>
      <w:r>
        <w:rPr>
          <w:color w:val="000000" w:themeColor="text1"/>
          <w:lang w:val="sr-Cyrl-CS"/>
        </w:rPr>
        <w:t xml:space="preserve"> бришу се.</w:t>
      </w:r>
    </w:p>
    <w:p w:rsidR="00F65DDC" w:rsidRDefault="00F65DDC" w:rsidP="008F0D7D">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F65DDC" w:rsidRPr="00EA479E" w:rsidRDefault="00F65DDC" w:rsidP="00F65DDC">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Latn-RS"/>
        </w:rPr>
        <w:t>1</w:t>
      </w:r>
      <w:r w:rsidR="00477DE5">
        <w:rPr>
          <w:bCs/>
          <w:iCs/>
          <w:noProof/>
          <w:color w:val="000000" w:themeColor="text1"/>
          <w:lang w:val="sr-Cyrl-RS"/>
        </w:rPr>
        <w:t>0</w:t>
      </w:r>
      <w:r w:rsidRPr="00EA479E">
        <w:rPr>
          <w:bCs/>
          <w:iCs/>
          <w:noProof/>
          <w:color w:val="000000" w:themeColor="text1"/>
          <w:lang w:val="sr-Cyrl-CS"/>
        </w:rPr>
        <w:t>.</w:t>
      </w:r>
    </w:p>
    <w:p w:rsidR="00130083" w:rsidRDefault="00130083" w:rsidP="00130083">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Latn-RS"/>
        </w:rPr>
        <w:t>3</w:t>
      </w:r>
      <w:r w:rsidR="0021779C">
        <w:rPr>
          <w:color w:val="000000" w:themeColor="text1"/>
          <w:lang w:val="sr-Cyrl-RS"/>
        </w:rPr>
        <w:t>1а</w:t>
      </w:r>
      <w:r w:rsidRPr="00EA479E">
        <w:rPr>
          <w:color w:val="000000" w:themeColor="text1"/>
          <w:lang w:val="sr-Cyrl-CS"/>
        </w:rPr>
        <w:t xml:space="preserve"> </w:t>
      </w:r>
      <w:r w:rsidR="0043626E">
        <w:rPr>
          <w:color w:val="000000" w:themeColor="text1"/>
          <w:lang w:val="sr-Cyrl-CS"/>
        </w:rPr>
        <w:t xml:space="preserve">став </w:t>
      </w:r>
      <w:r w:rsidR="0021779C">
        <w:rPr>
          <w:color w:val="000000" w:themeColor="text1"/>
          <w:lang w:val="sr-Cyrl-CS"/>
        </w:rPr>
        <w:t>1</w:t>
      </w:r>
      <w:r w:rsidR="0043626E">
        <w:rPr>
          <w:color w:val="000000" w:themeColor="text1"/>
          <w:lang w:val="sr-Cyrl-CS"/>
        </w:rPr>
        <w:t>.</w:t>
      </w:r>
      <w:r w:rsidR="0021779C">
        <w:rPr>
          <w:color w:val="000000" w:themeColor="text1"/>
          <w:lang w:val="sr-Cyrl-CS"/>
        </w:rPr>
        <w:t xml:space="preserve"> после речи</w:t>
      </w:r>
      <w:r w:rsidRPr="00EA479E">
        <w:rPr>
          <w:color w:val="000000" w:themeColor="text1"/>
          <w:lang w:val="sr-Cyrl-CS"/>
        </w:rPr>
        <w:t>: „</w:t>
      </w:r>
      <w:r w:rsidR="0021779C">
        <w:rPr>
          <w:color w:val="000000" w:themeColor="text1"/>
          <w:lang w:val="sr-Cyrl-CS"/>
        </w:rPr>
        <w:t>односно сусвојини</w:t>
      </w:r>
      <w:r w:rsidR="0021779C" w:rsidRPr="00EA479E">
        <w:rPr>
          <w:color w:val="000000" w:themeColor="text1"/>
          <w:lang w:val="sr-Cyrl-CS"/>
        </w:rPr>
        <w:t>”</w:t>
      </w:r>
      <w:r w:rsidR="0021779C">
        <w:rPr>
          <w:color w:val="000000" w:themeColor="text1"/>
          <w:lang w:val="sr-Cyrl-CS"/>
        </w:rPr>
        <w:t xml:space="preserve"> додају се запета и речи: </w:t>
      </w:r>
      <w:r w:rsidR="0021779C" w:rsidRPr="00EA479E">
        <w:rPr>
          <w:color w:val="000000" w:themeColor="text1"/>
          <w:lang w:val="sr-Cyrl-CS"/>
        </w:rPr>
        <w:t>„</w:t>
      </w:r>
      <w:r w:rsidR="0021779C" w:rsidRPr="0021779C">
        <w:rPr>
          <w:color w:val="000000" w:themeColor="text1"/>
          <w:lang w:val="sr-Cyrl-RS"/>
        </w:rPr>
        <w:t>односно заједничкој својини</w:t>
      </w:r>
      <w:r w:rsidR="009B74E8">
        <w:rPr>
          <w:color w:val="000000" w:themeColor="text1"/>
          <w:lang w:val="sr-Cyrl-RS"/>
        </w:rPr>
        <w:t>,</w:t>
      </w:r>
      <w:r w:rsidRPr="00EA479E">
        <w:rPr>
          <w:color w:val="000000" w:themeColor="text1"/>
          <w:lang w:val="sr-Cyrl-CS"/>
        </w:rPr>
        <w:t>”</w:t>
      </w:r>
      <w:r w:rsidR="00171293">
        <w:rPr>
          <w:color w:val="000000" w:themeColor="text1"/>
          <w:lang w:val="sr-Latn-RS"/>
        </w:rPr>
        <w:t>.</w:t>
      </w:r>
      <w:r w:rsidR="0021779C">
        <w:rPr>
          <w:color w:val="000000" w:themeColor="text1"/>
          <w:lang w:val="sr-Cyrl-CS"/>
        </w:rPr>
        <w:t xml:space="preserve"> </w:t>
      </w:r>
    </w:p>
    <w:p w:rsidR="00171293" w:rsidRDefault="00171293" w:rsidP="00130083">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w:t>
      </w:r>
      <w:r>
        <w:rPr>
          <w:color w:val="000000" w:themeColor="text1"/>
          <w:lang w:val="sr-Cyrl-CS"/>
        </w:rPr>
        <w:t>тачки 2) после речи</w:t>
      </w:r>
      <w:r w:rsidRPr="00EA479E">
        <w:rPr>
          <w:color w:val="000000" w:themeColor="text1"/>
          <w:lang w:val="sr-Cyrl-CS"/>
        </w:rPr>
        <w:t>: „</w:t>
      </w:r>
      <w:r>
        <w:rPr>
          <w:color w:val="000000" w:themeColor="text1"/>
          <w:lang w:val="sr-Cyrl-CS"/>
        </w:rPr>
        <w:t>односно сусвојини</w:t>
      </w:r>
      <w:r w:rsidRPr="00EA479E">
        <w:rPr>
          <w:color w:val="000000" w:themeColor="text1"/>
          <w:lang w:val="sr-Cyrl-CS"/>
        </w:rPr>
        <w:t>”</w:t>
      </w:r>
      <w:r>
        <w:rPr>
          <w:color w:val="000000" w:themeColor="text1"/>
          <w:lang w:val="sr-Cyrl-CS"/>
        </w:rPr>
        <w:t xml:space="preserve"> додају се запета и речи: </w:t>
      </w:r>
      <w:r w:rsidRPr="00EA479E">
        <w:rPr>
          <w:color w:val="000000" w:themeColor="text1"/>
          <w:lang w:val="sr-Cyrl-CS"/>
        </w:rPr>
        <w:t>„</w:t>
      </w:r>
      <w:r w:rsidRPr="0021779C">
        <w:rPr>
          <w:color w:val="000000" w:themeColor="text1"/>
          <w:lang w:val="sr-Cyrl-RS"/>
        </w:rPr>
        <w:t>односно заједничкој својини</w:t>
      </w:r>
      <w:r w:rsidR="009B74E8">
        <w:rPr>
          <w:color w:val="000000" w:themeColor="text1"/>
          <w:lang w:val="sr-Cyrl-RS"/>
        </w:rPr>
        <w:t>,</w:t>
      </w:r>
      <w:r w:rsidRPr="00EA479E">
        <w:rPr>
          <w:color w:val="000000" w:themeColor="text1"/>
          <w:lang w:val="sr-Cyrl-CS"/>
        </w:rPr>
        <w:t>”</w:t>
      </w:r>
      <w:r>
        <w:rPr>
          <w:color w:val="000000" w:themeColor="text1"/>
          <w:lang w:val="sr-Latn-RS"/>
        </w:rPr>
        <w:t>.</w:t>
      </w:r>
    </w:p>
    <w:p w:rsidR="0021779C" w:rsidRDefault="0021779C" w:rsidP="00130083">
      <w:pPr>
        <w:pStyle w:val="NormalWeb"/>
        <w:shd w:val="clear" w:color="auto" w:fill="FFFFFF"/>
        <w:tabs>
          <w:tab w:val="left" w:pos="567"/>
        </w:tabs>
        <w:spacing w:before="0" w:beforeAutospacing="0" w:after="0" w:afterAutospacing="0"/>
        <w:ind w:firstLine="567"/>
        <w:jc w:val="both"/>
        <w:rPr>
          <w:color w:val="000000" w:themeColor="text1"/>
          <w:lang w:val="sr-Cyrl-CS"/>
        </w:rPr>
      </w:pPr>
    </w:p>
    <w:p w:rsidR="00130083" w:rsidRPr="00EA479E" w:rsidRDefault="00130083" w:rsidP="00130083">
      <w:pPr>
        <w:tabs>
          <w:tab w:val="left" w:pos="1440"/>
        </w:tabs>
        <w:autoSpaceDE w:val="0"/>
        <w:autoSpaceDN w:val="0"/>
        <w:adjustRightInd w:val="0"/>
        <w:jc w:val="center"/>
        <w:rPr>
          <w:bCs/>
          <w:iCs/>
          <w:noProof/>
          <w:color w:val="000000" w:themeColor="text1"/>
          <w:lang w:val="sr-Cyrl-CS"/>
        </w:rPr>
      </w:pPr>
      <w:r w:rsidRPr="00EA479E">
        <w:rPr>
          <w:bCs/>
          <w:iCs/>
          <w:noProof/>
          <w:color w:val="000000" w:themeColor="text1"/>
          <w:lang w:val="sr-Cyrl-CS"/>
        </w:rPr>
        <w:t xml:space="preserve">Члан </w:t>
      </w:r>
      <w:r>
        <w:rPr>
          <w:bCs/>
          <w:iCs/>
          <w:noProof/>
          <w:color w:val="000000" w:themeColor="text1"/>
          <w:lang w:val="sr-Latn-RS"/>
        </w:rPr>
        <w:t>1</w:t>
      </w:r>
      <w:r w:rsidR="00477DE5">
        <w:rPr>
          <w:bCs/>
          <w:iCs/>
          <w:noProof/>
          <w:color w:val="000000" w:themeColor="text1"/>
          <w:lang w:val="sr-Cyrl-RS"/>
        </w:rPr>
        <w:t>1</w:t>
      </w:r>
      <w:r w:rsidRPr="00EA479E">
        <w:rPr>
          <w:bCs/>
          <w:iCs/>
          <w:noProof/>
          <w:color w:val="000000" w:themeColor="text1"/>
          <w:lang w:val="sr-Cyrl-CS"/>
        </w:rPr>
        <w:t>.</w:t>
      </w:r>
    </w:p>
    <w:p w:rsidR="006D2228" w:rsidRDefault="00A614B9" w:rsidP="00A614B9">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Pr>
          <w:color w:val="000000" w:themeColor="text1"/>
          <w:lang w:val="sr-Cyrl-CS"/>
        </w:rPr>
        <w:t>40</w:t>
      </w:r>
      <w:r>
        <w:rPr>
          <w:color w:val="000000" w:themeColor="text1"/>
          <w:lang w:val="sr-Latn-RS"/>
        </w:rPr>
        <w:t>.</w:t>
      </w:r>
      <w:r w:rsidRPr="00EA479E">
        <w:rPr>
          <w:color w:val="000000" w:themeColor="text1"/>
          <w:lang w:val="sr-Cyrl-CS"/>
        </w:rPr>
        <w:t xml:space="preserve"> </w:t>
      </w:r>
      <w:r>
        <w:rPr>
          <w:color w:val="000000" w:themeColor="text1"/>
          <w:lang w:val="sr-Cyrl-CS"/>
        </w:rPr>
        <w:t>став 2.</w:t>
      </w:r>
      <w:r w:rsidR="00B815EF">
        <w:rPr>
          <w:color w:val="000000" w:themeColor="text1"/>
          <w:lang w:val="sr-Cyrl-CS"/>
        </w:rPr>
        <w:t xml:space="preserve"> </w:t>
      </w:r>
      <w:r w:rsidR="006D2228">
        <w:rPr>
          <w:color w:val="000000" w:themeColor="text1"/>
          <w:lang w:val="sr-Cyrl-CS"/>
        </w:rPr>
        <w:t xml:space="preserve">тачка 2) </w:t>
      </w:r>
      <w:r w:rsidR="00B815EF">
        <w:rPr>
          <w:color w:val="000000" w:themeColor="text1"/>
          <w:lang w:val="sr-Cyrl-CS"/>
        </w:rPr>
        <w:t xml:space="preserve">речи: </w:t>
      </w:r>
      <w:r>
        <w:rPr>
          <w:color w:val="000000" w:themeColor="text1"/>
          <w:lang w:val="sr-Cyrl-RS"/>
        </w:rPr>
        <w:t>„</w:t>
      </w:r>
      <w:r w:rsidR="00940972">
        <w:rPr>
          <w:bCs/>
          <w:color w:val="000000" w:themeColor="text1"/>
          <w:lang w:val="sr-Cyrl-RS"/>
        </w:rPr>
        <w:t>тач. 1), 2)</w:t>
      </w:r>
      <w:r w:rsidR="006D2228">
        <w:rPr>
          <w:bCs/>
          <w:color w:val="000000" w:themeColor="text1"/>
          <w:lang w:val="sr-Cyrl-RS"/>
        </w:rPr>
        <w:t>, 4</w:t>
      </w:r>
      <w:r w:rsidR="00940972">
        <w:rPr>
          <w:bCs/>
          <w:color w:val="000000" w:themeColor="text1"/>
          <w:lang w:val="sr-Cyrl-RS"/>
        </w:rPr>
        <w:t xml:space="preserve">) </w:t>
      </w:r>
      <w:r w:rsidR="006D2228">
        <w:rPr>
          <w:bCs/>
          <w:color w:val="000000" w:themeColor="text1"/>
          <w:lang w:val="sr-Cyrl-RS"/>
        </w:rPr>
        <w:t>и</w:t>
      </w:r>
      <w:r w:rsidR="00940972">
        <w:rPr>
          <w:bCs/>
          <w:color w:val="000000" w:themeColor="text1"/>
          <w:lang w:val="sr-Cyrl-RS"/>
        </w:rPr>
        <w:t xml:space="preserve"> </w:t>
      </w:r>
      <w:r w:rsidR="006D2228">
        <w:rPr>
          <w:bCs/>
          <w:color w:val="000000" w:themeColor="text1"/>
          <w:lang w:val="sr-Cyrl-RS"/>
        </w:rPr>
        <w:t>5</w:t>
      </w:r>
      <w:r w:rsidR="00940972">
        <w:rPr>
          <w:bCs/>
          <w:color w:val="000000" w:themeColor="text1"/>
          <w:lang w:val="sr-Cyrl-RS"/>
        </w:rPr>
        <w:t>)</w:t>
      </w:r>
      <w:r>
        <w:rPr>
          <w:color w:val="000000" w:themeColor="text1"/>
          <w:lang w:val="sr-Cyrl-RS"/>
        </w:rPr>
        <w:t>ˮ</w:t>
      </w:r>
      <w:r w:rsidR="006D2228">
        <w:rPr>
          <w:color w:val="000000" w:themeColor="text1"/>
          <w:lang w:val="sr-Cyrl-RS"/>
        </w:rPr>
        <w:t xml:space="preserve"> замењују се речима</w:t>
      </w:r>
      <w:r w:rsidR="00C57FA7">
        <w:rPr>
          <w:color w:val="000000" w:themeColor="text1"/>
          <w:lang w:val="sr-Cyrl-CS"/>
        </w:rPr>
        <w:t>: „</w:t>
      </w:r>
      <w:r w:rsidR="006D2228">
        <w:rPr>
          <w:color w:val="000000" w:themeColor="text1"/>
          <w:lang w:val="sr-Cyrl-CS"/>
        </w:rPr>
        <w:t>тач. 1), 2), 4), 5) и 6)</w:t>
      </w:r>
      <w:r w:rsidR="00C57FA7">
        <w:rPr>
          <w:color w:val="000000" w:themeColor="text1"/>
          <w:lang w:val="sr-Cyrl-CS"/>
        </w:rPr>
        <w:t>ˮ</w:t>
      </w:r>
      <w:r w:rsidR="006D2228">
        <w:rPr>
          <w:color w:val="000000" w:themeColor="text1"/>
          <w:lang w:val="sr-Cyrl-CS"/>
        </w:rPr>
        <w:t>.</w:t>
      </w:r>
    </w:p>
    <w:p w:rsidR="00AE1A2C" w:rsidRPr="00EA479E" w:rsidRDefault="00AE1A2C" w:rsidP="00AE1A2C">
      <w:pPr>
        <w:tabs>
          <w:tab w:val="left" w:pos="1440"/>
        </w:tabs>
        <w:autoSpaceDE w:val="0"/>
        <w:autoSpaceDN w:val="0"/>
        <w:adjustRightInd w:val="0"/>
        <w:jc w:val="center"/>
        <w:rPr>
          <w:bCs/>
          <w:iCs/>
          <w:noProof/>
          <w:color w:val="000000" w:themeColor="text1"/>
          <w:lang w:val="sr-Cyrl-CS"/>
        </w:rPr>
      </w:pPr>
    </w:p>
    <w:p w:rsidR="00C57FA7" w:rsidRPr="00B9606C" w:rsidRDefault="00AE1A2C" w:rsidP="00C57FA7">
      <w:pPr>
        <w:tabs>
          <w:tab w:val="left" w:pos="1440"/>
        </w:tabs>
        <w:autoSpaceDE w:val="0"/>
        <w:autoSpaceDN w:val="0"/>
        <w:adjustRightInd w:val="0"/>
        <w:jc w:val="center"/>
        <w:rPr>
          <w:bCs/>
          <w:iCs/>
          <w:noProof/>
          <w:color w:val="000000" w:themeColor="text1"/>
          <w:lang w:val="sr-Cyrl-CS"/>
        </w:rPr>
      </w:pPr>
      <w:r w:rsidRPr="00B9606C">
        <w:rPr>
          <w:bCs/>
          <w:iCs/>
          <w:noProof/>
          <w:color w:val="000000" w:themeColor="text1"/>
          <w:lang w:val="sr-Cyrl-CS"/>
        </w:rPr>
        <w:t xml:space="preserve">Члан </w:t>
      </w:r>
      <w:r w:rsidR="00657CA6">
        <w:rPr>
          <w:bCs/>
          <w:iCs/>
          <w:noProof/>
          <w:color w:val="000000" w:themeColor="text1"/>
          <w:lang w:val="en-GB"/>
        </w:rPr>
        <w:t>1</w:t>
      </w:r>
      <w:r w:rsidR="00477DE5">
        <w:rPr>
          <w:bCs/>
          <w:iCs/>
          <w:noProof/>
          <w:color w:val="000000" w:themeColor="text1"/>
          <w:lang w:val="sr-Cyrl-RS"/>
        </w:rPr>
        <w:t>2</w:t>
      </w:r>
      <w:r w:rsidRPr="00B9606C">
        <w:rPr>
          <w:bCs/>
          <w:iCs/>
          <w:noProof/>
          <w:color w:val="000000" w:themeColor="text1"/>
          <w:lang w:val="sr-Cyrl-CS"/>
        </w:rPr>
        <w:t>.</w:t>
      </w:r>
    </w:p>
    <w:p w:rsidR="003003C4" w:rsidRDefault="00777955" w:rsidP="00777955">
      <w:pPr>
        <w:pStyle w:val="NormalWeb"/>
        <w:shd w:val="clear" w:color="auto" w:fill="FFFFFF"/>
        <w:tabs>
          <w:tab w:val="left" w:pos="567"/>
        </w:tabs>
        <w:spacing w:before="0" w:beforeAutospacing="0" w:after="0" w:afterAutospacing="0"/>
        <w:ind w:firstLine="567"/>
        <w:jc w:val="both"/>
        <w:rPr>
          <w:color w:val="000000" w:themeColor="text1"/>
          <w:lang w:val="sr-Cyrl-CS"/>
        </w:rPr>
      </w:pPr>
      <w:r w:rsidRPr="00EA479E">
        <w:rPr>
          <w:color w:val="000000" w:themeColor="text1"/>
          <w:lang w:val="sr-Cyrl-CS"/>
        </w:rPr>
        <w:t xml:space="preserve">У члану </w:t>
      </w:r>
      <w:r w:rsidR="00E072A3">
        <w:rPr>
          <w:color w:val="000000" w:themeColor="text1"/>
          <w:lang w:val="sr-Cyrl-CS"/>
        </w:rPr>
        <w:t>42.</w:t>
      </w:r>
      <w:r w:rsidR="005C706A" w:rsidRPr="00EA479E">
        <w:rPr>
          <w:color w:val="000000" w:themeColor="text1"/>
          <w:lang w:val="sr-Cyrl-CS"/>
        </w:rPr>
        <w:t xml:space="preserve"> став </w:t>
      </w:r>
      <w:r w:rsidRPr="00EA479E">
        <w:rPr>
          <w:color w:val="000000" w:themeColor="text1"/>
          <w:lang w:val="sr-Cyrl-CS"/>
        </w:rPr>
        <w:t>1</w:t>
      </w:r>
      <w:r w:rsidR="005C706A" w:rsidRPr="00EA479E">
        <w:rPr>
          <w:color w:val="000000" w:themeColor="text1"/>
          <w:lang w:val="sr-Cyrl-CS"/>
        </w:rPr>
        <w:t xml:space="preserve">. </w:t>
      </w:r>
      <w:r w:rsidR="006D2228">
        <w:rPr>
          <w:color w:val="000000" w:themeColor="text1"/>
          <w:lang w:val="sr-Cyrl-CS"/>
        </w:rPr>
        <w:t xml:space="preserve">после </w:t>
      </w:r>
      <w:r w:rsidR="005C706A" w:rsidRPr="00EA479E">
        <w:rPr>
          <w:color w:val="000000" w:themeColor="text1"/>
          <w:lang w:val="sr-Cyrl-CS"/>
        </w:rPr>
        <w:t>реч</w:t>
      </w:r>
      <w:r w:rsidR="006D2228">
        <w:rPr>
          <w:color w:val="000000" w:themeColor="text1"/>
          <w:lang w:val="sr-Cyrl-CS"/>
        </w:rPr>
        <w:t>и</w:t>
      </w:r>
      <w:r w:rsidR="005C706A" w:rsidRPr="00EA479E">
        <w:rPr>
          <w:color w:val="000000" w:themeColor="text1"/>
          <w:lang w:val="sr-Cyrl-CS"/>
        </w:rPr>
        <w:t>: „</w:t>
      </w:r>
      <w:r w:rsidR="006D2228" w:rsidRPr="006D2228">
        <w:rPr>
          <w:bCs/>
          <w:color w:val="000000" w:themeColor="text1"/>
        </w:rPr>
        <w:t>обвезник пореза на пренос апсолутних права</w:t>
      </w:r>
      <w:r w:rsidR="005C706A" w:rsidRPr="00EA479E">
        <w:rPr>
          <w:color w:val="000000" w:themeColor="text1"/>
          <w:lang w:val="sr-Cyrl-CS"/>
        </w:rPr>
        <w:t>”</w:t>
      </w:r>
      <w:r w:rsidR="006D2228">
        <w:rPr>
          <w:color w:val="000000" w:themeColor="text1"/>
          <w:lang w:val="sr-Cyrl-CS"/>
        </w:rPr>
        <w:t xml:space="preserve"> додају се речи</w:t>
      </w:r>
      <w:r w:rsidR="0078652E" w:rsidRPr="00EA479E">
        <w:rPr>
          <w:color w:val="000000" w:themeColor="text1"/>
          <w:lang w:val="sr-Cyrl-CS"/>
        </w:rPr>
        <w:t>: „</w:t>
      </w:r>
      <w:r w:rsidR="006D2228">
        <w:rPr>
          <w:color w:val="000000" w:themeColor="text1"/>
          <w:lang w:val="sr-Cyrl-CS"/>
        </w:rPr>
        <w:t>преносилац права</w:t>
      </w:r>
      <w:r w:rsidR="0078652E" w:rsidRPr="00EA479E">
        <w:rPr>
          <w:color w:val="000000" w:themeColor="text1"/>
          <w:lang w:val="sr-Cyrl-CS"/>
        </w:rPr>
        <w:t>”</w:t>
      </w:r>
      <w:r w:rsidRPr="00EA479E">
        <w:rPr>
          <w:color w:val="000000" w:themeColor="text1"/>
          <w:lang w:val="sr-Cyrl-CS"/>
        </w:rPr>
        <w:t>.</w:t>
      </w:r>
    </w:p>
    <w:p w:rsidR="006D2228" w:rsidRDefault="00E072A3" w:rsidP="006D2228">
      <w:pPr>
        <w:pStyle w:val="NormalWeb"/>
        <w:shd w:val="clear" w:color="auto" w:fill="FFFFFF"/>
        <w:tabs>
          <w:tab w:val="left" w:pos="567"/>
        </w:tabs>
        <w:spacing w:before="0" w:beforeAutospacing="0" w:after="0" w:afterAutospacing="0"/>
        <w:ind w:firstLine="567"/>
        <w:jc w:val="both"/>
        <w:rPr>
          <w:color w:val="000000" w:themeColor="text1"/>
          <w:lang w:val="sr-Cyrl-CS"/>
        </w:rPr>
      </w:pPr>
      <w:r>
        <w:rPr>
          <w:color w:val="000000" w:themeColor="text1"/>
          <w:lang w:val="sr-Cyrl-CS"/>
        </w:rPr>
        <w:t xml:space="preserve">У ставу 2. </w:t>
      </w:r>
      <w:r w:rsidR="006D2228">
        <w:rPr>
          <w:color w:val="000000" w:themeColor="text1"/>
          <w:lang w:val="sr-Cyrl-CS"/>
        </w:rPr>
        <w:t xml:space="preserve">после </w:t>
      </w:r>
      <w:r w:rsidR="006D2228" w:rsidRPr="00EA479E">
        <w:rPr>
          <w:color w:val="000000" w:themeColor="text1"/>
          <w:lang w:val="sr-Cyrl-CS"/>
        </w:rPr>
        <w:t>реч</w:t>
      </w:r>
      <w:r w:rsidR="006D2228">
        <w:rPr>
          <w:color w:val="000000" w:themeColor="text1"/>
          <w:lang w:val="sr-Cyrl-CS"/>
        </w:rPr>
        <w:t>и</w:t>
      </w:r>
      <w:r w:rsidR="006D2228" w:rsidRPr="00EA479E">
        <w:rPr>
          <w:color w:val="000000" w:themeColor="text1"/>
          <w:lang w:val="sr-Cyrl-CS"/>
        </w:rPr>
        <w:t>: „</w:t>
      </w:r>
      <w:r w:rsidR="006D2228" w:rsidRPr="006D2228">
        <w:rPr>
          <w:bCs/>
          <w:color w:val="000000" w:themeColor="text1"/>
        </w:rPr>
        <w:t>обвезник пореза на пренос апсолутних права</w:t>
      </w:r>
      <w:r w:rsidR="006D2228" w:rsidRPr="00EA479E">
        <w:rPr>
          <w:color w:val="000000" w:themeColor="text1"/>
          <w:lang w:val="sr-Cyrl-CS"/>
        </w:rPr>
        <w:t>”</w:t>
      </w:r>
      <w:r w:rsidR="006D2228">
        <w:rPr>
          <w:color w:val="000000" w:themeColor="text1"/>
          <w:lang w:val="sr-Cyrl-CS"/>
        </w:rPr>
        <w:t xml:space="preserve"> додају се речи</w:t>
      </w:r>
      <w:r w:rsidR="006D2228" w:rsidRPr="00EA479E">
        <w:rPr>
          <w:color w:val="000000" w:themeColor="text1"/>
          <w:lang w:val="sr-Cyrl-CS"/>
        </w:rPr>
        <w:t>: „</w:t>
      </w:r>
      <w:r w:rsidR="006D2228">
        <w:rPr>
          <w:color w:val="000000" w:themeColor="text1"/>
          <w:lang w:val="sr-Cyrl-CS"/>
        </w:rPr>
        <w:t>преносилац права</w:t>
      </w:r>
      <w:r w:rsidR="006D2228" w:rsidRPr="00EA479E">
        <w:rPr>
          <w:color w:val="000000" w:themeColor="text1"/>
          <w:lang w:val="sr-Cyrl-CS"/>
        </w:rPr>
        <w:t>”.</w:t>
      </w:r>
    </w:p>
    <w:p w:rsidR="00777955" w:rsidRPr="00EA479E" w:rsidRDefault="00777955" w:rsidP="005C706A">
      <w:pPr>
        <w:tabs>
          <w:tab w:val="left" w:pos="720"/>
        </w:tabs>
        <w:jc w:val="center"/>
        <w:rPr>
          <w:color w:val="000000" w:themeColor="text1"/>
          <w:lang w:val="sr-Cyrl-CS"/>
        </w:rPr>
      </w:pPr>
    </w:p>
    <w:p w:rsidR="00AE1A2C" w:rsidRPr="001725C9" w:rsidRDefault="00AE1A2C" w:rsidP="00AE1A2C">
      <w:pPr>
        <w:tabs>
          <w:tab w:val="left" w:pos="1440"/>
        </w:tabs>
        <w:autoSpaceDE w:val="0"/>
        <w:autoSpaceDN w:val="0"/>
        <w:adjustRightInd w:val="0"/>
        <w:jc w:val="center"/>
        <w:rPr>
          <w:bCs/>
          <w:iCs/>
          <w:noProof/>
          <w:color w:val="000000" w:themeColor="text1"/>
          <w:lang w:val="sr-Cyrl-CS"/>
        </w:rPr>
      </w:pPr>
      <w:r w:rsidRPr="001725C9">
        <w:rPr>
          <w:bCs/>
          <w:iCs/>
          <w:noProof/>
          <w:color w:val="000000" w:themeColor="text1"/>
          <w:lang w:val="sr-Cyrl-CS"/>
        </w:rPr>
        <w:t xml:space="preserve">Члан </w:t>
      </w:r>
      <w:r w:rsidR="00657CA6">
        <w:rPr>
          <w:bCs/>
          <w:iCs/>
          <w:noProof/>
          <w:color w:val="000000" w:themeColor="text1"/>
          <w:lang w:val="en-GB"/>
        </w:rPr>
        <w:t>1</w:t>
      </w:r>
      <w:r w:rsidR="00477DE5">
        <w:rPr>
          <w:bCs/>
          <w:iCs/>
          <w:noProof/>
          <w:color w:val="000000" w:themeColor="text1"/>
          <w:lang w:val="sr-Cyrl-RS"/>
        </w:rPr>
        <w:t>3</w:t>
      </w:r>
      <w:r w:rsidRPr="001725C9">
        <w:rPr>
          <w:bCs/>
          <w:iCs/>
          <w:noProof/>
          <w:color w:val="000000" w:themeColor="text1"/>
          <w:lang w:val="sr-Cyrl-CS"/>
        </w:rPr>
        <w:t>.</w:t>
      </w:r>
    </w:p>
    <w:p w:rsidR="00657CA6" w:rsidRPr="00ED34A4" w:rsidRDefault="00657CA6" w:rsidP="00657CA6">
      <w:pPr>
        <w:tabs>
          <w:tab w:val="left" w:pos="1440"/>
        </w:tabs>
        <w:autoSpaceDE w:val="0"/>
        <w:autoSpaceDN w:val="0"/>
        <w:adjustRightInd w:val="0"/>
        <w:ind w:firstLine="567"/>
        <w:jc w:val="both"/>
        <w:rPr>
          <w:bCs/>
          <w:iCs/>
          <w:noProof/>
          <w:color w:val="000000" w:themeColor="text1"/>
        </w:rPr>
      </w:pPr>
      <w:r>
        <w:rPr>
          <w:bCs/>
          <w:iCs/>
          <w:noProof/>
          <w:color w:val="000000" w:themeColor="text1"/>
          <w:lang w:val="sr-Cyrl-RS"/>
        </w:rPr>
        <w:t>П</w:t>
      </w:r>
      <w:r w:rsidRPr="00ED34A4">
        <w:rPr>
          <w:bCs/>
          <w:iCs/>
          <w:noProof/>
          <w:color w:val="000000" w:themeColor="text1"/>
          <w:lang w:val="en-GB"/>
        </w:rPr>
        <w:t>орез на имовину утврђиваће се и плаћати у складу са овим законом почев за 202</w:t>
      </w:r>
      <w:r w:rsidRPr="00ED34A4">
        <w:rPr>
          <w:bCs/>
          <w:iCs/>
          <w:noProof/>
          <w:color w:val="000000" w:themeColor="text1"/>
          <w:lang w:val="sr-Cyrl-RS"/>
        </w:rPr>
        <w:t>3</w:t>
      </w:r>
      <w:r w:rsidRPr="00ED34A4">
        <w:rPr>
          <w:bCs/>
          <w:iCs/>
          <w:noProof/>
          <w:color w:val="000000" w:themeColor="text1"/>
          <w:lang w:val="en-GB"/>
        </w:rPr>
        <w:t>. годину.</w:t>
      </w:r>
    </w:p>
    <w:p w:rsidR="006D2228" w:rsidRPr="006D2228" w:rsidRDefault="00ED34A4" w:rsidP="006D2228">
      <w:pPr>
        <w:tabs>
          <w:tab w:val="left" w:pos="1440"/>
        </w:tabs>
        <w:autoSpaceDE w:val="0"/>
        <w:autoSpaceDN w:val="0"/>
        <w:adjustRightInd w:val="0"/>
        <w:ind w:firstLine="567"/>
        <w:jc w:val="both"/>
        <w:rPr>
          <w:bCs/>
          <w:iCs/>
          <w:noProof/>
          <w:color w:val="000000" w:themeColor="text1"/>
        </w:rPr>
      </w:pPr>
      <w:r>
        <w:rPr>
          <w:bCs/>
          <w:iCs/>
          <w:noProof/>
          <w:color w:val="000000" w:themeColor="text1"/>
          <w:lang w:val="sr-Cyrl-RS"/>
        </w:rPr>
        <w:t>П</w:t>
      </w:r>
      <w:r w:rsidRPr="006D2228">
        <w:rPr>
          <w:bCs/>
          <w:iCs/>
          <w:noProof/>
          <w:color w:val="000000" w:themeColor="text1"/>
          <w:lang w:val="en-GB"/>
        </w:rPr>
        <w:t>орез на наслеђе и поклон, односно порез на пренос апсолутних права, за чије утврђивање је поступак започет по прописима који су важили до почетка примене овог закона, утврдиће се применом закона који је био на снази на дан настанка пореске обавезе.</w:t>
      </w:r>
    </w:p>
    <w:p w:rsidR="006D2228" w:rsidRPr="006D2228" w:rsidRDefault="00ED34A4" w:rsidP="006D2228">
      <w:pPr>
        <w:tabs>
          <w:tab w:val="left" w:pos="1440"/>
        </w:tabs>
        <w:autoSpaceDE w:val="0"/>
        <w:autoSpaceDN w:val="0"/>
        <w:adjustRightInd w:val="0"/>
        <w:ind w:firstLine="567"/>
        <w:jc w:val="both"/>
        <w:rPr>
          <w:bCs/>
          <w:iCs/>
          <w:noProof/>
          <w:color w:val="000000" w:themeColor="text1"/>
          <w:lang w:val="en-GB"/>
        </w:rPr>
      </w:pPr>
      <w:r>
        <w:rPr>
          <w:bCs/>
          <w:iCs/>
          <w:noProof/>
          <w:color w:val="000000" w:themeColor="text1"/>
          <w:lang w:val="en-GB"/>
        </w:rPr>
        <w:t>П</w:t>
      </w:r>
      <w:r w:rsidRPr="006D2228">
        <w:rPr>
          <w:bCs/>
          <w:iCs/>
          <w:noProof/>
          <w:color w:val="000000" w:themeColor="text1"/>
          <w:lang w:val="en-GB"/>
        </w:rPr>
        <w:t>орез на наслеђе и поклон, односно порез на пренос апсолутних права, по основу наслеђа, поклона или преноса апсолутних права за чије утврђивање је обвезник био дужан да поднесе пореску пријаву, а за који је пореска обавеза настала даном сазнања надлежног пореског органа након ступања на снагу овог закона, утврдиће се и платити применом закона којим се уређују порези на имовину који је био на снази на дан на који би пореска обавеза настала у складу са </w:t>
      </w:r>
      <w:r w:rsidRPr="00ED34A4">
        <w:rPr>
          <w:bCs/>
          <w:iCs/>
          <w:noProof/>
          <w:color w:val="000000" w:themeColor="text1"/>
          <w:lang w:val="en-GB"/>
        </w:rPr>
        <w:t>чланом 17.</w:t>
      </w:r>
      <w:r w:rsidRPr="006D2228">
        <w:rPr>
          <w:bCs/>
          <w:iCs/>
          <w:noProof/>
          <w:color w:val="000000" w:themeColor="text1"/>
          <w:lang w:val="en-GB"/>
        </w:rPr>
        <w:t> ст. 1. до 4, односно </w:t>
      </w:r>
      <w:r w:rsidRPr="00ED34A4">
        <w:rPr>
          <w:bCs/>
          <w:iCs/>
          <w:noProof/>
          <w:color w:val="000000" w:themeColor="text1"/>
          <w:lang w:val="en-GB"/>
        </w:rPr>
        <w:t>чланом 29.</w:t>
      </w:r>
      <w:r w:rsidRPr="006D2228">
        <w:rPr>
          <w:bCs/>
          <w:iCs/>
          <w:noProof/>
          <w:color w:val="000000" w:themeColor="text1"/>
          <w:lang w:val="en-GB"/>
        </w:rPr>
        <w:t xml:space="preserve"> ст. 1. до 8. </w:t>
      </w:r>
      <w:r>
        <w:rPr>
          <w:bCs/>
          <w:iCs/>
          <w:noProof/>
          <w:color w:val="000000" w:themeColor="text1"/>
          <w:lang w:val="sr-Cyrl-RS"/>
        </w:rPr>
        <w:t>З</w:t>
      </w:r>
      <w:r w:rsidRPr="006D2228">
        <w:rPr>
          <w:bCs/>
          <w:iCs/>
          <w:noProof/>
          <w:color w:val="000000" w:themeColor="text1"/>
          <w:lang w:val="en-GB"/>
        </w:rPr>
        <w:t>акона о порезима на имовину (</w:t>
      </w:r>
      <w:r w:rsidRPr="006D2228">
        <w:rPr>
          <w:bCs/>
          <w:iCs/>
          <w:noProof/>
          <w:color w:val="000000" w:themeColor="text1"/>
          <w:lang w:val="sr-Cyrl-RS"/>
        </w:rPr>
        <w:t>„</w:t>
      </w:r>
      <w:r>
        <w:rPr>
          <w:bCs/>
          <w:iCs/>
          <w:noProof/>
          <w:color w:val="000000" w:themeColor="text1"/>
          <w:lang w:val="en-GB"/>
        </w:rPr>
        <w:t>С</w:t>
      </w:r>
      <w:r w:rsidRPr="006D2228">
        <w:rPr>
          <w:bCs/>
          <w:iCs/>
          <w:noProof/>
          <w:color w:val="000000" w:themeColor="text1"/>
          <w:lang w:val="en-GB"/>
        </w:rPr>
        <w:t xml:space="preserve">лужбени гласник </w:t>
      </w:r>
      <w:r>
        <w:rPr>
          <w:bCs/>
          <w:iCs/>
          <w:noProof/>
          <w:color w:val="000000" w:themeColor="text1"/>
          <w:lang w:val="sr-Cyrl-RS"/>
        </w:rPr>
        <w:t>РС</w:t>
      </w:r>
      <w:r w:rsidRPr="006D2228">
        <w:rPr>
          <w:bCs/>
          <w:iCs/>
          <w:noProof/>
          <w:color w:val="000000" w:themeColor="text1"/>
          <w:lang w:val="en-GB"/>
        </w:rPr>
        <w:t>ˮ, бр. 26/01, 45/02</w:t>
      </w:r>
      <w:r w:rsidRPr="006D2228">
        <w:rPr>
          <w:bCs/>
          <w:iCs/>
          <w:noProof/>
          <w:color w:val="000000" w:themeColor="text1"/>
          <w:lang w:val="sr-Cyrl-RS"/>
        </w:rPr>
        <w:t>-</w:t>
      </w:r>
      <w:r w:rsidR="004C5FDA">
        <w:rPr>
          <w:bCs/>
          <w:iCs/>
          <w:noProof/>
          <w:color w:val="000000" w:themeColor="text1"/>
          <w:lang w:val="sr-Cyrl-RS"/>
        </w:rPr>
        <w:t>СУС</w:t>
      </w:r>
      <w:r w:rsidRPr="006D2228">
        <w:rPr>
          <w:bCs/>
          <w:iCs/>
          <w:noProof/>
          <w:color w:val="000000" w:themeColor="text1"/>
          <w:lang w:val="en-GB"/>
        </w:rPr>
        <w:t>, 80/02, 80/02</w:t>
      </w:r>
      <w:r w:rsidRPr="006D2228">
        <w:rPr>
          <w:bCs/>
          <w:iCs/>
          <w:noProof/>
          <w:color w:val="000000" w:themeColor="text1"/>
          <w:lang w:val="sr-Cyrl-RS"/>
        </w:rPr>
        <w:t>-</w:t>
      </w:r>
      <w:r w:rsidRPr="006D2228">
        <w:rPr>
          <w:bCs/>
          <w:iCs/>
          <w:noProof/>
          <w:color w:val="000000" w:themeColor="text1"/>
          <w:lang w:val="en-GB"/>
        </w:rPr>
        <w:t>др. закон, 135/04, 61/07, 5/09, 101/10, 24/11, 78/11, 57/12</w:t>
      </w:r>
      <w:r w:rsidRPr="006D2228">
        <w:rPr>
          <w:bCs/>
          <w:iCs/>
          <w:noProof/>
          <w:color w:val="000000" w:themeColor="text1"/>
          <w:lang w:val="sr-Cyrl-RS"/>
        </w:rPr>
        <w:t>-</w:t>
      </w:r>
      <w:r w:rsidR="004C5FDA">
        <w:rPr>
          <w:bCs/>
          <w:iCs/>
          <w:noProof/>
          <w:color w:val="000000" w:themeColor="text1"/>
          <w:lang w:val="sr-Cyrl-RS"/>
        </w:rPr>
        <w:t>УС</w:t>
      </w:r>
      <w:r w:rsidRPr="006D2228">
        <w:rPr>
          <w:bCs/>
          <w:iCs/>
          <w:noProof/>
          <w:color w:val="000000" w:themeColor="text1"/>
          <w:lang w:val="en-GB"/>
        </w:rPr>
        <w:t>, 47/13, 68/14</w:t>
      </w:r>
      <w:r w:rsidRPr="006D2228">
        <w:rPr>
          <w:bCs/>
          <w:iCs/>
          <w:noProof/>
          <w:color w:val="000000" w:themeColor="text1"/>
          <w:lang w:val="sr-Cyrl-RS"/>
        </w:rPr>
        <w:t>-</w:t>
      </w:r>
      <w:r w:rsidRPr="006D2228">
        <w:rPr>
          <w:bCs/>
          <w:iCs/>
          <w:noProof/>
          <w:color w:val="000000" w:themeColor="text1"/>
          <w:lang w:val="en-GB"/>
        </w:rPr>
        <w:t>др. закон, 95/18, 99/18</w:t>
      </w:r>
      <w:r w:rsidRPr="006D2228">
        <w:rPr>
          <w:bCs/>
          <w:iCs/>
          <w:noProof/>
          <w:color w:val="000000" w:themeColor="text1"/>
          <w:lang w:val="sr-Cyrl-RS"/>
        </w:rPr>
        <w:t>-</w:t>
      </w:r>
      <w:r w:rsidR="004C5FDA">
        <w:rPr>
          <w:bCs/>
          <w:iCs/>
          <w:noProof/>
          <w:color w:val="000000" w:themeColor="text1"/>
          <w:lang w:val="sr-Cyrl-RS"/>
        </w:rPr>
        <w:t>УС</w:t>
      </w:r>
      <w:r w:rsidRPr="006D2228">
        <w:rPr>
          <w:bCs/>
          <w:iCs/>
          <w:noProof/>
          <w:color w:val="000000" w:themeColor="text1"/>
          <w:lang w:val="en-GB"/>
        </w:rPr>
        <w:t>, 86/19, 144/20 и 118</w:t>
      </w:r>
      <w:r w:rsidRPr="006D2228">
        <w:rPr>
          <w:bCs/>
          <w:iCs/>
          <w:noProof/>
          <w:color w:val="000000" w:themeColor="text1"/>
          <w:lang w:val="sr-Cyrl-RS"/>
        </w:rPr>
        <w:t>/21</w:t>
      </w:r>
      <w:r w:rsidRPr="006D2228">
        <w:rPr>
          <w:bCs/>
          <w:iCs/>
          <w:noProof/>
          <w:color w:val="000000" w:themeColor="text1"/>
          <w:lang w:val="en-GB"/>
        </w:rPr>
        <w:t>) да је пријављена у прописаном року.</w:t>
      </w:r>
    </w:p>
    <w:p w:rsidR="006D2228" w:rsidRDefault="006D2228" w:rsidP="00EA479E">
      <w:pPr>
        <w:tabs>
          <w:tab w:val="left" w:pos="1440"/>
        </w:tabs>
        <w:autoSpaceDE w:val="0"/>
        <w:autoSpaceDN w:val="0"/>
        <w:adjustRightInd w:val="0"/>
        <w:ind w:firstLine="567"/>
        <w:jc w:val="both"/>
        <w:rPr>
          <w:bCs/>
          <w:iCs/>
          <w:noProof/>
          <w:color w:val="000000" w:themeColor="text1"/>
          <w:lang w:val="sr-Cyrl-CS"/>
        </w:rPr>
      </w:pPr>
    </w:p>
    <w:p w:rsidR="00DA5E73" w:rsidRDefault="00DA5E73" w:rsidP="00E072A3">
      <w:pPr>
        <w:tabs>
          <w:tab w:val="left" w:pos="1440"/>
        </w:tabs>
        <w:autoSpaceDE w:val="0"/>
        <w:autoSpaceDN w:val="0"/>
        <w:adjustRightInd w:val="0"/>
        <w:ind w:firstLine="567"/>
        <w:jc w:val="center"/>
        <w:rPr>
          <w:bCs/>
          <w:iCs/>
          <w:noProof/>
          <w:color w:val="000000" w:themeColor="text1"/>
          <w:lang w:val="sr-Latn-RS"/>
        </w:rPr>
      </w:pPr>
    </w:p>
    <w:p w:rsidR="00E072A3" w:rsidRPr="00E072A3" w:rsidRDefault="00E072A3" w:rsidP="00DA5E73">
      <w:pPr>
        <w:tabs>
          <w:tab w:val="left" w:pos="1440"/>
        </w:tabs>
        <w:autoSpaceDE w:val="0"/>
        <w:autoSpaceDN w:val="0"/>
        <w:adjustRightInd w:val="0"/>
        <w:jc w:val="center"/>
        <w:rPr>
          <w:bCs/>
          <w:iCs/>
          <w:noProof/>
          <w:color w:val="000000" w:themeColor="text1"/>
          <w:lang w:val="sr-Cyrl-RS"/>
        </w:rPr>
      </w:pPr>
      <w:r>
        <w:rPr>
          <w:bCs/>
          <w:iCs/>
          <w:noProof/>
          <w:color w:val="000000" w:themeColor="text1"/>
          <w:lang w:val="sr-Latn-RS"/>
        </w:rPr>
        <w:lastRenderedPageBreak/>
        <w:t xml:space="preserve">Члан </w:t>
      </w:r>
      <w:r w:rsidR="00477DE5">
        <w:rPr>
          <w:bCs/>
          <w:iCs/>
          <w:noProof/>
          <w:color w:val="000000" w:themeColor="text1"/>
          <w:lang w:val="sr-Cyrl-RS"/>
        </w:rPr>
        <w:t>14</w:t>
      </w:r>
      <w:r w:rsidRPr="00E072A3">
        <w:rPr>
          <w:bCs/>
          <w:iCs/>
          <w:noProof/>
          <w:color w:val="000000" w:themeColor="text1"/>
          <w:lang w:val="sr-Cyrl-RS"/>
        </w:rPr>
        <w:t>.</w:t>
      </w:r>
    </w:p>
    <w:p w:rsidR="006D2228" w:rsidRPr="003230E9" w:rsidRDefault="00ED34A4" w:rsidP="006D2228">
      <w:pPr>
        <w:shd w:val="clear" w:color="auto" w:fill="FFFFFF"/>
        <w:ind w:firstLine="720"/>
        <w:jc w:val="both"/>
        <w:rPr>
          <w:rFonts w:ascii="Arial" w:hAnsi="Arial" w:cs="Arial"/>
          <w:sz w:val="25"/>
          <w:szCs w:val="25"/>
        </w:rPr>
      </w:pPr>
      <w:r w:rsidRPr="00ED34A4">
        <w:rPr>
          <w:bCs/>
          <w:color w:val="000000"/>
          <w:lang w:val="en-GB"/>
        </w:rPr>
        <w:t>Одредбе члана 16. ст</w:t>
      </w:r>
      <w:r w:rsidRPr="00ED34A4">
        <w:rPr>
          <w:bCs/>
          <w:color w:val="000000"/>
          <w:lang w:val="sr-Cyrl-RS"/>
        </w:rPr>
        <w:t>. 1. и</w:t>
      </w:r>
      <w:r w:rsidRPr="00ED34A4">
        <w:rPr>
          <w:bCs/>
          <w:color w:val="000000"/>
          <w:lang w:val="en-GB"/>
        </w:rPr>
        <w:t xml:space="preserve"> 2, члана 17. став 5, члана 21. ст. 2. и 3,</w:t>
      </w:r>
      <w:r w:rsidRPr="00ED34A4">
        <w:rPr>
          <w:bCs/>
          <w:color w:val="7030A0"/>
          <w:lang w:val="en-GB"/>
        </w:rPr>
        <w:t> </w:t>
      </w:r>
      <w:r w:rsidRPr="00ED34A4">
        <w:rPr>
          <w:bCs/>
          <w:color w:val="000000"/>
          <w:lang w:val="en-GB"/>
        </w:rPr>
        <w:t>члана 27. ст. 2. до</w:t>
      </w:r>
      <w:r w:rsidRPr="00ED34A4">
        <w:rPr>
          <w:bCs/>
          <w:color w:val="000000"/>
          <w:lang w:val="sr-Cyrl-RS"/>
        </w:rPr>
        <w:t xml:space="preserve"> </w:t>
      </w:r>
      <w:r w:rsidRPr="00ED34A4">
        <w:rPr>
          <w:bCs/>
          <w:color w:val="000000"/>
          <w:lang w:val="en-GB"/>
        </w:rPr>
        <w:t xml:space="preserve"> 6. и става 8,</w:t>
      </w:r>
      <w:r w:rsidRPr="00ED34A4">
        <w:rPr>
          <w:bCs/>
          <w:color w:val="7030A0"/>
          <w:lang w:val="en-GB"/>
        </w:rPr>
        <w:t> </w:t>
      </w:r>
      <w:r w:rsidRPr="00ED34A4">
        <w:rPr>
          <w:bCs/>
          <w:color w:val="000000"/>
          <w:lang w:val="en-GB"/>
        </w:rPr>
        <w:t>члана 29. став 9,</w:t>
      </w:r>
      <w:r w:rsidRPr="00ED34A4">
        <w:rPr>
          <w:bCs/>
          <w:color w:val="7030A0"/>
          <w:lang w:val="en-GB"/>
        </w:rPr>
        <w:t> </w:t>
      </w:r>
      <w:r w:rsidRPr="00ED34A4">
        <w:rPr>
          <w:bCs/>
          <w:color w:val="000000"/>
          <w:lang w:val="en-GB"/>
        </w:rPr>
        <w:t>члана 31. став 2,</w:t>
      </w:r>
      <w:r w:rsidRPr="00ED34A4">
        <w:rPr>
          <w:bCs/>
          <w:color w:val="7030A0"/>
          <w:lang w:val="en-GB"/>
        </w:rPr>
        <w:t> </w:t>
      </w:r>
      <w:r w:rsidRPr="00ED34A4">
        <w:rPr>
          <w:bCs/>
          <w:color w:val="000000"/>
          <w:lang w:val="en-GB"/>
        </w:rPr>
        <w:t>члана 31б ст. 2. и 3, члана 34. ст. 4. до 6, члана 35. ст. 2. до 4, члана 36. став 2.</w:t>
      </w:r>
      <w:r w:rsidRPr="00ED34A4">
        <w:rPr>
          <w:bCs/>
          <w:color w:val="7030A0"/>
          <w:lang w:val="en-GB"/>
        </w:rPr>
        <w:t xml:space="preserve"> </w:t>
      </w:r>
      <w:r w:rsidRPr="00ED34A4">
        <w:rPr>
          <w:bCs/>
          <w:color w:val="000000"/>
          <w:lang w:val="en-GB"/>
        </w:rPr>
        <w:t>и ст. 4. до 8, члана 39б,</w:t>
      </w:r>
      <w:r w:rsidRPr="00ED34A4">
        <w:rPr>
          <w:bCs/>
          <w:color w:val="7030A0"/>
          <w:lang w:val="en-GB"/>
        </w:rPr>
        <w:t> </w:t>
      </w:r>
      <w:r w:rsidRPr="00ED34A4">
        <w:rPr>
          <w:bCs/>
          <w:color w:val="000000"/>
          <w:lang w:val="en-GB"/>
        </w:rPr>
        <w:t>члана 40. ст. 1</w:t>
      </w:r>
      <w:r w:rsidRPr="00ED34A4">
        <w:rPr>
          <w:bCs/>
          <w:color w:val="000000"/>
          <w:lang w:val="sr-Cyrl-RS"/>
        </w:rPr>
        <w:t>, 2, 5, 6, 8.</w:t>
      </w:r>
      <w:r w:rsidRPr="00ED34A4">
        <w:rPr>
          <w:bCs/>
          <w:color w:val="000000"/>
          <w:lang w:val="en-GB"/>
        </w:rPr>
        <w:t xml:space="preserve"> и </w:t>
      </w:r>
      <w:r w:rsidRPr="00ED34A4">
        <w:rPr>
          <w:bCs/>
          <w:color w:val="000000"/>
          <w:lang w:val="sr-Cyrl-RS"/>
        </w:rPr>
        <w:t>9, члана 40а став 1</w:t>
      </w:r>
      <w:r w:rsidRPr="00ED34A4">
        <w:rPr>
          <w:bCs/>
          <w:color w:val="000000"/>
          <w:lang w:val="en-GB"/>
        </w:rPr>
        <w:t>.</w:t>
      </w:r>
      <w:r w:rsidRPr="00ED34A4">
        <w:rPr>
          <w:bCs/>
          <w:color w:val="7030A0"/>
          <w:lang w:val="en-GB"/>
        </w:rPr>
        <w:t xml:space="preserve"> </w:t>
      </w:r>
      <w:r w:rsidRPr="00ED34A4">
        <w:rPr>
          <w:bCs/>
          <w:color w:val="000000"/>
          <w:lang w:val="en-GB"/>
        </w:rPr>
        <w:t>и члана 42а</w:t>
      </w:r>
      <w:r w:rsidRPr="00ED34A4">
        <w:rPr>
          <w:bCs/>
          <w:color w:val="7030A0"/>
          <w:lang w:val="en-GB"/>
        </w:rPr>
        <w:t> </w:t>
      </w:r>
      <w:r>
        <w:rPr>
          <w:bCs/>
          <w:color w:val="000000"/>
          <w:lang w:val="en-GB"/>
        </w:rPr>
        <w:t>ст. 1. до 3. и ст. 5. и 6. З</w:t>
      </w:r>
      <w:r w:rsidRPr="00ED34A4">
        <w:rPr>
          <w:bCs/>
          <w:color w:val="000000"/>
          <w:lang w:val="en-GB"/>
        </w:rPr>
        <w:t>акона о порезима на имовину (</w:t>
      </w:r>
      <w:r w:rsidRPr="00ED34A4">
        <w:rPr>
          <w:bCs/>
          <w:color w:val="000000"/>
          <w:lang w:val="sr-Cyrl-RS"/>
        </w:rPr>
        <w:t>„</w:t>
      </w:r>
      <w:r w:rsidRPr="003230E9">
        <w:rPr>
          <w:bCs/>
          <w:lang w:val="en-GB"/>
        </w:rPr>
        <w:t xml:space="preserve">Службени гласник </w:t>
      </w:r>
      <w:r w:rsidRPr="003230E9">
        <w:rPr>
          <w:bCs/>
          <w:lang w:val="sr-Cyrl-RS"/>
        </w:rPr>
        <w:t>РС</w:t>
      </w:r>
      <w:r w:rsidRPr="003230E9">
        <w:rPr>
          <w:lang w:val="en-GB"/>
        </w:rPr>
        <w:t>ˮ</w:t>
      </w:r>
      <w:r w:rsidRPr="003230E9">
        <w:rPr>
          <w:bCs/>
          <w:lang w:val="en-GB"/>
        </w:rPr>
        <w:t>, бр. 26/01, 45/02</w:t>
      </w:r>
      <w:r w:rsidRPr="003230E9">
        <w:rPr>
          <w:bCs/>
          <w:lang w:val="sr-Cyrl-RS"/>
        </w:rPr>
        <w:t>-</w:t>
      </w:r>
      <w:r w:rsidR="004C5FDA" w:rsidRPr="003230E9">
        <w:rPr>
          <w:bCs/>
          <w:lang w:val="sr-Cyrl-RS"/>
        </w:rPr>
        <w:t>СУС</w:t>
      </w:r>
      <w:r w:rsidRPr="003230E9">
        <w:rPr>
          <w:bCs/>
          <w:lang w:val="en-GB"/>
        </w:rPr>
        <w:t>, 80/02, 80/02</w:t>
      </w:r>
      <w:r w:rsidRPr="003230E9">
        <w:rPr>
          <w:bCs/>
          <w:lang w:val="sr-Cyrl-RS"/>
        </w:rPr>
        <w:t>-</w:t>
      </w:r>
      <w:r w:rsidRPr="003230E9">
        <w:rPr>
          <w:bCs/>
          <w:lang w:val="en-GB"/>
        </w:rPr>
        <w:t>др. закон, 135/04, 61/07, 5/09, 101/10, 24/11, 78/11, 57/12</w:t>
      </w:r>
      <w:r w:rsidRPr="003230E9">
        <w:rPr>
          <w:bCs/>
          <w:lang w:val="sr-Cyrl-RS"/>
        </w:rPr>
        <w:t>-</w:t>
      </w:r>
      <w:r w:rsidR="004C5FDA" w:rsidRPr="003230E9">
        <w:rPr>
          <w:bCs/>
          <w:lang w:val="sr-Cyrl-RS"/>
        </w:rPr>
        <w:t>УС</w:t>
      </w:r>
      <w:r w:rsidRPr="003230E9">
        <w:rPr>
          <w:bCs/>
          <w:lang w:val="en-GB"/>
        </w:rPr>
        <w:t>, 47/13, 68/14-др. закон, 95/18, 99/18</w:t>
      </w:r>
      <w:r w:rsidRPr="003230E9">
        <w:rPr>
          <w:bCs/>
          <w:lang w:val="sr-Cyrl-RS"/>
        </w:rPr>
        <w:t>-</w:t>
      </w:r>
      <w:r w:rsidR="004C5FDA" w:rsidRPr="003230E9">
        <w:rPr>
          <w:bCs/>
          <w:lang w:val="sr-Cyrl-RS"/>
        </w:rPr>
        <w:t>УС</w:t>
      </w:r>
      <w:r w:rsidRPr="003230E9">
        <w:rPr>
          <w:bCs/>
          <w:lang w:val="en-GB"/>
        </w:rPr>
        <w:t>, 86/19</w:t>
      </w:r>
      <w:r w:rsidRPr="003230E9">
        <w:rPr>
          <w:bCs/>
          <w:lang w:val="sr-Cyrl-RS"/>
        </w:rPr>
        <w:t xml:space="preserve">, </w:t>
      </w:r>
      <w:r w:rsidRPr="003230E9">
        <w:rPr>
          <w:bCs/>
          <w:lang w:val="en-GB"/>
        </w:rPr>
        <w:t>144/20</w:t>
      </w:r>
      <w:r w:rsidRPr="003230E9">
        <w:rPr>
          <w:bCs/>
          <w:lang w:val="sr-Cyrl-RS"/>
        </w:rPr>
        <w:t xml:space="preserve"> и 118/21</w:t>
      </w:r>
      <w:r w:rsidRPr="003230E9">
        <w:rPr>
          <w:bCs/>
          <w:lang w:val="en-GB"/>
        </w:rPr>
        <w:t>), у де</w:t>
      </w:r>
      <w:r w:rsidR="0021212B">
        <w:rPr>
          <w:bCs/>
          <w:lang w:val="en-GB"/>
        </w:rPr>
        <w:t xml:space="preserve">лу којим је уређена надлежност </w:t>
      </w:r>
      <w:r w:rsidR="0021212B">
        <w:rPr>
          <w:bCs/>
          <w:lang w:val="sr-Cyrl-RS"/>
        </w:rPr>
        <w:t>М</w:t>
      </w:r>
      <w:r w:rsidR="0021212B">
        <w:rPr>
          <w:bCs/>
          <w:lang w:val="en-GB"/>
        </w:rPr>
        <w:t xml:space="preserve">инистарства финансија - </w:t>
      </w:r>
      <w:r w:rsidR="0021212B">
        <w:rPr>
          <w:bCs/>
          <w:lang w:val="sr-Cyrl-RS"/>
        </w:rPr>
        <w:t>П</w:t>
      </w:r>
      <w:r w:rsidR="0021212B">
        <w:rPr>
          <w:bCs/>
          <w:lang w:val="en-GB"/>
        </w:rPr>
        <w:t xml:space="preserve">ореске управе (у даљем тексту: </w:t>
      </w:r>
      <w:r w:rsidR="0021212B">
        <w:rPr>
          <w:bCs/>
          <w:lang w:val="sr-Cyrl-RS"/>
        </w:rPr>
        <w:t>П</w:t>
      </w:r>
      <w:r w:rsidRPr="003230E9">
        <w:rPr>
          <w:bCs/>
          <w:lang w:val="en-GB"/>
        </w:rPr>
        <w:t>ореска управа) за утврђивање пореза на наслеђе и поклон и пореза на пренос апсолутних права, односно у делу којим је уређена обавеза органима и лиц</w:t>
      </w:r>
      <w:r w:rsidR="0021212B">
        <w:rPr>
          <w:bCs/>
          <w:lang w:val="en-GB"/>
        </w:rPr>
        <w:t xml:space="preserve">има из члана 42а тог закона да </w:t>
      </w:r>
      <w:r w:rsidR="0021212B">
        <w:rPr>
          <w:bCs/>
          <w:lang w:val="sr-Cyrl-RS"/>
        </w:rPr>
        <w:t>П</w:t>
      </w:r>
      <w:r w:rsidRPr="003230E9">
        <w:rPr>
          <w:bCs/>
          <w:lang w:val="en-GB"/>
        </w:rPr>
        <w:t>ореској управи достављају прописане исправе, одлуке и акте, примењиваће се</w:t>
      </w:r>
      <w:r w:rsidRPr="003230E9">
        <w:rPr>
          <w:rFonts w:ascii="Arial" w:hAnsi="Arial" w:cs="Arial"/>
          <w:bCs/>
          <w:sz w:val="25"/>
          <w:szCs w:val="25"/>
          <w:lang w:val="en-GB"/>
        </w:rPr>
        <w:t xml:space="preserve"> </w:t>
      </w:r>
      <w:r w:rsidRPr="003230E9">
        <w:rPr>
          <w:bCs/>
          <w:lang w:val="en-GB"/>
        </w:rPr>
        <w:t>до 31. децембра 202</w:t>
      </w:r>
      <w:r w:rsidRPr="003230E9">
        <w:rPr>
          <w:bCs/>
          <w:lang w:val="sr-Cyrl-RS"/>
        </w:rPr>
        <w:t>3</w:t>
      </w:r>
      <w:r w:rsidRPr="003230E9">
        <w:rPr>
          <w:bCs/>
          <w:lang w:val="en-GB"/>
        </w:rPr>
        <w:t>. године.</w:t>
      </w:r>
    </w:p>
    <w:p w:rsidR="006D2228" w:rsidRPr="003230E9" w:rsidRDefault="00ED34A4" w:rsidP="006D2228">
      <w:pPr>
        <w:shd w:val="clear" w:color="auto" w:fill="FFFFFF"/>
        <w:ind w:firstLine="720"/>
        <w:jc w:val="both"/>
        <w:rPr>
          <w:lang w:val="en-GB"/>
        </w:rPr>
      </w:pPr>
      <w:r w:rsidRPr="003230E9">
        <w:rPr>
          <w:bCs/>
          <w:lang w:val="sr-Cyrl-RS"/>
        </w:rPr>
        <w:t>П</w:t>
      </w:r>
      <w:r w:rsidRPr="003230E9">
        <w:rPr>
          <w:bCs/>
          <w:lang w:val="en-GB"/>
        </w:rPr>
        <w:t>очев од 1. јануара 202</w:t>
      </w:r>
      <w:r w:rsidRPr="003230E9">
        <w:rPr>
          <w:bCs/>
          <w:lang w:val="sr-Cyrl-RS"/>
        </w:rPr>
        <w:t>4</w:t>
      </w:r>
      <w:r w:rsidRPr="003230E9">
        <w:rPr>
          <w:bCs/>
          <w:lang w:val="en-GB"/>
        </w:rPr>
        <w:t>. године, јединице локалне самоуправе у целости утврђују, наплаћују и контролишу порез на наслеђе и поклон и порез на пренос апсолутних права и сматрају се пореским органом у смислу одредаба става 1. овог члана.</w:t>
      </w:r>
    </w:p>
    <w:p w:rsidR="006D2228" w:rsidRPr="003230E9" w:rsidRDefault="00ED34A4" w:rsidP="006D2228">
      <w:pPr>
        <w:shd w:val="clear" w:color="auto" w:fill="FFFFFF"/>
        <w:ind w:firstLine="720"/>
        <w:jc w:val="both"/>
        <w:rPr>
          <w:lang w:val="en-GB"/>
        </w:rPr>
      </w:pPr>
      <w:r w:rsidRPr="003230E9">
        <w:rPr>
          <w:bCs/>
          <w:lang w:val="en-GB"/>
        </w:rPr>
        <w:t>Одредбе ов</w:t>
      </w:r>
      <w:r w:rsidR="0021212B">
        <w:rPr>
          <w:bCs/>
          <w:lang w:val="en-GB"/>
        </w:rPr>
        <w:t xml:space="preserve">ог закона којима се надлежност </w:t>
      </w:r>
      <w:r w:rsidR="0021212B">
        <w:rPr>
          <w:bCs/>
          <w:lang w:val="sr-Cyrl-RS"/>
        </w:rPr>
        <w:t>П</w:t>
      </w:r>
      <w:r w:rsidRPr="003230E9">
        <w:rPr>
          <w:bCs/>
          <w:lang w:val="en-GB"/>
        </w:rPr>
        <w:t>ореске управе за утврђивање, наплату и контролу пореза на наслеђе и поклон и пореза на пренос апсолутних права преноси на јединице локалне самоуправе примењиваће се од 1. јануара 202</w:t>
      </w:r>
      <w:r w:rsidRPr="003230E9">
        <w:rPr>
          <w:bCs/>
          <w:lang w:val="sr-Cyrl-RS"/>
        </w:rPr>
        <w:t>4</w:t>
      </w:r>
      <w:r w:rsidRPr="003230E9">
        <w:rPr>
          <w:bCs/>
          <w:lang w:val="en-GB"/>
        </w:rPr>
        <w:t>. године.</w:t>
      </w:r>
    </w:p>
    <w:p w:rsidR="006D2228" w:rsidRPr="003230E9" w:rsidRDefault="00ED34A4" w:rsidP="006D2228">
      <w:pPr>
        <w:shd w:val="clear" w:color="auto" w:fill="FFFFFF"/>
        <w:ind w:firstLine="720"/>
        <w:jc w:val="both"/>
        <w:rPr>
          <w:rFonts w:ascii="Arial" w:hAnsi="Arial" w:cs="Arial"/>
          <w:sz w:val="25"/>
          <w:szCs w:val="25"/>
          <w:lang w:val="en-GB"/>
        </w:rPr>
      </w:pPr>
      <w:r w:rsidRPr="003230E9">
        <w:rPr>
          <w:bCs/>
          <w:lang w:val="sr-Cyrl-RS"/>
        </w:rPr>
        <w:t>Ј</w:t>
      </w:r>
      <w:r w:rsidRPr="003230E9">
        <w:rPr>
          <w:bCs/>
          <w:lang w:val="en-GB"/>
        </w:rPr>
        <w:t xml:space="preserve">единице </w:t>
      </w:r>
      <w:r w:rsidR="0021212B">
        <w:rPr>
          <w:bCs/>
          <w:lang w:val="en-GB"/>
        </w:rPr>
        <w:t xml:space="preserve">локалне самоуправе преузеће од </w:t>
      </w:r>
      <w:r w:rsidR="0021212B">
        <w:rPr>
          <w:bCs/>
          <w:lang w:val="sr-Cyrl-RS"/>
        </w:rPr>
        <w:t>П</w:t>
      </w:r>
      <w:r w:rsidRPr="003230E9">
        <w:rPr>
          <w:bCs/>
          <w:lang w:val="en-GB"/>
        </w:rPr>
        <w:t>ореске управе запослене који обављају послове утврђивања, наплате и контроле пореза на наслеђе и поклон и пореза на пренос апсолутних права, предмете, информациони систем и архиву, као и опрему и средства за вршење надлежности у тим областима сразмерно броју преузетих запослених лица, у периоду</w:t>
      </w:r>
      <w:r w:rsidRPr="003230E9">
        <w:rPr>
          <w:rFonts w:ascii="Arial" w:hAnsi="Arial" w:cs="Arial"/>
          <w:bCs/>
          <w:sz w:val="25"/>
          <w:szCs w:val="25"/>
          <w:lang w:val="en-GB"/>
        </w:rPr>
        <w:t xml:space="preserve"> </w:t>
      </w:r>
      <w:r w:rsidRPr="003230E9">
        <w:rPr>
          <w:bCs/>
          <w:lang w:val="en-GB"/>
        </w:rPr>
        <w:t>од 1. новембра до 31. децембра 202</w:t>
      </w:r>
      <w:r w:rsidRPr="003230E9">
        <w:rPr>
          <w:bCs/>
          <w:lang w:val="sr-Cyrl-RS"/>
        </w:rPr>
        <w:t>3</w:t>
      </w:r>
      <w:r w:rsidRPr="003230E9">
        <w:rPr>
          <w:bCs/>
          <w:lang w:val="en-GB"/>
        </w:rPr>
        <w:t>. године.</w:t>
      </w:r>
    </w:p>
    <w:p w:rsidR="006D2228" w:rsidRPr="003230E9" w:rsidRDefault="0021212B" w:rsidP="006D2228">
      <w:pPr>
        <w:shd w:val="clear" w:color="auto" w:fill="FFFFFF"/>
        <w:ind w:firstLine="720"/>
        <w:jc w:val="both"/>
        <w:rPr>
          <w:bCs/>
          <w:lang w:val="sr-Cyrl-RS"/>
        </w:rPr>
      </w:pPr>
      <w:r>
        <w:rPr>
          <w:bCs/>
          <w:lang w:val="en-GB"/>
        </w:rPr>
        <w:t xml:space="preserve">Поступке које је </w:t>
      </w:r>
      <w:r>
        <w:rPr>
          <w:bCs/>
          <w:lang w:val="sr-Cyrl-RS"/>
        </w:rPr>
        <w:t>П</w:t>
      </w:r>
      <w:r w:rsidR="00ED34A4" w:rsidRPr="003230E9">
        <w:rPr>
          <w:bCs/>
          <w:lang w:val="en-GB"/>
        </w:rPr>
        <w:t>ореска управа започела у вршењу надлежности из става 1. овог члана, који не буду окончани до дана преузимања предмета у складу са ставом 4. овог члана, окончаће јединице локалне самоуправе</w:t>
      </w:r>
      <w:r w:rsidR="00ED34A4" w:rsidRPr="003230E9">
        <w:rPr>
          <w:bCs/>
          <w:lang w:val="sr-Cyrl-RS"/>
        </w:rPr>
        <w:t xml:space="preserve">. </w:t>
      </w:r>
    </w:p>
    <w:p w:rsidR="00E072A3" w:rsidRPr="003230E9" w:rsidRDefault="00ED34A4" w:rsidP="00ED34A4">
      <w:pPr>
        <w:tabs>
          <w:tab w:val="left" w:pos="1440"/>
        </w:tabs>
        <w:autoSpaceDE w:val="0"/>
        <w:autoSpaceDN w:val="0"/>
        <w:adjustRightInd w:val="0"/>
        <w:ind w:firstLine="567"/>
        <w:jc w:val="both"/>
        <w:rPr>
          <w:rFonts w:eastAsia="Calibri"/>
          <w:bCs/>
          <w:szCs w:val="22"/>
        </w:rPr>
      </w:pPr>
      <w:r w:rsidRPr="003230E9">
        <w:rPr>
          <w:rFonts w:eastAsia="Calibri"/>
          <w:bCs/>
          <w:szCs w:val="22"/>
          <w:lang w:val="sr-Cyrl-RS"/>
        </w:rPr>
        <w:t xml:space="preserve">Изузетно од става 5. овог члана, </w:t>
      </w:r>
      <w:r w:rsidR="0021212B">
        <w:rPr>
          <w:rFonts w:eastAsia="Calibri"/>
          <w:bCs/>
          <w:szCs w:val="22"/>
          <w:lang w:val="sr-Cyrl-RS"/>
        </w:rPr>
        <w:t xml:space="preserve">започете </w:t>
      </w:r>
      <w:r w:rsidRPr="003230E9">
        <w:rPr>
          <w:rFonts w:eastAsia="Calibri"/>
          <w:bCs/>
          <w:szCs w:val="22"/>
          <w:lang w:val="sr-Cyrl-RS"/>
        </w:rPr>
        <w:t>поступке обједињене контроле или наплате пореза</w:t>
      </w:r>
      <w:r w:rsidRPr="003230E9">
        <w:rPr>
          <w:rFonts w:eastAsia="Calibri"/>
          <w:bCs/>
          <w:szCs w:val="22"/>
          <w:lang w:val="sr-Latn-RS"/>
        </w:rPr>
        <w:t xml:space="preserve"> </w:t>
      </w:r>
      <w:r w:rsidRPr="003230E9">
        <w:rPr>
          <w:rFonts w:eastAsia="Calibri"/>
          <w:bCs/>
          <w:szCs w:val="22"/>
          <w:lang w:val="sr-Cyrl-RS"/>
        </w:rPr>
        <w:t>на наслеђе и поклон, односно пореза на пренос апсолутних права, као и других јавних прихода</w:t>
      </w:r>
      <w:r w:rsidRPr="003230E9">
        <w:rPr>
          <w:rFonts w:eastAsia="Calibri"/>
          <w:bCs/>
          <w:szCs w:val="22"/>
          <w:lang w:val="sr-Latn-RS"/>
        </w:rPr>
        <w:t xml:space="preserve"> </w:t>
      </w:r>
      <w:r w:rsidRPr="003230E9">
        <w:rPr>
          <w:rFonts w:eastAsia="Calibri"/>
          <w:bCs/>
          <w:szCs w:val="22"/>
          <w:lang w:val="sr-Cyrl-RS"/>
        </w:rPr>
        <w:t>чије је утврђивање</w:t>
      </w:r>
      <w:r w:rsidRPr="003230E9">
        <w:rPr>
          <w:rFonts w:eastAsia="Calibri"/>
          <w:bCs/>
          <w:szCs w:val="22"/>
          <w:lang w:val="sr-Latn-RS"/>
        </w:rPr>
        <w:t xml:space="preserve">, </w:t>
      </w:r>
      <w:r w:rsidRPr="003230E9">
        <w:rPr>
          <w:rFonts w:eastAsia="Calibri"/>
          <w:bCs/>
          <w:szCs w:val="22"/>
          <w:lang w:val="sr-Cyrl-RS"/>
        </w:rPr>
        <w:t xml:space="preserve">контрола и наплата и од </w:t>
      </w:r>
      <w:r w:rsidRPr="003230E9">
        <w:rPr>
          <w:rFonts w:eastAsia="Calibri"/>
          <w:bCs/>
          <w:szCs w:val="22"/>
          <w:lang w:val="sr-Latn-RS"/>
        </w:rPr>
        <w:t xml:space="preserve">1. </w:t>
      </w:r>
      <w:r w:rsidRPr="003230E9">
        <w:rPr>
          <w:rFonts w:eastAsia="Calibri"/>
          <w:bCs/>
          <w:szCs w:val="22"/>
          <w:lang w:val="sr-Cyrl-RS"/>
        </w:rPr>
        <w:t xml:space="preserve">јануара </w:t>
      </w:r>
      <w:r w:rsidRPr="003230E9">
        <w:rPr>
          <w:rFonts w:eastAsia="Calibri"/>
          <w:bCs/>
          <w:szCs w:val="22"/>
          <w:lang w:val="sr-Latn-RS"/>
        </w:rPr>
        <w:t>202</w:t>
      </w:r>
      <w:r w:rsidRPr="003230E9">
        <w:rPr>
          <w:rFonts w:eastAsia="Calibri"/>
          <w:bCs/>
          <w:szCs w:val="22"/>
          <w:lang w:val="sr-Cyrl-RS"/>
        </w:rPr>
        <w:t>4</w:t>
      </w:r>
      <w:r w:rsidRPr="003230E9">
        <w:rPr>
          <w:rFonts w:eastAsia="Calibri"/>
          <w:bCs/>
          <w:szCs w:val="22"/>
          <w:lang w:val="sr-Latn-RS"/>
        </w:rPr>
        <w:t xml:space="preserve">. </w:t>
      </w:r>
      <w:r w:rsidRPr="003230E9">
        <w:rPr>
          <w:rFonts w:eastAsia="Calibri"/>
          <w:bCs/>
          <w:szCs w:val="22"/>
          <w:lang w:val="sr-Cyrl-RS"/>
        </w:rPr>
        <w:t>године у над</w:t>
      </w:r>
      <w:r w:rsidR="0021212B">
        <w:rPr>
          <w:rFonts w:eastAsia="Calibri"/>
          <w:bCs/>
          <w:szCs w:val="22"/>
          <w:lang w:val="sr-Cyrl-RS"/>
        </w:rPr>
        <w:t>лежности Пореске управе, окончаће П</w:t>
      </w:r>
      <w:r w:rsidRPr="003230E9">
        <w:rPr>
          <w:rFonts w:eastAsia="Calibri"/>
          <w:bCs/>
          <w:szCs w:val="22"/>
          <w:lang w:val="sr-Cyrl-RS"/>
        </w:rPr>
        <w:t>ореска управа и наплаћени порез на наслеђе и поклон, односно пореза на пренос апсолутних права,</w:t>
      </w:r>
      <w:r w:rsidR="0021212B">
        <w:rPr>
          <w:rFonts w:eastAsia="Calibri"/>
          <w:bCs/>
          <w:szCs w:val="22"/>
          <w:lang w:val="sr-Cyrl-RS"/>
        </w:rPr>
        <w:t xml:space="preserve"> </w:t>
      </w:r>
      <w:r w:rsidRPr="003230E9">
        <w:rPr>
          <w:rFonts w:eastAsia="Calibri"/>
          <w:bCs/>
          <w:szCs w:val="22"/>
          <w:lang w:val="sr-Cyrl-RS"/>
        </w:rPr>
        <w:t>уступити јединици локалне самоуправе којој припада приход по том основу</w:t>
      </w:r>
      <w:r w:rsidRPr="003230E9">
        <w:rPr>
          <w:rFonts w:eastAsia="Calibri"/>
          <w:bCs/>
          <w:szCs w:val="22"/>
        </w:rPr>
        <w:t>.</w:t>
      </w:r>
    </w:p>
    <w:p w:rsidR="00ED34A4" w:rsidRPr="00ED34A4" w:rsidRDefault="00ED34A4" w:rsidP="00ED34A4">
      <w:pPr>
        <w:tabs>
          <w:tab w:val="left" w:pos="1440"/>
        </w:tabs>
        <w:autoSpaceDE w:val="0"/>
        <w:autoSpaceDN w:val="0"/>
        <w:adjustRightInd w:val="0"/>
        <w:ind w:firstLine="567"/>
        <w:jc w:val="both"/>
        <w:rPr>
          <w:bCs/>
          <w:iCs/>
          <w:noProof/>
          <w:color w:val="000000" w:themeColor="text1"/>
          <w:sz w:val="28"/>
          <w:lang w:val="sr-Cyrl-RS"/>
        </w:rPr>
      </w:pPr>
    </w:p>
    <w:p w:rsidR="00E072A3" w:rsidRPr="00E072A3" w:rsidRDefault="00E072A3" w:rsidP="00DA5E73">
      <w:pPr>
        <w:tabs>
          <w:tab w:val="left" w:pos="1440"/>
        </w:tabs>
        <w:autoSpaceDE w:val="0"/>
        <w:autoSpaceDN w:val="0"/>
        <w:adjustRightInd w:val="0"/>
        <w:jc w:val="center"/>
        <w:rPr>
          <w:bCs/>
          <w:iCs/>
          <w:noProof/>
          <w:color w:val="000000" w:themeColor="text1"/>
          <w:lang w:val="sr-Cyrl-RS"/>
        </w:rPr>
      </w:pPr>
      <w:r>
        <w:rPr>
          <w:bCs/>
          <w:iCs/>
          <w:noProof/>
          <w:color w:val="000000" w:themeColor="text1"/>
          <w:lang w:val="sr-Latn-RS"/>
        </w:rPr>
        <w:t xml:space="preserve">Члан </w:t>
      </w:r>
      <w:r w:rsidR="00477DE5">
        <w:rPr>
          <w:bCs/>
          <w:iCs/>
          <w:noProof/>
          <w:color w:val="000000" w:themeColor="text1"/>
          <w:lang w:val="sr-Cyrl-RS"/>
        </w:rPr>
        <w:t>15</w:t>
      </w:r>
      <w:r w:rsidRPr="00E072A3">
        <w:rPr>
          <w:bCs/>
          <w:iCs/>
          <w:noProof/>
          <w:color w:val="000000" w:themeColor="text1"/>
          <w:lang w:val="sr-Cyrl-RS"/>
        </w:rPr>
        <w:t>.</w:t>
      </w:r>
    </w:p>
    <w:p w:rsidR="00E072A3" w:rsidRPr="00AA636B" w:rsidRDefault="00D84B25" w:rsidP="00E072A3">
      <w:pPr>
        <w:tabs>
          <w:tab w:val="left" w:pos="1440"/>
        </w:tabs>
        <w:autoSpaceDE w:val="0"/>
        <w:autoSpaceDN w:val="0"/>
        <w:adjustRightInd w:val="0"/>
        <w:ind w:firstLine="567"/>
        <w:jc w:val="both"/>
        <w:rPr>
          <w:bCs/>
          <w:iCs/>
          <w:noProof/>
          <w:color w:val="000000" w:themeColor="text1"/>
          <w:lang w:val="sr-Latn-RS"/>
        </w:rPr>
      </w:pPr>
      <w:r>
        <w:rPr>
          <w:bCs/>
          <w:iCs/>
          <w:noProof/>
          <w:color w:val="000000" w:themeColor="text1"/>
          <w:lang w:val="sr-Latn-RS"/>
        </w:rPr>
        <w:t>O</w:t>
      </w:r>
      <w:r w:rsidR="00AA636B">
        <w:rPr>
          <w:bCs/>
          <w:iCs/>
          <w:noProof/>
          <w:color w:val="000000" w:themeColor="text1"/>
          <w:lang w:val="sr-Cyrl-RS"/>
        </w:rPr>
        <w:t>вај закон ступа на снагу 1. j</w:t>
      </w:r>
      <w:r w:rsidR="00E072A3" w:rsidRPr="00E072A3">
        <w:rPr>
          <w:bCs/>
          <w:iCs/>
          <w:noProof/>
          <w:color w:val="000000" w:themeColor="text1"/>
          <w:lang w:val="sr-Cyrl-RS"/>
        </w:rPr>
        <w:t>ануара 202</w:t>
      </w:r>
      <w:r w:rsidR="00ED34A4">
        <w:rPr>
          <w:bCs/>
          <w:iCs/>
          <w:noProof/>
          <w:color w:val="000000" w:themeColor="text1"/>
          <w:lang w:val="sr-Cyrl-RS"/>
        </w:rPr>
        <w:t>3</w:t>
      </w:r>
      <w:r w:rsidR="00E072A3" w:rsidRPr="00E072A3">
        <w:rPr>
          <w:bCs/>
          <w:iCs/>
          <w:noProof/>
          <w:color w:val="000000" w:themeColor="text1"/>
          <w:lang w:val="sr-Cyrl-RS"/>
        </w:rPr>
        <w:t xml:space="preserve">. </w:t>
      </w:r>
      <w:r w:rsidR="00E072A3">
        <w:rPr>
          <w:bCs/>
          <w:iCs/>
          <w:noProof/>
          <w:color w:val="000000" w:themeColor="text1"/>
          <w:lang w:val="sr-Cyrl-RS"/>
        </w:rPr>
        <w:t>г</w:t>
      </w:r>
      <w:r w:rsidR="00E072A3" w:rsidRPr="00E072A3">
        <w:rPr>
          <w:bCs/>
          <w:iCs/>
          <w:noProof/>
          <w:color w:val="000000" w:themeColor="text1"/>
          <w:lang w:val="sr-Cyrl-RS"/>
        </w:rPr>
        <w:t>одине.</w:t>
      </w:r>
    </w:p>
    <w:sectPr w:rsidR="00E072A3" w:rsidRPr="00AA636B" w:rsidSect="003E6E9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2E" w:rsidRDefault="00ED412E" w:rsidP="003E6E90">
      <w:r>
        <w:separator/>
      </w:r>
    </w:p>
  </w:endnote>
  <w:endnote w:type="continuationSeparator" w:id="0">
    <w:p w:rsidR="00ED412E" w:rsidRDefault="00ED412E" w:rsidP="003E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4" w:rsidRDefault="003C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60646"/>
      <w:docPartObj>
        <w:docPartGallery w:val="Page Numbers (Bottom of Page)"/>
        <w:docPartUnique/>
      </w:docPartObj>
    </w:sdtPr>
    <w:sdtEndPr>
      <w:rPr>
        <w:noProof/>
      </w:rPr>
    </w:sdtEndPr>
    <w:sdtContent>
      <w:p w:rsidR="003C7E04" w:rsidRDefault="003C7E04">
        <w:pPr>
          <w:pStyle w:val="Footer"/>
          <w:jc w:val="center"/>
        </w:pPr>
        <w:r>
          <w:fldChar w:fldCharType="begin"/>
        </w:r>
        <w:r>
          <w:instrText xml:space="preserve"> PAGE   \* MERGEFORMAT </w:instrText>
        </w:r>
        <w:r>
          <w:fldChar w:fldCharType="separate"/>
        </w:r>
        <w:r w:rsidR="00DA5E73">
          <w:rPr>
            <w:noProof/>
          </w:rPr>
          <w:t>2</w:t>
        </w:r>
        <w:r>
          <w:rPr>
            <w:noProof/>
          </w:rPr>
          <w:fldChar w:fldCharType="end"/>
        </w:r>
      </w:p>
    </w:sdtContent>
  </w:sdt>
  <w:p w:rsidR="003C7E04" w:rsidRDefault="003C7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4" w:rsidRDefault="003C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2E" w:rsidRDefault="00ED412E" w:rsidP="003E6E90">
      <w:r>
        <w:separator/>
      </w:r>
    </w:p>
  </w:footnote>
  <w:footnote w:type="continuationSeparator" w:id="0">
    <w:p w:rsidR="00ED412E" w:rsidRDefault="00ED412E" w:rsidP="003E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4" w:rsidRDefault="003C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4" w:rsidRDefault="003C7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04" w:rsidRDefault="003C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4E3"/>
    <w:multiLevelType w:val="hybridMultilevel"/>
    <w:tmpl w:val="5A6AFB8C"/>
    <w:lvl w:ilvl="0" w:tplc="A89A8F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ADC11E9"/>
    <w:multiLevelType w:val="hybridMultilevel"/>
    <w:tmpl w:val="DBF61CA0"/>
    <w:lvl w:ilvl="0" w:tplc="4C12CE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FA07493"/>
    <w:multiLevelType w:val="hybridMultilevel"/>
    <w:tmpl w:val="BBDA3BF4"/>
    <w:lvl w:ilvl="0" w:tplc="39CCA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55142B"/>
    <w:multiLevelType w:val="hybridMultilevel"/>
    <w:tmpl w:val="632C2478"/>
    <w:lvl w:ilvl="0" w:tplc="FEEC4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7C27157"/>
    <w:multiLevelType w:val="hybridMultilevel"/>
    <w:tmpl w:val="14184740"/>
    <w:lvl w:ilvl="0" w:tplc="1EF8682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2F655F29"/>
    <w:multiLevelType w:val="hybridMultilevel"/>
    <w:tmpl w:val="66124480"/>
    <w:lvl w:ilvl="0" w:tplc="59A47E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66F2E"/>
    <w:multiLevelType w:val="hybridMultilevel"/>
    <w:tmpl w:val="D20230B0"/>
    <w:lvl w:ilvl="0" w:tplc="2B5009F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4E56FC5"/>
    <w:multiLevelType w:val="hybridMultilevel"/>
    <w:tmpl w:val="AF5845F4"/>
    <w:lvl w:ilvl="0" w:tplc="67D4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82505"/>
    <w:multiLevelType w:val="hybridMultilevel"/>
    <w:tmpl w:val="5A1EAABE"/>
    <w:lvl w:ilvl="0" w:tplc="A31A97D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92576A5"/>
    <w:multiLevelType w:val="hybridMultilevel"/>
    <w:tmpl w:val="D892E6E6"/>
    <w:lvl w:ilvl="0" w:tplc="15B64E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CCC05D4"/>
    <w:multiLevelType w:val="hybridMultilevel"/>
    <w:tmpl w:val="344CAD0A"/>
    <w:lvl w:ilvl="0" w:tplc="E8C6775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1F85555"/>
    <w:multiLevelType w:val="hybridMultilevel"/>
    <w:tmpl w:val="5816BC16"/>
    <w:lvl w:ilvl="0" w:tplc="06183C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00F5D"/>
    <w:multiLevelType w:val="hybridMultilevel"/>
    <w:tmpl w:val="523076DC"/>
    <w:lvl w:ilvl="0" w:tplc="540E0BA6">
      <w:start w:val="1"/>
      <w:numFmt w:val="decimal"/>
      <w:lvlText w:val="%1)"/>
      <w:lvlJc w:val="left"/>
      <w:pPr>
        <w:ind w:left="927"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3D674C8"/>
    <w:multiLevelType w:val="hybridMultilevel"/>
    <w:tmpl w:val="98E40C3C"/>
    <w:lvl w:ilvl="0" w:tplc="3E000C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A7598A"/>
    <w:multiLevelType w:val="hybridMultilevel"/>
    <w:tmpl w:val="51C0C5C8"/>
    <w:lvl w:ilvl="0" w:tplc="D1A0806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7"/>
  </w:num>
  <w:num w:numId="2">
    <w:abstractNumId w:val="11"/>
  </w:num>
  <w:num w:numId="3">
    <w:abstractNumId w:val="3"/>
  </w:num>
  <w:num w:numId="4">
    <w:abstractNumId w:val="1"/>
  </w:num>
  <w:num w:numId="5">
    <w:abstractNumId w:val="5"/>
  </w:num>
  <w:num w:numId="6">
    <w:abstractNumId w:val="12"/>
  </w:num>
  <w:num w:numId="7">
    <w:abstractNumId w:val="6"/>
  </w:num>
  <w:num w:numId="8">
    <w:abstractNumId w:val="9"/>
  </w:num>
  <w:num w:numId="9">
    <w:abstractNumId w:val="10"/>
  </w:num>
  <w:num w:numId="10">
    <w:abstractNumId w:val="2"/>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C9"/>
    <w:rsid w:val="000055A7"/>
    <w:rsid w:val="000069E2"/>
    <w:rsid w:val="00012B87"/>
    <w:rsid w:val="00020BDB"/>
    <w:rsid w:val="0002358D"/>
    <w:rsid w:val="00027905"/>
    <w:rsid w:val="00027A1B"/>
    <w:rsid w:val="00032315"/>
    <w:rsid w:val="0003245B"/>
    <w:rsid w:val="00053CE8"/>
    <w:rsid w:val="00056CE5"/>
    <w:rsid w:val="000606FB"/>
    <w:rsid w:val="00081C50"/>
    <w:rsid w:val="00082039"/>
    <w:rsid w:val="00085865"/>
    <w:rsid w:val="00095FD4"/>
    <w:rsid w:val="000A27D4"/>
    <w:rsid w:val="000A4BFB"/>
    <w:rsid w:val="000A7D35"/>
    <w:rsid w:val="000B2D6A"/>
    <w:rsid w:val="000C2C3B"/>
    <w:rsid w:val="000C3761"/>
    <w:rsid w:val="000C56D5"/>
    <w:rsid w:val="000D4D12"/>
    <w:rsid w:val="000D7A99"/>
    <w:rsid w:val="000E4706"/>
    <w:rsid w:val="000E76CA"/>
    <w:rsid w:val="000F1985"/>
    <w:rsid w:val="000F3912"/>
    <w:rsid w:val="000F450A"/>
    <w:rsid w:val="000F5CDA"/>
    <w:rsid w:val="00102AB7"/>
    <w:rsid w:val="00130083"/>
    <w:rsid w:val="001310B2"/>
    <w:rsid w:val="0014609B"/>
    <w:rsid w:val="001510FF"/>
    <w:rsid w:val="0015189A"/>
    <w:rsid w:val="00154183"/>
    <w:rsid w:val="001607C7"/>
    <w:rsid w:val="0016729D"/>
    <w:rsid w:val="00171293"/>
    <w:rsid w:val="001725C9"/>
    <w:rsid w:val="0017371C"/>
    <w:rsid w:val="001779A7"/>
    <w:rsid w:val="00186AB9"/>
    <w:rsid w:val="00192EDE"/>
    <w:rsid w:val="001B4983"/>
    <w:rsid w:val="001B585F"/>
    <w:rsid w:val="001B5B20"/>
    <w:rsid w:val="001B7A9D"/>
    <w:rsid w:val="001C2D54"/>
    <w:rsid w:val="001C4BEA"/>
    <w:rsid w:val="001E0AC0"/>
    <w:rsid w:val="001E481B"/>
    <w:rsid w:val="001F28F0"/>
    <w:rsid w:val="002039A9"/>
    <w:rsid w:val="0020699E"/>
    <w:rsid w:val="0021212B"/>
    <w:rsid w:val="0021779C"/>
    <w:rsid w:val="0021780A"/>
    <w:rsid w:val="00226F9E"/>
    <w:rsid w:val="0022738D"/>
    <w:rsid w:val="00241336"/>
    <w:rsid w:val="00245410"/>
    <w:rsid w:val="00257542"/>
    <w:rsid w:val="002603BB"/>
    <w:rsid w:val="00265ED0"/>
    <w:rsid w:val="00270BDA"/>
    <w:rsid w:val="00273B8F"/>
    <w:rsid w:val="002A652E"/>
    <w:rsid w:val="002A75EE"/>
    <w:rsid w:val="002B5BDF"/>
    <w:rsid w:val="002D6313"/>
    <w:rsid w:val="002E7478"/>
    <w:rsid w:val="002F30B8"/>
    <w:rsid w:val="002F7AE2"/>
    <w:rsid w:val="003003C4"/>
    <w:rsid w:val="00301BFD"/>
    <w:rsid w:val="00312CED"/>
    <w:rsid w:val="00313535"/>
    <w:rsid w:val="00315AD1"/>
    <w:rsid w:val="00317209"/>
    <w:rsid w:val="00317B3C"/>
    <w:rsid w:val="003230E9"/>
    <w:rsid w:val="003303A9"/>
    <w:rsid w:val="00333D4E"/>
    <w:rsid w:val="00343945"/>
    <w:rsid w:val="00344914"/>
    <w:rsid w:val="003453B7"/>
    <w:rsid w:val="003540EE"/>
    <w:rsid w:val="00362A2F"/>
    <w:rsid w:val="00365254"/>
    <w:rsid w:val="003709B2"/>
    <w:rsid w:val="00376DC1"/>
    <w:rsid w:val="00377430"/>
    <w:rsid w:val="00380D1C"/>
    <w:rsid w:val="0039225A"/>
    <w:rsid w:val="00394D8B"/>
    <w:rsid w:val="003A1B75"/>
    <w:rsid w:val="003C183F"/>
    <w:rsid w:val="003C3286"/>
    <w:rsid w:val="003C7392"/>
    <w:rsid w:val="003C7E04"/>
    <w:rsid w:val="003D5779"/>
    <w:rsid w:val="003D72B8"/>
    <w:rsid w:val="003D7A96"/>
    <w:rsid w:val="003E6E90"/>
    <w:rsid w:val="00407886"/>
    <w:rsid w:val="00411479"/>
    <w:rsid w:val="004137AA"/>
    <w:rsid w:val="004138E7"/>
    <w:rsid w:val="00420D31"/>
    <w:rsid w:val="0042265D"/>
    <w:rsid w:val="00422A68"/>
    <w:rsid w:val="0042589E"/>
    <w:rsid w:val="00433E1D"/>
    <w:rsid w:val="0043626E"/>
    <w:rsid w:val="00450C15"/>
    <w:rsid w:val="00460F18"/>
    <w:rsid w:val="00470824"/>
    <w:rsid w:val="00474EFD"/>
    <w:rsid w:val="00476CFF"/>
    <w:rsid w:val="00477DE5"/>
    <w:rsid w:val="00480973"/>
    <w:rsid w:val="004839D9"/>
    <w:rsid w:val="00492115"/>
    <w:rsid w:val="004A4BB7"/>
    <w:rsid w:val="004A53B9"/>
    <w:rsid w:val="004A5468"/>
    <w:rsid w:val="004A6074"/>
    <w:rsid w:val="004B1D48"/>
    <w:rsid w:val="004C1DC6"/>
    <w:rsid w:val="004C2129"/>
    <w:rsid w:val="004C352D"/>
    <w:rsid w:val="004C5FDA"/>
    <w:rsid w:val="004D2E08"/>
    <w:rsid w:val="004D7073"/>
    <w:rsid w:val="004E3234"/>
    <w:rsid w:val="00502081"/>
    <w:rsid w:val="00502585"/>
    <w:rsid w:val="00504549"/>
    <w:rsid w:val="0052258F"/>
    <w:rsid w:val="00525F3B"/>
    <w:rsid w:val="005369A5"/>
    <w:rsid w:val="00537003"/>
    <w:rsid w:val="00540DDB"/>
    <w:rsid w:val="00543A8C"/>
    <w:rsid w:val="00544494"/>
    <w:rsid w:val="0054701A"/>
    <w:rsid w:val="00551637"/>
    <w:rsid w:val="0055511C"/>
    <w:rsid w:val="005752B4"/>
    <w:rsid w:val="0057721C"/>
    <w:rsid w:val="005A69C2"/>
    <w:rsid w:val="005A70FD"/>
    <w:rsid w:val="005A7C29"/>
    <w:rsid w:val="005B7E93"/>
    <w:rsid w:val="005C706A"/>
    <w:rsid w:val="005D41EC"/>
    <w:rsid w:val="005D5B10"/>
    <w:rsid w:val="005F4FE2"/>
    <w:rsid w:val="006009A3"/>
    <w:rsid w:val="00613F75"/>
    <w:rsid w:val="00620EC1"/>
    <w:rsid w:val="00621EF5"/>
    <w:rsid w:val="006236FF"/>
    <w:rsid w:val="00624678"/>
    <w:rsid w:val="00626C7D"/>
    <w:rsid w:val="00635428"/>
    <w:rsid w:val="006371E1"/>
    <w:rsid w:val="006414C1"/>
    <w:rsid w:val="0065393B"/>
    <w:rsid w:val="00657CA6"/>
    <w:rsid w:val="00666344"/>
    <w:rsid w:val="00676F98"/>
    <w:rsid w:val="006830D1"/>
    <w:rsid w:val="0069165A"/>
    <w:rsid w:val="00693131"/>
    <w:rsid w:val="006A2B8A"/>
    <w:rsid w:val="006B33DB"/>
    <w:rsid w:val="006B360A"/>
    <w:rsid w:val="006B5F63"/>
    <w:rsid w:val="006B73F2"/>
    <w:rsid w:val="006C1ED3"/>
    <w:rsid w:val="006C543F"/>
    <w:rsid w:val="006C5DEE"/>
    <w:rsid w:val="006C6618"/>
    <w:rsid w:val="006D2228"/>
    <w:rsid w:val="006D30C8"/>
    <w:rsid w:val="006D5AAA"/>
    <w:rsid w:val="006E1534"/>
    <w:rsid w:val="006E2BA6"/>
    <w:rsid w:val="006F0922"/>
    <w:rsid w:val="006F1428"/>
    <w:rsid w:val="006F4BA0"/>
    <w:rsid w:val="007078D8"/>
    <w:rsid w:val="00707A3B"/>
    <w:rsid w:val="00713CAB"/>
    <w:rsid w:val="00717AD8"/>
    <w:rsid w:val="00721598"/>
    <w:rsid w:val="00724B7C"/>
    <w:rsid w:val="00725E31"/>
    <w:rsid w:val="0074009D"/>
    <w:rsid w:val="0074171A"/>
    <w:rsid w:val="0074771F"/>
    <w:rsid w:val="00762BBB"/>
    <w:rsid w:val="00763ABF"/>
    <w:rsid w:val="007656FD"/>
    <w:rsid w:val="0077015F"/>
    <w:rsid w:val="007750FE"/>
    <w:rsid w:val="00777955"/>
    <w:rsid w:val="0078652E"/>
    <w:rsid w:val="00792DB2"/>
    <w:rsid w:val="00794A99"/>
    <w:rsid w:val="007A7EF2"/>
    <w:rsid w:val="007B31B9"/>
    <w:rsid w:val="007B72E2"/>
    <w:rsid w:val="007B7E52"/>
    <w:rsid w:val="007C496B"/>
    <w:rsid w:val="007E4FC4"/>
    <w:rsid w:val="007E5E9D"/>
    <w:rsid w:val="007E7081"/>
    <w:rsid w:val="007F2142"/>
    <w:rsid w:val="00801F2A"/>
    <w:rsid w:val="00804A23"/>
    <w:rsid w:val="00806D07"/>
    <w:rsid w:val="0081506C"/>
    <w:rsid w:val="00833B12"/>
    <w:rsid w:val="00841B8C"/>
    <w:rsid w:val="00854B9D"/>
    <w:rsid w:val="00865673"/>
    <w:rsid w:val="00886309"/>
    <w:rsid w:val="008962D9"/>
    <w:rsid w:val="008C3555"/>
    <w:rsid w:val="008C45EF"/>
    <w:rsid w:val="008C52A3"/>
    <w:rsid w:val="008D0471"/>
    <w:rsid w:val="008D4447"/>
    <w:rsid w:val="008E3DC1"/>
    <w:rsid w:val="008F0D7D"/>
    <w:rsid w:val="008F6556"/>
    <w:rsid w:val="008F7E8A"/>
    <w:rsid w:val="00901672"/>
    <w:rsid w:val="00904C61"/>
    <w:rsid w:val="00911A99"/>
    <w:rsid w:val="009125E4"/>
    <w:rsid w:val="00914984"/>
    <w:rsid w:val="00917FC8"/>
    <w:rsid w:val="00935590"/>
    <w:rsid w:val="00940972"/>
    <w:rsid w:val="00942864"/>
    <w:rsid w:val="00950199"/>
    <w:rsid w:val="00951D13"/>
    <w:rsid w:val="009548F2"/>
    <w:rsid w:val="00972D61"/>
    <w:rsid w:val="00976910"/>
    <w:rsid w:val="00985BFB"/>
    <w:rsid w:val="00987DFD"/>
    <w:rsid w:val="009A580C"/>
    <w:rsid w:val="009B4448"/>
    <w:rsid w:val="009B6672"/>
    <w:rsid w:val="009B74E8"/>
    <w:rsid w:val="009C4EB4"/>
    <w:rsid w:val="009C64E3"/>
    <w:rsid w:val="009F0452"/>
    <w:rsid w:val="009F6A4B"/>
    <w:rsid w:val="00A24F7A"/>
    <w:rsid w:val="00A30AF4"/>
    <w:rsid w:val="00A34903"/>
    <w:rsid w:val="00A40CD3"/>
    <w:rsid w:val="00A50A64"/>
    <w:rsid w:val="00A51774"/>
    <w:rsid w:val="00A5322B"/>
    <w:rsid w:val="00A53B22"/>
    <w:rsid w:val="00A614B9"/>
    <w:rsid w:val="00A62582"/>
    <w:rsid w:val="00A7622E"/>
    <w:rsid w:val="00A80234"/>
    <w:rsid w:val="00A93187"/>
    <w:rsid w:val="00AA2699"/>
    <w:rsid w:val="00AA2EFC"/>
    <w:rsid w:val="00AA592C"/>
    <w:rsid w:val="00AA636B"/>
    <w:rsid w:val="00AB1508"/>
    <w:rsid w:val="00AC0525"/>
    <w:rsid w:val="00AC14A7"/>
    <w:rsid w:val="00AC3611"/>
    <w:rsid w:val="00AC7615"/>
    <w:rsid w:val="00AD4B14"/>
    <w:rsid w:val="00AE1A2C"/>
    <w:rsid w:val="00AE4476"/>
    <w:rsid w:val="00AE5AFE"/>
    <w:rsid w:val="00AF0618"/>
    <w:rsid w:val="00AF2391"/>
    <w:rsid w:val="00AF630D"/>
    <w:rsid w:val="00AF6976"/>
    <w:rsid w:val="00B00B99"/>
    <w:rsid w:val="00B01267"/>
    <w:rsid w:val="00B012A5"/>
    <w:rsid w:val="00B013C6"/>
    <w:rsid w:val="00B133F0"/>
    <w:rsid w:val="00B134E6"/>
    <w:rsid w:val="00B1362B"/>
    <w:rsid w:val="00B16E2D"/>
    <w:rsid w:val="00B27F1A"/>
    <w:rsid w:val="00B32352"/>
    <w:rsid w:val="00B42C15"/>
    <w:rsid w:val="00B45113"/>
    <w:rsid w:val="00B47160"/>
    <w:rsid w:val="00B511C1"/>
    <w:rsid w:val="00B62896"/>
    <w:rsid w:val="00B63BE5"/>
    <w:rsid w:val="00B704CA"/>
    <w:rsid w:val="00B70822"/>
    <w:rsid w:val="00B80ECF"/>
    <w:rsid w:val="00B815EF"/>
    <w:rsid w:val="00B82832"/>
    <w:rsid w:val="00B90104"/>
    <w:rsid w:val="00B90A4A"/>
    <w:rsid w:val="00B942E6"/>
    <w:rsid w:val="00B9606C"/>
    <w:rsid w:val="00BA3F2D"/>
    <w:rsid w:val="00BA4D47"/>
    <w:rsid w:val="00BB3541"/>
    <w:rsid w:val="00BC3AAB"/>
    <w:rsid w:val="00BC4489"/>
    <w:rsid w:val="00BD2E9E"/>
    <w:rsid w:val="00BE35C9"/>
    <w:rsid w:val="00BE4CD5"/>
    <w:rsid w:val="00BE529A"/>
    <w:rsid w:val="00C038BC"/>
    <w:rsid w:val="00C10EE0"/>
    <w:rsid w:val="00C37F1C"/>
    <w:rsid w:val="00C4579A"/>
    <w:rsid w:val="00C52F77"/>
    <w:rsid w:val="00C54AA4"/>
    <w:rsid w:val="00C57FA7"/>
    <w:rsid w:val="00C62D2E"/>
    <w:rsid w:val="00C709B3"/>
    <w:rsid w:val="00C85A68"/>
    <w:rsid w:val="00C95005"/>
    <w:rsid w:val="00CA6F3A"/>
    <w:rsid w:val="00CA738E"/>
    <w:rsid w:val="00CD59A7"/>
    <w:rsid w:val="00CE0763"/>
    <w:rsid w:val="00CF65BE"/>
    <w:rsid w:val="00D01B92"/>
    <w:rsid w:val="00D02F1A"/>
    <w:rsid w:val="00D26856"/>
    <w:rsid w:val="00D333F3"/>
    <w:rsid w:val="00D33947"/>
    <w:rsid w:val="00D3730C"/>
    <w:rsid w:val="00D416B9"/>
    <w:rsid w:val="00D476F0"/>
    <w:rsid w:val="00D54ADA"/>
    <w:rsid w:val="00D54F51"/>
    <w:rsid w:val="00D607AA"/>
    <w:rsid w:val="00D64BFD"/>
    <w:rsid w:val="00D64CBB"/>
    <w:rsid w:val="00D65392"/>
    <w:rsid w:val="00D66D4A"/>
    <w:rsid w:val="00D73452"/>
    <w:rsid w:val="00D8242E"/>
    <w:rsid w:val="00D84B25"/>
    <w:rsid w:val="00D96C73"/>
    <w:rsid w:val="00D97755"/>
    <w:rsid w:val="00DA48D7"/>
    <w:rsid w:val="00DA5E73"/>
    <w:rsid w:val="00DC0DDF"/>
    <w:rsid w:val="00DC6D8C"/>
    <w:rsid w:val="00DD16B2"/>
    <w:rsid w:val="00DD3CB1"/>
    <w:rsid w:val="00DD6390"/>
    <w:rsid w:val="00DF200B"/>
    <w:rsid w:val="00E03342"/>
    <w:rsid w:val="00E0464B"/>
    <w:rsid w:val="00E051C8"/>
    <w:rsid w:val="00E06CCB"/>
    <w:rsid w:val="00E072A3"/>
    <w:rsid w:val="00E24055"/>
    <w:rsid w:val="00E271D8"/>
    <w:rsid w:val="00E34D31"/>
    <w:rsid w:val="00E52DD9"/>
    <w:rsid w:val="00E62AB9"/>
    <w:rsid w:val="00E655B1"/>
    <w:rsid w:val="00E720E0"/>
    <w:rsid w:val="00E76C65"/>
    <w:rsid w:val="00E8004D"/>
    <w:rsid w:val="00E80958"/>
    <w:rsid w:val="00E974C4"/>
    <w:rsid w:val="00E975C2"/>
    <w:rsid w:val="00EA0670"/>
    <w:rsid w:val="00EA2611"/>
    <w:rsid w:val="00EA479E"/>
    <w:rsid w:val="00EB73CE"/>
    <w:rsid w:val="00EC1040"/>
    <w:rsid w:val="00EC446B"/>
    <w:rsid w:val="00ED34A4"/>
    <w:rsid w:val="00ED412E"/>
    <w:rsid w:val="00EE14F8"/>
    <w:rsid w:val="00EE47F6"/>
    <w:rsid w:val="00EE63BF"/>
    <w:rsid w:val="00EF0AA4"/>
    <w:rsid w:val="00EF313C"/>
    <w:rsid w:val="00EF53AC"/>
    <w:rsid w:val="00F01A96"/>
    <w:rsid w:val="00F025C4"/>
    <w:rsid w:val="00F15288"/>
    <w:rsid w:val="00F15BDC"/>
    <w:rsid w:val="00F256D6"/>
    <w:rsid w:val="00F2629F"/>
    <w:rsid w:val="00F27A6B"/>
    <w:rsid w:val="00F34C2C"/>
    <w:rsid w:val="00F43B45"/>
    <w:rsid w:val="00F4523F"/>
    <w:rsid w:val="00F52E27"/>
    <w:rsid w:val="00F62642"/>
    <w:rsid w:val="00F631C3"/>
    <w:rsid w:val="00F65DDC"/>
    <w:rsid w:val="00F66FE9"/>
    <w:rsid w:val="00F7323B"/>
    <w:rsid w:val="00F75CA9"/>
    <w:rsid w:val="00F773C5"/>
    <w:rsid w:val="00F85152"/>
    <w:rsid w:val="00F855B6"/>
    <w:rsid w:val="00F95A46"/>
    <w:rsid w:val="00FA315C"/>
    <w:rsid w:val="00FA42C7"/>
    <w:rsid w:val="00FA7FA5"/>
    <w:rsid w:val="00FB14BE"/>
    <w:rsid w:val="00FC4690"/>
    <w:rsid w:val="00FD01D7"/>
    <w:rsid w:val="00FD34C8"/>
    <w:rsid w:val="00FD4C7B"/>
    <w:rsid w:val="00FD532C"/>
    <w:rsid w:val="00FD6545"/>
    <w:rsid w:val="00FE6078"/>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2FC1"/>
  <w15:chartTrackingRefBased/>
  <w15:docId w15:val="{E2927A70-BDCA-4D71-9864-38BA25B7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C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3C3286"/>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FC8"/>
    <w:rPr>
      <w:color w:val="8C290A"/>
      <w:u w:val="single"/>
    </w:rPr>
  </w:style>
  <w:style w:type="paragraph" w:styleId="NormalWeb">
    <w:name w:val="Normal (Web)"/>
    <w:aliases w:val="Char, Char"/>
    <w:basedOn w:val="Normal"/>
    <w:link w:val="NormalWebChar"/>
    <w:uiPriority w:val="99"/>
    <w:unhideWhenUsed/>
    <w:qFormat/>
    <w:rsid w:val="00917FC8"/>
    <w:pPr>
      <w:spacing w:before="100" w:beforeAutospacing="1" w:after="100" w:afterAutospacing="1"/>
    </w:pPr>
  </w:style>
  <w:style w:type="character" w:customStyle="1" w:styleId="NormalWebChar">
    <w:name w:val="Normal (Web) Char"/>
    <w:aliases w:val="Char Char, Char Char"/>
    <w:link w:val="NormalWeb"/>
    <w:uiPriority w:val="99"/>
    <w:locked/>
    <w:rsid w:val="00917FC8"/>
    <w:rPr>
      <w:rFonts w:ascii="Times New Roman" w:eastAsia="Times New Roman" w:hAnsi="Times New Roman" w:cs="Times New Roman"/>
      <w:sz w:val="24"/>
      <w:szCs w:val="24"/>
      <w:lang w:val="en-US"/>
    </w:rPr>
  </w:style>
  <w:style w:type="character" w:customStyle="1" w:styleId="propisclassinner">
    <w:name w:val="propisclassinner"/>
    <w:basedOn w:val="DefaultParagraphFont"/>
    <w:rsid w:val="00917FC8"/>
  </w:style>
  <w:style w:type="character" w:customStyle="1" w:styleId="Heading4Char">
    <w:name w:val="Heading 4 Char"/>
    <w:basedOn w:val="DefaultParagraphFont"/>
    <w:link w:val="Heading4"/>
    <w:uiPriority w:val="9"/>
    <w:rsid w:val="003C3286"/>
    <w:rPr>
      <w:rFonts w:asciiTheme="majorHAnsi" w:eastAsiaTheme="majorEastAsia" w:hAnsiTheme="majorHAnsi" w:cstheme="majorBidi"/>
      <w:b/>
      <w:bCs/>
      <w:i/>
      <w:iCs/>
      <w:color w:val="5B9BD5" w:themeColor="accent1"/>
      <w:lang w:val="en-US"/>
    </w:rPr>
  </w:style>
  <w:style w:type="paragraph" w:styleId="ListParagraph">
    <w:name w:val="List Paragraph"/>
    <w:basedOn w:val="Normal"/>
    <w:uiPriority w:val="34"/>
    <w:qFormat/>
    <w:rsid w:val="008C3555"/>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E6E90"/>
    <w:pPr>
      <w:tabs>
        <w:tab w:val="center" w:pos="4680"/>
        <w:tab w:val="right" w:pos="9360"/>
      </w:tabs>
    </w:pPr>
  </w:style>
  <w:style w:type="character" w:customStyle="1" w:styleId="HeaderChar">
    <w:name w:val="Header Char"/>
    <w:basedOn w:val="DefaultParagraphFont"/>
    <w:link w:val="Header"/>
    <w:uiPriority w:val="99"/>
    <w:rsid w:val="003E6E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6E90"/>
    <w:pPr>
      <w:tabs>
        <w:tab w:val="center" w:pos="4680"/>
        <w:tab w:val="right" w:pos="9360"/>
      </w:tabs>
    </w:pPr>
  </w:style>
  <w:style w:type="character" w:customStyle="1" w:styleId="FooterChar">
    <w:name w:val="Footer Char"/>
    <w:basedOn w:val="DefaultParagraphFont"/>
    <w:link w:val="Footer"/>
    <w:uiPriority w:val="99"/>
    <w:rsid w:val="003E6E9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D7"/>
    <w:rPr>
      <w:rFonts w:ascii="Segoe UI" w:eastAsia="Times New Roman" w:hAnsi="Segoe UI" w:cs="Segoe UI"/>
      <w:sz w:val="18"/>
      <w:szCs w:val="18"/>
      <w:lang w:val="en-US"/>
    </w:rPr>
  </w:style>
  <w:style w:type="character" w:customStyle="1" w:styleId="spanbuttonlinks">
    <w:name w:val="span_button_links"/>
    <w:basedOn w:val="DefaultParagraphFont"/>
    <w:rsid w:val="00935590"/>
  </w:style>
  <w:style w:type="character" w:customStyle="1" w:styleId="lat">
    <w:name w:val="lat"/>
    <w:basedOn w:val="DefaultParagraphFont"/>
    <w:rsid w:val="00FD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978">
      <w:bodyDiv w:val="1"/>
      <w:marLeft w:val="0"/>
      <w:marRight w:val="0"/>
      <w:marTop w:val="0"/>
      <w:marBottom w:val="0"/>
      <w:divBdr>
        <w:top w:val="none" w:sz="0" w:space="0" w:color="auto"/>
        <w:left w:val="none" w:sz="0" w:space="0" w:color="auto"/>
        <w:bottom w:val="none" w:sz="0" w:space="0" w:color="auto"/>
        <w:right w:val="none" w:sz="0" w:space="0" w:color="auto"/>
      </w:divBdr>
    </w:div>
    <w:div w:id="79497565">
      <w:bodyDiv w:val="1"/>
      <w:marLeft w:val="0"/>
      <w:marRight w:val="0"/>
      <w:marTop w:val="0"/>
      <w:marBottom w:val="0"/>
      <w:divBdr>
        <w:top w:val="none" w:sz="0" w:space="0" w:color="auto"/>
        <w:left w:val="none" w:sz="0" w:space="0" w:color="auto"/>
        <w:bottom w:val="none" w:sz="0" w:space="0" w:color="auto"/>
        <w:right w:val="none" w:sz="0" w:space="0" w:color="auto"/>
      </w:divBdr>
    </w:div>
    <w:div w:id="160704530">
      <w:bodyDiv w:val="1"/>
      <w:marLeft w:val="0"/>
      <w:marRight w:val="0"/>
      <w:marTop w:val="0"/>
      <w:marBottom w:val="0"/>
      <w:divBdr>
        <w:top w:val="none" w:sz="0" w:space="0" w:color="auto"/>
        <w:left w:val="none" w:sz="0" w:space="0" w:color="auto"/>
        <w:bottom w:val="none" w:sz="0" w:space="0" w:color="auto"/>
        <w:right w:val="none" w:sz="0" w:space="0" w:color="auto"/>
      </w:divBdr>
    </w:div>
    <w:div w:id="162357153">
      <w:bodyDiv w:val="1"/>
      <w:marLeft w:val="0"/>
      <w:marRight w:val="0"/>
      <w:marTop w:val="0"/>
      <w:marBottom w:val="0"/>
      <w:divBdr>
        <w:top w:val="none" w:sz="0" w:space="0" w:color="auto"/>
        <w:left w:val="none" w:sz="0" w:space="0" w:color="auto"/>
        <w:bottom w:val="none" w:sz="0" w:space="0" w:color="auto"/>
        <w:right w:val="none" w:sz="0" w:space="0" w:color="auto"/>
      </w:divBdr>
    </w:div>
    <w:div w:id="162430949">
      <w:bodyDiv w:val="1"/>
      <w:marLeft w:val="0"/>
      <w:marRight w:val="0"/>
      <w:marTop w:val="0"/>
      <w:marBottom w:val="0"/>
      <w:divBdr>
        <w:top w:val="none" w:sz="0" w:space="0" w:color="auto"/>
        <w:left w:val="none" w:sz="0" w:space="0" w:color="auto"/>
        <w:bottom w:val="none" w:sz="0" w:space="0" w:color="auto"/>
        <w:right w:val="none" w:sz="0" w:space="0" w:color="auto"/>
      </w:divBdr>
    </w:div>
    <w:div w:id="219095031">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
    <w:div w:id="247472411">
      <w:bodyDiv w:val="1"/>
      <w:marLeft w:val="0"/>
      <w:marRight w:val="0"/>
      <w:marTop w:val="0"/>
      <w:marBottom w:val="0"/>
      <w:divBdr>
        <w:top w:val="none" w:sz="0" w:space="0" w:color="auto"/>
        <w:left w:val="none" w:sz="0" w:space="0" w:color="auto"/>
        <w:bottom w:val="none" w:sz="0" w:space="0" w:color="auto"/>
        <w:right w:val="none" w:sz="0" w:space="0" w:color="auto"/>
      </w:divBdr>
    </w:div>
    <w:div w:id="287975323">
      <w:bodyDiv w:val="1"/>
      <w:marLeft w:val="0"/>
      <w:marRight w:val="0"/>
      <w:marTop w:val="0"/>
      <w:marBottom w:val="0"/>
      <w:divBdr>
        <w:top w:val="none" w:sz="0" w:space="0" w:color="auto"/>
        <w:left w:val="none" w:sz="0" w:space="0" w:color="auto"/>
        <w:bottom w:val="none" w:sz="0" w:space="0" w:color="auto"/>
        <w:right w:val="none" w:sz="0" w:space="0" w:color="auto"/>
      </w:divBdr>
    </w:div>
    <w:div w:id="288051944">
      <w:bodyDiv w:val="1"/>
      <w:marLeft w:val="0"/>
      <w:marRight w:val="0"/>
      <w:marTop w:val="0"/>
      <w:marBottom w:val="0"/>
      <w:divBdr>
        <w:top w:val="none" w:sz="0" w:space="0" w:color="auto"/>
        <w:left w:val="none" w:sz="0" w:space="0" w:color="auto"/>
        <w:bottom w:val="none" w:sz="0" w:space="0" w:color="auto"/>
        <w:right w:val="none" w:sz="0" w:space="0" w:color="auto"/>
      </w:divBdr>
    </w:div>
    <w:div w:id="311981482">
      <w:bodyDiv w:val="1"/>
      <w:marLeft w:val="0"/>
      <w:marRight w:val="0"/>
      <w:marTop w:val="0"/>
      <w:marBottom w:val="0"/>
      <w:divBdr>
        <w:top w:val="none" w:sz="0" w:space="0" w:color="auto"/>
        <w:left w:val="none" w:sz="0" w:space="0" w:color="auto"/>
        <w:bottom w:val="none" w:sz="0" w:space="0" w:color="auto"/>
        <w:right w:val="none" w:sz="0" w:space="0" w:color="auto"/>
      </w:divBdr>
    </w:div>
    <w:div w:id="370350735">
      <w:bodyDiv w:val="1"/>
      <w:marLeft w:val="0"/>
      <w:marRight w:val="0"/>
      <w:marTop w:val="0"/>
      <w:marBottom w:val="0"/>
      <w:divBdr>
        <w:top w:val="none" w:sz="0" w:space="0" w:color="auto"/>
        <w:left w:val="none" w:sz="0" w:space="0" w:color="auto"/>
        <w:bottom w:val="none" w:sz="0" w:space="0" w:color="auto"/>
        <w:right w:val="none" w:sz="0" w:space="0" w:color="auto"/>
      </w:divBdr>
    </w:div>
    <w:div w:id="372341779">
      <w:bodyDiv w:val="1"/>
      <w:marLeft w:val="0"/>
      <w:marRight w:val="0"/>
      <w:marTop w:val="0"/>
      <w:marBottom w:val="0"/>
      <w:divBdr>
        <w:top w:val="none" w:sz="0" w:space="0" w:color="auto"/>
        <w:left w:val="none" w:sz="0" w:space="0" w:color="auto"/>
        <w:bottom w:val="none" w:sz="0" w:space="0" w:color="auto"/>
        <w:right w:val="none" w:sz="0" w:space="0" w:color="auto"/>
      </w:divBdr>
    </w:div>
    <w:div w:id="411313509">
      <w:bodyDiv w:val="1"/>
      <w:marLeft w:val="0"/>
      <w:marRight w:val="0"/>
      <w:marTop w:val="0"/>
      <w:marBottom w:val="0"/>
      <w:divBdr>
        <w:top w:val="none" w:sz="0" w:space="0" w:color="auto"/>
        <w:left w:val="none" w:sz="0" w:space="0" w:color="auto"/>
        <w:bottom w:val="none" w:sz="0" w:space="0" w:color="auto"/>
        <w:right w:val="none" w:sz="0" w:space="0" w:color="auto"/>
      </w:divBdr>
    </w:div>
    <w:div w:id="413477316">
      <w:bodyDiv w:val="1"/>
      <w:marLeft w:val="0"/>
      <w:marRight w:val="0"/>
      <w:marTop w:val="0"/>
      <w:marBottom w:val="0"/>
      <w:divBdr>
        <w:top w:val="none" w:sz="0" w:space="0" w:color="auto"/>
        <w:left w:val="none" w:sz="0" w:space="0" w:color="auto"/>
        <w:bottom w:val="none" w:sz="0" w:space="0" w:color="auto"/>
        <w:right w:val="none" w:sz="0" w:space="0" w:color="auto"/>
      </w:divBdr>
    </w:div>
    <w:div w:id="469177776">
      <w:bodyDiv w:val="1"/>
      <w:marLeft w:val="0"/>
      <w:marRight w:val="0"/>
      <w:marTop w:val="0"/>
      <w:marBottom w:val="0"/>
      <w:divBdr>
        <w:top w:val="none" w:sz="0" w:space="0" w:color="auto"/>
        <w:left w:val="none" w:sz="0" w:space="0" w:color="auto"/>
        <w:bottom w:val="none" w:sz="0" w:space="0" w:color="auto"/>
        <w:right w:val="none" w:sz="0" w:space="0" w:color="auto"/>
      </w:divBdr>
    </w:div>
    <w:div w:id="476143109">
      <w:bodyDiv w:val="1"/>
      <w:marLeft w:val="0"/>
      <w:marRight w:val="0"/>
      <w:marTop w:val="0"/>
      <w:marBottom w:val="0"/>
      <w:divBdr>
        <w:top w:val="none" w:sz="0" w:space="0" w:color="auto"/>
        <w:left w:val="none" w:sz="0" w:space="0" w:color="auto"/>
        <w:bottom w:val="none" w:sz="0" w:space="0" w:color="auto"/>
        <w:right w:val="none" w:sz="0" w:space="0" w:color="auto"/>
      </w:divBdr>
    </w:div>
    <w:div w:id="495342319">
      <w:bodyDiv w:val="1"/>
      <w:marLeft w:val="0"/>
      <w:marRight w:val="0"/>
      <w:marTop w:val="0"/>
      <w:marBottom w:val="0"/>
      <w:divBdr>
        <w:top w:val="none" w:sz="0" w:space="0" w:color="auto"/>
        <w:left w:val="none" w:sz="0" w:space="0" w:color="auto"/>
        <w:bottom w:val="none" w:sz="0" w:space="0" w:color="auto"/>
        <w:right w:val="none" w:sz="0" w:space="0" w:color="auto"/>
      </w:divBdr>
    </w:div>
    <w:div w:id="521867370">
      <w:bodyDiv w:val="1"/>
      <w:marLeft w:val="0"/>
      <w:marRight w:val="0"/>
      <w:marTop w:val="0"/>
      <w:marBottom w:val="0"/>
      <w:divBdr>
        <w:top w:val="none" w:sz="0" w:space="0" w:color="auto"/>
        <w:left w:val="none" w:sz="0" w:space="0" w:color="auto"/>
        <w:bottom w:val="none" w:sz="0" w:space="0" w:color="auto"/>
        <w:right w:val="none" w:sz="0" w:space="0" w:color="auto"/>
      </w:divBdr>
    </w:div>
    <w:div w:id="526138698">
      <w:bodyDiv w:val="1"/>
      <w:marLeft w:val="0"/>
      <w:marRight w:val="0"/>
      <w:marTop w:val="0"/>
      <w:marBottom w:val="0"/>
      <w:divBdr>
        <w:top w:val="none" w:sz="0" w:space="0" w:color="auto"/>
        <w:left w:val="none" w:sz="0" w:space="0" w:color="auto"/>
        <w:bottom w:val="none" w:sz="0" w:space="0" w:color="auto"/>
        <w:right w:val="none" w:sz="0" w:space="0" w:color="auto"/>
      </w:divBdr>
    </w:div>
    <w:div w:id="538787441">
      <w:bodyDiv w:val="1"/>
      <w:marLeft w:val="0"/>
      <w:marRight w:val="0"/>
      <w:marTop w:val="0"/>
      <w:marBottom w:val="0"/>
      <w:divBdr>
        <w:top w:val="none" w:sz="0" w:space="0" w:color="auto"/>
        <w:left w:val="none" w:sz="0" w:space="0" w:color="auto"/>
        <w:bottom w:val="none" w:sz="0" w:space="0" w:color="auto"/>
        <w:right w:val="none" w:sz="0" w:space="0" w:color="auto"/>
      </w:divBdr>
    </w:div>
    <w:div w:id="594097119">
      <w:bodyDiv w:val="1"/>
      <w:marLeft w:val="0"/>
      <w:marRight w:val="0"/>
      <w:marTop w:val="0"/>
      <w:marBottom w:val="0"/>
      <w:divBdr>
        <w:top w:val="none" w:sz="0" w:space="0" w:color="auto"/>
        <w:left w:val="none" w:sz="0" w:space="0" w:color="auto"/>
        <w:bottom w:val="none" w:sz="0" w:space="0" w:color="auto"/>
        <w:right w:val="none" w:sz="0" w:space="0" w:color="auto"/>
      </w:divBdr>
    </w:div>
    <w:div w:id="652298866">
      <w:bodyDiv w:val="1"/>
      <w:marLeft w:val="0"/>
      <w:marRight w:val="0"/>
      <w:marTop w:val="0"/>
      <w:marBottom w:val="0"/>
      <w:divBdr>
        <w:top w:val="none" w:sz="0" w:space="0" w:color="auto"/>
        <w:left w:val="none" w:sz="0" w:space="0" w:color="auto"/>
        <w:bottom w:val="none" w:sz="0" w:space="0" w:color="auto"/>
        <w:right w:val="none" w:sz="0" w:space="0" w:color="auto"/>
      </w:divBdr>
    </w:div>
    <w:div w:id="654725248">
      <w:bodyDiv w:val="1"/>
      <w:marLeft w:val="0"/>
      <w:marRight w:val="0"/>
      <w:marTop w:val="0"/>
      <w:marBottom w:val="0"/>
      <w:divBdr>
        <w:top w:val="none" w:sz="0" w:space="0" w:color="auto"/>
        <w:left w:val="none" w:sz="0" w:space="0" w:color="auto"/>
        <w:bottom w:val="none" w:sz="0" w:space="0" w:color="auto"/>
        <w:right w:val="none" w:sz="0" w:space="0" w:color="auto"/>
      </w:divBdr>
    </w:div>
    <w:div w:id="669909143">
      <w:bodyDiv w:val="1"/>
      <w:marLeft w:val="0"/>
      <w:marRight w:val="0"/>
      <w:marTop w:val="0"/>
      <w:marBottom w:val="0"/>
      <w:divBdr>
        <w:top w:val="none" w:sz="0" w:space="0" w:color="auto"/>
        <w:left w:val="none" w:sz="0" w:space="0" w:color="auto"/>
        <w:bottom w:val="none" w:sz="0" w:space="0" w:color="auto"/>
        <w:right w:val="none" w:sz="0" w:space="0" w:color="auto"/>
      </w:divBdr>
    </w:div>
    <w:div w:id="678967400">
      <w:bodyDiv w:val="1"/>
      <w:marLeft w:val="0"/>
      <w:marRight w:val="0"/>
      <w:marTop w:val="0"/>
      <w:marBottom w:val="0"/>
      <w:divBdr>
        <w:top w:val="none" w:sz="0" w:space="0" w:color="auto"/>
        <w:left w:val="none" w:sz="0" w:space="0" w:color="auto"/>
        <w:bottom w:val="none" w:sz="0" w:space="0" w:color="auto"/>
        <w:right w:val="none" w:sz="0" w:space="0" w:color="auto"/>
      </w:divBdr>
    </w:div>
    <w:div w:id="697388651">
      <w:bodyDiv w:val="1"/>
      <w:marLeft w:val="0"/>
      <w:marRight w:val="0"/>
      <w:marTop w:val="0"/>
      <w:marBottom w:val="0"/>
      <w:divBdr>
        <w:top w:val="none" w:sz="0" w:space="0" w:color="auto"/>
        <w:left w:val="none" w:sz="0" w:space="0" w:color="auto"/>
        <w:bottom w:val="none" w:sz="0" w:space="0" w:color="auto"/>
        <w:right w:val="none" w:sz="0" w:space="0" w:color="auto"/>
      </w:divBdr>
    </w:div>
    <w:div w:id="751388646">
      <w:bodyDiv w:val="1"/>
      <w:marLeft w:val="0"/>
      <w:marRight w:val="0"/>
      <w:marTop w:val="0"/>
      <w:marBottom w:val="0"/>
      <w:divBdr>
        <w:top w:val="none" w:sz="0" w:space="0" w:color="auto"/>
        <w:left w:val="none" w:sz="0" w:space="0" w:color="auto"/>
        <w:bottom w:val="none" w:sz="0" w:space="0" w:color="auto"/>
        <w:right w:val="none" w:sz="0" w:space="0" w:color="auto"/>
      </w:divBdr>
    </w:div>
    <w:div w:id="804587132">
      <w:bodyDiv w:val="1"/>
      <w:marLeft w:val="0"/>
      <w:marRight w:val="0"/>
      <w:marTop w:val="0"/>
      <w:marBottom w:val="0"/>
      <w:divBdr>
        <w:top w:val="none" w:sz="0" w:space="0" w:color="auto"/>
        <w:left w:val="none" w:sz="0" w:space="0" w:color="auto"/>
        <w:bottom w:val="none" w:sz="0" w:space="0" w:color="auto"/>
        <w:right w:val="none" w:sz="0" w:space="0" w:color="auto"/>
      </w:divBdr>
    </w:div>
    <w:div w:id="806971658">
      <w:bodyDiv w:val="1"/>
      <w:marLeft w:val="0"/>
      <w:marRight w:val="0"/>
      <w:marTop w:val="0"/>
      <w:marBottom w:val="0"/>
      <w:divBdr>
        <w:top w:val="none" w:sz="0" w:space="0" w:color="auto"/>
        <w:left w:val="none" w:sz="0" w:space="0" w:color="auto"/>
        <w:bottom w:val="none" w:sz="0" w:space="0" w:color="auto"/>
        <w:right w:val="none" w:sz="0" w:space="0" w:color="auto"/>
      </w:divBdr>
    </w:div>
    <w:div w:id="817570438">
      <w:bodyDiv w:val="1"/>
      <w:marLeft w:val="0"/>
      <w:marRight w:val="0"/>
      <w:marTop w:val="0"/>
      <w:marBottom w:val="0"/>
      <w:divBdr>
        <w:top w:val="none" w:sz="0" w:space="0" w:color="auto"/>
        <w:left w:val="none" w:sz="0" w:space="0" w:color="auto"/>
        <w:bottom w:val="none" w:sz="0" w:space="0" w:color="auto"/>
        <w:right w:val="none" w:sz="0" w:space="0" w:color="auto"/>
      </w:divBdr>
    </w:div>
    <w:div w:id="824972413">
      <w:bodyDiv w:val="1"/>
      <w:marLeft w:val="0"/>
      <w:marRight w:val="0"/>
      <w:marTop w:val="0"/>
      <w:marBottom w:val="0"/>
      <w:divBdr>
        <w:top w:val="none" w:sz="0" w:space="0" w:color="auto"/>
        <w:left w:val="none" w:sz="0" w:space="0" w:color="auto"/>
        <w:bottom w:val="none" w:sz="0" w:space="0" w:color="auto"/>
        <w:right w:val="none" w:sz="0" w:space="0" w:color="auto"/>
      </w:divBdr>
    </w:div>
    <w:div w:id="831023092">
      <w:bodyDiv w:val="1"/>
      <w:marLeft w:val="0"/>
      <w:marRight w:val="0"/>
      <w:marTop w:val="0"/>
      <w:marBottom w:val="0"/>
      <w:divBdr>
        <w:top w:val="none" w:sz="0" w:space="0" w:color="auto"/>
        <w:left w:val="none" w:sz="0" w:space="0" w:color="auto"/>
        <w:bottom w:val="none" w:sz="0" w:space="0" w:color="auto"/>
        <w:right w:val="none" w:sz="0" w:space="0" w:color="auto"/>
      </w:divBdr>
    </w:div>
    <w:div w:id="834151420">
      <w:bodyDiv w:val="1"/>
      <w:marLeft w:val="0"/>
      <w:marRight w:val="0"/>
      <w:marTop w:val="0"/>
      <w:marBottom w:val="0"/>
      <w:divBdr>
        <w:top w:val="none" w:sz="0" w:space="0" w:color="auto"/>
        <w:left w:val="none" w:sz="0" w:space="0" w:color="auto"/>
        <w:bottom w:val="none" w:sz="0" w:space="0" w:color="auto"/>
        <w:right w:val="none" w:sz="0" w:space="0" w:color="auto"/>
      </w:divBdr>
    </w:div>
    <w:div w:id="849833618">
      <w:bodyDiv w:val="1"/>
      <w:marLeft w:val="0"/>
      <w:marRight w:val="0"/>
      <w:marTop w:val="0"/>
      <w:marBottom w:val="0"/>
      <w:divBdr>
        <w:top w:val="none" w:sz="0" w:space="0" w:color="auto"/>
        <w:left w:val="none" w:sz="0" w:space="0" w:color="auto"/>
        <w:bottom w:val="none" w:sz="0" w:space="0" w:color="auto"/>
        <w:right w:val="none" w:sz="0" w:space="0" w:color="auto"/>
      </w:divBdr>
    </w:div>
    <w:div w:id="966356344">
      <w:bodyDiv w:val="1"/>
      <w:marLeft w:val="0"/>
      <w:marRight w:val="0"/>
      <w:marTop w:val="0"/>
      <w:marBottom w:val="0"/>
      <w:divBdr>
        <w:top w:val="none" w:sz="0" w:space="0" w:color="auto"/>
        <w:left w:val="none" w:sz="0" w:space="0" w:color="auto"/>
        <w:bottom w:val="none" w:sz="0" w:space="0" w:color="auto"/>
        <w:right w:val="none" w:sz="0" w:space="0" w:color="auto"/>
      </w:divBdr>
    </w:div>
    <w:div w:id="1101684197">
      <w:bodyDiv w:val="1"/>
      <w:marLeft w:val="0"/>
      <w:marRight w:val="0"/>
      <w:marTop w:val="0"/>
      <w:marBottom w:val="0"/>
      <w:divBdr>
        <w:top w:val="none" w:sz="0" w:space="0" w:color="auto"/>
        <w:left w:val="none" w:sz="0" w:space="0" w:color="auto"/>
        <w:bottom w:val="none" w:sz="0" w:space="0" w:color="auto"/>
        <w:right w:val="none" w:sz="0" w:space="0" w:color="auto"/>
      </w:divBdr>
    </w:div>
    <w:div w:id="1150753608">
      <w:bodyDiv w:val="1"/>
      <w:marLeft w:val="0"/>
      <w:marRight w:val="0"/>
      <w:marTop w:val="0"/>
      <w:marBottom w:val="0"/>
      <w:divBdr>
        <w:top w:val="none" w:sz="0" w:space="0" w:color="auto"/>
        <w:left w:val="none" w:sz="0" w:space="0" w:color="auto"/>
        <w:bottom w:val="none" w:sz="0" w:space="0" w:color="auto"/>
        <w:right w:val="none" w:sz="0" w:space="0" w:color="auto"/>
      </w:divBdr>
    </w:div>
    <w:div w:id="1167554512">
      <w:bodyDiv w:val="1"/>
      <w:marLeft w:val="0"/>
      <w:marRight w:val="0"/>
      <w:marTop w:val="0"/>
      <w:marBottom w:val="0"/>
      <w:divBdr>
        <w:top w:val="none" w:sz="0" w:space="0" w:color="auto"/>
        <w:left w:val="none" w:sz="0" w:space="0" w:color="auto"/>
        <w:bottom w:val="none" w:sz="0" w:space="0" w:color="auto"/>
        <w:right w:val="none" w:sz="0" w:space="0" w:color="auto"/>
      </w:divBdr>
    </w:div>
    <w:div w:id="1199009765">
      <w:bodyDiv w:val="1"/>
      <w:marLeft w:val="0"/>
      <w:marRight w:val="0"/>
      <w:marTop w:val="0"/>
      <w:marBottom w:val="0"/>
      <w:divBdr>
        <w:top w:val="none" w:sz="0" w:space="0" w:color="auto"/>
        <w:left w:val="none" w:sz="0" w:space="0" w:color="auto"/>
        <w:bottom w:val="none" w:sz="0" w:space="0" w:color="auto"/>
        <w:right w:val="none" w:sz="0" w:space="0" w:color="auto"/>
      </w:divBdr>
    </w:div>
    <w:div w:id="1233661631">
      <w:bodyDiv w:val="1"/>
      <w:marLeft w:val="0"/>
      <w:marRight w:val="0"/>
      <w:marTop w:val="0"/>
      <w:marBottom w:val="0"/>
      <w:divBdr>
        <w:top w:val="none" w:sz="0" w:space="0" w:color="auto"/>
        <w:left w:val="none" w:sz="0" w:space="0" w:color="auto"/>
        <w:bottom w:val="none" w:sz="0" w:space="0" w:color="auto"/>
        <w:right w:val="none" w:sz="0" w:space="0" w:color="auto"/>
      </w:divBdr>
    </w:div>
    <w:div w:id="1241714701">
      <w:bodyDiv w:val="1"/>
      <w:marLeft w:val="0"/>
      <w:marRight w:val="0"/>
      <w:marTop w:val="0"/>
      <w:marBottom w:val="0"/>
      <w:divBdr>
        <w:top w:val="none" w:sz="0" w:space="0" w:color="auto"/>
        <w:left w:val="none" w:sz="0" w:space="0" w:color="auto"/>
        <w:bottom w:val="none" w:sz="0" w:space="0" w:color="auto"/>
        <w:right w:val="none" w:sz="0" w:space="0" w:color="auto"/>
      </w:divBdr>
    </w:div>
    <w:div w:id="1273053680">
      <w:bodyDiv w:val="1"/>
      <w:marLeft w:val="0"/>
      <w:marRight w:val="0"/>
      <w:marTop w:val="0"/>
      <w:marBottom w:val="0"/>
      <w:divBdr>
        <w:top w:val="none" w:sz="0" w:space="0" w:color="auto"/>
        <w:left w:val="none" w:sz="0" w:space="0" w:color="auto"/>
        <w:bottom w:val="none" w:sz="0" w:space="0" w:color="auto"/>
        <w:right w:val="none" w:sz="0" w:space="0" w:color="auto"/>
      </w:divBdr>
    </w:div>
    <w:div w:id="1304311889">
      <w:bodyDiv w:val="1"/>
      <w:marLeft w:val="0"/>
      <w:marRight w:val="0"/>
      <w:marTop w:val="0"/>
      <w:marBottom w:val="0"/>
      <w:divBdr>
        <w:top w:val="none" w:sz="0" w:space="0" w:color="auto"/>
        <w:left w:val="none" w:sz="0" w:space="0" w:color="auto"/>
        <w:bottom w:val="none" w:sz="0" w:space="0" w:color="auto"/>
        <w:right w:val="none" w:sz="0" w:space="0" w:color="auto"/>
      </w:divBdr>
    </w:div>
    <w:div w:id="1313946462">
      <w:bodyDiv w:val="1"/>
      <w:marLeft w:val="0"/>
      <w:marRight w:val="0"/>
      <w:marTop w:val="0"/>
      <w:marBottom w:val="0"/>
      <w:divBdr>
        <w:top w:val="none" w:sz="0" w:space="0" w:color="auto"/>
        <w:left w:val="none" w:sz="0" w:space="0" w:color="auto"/>
        <w:bottom w:val="none" w:sz="0" w:space="0" w:color="auto"/>
        <w:right w:val="none" w:sz="0" w:space="0" w:color="auto"/>
      </w:divBdr>
    </w:div>
    <w:div w:id="1315187121">
      <w:bodyDiv w:val="1"/>
      <w:marLeft w:val="0"/>
      <w:marRight w:val="0"/>
      <w:marTop w:val="0"/>
      <w:marBottom w:val="0"/>
      <w:divBdr>
        <w:top w:val="none" w:sz="0" w:space="0" w:color="auto"/>
        <w:left w:val="none" w:sz="0" w:space="0" w:color="auto"/>
        <w:bottom w:val="none" w:sz="0" w:space="0" w:color="auto"/>
        <w:right w:val="none" w:sz="0" w:space="0" w:color="auto"/>
      </w:divBdr>
    </w:div>
    <w:div w:id="1319842728">
      <w:bodyDiv w:val="1"/>
      <w:marLeft w:val="0"/>
      <w:marRight w:val="0"/>
      <w:marTop w:val="0"/>
      <w:marBottom w:val="0"/>
      <w:divBdr>
        <w:top w:val="none" w:sz="0" w:space="0" w:color="auto"/>
        <w:left w:val="none" w:sz="0" w:space="0" w:color="auto"/>
        <w:bottom w:val="none" w:sz="0" w:space="0" w:color="auto"/>
        <w:right w:val="none" w:sz="0" w:space="0" w:color="auto"/>
      </w:divBdr>
    </w:div>
    <w:div w:id="1332561496">
      <w:bodyDiv w:val="1"/>
      <w:marLeft w:val="0"/>
      <w:marRight w:val="0"/>
      <w:marTop w:val="0"/>
      <w:marBottom w:val="0"/>
      <w:divBdr>
        <w:top w:val="none" w:sz="0" w:space="0" w:color="auto"/>
        <w:left w:val="none" w:sz="0" w:space="0" w:color="auto"/>
        <w:bottom w:val="none" w:sz="0" w:space="0" w:color="auto"/>
        <w:right w:val="none" w:sz="0" w:space="0" w:color="auto"/>
      </w:divBdr>
    </w:div>
    <w:div w:id="1380669399">
      <w:bodyDiv w:val="1"/>
      <w:marLeft w:val="0"/>
      <w:marRight w:val="0"/>
      <w:marTop w:val="0"/>
      <w:marBottom w:val="0"/>
      <w:divBdr>
        <w:top w:val="none" w:sz="0" w:space="0" w:color="auto"/>
        <w:left w:val="none" w:sz="0" w:space="0" w:color="auto"/>
        <w:bottom w:val="none" w:sz="0" w:space="0" w:color="auto"/>
        <w:right w:val="none" w:sz="0" w:space="0" w:color="auto"/>
      </w:divBdr>
      <w:divsChild>
        <w:div w:id="1390689056">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39882087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383748920">
      <w:bodyDiv w:val="1"/>
      <w:marLeft w:val="0"/>
      <w:marRight w:val="0"/>
      <w:marTop w:val="0"/>
      <w:marBottom w:val="0"/>
      <w:divBdr>
        <w:top w:val="none" w:sz="0" w:space="0" w:color="auto"/>
        <w:left w:val="none" w:sz="0" w:space="0" w:color="auto"/>
        <w:bottom w:val="none" w:sz="0" w:space="0" w:color="auto"/>
        <w:right w:val="none" w:sz="0" w:space="0" w:color="auto"/>
      </w:divBdr>
    </w:div>
    <w:div w:id="1401512890">
      <w:bodyDiv w:val="1"/>
      <w:marLeft w:val="0"/>
      <w:marRight w:val="0"/>
      <w:marTop w:val="0"/>
      <w:marBottom w:val="0"/>
      <w:divBdr>
        <w:top w:val="none" w:sz="0" w:space="0" w:color="auto"/>
        <w:left w:val="none" w:sz="0" w:space="0" w:color="auto"/>
        <w:bottom w:val="none" w:sz="0" w:space="0" w:color="auto"/>
        <w:right w:val="none" w:sz="0" w:space="0" w:color="auto"/>
      </w:divBdr>
    </w:div>
    <w:div w:id="1412854407">
      <w:bodyDiv w:val="1"/>
      <w:marLeft w:val="0"/>
      <w:marRight w:val="0"/>
      <w:marTop w:val="0"/>
      <w:marBottom w:val="0"/>
      <w:divBdr>
        <w:top w:val="none" w:sz="0" w:space="0" w:color="auto"/>
        <w:left w:val="none" w:sz="0" w:space="0" w:color="auto"/>
        <w:bottom w:val="none" w:sz="0" w:space="0" w:color="auto"/>
        <w:right w:val="none" w:sz="0" w:space="0" w:color="auto"/>
      </w:divBdr>
    </w:div>
    <w:div w:id="1436091480">
      <w:bodyDiv w:val="1"/>
      <w:marLeft w:val="0"/>
      <w:marRight w:val="0"/>
      <w:marTop w:val="0"/>
      <w:marBottom w:val="0"/>
      <w:divBdr>
        <w:top w:val="none" w:sz="0" w:space="0" w:color="auto"/>
        <w:left w:val="none" w:sz="0" w:space="0" w:color="auto"/>
        <w:bottom w:val="none" w:sz="0" w:space="0" w:color="auto"/>
        <w:right w:val="none" w:sz="0" w:space="0" w:color="auto"/>
      </w:divBdr>
    </w:div>
    <w:div w:id="1527868240">
      <w:bodyDiv w:val="1"/>
      <w:marLeft w:val="0"/>
      <w:marRight w:val="0"/>
      <w:marTop w:val="0"/>
      <w:marBottom w:val="0"/>
      <w:divBdr>
        <w:top w:val="none" w:sz="0" w:space="0" w:color="auto"/>
        <w:left w:val="none" w:sz="0" w:space="0" w:color="auto"/>
        <w:bottom w:val="none" w:sz="0" w:space="0" w:color="auto"/>
        <w:right w:val="none" w:sz="0" w:space="0" w:color="auto"/>
      </w:divBdr>
    </w:div>
    <w:div w:id="1547138585">
      <w:bodyDiv w:val="1"/>
      <w:marLeft w:val="0"/>
      <w:marRight w:val="0"/>
      <w:marTop w:val="0"/>
      <w:marBottom w:val="0"/>
      <w:divBdr>
        <w:top w:val="none" w:sz="0" w:space="0" w:color="auto"/>
        <w:left w:val="none" w:sz="0" w:space="0" w:color="auto"/>
        <w:bottom w:val="none" w:sz="0" w:space="0" w:color="auto"/>
        <w:right w:val="none" w:sz="0" w:space="0" w:color="auto"/>
      </w:divBdr>
    </w:div>
    <w:div w:id="1603416158">
      <w:bodyDiv w:val="1"/>
      <w:marLeft w:val="0"/>
      <w:marRight w:val="0"/>
      <w:marTop w:val="0"/>
      <w:marBottom w:val="0"/>
      <w:divBdr>
        <w:top w:val="none" w:sz="0" w:space="0" w:color="auto"/>
        <w:left w:val="none" w:sz="0" w:space="0" w:color="auto"/>
        <w:bottom w:val="none" w:sz="0" w:space="0" w:color="auto"/>
        <w:right w:val="none" w:sz="0" w:space="0" w:color="auto"/>
      </w:divBdr>
    </w:div>
    <w:div w:id="1623926668">
      <w:bodyDiv w:val="1"/>
      <w:marLeft w:val="0"/>
      <w:marRight w:val="0"/>
      <w:marTop w:val="0"/>
      <w:marBottom w:val="0"/>
      <w:divBdr>
        <w:top w:val="none" w:sz="0" w:space="0" w:color="auto"/>
        <w:left w:val="none" w:sz="0" w:space="0" w:color="auto"/>
        <w:bottom w:val="none" w:sz="0" w:space="0" w:color="auto"/>
        <w:right w:val="none" w:sz="0" w:space="0" w:color="auto"/>
      </w:divBdr>
    </w:div>
    <w:div w:id="1702244279">
      <w:bodyDiv w:val="1"/>
      <w:marLeft w:val="0"/>
      <w:marRight w:val="0"/>
      <w:marTop w:val="0"/>
      <w:marBottom w:val="0"/>
      <w:divBdr>
        <w:top w:val="none" w:sz="0" w:space="0" w:color="auto"/>
        <w:left w:val="none" w:sz="0" w:space="0" w:color="auto"/>
        <w:bottom w:val="none" w:sz="0" w:space="0" w:color="auto"/>
        <w:right w:val="none" w:sz="0" w:space="0" w:color="auto"/>
      </w:divBdr>
    </w:div>
    <w:div w:id="1744449715">
      <w:bodyDiv w:val="1"/>
      <w:marLeft w:val="0"/>
      <w:marRight w:val="0"/>
      <w:marTop w:val="0"/>
      <w:marBottom w:val="0"/>
      <w:divBdr>
        <w:top w:val="none" w:sz="0" w:space="0" w:color="auto"/>
        <w:left w:val="none" w:sz="0" w:space="0" w:color="auto"/>
        <w:bottom w:val="none" w:sz="0" w:space="0" w:color="auto"/>
        <w:right w:val="none" w:sz="0" w:space="0" w:color="auto"/>
      </w:divBdr>
    </w:div>
    <w:div w:id="1748840801">
      <w:bodyDiv w:val="1"/>
      <w:marLeft w:val="0"/>
      <w:marRight w:val="0"/>
      <w:marTop w:val="0"/>
      <w:marBottom w:val="0"/>
      <w:divBdr>
        <w:top w:val="none" w:sz="0" w:space="0" w:color="auto"/>
        <w:left w:val="none" w:sz="0" w:space="0" w:color="auto"/>
        <w:bottom w:val="none" w:sz="0" w:space="0" w:color="auto"/>
        <w:right w:val="none" w:sz="0" w:space="0" w:color="auto"/>
      </w:divBdr>
    </w:div>
    <w:div w:id="1813717891">
      <w:bodyDiv w:val="1"/>
      <w:marLeft w:val="0"/>
      <w:marRight w:val="0"/>
      <w:marTop w:val="0"/>
      <w:marBottom w:val="0"/>
      <w:divBdr>
        <w:top w:val="none" w:sz="0" w:space="0" w:color="auto"/>
        <w:left w:val="none" w:sz="0" w:space="0" w:color="auto"/>
        <w:bottom w:val="none" w:sz="0" w:space="0" w:color="auto"/>
        <w:right w:val="none" w:sz="0" w:space="0" w:color="auto"/>
      </w:divBdr>
    </w:div>
    <w:div w:id="1820076943">
      <w:bodyDiv w:val="1"/>
      <w:marLeft w:val="0"/>
      <w:marRight w:val="0"/>
      <w:marTop w:val="0"/>
      <w:marBottom w:val="0"/>
      <w:divBdr>
        <w:top w:val="none" w:sz="0" w:space="0" w:color="auto"/>
        <w:left w:val="none" w:sz="0" w:space="0" w:color="auto"/>
        <w:bottom w:val="none" w:sz="0" w:space="0" w:color="auto"/>
        <w:right w:val="none" w:sz="0" w:space="0" w:color="auto"/>
      </w:divBdr>
    </w:div>
    <w:div w:id="1851601164">
      <w:bodyDiv w:val="1"/>
      <w:marLeft w:val="0"/>
      <w:marRight w:val="0"/>
      <w:marTop w:val="0"/>
      <w:marBottom w:val="0"/>
      <w:divBdr>
        <w:top w:val="none" w:sz="0" w:space="0" w:color="auto"/>
        <w:left w:val="none" w:sz="0" w:space="0" w:color="auto"/>
        <w:bottom w:val="none" w:sz="0" w:space="0" w:color="auto"/>
        <w:right w:val="none" w:sz="0" w:space="0" w:color="auto"/>
      </w:divBdr>
    </w:div>
    <w:div w:id="1853300610">
      <w:bodyDiv w:val="1"/>
      <w:marLeft w:val="0"/>
      <w:marRight w:val="0"/>
      <w:marTop w:val="0"/>
      <w:marBottom w:val="0"/>
      <w:divBdr>
        <w:top w:val="none" w:sz="0" w:space="0" w:color="auto"/>
        <w:left w:val="none" w:sz="0" w:space="0" w:color="auto"/>
        <w:bottom w:val="none" w:sz="0" w:space="0" w:color="auto"/>
        <w:right w:val="none" w:sz="0" w:space="0" w:color="auto"/>
      </w:divBdr>
    </w:div>
    <w:div w:id="1900049824">
      <w:bodyDiv w:val="1"/>
      <w:marLeft w:val="0"/>
      <w:marRight w:val="0"/>
      <w:marTop w:val="0"/>
      <w:marBottom w:val="0"/>
      <w:divBdr>
        <w:top w:val="none" w:sz="0" w:space="0" w:color="auto"/>
        <w:left w:val="none" w:sz="0" w:space="0" w:color="auto"/>
        <w:bottom w:val="none" w:sz="0" w:space="0" w:color="auto"/>
        <w:right w:val="none" w:sz="0" w:space="0" w:color="auto"/>
      </w:divBdr>
    </w:div>
    <w:div w:id="2010790770">
      <w:bodyDiv w:val="1"/>
      <w:marLeft w:val="0"/>
      <w:marRight w:val="0"/>
      <w:marTop w:val="0"/>
      <w:marBottom w:val="0"/>
      <w:divBdr>
        <w:top w:val="none" w:sz="0" w:space="0" w:color="auto"/>
        <w:left w:val="none" w:sz="0" w:space="0" w:color="auto"/>
        <w:bottom w:val="none" w:sz="0" w:space="0" w:color="auto"/>
        <w:right w:val="none" w:sz="0" w:space="0" w:color="auto"/>
      </w:divBdr>
    </w:div>
    <w:div w:id="2063825737">
      <w:bodyDiv w:val="1"/>
      <w:marLeft w:val="0"/>
      <w:marRight w:val="0"/>
      <w:marTop w:val="0"/>
      <w:marBottom w:val="0"/>
      <w:divBdr>
        <w:top w:val="none" w:sz="0" w:space="0" w:color="auto"/>
        <w:left w:val="none" w:sz="0" w:space="0" w:color="auto"/>
        <w:bottom w:val="none" w:sz="0" w:space="0" w:color="auto"/>
        <w:right w:val="none" w:sz="0" w:space="0" w:color="auto"/>
      </w:divBdr>
    </w:div>
    <w:div w:id="2076278019">
      <w:bodyDiv w:val="1"/>
      <w:marLeft w:val="0"/>
      <w:marRight w:val="0"/>
      <w:marTop w:val="0"/>
      <w:marBottom w:val="0"/>
      <w:divBdr>
        <w:top w:val="none" w:sz="0" w:space="0" w:color="auto"/>
        <w:left w:val="none" w:sz="0" w:space="0" w:color="auto"/>
        <w:bottom w:val="none" w:sz="0" w:space="0" w:color="auto"/>
        <w:right w:val="none" w:sz="0" w:space="0" w:color="auto"/>
      </w:divBdr>
    </w:div>
    <w:div w:id="2113358118">
      <w:bodyDiv w:val="1"/>
      <w:marLeft w:val="0"/>
      <w:marRight w:val="0"/>
      <w:marTop w:val="0"/>
      <w:marBottom w:val="0"/>
      <w:divBdr>
        <w:top w:val="none" w:sz="0" w:space="0" w:color="auto"/>
        <w:left w:val="none" w:sz="0" w:space="0" w:color="auto"/>
        <w:bottom w:val="none" w:sz="0" w:space="0" w:color="auto"/>
        <w:right w:val="none" w:sz="0" w:space="0" w:color="auto"/>
      </w:divBdr>
    </w:div>
    <w:div w:id="212226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80964%26action%3Dpropis%26path%3D08096401.html%26domen%3D0%26mark%3Dfalse%26query%3Dzakon+o+porezima+na+imovinu%26tipPretrage%3D1%26tipPropisa%3D1%26domen%3D0%26mojiPropisi%3Dfalse%26datumOd%3D%26datumDo%3D%26groups%3D-%40--%40--%40--%40--%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2.cekos.com/ce/faces/index.jsp%3F%26file%3Df78886%26action%3Dpropis%26path%3D07888601.html%26domen%3D0%26mark%3Dfalse%26query%3Dzakon+o+porezima+na+imovinu%26tipPretrage%3D1%26tipPropisa%3D1%26domen%3D0%26mojiPropisi%3Dfalse%26datumOd%3D%26datumDo%3D%26groups%3D-%40--%40--%40--%40--%4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e2.cekos.com/ce/faces/index.jsp%3F%26file%3Df88570%26action%3Dpropis%26path%3D08857001.html%26domen%3D0%26mark%3Dfalse%26query%3Dzakon+o+porezima+na+imovinu%26tipPretrage%3D1%26tipPropisa%3D1%26domen%3D0%26mojiPropisi%3Dfalse%26datumOd%3D%26datumDo%3D%26groups%3D-%40--%40--%40--%40--%40-" TargetMode="External"/><Relationship Id="rId4" Type="http://schemas.openxmlformats.org/officeDocument/2006/relationships/webSettings" Target="webSettings.xml"/><Relationship Id="rId9" Type="http://schemas.openxmlformats.org/officeDocument/2006/relationships/hyperlink" Target="http://we2.cekos.com/ce/faces/index.jsp%3F%26file%3Df84390%26action%3Dpropis%26path%3D08439001.html%26domen%3D0%26mark%3Dfalse%26query%3Dzakon+o+porezima+na+imovinu%26tipPretrage%3D1%26tipPropisa%3D1%26domen%3D0%26mojiPropisi%3Dfalse%26datumOd%3D%26datumDo%3D%26groups%3D-%40--%40--%40--%40--%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Radifkovic</dc:creator>
  <cp:keywords/>
  <dc:description/>
  <cp:lastModifiedBy>Ljiljana Petrović</cp:lastModifiedBy>
  <cp:revision>3</cp:revision>
  <cp:lastPrinted>2022-10-24T12:15:00Z</cp:lastPrinted>
  <dcterms:created xsi:type="dcterms:W3CDTF">2022-11-07T10:24:00Z</dcterms:created>
  <dcterms:modified xsi:type="dcterms:W3CDTF">2022-11-07T12:52:00Z</dcterms:modified>
</cp:coreProperties>
</file>