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C1" w:rsidRDefault="008C02AD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br/>
      </w:r>
      <w:r>
        <w:rPr>
          <w:rFonts w:ascii="Verdana" w:eastAsia="Verdana" w:hAnsi="Verdana" w:cs="Verdana"/>
        </w:rPr>
        <w:br/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На основу члана 4. став 13, члана 5. став 7, члана 6. став 6, члана 7. став 8, члана 8. став 5, члана 9. став 2. и члана 11. став 11. Закона о електронским отпремницама („Службени гласник РС”, број 94/24),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Министар финансија доноси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ПРАВИЛНИК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електронским</w:t>
      </w:r>
      <w:r>
        <w:rPr>
          <w:rFonts w:ascii="Verdana" w:eastAsia="Verdana" w:hAnsi="Verdana" w:cs="Verdana"/>
          <w:b/>
        </w:rPr>
        <w:t xml:space="preserve"> отпремницама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"Службени гласник РС", бр. 21 од 13. марта 2025, 120 од 30. децембра 2025.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I. УВОДНА ОДРЕДБА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 xml:space="preserve">Овим правилником ближе се уређују одређена питања, односно решења из Закона о електронским отпремницама („Службени гласник РС”, број 94/24 – </w:t>
      </w:r>
      <w:r>
        <w:rPr>
          <w:rFonts w:ascii="Verdana" w:eastAsia="Verdana" w:hAnsi="Verdana" w:cs="Verdana"/>
        </w:rPr>
        <w:t>у даљем тексту: Закон), а нарочито: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1) начин пријаве на систем електронских отпремница (у даљем тексту: систем), приступање и коришћење система;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2) коришћење података из система;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3) садржина листе корисника система, услови за брисање са листе корисника, ка</w:t>
      </w:r>
      <w:r>
        <w:rPr>
          <w:rFonts w:ascii="Verdana" w:eastAsia="Verdana" w:hAnsi="Verdana" w:cs="Verdana"/>
        </w:rPr>
        <w:t>о и начин и поступак брисања са листе корисника система;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4) услови, начин и поступак коришћења посебних функционалности система електронских отпремница из члана 5. Закона, минимални садржај електронске отпремнице у папирном облику и поступање са електронск</w:t>
      </w:r>
      <w:r>
        <w:rPr>
          <w:rFonts w:ascii="Verdana" w:eastAsia="Verdana" w:hAnsi="Verdana" w:cs="Verdana"/>
        </w:rPr>
        <w:t>ом отпремницом у папирном облику;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5) форма и начин уноса података у систем, минимални садржај електронске отпремнице неопходан за њено процесуирање кроз систем, случајеви у којима поједини елементи електронске отпремнице могу бити изостављени, словне ознак</w:t>
      </w:r>
      <w:r>
        <w:rPr>
          <w:rFonts w:ascii="Verdana" w:eastAsia="Verdana" w:hAnsi="Verdana" w:cs="Verdana"/>
        </w:rPr>
        <w:t>е акцизних производа, случајеви у којима је предвиђена обавеза исказивања додатних елемената на основу других прописа којима се уређује слање одређених врста отпремница, као и форма и начин доставе пратеће документације кроз систем;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6) начин и поступак сла</w:t>
      </w:r>
      <w:r>
        <w:rPr>
          <w:rFonts w:ascii="Verdana" w:eastAsia="Verdana" w:hAnsi="Verdana" w:cs="Verdana"/>
        </w:rPr>
        <w:t>ња, сторнирања, пријема и представљања електронских отпремница у оквиру поступака инспекцијског надзора;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7) начин и поступак прихватања и одбијања електронских отпремница, слања електронске пријемнице, усаглашавања преко система и начин поступања са одбије</w:t>
      </w:r>
      <w:r>
        <w:rPr>
          <w:rFonts w:ascii="Verdana" w:eastAsia="Verdana" w:hAnsi="Verdana" w:cs="Verdana"/>
        </w:rPr>
        <w:t>ним електронским отпремницама у систему;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8) начин поступања Централног информационог посредника у обављању послова из члана 9. став 1. Закона;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 xml:space="preserve">9) услови и начин чувања електронских отпремница, потписаних одштампаних спољних приказа електронске отпремнице, </w:t>
      </w:r>
      <w:r>
        <w:rPr>
          <w:rFonts w:ascii="Verdana" w:eastAsia="Verdana" w:hAnsi="Verdana" w:cs="Verdana"/>
        </w:rPr>
        <w:t xml:space="preserve">електронских отпремница у папирном облику и електронских пријемница, начин обезбеђивања веродостојности и интегритета садржине одштампаног </w:t>
      </w:r>
      <w:r>
        <w:rPr>
          <w:rFonts w:ascii="Verdana" w:eastAsia="Verdana" w:hAnsi="Verdana" w:cs="Verdana"/>
        </w:rPr>
        <w:lastRenderedPageBreak/>
        <w:t>спољног приказа електронских отпремница и електронских пријемница, као и начин представљања електронских отпремница н</w:t>
      </w:r>
      <w:r>
        <w:rPr>
          <w:rFonts w:ascii="Verdana" w:eastAsia="Verdana" w:hAnsi="Verdana" w:cs="Verdana"/>
        </w:rPr>
        <w:t>а основу захтева надлежног органа.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II. НАЧИН ПРИЈАВЕ И ПРИСТУПАЊЕ СИСТЕМУ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Правно лице, предузетник и друго физичко лице које има обавезу, односно које се определило да користи систем у складу са Законом региструје се за приступ систему електронских</w:t>
      </w:r>
      <w:r>
        <w:rPr>
          <w:rFonts w:ascii="Verdana" w:eastAsia="Verdana" w:hAnsi="Verdana" w:cs="Verdana"/>
        </w:rPr>
        <w:t xml:space="preserve"> отпремница (у даљем тексту: субјект регистрације).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Регистровање за приступ систему (у даљем тексту: регистровање) врши се преко одговарајућег веб интерфејса (у даљем тексту: интерфејс за регистровање), који је саставни део система.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i/>
        </w:rPr>
        <w:t>Брисан је ранији став 3</w:t>
      </w:r>
      <w:r>
        <w:rPr>
          <w:rFonts w:ascii="Verdana" w:eastAsia="Verdana" w:hAnsi="Verdana" w:cs="Verdana"/>
          <w:i/>
        </w:rPr>
        <w:t>. (види члан 1. Правилника – 120/2025-41).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Регистровање је могуће само за субјекте регистрације који поседују порески идентификациони број (у даљем тексту: ПИБ) у складу са законом.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Регистровање врши законски заступник субјекта регистрације, односно субјек</w:t>
      </w:r>
      <w:r>
        <w:rPr>
          <w:rFonts w:ascii="Verdana" w:eastAsia="Verdana" w:hAnsi="Verdana" w:cs="Verdana"/>
        </w:rPr>
        <w:t>т регистрације лично у случају када је субјект регистрације предузетник и друго физичко лице.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Изузетно од става 4. овог члана, регистровање субјекта јавног сектора врши Централни информациони посредник.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120/2025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Идентитет физичког лица које користи интерфејс за регистровање утврђује се путем Портала за електронску идентификацију уз примену шеме електронске идентификације високог нивоа поузданости.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Провера ПИБ-а врши се на основу података из Јединственог регистра п</w:t>
      </w:r>
      <w:r>
        <w:rPr>
          <w:rFonts w:ascii="Verdana" w:eastAsia="Verdana" w:hAnsi="Verdana" w:cs="Verdana"/>
        </w:rPr>
        <w:t>ореских обвезника, а провера статуса законског заступника субјекта регистрације на основу података из одговарајућег регистра који садржи податке о законским заступницима одређеног типа субјекта регистрације.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Ако се регистрација на систем врши дирек</w:t>
      </w:r>
      <w:r>
        <w:rPr>
          <w:rFonts w:ascii="Verdana" w:eastAsia="Verdana" w:hAnsi="Verdana" w:cs="Verdana"/>
        </w:rPr>
        <w:t>тним регистровањем из члана 2. став 3. тачка 2) овог правилника, у интерфејс за регистровање уносе се основни идентификациони подаци о субјекту регистрације, и то: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1) тип субјекта регистрације;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2) идентификациони број субјекта регистрације.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 xml:space="preserve">Унос податка о </w:t>
      </w:r>
      <w:r>
        <w:rPr>
          <w:rFonts w:ascii="Verdana" w:eastAsia="Verdana" w:hAnsi="Verdana" w:cs="Verdana"/>
        </w:rPr>
        <w:t>типу субјекта регистрације из става 1. тачка 1) овог члана врши се одабиром једног од понуђених типова из падајуће листе типова субјеката регистрације, и то: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1) привредно друштво;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2) предузетник;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lastRenderedPageBreak/>
        <w:t>3) удружење;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4) стечајна маса;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5) фондација/задужбина;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6) сп</w:t>
      </w:r>
      <w:r>
        <w:rPr>
          <w:rFonts w:ascii="Verdana" w:eastAsia="Verdana" w:hAnsi="Verdana" w:cs="Verdana"/>
        </w:rPr>
        <w:t>ортско удружење;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7) комора;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8) корисник јавних средстава;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9) друго.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Идентификациони број субјекта регистрације из става 1. тачка 2) овог члана је број који одговара одређеном типу субјекта регистрације, и то: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1) матични број привредног субјекта уписан у Ре</w:t>
      </w:r>
      <w:r>
        <w:rPr>
          <w:rFonts w:ascii="Verdana" w:eastAsia="Verdana" w:hAnsi="Verdana" w:cs="Verdana"/>
        </w:rPr>
        <w:t>гистар привредних субјеката Агенције за привредне регистре за одабрано привредно друштво, предузетника, удружење, стечајну масу, фондацију/задужбину, спортско удружење или комору;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2) ПИБ за одабран тип субјекта регистрације „друго”;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3) јединствени број кор</w:t>
      </w:r>
      <w:r>
        <w:rPr>
          <w:rFonts w:ascii="Verdana" w:eastAsia="Verdana" w:hAnsi="Verdana" w:cs="Verdana"/>
        </w:rPr>
        <w:t>исника јавних средстава (у даљем тексту: ЈБКЈС) за одабраног корисника јавних средстава, осим корисника јавних средстава који припада типу осам корисника јавних средстава у складу са прописима којима се уређује буџетски систем.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Лице које постане су</w:t>
      </w:r>
      <w:r>
        <w:rPr>
          <w:rFonts w:ascii="Verdana" w:eastAsia="Verdana" w:hAnsi="Verdana" w:cs="Verdana"/>
        </w:rPr>
        <w:t>бјект јавног сектора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региструје се по аутоматизму, уколико се пре аутоматске регистрације није регистровало у систем.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120/2025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Субјект регистрације постаје корисник система даном регистрације.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Корисник система који се сматра субјектом јавног сектора или субјектом приватног сектора, као и корисник система на кога се сходно примењују одредбе Закона које се примењују на субјекте приватног сектора може: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 xml:space="preserve">1) креирати податке за аутентикацију приступа </w:t>
      </w:r>
      <w:r>
        <w:rPr>
          <w:rFonts w:ascii="Verdana" w:eastAsia="Verdana" w:hAnsi="Verdana" w:cs="Verdana"/>
        </w:rPr>
        <w:t>и коришћења путем апликативног интерфејса;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2) одредити овлашћена лица за приступ и коришћење путем корисничког интерфејса.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 xml:space="preserve">За корисника система из става 1. овог члана омогућена су </w:t>
      </w:r>
      <w:r>
        <w:rPr>
          <w:rFonts w:ascii="Verdana" w:eastAsia="Verdana" w:hAnsi="Verdana" w:cs="Verdana"/>
          <w:b/>
        </w:rPr>
        <w:t>три техничка решења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за приступање и коришћење система, и то: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1) путем кори</w:t>
      </w:r>
      <w:r>
        <w:rPr>
          <w:rFonts w:ascii="Verdana" w:eastAsia="Verdana" w:hAnsi="Verdana" w:cs="Verdana"/>
        </w:rPr>
        <w:t>сничког интерфејса, када овлашћено лице путем интернет претраживача може да врши слање и пријем електронских отпремница и електронских пријемница у име корисника система у оквиру својих овлашћења;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lastRenderedPageBreak/>
        <w:t xml:space="preserve">1а) путем мобилне апликације за кориснике система (у даљем </w:t>
      </w:r>
      <w:r>
        <w:rPr>
          <w:rFonts w:ascii="Verdana" w:eastAsia="Verdana" w:hAnsi="Verdana" w:cs="Verdana"/>
          <w:b/>
        </w:rPr>
        <w:t>тексту: МАКС), која садржи функционалности и омогућава вршење радњи наведених у тачки 1) овог става;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2) путем апликативног интерфејса (енг. API – Application Programming Interface) који омогућава повезивање са софтверским системом корисника система и врш</w:t>
      </w:r>
      <w:r>
        <w:rPr>
          <w:rFonts w:ascii="Verdana" w:eastAsia="Verdana" w:hAnsi="Verdana" w:cs="Verdana"/>
        </w:rPr>
        <w:t>ење радњи наведених у тачки 1) овог става.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За корисника система који се сматра превозником у смислу Закона, омогућено је коришћење система путем мобилне апликације за транспортна предузећа (у даљем тексту: МАТП), којој се, након регистровања у складу са чл</w:t>
      </w:r>
      <w:r>
        <w:rPr>
          <w:rFonts w:ascii="Verdana" w:eastAsia="Verdana" w:hAnsi="Verdana" w:cs="Verdana"/>
        </w:rPr>
        <w:t>аном 2. овог правилника, може приступити путем Портала за електронску идентификацију уз примену шеме електронске идентификације ниског нивоа поузданости, односно уз примену шеме електронске идентификације високог нивоа поузданости.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</w:t>
      </w:r>
      <w:r>
        <w:rPr>
          <w:rFonts w:ascii="Verdana" w:eastAsia="Verdana" w:hAnsi="Verdana" w:cs="Verdana"/>
        </w:rPr>
        <w:t>ој 120/2025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8.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 xml:space="preserve">Корисник система из члана 7. став 1. овог правилника има могућност да приступи листи и садржају електронских отпремница и електронских пријемница које шаље, </w:t>
      </w:r>
      <w:r>
        <w:rPr>
          <w:rFonts w:ascii="Verdana" w:eastAsia="Verdana" w:hAnsi="Verdana" w:cs="Verdana"/>
          <w:b/>
        </w:rPr>
        <w:t>које је примио и које су му додељене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Корисник система из члана 7. став 3. ов</w:t>
      </w:r>
      <w:r>
        <w:rPr>
          <w:rFonts w:ascii="Verdana" w:eastAsia="Verdana" w:hAnsi="Verdana" w:cs="Verdana"/>
        </w:rPr>
        <w:t>ог правилника има могућност да, коришћењем МАТП-а, приступи листи и садржају послатих електронских отпремница у којима је означен као превозник.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120/2025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III. САДРЖИНА ЛИСТЕ КОРИСНИКА СИСТЕМА, УСЛОВИ ЗА БРИСАЊЕ СА ЛИСТЕ КОРИСНИКА, НАЧИН И ПОСТУПАК БРИСАЊА СА ЛИСТЕ КОРИСНИКА СИСТЕМА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9.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Листа корисника система садржи податке о: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1) ПИБ-у корисника система;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2) ЈБКЈС-у корисника јавних средстава, осим корис</w:t>
      </w:r>
      <w:r>
        <w:rPr>
          <w:rFonts w:ascii="Verdana" w:eastAsia="Verdana" w:hAnsi="Verdana" w:cs="Verdana"/>
        </w:rPr>
        <w:t>ника јавних средстава који припада типу осам корисника јавних средстава у складу са прописима којима се уређује буџетски систем;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3) датуму регистрације;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4) датуму брисања са листе корисника система, уколико је корисник система избрисан са те листе.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10</w:t>
      </w:r>
      <w:r>
        <w:rPr>
          <w:rFonts w:ascii="Verdana" w:eastAsia="Verdana" w:hAnsi="Verdana" w:cs="Verdana"/>
        </w:rPr>
        <w:t>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Корисник система може бити избрисан са листе корисника система ако су испуњени услови за брисање са те листе.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Сматра се да су услови из става 1. овог члана испуњени ако је за одређеног корисника система престала обавеза коришћења система у складу са Зако</w:t>
      </w:r>
      <w:r>
        <w:rPr>
          <w:rFonts w:ascii="Verdana" w:eastAsia="Verdana" w:hAnsi="Verdana" w:cs="Verdana"/>
        </w:rPr>
        <w:t xml:space="preserve">ном (нпр. брисање из регистра привредних субјеката, </w:t>
      </w:r>
      <w:r>
        <w:rPr>
          <w:rFonts w:ascii="Verdana" w:eastAsia="Verdana" w:hAnsi="Verdana" w:cs="Verdana"/>
          <w:b/>
        </w:rPr>
        <w:t>истек рока из члана 4. став 6. Закона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у којем добровољни корисник система има обавезу да користи систем и др.).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lastRenderedPageBreak/>
        <w:t>*Службени гласник РС, број 120/2025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11.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Ако су испуњени услови за брисање са листе ко</w:t>
      </w:r>
      <w:r>
        <w:rPr>
          <w:rFonts w:ascii="Verdana" w:eastAsia="Verdana" w:hAnsi="Verdana" w:cs="Verdana"/>
        </w:rPr>
        <w:t>рисника система, на захтев корисника система Централни информациони посредник брише корисника система са те листе.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Захтев из става 1. овог члана доставља се електронским путем и садржи податке о називу и ПИБ-у корисника система на кога се захтев односи, ка</w:t>
      </w:r>
      <w:r>
        <w:rPr>
          <w:rFonts w:ascii="Verdana" w:eastAsia="Verdana" w:hAnsi="Verdana" w:cs="Verdana"/>
        </w:rPr>
        <w:t>о и о основу за брисање са листе корисника система.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Уз захтев из става 1. овог члана могу се приложити и електронска или друга документа којима се доказује постојање основа за брисање са листе корисника система.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Изузетно од става 1. овог члана, Централни информациони посредник може по службеној дужности избрисати корисника система са листе корисника система ако у току свог поступања дође до сазнања да је корисник система престао да постоји.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 xml:space="preserve">IV. КОРИШЋЕЊЕ СИСТЕМА, </w:t>
      </w:r>
      <w:r>
        <w:rPr>
          <w:rFonts w:ascii="Verdana" w:eastAsia="Verdana" w:hAnsi="Verdana" w:cs="Verdana"/>
        </w:rPr>
        <w:t>ФОРМА И НАЧИН УНОСА ПОДАТАКА У СИСТЕМ, МИНИМАЛНИ САДРЖАЈ ЕЛЕКТРОНСКЕ ОТПРЕМНИЦЕ НЕОПХОДАН ЗА ЊЕНО ПРОЦЕСУИРАЊЕ КРОЗ СИСТЕМ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11а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Пошиљалац шаље интерну електронску отпремницу уколико се врши отпрема добара у случају: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 xml:space="preserve">1) који не представља промет, у </w:t>
      </w:r>
      <w:r>
        <w:rPr>
          <w:rFonts w:ascii="Verdana" w:eastAsia="Verdana" w:hAnsi="Verdana" w:cs="Verdana"/>
          <w:b/>
        </w:rPr>
        <w:t>складу са прописима којима се уређује порез на додату вредност;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2) бесплатног давања пословних узорака у уобичајеним количинама за ту намену купцима или потенцијалним купцима, у складу са прописима којима се уређује порез на додату вредност;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 xml:space="preserve">3) давања </w:t>
      </w:r>
      <w:r>
        <w:rPr>
          <w:rFonts w:ascii="Verdana" w:eastAsia="Verdana" w:hAnsi="Verdana" w:cs="Verdana"/>
          <w:b/>
        </w:rPr>
        <w:t>рекламног материјала и других поклона мање вредности, ако се дају повремено различитим лицима, у складу са прописима којима се уређује порез на додату вредност.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Електронска отпремница не шаље се у случају: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1) отпремања добара лицу које се не сматра суб</w:t>
      </w:r>
      <w:r>
        <w:rPr>
          <w:rFonts w:ascii="Verdana" w:eastAsia="Verdana" w:hAnsi="Verdana" w:cs="Verdana"/>
          <w:b/>
        </w:rPr>
        <w:t>јектом јавног сектора, субјектом приватног сектора, нити добровољним корисником система, у складу са Законом;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2) кретања добара над којима право располагања има лице које се не сматра субјектом јавног сектора, субјектом приватног сектора нити добровољним</w:t>
      </w:r>
      <w:r>
        <w:rPr>
          <w:rFonts w:ascii="Verdana" w:eastAsia="Verdana" w:hAnsi="Verdana" w:cs="Verdana"/>
          <w:b/>
        </w:rPr>
        <w:t xml:space="preserve"> корисником система, у складу са Законом;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3) кретања добара која нису предмет отпреме (нпр. гориво у резервоару превозног средства које се користи за отпремање, алат којим се обавља уградња отпремљених добара и слично);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4) кретања добара за потребе ана</w:t>
      </w:r>
      <w:r>
        <w:rPr>
          <w:rFonts w:ascii="Verdana" w:eastAsia="Verdana" w:hAnsi="Verdana" w:cs="Verdana"/>
          <w:b/>
        </w:rPr>
        <w:t>лизе на основу акта надлежног органа.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120/2025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lastRenderedPageBreak/>
        <w:t>Члан 12.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Преко система евидентира се електронска отпремница која најмање садржи: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1) ознаку да ли је електронска отпремница интерна или екстерна;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2) број електронске отпремнице;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r>
        <w:rPr>
          <w:rFonts w:ascii="Verdana" w:eastAsia="Verdana" w:hAnsi="Verdana" w:cs="Verdana"/>
        </w:rPr>
        <w:t>датум издавања електронске отпремнице;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4) датум и време почетка кретања добара;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5) планирани датум и време завршетка отпреме;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6) податке о пошиљаоцу електронске отпремнице (назив, адресу, ПИБ и матични број, као и ЈБКЈС корисника јавних средстава, осим корисника јавних средстава који припада типу осам корисника јавних средстава у складу са прописима којима се уређује буџетски сис</w:t>
      </w:r>
      <w:r>
        <w:rPr>
          <w:rFonts w:ascii="Verdana" w:eastAsia="Verdana" w:hAnsi="Verdana" w:cs="Verdana"/>
        </w:rPr>
        <w:t>тем);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7) податке о примаоцу електронске отпремнице (назив, адресу, ПИБ и матични број, као и ЈБКЈС корисника јавних средстава, осим корисника јавних средстава који припада типу осам корисника јавних средстава у складу са прописима којима се уређује буџетск</w:t>
      </w:r>
      <w:r>
        <w:rPr>
          <w:rFonts w:ascii="Verdana" w:eastAsia="Verdana" w:hAnsi="Verdana" w:cs="Verdana"/>
        </w:rPr>
        <w:t>и систем);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8) податке о добру које се отпрема, и то: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(1) редни број,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(2) шифра артикла,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(3) назив,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(4) количина,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(5) јединица мере;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9) адресу отпреме добара;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9а) место утовара;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10) адресу одредишта;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10а) место испоруке, односно истовара;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11) начин отпреме и податке о превозном средству или лицу које учествује у кретању добара;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12) јединствени идентификациони број.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Податак из става 1. тачка 12) овог члана систем аутоматски додељује електронској отпремници приликом њеног сачињавања.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Електрон</w:t>
      </w:r>
      <w:r>
        <w:rPr>
          <w:rFonts w:ascii="Verdana" w:eastAsia="Verdana" w:hAnsi="Verdana" w:cs="Verdana"/>
        </w:rPr>
        <w:t>ска отпремница коју по налогу другог корисника система, у своје име и за рачун налогодавца шаље оператер превоза садржи ознаку: добра треће стране, као и јединствени идентификациони број електронске отпремнице налогодавца.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Када пошиљалац електронске отпрем</w:t>
      </w:r>
      <w:r>
        <w:rPr>
          <w:rFonts w:ascii="Verdana" w:eastAsia="Verdana" w:hAnsi="Verdana" w:cs="Verdana"/>
          <w:b/>
        </w:rPr>
        <w:t xml:space="preserve">нице врши више испорука добара истим превозним средством, а због природе добара, природе испорука или других објективних околности није могуће пре почетка кретања добара утврдити прецизне количине које ће бити </w:t>
      </w:r>
      <w:r>
        <w:rPr>
          <w:rFonts w:ascii="Verdana" w:eastAsia="Verdana" w:hAnsi="Verdana" w:cs="Verdana"/>
          <w:b/>
        </w:rPr>
        <w:lastRenderedPageBreak/>
        <w:t>испоручене сваком од прималаца електронске отп</w:t>
      </w:r>
      <w:r>
        <w:rPr>
          <w:rFonts w:ascii="Verdana" w:eastAsia="Verdana" w:hAnsi="Verdana" w:cs="Verdana"/>
          <w:b/>
        </w:rPr>
        <w:t>ремнице, односно на свако место испоруке, као податак из става 1. тачка 8) подтачка (4) овог члана наводи се процењена количина која ће бити испоручена.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У случају из става 4. овог члана прималац електронске отпремнице шаље електронску пријемницу непосред</w:t>
      </w:r>
      <w:r>
        <w:rPr>
          <w:rFonts w:ascii="Verdana" w:eastAsia="Verdana" w:hAnsi="Verdana" w:cs="Verdana"/>
          <w:b/>
        </w:rPr>
        <w:t>но након испоруке, наводећи прецизну количину добара чије је преузимање извршио.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 xml:space="preserve">Подаци из става 1. тач. 9а) и 10а) овог члана представљају минимални садржај електронске отпремнице уколико се за отпрему користи више од једног превозног средства, односно </w:t>
      </w:r>
      <w:r>
        <w:rPr>
          <w:rFonts w:ascii="Verdana" w:eastAsia="Verdana" w:hAnsi="Verdana" w:cs="Verdana"/>
          <w:b/>
        </w:rPr>
        <w:t>уколико у отпреми учествује више од једног превозника.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У случају увоза, односно допремања добара, пошиљалац електронске отпремнице као податак из става 1. тач. 9 и 9а) овог члана наводи место у коме је постао ималац права располагања.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У случају извоза,</w:t>
      </w:r>
      <w:r>
        <w:rPr>
          <w:rFonts w:ascii="Verdana" w:eastAsia="Verdana" w:hAnsi="Verdana" w:cs="Verdana"/>
          <w:b/>
        </w:rPr>
        <w:t xml:space="preserve"> односно отпремања добара, пошиљалац електронске отпремнице као податак из става 1. тач. 10 и 10а) овог члана наводи место у коме планира испоруку или место у коме планира да добра пређу државну границу Републике Србије.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Одредбе ст. 7. и 8. овог члана пр</w:t>
      </w:r>
      <w:r>
        <w:rPr>
          <w:rFonts w:ascii="Verdana" w:eastAsia="Verdana" w:hAnsi="Verdana" w:cs="Verdana"/>
          <w:b/>
        </w:rPr>
        <w:t>имењују се у случају када постоји обавеза слања електронске отпремнице, то јест када су пошиљалац и прималац субјект јавног сектора, субјект приватног сектора или добровољни корисник система, независно од тога да ли су пошиљалац и прималац електронске отпр</w:t>
      </w:r>
      <w:r>
        <w:rPr>
          <w:rFonts w:ascii="Verdana" w:eastAsia="Verdana" w:hAnsi="Verdana" w:cs="Verdana"/>
          <w:b/>
        </w:rPr>
        <w:t>емнице исто или различита лица.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120/2025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13.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Податак из члана 12. став 1. тачка 11) овог правилника уноси се избором једне од наведених опција: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1) сопствени превоз, у случају да превоз добара наведених у електронској отпре</w:t>
      </w:r>
      <w:r>
        <w:rPr>
          <w:rFonts w:ascii="Verdana" w:eastAsia="Verdana" w:hAnsi="Verdana" w:cs="Verdana"/>
        </w:rPr>
        <w:t>мници обавља пошиљалац електронске отпремнице;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2) превозник, у случају да превоз добара наведених у електронској отпремници обавља превозник, односно оператер превоза;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3) превоз примаоца, у случају да превоз добара наведених у електронској отпремници обављ</w:t>
      </w:r>
      <w:r>
        <w:rPr>
          <w:rFonts w:ascii="Verdana" w:eastAsia="Verdana" w:hAnsi="Verdana" w:cs="Verdana"/>
        </w:rPr>
        <w:t>а прималац електронске отпремнице;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4) лично преузимање, у случају да отпремање добара наведених у електронској отпремници обавља прималац електронске отпремнице не користећи превозно средство;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5) лична достава, у случају да отпремање добара наведених у еле</w:t>
      </w:r>
      <w:r>
        <w:rPr>
          <w:rFonts w:ascii="Verdana" w:eastAsia="Verdana" w:hAnsi="Verdana" w:cs="Verdana"/>
        </w:rPr>
        <w:t>ктронској отпремници обавља пошиљалац електронске отпремнице не користећи превозно средство.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 xml:space="preserve">У зависности од изабране опције, у електронској отпремници исказује се један или више података који се односе на превозника, превозно средство или идентификационе </w:t>
      </w:r>
      <w:r>
        <w:rPr>
          <w:rFonts w:ascii="Verdana" w:eastAsia="Verdana" w:hAnsi="Verdana" w:cs="Verdana"/>
        </w:rPr>
        <w:t>податке лица које учествује у кретању добара, и то: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lastRenderedPageBreak/>
        <w:t>1) уколико је изабрана опција из става 1. тач. 1)–3) овог члана: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(1) назив,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(2) матични број,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(3) ПИБ,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(4) адреса,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(5) регистарски број возила;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2) Уколико је изабрана опција из става 1. тач. 4) или 5) овог члана: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(1) име и презиме,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(2) број личне карте.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Подаци из става 2. тачка 1) овог члана исказују се и у случају да се у електронској отпремници евидентира планирани, односно непланирани претовар, посебно за сваки од односних претовара.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Податак из става 2. тачка 1) подтачка (5) овог члана исказује се тако</w:t>
      </w:r>
      <w:r>
        <w:rPr>
          <w:rFonts w:ascii="Verdana" w:eastAsia="Verdana" w:hAnsi="Verdana" w:cs="Verdana"/>
          <w:b/>
        </w:rPr>
        <w:t xml:space="preserve"> да се односи на прецизно одређено средство превоза, уколико више средстава превоза истовремено учествује у отпреми (нпр. тегљач и цистерна, локомотива и вагон и др.).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Изузетно од става 4. овог члана, у случају: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1) отпреме железничким саобраћајем, озна</w:t>
      </w:r>
      <w:r>
        <w:rPr>
          <w:rFonts w:ascii="Verdana" w:eastAsia="Verdana" w:hAnsi="Verdana" w:cs="Verdana"/>
          <w:b/>
        </w:rPr>
        <w:t>ке вагона могу се доставити у прилогу отпремнице, док се као податак о регистарском броју возила наводи композиција воза;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2) отпреме уз налог оператеру превоза, као податак о регистарском броју возила може се навести ПИБ оператера превоза.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*Службени гл</w:t>
      </w:r>
      <w:r>
        <w:rPr>
          <w:rFonts w:ascii="Verdana" w:eastAsia="Verdana" w:hAnsi="Verdana" w:cs="Verdana"/>
        </w:rPr>
        <w:t>асник РС, број 120/2025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14.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Електронска отпремница која се шаље ради евидентирања кретања добара које се сматрају опасним материјама, у складу са прописима којима се уређује превоз опасних материја, садржи и посебну ознаку: опасне материје.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 xml:space="preserve">У случају </w:t>
      </w:r>
      <w:r>
        <w:rPr>
          <w:rFonts w:ascii="Verdana" w:eastAsia="Verdana" w:hAnsi="Verdana" w:cs="Verdana"/>
        </w:rPr>
        <w:t>из става 1. овог члана, електронска отпремница садржи и додатне податке о називу и опису односних добара.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15.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Електронска отпремница која се шаље ради евидентирања кретања одређених добара која су акцизни производи, садржи назив акцизне категорије, ко</w:t>
      </w:r>
      <w:r>
        <w:rPr>
          <w:rFonts w:ascii="Verdana" w:eastAsia="Verdana" w:hAnsi="Verdana" w:cs="Verdana"/>
          <w:b/>
        </w:rPr>
        <w:t>ји може бити: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1) дуван;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2) никотински производи;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3) кафа;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4) алкохолна пића;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lastRenderedPageBreak/>
        <w:t>5) нафтни деривати.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 xml:space="preserve">У случају из става 1. овог члана, електронска отпремница садржи и податак о маси у грамима за кафу, </w:t>
      </w:r>
      <w:r>
        <w:rPr>
          <w:rFonts w:ascii="Verdana" w:eastAsia="Verdana" w:hAnsi="Verdana" w:cs="Verdana"/>
          <w:b/>
        </w:rPr>
        <w:t>податак о запремини у литрима за алкохолна пића</w:t>
      </w:r>
      <w:r>
        <w:rPr>
          <w:rFonts w:ascii="Verdana" w:eastAsia="Verdana" w:hAnsi="Verdana" w:cs="Verdana"/>
          <w:b/>
        </w:rPr>
        <w:t>, податке о типу паковања и шифри робне марке за дуванске производе, податак о типу паковања за никотинске производе и податак о густини за нафтне деривате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У случају из става 1. тачка 1) овог члана, електронска отпремница садржи и податак о планираном д</w:t>
      </w:r>
      <w:r>
        <w:rPr>
          <w:rFonts w:ascii="Verdana" w:eastAsia="Verdana" w:hAnsi="Verdana" w:cs="Verdana"/>
        </w:rPr>
        <w:t>атуму и времену почетка кретања добара.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Електронска отпремница садржи податак из става 1. тачка 2) у случају кретања акцизних производа који су никотинске врећице, биљни производи за пушење, односно загревање, производи за водену лулу (ароме за наргилу), о</w:t>
      </w:r>
      <w:r>
        <w:rPr>
          <w:rFonts w:ascii="Verdana" w:eastAsia="Verdana" w:hAnsi="Verdana" w:cs="Verdana"/>
          <w:b/>
        </w:rPr>
        <w:t>дносно течности за пуњење електронских цигарета.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120/2025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16.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Поред података из чл. 12–15. овог правилника, електронска отпремница може да садржи и друге податке у складу са прописима којима се уређује документовање кретањ</w:t>
      </w:r>
      <w:r>
        <w:rPr>
          <w:rFonts w:ascii="Verdana" w:eastAsia="Verdana" w:hAnsi="Verdana" w:cs="Verdana"/>
        </w:rPr>
        <w:t>а одређених врста добара, као и друге податке који су од значаја за пошиљаоца, примаоца или друге заинтересоване стране.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Уз електронску отпремницу може се приложити документација која је од значаја за издаваоца, примаоца или друге заинтересоване стране.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Електронској отпремници након слања придодају се подаци од значаја за ток отпремања, и то: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1) податак о датуму, часу и минуту почетка вожње, који придодаје превозник коришћењем МАТП-а, односно пошиљалац електронске отпремнице у складу са чланом 7. став 3</w:t>
      </w:r>
      <w:r>
        <w:rPr>
          <w:rFonts w:ascii="Verdana" w:eastAsia="Verdana" w:hAnsi="Verdana" w:cs="Verdana"/>
          <w:b/>
        </w:rPr>
        <w:t>. Закона;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2) податак о промени возила, односно возача, уколико дође до промене;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3) подаци о непланираном претовару, уколико дође до непланираног претовара;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4) податак о датуму, часу и минуту евидентираног физичког пријема.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Податак из става 3. тачка</w:t>
      </w:r>
      <w:r>
        <w:rPr>
          <w:rFonts w:ascii="Verdana" w:eastAsia="Verdana" w:hAnsi="Verdana" w:cs="Verdana"/>
          <w:b/>
        </w:rPr>
        <w:t xml:space="preserve"> 2) овог члана најмање садржи регистарски број возила, а могуће га је придодати пре него што је електронској отпремници придодат податак и става 3. тачка 1) овог члана.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 xml:space="preserve">Као подаци из става 3. тачка 3) овог члана исказују се минимално подаци из члана 12. </w:t>
      </w:r>
      <w:r>
        <w:rPr>
          <w:rFonts w:ascii="Verdana" w:eastAsia="Verdana" w:hAnsi="Verdana" w:cs="Verdana"/>
          <w:b/>
        </w:rPr>
        <w:t>став 1. тач. 9а), 10а) и члана 13. став 2. тачка 1) овог правилника и могу се придодати најкасније пре него што је електронској отпремници придодат податак и става 3. тачка 4) овог члана.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Детаљна објашњења могућности уноса података у систем садржана су у</w:t>
      </w:r>
      <w:r>
        <w:rPr>
          <w:rFonts w:ascii="Verdana" w:eastAsia="Verdana" w:hAnsi="Verdana" w:cs="Verdana"/>
        </w:rPr>
        <w:t xml:space="preserve"> техничком упутству за коришћење система, које се објављује на интернет </w:t>
      </w:r>
      <w:r>
        <w:rPr>
          <w:rFonts w:ascii="Verdana" w:eastAsia="Verdana" w:hAnsi="Verdana" w:cs="Verdana"/>
        </w:rPr>
        <w:lastRenderedPageBreak/>
        <w:t>страници Министарства финансија и које садржи техничка објашњења за рад у систему (у даљем тексту: техничко упутство за коришћење система).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120/2025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V. МИНИМАЛНИ САДРЖАЈ ЕЛЕКТРОНСКЕ ОТПРЕМНИЦЕ У ПАПИРНОМ ОБЛИКУ И ПОСТУПАЊЕ СА ЕЛЕКТРОНСКОМ ОТПРЕМНИЦОМ У ПАПИРНОМ ОБЛИКУ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17.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У случају из члана 5. став 2. Закона, пре почетка кретања добара пошиљалац сачињава три примерка електронске отпремнице у пап</w:t>
      </w:r>
      <w:r>
        <w:rPr>
          <w:rFonts w:ascii="Verdana" w:eastAsia="Verdana" w:hAnsi="Verdana" w:cs="Verdana"/>
          <w:b/>
        </w:rPr>
        <w:t>ирном облику и обележава сваки холограмском налепницом, у складу са Законом, евидентирајући коришћење холограмске налепнице користећи МАКС.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Пошиљалац електронске отпремнице у папирном облику један примерак задржава, а друга два предаје превознику или опе</w:t>
      </w:r>
      <w:r>
        <w:rPr>
          <w:rFonts w:ascii="Verdana" w:eastAsia="Verdana" w:hAnsi="Verdana" w:cs="Verdana"/>
          <w:b/>
        </w:rPr>
        <w:t>ратеру превоза у циљу представљања и даље предаје једног примерка примаоцу електронске отпремнице у папирном облику.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Детаљна објашњења начина евидентирања нумерације холограмске налепнице из става 1. овог члана садржана су у техничком упутству за коришће</w:t>
      </w:r>
      <w:r>
        <w:rPr>
          <w:rFonts w:ascii="Verdana" w:eastAsia="Verdana" w:hAnsi="Verdana" w:cs="Verdana"/>
          <w:b/>
        </w:rPr>
        <w:t>ње система.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120/2025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18.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Електронска отпремница у папирном облику најмање садржи: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1) сигурносну холограмску налепницу;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2) податке из чл. 12–16. овог правилника.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120/2025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19.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По пон</w:t>
      </w:r>
      <w:r>
        <w:rPr>
          <w:rFonts w:ascii="Verdana" w:eastAsia="Verdana" w:hAnsi="Verdana" w:cs="Verdana"/>
          <w:b/>
        </w:rPr>
        <w:t>овном успостављању везе са системом, пошиљалац електронске отпремнице врши евидентирање података из електронске отпремнице у папирном облику, уз исказивање нумерације холограмске налепнице коју је користио.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Поред података из чл. 12–16. овог правилника, п</w:t>
      </w:r>
      <w:r>
        <w:rPr>
          <w:rFonts w:ascii="Verdana" w:eastAsia="Verdana" w:hAnsi="Verdana" w:cs="Verdana"/>
          <w:b/>
        </w:rPr>
        <w:t>риликом евидентирања електронске отпремнице у папирном облику обележава посебну ознаку да је у питању поступање у складу са чланом 5. Закона, чиме ће у систему бити омогућено да се искаже исправан податак из члана 12. став 1. тачка 4) овог правилника.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Пр</w:t>
      </w:r>
      <w:r>
        <w:rPr>
          <w:rFonts w:ascii="Verdana" w:eastAsia="Verdana" w:hAnsi="Verdana" w:cs="Verdana"/>
          <w:b/>
        </w:rPr>
        <w:t>ималац електронске отпремнице у папирном облику, након што пошиљалац поступи у складу са ст. 1. и 2. овог члана, потврђује физички пријем у систему и прихвата је или одбија, у целости или делимично, слањем електронске пријемнице.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</w:t>
      </w:r>
      <w:r>
        <w:rPr>
          <w:rFonts w:ascii="Verdana" w:eastAsia="Verdana" w:hAnsi="Verdana" w:cs="Verdana"/>
        </w:rPr>
        <w:t>ој 120/2025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VI. НАЧИН И ПОСТУПАК СЛАЊА, СТОРНИРАЊА И ПРИЈЕМА ЕЛЕКТРОНСКИХ ОТПРЕМНИЦА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lastRenderedPageBreak/>
        <w:t>Члан 20.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Пошиљалац електронске отпремнице сачињава, шаље, односно сторнира електронску отпремницу одговарајућим радњама у систему, у складу са којима се послатој електронс</w:t>
      </w:r>
      <w:r>
        <w:rPr>
          <w:rFonts w:ascii="Verdana" w:eastAsia="Verdana" w:hAnsi="Verdana" w:cs="Verdana"/>
        </w:rPr>
        <w:t>кој отпремници додељује статус, и то: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1) послато;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2) сторнирано.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Пошиљаоцу је омогућено да изврши радњу сторнирања послате електронске отпремнице до тренутка када прималац електронске отпремнице изврши потврду физичког пријема добара.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Изузетно од става 1. овог члана, електронској отпремници може бити аутоматски додељен један од техничких статуса: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1) нацрт;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2) у слању;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3) неисправно.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У случају из става 3. овог члана, електронска отпремница не сматра се послатом нити примљеном.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21.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П</w:t>
      </w:r>
      <w:r>
        <w:rPr>
          <w:rFonts w:ascii="Verdana" w:eastAsia="Verdana" w:hAnsi="Verdana" w:cs="Verdana"/>
        </w:rPr>
        <w:t>ослата електронска отпремница примаоцу се приказује са аутоматски додељеним статусом: примљено.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У случају из члана 20. става 2. овог правилника, примаоцу електронске отпремнице податак о сторнирању приказује се променом статуса примљене електронске отпремн</w:t>
      </w:r>
      <w:r>
        <w:rPr>
          <w:rFonts w:ascii="Verdana" w:eastAsia="Verdana" w:hAnsi="Verdana" w:cs="Verdana"/>
        </w:rPr>
        <w:t>ице у статус: сторнирано.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Прималац електронске отпремнице својом радњом у систему електронској отпремници додељује статус: физички пријем.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Након што изврши потврду физичког пријема, примаоцу електронске отпремнице омогућено је да сачини електронску пријемн</w:t>
      </w:r>
      <w:r>
        <w:rPr>
          <w:rFonts w:ascii="Verdana" w:eastAsia="Verdana" w:hAnsi="Verdana" w:cs="Verdana"/>
        </w:rPr>
        <w:t>ицу.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22.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Прималац електронске отпремнице сачињава електронску пријемницу на основу података из примљене електронске отпремнице на којој је претходно извршио евидентирање физичког пријема.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Поред података преузетих из електронске отпремнице, електронска пријемница најмање садржи: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1) број електронске пријемнице;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2) датум издавања електронске пријемнице;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3) податак о датуму, часу и минуту евидентираног физичког пријема;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4) податак о кол</w:t>
      </w:r>
      <w:r>
        <w:rPr>
          <w:rFonts w:ascii="Verdana" w:eastAsia="Verdana" w:hAnsi="Verdana" w:cs="Verdana"/>
          <w:b/>
        </w:rPr>
        <w:t>ичини пристиглих добара, засебно по свакој ставци;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5) податак о количини примљених добара, засебно по свакој ставци;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lastRenderedPageBreak/>
        <w:t>6) податак о количини враћених добара, засебно по свакој ставци, уколико је количина примљених добара мања од количине пристиглих добар</w:t>
      </w:r>
      <w:r>
        <w:rPr>
          <w:rFonts w:ascii="Verdana" w:eastAsia="Verdana" w:hAnsi="Verdana" w:cs="Verdana"/>
          <w:b/>
        </w:rPr>
        <w:t>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Податке из става 2. тач. 2), 3) и 6) овог члана систем аутоматски додељује електронској пријемници приликом њеног сачињавања.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Након слања електронске пријемнице, њој се додељује статус: послато.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Пошиљалац електронске пријемнице може да сторнира по</w:t>
      </w:r>
      <w:r>
        <w:rPr>
          <w:rFonts w:ascii="Verdana" w:eastAsia="Verdana" w:hAnsi="Verdana" w:cs="Verdana"/>
          <w:b/>
        </w:rPr>
        <w:t>слату електронску пријемницу сачињавањем и слањем нове електронске пријемнице, чиме се претходној електронској пријемници аутоматски додељује статус: сторнирано.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Пошиљаоцу електронске пријемнице омогућено је вршење радње из става 3. овог члана до тренутк</w:t>
      </w:r>
      <w:r>
        <w:rPr>
          <w:rFonts w:ascii="Verdana" w:eastAsia="Verdana" w:hAnsi="Verdana" w:cs="Verdana"/>
          <w:b/>
        </w:rPr>
        <w:t>а када прималац изврши радњу прихватања електронске пријемнице.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Изузетно од ст. 4. и 5. овог члана, електронској пријемници може бити аутоматски додељен један од техничких статуса: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1) нацрт;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2) у слању;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3) неисправно;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4) аутоматски одбијено.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У случају из става 7. тач. 1)–3) овог члана, електронска пријемница не сматра се послатом нити примљеном.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Технички статус из става 7. тачка 4) овог члана додељује се након што прође 30 дана од дана када је електронска пријемница послата, ако није извршен</w:t>
      </w:r>
      <w:r>
        <w:rPr>
          <w:rFonts w:ascii="Verdana" w:eastAsia="Verdana" w:hAnsi="Verdana" w:cs="Verdana"/>
          <w:b/>
        </w:rPr>
        <w:t>о њено прихватање или одбијање.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У случају када прималац електронске отпремнице не пошаље електронску пријемницу у року прописаном Законом, систем аутоматски шаље електронску пријемницу уз навођење података из става 2. овог члана, у складу са Законом.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*</w:t>
      </w:r>
      <w:r>
        <w:rPr>
          <w:rFonts w:ascii="Verdana" w:eastAsia="Verdana" w:hAnsi="Verdana" w:cs="Verdana"/>
        </w:rPr>
        <w:t>Службени гласник РС, број 120/2025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23.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Послата електронска пријемница примаоцу се приказује са аутоматски додељеним статусом: примљено.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 xml:space="preserve">У случају из члана 22. става 3. овог правилника, примаоцу електронске пријемнице податак о сторнирању приказује се </w:t>
      </w:r>
      <w:r>
        <w:rPr>
          <w:rFonts w:ascii="Verdana" w:eastAsia="Verdana" w:hAnsi="Verdana" w:cs="Verdana"/>
        </w:rPr>
        <w:t>променом статуса примљене електронске пријемнице у статус: сторнирано.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Прималац електронске пријемнице својом радњом у систему електронској пријемници додељује одговарајући статус, и то: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1) прихваћено;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2) одбијено.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lastRenderedPageBreak/>
        <w:t>Уколико је електронској пријемници додеље</w:t>
      </w:r>
      <w:r>
        <w:rPr>
          <w:rFonts w:ascii="Verdana" w:eastAsia="Verdana" w:hAnsi="Verdana" w:cs="Verdana"/>
        </w:rPr>
        <w:t>н статус: прихваћено, односној електронској отпремници аутоматски се додељује статус: усаглашено.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 xml:space="preserve">Уколико је електронска пријемница и након истека рока из члана 8. став 4. Закона у статусу: одбијено, односна електронска отпремница задржава последњи статус </w:t>
      </w:r>
      <w:r>
        <w:rPr>
          <w:rFonts w:ascii="Verdana" w:eastAsia="Verdana" w:hAnsi="Verdana" w:cs="Verdana"/>
        </w:rPr>
        <w:t>који јој је додељен у систему.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VII. ПРЕДСТАВЉАЊЕ ЕЛЕКТРОНСКИХ ОТПРЕМНИЦА У ОКВИРУ ПОСТУПАКА ИНСПЕКЦИЈСКОГ НАДЗОРА И НА ОСНОВУ ЗАХТЕВА НАДЛЕЖНОГ ОРГАНА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24.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Овлашћеном лицу које врши инспекцијски надзор омогућава се увид у послате електронске отпремнице</w:t>
      </w:r>
      <w:r>
        <w:rPr>
          <w:rFonts w:ascii="Verdana" w:eastAsia="Verdana" w:hAnsi="Verdana" w:cs="Verdana"/>
        </w:rPr>
        <w:t xml:space="preserve"> коришћењем мобилне апликације за контролу (у даљем тексту: МАК).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Централни информациони посредник омогућава приступ МАК-у овлашћеном лицу из става 1. овог члана на начин описан у техничком упутству за коришћење система.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25.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У оквиру поступка надзора, односно на захтев надлежног органа, Централни информациони посредник, субјект јавног сектора, субјект приватног сектора, оператер превоза и превозник представљају електронску отпремницу приступом систему и омогућавањем увида у са</w:t>
      </w:r>
      <w:r>
        <w:rPr>
          <w:rFonts w:ascii="Verdana" w:eastAsia="Verdana" w:hAnsi="Verdana" w:cs="Verdana"/>
        </w:rPr>
        <w:t>држај електронске отпремнице, односно електронске пријемнице.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Превознику је омогућено да испуни обавезу из става 1. овог члана коришћењем МАТП-а.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У оквиру поступка надзора, односно на захтев надлежног органа, у случајевима из члана 5. став 2. Закона и из ч</w:t>
      </w:r>
      <w:r>
        <w:rPr>
          <w:rFonts w:ascii="Verdana" w:eastAsia="Verdana" w:hAnsi="Verdana" w:cs="Verdana"/>
        </w:rPr>
        <w:t xml:space="preserve">лана 7. став 3. Закона, субјект јавног сектора, субјект приватног сектора, оператер превоза и превозник омогућавају увид у одштампани спољни приказ електронске отпремнице који је потписао превозник из члана 4. </w:t>
      </w:r>
      <w:r>
        <w:rPr>
          <w:rFonts w:ascii="Verdana" w:eastAsia="Verdana" w:hAnsi="Verdana" w:cs="Verdana"/>
          <w:b/>
        </w:rPr>
        <w:t>став 8.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Закона, као и у електронску отпремни</w:t>
      </w:r>
      <w:r>
        <w:rPr>
          <w:rFonts w:ascii="Verdana" w:eastAsia="Verdana" w:hAnsi="Verdana" w:cs="Verdana"/>
        </w:rPr>
        <w:t>цу у папирном облику.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120/2025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26.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Државним органима и организацијама, органима и организацијама аутономне покрајине, органима и организацијама јединица локалне самоуправе, јавним предузећима, посебним органима преко којих с</w:t>
      </w:r>
      <w:r>
        <w:rPr>
          <w:rFonts w:ascii="Verdana" w:eastAsia="Verdana" w:hAnsi="Verdana" w:cs="Verdana"/>
        </w:rPr>
        <w:t>е остварује регулаторна функција и правним и физичким лицима којима су поверена јавна овлашћења (у даљем тексту: орган), биће достављени подаци из система само ако су им ти подаци неопходни за вршење послова из своје надлежности, а те податке могу обрађива</w:t>
      </w:r>
      <w:r>
        <w:rPr>
          <w:rFonts w:ascii="Verdana" w:eastAsia="Verdana" w:hAnsi="Verdana" w:cs="Verdana"/>
        </w:rPr>
        <w:t>ти искључиво у сврхе несметаног обављања послова из своје надлежности и то само у оној мери у којој је то неопходно.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Приступ подацима из система врши се у складу са одредбама и процедурама предвиђеним прописима којима се уређује обављање послова управе орг</w:t>
      </w:r>
      <w:r>
        <w:rPr>
          <w:rFonts w:ascii="Verdana" w:eastAsia="Verdana" w:hAnsi="Verdana" w:cs="Verdana"/>
        </w:rPr>
        <w:t>ана којима су поверена јавна овлашћења употребом информационо-комуникационих технологија.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lastRenderedPageBreak/>
        <w:t>VIII. ЧУВАЊЕ ЕЛЕКТРОНСКИХ ОТПРЕМНИЦА И ЕЛЕКТРОНСКИХ ПРИЈЕМНИЦА, ПОТПИСАНИХ ОДШТАМПАНИХ СПОЉНИХ ПРИКАЗА ЕЛЕКТРОНСКЕ ОТПРЕМНИЦЕ И ЕЛЕКТРОНСКИХ ОТПРЕМНИЦА У ПАПИРНОМ ОБЛ</w:t>
      </w:r>
      <w:r>
        <w:rPr>
          <w:rFonts w:ascii="Verdana" w:eastAsia="Verdana" w:hAnsi="Verdana" w:cs="Verdana"/>
        </w:rPr>
        <w:t>ИКУ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27.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Чување електронских отпремница и електронских пријемница у систему врши се коришћењем поступака и технолошких решења којима се обезбеђује веродостојност порекла и интегритет садржине електронске отпремнице и електронске пријемнице преузете из система, уз о</w:t>
      </w:r>
      <w:r>
        <w:rPr>
          <w:rFonts w:ascii="Verdana" w:eastAsia="Verdana" w:hAnsi="Verdana" w:cs="Verdana"/>
        </w:rPr>
        <w:t>бавезно испуњавање услова и стандарда информационе безбедности, у складу са прописима којима се уређује информациона безбедност, независно од начина преузимања и формата преузете електронске отпремнице, односно електронске пријемнице.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Корисници система мог</w:t>
      </w:r>
      <w:r>
        <w:rPr>
          <w:rFonts w:ascii="Verdana" w:eastAsia="Verdana" w:hAnsi="Verdana" w:cs="Verdana"/>
        </w:rPr>
        <w:t>у претраживати и преузимати електронске отпремнице и електронске пријемнице које се чувају у систему, а које су они издали и примили</w:t>
      </w:r>
      <w:r>
        <w:rPr>
          <w:rFonts w:ascii="Verdana" w:eastAsia="Verdana" w:hAnsi="Verdana" w:cs="Verdana"/>
          <w:b/>
        </w:rPr>
        <w:t>, односно које су им додељене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120/2025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28.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Начин чувања електронских отпремница и електро</w:t>
      </w:r>
      <w:r>
        <w:rPr>
          <w:rFonts w:ascii="Verdana" w:eastAsia="Verdana" w:hAnsi="Verdana" w:cs="Verdana"/>
        </w:rPr>
        <w:t>нских пријемница омогућава њихово стављање на увид у случају захтева надлежног органа који има приступ подацима из система у складу са законом.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Стављање на увид електронских отпремница и електронских пријемница у случају захтева надлежног органа врши се на</w:t>
      </w:r>
      <w:r>
        <w:rPr>
          <w:rFonts w:ascii="Verdana" w:eastAsia="Verdana" w:hAnsi="Verdana" w:cs="Verdana"/>
        </w:rPr>
        <w:t xml:space="preserve"> начин који омогућава брз, ефикасан и безбедан пренос података, за једног или више субјекта јавног сектора, односно субјекта приватног сектора, односно добровољног корисника система и тако да подаци о њима буду представљени на прегледан и систематичан начи</w:t>
      </w:r>
      <w:r>
        <w:rPr>
          <w:rFonts w:ascii="Verdana" w:eastAsia="Verdana" w:hAnsi="Verdana" w:cs="Verdana"/>
        </w:rPr>
        <w:t>н.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29.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Електронске отпремнице и електронске пријемнице у папирном облику и потписани одштампани спољни приказ електронске отпремнице чувају се у складу са прописима којима се уређује архивска грађа.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IX. НАЧИН ОБЕЗБЕЂИВАЊА ВЕРОДОСТОЈНОСТИ И ИНТЕГРИТЕТА</w:t>
      </w:r>
      <w:r>
        <w:rPr>
          <w:rFonts w:ascii="Verdana" w:eastAsia="Verdana" w:hAnsi="Verdana" w:cs="Verdana"/>
        </w:rPr>
        <w:t xml:space="preserve"> САДРЖИНЕ ОДШТАМПАНОГ СПОЉНОГ ПРИКАЗА ЕЛЕКТРОНСКИХ ОТПРЕМНИЦА И ЕЛЕКТРОНСКИХ ПРИЈЕМНИЦА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30.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 xml:space="preserve">Сматра се да преузимање и штампање електронске отпремнице и електронске пријемнице од стране субјекта приватног сектора, односно добровољног корисника система </w:t>
      </w:r>
      <w:r>
        <w:rPr>
          <w:rFonts w:ascii="Verdana" w:eastAsia="Verdana" w:hAnsi="Verdana" w:cs="Verdana"/>
        </w:rPr>
        <w:t>извршено до истека рока за обавезно чување из члана 11. став 2. Закона обезбеђује веродостојност порекла и интегритет садржине уколико: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1) папирни облик електронске отпремнице, односно електронске пријемнице садржи све елементе које је садржао и електронск</w:t>
      </w:r>
      <w:r>
        <w:rPr>
          <w:rFonts w:ascii="Verdana" w:eastAsia="Verdana" w:hAnsi="Verdana" w:cs="Verdana"/>
        </w:rPr>
        <w:t>и облик, као и ознаку да је електронска отпремница, односно електронска пријемница генерисана у систему, јединствени идентификатор и датум и време слања;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lastRenderedPageBreak/>
        <w:t>2) папирни облик електронске отпремнице, односно електронске пријемнице приказује све елементе из тачк</w:t>
      </w:r>
      <w:r>
        <w:rPr>
          <w:rFonts w:ascii="Verdana" w:eastAsia="Verdana" w:hAnsi="Verdana" w:cs="Verdana"/>
        </w:rPr>
        <w:t>е 1) овог члана на читак начин;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3) је преузимање и штампање електронске отпремнице, односно електронске пријемнице извршено у складу са одредбама о преузимању и штампању примерка електронског документа из прописа којима се уређује електронски документ.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 xml:space="preserve">X. </w:t>
      </w:r>
      <w:r>
        <w:rPr>
          <w:rFonts w:ascii="Verdana" w:eastAsia="Verdana" w:hAnsi="Verdana" w:cs="Verdana"/>
        </w:rPr>
        <w:t>НАЧИН ПОСТУПАЊА ЦЕНТРАЛНОГ ИНФОРМАЦИОНОГ ПОСРЕДНИКА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31.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Централни информациони посредник управља системом и одговоран је за његово функционисање.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Централни информациони посредник: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1) успоставља одговарајућу организацију послова и радних задатака, укљу</w:t>
      </w:r>
      <w:r>
        <w:rPr>
          <w:rFonts w:ascii="Verdana" w:eastAsia="Verdana" w:hAnsi="Verdana" w:cs="Verdana"/>
        </w:rPr>
        <w:t>чујући контакт центар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2) именује администраторе система;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3) успоставља механизме за аутентикацију и ауторизовани приступ систему, у складу са прописима којима се уређују информациона безбедност и електронска идентификација и заштита података о личности</w:t>
      </w:r>
      <w:r>
        <w:rPr>
          <w:rFonts w:ascii="Verdana" w:eastAsia="Verdana" w:hAnsi="Verdana" w:cs="Verdana"/>
        </w:rPr>
        <w:t>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4) ажурно управља правима приступа инфраструктури и софтверским решењима које успоставља и које користи;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5) ажурира техничко упутство за коришћење система;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6) предузима друге мере у циљу развоја и исправног функционисања система електронских отпремница у</w:t>
      </w:r>
      <w:r>
        <w:rPr>
          <w:rFonts w:ascii="Verdana" w:eastAsia="Verdana" w:hAnsi="Verdana" w:cs="Verdana"/>
        </w:rPr>
        <w:t xml:space="preserve"> складу са потребама.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Контакт центар система законским заступницима и корисницима система омогућава добијање подршке у вези са одређеним функционалностима система.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Детаљна објашњења о функционисању система, укључујући поступање приликом регистрације у сист</w:t>
      </w:r>
      <w:r>
        <w:rPr>
          <w:rFonts w:ascii="Verdana" w:eastAsia="Verdana" w:hAnsi="Verdana" w:cs="Verdana"/>
          <w:b/>
        </w:rPr>
        <w:t>ем и додељивање улога за рад у систему, дата су у техничком упутству за коришћење система.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120/2025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32.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Корисник система код којег је дошло до промене која има утицај на коришћење система од стране тог корисника система обавештава Централног информационог посредника о насталој промени.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Обавештење из става 1. овог члана доставља се електронским путем.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t>Централни информациони посредник, у зависности од настале промене, предузима радње које обезбеђују функционисање система.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XI. ЗАВРШНA ОДРЕДБA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33.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</w:rPr>
        <w:lastRenderedPageBreak/>
        <w:t>Овај правилник ступа на снагу осмог дана од дана објављивања у „Службеном гласнику Републике Србије”, а п</w:t>
      </w:r>
      <w:r>
        <w:rPr>
          <w:rFonts w:ascii="Verdana" w:eastAsia="Verdana" w:hAnsi="Verdana" w:cs="Verdana"/>
        </w:rPr>
        <w:t>римењиваће се од 1. јануара 2026. године.</w:t>
      </w:r>
    </w:p>
    <w:p w:rsidR="004800C1" w:rsidRDefault="008C02AD">
      <w:pPr>
        <w:spacing w:line="210" w:lineRule="atLeast"/>
        <w:jc w:val="right"/>
      </w:pPr>
      <w:r>
        <w:rPr>
          <w:rFonts w:ascii="Verdana" w:eastAsia="Verdana" w:hAnsi="Verdana" w:cs="Verdana"/>
        </w:rPr>
        <w:t>Број 001009141 2025 10520 041 003 012 001</w:t>
      </w:r>
    </w:p>
    <w:p w:rsidR="004800C1" w:rsidRDefault="008C02AD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12. марта 2025. године</w:t>
      </w:r>
    </w:p>
    <w:p w:rsidR="004800C1" w:rsidRDefault="008C02AD">
      <w:pPr>
        <w:spacing w:line="210" w:lineRule="atLeast"/>
        <w:jc w:val="right"/>
      </w:pPr>
      <w:r>
        <w:rPr>
          <w:rFonts w:ascii="Verdana" w:eastAsia="Verdana" w:hAnsi="Verdana" w:cs="Verdana"/>
        </w:rPr>
        <w:t>Министар,</w:t>
      </w:r>
    </w:p>
    <w:p w:rsidR="004800C1" w:rsidRDefault="008C02AD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 xml:space="preserve">Синиша Мали, </w:t>
      </w:r>
      <w:r>
        <w:rPr>
          <w:rFonts w:ascii="Verdana" w:eastAsia="Verdana" w:hAnsi="Verdana" w:cs="Verdana"/>
        </w:rPr>
        <w:t>с.р.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ОДРЕДБЕ КОЈЕ НИСУ УНЕТЕ У "ПРЕЧИШЋЕН ТЕКСТ" ПРАВИЛНИКА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Правилник о изменама и допунама Правилника о eлeктрoнс</w:t>
      </w:r>
      <w:r>
        <w:rPr>
          <w:rFonts w:ascii="Verdana" w:eastAsia="Verdana" w:hAnsi="Verdana" w:cs="Verdana"/>
          <w:i/>
        </w:rPr>
        <w:t>ким отпремницама: „Службени гласник РС”, број 120/2025-41</w:t>
      </w:r>
    </w:p>
    <w:p w:rsidR="004800C1" w:rsidRDefault="008C02A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16.</w:t>
      </w:r>
    </w:p>
    <w:p w:rsidR="004800C1" w:rsidRDefault="008C02AD">
      <w:pPr>
        <w:spacing w:line="210" w:lineRule="atLeast"/>
      </w:pPr>
      <w:r>
        <w:rPr>
          <w:rFonts w:ascii="Verdana" w:eastAsia="Verdana" w:hAnsi="Verdana" w:cs="Verdana"/>
          <w:b/>
        </w:rPr>
        <w:t>Овај правилник ступа на снагу 1. јануара 2026. године, осим одредаба члана 11. овог правилника које ступају на снагу 1. априла 2026. године.</w:t>
      </w:r>
    </w:p>
    <w:sectPr w:rsidR="004800C1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00C1"/>
    <w:rsid w:val="004800C1"/>
    <w:rsid w:val="008C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5406F3-E6C8-496D-87D9-0D80FACB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4699</Words>
  <Characters>26788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Knеžević</cp:lastModifiedBy>
  <cp:revision>2</cp:revision>
  <dcterms:created xsi:type="dcterms:W3CDTF">2026-01-13T09:54:00Z</dcterms:created>
  <dcterms:modified xsi:type="dcterms:W3CDTF">2026-01-13T09:55:00Z</dcterms:modified>
</cp:coreProperties>
</file>