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7B11" w14:textId="77777777" w:rsidR="0017636E" w:rsidRDefault="00F47618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 xml:space="preserve">ОДРЕДБЕ </w:t>
      </w:r>
      <w:r w:rsidRPr="005602C6">
        <w:rPr>
          <w:rFonts w:ascii="Times New Roman" w:eastAsia="Verdana" w:hAnsi="Times New Roman" w:cs="Times New Roman"/>
          <w:b/>
          <w:sz w:val="24"/>
          <w:szCs w:val="24"/>
        </w:rPr>
        <w:t>ЗАКОН</w:t>
      </w: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 xml:space="preserve">А </w:t>
      </w:r>
      <w:r w:rsidRPr="005602C6">
        <w:rPr>
          <w:rFonts w:ascii="Times New Roman" w:eastAsia="Verdana" w:hAnsi="Times New Roman" w:cs="Times New Roman"/>
          <w:b/>
          <w:sz w:val="24"/>
          <w:szCs w:val="24"/>
        </w:rPr>
        <w:t>О ПОРЕЗУ НА ДОДАТУ ВРЕДНОСТ</w:t>
      </w:r>
    </w:p>
    <w:p w14:paraId="7CC901AE" w14:textId="77777777" w:rsidR="00F47618" w:rsidRPr="00F47618" w:rsidRDefault="00F47618" w:rsidP="005602C6">
      <w:pPr>
        <w:spacing w:line="21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КОЈЕ СЕ МЕЊАЈУ, ОДНОСНО ДОПУЊУЈУ</w:t>
      </w:r>
    </w:p>
    <w:p w14:paraId="46526D7E" w14:textId="77777777" w:rsidR="005602C6" w:rsidRDefault="005602C6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14:paraId="7D9A63A4" w14:textId="77777777" w:rsidR="00FC2DB9" w:rsidRDefault="00FC2DB9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14:paraId="38BE2FD5" w14:textId="77777777" w:rsidR="0017636E" w:rsidRPr="00DA431B" w:rsidRDefault="0089560B" w:rsidP="005602C6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25.</w:t>
      </w:r>
    </w:p>
    <w:p w14:paraId="733DDF8F" w14:textId="77777777" w:rsidR="0017636E" w:rsidRPr="00DB057C" w:rsidRDefault="0089560B" w:rsidP="00DB057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ПДВ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плаћа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новца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капитала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:</w:t>
      </w:r>
    </w:p>
    <w:p w14:paraId="27B66158" w14:textId="77777777" w:rsidR="0017636E" w:rsidRPr="00DB057C" w:rsidRDefault="0089560B" w:rsidP="00DB057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посредовања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законским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средствима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папирног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кованог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новца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користи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законско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средство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нумизматичку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1AC13221" w14:textId="77777777" w:rsidR="0017636E" w:rsidRPr="00DB057C" w:rsidRDefault="0089560B" w:rsidP="00DB057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1а)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преноса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виртуелних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валута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замене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виртуелних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валута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новчана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средства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уређује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дигитална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имовина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00ACE892" w14:textId="77777777" w:rsidR="0017636E" w:rsidRPr="00DB057C" w:rsidRDefault="0089560B" w:rsidP="00DB057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2)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посредовања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акцијама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уделима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друштвима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удружењима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обвезницама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другим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хартијама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односи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чување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управљање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хартијама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0462CE95" w14:textId="77777777" w:rsidR="0017636E" w:rsidRPr="00DB057C" w:rsidRDefault="0089560B" w:rsidP="00DB057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кредитних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укључујући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посредовање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новчаних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позајмица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5D9BDDAE" w14:textId="77777777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i/>
          <w:sz w:val="24"/>
          <w:szCs w:val="24"/>
        </w:rPr>
        <w:t xml:space="preserve">3а) </w:t>
      </w:r>
      <w:proofErr w:type="spellStart"/>
      <w:r w:rsidRPr="00DB057C">
        <w:rPr>
          <w:rFonts w:ascii="Times New Roman" w:eastAsia="Verdana" w:hAnsi="Times New Roman" w:cs="Times New Roman"/>
          <w:i/>
          <w:sz w:val="24"/>
          <w:szCs w:val="24"/>
        </w:rPr>
        <w:t>брисана</w:t>
      </w:r>
      <w:proofErr w:type="spellEnd"/>
      <w:r w:rsidRPr="00DB057C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i/>
          <w:sz w:val="24"/>
          <w:szCs w:val="24"/>
        </w:rPr>
        <w:t>је</w:t>
      </w:r>
      <w:proofErr w:type="spellEnd"/>
      <w:r w:rsidRPr="00DB057C">
        <w:rPr>
          <w:rFonts w:ascii="Times New Roman" w:eastAsia="Verdana" w:hAnsi="Times New Roman" w:cs="Times New Roman"/>
          <w:i/>
          <w:sz w:val="24"/>
          <w:szCs w:val="24"/>
        </w:rPr>
        <w:t xml:space="preserve"> (</w:t>
      </w:r>
      <w:proofErr w:type="spellStart"/>
      <w:r w:rsidRPr="00DB057C">
        <w:rPr>
          <w:rFonts w:ascii="Times New Roman" w:eastAsia="Verdana" w:hAnsi="Times New Roman" w:cs="Times New Roman"/>
          <w:i/>
          <w:sz w:val="24"/>
          <w:szCs w:val="24"/>
        </w:rPr>
        <w:t>види</w:t>
      </w:r>
      <w:proofErr w:type="spellEnd"/>
      <w:r w:rsidRPr="00DB057C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i/>
          <w:sz w:val="24"/>
          <w:szCs w:val="24"/>
        </w:rPr>
        <w:t>члан</w:t>
      </w:r>
      <w:proofErr w:type="spellEnd"/>
      <w:r w:rsidRPr="00DB057C">
        <w:rPr>
          <w:rFonts w:ascii="Times New Roman" w:eastAsia="Verdana" w:hAnsi="Times New Roman" w:cs="Times New Roman"/>
          <w:i/>
          <w:sz w:val="24"/>
          <w:szCs w:val="24"/>
        </w:rPr>
        <w:t xml:space="preserve"> 17. </w:t>
      </w:r>
      <w:proofErr w:type="spellStart"/>
      <w:r w:rsidRPr="00DB057C">
        <w:rPr>
          <w:rFonts w:ascii="Times New Roman" w:eastAsia="Verdana" w:hAnsi="Times New Roman" w:cs="Times New Roman"/>
          <w:i/>
          <w:sz w:val="24"/>
          <w:szCs w:val="24"/>
        </w:rPr>
        <w:t>Закона</w:t>
      </w:r>
      <w:proofErr w:type="spellEnd"/>
      <w:r w:rsidRPr="00DB057C">
        <w:rPr>
          <w:rFonts w:ascii="Times New Roman" w:eastAsia="Verdana" w:hAnsi="Times New Roman" w:cs="Times New Roman"/>
          <w:i/>
          <w:sz w:val="24"/>
          <w:szCs w:val="24"/>
        </w:rPr>
        <w:t xml:space="preserve"> - 93/2012-9)</w:t>
      </w:r>
    </w:p>
    <w:p w14:paraId="3F944059" w14:textId="77777777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4)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преузимања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обавеза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гаранција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других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средстава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обезбеђења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укључујући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посредовање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357572A5" w14:textId="77777777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5)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посредовања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депозитима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текућим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жиро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рачунима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налозима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плаћање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платним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прометом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дознакама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75BBF563" w14:textId="77777777" w:rsidR="0017636E" w:rsidRPr="006924B7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6)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посредовања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пословању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новчаним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потраживањима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чековима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меницама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другим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сличним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хартијама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вредности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наплате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потраживања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друга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924B7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6924B7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46C1C1D0" w14:textId="77777777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7)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друштава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управљање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инвестиционим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фондовима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прописима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уређују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инвестициони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фондови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1235234E" w14:textId="77777777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8)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пословања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друштава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управљање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добровољним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пензијским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фондовима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прописима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уређују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добровољни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пензијски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фондови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пензијски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планови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1B98198A" w14:textId="77777777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ПДВ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плаћа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:</w:t>
      </w:r>
    </w:p>
    <w:p w14:paraId="3518916F" w14:textId="77777777" w:rsidR="0017636E" w:rsidRPr="00DB057C" w:rsidRDefault="0089560B" w:rsidP="003A14E2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осигурања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реосигурања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укључујући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пратеће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посредника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агента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(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заступника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)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осигурању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0A90220C" w14:textId="043A1244" w:rsidR="0017636E" w:rsidRPr="00DB057C" w:rsidRDefault="0089560B" w:rsidP="00C6287D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2)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земљишта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давање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закуп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земљишта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5676EE37" w14:textId="77777777" w:rsidR="0017636E" w:rsidRPr="00AA3791" w:rsidRDefault="0089560B" w:rsidP="00C6287D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првог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преноса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права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располагања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новоизграђеним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грађевинским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објектима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економски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дељивим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целинама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оквиру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тих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првог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преноса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власничког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удела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новоизграђеним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грађевинским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објектима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економски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дељивим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целинама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оквиру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тих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економски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дељивих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целина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оквиру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тих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укључујући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власничке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уделе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тим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добрима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>,</w:t>
      </w:r>
      <w:r w:rsidR="00C6287D"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у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случају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када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уговором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основу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којег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врши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тих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закљученим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између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предвиђено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ће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тај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обрачунати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под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условом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стицалац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обрачунати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потпуности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одбити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претходни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AA3791">
        <w:rPr>
          <w:rFonts w:ascii="Times New Roman" w:eastAsia="Verdana" w:hAnsi="Times New Roman" w:cs="Times New Roman"/>
          <w:sz w:val="24"/>
          <w:szCs w:val="24"/>
        </w:rPr>
        <w:t>порез</w:t>
      </w:r>
      <w:proofErr w:type="spellEnd"/>
      <w:r w:rsidRPr="00AA3791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2B9D953D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3а)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набавци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имао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одбитак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претходног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57731628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3б)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претходној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фази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постојала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обавеза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уређују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порези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имовину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7525E3EE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4)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закупа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станова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користе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стамбене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потребе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49A614C6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5)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удела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хартија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поштанских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вредносница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таксених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других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важећих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вредносница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њиховој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утиснутој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вредности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Републици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власничких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удела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4.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0377DEC1" w14:textId="77777777" w:rsidR="0017636E" w:rsidRPr="00E66F57" w:rsidRDefault="0089560B" w:rsidP="009E3AE0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6)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поштанских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услуга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стране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јавног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предузећа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као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са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њима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повезаних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испорука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добара</w:t>
      </w:r>
      <w:proofErr w:type="spellEnd"/>
      <w:r w:rsidRPr="00E66F57">
        <w:rPr>
          <w:rFonts w:ascii="Times New Roman" w:eastAsia="Verdana" w:hAnsi="Times New Roman" w:cs="Times New Roman"/>
          <w:strike/>
          <w:sz w:val="24"/>
          <w:szCs w:val="24"/>
        </w:rPr>
        <w:t>;</w:t>
      </w:r>
    </w:p>
    <w:p w14:paraId="3F201EEC" w14:textId="7415DA0E" w:rsidR="00E66F57" w:rsidRPr="00E66F57" w:rsidRDefault="00E66F57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  <w:r w:rsidRPr="00E66F57">
        <w:rPr>
          <w:rFonts w:ascii="Times New Roman" w:hAnsi="Times New Roman" w:cs="Times New Roman"/>
          <w:color w:val="EE0000"/>
          <w:sz w:val="24"/>
          <w:szCs w:val="24"/>
          <w:lang w:val="sr-Cyrl-RS"/>
        </w:rPr>
        <w:lastRenderedPageBreak/>
        <w:t>6</w:t>
      </w:r>
      <w:r w:rsidRPr="00E66F57">
        <w:rPr>
          <w:rFonts w:ascii="Times New Roman" w:hAnsi="Times New Roman" w:cs="Times New Roman"/>
          <w:color w:val="EE0000"/>
          <w:sz w:val="24"/>
          <w:szCs w:val="24"/>
        </w:rPr>
        <w:t>) УНИВЕРЗАЛН</w:t>
      </w:r>
      <w:r w:rsidRPr="00E66F57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>Е</w:t>
      </w:r>
      <w:r w:rsidRPr="00E66F57">
        <w:rPr>
          <w:rFonts w:ascii="Times New Roman" w:hAnsi="Times New Roman" w:cs="Times New Roman"/>
          <w:color w:val="EE0000"/>
          <w:sz w:val="24"/>
          <w:szCs w:val="24"/>
        </w:rPr>
        <w:t xml:space="preserve"> ПОШТАНСК</w:t>
      </w:r>
      <w:r w:rsidRPr="00E66F57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>Е</w:t>
      </w:r>
      <w:r w:rsidRPr="00E66F57">
        <w:rPr>
          <w:rFonts w:ascii="Times New Roman" w:hAnsi="Times New Roman" w:cs="Times New Roman"/>
          <w:color w:val="EE0000"/>
          <w:sz w:val="24"/>
          <w:szCs w:val="24"/>
        </w:rPr>
        <w:t xml:space="preserve"> УСЛУГ</w:t>
      </w:r>
      <w:r w:rsidRPr="00E66F57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>Е</w:t>
      </w:r>
      <w:r w:rsidRPr="00E66F57">
        <w:rPr>
          <w:rFonts w:ascii="Times New Roman" w:hAnsi="Times New Roman" w:cs="Times New Roman"/>
          <w:color w:val="EE0000"/>
          <w:sz w:val="24"/>
          <w:szCs w:val="24"/>
        </w:rPr>
        <w:t xml:space="preserve"> И С ТОМ УСЛУГОМ ПОВЕЗАНЕ ИСПОРУКЕ ДОБАРА</w:t>
      </w:r>
      <w:r w:rsidR="0062648A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 ОД СТРАНЕ ЈАВНОГ ПОШТАНСКОГ ОПЕРАТОРА</w:t>
      </w:r>
      <w:r w:rsidRPr="00E66F57">
        <w:rPr>
          <w:rFonts w:ascii="Times New Roman" w:hAnsi="Times New Roman" w:cs="Times New Roman"/>
          <w:color w:val="EE0000"/>
          <w:sz w:val="24"/>
          <w:szCs w:val="24"/>
        </w:rPr>
        <w:t>;</w:t>
      </w:r>
      <w:r w:rsidRPr="00E66F57">
        <w:rPr>
          <w:rFonts w:eastAsia="Times New Roman" w:cs="Times New Roman"/>
          <w:color w:val="EE0000"/>
          <w:sz w:val="24"/>
          <w:szCs w:val="24"/>
        </w:rPr>
        <w:t xml:space="preserve"> </w:t>
      </w:r>
    </w:p>
    <w:p w14:paraId="28A93807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7)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пружају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здравствене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установе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прописима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регулишу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здравствену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заштиту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укључујући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смештај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негу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исхрану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болесника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установама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апотека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апотекарских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установа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7ED73AEF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8)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пружају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лекари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стоматолози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друга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прописима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регулишу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здравствену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заштиту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21FCCD39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9)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испоруке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зубне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протетике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оквиру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зубног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техничара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испорука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зубне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протетике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стоматолога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7A59DAD8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10)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људских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органа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ткива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телесних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течности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ћелија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крви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мајчиног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млека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642D9A2F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11)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социјалног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старања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заштите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дечје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заштите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заштите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младих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установа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социјалне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заштите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повезаног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регистрованих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обављање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4480F7E2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12)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смештаја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исхране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ученика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студената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школским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студентским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домовима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сличним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установама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повезан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22B267C7" w14:textId="77777777" w:rsidR="0017636E" w:rsidRPr="00DB057C" w:rsidRDefault="0089560B" w:rsidP="009E3AE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13)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образовања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(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предшколско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основно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средње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више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високо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)</w:t>
      </w:r>
      <w:r w:rsidR="009E3AE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професионалне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преквалификације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повезаног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регистрованих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обављање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ове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обављају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прописима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уређују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област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31440C7E" w14:textId="77777777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14)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области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културе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повезаног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усмерена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остваривању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добити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регистрована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1AA01764" w14:textId="77777777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15)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области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науке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повезаног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усмерена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остваривању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добити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регистрована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0AAE1419" w14:textId="62C4EB64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16)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верског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карактера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регистрованих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цркава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верских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57C">
        <w:rPr>
          <w:rFonts w:ascii="Times New Roman" w:eastAsia="Verdana" w:hAnsi="Times New Roman" w:cs="Times New Roman"/>
          <w:sz w:val="24"/>
          <w:szCs w:val="24"/>
        </w:rPr>
        <w:t>заједница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</w:t>
      </w:r>
      <w:proofErr w:type="gram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њима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повезаног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5345C278" w14:textId="77777777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17)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јавног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радиодифузног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сервиса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комерцијалног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карактера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3642690F" w14:textId="77777777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18)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приређивања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игара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срећу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2CC53AC5" w14:textId="77777777" w:rsidR="0017636E" w:rsidRDefault="0089560B" w:rsidP="00A25826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19)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области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спорта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физичког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васпитања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лицима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баве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спортом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физичким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васпитањем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усмерена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остваривању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добити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регистрована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256C54A3" w14:textId="77777777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набавци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могао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оствари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одбитак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претходног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чланом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30.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примењује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пореско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ослобођење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тачка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3а)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7F7A61D" w14:textId="77777777" w:rsidR="0017636E" w:rsidRPr="00DB057C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Лицем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чија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делатност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усмерена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остваривању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добити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смислу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сматра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лице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основано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стране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Републике,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аутономне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покрајине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јединице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локалне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самоуправе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чији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власник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Република,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аутономна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покрајина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јединица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локалне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самоуправе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потпуности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већинскoм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DB057C">
        <w:rPr>
          <w:rFonts w:ascii="Times New Roman" w:eastAsia="Verdana" w:hAnsi="Times New Roman" w:cs="Times New Roman"/>
          <w:sz w:val="24"/>
          <w:szCs w:val="24"/>
        </w:rPr>
        <w:t>делу</w:t>
      </w:r>
      <w:proofErr w:type="spellEnd"/>
      <w:r w:rsidRPr="00DB057C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02AC8985" w14:textId="067F31B8" w:rsidR="0017636E" w:rsidRPr="001C7209" w:rsidRDefault="0089560B" w:rsidP="00A2582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Министар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ближе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уређује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шта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сматра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добрима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услугама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тач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. 3), 7), 11), 12), 13), 14), 15) и 18)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C7209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1C720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02464C5" w14:textId="77777777" w:rsidR="00DB057C" w:rsidRDefault="00DB057C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6B70257" w14:textId="77777777" w:rsidR="0017636E" w:rsidRPr="00DA431B" w:rsidRDefault="00744EAE" w:rsidP="00744EAE">
      <w:pPr>
        <w:spacing w:before="560"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33.</w:t>
      </w:r>
    </w:p>
    <w:p w14:paraId="45E19D12" w14:textId="77777777" w:rsidR="0017636E" w:rsidRPr="00744EAE" w:rsidRDefault="0089560B" w:rsidP="00744EA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Малим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обвезником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смислу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сматра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лице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врши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територији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Републике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и/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иностранству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чији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8.000.000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oдносно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отпочињању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обављања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процењује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наредних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неће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остварити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8.000.000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B5390BB" w14:textId="77777777" w:rsidR="0017636E" w:rsidRPr="00744EAE" w:rsidRDefault="0089560B" w:rsidP="00744EA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lastRenderedPageBreak/>
        <w:t>Мали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обрачунава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извршен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нема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исказивања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ПДВ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рачунима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нема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одбитак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претходног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води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евиденцију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прописану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FE443ED" w14:textId="77777777" w:rsidR="0017636E" w:rsidRPr="00744EAE" w:rsidRDefault="0089560B" w:rsidP="00744EA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Мали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определи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подношењем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евиденционе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прописане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надлежном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том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случају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стиче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друга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обавезе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има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закону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030ECDD1" w14:textId="22EB9449" w:rsidR="0017636E" w:rsidRPr="00744EAE" w:rsidRDefault="0089560B" w:rsidP="00744EA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случају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3.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обавеза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траје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најмање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34772">
        <w:rPr>
          <w:rFonts w:ascii="Times New Roman" w:eastAsia="Verdana" w:hAnsi="Times New Roman" w:cs="Times New Roman"/>
          <w:strike/>
          <w:sz w:val="24"/>
          <w:szCs w:val="24"/>
        </w:rPr>
        <w:t>две</w:t>
      </w:r>
      <w:proofErr w:type="spellEnd"/>
      <w:r w:rsidRPr="00434772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434772">
        <w:rPr>
          <w:rFonts w:ascii="Times New Roman" w:eastAsia="Verdana" w:hAnsi="Times New Roman" w:cs="Times New Roman"/>
          <w:strike/>
          <w:sz w:val="24"/>
          <w:szCs w:val="24"/>
        </w:rPr>
        <w:t>године</w:t>
      </w:r>
      <w:proofErr w:type="spellEnd"/>
      <w:r w:rsidR="0043477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34772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 ТЕКУЋОЈ И НАРЕДНОЈ КАЛЕНДАРСКОЈ ГОДИНИ</w:t>
      </w:r>
      <w:r w:rsidRPr="00744EAE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AF06A6D" w14:textId="54C510E8" w:rsidR="00F25F3A" w:rsidRPr="00F25F3A" w:rsidRDefault="0089560B" w:rsidP="0098551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рока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4.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поднесе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захтев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престанак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обавезе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надлежном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A572103" w14:textId="77777777" w:rsidR="0017636E" w:rsidRPr="00744EAE" w:rsidRDefault="0089560B" w:rsidP="0048639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Укупним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прометом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сматрa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28.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став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тач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. 1) и 2)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опреме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објеката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вршење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4EAE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и</w:t>
      </w:r>
      <w:proofErr w:type="gram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улагања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објекте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вршење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наплаћује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накнаду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(у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даљем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тексту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: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44EAE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744EAE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0B9A5E9D" w14:textId="77777777" w:rsidR="00486399" w:rsidRDefault="00486399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6C4F1EB4" w14:textId="77777777" w:rsidR="0017636E" w:rsidRPr="00DA431B" w:rsidRDefault="0089560B" w:rsidP="005602C6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34.</w:t>
      </w:r>
    </w:p>
    <w:p w14:paraId="3259D34E" w14:textId="77777777" w:rsidR="0017636E" w:rsidRPr="00486399" w:rsidRDefault="0089560B" w:rsidP="00B907C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Физичка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власници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закупци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други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корисници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шумског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земљишта</w:t>
      </w:r>
      <w:proofErr w:type="spellEnd"/>
      <w:r w:rsidR="00B907C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физичка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лица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носиоци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чланови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газдинства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уписана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регистру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газдинстава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прописом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којим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уређује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регистрација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газдинстава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(у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даљем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тексту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: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),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имају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основу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(у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даљем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тексту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: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),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под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условима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начин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одређен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B0C312D" w14:textId="77777777" w:rsidR="0017636E" w:rsidRPr="00486399" w:rsidRDefault="0089560B" w:rsidP="00B907C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признаје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пољопривредницима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изврше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шумских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производа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обвезницима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5DC75D05" w14:textId="77777777" w:rsidR="0017636E" w:rsidRPr="00486399" w:rsidRDefault="0089560B" w:rsidP="00486399">
      <w:pPr>
        <w:spacing w:line="21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изврше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обрачуна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износу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8%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вредност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примљених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о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чему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издаје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документ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обрачун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(у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даљем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тексту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: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признаница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),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обрачунату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исплати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пољопривредницима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новцу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(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уплатом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6399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текући</w:t>
      </w:r>
      <w:proofErr w:type="spellEnd"/>
      <w:proofErr w:type="gram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рачун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рачун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штедње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44486235" w14:textId="77777777" w:rsidR="0017636E" w:rsidRPr="00486399" w:rsidRDefault="0089560B" w:rsidP="00B907C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вредност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примљених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накнадно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повећа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смањи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издаје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пољопривреднику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признаницу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повећана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вредност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примљених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документ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о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смањењу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смањена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вредност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примљених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или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27EC597B" w14:textId="77777777" w:rsidR="0017636E" w:rsidRPr="00486399" w:rsidRDefault="0089560B" w:rsidP="00B907C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Обвезници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3.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имају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одбију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износ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претходни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порез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под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условом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надокнаду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вредност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примљених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платили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пољопривреднику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1318F70" w14:textId="77777777" w:rsidR="0017636E" w:rsidRPr="00486399" w:rsidRDefault="0089560B" w:rsidP="00B907C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чији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8.000.000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обрачунава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извршен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нема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исказивања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рачунима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нема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одбитак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претходног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води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евиденцију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прописану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555887AA" w14:textId="77777777" w:rsidR="0017636E" w:rsidRPr="00486399" w:rsidRDefault="0089560B" w:rsidP="00B907C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Пољопривредник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определи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подношењем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евиденционе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прописане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том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случају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стиче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6.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друга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обавезе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има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закону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05965A4" w14:textId="0D986B6E" w:rsidR="0017636E" w:rsidRPr="00486399" w:rsidRDefault="0089560B" w:rsidP="00F25F3A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У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случају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7.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обавеза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траје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најмање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F25F3A">
        <w:rPr>
          <w:rFonts w:ascii="Times New Roman" w:eastAsia="Verdana" w:hAnsi="Times New Roman" w:cs="Times New Roman"/>
          <w:strike/>
          <w:sz w:val="24"/>
          <w:szCs w:val="24"/>
        </w:rPr>
        <w:t>две</w:t>
      </w:r>
      <w:proofErr w:type="spellEnd"/>
      <w:r w:rsidRPr="00F25F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F25F3A">
        <w:rPr>
          <w:rFonts w:ascii="Times New Roman" w:eastAsia="Verdana" w:hAnsi="Times New Roman" w:cs="Times New Roman"/>
          <w:strike/>
          <w:sz w:val="24"/>
          <w:szCs w:val="24"/>
        </w:rPr>
        <w:t>године</w:t>
      </w:r>
      <w:proofErr w:type="spellEnd"/>
      <w:r w:rsidR="00F25F3A"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  <w:t xml:space="preserve"> </w:t>
      </w:r>
      <w:r w:rsidR="00F25F3A" w:rsidRPr="00F25F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 ТЕКУЋОЈ И НАРЕДНОЈ КАЛЕНДАРСКОЈ ГОДИНИ</w:t>
      </w:r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09D1919" w14:textId="77777777" w:rsidR="0017636E" w:rsidRPr="00486399" w:rsidRDefault="0089560B" w:rsidP="00F25F3A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рока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8.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поднесе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захтев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престанак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обавезе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ПДВ 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86399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486399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07BB08F8" w14:textId="77777777" w:rsidR="009A3DCC" w:rsidRDefault="009A3DCC" w:rsidP="003E6F4D">
      <w:pPr>
        <w:spacing w:line="210" w:lineRule="atLeast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98847E" w14:textId="77777777" w:rsidR="00F777AA" w:rsidRDefault="00F777AA" w:rsidP="003E6F4D">
      <w:pPr>
        <w:spacing w:line="210" w:lineRule="atLeast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D53CC51" w14:textId="77777777" w:rsidR="0017636E" w:rsidRPr="00DA431B" w:rsidRDefault="0089560B" w:rsidP="009A3DCC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lastRenderedPageBreak/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38.</w:t>
      </w:r>
    </w:p>
    <w:p w14:paraId="02D20F12" w14:textId="77777777" w:rsidR="0017636E" w:rsidRDefault="0089560B" w:rsidP="009A3DC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остварио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8.000.000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 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када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остварио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тај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поднесе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евиденциону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 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509F958" w14:textId="2EA45918" w:rsidR="00F24FB5" w:rsidRPr="00F24FB5" w:rsidRDefault="00F24FB5" w:rsidP="009A3DC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У СЛУЧАЈУ ИЗ СТАВА 1. ОВОГ ЧЛАНА, ОБАВЕЗА ПЛАЋАЊА ПДВ ТРАЈЕ НАЈМАЊЕ </w:t>
      </w:r>
      <w:r w:rsidR="00F25F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 ТЕКУЋОЈ И НАРЕДНОЈ КАЛЕНДАРСКОЈ ГОДИНИ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</w:t>
      </w:r>
    </w:p>
    <w:p w14:paraId="4F98CCFD" w14:textId="77777777" w:rsidR="0017636E" w:rsidRPr="003E6F4D" w:rsidRDefault="0089560B" w:rsidP="009A3DC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поднео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евиденциону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евиденциону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поднети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после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тог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рока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поднеће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6F4D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3E6F4D">
        <w:rPr>
          <w:rFonts w:ascii="Times New Roman" w:eastAsia="Verdana" w:hAnsi="Times New Roman" w:cs="Times New Roman"/>
          <w:sz w:val="24"/>
          <w:szCs w:val="24"/>
        </w:rPr>
        <w:t> 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proofErr w:type="gram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орган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службеној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дужности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.</w:t>
      </w:r>
      <w:r w:rsidRPr="003E6F4D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33FCE4E3" w14:textId="569A2675" w:rsidR="0017636E" w:rsidRPr="003E6F4D" w:rsidRDefault="0089560B" w:rsidP="009A3DC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F24FB5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F24FB5">
        <w:rPr>
          <w:rFonts w:ascii="Times New Roman" w:eastAsia="Verdana" w:hAnsi="Times New Roman" w:cs="Times New Roman"/>
          <w:strike/>
          <w:sz w:val="24"/>
          <w:szCs w:val="24"/>
        </w:rPr>
        <w:t xml:space="preserve"> 2.</w:t>
      </w:r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F24FB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СТАВА 3.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има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одбитак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претходног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набавку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укључујући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аванс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почев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подношења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евиденционе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22F6C672" w14:textId="77777777" w:rsidR="00F24FB5" w:rsidRDefault="0089560B" w:rsidP="009A3DC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Евиденциону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подноси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мали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пољопривредник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определио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ПДВ</w:t>
      </w:r>
      <w:r w:rsidR="00F24FB5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0E195880" w14:textId="3AE5F50D" w:rsidR="0017636E" w:rsidRPr="003E6F4D" w:rsidRDefault="0089560B" w:rsidP="009A3DC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орган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издаје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потврду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о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извршеном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евидентирању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ПДВ.</w:t>
      </w:r>
    </w:p>
    <w:p w14:paraId="7D64D7B9" w14:textId="77777777" w:rsidR="0017636E" w:rsidRPr="003E6F4D" w:rsidRDefault="0089560B" w:rsidP="00E971F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Брисан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је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ранији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став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4. (</w:t>
      </w: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види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члан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30. </w:t>
      </w:r>
      <w:proofErr w:type="spellStart"/>
      <w:r w:rsidRPr="003E6F4D">
        <w:rPr>
          <w:rFonts w:ascii="Times New Roman" w:eastAsia="Verdana" w:hAnsi="Times New Roman" w:cs="Times New Roman"/>
          <w:i/>
          <w:sz w:val="24"/>
          <w:szCs w:val="24"/>
        </w:rPr>
        <w:t>Закона</w:t>
      </w:r>
      <w:proofErr w:type="spellEnd"/>
      <w:r w:rsidRPr="003E6F4D">
        <w:rPr>
          <w:rFonts w:ascii="Times New Roman" w:eastAsia="Verdana" w:hAnsi="Times New Roman" w:cs="Times New Roman"/>
          <w:i/>
          <w:sz w:val="24"/>
          <w:szCs w:val="24"/>
        </w:rPr>
        <w:t xml:space="preserve"> - 93/2012-9).</w:t>
      </w:r>
    </w:p>
    <w:p w14:paraId="20B4E160" w14:textId="77777777" w:rsidR="0017636E" w:rsidRPr="003E6F4D" w:rsidRDefault="0089560B" w:rsidP="00E971F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наведе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идентификациони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број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(у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даљем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тексту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: ПИБ) 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свим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документима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4FC072B" w14:textId="15C00C7B" w:rsidR="00A10FC6" w:rsidRPr="00E8168C" w:rsidRDefault="00A10FC6" w:rsidP="00A10FC6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ПОРЕСКИ ОРГАН ВОДИ ЕВИДЕНЦИЈУ О СВИМ ОБВЕЗНИЦИМА ПДВ КОЈИМА СУ ИЗДАТЕ ПОТВРДЕ </w:t>
      </w:r>
      <w:r w:rsidR="00F30523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O </w:t>
      </w:r>
      <w:r w:rsidR="00F3052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ИЗВРШЕНОМ ЕВИДЕНТИРАЊУ ЗА ПДВ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.</w:t>
      </w:r>
    </w:p>
    <w:p w14:paraId="773DDFD7" w14:textId="77777777" w:rsidR="00773C1F" w:rsidRPr="00A10FC6" w:rsidRDefault="00773C1F" w:rsidP="003E6F4D">
      <w:pPr>
        <w:spacing w:before="560" w:line="210" w:lineRule="atLeast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Latn-RS"/>
        </w:rPr>
      </w:pPr>
    </w:p>
    <w:p w14:paraId="118D6767" w14:textId="77777777" w:rsidR="0017636E" w:rsidRPr="00DA431B" w:rsidRDefault="0089560B" w:rsidP="00E971F0">
      <w:pPr>
        <w:spacing w:before="560"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38а</w:t>
      </w:r>
    </w:p>
    <w:p w14:paraId="78C49CBA" w14:textId="38960861" w:rsidR="0017636E" w:rsidRPr="00E8168C" w:rsidRDefault="0089560B" w:rsidP="00E971F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захтев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који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претходних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12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месеци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остварио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укупан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промет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већи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8.000.000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динара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укључујући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33.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5.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34.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8.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закона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престанак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обавезе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плаћања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ПДВ,</w:t>
      </w:r>
      <w:r w:rsidR="00E971F0" w:rsidRPr="00E8168C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порески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спроводи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поступак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издаје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потврду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ПДВ.</w:t>
      </w:r>
    </w:p>
    <w:p w14:paraId="29BD8242" w14:textId="77777777" w:rsidR="0017636E" w:rsidRPr="00E8168C" w:rsidRDefault="0089560B" w:rsidP="00E971F0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привредних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субјеката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другог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складу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законом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(у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даљем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тексту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: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регистар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)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код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надлежног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вођење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који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престаје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обавља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делатност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дужан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најкасније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року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15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подношења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захтева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proofErr w:type="gram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,</w:t>
      </w:r>
      <w:r w:rsidRPr="00E8168C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 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пореском</w:t>
      </w:r>
      <w:proofErr w:type="spellEnd"/>
      <w:proofErr w:type="gram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поднесе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захтев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ПДВ.</w:t>
      </w:r>
    </w:p>
    <w:p w14:paraId="663AED06" w14:textId="57405B2B" w:rsidR="0017636E" w:rsidRPr="00E8168C" w:rsidRDefault="0089560B" w:rsidP="00E971F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Захтев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1. и 2.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обавезно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садржи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податак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датуму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престанка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обављања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активности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7DA3F138" w14:textId="77777777" w:rsidR="0017636E" w:rsidRPr="00E8168C" w:rsidRDefault="0089560B" w:rsidP="00E971F0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случају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када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престаје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постоји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услед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статусне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промене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складу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законом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којим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уређују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привредна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друштва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примењује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2.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већ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правни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следбеник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тог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доставља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обавештење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пореском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спроведеној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статусној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промени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у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року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15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</w:t>
      </w:r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>ана</w:t>
      </w:r>
      <w:proofErr w:type="spellEnd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>спровођења</w:t>
      </w:r>
      <w:proofErr w:type="spellEnd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>статусне</w:t>
      </w:r>
      <w:proofErr w:type="spellEnd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>промене</w:t>
      </w:r>
      <w:proofErr w:type="spellEnd"/>
      <w:r w:rsidR="00E971F0" w:rsidRPr="00E8168C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1569DCB8" w14:textId="69A2AC05" w:rsidR="0017636E" w:rsidRPr="00E8168C" w:rsidRDefault="0089560B" w:rsidP="00E971F0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Обавештење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из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4.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садржи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податак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датуму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спровођења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статусне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промене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19453D90" w14:textId="0E5D651A" w:rsidR="0017636E" w:rsidRPr="00E8168C" w:rsidRDefault="0089560B" w:rsidP="00E971F0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Порески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proofErr w:type="gram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спроводи</w:t>
      </w:r>
      <w:proofErr w:type="spellEnd"/>
      <w:proofErr w:type="gram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поступак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издаје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потврду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ПДВ.</w:t>
      </w:r>
    </w:p>
    <w:p w14:paraId="10577211" w14:textId="77777777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надлежан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вођење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може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извршити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без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потврде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proofErr w:type="gram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proofErr w:type="gram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6.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05BFA4DC" w14:textId="77777777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Потврда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38.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3.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6.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садржи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следеће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податке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:</w:t>
      </w:r>
    </w:p>
    <w:p w14:paraId="2424459E" w14:textId="68504DF2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1)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назив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име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презиме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адресу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</w:p>
    <w:p w14:paraId="1E8F92FF" w14:textId="77777777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2)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датум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издавања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потврде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извршеном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евидентирању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ПДВ;</w:t>
      </w:r>
    </w:p>
    <w:p w14:paraId="0506F6E4" w14:textId="77777777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3) ПИБ;</w:t>
      </w:r>
    </w:p>
    <w:p w14:paraId="773A296B" w14:textId="77777777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4)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датум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отпочињања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активности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евидентирања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датум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брисања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ПДВ.</w:t>
      </w:r>
    </w:p>
    <w:p w14:paraId="0D53EE9A" w14:textId="77777777" w:rsidR="0017636E" w:rsidRPr="00E8168C" w:rsidRDefault="0089560B" w:rsidP="00EE1AD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lastRenderedPageBreak/>
        <w:t>Порески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орган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води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евиденцију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свим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обвезницима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којима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издате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које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су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издате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потврде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7.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E8168C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1EE0C94D" w14:textId="3D0FEF4E" w:rsid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НА ЗАХТЕВ ОБВЕЗНИКА КОЈИ У ПРЕТХОДНИХ 12 МЕСЕЦИ НИЈЕ ОСТВАРИО УКУПАН ПРОМЕТ ВЕЋИ ОД 8.000.000 ДИНАРА, УКЉУЧУЈУЋИ И ОБВЕЗНИКА ИЗ ЧЛАНА 33. СТАВ 5. И ЧЛАНА 34. СТАВ 8. ОВОГ ЗАКОНА, ЗА ПРЕСТАНАК ОБАВЕЗЕ ПЛАЋАЊА ПДВ,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vertAlign w:val="superscript"/>
        </w:rPr>
        <w:t xml:space="preserve">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ПОРЕСКИ ОРГАН СПРОВОДИ ПОСТУПАК И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АКО СУ ИСПУЊЕНИ УСЛОВИ ЗА БРИСАЊЕ ИЗ ЕВИДЕНЦИЈЕ ЗА ПДВ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ИЗДАЈЕ ПОТВРДУ О БРИСАЊУ ИЗ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ТЕ ЕВИДЕНЦИЈЕ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.</w:t>
      </w:r>
    </w:p>
    <w:p w14:paraId="6734450C" w14:textId="692675F7" w:rsidR="00CB1628" w:rsidRPr="00CB1628" w:rsidRDefault="00CB1628" w:rsidP="00E8168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ОБВЕЗНИК ПДВ ИЗ СТАВА 1. ОВОГ ЧЛАНА САМОСТАЛНО ОПРЕДЕЉУЈЕ ДАТУМ ПРЕСТАНКА ОБАВЉАЊА ПДВ АКТИВНОСТИ ПОЧЕВ ОД ПРВОГ ДАНА ПЕРИОДА У КОЈЕМ СУ ИСПУЊЕНИ УСЛОВИ ИЗ СТАВА 1. ОВОГ ЧЛАНА</w:t>
      </w:r>
    </w:p>
    <w:p w14:paraId="362AA3F5" w14:textId="3BB1952C" w:rsidR="00E8168C" w:rsidRP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ЗАХТЕВ ЗА БРИСАЊЕ ИЗ ЕВИДЕНЦИЈЕ ЗА ПДВ ИЗ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СТАВА 1.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ОВОГ ЧЛАНА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ПОДНОСИ СЕ У РОКУ ОД ПЕТ ДАНА ОД ДАНА ПРЕСТАНКА ОБАВЉАЊА ПДВ АКТИВНОСТИ И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ОБАВЕЗНО САДРЖИ ПОДАТАК О ДАТУМУ ПРЕСТАНКА ОБАВЉАЊА ПДВ АКТИВНОСТИ.</w:t>
      </w:r>
    </w:p>
    <w:p w14:paraId="76E0D551" w14:textId="7549E654" w:rsidR="00E8168C" w:rsidRP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У СЛУЧАЈУ КАДА ОБВЕЗНИК ПДВ ПРЕСТАЈЕ ДА ПОСТОЈИ УСЛЕД СТАТУСНЕ ПРОМЕНЕ У СКЛАДУ СА ЗАКОНОМ КОЈИМ СЕ УРЕЂУЈУ ПРИВРЕДНА ДРУШТВА, ПРАВНИ СЛЕДБЕНИК ТОГ ОБВЕЗНИКА ПДВ ДОСТАВЉА ОБАВЕШТЕЊЕ ПОРЕСКОМ ОРГАНУ О СПРОВЕДЕНОЈ СТАТУСНОЈ ПРОМЕНИ У РОКУ ОД </w:t>
      </w:r>
      <w:r w:rsidR="006C6D32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ПЕТ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ДАНА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ОД ДАНА СПРОВОЂЕЊА СТАТУСНЕ ПРОМЕНЕ.</w:t>
      </w:r>
    </w:p>
    <w:p w14:paraId="2A648A8D" w14:textId="2646E32C" w:rsidR="00E8168C" w:rsidRP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ОБАВЕШТЕЊЕ ИЗ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СТАВА </w:t>
      </w:r>
      <w:r w:rsidR="00CB1628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4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.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ОВОГ ЧЛАНА САДРЖИ ПОДАТАК О ДАТУМУ СПРОВОЂЕЊА СТАТУСНЕ ПРОМЕНЕ.</w:t>
      </w:r>
    </w:p>
    <w:p w14:paraId="758AF963" w14:textId="1178D866" w:rsid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ЗА ОБВЕЗНИКА ПДВ ИЗ СТАВА </w:t>
      </w:r>
      <w:r w:rsidR="00CB1628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4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 ОВОГ ЧЛАНА, ПОРЕСКИ ОРГАН ПО СЛУЖБЕНОЈ ДУЖНОСТИ СПРОВОДИ ПОСТУПАК И ИЗДАЈЕ ПОТВРДУ О БРИСАЊУ ИЗ ЕВИДЕНЦИЈЕ ЗА ПДВ.</w:t>
      </w:r>
    </w:p>
    <w:p w14:paraId="36AAED70" w14:textId="433F6DAE" w:rsidR="00CB1628" w:rsidRDefault="00CB1628" w:rsidP="00E8168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НА ЗАХТЕВ </w:t>
      </w:r>
      <w:r w:rsidR="007D33ED"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ЗА БРИСАЊЕ ИЗ ЕВИДЕНЦИЈЕ ЗА ПДВ</w:t>
      </w:r>
      <w:r w:rsidR="007D33ED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ОБВЕЗНИКА ПДВ КОЈИ ПРЕСТА</w:t>
      </w:r>
      <w:r w:rsidR="00540A8F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JE 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ДА ОБАВЉА ДЕЛАТНОСТ, ПОРЕСКИ ОРГАН СПРОВОДИ ПОСТУПАК И ИЗДАЈЕ ПОТВРДУ О БРИСАЊУ ИЗ </w:t>
      </w:r>
      <w:r w:rsidR="007D33ED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ТЕ 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ЕВИДЕНЦИЈЕ</w:t>
      </w:r>
      <w:r w:rsidR="007D33ED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. </w:t>
      </w:r>
    </w:p>
    <w:p w14:paraId="18ECCF00" w14:textId="02930365" w:rsidR="00CB1628" w:rsidRPr="00CB1628" w:rsidRDefault="00CB1628" w:rsidP="00E8168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ЗАХТЕВ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ЗА БРИСАЊЕ ИЗ ЕВИДЕНЦИЈЕ ЗА ПДВ </w:t>
      </w:r>
      <w:r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ИЗ СТАВА 7. ОВОГ ЧЛАНА ПОДНОСИ СЕ У РОКУ ОД ПЕТ ДАНА ОД ДАНА ПРЕСТАНКА ОБАВЉАЊА </w:t>
      </w:r>
      <w:r w:rsidR="00540A8F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ПДВ АКТИВНОСТИ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И 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ОБАВЕЗНО САДРЖИ ПОДАТАК О ДАТУМУ ПРЕСТАНКА ОБАВЉАЊА </w:t>
      </w:r>
      <w:r w:rsidR="00540A8F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ПДВ АКТИВНОСТИ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</w:t>
      </w:r>
    </w:p>
    <w:p w14:paraId="6F8E2EB1" w14:textId="0969C2DD" w:rsidR="00E8168C" w:rsidRP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ОРГАН НАДЛЕЖАН ЗА ВОЂЕЊЕ РЕГИСТРА НЕ МОЖЕ ИЗВРШИТИ БРИСАЊЕ ОБВЕЗНИКА ИЗ РЕГИСТРА </w:t>
      </w:r>
      <w:r w:rsidR="00A10FC6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ПРИВРЕДНИХ СУБЈЕКАТА, ОДНОСНО ДРУГОГ РЕГИСТРА У СКЛАДУ СА ЗАКОНОМ БЕЗ ПОТВРДЕ О БРИСАЊУ ИЗ ЕВИДЕНЦИЈЕ ЗА ПДВ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.</w:t>
      </w:r>
    </w:p>
    <w:p w14:paraId="1B5C2F07" w14:textId="10E8D558" w:rsidR="00E8168C" w:rsidRPr="00E8168C" w:rsidRDefault="00E8168C" w:rsidP="00E8168C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ПОРЕСКИ ОРГАН ВОДИ ЕВИДЕНЦИЈУ О СВИМ ОБВЕЗНИЦИМА ПДВ КОЈИМА СУ ИЗДАТЕ, ОДНОСНО ЗА КОЈЕ СУ ИЗДАТЕ ПОТВРДЕ </w:t>
      </w:r>
      <w:r w:rsidR="00773C1F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O </w:t>
      </w:r>
      <w:r w:rsidR="00FC262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БРИСАЊУ ИЗ ЕВИДЕНЦИЈЕ ЗА ПДВ</w:t>
      </w:r>
      <w:r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.</w:t>
      </w:r>
    </w:p>
    <w:p w14:paraId="6559436F" w14:textId="77777777" w:rsidR="003A7551" w:rsidRDefault="003A7551" w:rsidP="003E6F4D">
      <w:pPr>
        <w:spacing w:line="210" w:lineRule="atLeast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250BE9EE" w14:textId="77777777" w:rsidR="0017636E" w:rsidRPr="00DA431B" w:rsidRDefault="0089560B" w:rsidP="00492881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41.</w:t>
      </w:r>
    </w:p>
    <w:p w14:paraId="551A251A" w14:textId="19D0BD6F" w:rsidR="0017636E" w:rsidRDefault="0089560B" w:rsidP="00492881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Министар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прописује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образац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евиденционе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поступак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евидентирања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брисања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евиденције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ПДВ</w:t>
      </w:r>
      <w:r w:rsidRPr="002C5B9D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, </w:t>
      </w:r>
      <w:r w:rsidR="002C5B9D" w:rsidRPr="002C5B9D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УКЉУЧУЈУЋИ И ОБРАСЦЕ ПОТВРДА О ИЗВРШЕНОМ ЕВИДЕНТИРАЊУ И БРИСАЊУ ИЗ ЕВИДЕНЦИЈЕ ЗА ПДВ</w:t>
      </w:r>
      <w:r w:rsidR="002C5B9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садржину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пописне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листе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40.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став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3.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E6F4D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3E6F4D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5D8434FD" w14:textId="77777777" w:rsidR="00CC1597" w:rsidRDefault="00CC1597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240256C2" w14:textId="77777777" w:rsidR="00CF746E" w:rsidRPr="00CF746E" w:rsidRDefault="00CF746E" w:rsidP="00CF746E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F746E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CF746E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48.</w:t>
      </w:r>
    </w:p>
    <w:p w14:paraId="08C719C3" w14:textId="77777777" w:rsidR="00CF746E" w:rsidRPr="0019020A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обрачунава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предаје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пријава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плаћа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остварио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50.000.000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36а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5933F3AD" w14:textId="77777777" w:rsidR="00CF746E" w:rsidRPr="0019020A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lastRenderedPageBreak/>
        <w:t>Порески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обрачунава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предаје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пријава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плаћа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тромесечје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остварио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мањи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50.000.000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осим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36а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391829A3" w14:textId="77777777" w:rsidR="00CF746E" w:rsidRPr="0019020A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оствари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мањи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50.000.000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тромесечје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почев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тромесечја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6F021A5E" w14:textId="77777777" w:rsidR="00CF746E" w:rsidRPr="0019020A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календарском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тромесечју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оствари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укупан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20A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</w:t>
      </w:r>
      <w:proofErr w:type="gram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претходних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12 </w:t>
      </w:r>
      <w:proofErr w:type="spellStart"/>
      <w:proofErr w:type="gramStart"/>
      <w:r w:rsidRPr="0019020A">
        <w:rPr>
          <w:rFonts w:ascii="Times New Roman" w:eastAsia="Verdana" w:hAnsi="Times New Roman" w:cs="Times New Roman"/>
          <w:sz w:val="24"/>
          <w:szCs w:val="24"/>
        </w:rPr>
        <w:t>месеци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proofErr w:type="gram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50.000.000</w:t>
      </w:r>
      <w:proofErr w:type="gram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динара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почев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тромесечја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EBA8547" w14:textId="77777777" w:rsidR="00CF746E" w:rsidRPr="0019020A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поднесе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захтев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промену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почев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20.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децембра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закључно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31.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децембром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текуће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године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наредну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годину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6A7D6128" w14:textId="75AE4F63" w:rsidR="00CF746E" w:rsidRPr="00B25A3A" w:rsidRDefault="00CF746E" w:rsidP="00CF746E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B25A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АКО ЈЕ ОБВЕЗНИКУ ПДВ ИЗ СТАВА 5. ОВОГ ЧЛАНА ОДОБРЕНА ПРОМЕНА ПОРЕСКОГ ПЕРИОДА, ОДОБРЕНИ ПОРЕСКИ ПЕРИОД ТРАЈЕ ДО ИСТЕКА </w:t>
      </w:r>
      <w:r w:rsidR="00540A8F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НАРЕДНЕ </w:t>
      </w:r>
      <w:r w:rsidRPr="00B25A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КАЛЕНДАРСКЕ ГОДИНЕ </w:t>
      </w:r>
      <w:r w:rsidR="003676F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У ОДНОСУ НА ГОДИНУ </w:t>
      </w:r>
      <w:r w:rsidRPr="00B25A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 КОЈОЈ ЈЕ ОБВЕЗНИК ПДВ ПОДНЕО ЗАХТЕВ ПОРЕСКОМ ОРГАНУ ЗА ПРЕСТАНАК ОДОБРЕНОГ ПОРЕСКОГ ПЕРИОДА.</w:t>
      </w:r>
    </w:p>
    <w:p w14:paraId="2BB3628A" w14:textId="186F3394" w:rsidR="00CF746E" w:rsidRPr="00B25A3A" w:rsidRDefault="00CF746E" w:rsidP="00CF746E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B25A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ЗАХТЕВ ИЗ СТАВА 6. ОВОГ ЧЛАНА ПОДНОСИ СЕ </w:t>
      </w:r>
      <w:r w:rsidR="00B25A3A" w:rsidRPr="00B25A3A">
        <w:rPr>
          <w:rFonts w:ascii="Times New Roman" w:eastAsia="Verdana" w:hAnsi="Times New Roman" w:cs="Times New Roman"/>
          <w:color w:val="EE0000"/>
          <w:sz w:val="24"/>
          <w:szCs w:val="24"/>
        </w:rPr>
        <w:t>ПОЧЕВ ОД 20. ДЕЦЕМБРА ЗАКЉУЧНО СА 31. ДЕЦЕМБРОМ ТЕКУЋЕ ГОДИНЕ</w:t>
      </w:r>
      <w:r w:rsidR="00B25A3A" w:rsidRPr="00B25A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</w:t>
      </w:r>
    </w:p>
    <w:p w14:paraId="1497DBD3" w14:textId="44617975" w:rsidR="00CF746E" w:rsidRPr="0019020A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први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пут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започну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активност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текућој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календарској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години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независно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регистрације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обављање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када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реч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о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региструје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обављање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делатности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текућу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наредну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годину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  <w:r w:rsidRPr="0019020A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14CB35A3" w14:textId="77777777" w:rsidR="00B25A3A" w:rsidRDefault="00CF746E" w:rsidP="00B25A3A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дужника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календарски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19020A">
        <w:rPr>
          <w:rFonts w:ascii="Times New Roman" w:eastAsia="Verdana" w:hAnsi="Times New Roman" w:cs="Times New Roman"/>
          <w:sz w:val="24"/>
          <w:szCs w:val="24"/>
        </w:rPr>
        <w:t>месец</w:t>
      </w:r>
      <w:proofErr w:type="spellEnd"/>
      <w:r w:rsidRPr="0019020A">
        <w:rPr>
          <w:rFonts w:ascii="Times New Roman" w:eastAsia="Verdana" w:hAnsi="Times New Roman" w:cs="Times New Roman"/>
          <w:sz w:val="24"/>
          <w:szCs w:val="24"/>
        </w:rPr>
        <w:t>.</w:t>
      </w:r>
      <w:r w:rsidR="00B25A3A" w:rsidRPr="00B25A3A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20D8D7C4" w14:textId="5C6B703A" w:rsidR="00CF746E" w:rsidRPr="0019020A" w:rsidRDefault="00B25A3A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Министар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ближе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уређује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начин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поступак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промене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пореског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периода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5.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,</w:t>
      </w:r>
      <w:r w:rsidRPr="00B25A3A"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као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временски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период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који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је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промењен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порески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период</w:t>
      </w:r>
      <w:proofErr w:type="spellEnd"/>
      <w:r w:rsidRPr="00B25A3A">
        <w:rPr>
          <w:rFonts w:ascii="Times New Roman" w:eastAsia="Verdana" w:hAnsi="Times New Roman" w:cs="Times New Roman"/>
          <w:strike/>
          <w:sz w:val="24"/>
          <w:szCs w:val="24"/>
        </w:rPr>
        <w:t>.</w:t>
      </w:r>
      <w:r w:rsidRPr="00B25A3A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</w:p>
    <w:p w14:paraId="592D7463" w14:textId="772248C8" w:rsidR="00B25A3A" w:rsidRPr="00B25A3A" w:rsidRDefault="00B25A3A" w:rsidP="00CF746E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B25A3A">
        <w:rPr>
          <w:rFonts w:ascii="Times New Roman" w:eastAsia="Verdana" w:hAnsi="Times New Roman" w:cs="Times New Roman"/>
          <w:color w:val="EE0000"/>
          <w:sz w:val="24"/>
          <w:szCs w:val="24"/>
        </w:rPr>
        <w:t>МИНИСТАР БЛИЖЕ УРЕЂУЈЕ НАЧИН И ПОСТУПАК ПРОМЕНЕ ПОРЕСКОГ ПЕРИОДА ИЗ СТАВА 5. ОВОГ ЧЛАНА</w:t>
      </w:r>
      <w:r w:rsidRPr="00B25A3A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И ПРЕСТАНКА ОДОБРЕНОГ ПОРЕСКОГ ПЕРИОДА ИЗ СТ. 6. И 7. ОВОГ ЧЛАНА.</w:t>
      </w:r>
    </w:p>
    <w:p w14:paraId="18F9035A" w14:textId="77777777" w:rsidR="00CF746E" w:rsidRPr="00CF746E" w:rsidRDefault="00CF746E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33F1B277" w14:textId="77777777" w:rsidR="0017636E" w:rsidRPr="00DA431B" w:rsidRDefault="0089560B" w:rsidP="005602C6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50.</w:t>
      </w:r>
    </w:p>
    <w:p w14:paraId="5A584FED" w14:textId="77777777" w:rsidR="0017636E" w:rsidRPr="005602C6" w:rsidRDefault="0089560B" w:rsidP="00CC1597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> 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подноси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пореску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> 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органу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прописаном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обрасцу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, у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5602C6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15 </w:t>
      </w:r>
      <w:proofErr w:type="spellStart"/>
      <w:proofErr w:type="gramStart"/>
      <w:r w:rsidRPr="00CC1597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5602C6">
        <w:rPr>
          <w:rFonts w:ascii="Times New Roman" w:eastAsia="Verdana" w:hAnsi="Times New Roman" w:cs="Times New Roman"/>
          <w:b/>
          <w:sz w:val="24"/>
          <w:szCs w:val="24"/>
          <w:vertAlign w:val="superscript"/>
        </w:rPr>
        <w:t xml:space="preserve"> </w:t>
      </w:r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proofErr w:type="gram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08FF28FE" w14:textId="77777777" w:rsidR="0017636E" w:rsidRPr="005602C6" w:rsidRDefault="0089560B" w:rsidP="00CC1597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подноси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пореску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независно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тога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ли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пореском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периоду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има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ПДВ.</w:t>
      </w:r>
    </w:p>
    <w:p w14:paraId="3FD44F59" w14:textId="77777777" w:rsidR="0017636E" w:rsidRPr="00CC1597" w:rsidRDefault="0089560B" w:rsidP="00CC1597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Пореску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пријаву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дужни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поднесу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дужници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нису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обвезници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ПДВ у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десет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којем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настала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пореска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обавеза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EF4D037" w14:textId="77777777" w:rsidR="0017636E" w:rsidRPr="00AC3599" w:rsidRDefault="0089560B" w:rsidP="00CC1597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Изузетно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proofErr w:type="gram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proofErr w:type="gram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1.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обвезник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који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се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брише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евиденције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подноси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пореску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пријаву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 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пореском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органу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на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дан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подношења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захтева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499E115B" w14:textId="5AD178DC" w:rsidR="00AC3599" w:rsidRDefault="00AC3599" w:rsidP="00AC3599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AC3599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ИЗУЗЕТНО </w:t>
      </w:r>
      <w:proofErr w:type="gramStart"/>
      <w:r w:rsidRPr="00AC3599">
        <w:rPr>
          <w:rFonts w:ascii="Times New Roman" w:eastAsia="Verdana" w:hAnsi="Times New Roman" w:cs="Times New Roman"/>
          <w:color w:val="EE0000"/>
          <w:sz w:val="24"/>
          <w:szCs w:val="24"/>
        </w:rPr>
        <w:t>ОД</w:t>
      </w:r>
      <w:r w:rsidRPr="00AC3599">
        <w:rPr>
          <w:rFonts w:ascii="Times New Roman" w:eastAsia="Verdana" w:hAnsi="Times New Roman" w:cs="Times New Roman"/>
          <w:color w:val="EE0000"/>
          <w:sz w:val="24"/>
          <w:szCs w:val="24"/>
          <w:vertAlign w:val="superscript"/>
        </w:rPr>
        <w:t xml:space="preserve"> </w:t>
      </w:r>
      <w:r w:rsidRPr="00AC3599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СТАВА</w:t>
      </w:r>
      <w:proofErr w:type="gramEnd"/>
      <w:r w:rsidRPr="00AC3599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1. ОВОГ ЧЛАНА,</w:t>
      </w:r>
      <w:r w:rsidR="00301AD4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ОБВЕЗНИК ПДВ КОЈИ СЕ БРИШЕ ИЗ ЕВИДЕНЦИЈЕ ЗА ПДВ, ОДНОСНО ПРАВНИ СЛЕДБЕНИК ОБВЕЗНИКА ПДВ КОЈИ </w:t>
      </w:r>
      <w:r w:rsidR="00301AD4" w:rsidRPr="00E8168C">
        <w:rPr>
          <w:rFonts w:ascii="Times New Roman" w:eastAsia="Verdana" w:hAnsi="Times New Roman" w:cs="Times New Roman"/>
          <w:color w:val="EE0000"/>
          <w:sz w:val="24"/>
          <w:szCs w:val="24"/>
        </w:rPr>
        <w:t>ПРЕСТАЈЕ ДА ПОСТОЈИ УСЛЕД СТАТУСНЕ ПРОМЕНЕ У СКЛАДУ СА ЗАКОНОМ КОЈИМ СЕ УРЕЂУЈУ ПРИВРЕДНА ДРУШТВА</w:t>
      </w:r>
      <w:r w:rsidR="00301AD4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ПОДНОСИ ПОРЕСКУ ПРИЈАВУ ПОРЕСКОМ ОРГАНУ </w:t>
      </w:r>
      <w:r w:rsidRPr="00AC3599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У РОКУ ОД </w:t>
      </w:r>
      <w:r w:rsidR="00540A8F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15</w:t>
      </w:r>
      <w:r w:rsidRPr="00AC3599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ДАНА ОД ДАНА ПРЕСТАНКА ОБАВЉАЊА ПДВ АКТИВНОСТИ.</w:t>
      </w:r>
    </w:p>
    <w:p w14:paraId="20E4A161" w14:textId="4EA5D642" w:rsidR="0017636E" w:rsidRDefault="0089560B" w:rsidP="007943B4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z w:val="24"/>
          <w:szCs w:val="24"/>
          <w:vertAlign w:val="superscript"/>
          <w:lang w:val="sr-Cyrl-RS"/>
        </w:rPr>
      </w:pPr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Пореска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пријава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4.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подноси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почетка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у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којем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је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поднет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захтев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AC3599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до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престанка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обављања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CC1597">
        <w:rPr>
          <w:rFonts w:ascii="Times New Roman" w:eastAsia="Verdana" w:hAnsi="Times New Roman" w:cs="Times New Roman"/>
          <w:sz w:val="24"/>
          <w:szCs w:val="24"/>
        </w:rPr>
        <w:t>активности</w:t>
      </w:r>
      <w:proofErr w:type="spellEnd"/>
      <w:r w:rsidRPr="00CC1597">
        <w:rPr>
          <w:rFonts w:ascii="Times New Roman" w:eastAsia="Verdana" w:hAnsi="Times New Roman" w:cs="Times New Roman"/>
          <w:sz w:val="24"/>
          <w:szCs w:val="24"/>
        </w:rPr>
        <w:t>.</w:t>
      </w:r>
      <w:r w:rsidRPr="00CC1597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2E302E19" w14:textId="77777777" w:rsidR="006B5ADC" w:rsidRDefault="006B5ADC" w:rsidP="006B5AD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r w:rsidRPr="00AA3791"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  <w:t xml:space="preserve">Ако обвезник ПДВ у пореској пријави искаже износ мање обрачунатог ПДВ, односно износ више исказаног претходног пореза за претходне пореске периоде, сматра </w:t>
      </w:r>
      <w:r w:rsidRPr="00AA3791"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  <w:lastRenderedPageBreak/>
        <w:t>се да је отклонио грешку која је за последицу имала погрешно утврђену висину пореске обавезе и нема обавезу подношења измењене пореске пријаве у смислу закона којим се уређују порески поступак и пореска администрација.</w:t>
      </w:r>
    </w:p>
    <w:p w14:paraId="09654E1A" w14:textId="77777777" w:rsidR="006B5ADC" w:rsidRPr="00F856F2" w:rsidRDefault="006B5ADC" w:rsidP="006B5AD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</w:rPr>
      </w:pPr>
      <w:r w:rsidRPr="00F856F2"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  <w:t>Радњом из става 6. овог члана не сматра се да је поднета измењена пореска пријава, с тим што се на ту радњу сходно примењују све одредбе закона којим се уређују порески поступак и пореска администрација које се односе на измењену пореску пријаву.</w:t>
      </w:r>
    </w:p>
    <w:p w14:paraId="0E71E6D5" w14:textId="77777777" w:rsidR="006B5ADC" w:rsidRDefault="006B5ADC" w:rsidP="006B5AD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</w:rPr>
      </w:pPr>
      <w:r w:rsidRPr="00F856F2"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  <w:t>Изузетно од става 7. овог члана, на радњу из става 6. овог члана не примењује се ограничење које се односи на могућност поновног подношења пореске пријаве.</w:t>
      </w:r>
    </w:p>
    <w:p w14:paraId="01E24835" w14:textId="60B6666F" w:rsidR="006B62AE" w:rsidRDefault="006B62AE" w:rsidP="006B5AD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</w:rPr>
      </w:pPr>
      <w:r w:rsidRPr="0060036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АКО ОБВЕЗНИК ПДВ НЕ ПОДНЕСЕ ПОРЕСКУ ПРИЈАВУ У РОКУ ИЗ СТАВА 1. ОВОГ ЧЛАНА, ПОРЕСКИ ОРГАН ПОДНОСИ ПОРЕСКУ ПРИЈАВУ ПО СЛУЖБЕНОЈ ДУЖНОСТИ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НА ОСНОВУ ПРЕЛИМИНАРНЕ ПОРЕСКЕ ПРИЈАВЕ У СКЛАДУ СА ОВИМ ЗАКОНОМ.</w:t>
      </w:r>
    </w:p>
    <w:p w14:paraId="150D1821" w14:textId="052C6A80" w:rsidR="00046C66" w:rsidRPr="00046C66" w:rsidRDefault="00046C66" w:rsidP="006B5ADC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ПОРЕСКА ПРИЈАВА ПО СЛУЖБЕНОЈ ДУЖНОСТИ ИЗ СТАВА 1. ОВОГ ЧЛАНА САДРЖИ ИСКЉУЧИВО ПОДАТКЕ О ОБРАЧУНАТОМ ПДВ.</w:t>
      </w:r>
    </w:p>
    <w:p w14:paraId="33465207" w14:textId="77777777" w:rsidR="006B5ADC" w:rsidRDefault="009830F6" w:rsidP="009830F6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АКО </w:t>
      </w:r>
      <w:r w:rsidR="007D7954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СЕ ЛИЦЕ КОЈИ НИЈЕ ОБВЕЗНИК ПДВ, ОДНОСНО ОБВЕЗНИК ПДВ ЕВИДЕНТИРА ЗА ОБАВЕЗУ ПЛАЋАЊА ПДВ У ПОРЕСКОМ ПЕРИОДУ У КОЈЕМ ИМА ОБАВЕЗУ ПО ОСНОВУ ПДВ У СВОЈСТВУ ПОРЕСКОГ ДУЖНИКА КОЈИ НИЈЕ ЕВИДЕНТИРАН ЗА ОБАВЕЗУ ПЛАЋАЊА ПДВ У СКЛАДУ СА ОВИМ ЗАКОНОМ, </w:t>
      </w:r>
      <w:r w:rsidR="006B5ADC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ЗА ТАЈ ПОРЕСКИ ПЕРИОД ПОДНОСИ ДВЕ ПОРЕСКЕ ПРИЈАВЕ, И ТО:</w:t>
      </w:r>
    </w:p>
    <w:p w14:paraId="15791A23" w14:textId="4A869B94" w:rsidR="007D7954" w:rsidRDefault="006B5ADC" w:rsidP="009830F6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1) ПОРЕСКУ ПРИЈАВУ У СВОЈСТВУ ПОРЕСКОГ ДУЖНИКА КОЈИ НИЈЕ  ЕВИДЕНТИРАН ЗА ОБАВЕЗУ ПЛАЋАЊА ПДВ У СКЛАДУ СА ОВИМ ЗАКОНОМ</w:t>
      </w:r>
      <w:r w:rsidR="00E15AA9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, ЗА ПЕРИОД ОД ПРВОГ ДАНА ПОРЕСКОГ ПЕРИОДА ЗАКЉУЧНО СА ДАНОМ КОЈИ ПРЕТХОДИ ДАНУ ПОЧЕТКА ОБАВЉАЊА ПДВ АКТИВНОСТИ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;</w:t>
      </w:r>
    </w:p>
    <w:p w14:paraId="06C54B5D" w14:textId="4F960BC2" w:rsidR="006B5ADC" w:rsidRDefault="006B5ADC" w:rsidP="009830F6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2) ПОРЕСКУ ПРИЈАВУ У СВОЈСТВУ ОБВЕЗНИКА ПДВ ЕВИДЕНТИРАНОГ ЗА ОБАВЕЗУ ПЛАЋАЊА ПДВ У СКЛАДУ СА ОВИМ ЗАКОНОМ, ЗА ПЕРИОД ОД ДАНА ПОЧЕТКА ОБАВЉАЊА ПДВ АКТИВНОСТИ ДО ИСТЕКА ПОРЕСКОГ ПЕРИОДА.</w:t>
      </w:r>
    </w:p>
    <w:p w14:paraId="111E3D8D" w14:textId="2CBACDCE" w:rsidR="008A6314" w:rsidRPr="00F86D80" w:rsidRDefault="00AA3791" w:rsidP="00AA3791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ОБВЕЗНИК ПДВ</w:t>
      </w:r>
      <w:r w:rsidR="008A6314" w:rsidRPr="00F86D80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</w:t>
      </w:r>
      <w:r w:rsidR="002539C7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ИЗ ЧЛАНА 38. СТАВ 1. ОВОГ ЗАКОНА, </w:t>
      </w:r>
      <w:r w:rsidR="008A6314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КОЈИ СЕ НИЈЕ ЕВИДЕНТИРАО ЗА ОБАВЕЗУ ПЛАЋАЊА ПДВ У ПРОПИСАНОМ РОКУ, ИМА ПРАВО ДА 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У </w:t>
      </w:r>
      <w:r w:rsidR="008A6314" w:rsidRPr="002539C7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ПРВОЈ</w:t>
      </w:r>
      <w:r w:rsidR="008A6314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ПОРЕСКОЈ ПРИЈАВИ</w:t>
      </w:r>
      <w:r w:rsidR="002539C7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,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</w:t>
      </w:r>
      <w:r w:rsidR="002539C7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КОЈУ ПОДНОСИ ПОСЛЕ ЕВИДЕНТИРАЊА ЗА ОБАВЕЗУ ПЛАЋАЊА ПДВ, ИЗВРШИ КОРЕКЦИЈУ ПДВ 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ЗА ПРЕТХОДНЕ ПОРЕСКЕ ПЕРИОДЕ</w:t>
      </w:r>
      <w:r w:rsidR="008A6314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</w:t>
      </w:r>
    </w:p>
    <w:p w14:paraId="3ADD0CD6" w14:textId="22E0AD63" w:rsidR="00AA3791" w:rsidRPr="00F86D80" w:rsidRDefault="00AA3791" w:rsidP="00AA3791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СМАТРА СЕ ДА ЈЕ </w:t>
      </w:r>
      <w:r w:rsidR="008A6314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ОБВЕЗНИК ПДВ </w:t>
      </w:r>
      <w:r w:rsidR="00F856F2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КОРЕКЦИЈОМ ПДВ </w:t>
      </w:r>
      <w:r w:rsidR="008A6314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ИЗ СТАВА </w:t>
      </w:r>
      <w:r w:rsidR="00046C66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9</w:t>
      </w:r>
      <w:r w:rsidR="00F856F2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. ОВОГ ЧЛАНА 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ОТКЛОНИО ГРЕШКУ КОЈА </w:t>
      </w:r>
      <w:r w:rsidR="00422C32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СЕ ОДНОСИ НА 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ПОРЕСК</w:t>
      </w:r>
      <w:r w:rsidR="00422C32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ОБАВЕЗ</w:t>
      </w:r>
      <w:r w:rsidR="00422C32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У</w:t>
      </w:r>
      <w:r w:rsidR="00F856F2"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</w:t>
      </w:r>
    </w:p>
    <w:p w14:paraId="202FE3DE" w14:textId="650A5BDE" w:rsidR="00F856F2" w:rsidRPr="00F86D80" w:rsidRDefault="00F856F2" w:rsidP="00F856F2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</w:rPr>
      </w:pP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НА РАДЊУ ИЗ СТАВА </w:t>
      </w:r>
      <w:r w:rsidR="00046C66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9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. ОВОГ ЧЛАНА СХОДНО СЕ ПРИМЕЊУЈУ ОДРЕДБЕ ЗАКОНА КОЈИМ СЕ УРЕЂУЈУ ПОРЕСКИ ПОСТУПАК И ПОРЕСКА АДМИНИСТРАЦИЈА КОЈЕ СЕ ОДНОСЕ НА </w:t>
      </w:r>
      <w:r w:rsidR="007D33ED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ПОСТОЈАЊЕ КРИВИЧНОГ ДЕЛА ИЛИ ПРЕКРШАЈА У СЛУЧАЈУ ПОДНОШЕЊА ИЗМЕЊЕНЕ ПОРЕСКЕ ПРИЈАВЕ</w:t>
      </w:r>
      <w:r w:rsidRPr="00F86D80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.</w:t>
      </w:r>
    </w:p>
    <w:p w14:paraId="79778481" w14:textId="77777777" w:rsidR="007D33ED" w:rsidRDefault="007D33ED" w:rsidP="00025A25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</w:p>
    <w:p w14:paraId="08508CF1" w14:textId="77777777" w:rsidR="000117E9" w:rsidRPr="000117E9" w:rsidRDefault="000117E9" w:rsidP="000117E9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0117E9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0117E9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51.</w:t>
      </w:r>
    </w:p>
    <w:p w14:paraId="153BBE43" w14:textId="77777777" w:rsidR="000117E9" w:rsidRPr="003F6355" w:rsidRDefault="000117E9" w:rsidP="000117E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Обвезник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је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дужан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сваки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порески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период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плати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који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је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једнак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позитивној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разлици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између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укупног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износа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пореске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обавезе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износа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претходног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, у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року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подношење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пореске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пријаве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2FFED979" w14:textId="77777777" w:rsidR="000117E9" w:rsidRPr="003F6355" w:rsidRDefault="000117E9" w:rsidP="000117E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Изузетно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1.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, ПДВ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се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плаћа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:</w:t>
      </w:r>
      <w:r w:rsidRPr="003F6355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</w:p>
    <w:p w14:paraId="5EE9B539" w14:textId="77777777" w:rsidR="000117E9" w:rsidRPr="003F6355" w:rsidRDefault="000117E9" w:rsidP="000117E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1) у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року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15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дана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од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дана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подношења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пореске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пријаве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38а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став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1.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закона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;</w:t>
      </w:r>
    </w:p>
    <w:p w14:paraId="46DA235F" w14:textId="77777777" w:rsidR="000117E9" w:rsidRPr="003F6355" w:rsidRDefault="000117E9" w:rsidP="000117E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2)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до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дана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подношења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захтева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брисање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регистра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обвезника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38а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став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2.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закона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398BE148" w14:textId="77777777" w:rsidR="000117E9" w:rsidRPr="003F6355" w:rsidRDefault="000117E9" w:rsidP="000117E9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strike/>
          <w:sz w:val="24"/>
          <w:szCs w:val="24"/>
          <w:lang w:val="sr-Cyrl-RS"/>
        </w:rPr>
      </w:pP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Порески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дужници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који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нису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обвезници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ПДВ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дужни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су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да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плате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ПДВ у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року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за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подношење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пореске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пријаве</w:t>
      </w:r>
      <w:proofErr w:type="spellEnd"/>
      <w:r w:rsidRPr="003F6355">
        <w:rPr>
          <w:rFonts w:ascii="Times New Roman" w:eastAsia="Verdana" w:hAnsi="Times New Roman" w:cs="Times New Roman"/>
          <w:strike/>
          <w:sz w:val="24"/>
          <w:szCs w:val="24"/>
        </w:rPr>
        <w:t>.</w:t>
      </w:r>
    </w:p>
    <w:p w14:paraId="7FE7ECB6" w14:textId="4BB41D7B" w:rsidR="003F6355" w:rsidRPr="003F6355" w:rsidRDefault="003F6355" w:rsidP="003F6355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lastRenderedPageBreak/>
        <w:t xml:space="preserve">ОБВЕЗНИК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ПДВ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ДУЖАН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ЈЕ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ДА ЗА СВАКИ ПОРЕСКИ ПЕРИОД ПЛАТИ ПДВ КОЈИ ЈЕ ЈЕДНАК ПОЗИТИВНОЈ РАЗЛИЦИ ИЗМЕЂУ УКУПНОГ ИЗНОСА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ОБРАЧУНАТОГ ПДВ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>И ИЗНОСА ПРЕТХОДНОГ ПОРЕЗА, У РОКУ ЗА ПОДНОШЕЊЕ ПОРЕСКЕ ПРИЈАВЕ.</w:t>
      </w:r>
    </w:p>
    <w:p w14:paraId="4AC533BB" w14:textId="2C976C79" w:rsidR="003F6355" w:rsidRPr="003F6355" w:rsidRDefault="003F6355" w:rsidP="003F6355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>ПОРЕСК</w:t>
      </w:r>
      <w:r w:rsidR="00B762E4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И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ДУЖНИ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К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КОЈИ НИ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ЈЕ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ОБВЕЗНИ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К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ПДВ ДУЖ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А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Н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ЈЕ 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>ДА ПЛАТ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И</w:t>
      </w:r>
      <w:r w:rsidRPr="003F6355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ПДВ У РОКУ ЗА ПОДНОШЕЊЕ ПОРЕСКЕ ПРИЈАВЕ.</w:t>
      </w:r>
    </w:p>
    <w:p w14:paraId="69EE8EC4" w14:textId="77777777" w:rsidR="003F6355" w:rsidRPr="003F6355" w:rsidRDefault="003F6355" w:rsidP="000117E9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C211C2" w14:textId="77777777" w:rsidR="0017636E" w:rsidRPr="00DA431B" w:rsidRDefault="0089560B" w:rsidP="006313B2">
      <w:pPr>
        <w:spacing w:before="560"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51а</w:t>
      </w:r>
    </w:p>
    <w:p w14:paraId="49303E54" w14:textId="77777777" w:rsidR="0017636E" w:rsidRPr="006313B2" w:rsidRDefault="0089560B" w:rsidP="006313B2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у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електронском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облику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3B2">
        <w:rPr>
          <w:rFonts w:ascii="Times New Roman" w:eastAsia="Verdana" w:hAnsi="Times New Roman" w:cs="Times New Roman"/>
          <w:sz w:val="24"/>
          <w:szCs w:val="24"/>
        </w:rPr>
        <w:t>обавести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  <w:r w:rsidRPr="006313B2">
        <w:rPr>
          <w:rFonts w:ascii="Times New Roman" w:eastAsia="Verdana" w:hAnsi="Times New Roman" w:cs="Times New Roman"/>
          <w:sz w:val="24"/>
          <w:szCs w:val="24"/>
        </w:rPr>
        <w:t> 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proofErr w:type="gram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орган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о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изменама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података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евиденционе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значаја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обрачунавање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плаћање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најкасније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настанка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измене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5AD40A49" w14:textId="2C6F2148" w:rsidR="0017636E" w:rsidRPr="006313B2" w:rsidRDefault="0089560B" w:rsidP="00413792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дужан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уз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пореску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пријаву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последњи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календарске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године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последњи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достави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пореском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органу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у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електронском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proofErr w:type="gram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облику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обавештење</w:t>
      </w:r>
      <w:proofErr w:type="spellEnd"/>
      <w:proofErr w:type="gram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295B73" w:rsidRPr="00295B7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ОБАВЕСТИ ПОРЕСКИ ОРГАН </w:t>
      </w:r>
      <w:r w:rsidRPr="006313B2">
        <w:rPr>
          <w:rFonts w:ascii="Times New Roman" w:eastAsia="Verdana" w:hAnsi="Times New Roman" w:cs="Times New Roman"/>
          <w:sz w:val="24"/>
          <w:szCs w:val="24"/>
        </w:rPr>
        <w:t>о:</w:t>
      </w:r>
      <w:r w:rsidRPr="006313B2"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 </w:t>
      </w:r>
    </w:p>
    <w:p w14:paraId="139B7055" w14:textId="77777777" w:rsidR="0017636E" w:rsidRPr="006313B2" w:rsidRDefault="0089560B" w:rsidP="00413792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1)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лицу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евидентирано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ПДВ у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му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јануара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истека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последњег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календарске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године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последњег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Републици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извршило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секундарних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сировина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непосредно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повезане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тим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добрима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износу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тог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4D31303D" w14:textId="77777777" w:rsidR="0017636E" w:rsidRPr="006313B2" w:rsidRDefault="0089560B" w:rsidP="00413792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2)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пољопривреднику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евидентиран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обавезу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плаћања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ПДВ у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складу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са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овим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законом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му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јануара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до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истека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последњег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календарске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године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последњег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периода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извршио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пољопривредних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шумских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производа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пољопривредних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услуга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износу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тог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6313B2">
        <w:rPr>
          <w:rFonts w:ascii="Times New Roman" w:eastAsia="Verdana" w:hAnsi="Times New Roman" w:cs="Times New Roman"/>
          <w:sz w:val="24"/>
          <w:szCs w:val="24"/>
        </w:rPr>
        <w:t>промета</w:t>
      </w:r>
      <w:proofErr w:type="spellEnd"/>
      <w:r w:rsidRPr="006313B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3147950" w14:textId="77777777" w:rsidR="0017636E" w:rsidRPr="00295B73" w:rsidRDefault="0089560B" w:rsidP="00413792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Обавештење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из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2.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садржи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најмање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податке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о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називу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имену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презимену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као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и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адреси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и ПИБ-у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лица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2.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тачка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1),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односно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пољопривредника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из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става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2.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тачка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2)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овог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proofErr w:type="gram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члана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,</w:t>
      </w:r>
      <w:proofErr w:type="gram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као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и о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износу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извршеног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промета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,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без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припадајућих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обавеза</w:t>
      </w:r>
      <w:proofErr w:type="spellEnd"/>
      <w:r w:rsidRPr="00295B73">
        <w:rPr>
          <w:rFonts w:ascii="Times New Roman" w:eastAsia="Verdana" w:hAnsi="Times New Roman" w:cs="Times New Roman"/>
          <w:strike/>
          <w:sz w:val="24"/>
          <w:szCs w:val="24"/>
        </w:rPr>
        <w:t>.</w:t>
      </w:r>
      <w:r w:rsidRPr="00295B73">
        <w:rPr>
          <w:rFonts w:ascii="Times New Roman" w:eastAsia="Verdana" w:hAnsi="Times New Roman" w:cs="Times New Roman"/>
          <w:strike/>
          <w:sz w:val="24"/>
          <w:szCs w:val="24"/>
          <w:vertAlign w:val="superscript"/>
        </w:rPr>
        <w:t xml:space="preserve"> </w:t>
      </w:r>
    </w:p>
    <w:p w14:paraId="737ED424" w14:textId="19F064D1" w:rsidR="00413792" w:rsidRPr="00295B73" w:rsidRDefault="00295B73" w:rsidP="00295B73">
      <w:pPr>
        <w:spacing w:before="560" w:line="210" w:lineRule="atLeast"/>
        <w:ind w:firstLine="720"/>
        <w:contextualSpacing/>
        <w:jc w:val="both"/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</w:pPr>
      <w:r w:rsidRPr="00295B73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МИНИСТАР БЛИЖЕ УРЕЂУЈЕ </w:t>
      </w:r>
      <w:r w:rsidR="00C15A6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НАЧИН ОБАВЕШТАВАЊА</w:t>
      </w:r>
      <w:r w:rsidR="00744758">
        <w:rPr>
          <w:rFonts w:ascii="Times New Roman" w:eastAsia="Verdana" w:hAnsi="Times New Roman" w:cs="Times New Roman"/>
          <w:color w:val="EE0000"/>
          <w:sz w:val="24"/>
          <w:szCs w:val="24"/>
          <w:lang w:val="sr-Latn-RS"/>
        </w:rPr>
        <w:t xml:space="preserve"> </w:t>
      </w:r>
      <w:r w:rsidR="00744758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ПОРЕСКОГ ОРГАНА И</w:t>
      </w:r>
      <w:r w:rsidR="00C15A6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 xml:space="preserve"> </w:t>
      </w:r>
      <w:r w:rsidRPr="00295B73"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ОБЛИК И САДРЖИНУ ОБАВЕШТЕЊА ИЗ СТАВА 2. ОВОГ ЧЛАНА.</w:t>
      </w:r>
      <w:r w:rsidRPr="00295B73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</w:t>
      </w:r>
    </w:p>
    <w:p w14:paraId="472498CA" w14:textId="77777777" w:rsidR="00630D7B" w:rsidRDefault="00630D7B" w:rsidP="00630D7B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0C12215C" w14:textId="77777777" w:rsidR="00CF746E" w:rsidRPr="00CF746E" w:rsidRDefault="00CF746E" w:rsidP="00CF746E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CF746E">
        <w:rPr>
          <w:rFonts w:ascii="Times New Roman" w:eastAsia="Verdana" w:hAnsi="Times New Roman" w:cs="Times New Roman"/>
          <w:color w:val="EE0000"/>
          <w:sz w:val="24"/>
          <w:szCs w:val="24"/>
        </w:rPr>
        <w:t>Члан</w:t>
      </w:r>
      <w:proofErr w:type="spellEnd"/>
      <w:r w:rsidRPr="00CF746E">
        <w:rPr>
          <w:rFonts w:ascii="Times New Roman" w:eastAsia="Verdana" w:hAnsi="Times New Roman" w:cs="Times New Roman"/>
          <w:color w:val="EE0000"/>
          <w:sz w:val="24"/>
          <w:szCs w:val="24"/>
        </w:rPr>
        <w:t xml:space="preserve"> 52.</w:t>
      </w:r>
    </w:p>
    <w:p w14:paraId="2E9678ED" w14:textId="278ABF8E" w:rsidR="00CF746E" w:rsidRPr="005602C6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износ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претходног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пореза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већи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износа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F746E">
        <w:rPr>
          <w:rFonts w:ascii="Times New Roman" w:eastAsia="Verdana" w:hAnsi="Times New Roman" w:cs="Times New Roman"/>
          <w:strike/>
          <w:sz w:val="24"/>
          <w:szCs w:val="24"/>
        </w:rPr>
        <w:t>пореске</w:t>
      </w:r>
      <w:proofErr w:type="spellEnd"/>
      <w:r w:rsidRPr="00CF746E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CF746E">
        <w:rPr>
          <w:rFonts w:ascii="Times New Roman" w:eastAsia="Verdana" w:hAnsi="Times New Roman" w:cs="Times New Roman"/>
          <w:strike/>
          <w:sz w:val="24"/>
          <w:szCs w:val="24"/>
        </w:rPr>
        <w:t>обавезе</w:t>
      </w:r>
      <w:proofErr w:type="spellEnd"/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Verdana" w:hAnsi="Times New Roman" w:cs="Times New Roman"/>
          <w:color w:val="EE0000"/>
          <w:sz w:val="24"/>
          <w:szCs w:val="24"/>
          <w:lang w:val="sr-Cyrl-RS"/>
        </w:rPr>
        <w:t>ОБРАЧУНАТОГ ПДВ</w:t>
      </w:r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има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право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повраћај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разлике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5DA9DFE8" w14:textId="77777777" w:rsidR="00CF746E" w:rsidRPr="005602C6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не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определи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повраћај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1.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разлика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признаје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5602C6">
        <w:rPr>
          <w:rFonts w:ascii="Times New Roman" w:eastAsia="Verdana" w:hAnsi="Times New Roman" w:cs="Times New Roman"/>
          <w:sz w:val="24"/>
          <w:szCs w:val="24"/>
        </w:rPr>
        <w:t>кредит</w:t>
      </w:r>
      <w:proofErr w:type="spellEnd"/>
      <w:r w:rsidRPr="005602C6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58FFAFE1" w14:textId="77777777" w:rsidR="00CF746E" w:rsidRPr="00C97E52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обвезник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може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тражи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повраћај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неискоришћеног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износа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кредита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2.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подношењем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захтева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најраније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истеком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рока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подношење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текући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период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640B3A74" w14:textId="77777777" w:rsidR="00CF746E" w:rsidRPr="00C97E52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Повраћај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из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ст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. 1. и 3.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врши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најкасније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45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15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обвезнике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претежно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врше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иностранство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истеку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рока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предају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ако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пријава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благовремено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поднета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45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року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15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обвезнике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који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претежно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врше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промет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иностранство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подношења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пријаве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која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није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благовремено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поднета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односно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подношења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захтева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из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става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3.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члана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1DCE6DAD" w14:textId="77777777" w:rsidR="00CF746E" w:rsidRPr="00C97E52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Влада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Републике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Србије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прописује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критеријуме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основу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којих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утврђује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шта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смислу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овог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закона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сматра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претежним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прометом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добара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у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иностранство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13525127" w14:textId="77777777" w:rsidR="00CF746E" w:rsidRPr="00C97E52" w:rsidRDefault="00CF746E" w:rsidP="00CF746E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Министар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ближе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уређује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поступак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остваривања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права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повраћај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ПДВ,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као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поступак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и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услове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повраћај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ПДВ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уместо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пореског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97E52">
        <w:rPr>
          <w:rFonts w:ascii="Times New Roman" w:eastAsia="Verdana" w:hAnsi="Times New Roman" w:cs="Times New Roman"/>
          <w:sz w:val="24"/>
          <w:szCs w:val="24"/>
        </w:rPr>
        <w:t>кредита</w:t>
      </w:r>
      <w:proofErr w:type="spellEnd"/>
      <w:r w:rsidRPr="00C97E5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0F88BEF3" w14:textId="77777777" w:rsidR="00CF746E" w:rsidRDefault="00CF746E" w:rsidP="00630D7B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755C257C" w14:textId="77777777" w:rsidR="009E53F2" w:rsidRPr="00CF746E" w:rsidRDefault="009E53F2" w:rsidP="00630D7B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62064995" w14:textId="77777777" w:rsidR="0017636E" w:rsidRPr="00DA431B" w:rsidRDefault="0089560B" w:rsidP="005602C6">
      <w:pPr>
        <w:spacing w:line="210" w:lineRule="atLeast"/>
        <w:contextualSpacing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DA431B">
        <w:rPr>
          <w:rFonts w:ascii="Times New Roman" w:eastAsia="Verdana" w:hAnsi="Times New Roman" w:cs="Times New Roman"/>
          <w:color w:val="EE0000"/>
          <w:sz w:val="24"/>
          <w:szCs w:val="24"/>
        </w:rPr>
        <w:lastRenderedPageBreak/>
        <w:t>ПРЕЛАЗНЕ И ЗАВРШНЕ ОДРЕДБЕ</w:t>
      </w:r>
    </w:p>
    <w:p w14:paraId="2641CEEB" w14:textId="411C2BFD" w:rsidR="00FC6789" w:rsidRDefault="00FC6789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</w:pPr>
    </w:p>
    <w:p w14:paraId="65D7513F" w14:textId="6B2CD007" w:rsidR="00C15A63" w:rsidRDefault="00C15A63" w:rsidP="005602C6">
      <w:pPr>
        <w:spacing w:line="210" w:lineRule="atLeast"/>
        <w:contextualSpacing/>
        <w:jc w:val="center"/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ЧЛАН </w:t>
      </w:r>
      <w:r w:rsidR="006B5ADC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1</w:t>
      </w:r>
      <w:r w:rsidR="009E53F2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2</w:t>
      </w: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.</w:t>
      </w:r>
    </w:p>
    <w:p w14:paraId="67C3DE49" w14:textId="7804D6BB" w:rsidR="00C15A63" w:rsidRDefault="00C15A63" w:rsidP="00C15A63">
      <w:pPr>
        <w:spacing w:line="210" w:lineRule="atLeast"/>
        <w:contextualSpacing/>
        <w:jc w:val="both"/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</w:pP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ab/>
        <w:t>АКО ЈЕ ЗА ПРОМЕТ ДОБАРА И УСЛУГА, КОЈИ СЕ ВРШИ ОД ДАНА ПОЧЕТКА ПРИМЕНЕ ОВОГ ЗАКОНА, НАПЛАЋЕНА, ОДНОСНО ПЛАЋЕНА НАКНАДА ИЛИ ДЕО НАКНАДЕ ПРЕ ДАНА ПОЧЕТКА ПРИМЕНЕ ОВОГ ЗАКОНА, НА ТАЈ ПРОМЕТ ПРИМЕЊУЈЕ СЕ ЗАКОН О ПОРЕЗУ НА ДОДАТУ ВРЕДНОСТ</w:t>
      </w:r>
      <w:r w:rsidR="008B7147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 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(„СЛУЖБЕНИ ГЛАСНИК РС”, БР.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en-GB" w:eastAsia="sr-Latn-CS"/>
        </w:rPr>
        <w:t xml:space="preserve"> 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84/04, 86/04-ИСПРАВКА, 61/05, 61/07, 93/12, 108/13, 68/14-ДР. ЗАКОН, 142/14, 83/15, 108/16,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en-GB" w:eastAsia="sr-Latn-CS"/>
        </w:rPr>
        <w:t xml:space="preserve"> 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113/17, 30/18, 72/19, 153/20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  <w:t xml:space="preserve">, </w:t>
      </w:r>
      <w:r w:rsidR="008B7147"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138/22, 94/24 И 109/25</w:t>
      </w:r>
      <w:r w:rsid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).</w:t>
      </w:r>
    </w:p>
    <w:p w14:paraId="3C8F04CA" w14:textId="77777777" w:rsidR="00655095" w:rsidRDefault="00655095" w:rsidP="00C15A63">
      <w:pPr>
        <w:spacing w:line="210" w:lineRule="atLeast"/>
        <w:contextualSpacing/>
        <w:jc w:val="both"/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</w:pPr>
    </w:p>
    <w:p w14:paraId="00DF68A9" w14:textId="1E9C2A6C" w:rsidR="00655095" w:rsidRDefault="00655095" w:rsidP="00655095">
      <w:pPr>
        <w:spacing w:line="210" w:lineRule="atLeast"/>
        <w:contextualSpacing/>
        <w:jc w:val="center"/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ЧЛАН 13.</w:t>
      </w:r>
    </w:p>
    <w:p w14:paraId="67EDEA7E" w14:textId="2A9D34EA" w:rsidR="00655095" w:rsidRPr="002B27EB" w:rsidRDefault="00655095" w:rsidP="00655095">
      <w:pPr>
        <w:spacing w:line="210" w:lineRule="atLeast"/>
        <w:contextualSpacing/>
        <w:jc w:val="both"/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ab/>
        <w:t xml:space="preserve">ПОСТУПЦИ ПО ЗАХТЕВИМА ЗА БРИСАЊЕ ИЗ ЕВИДЕНЦИЈЕ </w:t>
      </w:r>
      <w:r w:rsidR="00732BAE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ЗА 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ПДВ ЗАПОЧЕТИ ЗАКЉУЧНО СА 31. ДЕЦЕМБРОМ 2026. ГОДИНЕ ОКОНЧАЋЕ</w:t>
      </w:r>
      <w:r w:rsidR="00F22EA3"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  <w:t xml:space="preserve"> </w:t>
      </w:r>
      <w:r w:rsidR="00F22EA3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СЕ 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У СКЛАДУ СА ЗАКОНОМ О ПОРЕЗУ НА ДОДАТУ ВРЕДНОСТ</w:t>
      </w:r>
      <w:r w:rsidR="002B27EB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 </w:t>
      </w:r>
      <w:r w:rsidR="002B27EB" w:rsidRPr="002B27EB">
        <w:rPr>
          <w:rFonts w:ascii="Times New Roman" w:hAnsi="Times New Roman"/>
          <w:color w:val="EE0000"/>
          <w:sz w:val="24"/>
          <w:szCs w:val="24"/>
          <w:lang w:val="sr-Cyrl-RS" w:eastAsia="sr-Latn-CS"/>
        </w:rPr>
        <w:t>(„СЛУЖБЕНИ ГЛАСНИК РС”, БР. 84/04, 86/04-ИСПРАВКА, 61/05, 61/07, 93/12, 108/13, 68/14-ДР. ЗАКОН, 142/14, 83/15, 108/16, 113/17, 30/18, 72/19, 153/20, 138/22, 94/24 И 109/25)</w:t>
      </w:r>
      <w:r w:rsidR="002B27EB" w:rsidRPr="002B27EB">
        <w:rPr>
          <w:rFonts w:ascii="Times New Roman" w:hAnsi="Times New Roman"/>
          <w:color w:val="EE0000"/>
          <w:sz w:val="24"/>
          <w:szCs w:val="24"/>
          <w:lang w:val="sr-Cyrl-RS"/>
        </w:rPr>
        <w:t>.</w:t>
      </w:r>
    </w:p>
    <w:p w14:paraId="001EB1CB" w14:textId="77777777" w:rsidR="00655095" w:rsidRPr="00732BAE" w:rsidRDefault="00655095" w:rsidP="00C15A63">
      <w:pPr>
        <w:spacing w:line="210" w:lineRule="atLeast"/>
        <w:contextualSpacing/>
        <w:jc w:val="both"/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</w:pPr>
    </w:p>
    <w:p w14:paraId="7EBDDC56" w14:textId="17924615" w:rsidR="008B7147" w:rsidRDefault="008B7147" w:rsidP="008B7147">
      <w:pPr>
        <w:spacing w:line="210" w:lineRule="atLeast"/>
        <w:contextualSpacing/>
        <w:jc w:val="center"/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ЧЛАН </w:t>
      </w:r>
      <w:r w:rsidR="006B5ADC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1</w:t>
      </w:r>
      <w:r w:rsidR="00732BAE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4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.</w:t>
      </w:r>
    </w:p>
    <w:p w14:paraId="0ED03DAE" w14:textId="7C760EAD" w:rsidR="00C15A63" w:rsidRPr="008B7147" w:rsidRDefault="008B7147" w:rsidP="00535E55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АКО СЕ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 </w:t>
      </w:r>
      <w:r w:rsidR="00535E55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ПОЧЕВ ОД ДАНА ПОЧЕТКА ПРИМЕНЕ ОВОГ ЗАКОНА ПОДНОСИ ПОРЕСКА ПРИЈАВА КОЈ</w:t>
      </w:r>
      <w:r w:rsidR="00C16AD6"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  <w:t>A</w:t>
      </w:r>
      <w:r w:rsidR="00535E55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 НИЈЕ ПОДНЕТА У ПРОПИСАНОМ РОКУ, ОДНОСНО ИЗМЕЊЕНА ПОРЕСКА ПРИЈАВА 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ЗА ПОРЕСКИ ПЕРИОД</w:t>
      </w:r>
      <w:r w:rsidR="00535E55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,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 ЗАКЉУЧНО СА ПОРЕСКИМ ПЕРИОДОМ ОКТОБАР – ДЕЦЕМБАР 2026. ГОДИНЕ, ОДНОСНО ДЕЦЕМБАР 2026. ГОДИНЕ</w:t>
      </w:r>
      <w:r w:rsidR="00535E55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,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 </w:t>
      </w:r>
      <w:r w:rsidR="00535E55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УЗ ТУ ПОРЕСКУ ПРИЈАВУ НЕ ПОДНОСИ СЕ 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 xml:space="preserve">ПРЕГЛЕД ОБРАЧУНА ПДВ ПРОПИСАН ЗАКОНОМ О </w:t>
      </w: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ПОРЕЗУ НА ДОДАТУ ВРЕДНОСТ 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(„СЛУЖБЕНИ ГЛАСНИК РС”, БР.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en-GB" w:eastAsia="sr-Latn-CS"/>
        </w:rPr>
        <w:t xml:space="preserve"> 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84/04, 86/04-ИСПРАВКА, 61/05, 61/07, 93/12, 108/13, 68/14-ДР. ЗАКОН, 142/14, 83/15, 108/16,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en-GB" w:eastAsia="sr-Latn-CS"/>
        </w:rPr>
        <w:t xml:space="preserve"> 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113/17, 30/18, 72/19, 153/20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sr-Latn-RS" w:eastAsia="sr-Latn-CS"/>
        </w:rPr>
        <w:t xml:space="preserve">, </w:t>
      </w:r>
      <w:r w:rsidRPr="008B7147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138/22, 94/24 И 109/25</w:t>
      </w:r>
      <w:r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)</w:t>
      </w:r>
      <w:r w:rsidR="00535E55">
        <w:rPr>
          <w:rFonts w:ascii="Times New Roman" w:eastAsia="Times New Roman" w:hAnsi="Times New Roman"/>
          <w:color w:val="EE0000"/>
          <w:sz w:val="24"/>
          <w:szCs w:val="24"/>
          <w:lang w:val="sr-Cyrl-RS" w:eastAsia="sr-Latn-CS"/>
        </w:rPr>
        <w:t>.</w:t>
      </w:r>
    </w:p>
    <w:p w14:paraId="1B49A330" w14:textId="77777777" w:rsidR="00C15A63" w:rsidRDefault="00C15A63" w:rsidP="00C15A63">
      <w:pPr>
        <w:spacing w:line="210" w:lineRule="atLeast"/>
        <w:contextualSpacing/>
        <w:jc w:val="both"/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</w:pPr>
    </w:p>
    <w:p w14:paraId="4A47593F" w14:textId="026795CE" w:rsidR="00C15A63" w:rsidRPr="00C15A63" w:rsidRDefault="00C15A63" w:rsidP="005602C6">
      <w:pPr>
        <w:spacing w:line="210" w:lineRule="atLeast"/>
        <w:contextualSpacing/>
        <w:jc w:val="center"/>
        <w:rPr>
          <w:rFonts w:ascii="Times New Roman" w:hAnsi="Times New Roman" w:cs="Times New Roman"/>
          <w:bCs/>
          <w:color w:val="EE0000"/>
          <w:sz w:val="24"/>
          <w:szCs w:val="24"/>
          <w:lang w:val="sr-Cyrl-RS"/>
        </w:rPr>
      </w:pP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ЧЛАН </w:t>
      </w:r>
      <w:r w:rsidR="006B5ADC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1</w:t>
      </w:r>
      <w:r w:rsidR="00732BAE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5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.</w:t>
      </w:r>
    </w:p>
    <w:p w14:paraId="6C2B72CF" w14:textId="5556ECB2" w:rsidR="0017636E" w:rsidRPr="00C15A63" w:rsidRDefault="00C15A63" w:rsidP="00C15A63">
      <w:pPr>
        <w:spacing w:line="210" w:lineRule="atLeast"/>
        <w:ind w:firstLine="720"/>
        <w:contextualSpacing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>ОДРЕДБЕ ОВОГ ЗАКОНА КОЈЕ САДРЖЕ ОВЛАШЋЕЊА ЗА ДОНОШЕЊЕ ПОДЗАКОНСКИХ АКАТА ПРИМЕЊИВАЋЕ СЕ ОД ДАНА СТУПАЊА НА СНАГУ ОВОГ ЗАКОНА.</w:t>
      </w:r>
    </w:p>
    <w:p w14:paraId="59E05613" w14:textId="1A493C8E" w:rsidR="0017636E" w:rsidRDefault="00C15A63" w:rsidP="00C15A63">
      <w:pPr>
        <w:spacing w:line="210" w:lineRule="atLeast"/>
        <w:ind w:firstLine="720"/>
        <w:contextualSpacing/>
        <w:jc w:val="both"/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</w:pP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 xml:space="preserve">ПОДЗАКОНСКИ АКТИ 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ИЗ СТАВА 1. ОВОГ ЧЛАНА 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 xml:space="preserve">ДОНЕЋЕ СЕ ЗАКЉУЧНО СА </w:t>
      </w:r>
      <w:r w:rsidR="00732BAE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15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>. ДЕЦЕМБРОМ 202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6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 xml:space="preserve">. 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Г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>ОДИНЕ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. </w:t>
      </w:r>
    </w:p>
    <w:p w14:paraId="2E37836E" w14:textId="77777777" w:rsidR="00535E55" w:rsidRPr="00DA46E9" w:rsidRDefault="00535E55" w:rsidP="00535E55">
      <w:pPr>
        <w:spacing w:line="210" w:lineRule="atLeast"/>
        <w:contextualSpacing/>
        <w:jc w:val="both"/>
        <w:rPr>
          <w:rFonts w:ascii="Times New Roman" w:eastAsia="Verdana" w:hAnsi="Times New Roman" w:cs="Times New Roman"/>
          <w:bCs/>
          <w:color w:val="EE0000"/>
          <w:sz w:val="24"/>
          <w:szCs w:val="24"/>
          <w:lang w:val="en-GB"/>
        </w:rPr>
      </w:pPr>
    </w:p>
    <w:p w14:paraId="20B773BA" w14:textId="793B723E" w:rsidR="00535E55" w:rsidRPr="00C15A63" w:rsidRDefault="00535E55" w:rsidP="00535E55">
      <w:pPr>
        <w:spacing w:line="210" w:lineRule="atLeast"/>
        <w:contextualSpacing/>
        <w:jc w:val="center"/>
        <w:rPr>
          <w:rFonts w:ascii="Times New Roman" w:hAnsi="Times New Roman" w:cs="Times New Roman"/>
          <w:bCs/>
          <w:color w:val="EE0000"/>
          <w:sz w:val="24"/>
          <w:szCs w:val="24"/>
          <w:lang w:val="sr-Cyrl-RS"/>
        </w:rPr>
      </w:pP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ЧЛАН </w:t>
      </w:r>
      <w:r w:rsidR="006B5ADC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1</w:t>
      </w:r>
      <w:r w:rsidR="00732BAE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6</w:t>
      </w:r>
      <w:r w:rsidRPr="00C15A63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.</w:t>
      </w:r>
    </w:p>
    <w:p w14:paraId="58B1A845" w14:textId="581E0167" w:rsidR="0017636E" w:rsidRPr="00C16AD6" w:rsidRDefault="00535E55" w:rsidP="00535E55">
      <w:pPr>
        <w:spacing w:line="210" w:lineRule="atLeast"/>
        <w:contextualSpacing/>
        <w:jc w:val="both"/>
        <w:rPr>
          <w:rFonts w:ascii="Times New Roman" w:hAnsi="Times New Roman" w:cs="Times New Roman"/>
          <w:bCs/>
          <w:color w:val="EE0000"/>
          <w:sz w:val="24"/>
          <w:szCs w:val="24"/>
          <w:lang w:val="sr-Latn-RS"/>
        </w:rPr>
      </w:pP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ab/>
      </w:r>
      <w:r w:rsidRPr="00535E55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>ОВАЈ ЗАКОН СТУПА НА СНАГУ</w:t>
      </w: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 ОСМОГ ДАНА ОД ДАНА ОБЈАВЉИВАЊА У „СЛУЖБЕНОМ ГЛАСНИКУ РЕПУБЛИКЕ СРБИЈЕ”, </w:t>
      </w:r>
      <w:r w:rsidRPr="00535E55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>А ПРИМЕЊИВАЋЕ СЕ ОД 1. ЈАНУАРА 202</w:t>
      </w: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7</w:t>
      </w:r>
      <w:r w:rsidRPr="00535E55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 xml:space="preserve">. ГОДИНЕ, ОСИМ </w:t>
      </w: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 xml:space="preserve">ЧЛАНА </w:t>
      </w:r>
      <w:r w:rsidR="00A40BD8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1</w:t>
      </w:r>
      <w:r w:rsidRPr="00535E55">
        <w:rPr>
          <w:rFonts w:ascii="Times New Roman" w:eastAsia="Verdana" w:hAnsi="Times New Roman" w:cs="Times New Roman"/>
          <w:bCs/>
          <w:color w:val="EE0000"/>
          <w:sz w:val="24"/>
          <w:szCs w:val="24"/>
        </w:rPr>
        <w:t xml:space="preserve">. ОВОГ ЗАКОНА КОЈИ ЋЕ СЕ ПРИМЕЊИВАТИ ОД </w:t>
      </w:r>
      <w:r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ДАНА СТУПАЊА НА СНАГУ ОВОГ ЗАКОНА</w:t>
      </w:r>
      <w:r w:rsidR="00732BAE">
        <w:rPr>
          <w:rFonts w:ascii="Times New Roman" w:eastAsia="Verdana" w:hAnsi="Times New Roman" w:cs="Times New Roman"/>
          <w:bCs/>
          <w:color w:val="EE0000"/>
          <w:sz w:val="24"/>
          <w:szCs w:val="24"/>
          <w:lang w:val="sr-Cyrl-RS"/>
        </w:rPr>
        <w:t>, ЧЛАНА 7. ОВОГ ЗАКОНА КОЈИ ЋЕ СЕ ПРИМЕЊИВАТИ ОД 15. ДЕЦЕМБРА 2026. ГОДИНЕ И ЧЛАНА 8. СТ. 3. И 4. ОВОГ ЗАКОНА КОЈИ ЋЕ СЕ ПРИМЕЊИВАТИ ПОЧЕВ ЗА ПОРЕСКИ ПЕРИОД ЈАНУАР 2027. ГОДИНЕ, ОДНОСНО ЈАНУАР – МАРТ 2027. ГОДИНЕ.</w:t>
      </w:r>
    </w:p>
    <w:sectPr w:rsidR="0017636E" w:rsidRPr="00C16AD6" w:rsidSect="008F7C73">
      <w:pgSz w:w="11906" w:h="16838"/>
      <w:pgMar w:top="1440" w:right="1440" w:bottom="1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6E"/>
    <w:rsid w:val="000117E9"/>
    <w:rsid w:val="00013DA9"/>
    <w:rsid w:val="0002168A"/>
    <w:rsid w:val="00025A25"/>
    <w:rsid w:val="000278BF"/>
    <w:rsid w:val="00036A2C"/>
    <w:rsid w:val="000442F5"/>
    <w:rsid w:val="00046C66"/>
    <w:rsid w:val="000916CF"/>
    <w:rsid w:val="000A3332"/>
    <w:rsid w:val="000B61D9"/>
    <w:rsid w:val="000D0ABC"/>
    <w:rsid w:val="00124258"/>
    <w:rsid w:val="0014161D"/>
    <w:rsid w:val="00161889"/>
    <w:rsid w:val="00161A3A"/>
    <w:rsid w:val="0017636E"/>
    <w:rsid w:val="0019020A"/>
    <w:rsid w:val="001B40FC"/>
    <w:rsid w:val="001C1C1A"/>
    <w:rsid w:val="001C3DE0"/>
    <w:rsid w:val="001C4ED4"/>
    <w:rsid w:val="001C7209"/>
    <w:rsid w:val="001D32CB"/>
    <w:rsid w:val="001F12EB"/>
    <w:rsid w:val="00204994"/>
    <w:rsid w:val="00220A6A"/>
    <w:rsid w:val="00226DE2"/>
    <w:rsid w:val="0023031A"/>
    <w:rsid w:val="002303E7"/>
    <w:rsid w:val="00240E9C"/>
    <w:rsid w:val="002429B3"/>
    <w:rsid w:val="002508AE"/>
    <w:rsid w:val="002539C7"/>
    <w:rsid w:val="002948EC"/>
    <w:rsid w:val="00295B73"/>
    <w:rsid w:val="002A7932"/>
    <w:rsid w:val="002B27EB"/>
    <w:rsid w:val="002B4BAC"/>
    <w:rsid w:val="002C5B9D"/>
    <w:rsid w:val="002D22CD"/>
    <w:rsid w:val="002E6324"/>
    <w:rsid w:val="002F7A85"/>
    <w:rsid w:val="00301AD4"/>
    <w:rsid w:val="003173E3"/>
    <w:rsid w:val="003676F3"/>
    <w:rsid w:val="00380E07"/>
    <w:rsid w:val="00381F22"/>
    <w:rsid w:val="0038709F"/>
    <w:rsid w:val="003953D6"/>
    <w:rsid w:val="0039736C"/>
    <w:rsid w:val="003A0B87"/>
    <w:rsid w:val="003A14E2"/>
    <w:rsid w:val="003A7551"/>
    <w:rsid w:val="003D3245"/>
    <w:rsid w:val="003E6F4D"/>
    <w:rsid w:val="003F6355"/>
    <w:rsid w:val="003F6A2C"/>
    <w:rsid w:val="004133EB"/>
    <w:rsid w:val="00413792"/>
    <w:rsid w:val="00415615"/>
    <w:rsid w:val="00422C32"/>
    <w:rsid w:val="0043118C"/>
    <w:rsid w:val="00434772"/>
    <w:rsid w:val="00450D14"/>
    <w:rsid w:val="00476929"/>
    <w:rsid w:val="00486399"/>
    <w:rsid w:val="00492881"/>
    <w:rsid w:val="004B60AD"/>
    <w:rsid w:val="004C183A"/>
    <w:rsid w:val="004C4010"/>
    <w:rsid w:val="004D1B0A"/>
    <w:rsid w:val="004D5960"/>
    <w:rsid w:val="004E015B"/>
    <w:rsid w:val="004F254E"/>
    <w:rsid w:val="005235F2"/>
    <w:rsid w:val="005255E0"/>
    <w:rsid w:val="00535675"/>
    <w:rsid w:val="00535E55"/>
    <w:rsid w:val="00536127"/>
    <w:rsid w:val="00540A8F"/>
    <w:rsid w:val="005602C6"/>
    <w:rsid w:val="00581D0F"/>
    <w:rsid w:val="00594CF1"/>
    <w:rsid w:val="005A20F0"/>
    <w:rsid w:val="005A222F"/>
    <w:rsid w:val="005A7A2F"/>
    <w:rsid w:val="005C01A6"/>
    <w:rsid w:val="005D2CB8"/>
    <w:rsid w:val="005D7D34"/>
    <w:rsid w:val="005E1A9F"/>
    <w:rsid w:val="005F107E"/>
    <w:rsid w:val="005F463B"/>
    <w:rsid w:val="005F6AE2"/>
    <w:rsid w:val="00600363"/>
    <w:rsid w:val="00617DAF"/>
    <w:rsid w:val="00621EC0"/>
    <w:rsid w:val="0062648A"/>
    <w:rsid w:val="00630D7B"/>
    <w:rsid w:val="006313B2"/>
    <w:rsid w:val="006351F0"/>
    <w:rsid w:val="006363B0"/>
    <w:rsid w:val="00645F91"/>
    <w:rsid w:val="00652FC4"/>
    <w:rsid w:val="00655095"/>
    <w:rsid w:val="00661E21"/>
    <w:rsid w:val="00676B74"/>
    <w:rsid w:val="0068063E"/>
    <w:rsid w:val="00687F71"/>
    <w:rsid w:val="006924B7"/>
    <w:rsid w:val="00697076"/>
    <w:rsid w:val="006B554E"/>
    <w:rsid w:val="006B5ADC"/>
    <w:rsid w:val="006B62AE"/>
    <w:rsid w:val="006C2C12"/>
    <w:rsid w:val="006C4C28"/>
    <w:rsid w:val="006C6D32"/>
    <w:rsid w:val="006C78C6"/>
    <w:rsid w:val="006F7B7B"/>
    <w:rsid w:val="00727592"/>
    <w:rsid w:val="00732BAE"/>
    <w:rsid w:val="00743670"/>
    <w:rsid w:val="00744758"/>
    <w:rsid w:val="00744EAE"/>
    <w:rsid w:val="007509B4"/>
    <w:rsid w:val="00773C1F"/>
    <w:rsid w:val="00774539"/>
    <w:rsid w:val="00786BC7"/>
    <w:rsid w:val="007939A6"/>
    <w:rsid w:val="007943B4"/>
    <w:rsid w:val="007B29A0"/>
    <w:rsid w:val="007D33ED"/>
    <w:rsid w:val="007D7954"/>
    <w:rsid w:val="0080077E"/>
    <w:rsid w:val="008062F4"/>
    <w:rsid w:val="00807E1C"/>
    <w:rsid w:val="00834AF9"/>
    <w:rsid w:val="0085416C"/>
    <w:rsid w:val="008646CB"/>
    <w:rsid w:val="008662CD"/>
    <w:rsid w:val="00890249"/>
    <w:rsid w:val="0089560B"/>
    <w:rsid w:val="008A6314"/>
    <w:rsid w:val="008B423A"/>
    <w:rsid w:val="008B7147"/>
    <w:rsid w:val="008C7752"/>
    <w:rsid w:val="008D6B2B"/>
    <w:rsid w:val="008F4402"/>
    <w:rsid w:val="008F7C73"/>
    <w:rsid w:val="009213D0"/>
    <w:rsid w:val="009329E1"/>
    <w:rsid w:val="00934EE5"/>
    <w:rsid w:val="00950B43"/>
    <w:rsid w:val="00951BA8"/>
    <w:rsid w:val="00960CAD"/>
    <w:rsid w:val="009642B9"/>
    <w:rsid w:val="009830F6"/>
    <w:rsid w:val="00985519"/>
    <w:rsid w:val="0098735E"/>
    <w:rsid w:val="009912B7"/>
    <w:rsid w:val="009A3DCC"/>
    <w:rsid w:val="009A591F"/>
    <w:rsid w:val="009B21C7"/>
    <w:rsid w:val="009E3AE0"/>
    <w:rsid w:val="009E53F2"/>
    <w:rsid w:val="009F7775"/>
    <w:rsid w:val="00A10FC6"/>
    <w:rsid w:val="00A25826"/>
    <w:rsid w:val="00A33885"/>
    <w:rsid w:val="00A40BD8"/>
    <w:rsid w:val="00A53890"/>
    <w:rsid w:val="00A63383"/>
    <w:rsid w:val="00A659B2"/>
    <w:rsid w:val="00A726F1"/>
    <w:rsid w:val="00A72CB3"/>
    <w:rsid w:val="00A80DA6"/>
    <w:rsid w:val="00AA3128"/>
    <w:rsid w:val="00AA3791"/>
    <w:rsid w:val="00AB7F10"/>
    <w:rsid w:val="00AC3599"/>
    <w:rsid w:val="00AD14F7"/>
    <w:rsid w:val="00AD6FDF"/>
    <w:rsid w:val="00AD7B8A"/>
    <w:rsid w:val="00AF52B5"/>
    <w:rsid w:val="00AF6CFC"/>
    <w:rsid w:val="00B00CCB"/>
    <w:rsid w:val="00B163F6"/>
    <w:rsid w:val="00B25A3A"/>
    <w:rsid w:val="00B35B08"/>
    <w:rsid w:val="00B448F4"/>
    <w:rsid w:val="00B7365F"/>
    <w:rsid w:val="00B762E4"/>
    <w:rsid w:val="00B85633"/>
    <w:rsid w:val="00B907C0"/>
    <w:rsid w:val="00BE14BD"/>
    <w:rsid w:val="00C00AF3"/>
    <w:rsid w:val="00C0306F"/>
    <w:rsid w:val="00C1022D"/>
    <w:rsid w:val="00C10363"/>
    <w:rsid w:val="00C15A63"/>
    <w:rsid w:val="00C16AD6"/>
    <w:rsid w:val="00C21DD7"/>
    <w:rsid w:val="00C5477F"/>
    <w:rsid w:val="00C6287D"/>
    <w:rsid w:val="00C81B76"/>
    <w:rsid w:val="00C8307C"/>
    <w:rsid w:val="00C8474F"/>
    <w:rsid w:val="00C97E52"/>
    <w:rsid w:val="00CB1628"/>
    <w:rsid w:val="00CB1718"/>
    <w:rsid w:val="00CC1597"/>
    <w:rsid w:val="00CC2E89"/>
    <w:rsid w:val="00CC45DA"/>
    <w:rsid w:val="00CE7B1E"/>
    <w:rsid w:val="00CF407D"/>
    <w:rsid w:val="00CF746E"/>
    <w:rsid w:val="00D105FC"/>
    <w:rsid w:val="00D11FEE"/>
    <w:rsid w:val="00D134FB"/>
    <w:rsid w:val="00D2154A"/>
    <w:rsid w:val="00D240EA"/>
    <w:rsid w:val="00D40A4C"/>
    <w:rsid w:val="00D423FF"/>
    <w:rsid w:val="00D568B6"/>
    <w:rsid w:val="00D56D2F"/>
    <w:rsid w:val="00D61918"/>
    <w:rsid w:val="00D77A4C"/>
    <w:rsid w:val="00D806D0"/>
    <w:rsid w:val="00D947BA"/>
    <w:rsid w:val="00DA431B"/>
    <w:rsid w:val="00DA46E9"/>
    <w:rsid w:val="00DA5D51"/>
    <w:rsid w:val="00DB057C"/>
    <w:rsid w:val="00DC4017"/>
    <w:rsid w:val="00DF2060"/>
    <w:rsid w:val="00DF2688"/>
    <w:rsid w:val="00E06AB1"/>
    <w:rsid w:val="00E15AA9"/>
    <w:rsid w:val="00E5309E"/>
    <w:rsid w:val="00E57F8E"/>
    <w:rsid w:val="00E66F57"/>
    <w:rsid w:val="00E8168C"/>
    <w:rsid w:val="00E84A0D"/>
    <w:rsid w:val="00E954CC"/>
    <w:rsid w:val="00E971F0"/>
    <w:rsid w:val="00EA61F6"/>
    <w:rsid w:val="00EC0AE7"/>
    <w:rsid w:val="00ED6BE4"/>
    <w:rsid w:val="00EE1AD5"/>
    <w:rsid w:val="00EF1227"/>
    <w:rsid w:val="00F11D30"/>
    <w:rsid w:val="00F22EA3"/>
    <w:rsid w:val="00F23A54"/>
    <w:rsid w:val="00F24FB5"/>
    <w:rsid w:val="00F25F3A"/>
    <w:rsid w:val="00F30523"/>
    <w:rsid w:val="00F40364"/>
    <w:rsid w:val="00F405F3"/>
    <w:rsid w:val="00F40E5E"/>
    <w:rsid w:val="00F47618"/>
    <w:rsid w:val="00F65F6A"/>
    <w:rsid w:val="00F777AA"/>
    <w:rsid w:val="00F856F2"/>
    <w:rsid w:val="00F86D80"/>
    <w:rsid w:val="00FA4B17"/>
    <w:rsid w:val="00FB448B"/>
    <w:rsid w:val="00FB4A01"/>
    <w:rsid w:val="00FB69D2"/>
    <w:rsid w:val="00FB7590"/>
    <w:rsid w:val="00FC1245"/>
    <w:rsid w:val="00FC2620"/>
    <w:rsid w:val="00FC2DB9"/>
    <w:rsid w:val="00FC6789"/>
    <w:rsid w:val="00FD7853"/>
    <w:rsid w:val="00FE3116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0176"/>
  <w15:docId w15:val="{70098C15-1EE7-4757-BB1A-E11B31E5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2C6"/>
    <w:pPr>
      <w:ind w:left="720"/>
      <w:contextualSpacing/>
    </w:pPr>
  </w:style>
  <w:style w:type="paragraph" w:customStyle="1" w:styleId="v2-clan-left-2">
    <w:name w:val="v2-clan-left-2"/>
    <w:basedOn w:val="Normal"/>
    <w:rsid w:val="00FE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AAC5F-E0A0-4FA5-B041-DE7A93A1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Dušica Stojanović</dc:creator>
  <cp:lastModifiedBy>Irina Stevanović Gavrović</cp:lastModifiedBy>
  <cp:revision>24</cp:revision>
  <cp:lastPrinted>2026-07-21T09:39:00Z</cp:lastPrinted>
  <dcterms:created xsi:type="dcterms:W3CDTF">2026-06-23T13:19:00Z</dcterms:created>
  <dcterms:modified xsi:type="dcterms:W3CDTF">2026-07-21T11:04:00Z</dcterms:modified>
</cp:coreProperties>
</file>