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8B" w:rsidRDefault="0007445A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102. став 8. Закона о играма на срећу („Службени гласник РС”, бр. 18/20 и 94/24),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Министар финансија доноси</w:t>
      </w:r>
    </w:p>
    <w:p w:rsidR="0029438B" w:rsidRDefault="0007445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29438B" w:rsidRDefault="0007445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начину вођења евиденција и извештавања о примљеним уплатама, извршеним исплатама, оствареним улозима и оствареним добицима за посебне игре на срећу преко средстава електронске комуникације</w:t>
      </w:r>
    </w:p>
    <w:p w:rsidR="0029438B" w:rsidRDefault="0007445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Овим правилником проп</w:t>
      </w:r>
      <w:r>
        <w:rPr>
          <w:rFonts w:ascii="Verdana" w:eastAsia="Verdana" w:hAnsi="Verdana" w:cs="Verdana"/>
        </w:rPr>
        <w:t xml:space="preserve">исује се начин вођења евиденција и извештавања о примљеним уплатама, извршеним исплатама, као и оствареним улозима, односно добицима (у даљем тексту: основице) за посебне игре на срећу преко средстава електронске комуникацијекод приређивача посебних игара </w:t>
      </w:r>
      <w:r>
        <w:rPr>
          <w:rFonts w:ascii="Verdana" w:eastAsia="Verdana" w:hAnsi="Verdana" w:cs="Verdana"/>
        </w:rPr>
        <w:t>на срећу преко средстава електронске комуникације (у даљем тексту: приређивач).</w:t>
      </w:r>
    </w:p>
    <w:p w:rsidR="0029438B" w:rsidRDefault="0007445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Приређивач води месечне евиденције у вези са приређивањем посебних игара на срећу преко средстава електронске комуникације, и то за: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1) основице за посебне игре на срећ</w:t>
      </w:r>
      <w:r>
        <w:rPr>
          <w:rFonts w:ascii="Verdana" w:eastAsia="Verdana" w:hAnsi="Verdana" w:cs="Verdana"/>
        </w:rPr>
        <w:t>у – клађење;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2) основице за остале посебне игре на срећу (у даљем тексту: остале игре);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3) основице за посебне игре на срећу које се приређују (ре)емитовањем, односно одложеним или директним преносом игара уживо које играчи играју против приређивача (рулет</w:t>
      </w:r>
      <w:r>
        <w:rPr>
          <w:rFonts w:ascii="Verdana" w:eastAsia="Verdana" w:hAnsi="Verdana" w:cs="Verdana"/>
        </w:rPr>
        <w:t>, blackjack, baccarat и др.);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4) примљене уплате и извршене исплате на евиденционом рачуну играча;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5) пренос средстава са промотивног рачуна на евиденциони рачун играча.</w:t>
      </w:r>
    </w:p>
    <w:p w:rsidR="0029438B" w:rsidRDefault="0007445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Приређивач податке о основицама, за сваку врсту посебне игре на срећу преко ср</w:t>
      </w:r>
      <w:r>
        <w:rPr>
          <w:rFonts w:ascii="Verdana" w:eastAsia="Verdana" w:hAnsi="Verdana" w:cs="Verdana"/>
        </w:rPr>
        <w:t>едстава електронске комуникације – клађење, уписује у Образац ЕМПК – Евиденција месечног промета за приређивање посебних игара на срећу преко средстава електронске комуникације – клађење, који је одштампан уз овај правилник и чини његов саставни део.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Попуњ</w:t>
      </w:r>
      <w:r>
        <w:rPr>
          <w:rFonts w:ascii="Verdana" w:eastAsia="Verdana" w:hAnsi="Verdana" w:cs="Verdana"/>
        </w:rPr>
        <w:t>ени Образац ЕМПК приређивач доставља Управи за игре на срећу до петог дана у месецу за претходни месец, електронским путем повезивањем на веб сервис Управе за игре на срећу.</w:t>
      </w:r>
    </w:p>
    <w:p w:rsidR="0029438B" w:rsidRDefault="0007445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Приређивач податке о основицама, за сваку врсту игре на срећу преко средст</w:t>
      </w:r>
      <w:r>
        <w:rPr>
          <w:rFonts w:ascii="Verdana" w:eastAsia="Verdana" w:hAnsi="Verdana" w:cs="Verdana"/>
        </w:rPr>
        <w:t>ава електронске комуникације за остале игре, уписује у Образац ЕМПОИ – Евиденција месечног промета за приређивање посебних игара на срећу преко средстава електронске комуникације – остале игре, који је одштампан уз овај правилник и чини његов саставни део.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lastRenderedPageBreak/>
        <w:t>Попуњени Образац ЕМПОИ приређивач доставља Управи за игре на срећу до петог дана у месецу за претходни месец, електронским путем повезивањем на веб сервис Управе за игре на срећу.</w:t>
      </w:r>
    </w:p>
    <w:p w:rsidR="0029438B" w:rsidRDefault="0007445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Приређивач податке о основицама, за сваку врсту посебне игре на сре</w:t>
      </w:r>
      <w:r>
        <w:rPr>
          <w:rFonts w:ascii="Verdana" w:eastAsia="Verdana" w:hAnsi="Verdana" w:cs="Verdana"/>
        </w:rPr>
        <w:t>ћу преко средстава електронске комуникације које се приређују (ре)емитовањем, односно одложеним или директним преносом игара уживо које играчи играју против приређивача, уписује у Образац ЕМПУ/О – Евиденција месечног промета за приређивање посебних игара н</w:t>
      </w:r>
      <w:r>
        <w:rPr>
          <w:rFonts w:ascii="Verdana" w:eastAsia="Verdana" w:hAnsi="Verdana" w:cs="Verdana"/>
        </w:rPr>
        <w:t>а срећу преко средстава електронске комуникације – уживо/одложено (ре)емитовање, који је одштампан уз овај правилник и чини његов саставни део.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Попуњени Образац ЕМПУ/О приређивач доставља Управи за игре на срећу до петог дана у месецу за претходни месец, е</w:t>
      </w:r>
      <w:r>
        <w:rPr>
          <w:rFonts w:ascii="Verdana" w:eastAsia="Verdana" w:hAnsi="Verdana" w:cs="Verdana"/>
        </w:rPr>
        <w:t>лектронским путем повезивањем на веб сервис Управе за игре на срећу.</w:t>
      </w:r>
    </w:p>
    <w:p w:rsidR="0029438B" w:rsidRDefault="0007445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Приређивач податке о примљеним уплатама и извршеним исплатама на евиденционом рачуну играча, податке о каналима уплата (назив платне институције, назив правног лица или предузетни</w:t>
      </w:r>
      <w:r>
        <w:rPr>
          <w:rFonts w:ascii="Verdana" w:eastAsia="Verdana" w:hAnsi="Verdana" w:cs="Verdana"/>
        </w:rPr>
        <w:t>ка који прима допуне евиденционог рачуна играча, нумерички број налепнице уплатно-исплатног места и др.) и начину уплата (безготовинско или готовинско), као и о начину исплата (безготовинско или готовинско), уписује у Образац ЕМУ/И – Евиденција месечних из</w:t>
      </w:r>
      <w:r>
        <w:rPr>
          <w:rFonts w:ascii="Verdana" w:eastAsia="Verdana" w:hAnsi="Verdana" w:cs="Verdana"/>
        </w:rPr>
        <w:t>носа уплата и исплата на евиденционом рачуну за приређивање посебних игара на срећу преко средстава електронске комуникације, који је одштампан уз овај правилник и чини његов саставни део.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 xml:space="preserve">Попуњени Образац ЕМУ/И приређивач доставља Управи за игре на срећу </w:t>
      </w:r>
      <w:r>
        <w:rPr>
          <w:rFonts w:ascii="Verdana" w:eastAsia="Verdana" w:hAnsi="Verdana" w:cs="Verdana"/>
        </w:rPr>
        <w:t>до петог дана у месецу за претходни месец, електронским путем повезивањем на веб сервис Управе за игре на срећу.</w:t>
      </w:r>
    </w:p>
    <w:p w:rsidR="0029438B" w:rsidRDefault="0007445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Приређивач податке о износу средстава пренетих са промотивног рачуна на евиденциони рачун играча, уписује у Образац ЕМПР/ЕР – Евиденција месечних износа средстава са промотивног рачуна на евиденциони рачун играча за приређивање посебних игара на срећу прек</w:t>
      </w:r>
      <w:r>
        <w:rPr>
          <w:rFonts w:ascii="Verdana" w:eastAsia="Verdana" w:hAnsi="Verdana" w:cs="Verdana"/>
        </w:rPr>
        <w:t>о средстава електронске комуникације, који је одштампан уз овај правилник и чини његов саставни део.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Попуњени Образац ЕМПР/ЕР приређивач доставља Управи за игре на срећу до петог дана у месецу за претходни месец, електронским путем повезивањем на веб серви</w:t>
      </w:r>
      <w:r>
        <w:rPr>
          <w:rFonts w:ascii="Verdana" w:eastAsia="Verdana" w:hAnsi="Verdana" w:cs="Verdana"/>
        </w:rPr>
        <w:t>с Управе за игре на срећу.</w:t>
      </w:r>
    </w:p>
    <w:p w:rsidR="0029438B" w:rsidRDefault="0007445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овог правилника престаје да важи Правилник о начину вођења обавезних евиденција и извештавања о оствареном промету за посебне игре на срећу преко средстава електронске комуникације („Службени гласни</w:t>
      </w:r>
      <w:r>
        <w:rPr>
          <w:rFonts w:ascii="Verdana" w:eastAsia="Verdana" w:hAnsi="Verdana" w:cs="Verdana"/>
        </w:rPr>
        <w:t>к РС”, број 152/20).</w:t>
      </w:r>
    </w:p>
    <w:p w:rsidR="0029438B" w:rsidRDefault="0007445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lastRenderedPageBreak/>
        <w:t>Овај правилник ступа на снагу осмог дана од дана објављивања у „Службеном гласнику Републике Србије”.</w:t>
      </w:r>
    </w:p>
    <w:p w:rsidR="0029438B" w:rsidRDefault="0007445A">
      <w:pPr>
        <w:spacing w:line="210" w:lineRule="atLeast"/>
        <w:jc w:val="right"/>
      </w:pPr>
      <w:r>
        <w:rPr>
          <w:rFonts w:ascii="Verdana" w:eastAsia="Verdana" w:hAnsi="Verdana" w:cs="Verdana"/>
        </w:rPr>
        <w:t>Број 002180342 2025 10520 027 000 012 001</w:t>
      </w:r>
    </w:p>
    <w:p w:rsidR="0029438B" w:rsidRDefault="0007445A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22. маја 2025. године</w:t>
      </w:r>
    </w:p>
    <w:p w:rsidR="0029438B" w:rsidRDefault="0007445A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29438B" w:rsidRDefault="0007445A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Синиша Мали,</w:t>
      </w:r>
      <w:r>
        <w:rPr>
          <w:rFonts w:ascii="Verdana" w:eastAsia="Verdana" w:hAnsi="Verdana" w:cs="Verdana"/>
        </w:rPr>
        <w:t xml:space="preserve"> с.р.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  <w:b/>
        </w:rPr>
        <w:t>Образац ЕМПК</w:t>
      </w:r>
    </w:p>
    <w:p w:rsidR="0029438B" w:rsidRDefault="0007445A">
      <w:pPr>
        <w:spacing w:line="210" w:lineRule="atLeast"/>
        <w:jc w:val="center"/>
      </w:pPr>
      <w:r>
        <w:rPr>
          <w:rFonts w:ascii="Verdana" w:eastAsia="Verdana" w:hAnsi="Verdana" w:cs="Verdana"/>
        </w:rPr>
        <w:t>ЕВИДЕНЦИЈА МЕСЕЧНОГ ПРОМЕТА ЗА ПРИРЕЂИВАЊЕ ПОСЕБНИХ ИГАРА НА СРЕЋУ ПРЕКО СРЕДСТАВА ЕЛЕКТРОНСКЕ КОМУНИКАЦИЈЕ – КЛАЂЕЊЕ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ЗА МЕСЕЦ _________________________ _______________. ГОДИНЕ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"/>
        <w:gridCol w:w="1196"/>
        <w:gridCol w:w="1780"/>
        <w:gridCol w:w="1862"/>
        <w:gridCol w:w="1596"/>
        <w:gridCol w:w="1687"/>
      </w:tblGrid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Редни број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Врста игре на срећу – назив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остварених улога играча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оств</w:t>
            </w:r>
            <w:r>
              <w:rPr>
                <w:rFonts w:ascii="Verdana" w:eastAsia="Verdana" w:hAnsi="Verdana" w:cs="Verdana"/>
              </w:rPr>
              <w:t>арених добитака играча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Основица за обрачун накнадe</w:t>
            </w:r>
          </w:p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(3–4)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Износ обрачунате накнаде </w:t>
            </w:r>
            <w:r>
              <w:rPr>
                <w:rFonts w:ascii="Verdana" w:eastAsia="Verdana" w:hAnsi="Verdana" w:cs="Verdana"/>
              </w:rPr>
              <w:br/>
              <w:t>(кол. 5 х прописана стопа)</w:t>
            </w:r>
          </w:p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6</w:t>
            </w:r>
          </w:p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Укупно: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Накнада за плаћање: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</w:tbl>
    <w:p w:rsidR="0029438B" w:rsidRDefault="0007445A">
      <w:pPr>
        <w:spacing w:line="210" w:lineRule="atLeast"/>
        <w:jc w:val="right"/>
      </w:pPr>
      <w:r>
        <w:rPr>
          <w:rFonts w:ascii="Verdana" w:eastAsia="Verdana" w:hAnsi="Verdana" w:cs="Verdana"/>
        </w:rPr>
        <w:t>електронски потпис одговорног лица</w:t>
      </w:r>
    </w:p>
    <w:p w:rsidR="0029438B" w:rsidRDefault="0007445A">
      <w:pPr>
        <w:spacing w:line="210" w:lineRule="atLeast"/>
        <w:jc w:val="right"/>
      </w:pPr>
      <w:r>
        <w:rPr>
          <w:rFonts w:ascii="Verdana" w:eastAsia="Verdana" w:hAnsi="Verdana" w:cs="Verdana"/>
        </w:rPr>
        <w:t>________________________________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  <w:b/>
        </w:rPr>
        <w:t>Образац ЕМПОИ</w:t>
      </w:r>
    </w:p>
    <w:p w:rsidR="0029438B" w:rsidRDefault="0007445A">
      <w:pPr>
        <w:spacing w:line="210" w:lineRule="atLeast"/>
        <w:jc w:val="center"/>
      </w:pPr>
      <w:r>
        <w:rPr>
          <w:rFonts w:ascii="Verdana" w:eastAsia="Verdana" w:hAnsi="Verdana" w:cs="Verdana"/>
        </w:rPr>
        <w:t>ЕВИДЕНЦИЈА МЕСЕЧНОГ ПРОМЕТА ЗА ПРИРЕЂИВАЊЕ ПОСЕБНИХ ИГАРА НА СРЕЋУ ПРЕКО СРЕДСТАВА ЕЛЕКТРОНСКЕ КОМУНИКАЦИЈЕ – ОСТАЛЕ ИГРЕ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ЗА МЕСЕЦ _________________________ _______________. ГОДИНЕ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1200"/>
        <w:gridCol w:w="1785"/>
        <w:gridCol w:w="1867"/>
        <w:gridCol w:w="1601"/>
        <w:gridCol w:w="1691"/>
      </w:tblGrid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Редни број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Врста игре на срећу – назив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остварених улога играча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остварених добитака играча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Основица за обрачун накнадe</w:t>
            </w:r>
          </w:p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(3–4)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обрачунате накнаде</w:t>
            </w:r>
          </w:p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(кол. 5 х прописана стопа)</w:t>
            </w:r>
          </w:p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6</w:t>
            </w:r>
          </w:p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Укупно: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Накнада за плаћање: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</w:tbl>
    <w:p w:rsidR="0029438B" w:rsidRDefault="0007445A">
      <w:pPr>
        <w:spacing w:line="210" w:lineRule="atLeast"/>
        <w:jc w:val="right"/>
      </w:pPr>
      <w:r>
        <w:rPr>
          <w:rFonts w:ascii="Verdana" w:eastAsia="Verdana" w:hAnsi="Verdana" w:cs="Verdana"/>
        </w:rPr>
        <w:t>електронски потпис одговорног лица</w:t>
      </w:r>
    </w:p>
    <w:p w:rsidR="0029438B" w:rsidRDefault="0007445A">
      <w:pPr>
        <w:spacing w:line="210" w:lineRule="atLeast"/>
        <w:jc w:val="right"/>
      </w:pPr>
      <w:r>
        <w:rPr>
          <w:rFonts w:ascii="Verdana" w:eastAsia="Verdana" w:hAnsi="Verdana" w:cs="Verdana"/>
        </w:rPr>
        <w:t>________________________________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  <w:b/>
        </w:rPr>
        <w:t>Образац ЕМПУ/О</w:t>
      </w:r>
    </w:p>
    <w:p w:rsidR="0029438B" w:rsidRDefault="0007445A">
      <w:pPr>
        <w:spacing w:line="210" w:lineRule="atLeast"/>
        <w:jc w:val="center"/>
      </w:pPr>
      <w:r>
        <w:rPr>
          <w:rFonts w:ascii="Verdana" w:eastAsia="Verdana" w:hAnsi="Verdana" w:cs="Verdana"/>
        </w:rPr>
        <w:t>ЕВИДЕНЦИЈА МЕСЕЧНОГ ПРОМЕТА ЗА ПРИРЕЂИВАЊЕ ПОСЕБНИХ ИГАРА НА СРЕЋУ ПРЕКО СРЕДСТАВА ЕЛЕКТРОНСКЕ КОМУНИКАЦИЈЕ – УЖИВО/ОДЛОЖЕНО РЕ(ЕМИТОВАЊЕ)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ЗА МЕСЕЦ _________________________ _______________. ГОДИНЕ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1200"/>
        <w:gridCol w:w="1785"/>
        <w:gridCol w:w="1867"/>
        <w:gridCol w:w="1601"/>
        <w:gridCol w:w="1691"/>
      </w:tblGrid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Редни број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Врста игре на срећу – назив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остварених улога играча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остварених добитака играча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Основица за обрачун накнадe</w:t>
            </w:r>
          </w:p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(3–4)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обрачунате накнаде</w:t>
            </w:r>
          </w:p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(кол. 5 х прописана стопа)</w:t>
            </w:r>
          </w:p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6</w:t>
            </w:r>
          </w:p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Укупно: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Накнада за плаћање: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</w:tbl>
    <w:p w:rsidR="0029438B" w:rsidRDefault="0007445A">
      <w:pPr>
        <w:spacing w:line="210" w:lineRule="atLeast"/>
        <w:jc w:val="right"/>
      </w:pPr>
      <w:r>
        <w:rPr>
          <w:rFonts w:ascii="Verdana" w:eastAsia="Verdana" w:hAnsi="Verdana" w:cs="Verdana"/>
        </w:rPr>
        <w:t>електронски потпис одговорног лица</w:t>
      </w:r>
    </w:p>
    <w:p w:rsidR="0029438B" w:rsidRDefault="0007445A">
      <w:pPr>
        <w:spacing w:line="210" w:lineRule="atLeast"/>
        <w:jc w:val="right"/>
      </w:pPr>
      <w:r>
        <w:rPr>
          <w:rFonts w:ascii="Verdana" w:eastAsia="Verdana" w:hAnsi="Verdana" w:cs="Verdana"/>
        </w:rPr>
        <w:t>________________________________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  <w:b/>
        </w:rPr>
        <w:t>Образац ЕМУ/И</w:t>
      </w:r>
    </w:p>
    <w:p w:rsidR="0029438B" w:rsidRDefault="0007445A">
      <w:pPr>
        <w:spacing w:line="210" w:lineRule="atLeast"/>
        <w:jc w:val="center"/>
      </w:pPr>
      <w:r>
        <w:rPr>
          <w:rFonts w:ascii="Verdana" w:eastAsia="Verdana" w:hAnsi="Verdana" w:cs="Verdana"/>
        </w:rPr>
        <w:t>ЕВИДЕНЦИЈА МЕСЕЧНИХ ИЗНОСА УПЛАТА И ИСПЛАТА НА ЕВИДЕНЦИОНОМ РАЧУНУ ЗА ПРИРЕЂИВАЊЕ ПОСЕБНИХ ИГАРА НА СРЕЋУ ПРЕКО СРЕДСТАВА ЕЛЕКТРОНСКЕ КОМУНИКАЦИЈЕ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ЗА МЕСЕЦ _________________________ _______________. ГОДИНЕ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2907"/>
        <w:gridCol w:w="1602"/>
        <w:gridCol w:w="2092"/>
        <w:gridCol w:w="1593"/>
      </w:tblGrid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Редни број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Називи канала уплате (платна институциј</w:t>
            </w:r>
            <w:r>
              <w:rPr>
                <w:rFonts w:ascii="Verdana" w:eastAsia="Verdana" w:hAnsi="Verdana" w:cs="Verdana"/>
              </w:rPr>
              <w:t>а и др.) и начин уплате (безготовинска или готовинска уплата)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примљених уплата играча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Начин исплате</w:t>
            </w:r>
          </w:p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(безготовинска или готовинска исплата)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извршених исплата играчима</w:t>
            </w:r>
          </w:p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5</w:t>
            </w:r>
          </w:p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Укупно: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</w:tbl>
    <w:p w:rsidR="0029438B" w:rsidRDefault="0007445A">
      <w:pPr>
        <w:spacing w:line="210" w:lineRule="atLeast"/>
        <w:jc w:val="right"/>
      </w:pPr>
      <w:r>
        <w:rPr>
          <w:rFonts w:ascii="Verdana" w:eastAsia="Verdana" w:hAnsi="Verdana" w:cs="Verdana"/>
        </w:rPr>
        <w:t>електронски потпис одговорног лица</w:t>
      </w:r>
    </w:p>
    <w:p w:rsidR="0029438B" w:rsidRDefault="0007445A">
      <w:pPr>
        <w:spacing w:line="210" w:lineRule="atLeast"/>
        <w:jc w:val="right"/>
      </w:pPr>
      <w:r>
        <w:rPr>
          <w:rFonts w:ascii="Verdana" w:eastAsia="Verdana" w:hAnsi="Verdana" w:cs="Verdana"/>
        </w:rPr>
        <w:t>________________________________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  <w:b/>
        </w:rPr>
        <w:t>Образац ЕМПР/ЕР</w:t>
      </w:r>
    </w:p>
    <w:p w:rsidR="0029438B" w:rsidRDefault="0007445A">
      <w:pPr>
        <w:spacing w:line="210" w:lineRule="atLeast"/>
        <w:jc w:val="center"/>
      </w:pPr>
      <w:r>
        <w:rPr>
          <w:rFonts w:ascii="Verdana" w:eastAsia="Verdana" w:hAnsi="Verdana" w:cs="Verdana"/>
        </w:rPr>
        <w:t>ЕВИДЕНЦИЈА МЕСЕЧНИХ ИЗНОСА СРЕДСТАВА СА ПРОМОТИВНОГ РАЧУНА НА ЕВИДЕНЦИОНИ РАЧУН ИГРАЧА ЗА ПРИРЕЂИВАЊЕ ПОСЕБНИХ ИГАРА НА СРЕЋУ ПРЕКО СРЕДСТАВА ЕЛЕКТРОНСКЕ КОМУНИКАЦИЈЕ</w:t>
      </w:r>
    </w:p>
    <w:p w:rsidR="0029438B" w:rsidRDefault="0007445A">
      <w:pPr>
        <w:spacing w:line="210" w:lineRule="atLeast"/>
      </w:pPr>
      <w:r>
        <w:rPr>
          <w:rFonts w:ascii="Verdana" w:eastAsia="Verdana" w:hAnsi="Verdana" w:cs="Verdana"/>
        </w:rPr>
        <w:t>ЗА МЕСЕЦ _________________________ _______________. ГОДИНЕ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"/>
        <w:gridCol w:w="1938"/>
        <w:gridCol w:w="1938"/>
        <w:gridCol w:w="2184"/>
        <w:gridCol w:w="1866"/>
      </w:tblGrid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Редни број</w:t>
            </w:r>
          </w:p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средстава пре</w:t>
            </w:r>
            <w:r>
              <w:rPr>
                <w:rFonts w:ascii="Verdana" w:eastAsia="Verdana" w:hAnsi="Verdana" w:cs="Verdana"/>
              </w:rPr>
              <w:t>нетих са промотивног рачуна на евиденциони рачун играча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Прописана стопа за обрачун накнаде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обрачунате накнаде</w:t>
            </w:r>
          </w:p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(кол. 2 х кол. 3)</w:t>
            </w:r>
          </w:p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Укупно: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  <w:tr w:rsidR="0029438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07445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Накнада за плаћање: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38B" w:rsidRDefault="0029438B"/>
        </w:tc>
      </w:tr>
    </w:tbl>
    <w:p w:rsidR="0029438B" w:rsidRDefault="0007445A">
      <w:pPr>
        <w:spacing w:line="210" w:lineRule="atLeast"/>
        <w:jc w:val="right"/>
      </w:pPr>
      <w:r>
        <w:rPr>
          <w:rFonts w:ascii="Verdana" w:eastAsia="Verdana" w:hAnsi="Verdana" w:cs="Verdana"/>
        </w:rPr>
        <w:t>електронски потпис одговорног лица</w:t>
      </w:r>
    </w:p>
    <w:p w:rsidR="0029438B" w:rsidRDefault="0007445A">
      <w:pPr>
        <w:spacing w:line="210" w:lineRule="atLeast"/>
        <w:jc w:val="right"/>
      </w:pPr>
      <w:r>
        <w:rPr>
          <w:rFonts w:ascii="Verdana" w:eastAsia="Verdana" w:hAnsi="Verdana" w:cs="Verdana"/>
        </w:rPr>
        <w:t>________________________________</w:t>
      </w:r>
    </w:p>
    <w:sectPr w:rsidR="0029438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8B"/>
    <w:rsid w:val="0007445A"/>
    <w:rsid w:val="0029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42A0CE-2230-41E5-87A0-C5BE3BC8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2025-05-30T07:31:00Z</dcterms:created>
  <dcterms:modified xsi:type="dcterms:W3CDTF">2025-05-30T07:31:00Z</dcterms:modified>
</cp:coreProperties>
</file>