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62" w:rsidRDefault="008D5DF2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65а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61/05, 62/06, 5/09, 52/11, </w:t>
      </w:r>
      <w:r>
        <w:rPr>
          <w:color w:val="000000"/>
        </w:rPr>
        <w:t xml:space="preserve">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112/15, 113/17, 95/18, 86/19, 153/20, 44/21 и 118/21),</w:t>
      </w:r>
    </w:p>
    <w:p w:rsidR="005C0362" w:rsidRDefault="008D5DF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5C0362" w:rsidRDefault="008D5DF2">
      <w:pPr>
        <w:spacing w:after="225"/>
        <w:jc w:val="center"/>
      </w:pPr>
      <w:r>
        <w:rPr>
          <w:b/>
          <w:color w:val="000000"/>
        </w:rPr>
        <w:t>УСКЛАЂЕНИ ДИНАРСКИ ИЗНОС</w:t>
      </w:r>
    </w:p>
    <w:p w:rsidR="005C0362" w:rsidRDefault="008D5DF2">
      <w:pPr>
        <w:spacing w:after="150"/>
        <w:jc w:val="center"/>
      </w:pP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13.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доприносима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индексом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потрошачких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у </w:t>
      </w:r>
      <w:r>
        <w:rPr>
          <w:b/>
          <w:color w:val="000000"/>
        </w:rPr>
        <w:t xml:space="preserve">2021. </w:t>
      </w:r>
      <w:proofErr w:type="spellStart"/>
      <w:r>
        <w:rPr>
          <w:b/>
          <w:color w:val="000000"/>
        </w:rPr>
        <w:t>години</w:t>
      </w:r>
      <w:proofErr w:type="spellEnd"/>
    </w:p>
    <w:p w:rsidR="005C0362" w:rsidRDefault="008D5DF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61/05, 62/06, 5/09, 52/11,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</w:t>
      </w:r>
      <w:r>
        <w:rPr>
          <w:color w:val="000000"/>
        </w:rPr>
        <w:t xml:space="preserve">153/20, 44/21 и 118/21)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6.541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>.</w:t>
      </w:r>
    </w:p>
    <w:p w:rsidR="005C0362" w:rsidRDefault="008D5DF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5C0362" w:rsidRDefault="008D5DF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43-638/2022</w:t>
      </w:r>
    </w:p>
    <w:p w:rsidR="005C0362" w:rsidRDefault="008D5DF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5C0362" w:rsidRDefault="008D5DF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C0362" w:rsidRDefault="008D5DF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C0362" w:rsidRDefault="008D5DF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C03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2"/>
    <w:rsid w:val="005C0362"/>
    <w:rsid w:val="008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D1901-25B9-4819-81F2-55979EF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Knezevic</dc:creator>
  <cp:lastModifiedBy>Prezentacije</cp:lastModifiedBy>
  <cp:revision>2</cp:revision>
  <dcterms:created xsi:type="dcterms:W3CDTF">2022-01-30T20:23:00Z</dcterms:created>
  <dcterms:modified xsi:type="dcterms:W3CDTF">2022-01-30T20:23:00Z</dcterms:modified>
</cp:coreProperties>
</file>