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ED" w:rsidRDefault="005A7EED" w:rsidP="005A7EED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5A7EED" w:rsidRDefault="005A7EED" w:rsidP="005A7EED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P175655-Improving public financial management for the green transition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IBRD-94820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SER-IPFMGT-IC-CS-23-01-2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INDV-Individual Consultant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>Consultant for Strengthen institutional capacity for performance management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:rsidR="005A7EED" w:rsidRDefault="005A7EED" w:rsidP="005A7EED">
      <w:pPr>
        <w:rPr>
          <w:rFonts w:ascii="Arial" w:eastAsia="Times New Roman" w:hAnsi="Arial" w:cs="Arial"/>
        </w:rPr>
      </w:pPr>
    </w:p>
    <w:p w:rsidR="005A7EED" w:rsidRDefault="005A7EED" w:rsidP="005A7E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Date Notification of Award </w:t>
      </w:r>
      <w:proofErr w:type="gramStart"/>
      <w:r>
        <w:rPr>
          <w:rFonts w:ascii="Arial" w:eastAsia="Times New Roman" w:hAnsi="Arial" w:cs="Arial"/>
          <w:b/>
          <w:bCs/>
        </w:rPr>
        <w:t>Issued</w:t>
      </w:r>
      <w:proofErr w:type="gramEnd"/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2023/11/21</w:t>
      </w:r>
    </w:p>
    <w:p w:rsidR="005A7EED" w:rsidRDefault="005A7EED" w:rsidP="005A7E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162 Day(s)</w:t>
      </w:r>
    </w:p>
    <w:p w:rsidR="005A7EED" w:rsidRDefault="005A7EED" w:rsidP="005A7E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Firm(s):</w:t>
      </w:r>
    </w:p>
    <w:p w:rsidR="005A7EED" w:rsidRDefault="005A7EED" w:rsidP="005A7E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Individual Consultant</w:t>
      </w:r>
      <w:r>
        <w:rPr>
          <w:rFonts w:ascii="Arial" w:eastAsia="Times New Roman" w:hAnsi="Arial" w:cs="Arial"/>
        </w:rPr>
        <w:br/>
        <w:t>Country: Serbia</w:t>
      </w:r>
    </w:p>
    <w:p w:rsidR="005A7EED" w:rsidRDefault="005A7EED" w:rsidP="005A7EED">
      <w:pPr>
        <w:rPr>
          <w:rFonts w:ascii="Arial" w:eastAsia="Times New Roman" w:hAnsi="Arial" w:cs="Arial"/>
        </w:rPr>
      </w:pPr>
    </w:p>
    <w:p w:rsidR="005A7EED" w:rsidRDefault="005A7EED" w:rsidP="005A7E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Scores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471"/>
        <w:gridCol w:w="1889"/>
      </w:tblGrid>
      <w:tr w:rsidR="005A7EED" w:rsidTr="005A7EE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EED" w:rsidRDefault="005A7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7EED" w:rsidRDefault="005A7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5A7EED" w:rsidRDefault="005A7EED" w:rsidP="005A7E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Final Evaluation Price</w:t>
      </w:r>
      <w:r>
        <w:rPr>
          <w:rFonts w:ascii="Arial" w:eastAsia="Times New Roman" w:hAnsi="Arial" w:cs="Arial"/>
        </w:rPr>
        <w:br/>
        <w:t>EUR 11000.00</w:t>
      </w:r>
    </w:p>
    <w:p w:rsidR="005A7EED" w:rsidRDefault="005A7EED" w:rsidP="005A7E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</w:t>
      </w:r>
      <w:r>
        <w:rPr>
          <w:rFonts w:ascii="Arial" w:eastAsia="Times New Roman" w:hAnsi="Arial" w:cs="Arial"/>
        </w:rPr>
        <w:br/>
        <w:t>EUR 11000.00</w:t>
      </w:r>
    </w:p>
    <w:p w:rsidR="005A7EED" w:rsidRDefault="005A7EED" w:rsidP="005A7E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Price: </w:t>
      </w:r>
    </w:p>
    <w:p w:rsidR="005A7EED" w:rsidRDefault="005A7EED" w:rsidP="005A7E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Currency: </w:t>
      </w:r>
    </w:p>
    <w:p w:rsidR="005A7EED" w:rsidRDefault="005A7EED" w:rsidP="005A7E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Amount: </w:t>
      </w:r>
    </w:p>
    <w:p w:rsidR="005A7EED" w:rsidRDefault="005A7EED" w:rsidP="005A7E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Euro (Euro)</w:t>
      </w:r>
    </w:p>
    <w:p w:rsidR="005A7EED" w:rsidRDefault="005A7EED" w:rsidP="005A7E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11000.00</w:t>
      </w:r>
    </w:p>
    <w:p w:rsidR="0010545E" w:rsidRDefault="0010545E">
      <w:bookmarkStart w:id="0" w:name="_GoBack"/>
      <w:bookmarkEnd w:id="0"/>
    </w:p>
    <w:sectPr w:rsidR="00105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B2"/>
    <w:rsid w:val="0010545E"/>
    <w:rsid w:val="00110CB0"/>
    <w:rsid w:val="005A7EED"/>
    <w:rsid w:val="00C2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8E70B"/>
  <w15:chartTrackingRefBased/>
  <w15:docId w15:val="{249FF4C5-5733-43A5-A5F6-A89EED6B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C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110CB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10CB0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10CB0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110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Đorđe Perišić</dc:creator>
  <cp:keywords/>
  <dc:description/>
  <cp:lastModifiedBy>Đorđe Perišić</cp:lastModifiedBy>
  <cp:revision>3</cp:revision>
  <dcterms:created xsi:type="dcterms:W3CDTF">2024-03-12T13:27:00Z</dcterms:created>
  <dcterms:modified xsi:type="dcterms:W3CDTF">2024-03-12T14:46:00Z</dcterms:modified>
</cp:coreProperties>
</file>