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E0" w:rsidRDefault="002D0978">
      <w:pPr>
        <w:spacing w:after="150"/>
      </w:pPr>
      <w:r>
        <w:rPr>
          <w:rFonts w:ascii="Tahoma" w:hAnsi="Tahoma" w:cs="Tahoma"/>
          <w:color w:val="000000"/>
        </w:rPr>
        <w:t>﻿</w:t>
      </w:r>
      <w:r>
        <w:rPr>
          <w:rFonts w:ascii="Arial"/>
          <w:color w:val="000000"/>
        </w:rPr>
        <w:t xml:space="preserve">       </w:t>
      </w:r>
      <w:bookmarkStart w:id="0" w:name="_GoBack"/>
      <w:bookmarkEnd w:id="0"/>
    </w:p>
    <w:p w:rsidR="00D86BE0" w:rsidRDefault="002D0978">
      <w:pPr>
        <w:spacing w:after="150"/>
      </w:pPr>
      <w:r>
        <w:rPr>
          <w:color w:val="000000"/>
        </w:rPr>
        <w:t> </w:t>
      </w:r>
    </w:p>
    <w:p w:rsidR="00D86BE0" w:rsidRDefault="002D0978">
      <w:pPr>
        <w:spacing w:after="150"/>
      </w:pPr>
      <w:r>
        <w:rPr>
          <w:color w:val="000000"/>
        </w:rPr>
        <w:t xml:space="preserve">На основу члана 82. став 11. Закона о буџетском систему („Службени гласник РС”, бр. 54/09, 73/10 и </w:t>
      </w:r>
      <w:r>
        <w:rPr>
          <w:color w:val="000000"/>
        </w:rPr>
        <w:t>101/10),</w:t>
      </w:r>
    </w:p>
    <w:p w:rsidR="00D86BE0" w:rsidRDefault="002D0978">
      <w:pPr>
        <w:spacing w:after="150"/>
      </w:pPr>
      <w:r>
        <w:rPr>
          <w:color w:val="000000"/>
        </w:rPr>
        <w:t>Министар финансија доноси</w:t>
      </w:r>
    </w:p>
    <w:p w:rsidR="00D86BE0" w:rsidRDefault="002D0978">
      <w:pPr>
        <w:spacing w:after="0"/>
        <w:jc w:val="center"/>
      </w:pPr>
      <w:r>
        <w:rPr>
          <w:b/>
          <w:color w:val="000000"/>
        </w:rPr>
        <w:t> </w:t>
      </w:r>
    </w:p>
    <w:p w:rsidR="00D86BE0" w:rsidRDefault="002D0978">
      <w:pPr>
        <w:spacing w:after="0"/>
        <w:jc w:val="center"/>
      </w:pPr>
      <w:r>
        <w:rPr>
          <w:b/>
          <w:color w:val="000000"/>
        </w:rPr>
        <w:t> </w:t>
      </w:r>
    </w:p>
    <w:p w:rsidR="00D86BE0" w:rsidRDefault="002D0978">
      <w:pPr>
        <w:spacing w:after="0"/>
        <w:jc w:val="center"/>
      </w:pPr>
      <w:r>
        <w:rPr>
          <w:b/>
          <w:color w:val="000000"/>
        </w:rPr>
        <w:t>ПРАВИЛНИК</w:t>
      </w:r>
    </w:p>
    <w:p w:rsidR="00D86BE0" w:rsidRDefault="002D0978">
      <w:pPr>
        <w:spacing w:after="150"/>
        <w:jc w:val="center"/>
      </w:pPr>
      <w:r>
        <w:rPr>
          <w:b/>
          <w:color w:val="000000"/>
        </w:rPr>
        <w:t>о заједничким критеријумима за организовање и стандардима и методолошким упутствима за поступање и извештавање интерне ревизије у јавном сектору</w:t>
      </w:r>
    </w:p>
    <w:p w:rsidR="00D86BE0" w:rsidRDefault="002D0978">
      <w:pPr>
        <w:spacing w:after="120"/>
        <w:jc w:val="center"/>
      </w:pPr>
      <w:r>
        <w:rPr>
          <w:color w:val="000000"/>
        </w:rPr>
        <w:t xml:space="preserve">"Службени гласник РС", бр. 99 од 27. децембар 2011, 106 од 5. </w:t>
      </w:r>
      <w:r>
        <w:rPr>
          <w:color w:val="000000"/>
        </w:rPr>
        <w:t>децембра 2013, 84 од 5. октобра 2023.</w:t>
      </w:r>
    </w:p>
    <w:p w:rsidR="00D86BE0" w:rsidRDefault="002D0978">
      <w:pPr>
        <w:spacing w:after="120"/>
        <w:jc w:val="center"/>
      </w:pPr>
      <w:r>
        <w:rPr>
          <w:color w:val="000000"/>
        </w:rPr>
        <w:t> </w:t>
      </w:r>
    </w:p>
    <w:p w:rsidR="00D86BE0" w:rsidRDefault="002D0978">
      <w:pPr>
        <w:spacing w:after="120"/>
        <w:jc w:val="center"/>
      </w:pPr>
      <w:r>
        <w:rPr>
          <w:color w:val="000000"/>
        </w:rPr>
        <w:t>I. ОСНОВНЕ ОДРЕДБЕ</w:t>
      </w:r>
    </w:p>
    <w:p w:rsidR="00D86BE0" w:rsidRDefault="002D0978">
      <w:pPr>
        <w:spacing w:after="120"/>
        <w:jc w:val="center"/>
      </w:pPr>
      <w:r>
        <w:rPr>
          <w:color w:val="000000"/>
        </w:rPr>
        <w:t> </w:t>
      </w:r>
    </w:p>
    <w:p w:rsidR="00D86BE0" w:rsidRDefault="002D0978">
      <w:pPr>
        <w:spacing w:after="120"/>
        <w:jc w:val="center"/>
      </w:pPr>
      <w:r>
        <w:rPr>
          <w:color w:val="000000"/>
        </w:rPr>
        <w:t>Члан 1.</w:t>
      </w:r>
    </w:p>
    <w:p w:rsidR="00D86BE0" w:rsidRDefault="002D0978">
      <w:pPr>
        <w:spacing w:after="150"/>
      </w:pPr>
      <w:r>
        <w:rPr>
          <w:color w:val="000000"/>
        </w:rPr>
        <w:t>Овим правилником прописују се заједнички критеријуми за организовање и стандарди и методолошка упутства за поступање и извештавање интерне ревизије и ближе уређују послови интерне ревизиј</w:t>
      </w:r>
      <w:r>
        <w:rPr>
          <w:color w:val="000000"/>
        </w:rPr>
        <w:t>е код корисника јавних средстава.</w:t>
      </w:r>
    </w:p>
    <w:p w:rsidR="00D86BE0" w:rsidRDefault="002D0978">
      <w:pPr>
        <w:spacing w:after="120"/>
        <w:jc w:val="center"/>
      </w:pPr>
      <w:r>
        <w:rPr>
          <w:color w:val="000000"/>
        </w:rPr>
        <w:t> </w:t>
      </w:r>
    </w:p>
    <w:p w:rsidR="00D86BE0" w:rsidRDefault="002D0978">
      <w:pPr>
        <w:spacing w:after="120"/>
        <w:jc w:val="center"/>
      </w:pPr>
      <w:r>
        <w:rPr>
          <w:color w:val="000000"/>
        </w:rPr>
        <w:t>Члан 2.</w:t>
      </w:r>
    </w:p>
    <w:p w:rsidR="00D86BE0" w:rsidRDefault="002D0978">
      <w:pPr>
        <w:spacing w:after="150"/>
      </w:pPr>
      <w:r>
        <w:rPr>
          <w:color w:val="000000"/>
        </w:rPr>
        <w:t>Термини који се користе у овом правилнику имају следеће значење:</w:t>
      </w:r>
    </w:p>
    <w:p w:rsidR="00D86BE0" w:rsidRDefault="002D0978">
      <w:pPr>
        <w:spacing w:after="150"/>
      </w:pPr>
      <w:r>
        <w:rPr>
          <w:color w:val="000000"/>
        </w:rPr>
        <w:t xml:space="preserve">1) </w:t>
      </w:r>
      <w:r>
        <w:rPr>
          <w:i/>
          <w:color w:val="000000"/>
        </w:rPr>
        <w:t>Интерна ревизија</w:t>
      </w:r>
      <w:r>
        <w:rPr>
          <w:color w:val="000000"/>
        </w:rPr>
        <w:t xml:space="preserve"> је активност која пружа независно објективно уверавање и саветодавна активност, са сврхом да допринесе унапређењу пословања </w:t>
      </w:r>
      <w:r>
        <w:rPr>
          <w:b/>
          <w:color w:val="000000"/>
        </w:rPr>
        <w:t>кор</w:t>
      </w:r>
      <w:r>
        <w:rPr>
          <w:b/>
          <w:color w:val="000000"/>
        </w:rPr>
        <w:t>исника јавних средстава</w:t>
      </w:r>
      <w:r>
        <w:rPr>
          <w:rFonts w:ascii="Calibri"/>
          <w:b/>
          <w:color w:val="000000"/>
          <w:vertAlign w:val="superscript"/>
        </w:rPr>
        <w:t>*</w:t>
      </w:r>
      <w:r>
        <w:rPr>
          <w:color w:val="000000"/>
        </w:rPr>
        <w:t xml:space="preserve">; помаже </w:t>
      </w:r>
      <w:r>
        <w:rPr>
          <w:b/>
          <w:color w:val="000000"/>
        </w:rPr>
        <w:t>кориснику јавних средстава</w:t>
      </w:r>
      <w:r>
        <w:rPr>
          <w:rFonts w:ascii="Calibri"/>
          <w:b/>
          <w:color w:val="000000"/>
          <w:vertAlign w:val="superscript"/>
        </w:rPr>
        <w:t>*</w:t>
      </w:r>
      <w:r>
        <w:rPr>
          <w:color w:val="000000"/>
        </w:rPr>
        <w:t xml:space="preserve"> да оствари своје циљеве, тако што систематично и дисциплиновано процењује и вреднује управљање ризицима, контроле и управљање </w:t>
      </w:r>
      <w:r>
        <w:rPr>
          <w:b/>
          <w:color w:val="000000"/>
        </w:rPr>
        <w:t>корисником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2) </w:t>
      </w:r>
      <w:r>
        <w:rPr>
          <w:i/>
          <w:color w:val="000000"/>
        </w:rPr>
        <w:t>Уверавање</w:t>
      </w:r>
      <w:r>
        <w:rPr>
          <w:color w:val="000000"/>
        </w:rPr>
        <w:t xml:space="preserve"> је објективан преглед дока</w:t>
      </w:r>
      <w:r>
        <w:rPr>
          <w:color w:val="000000"/>
        </w:rPr>
        <w:t xml:space="preserve">за чија је сврха независна процена адекватности и функционисања постојећих процеса управљања ризиком, контроле и управљања </w:t>
      </w:r>
      <w:r>
        <w:rPr>
          <w:b/>
          <w:color w:val="000000"/>
        </w:rPr>
        <w:t>корисником јавних средстава</w:t>
      </w:r>
      <w:r>
        <w:rPr>
          <w:rFonts w:ascii="Calibri"/>
          <w:b/>
          <w:color w:val="000000"/>
          <w:vertAlign w:val="superscript"/>
        </w:rPr>
        <w:t>*</w:t>
      </w:r>
      <w:r>
        <w:rPr>
          <w:color w:val="000000"/>
        </w:rPr>
        <w:t>;</w:t>
      </w:r>
    </w:p>
    <w:p w:rsidR="00D86BE0" w:rsidRDefault="002D0978">
      <w:pPr>
        <w:spacing w:after="150"/>
      </w:pPr>
      <w:r>
        <w:rPr>
          <w:b/>
          <w:color w:val="000000"/>
        </w:rPr>
        <w:t xml:space="preserve">3) Саветодавне услуге су пружање савета, смерница, обуке, помоћи или других услуга у циљу повећања </w:t>
      </w:r>
      <w:r>
        <w:rPr>
          <w:b/>
          <w:color w:val="000000"/>
        </w:rPr>
        <w:t>вредности и побољшања процеса управљања код корисника јавних средстава, управљања ризицима и контроле при чему интерни ревизори не преузимају руководећу одговорност;</w:t>
      </w:r>
      <w:r>
        <w:rPr>
          <w:rFonts w:ascii="Calibri"/>
          <w:b/>
          <w:color w:val="000000"/>
          <w:vertAlign w:val="superscript"/>
        </w:rPr>
        <w:t>**</w:t>
      </w:r>
    </w:p>
    <w:p w:rsidR="00D86BE0" w:rsidRDefault="002D0978">
      <w:pPr>
        <w:spacing w:after="150"/>
      </w:pPr>
      <w:r>
        <w:rPr>
          <w:color w:val="000000"/>
        </w:rPr>
        <w:lastRenderedPageBreak/>
        <w:t xml:space="preserve">4) </w:t>
      </w:r>
      <w:r>
        <w:rPr>
          <w:i/>
          <w:color w:val="000000"/>
        </w:rPr>
        <w:t>Ревизија</w:t>
      </w:r>
      <w:r>
        <w:rPr>
          <w:color w:val="000000"/>
        </w:rPr>
        <w:t xml:space="preserve"> </w:t>
      </w:r>
      <w:r>
        <w:rPr>
          <w:i/>
          <w:color w:val="000000"/>
        </w:rPr>
        <w:t>система</w:t>
      </w:r>
      <w:r>
        <w:rPr>
          <w:color w:val="000000"/>
        </w:rPr>
        <w:t xml:space="preserve"> је анализа и оцена квалитета, адекватности, поузданости и ефикасност</w:t>
      </w:r>
      <w:r>
        <w:rPr>
          <w:color w:val="000000"/>
        </w:rPr>
        <w:t xml:space="preserve">и функционисања интерних контролних механизама и процедура у </w:t>
      </w:r>
      <w:r>
        <w:rPr>
          <w:b/>
          <w:color w:val="000000"/>
        </w:rPr>
        <w:t>кориснику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5) </w:t>
      </w:r>
      <w:r>
        <w:rPr>
          <w:i/>
          <w:color w:val="000000"/>
        </w:rPr>
        <w:t>Финансијска ревизија</w:t>
      </w:r>
      <w:r>
        <w:rPr>
          <w:color w:val="000000"/>
        </w:rPr>
        <w:t xml:space="preserve"> је анализа и оцена контрола које обезбеђују тачност и потпуност рачуноводствених података и финансијских извештаја;</w:t>
      </w:r>
    </w:p>
    <w:p w:rsidR="00D86BE0" w:rsidRDefault="002D0978">
      <w:pPr>
        <w:spacing w:after="150"/>
      </w:pPr>
      <w:r>
        <w:rPr>
          <w:color w:val="000000"/>
        </w:rPr>
        <w:t xml:space="preserve">6) </w:t>
      </w:r>
      <w:r>
        <w:rPr>
          <w:i/>
          <w:color w:val="000000"/>
        </w:rPr>
        <w:t>Ревизија успешности (пе</w:t>
      </w:r>
      <w:r>
        <w:rPr>
          <w:i/>
          <w:color w:val="000000"/>
        </w:rPr>
        <w:t>рформанси)</w:t>
      </w:r>
      <w:r>
        <w:rPr>
          <w:color w:val="000000"/>
        </w:rPr>
        <w:t xml:space="preserve"> је анализа и оцена употребе и коришћења ресурса на економичан, ефикасан и ефективан начин ради остваривања циљева </w:t>
      </w:r>
      <w:r>
        <w:rPr>
          <w:b/>
          <w:color w:val="000000"/>
        </w:rPr>
        <w:t>корисника јавних средстава</w:t>
      </w:r>
      <w:r>
        <w:rPr>
          <w:rFonts w:ascii="Calibri"/>
          <w:b/>
          <w:color w:val="000000"/>
          <w:vertAlign w:val="superscript"/>
        </w:rPr>
        <w:t>*</w:t>
      </w:r>
      <w:r>
        <w:rPr>
          <w:color w:val="000000"/>
        </w:rPr>
        <w:t>, као и оцена оправданости и адекватности ових циљева;</w:t>
      </w:r>
    </w:p>
    <w:p w:rsidR="00D86BE0" w:rsidRDefault="002D0978">
      <w:pPr>
        <w:spacing w:after="150"/>
      </w:pPr>
      <w:r>
        <w:rPr>
          <w:color w:val="000000"/>
        </w:rPr>
        <w:t xml:space="preserve">7) </w:t>
      </w:r>
      <w:r>
        <w:rPr>
          <w:i/>
          <w:color w:val="000000"/>
        </w:rPr>
        <w:t>Ревизија информационих технологија</w:t>
      </w:r>
      <w:r>
        <w:rPr>
          <w:color w:val="000000"/>
        </w:rPr>
        <w:t xml:space="preserve"> је анализа и оцена поступака, процедура и коришћења електронских информационих система које се односе на безбедност, поверљивост, интегритет и расположивост информација и информационих система, као средства за остваривање циљева </w:t>
      </w:r>
      <w:r>
        <w:rPr>
          <w:b/>
          <w:color w:val="000000"/>
        </w:rPr>
        <w:t>корисника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8) </w:t>
      </w:r>
      <w:r>
        <w:rPr>
          <w:i/>
          <w:color w:val="000000"/>
        </w:rPr>
        <w:t>Ревизија усклађености</w:t>
      </w:r>
      <w:r>
        <w:rPr>
          <w:color w:val="000000"/>
        </w:rPr>
        <w:t xml:space="preserve"> је анализа и оцена усклађености пословања </w:t>
      </w:r>
      <w:r>
        <w:rPr>
          <w:b/>
          <w:color w:val="000000"/>
        </w:rPr>
        <w:t>корисника јавних средстава</w:t>
      </w:r>
      <w:r>
        <w:rPr>
          <w:rFonts w:ascii="Calibri"/>
          <w:b/>
          <w:color w:val="000000"/>
          <w:vertAlign w:val="superscript"/>
        </w:rPr>
        <w:t>*</w:t>
      </w:r>
      <w:r>
        <w:rPr>
          <w:color w:val="000000"/>
        </w:rPr>
        <w:t xml:space="preserve"> са законима, прописима, интерним актима и одредбама уговора;</w:t>
      </w:r>
    </w:p>
    <w:p w:rsidR="00D86BE0" w:rsidRDefault="002D0978">
      <w:pPr>
        <w:spacing w:after="150"/>
      </w:pPr>
      <w:r>
        <w:rPr>
          <w:color w:val="000000"/>
        </w:rPr>
        <w:t xml:space="preserve">9) </w:t>
      </w:r>
      <w:r>
        <w:rPr>
          <w:i/>
          <w:color w:val="000000"/>
        </w:rPr>
        <w:t>Стручност</w:t>
      </w:r>
      <w:r>
        <w:rPr>
          <w:color w:val="000000"/>
        </w:rPr>
        <w:t xml:space="preserve"> је поседовање знања, вештина и искуства неопходних за извршавање дужности интерног р</w:t>
      </w:r>
      <w:r>
        <w:rPr>
          <w:color w:val="000000"/>
        </w:rPr>
        <w:t>евизора;</w:t>
      </w:r>
    </w:p>
    <w:p w:rsidR="00D86BE0" w:rsidRDefault="002D0978">
      <w:pPr>
        <w:spacing w:after="150"/>
      </w:pPr>
      <w:r>
        <w:rPr>
          <w:b/>
          <w:color w:val="000000"/>
        </w:rPr>
        <w:t>10) Интегритет представља успостављање поверења интерних ревизора који обезбеђује основ за ослањање на њихове закључке тј. часно и одговорно обављање послова интерне ревизије, поштовање закона и струке и поштовање и допринос легитимним и етичким ц</w:t>
      </w:r>
      <w:r>
        <w:rPr>
          <w:b/>
          <w:color w:val="000000"/>
        </w:rPr>
        <w:t>иљевима корисника јавних средстава;</w:t>
      </w:r>
      <w:r>
        <w:rPr>
          <w:rFonts w:ascii="Calibri"/>
          <w:b/>
          <w:color w:val="000000"/>
          <w:vertAlign w:val="superscript"/>
        </w:rPr>
        <w:t>**</w:t>
      </w:r>
    </w:p>
    <w:p w:rsidR="00D86BE0" w:rsidRDefault="002D0978">
      <w:pPr>
        <w:spacing w:after="150"/>
      </w:pPr>
      <w:r>
        <w:rPr>
          <w:color w:val="000000"/>
        </w:rPr>
        <w:t xml:space="preserve">11) </w:t>
      </w:r>
      <w:r>
        <w:rPr>
          <w:i/>
          <w:color w:val="000000"/>
        </w:rPr>
        <w:t>Ризик</w:t>
      </w:r>
      <w:r>
        <w:rPr>
          <w:color w:val="000000"/>
        </w:rPr>
        <w:t xml:space="preserve"> представља вероватноћу да ће се десити одређени догађај, који би могао имати негативан утицај на остваривање циљева </w:t>
      </w:r>
      <w:r>
        <w:rPr>
          <w:b/>
          <w:color w:val="000000"/>
        </w:rPr>
        <w:t>корисника јавних средстава</w:t>
      </w:r>
      <w:r>
        <w:rPr>
          <w:rFonts w:ascii="Calibri"/>
          <w:b/>
          <w:color w:val="000000"/>
          <w:vertAlign w:val="superscript"/>
        </w:rPr>
        <w:t>*</w:t>
      </w:r>
      <w:r>
        <w:rPr>
          <w:color w:val="000000"/>
        </w:rPr>
        <w:t>. Ризик се мери кроз његове последице и вероватноћу дешавања;</w:t>
      </w:r>
    </w:p>
    <w:p w:rsidR="00D86BE0" w:rsidRDefault="002D0978">
      <w:pPr>
        <w:spacing w:after="150"/>
      </w:pPr>
      <w:r>
        <w:rPr>
          <w:color w:val="000000"/>
        </w:rPr>
        <w:t>12)</w:t>
      </w:r>
      <w:r>
        <w:rPr>
          <w:color w:val="000000"/>
        </w:rPr>
        <w:t xml:space="preserve"> </w:t>
      </w:r>
      <w:r>
        <w:rPr>
          <w:i/>
          <w:color w:val="000000"/>
        </w:rPr>
        <w:t>Управљање ризиком</w:t>
      </w:r>
      <w:r>
        <w:rPr>
          <w:color w:val="000000"/>
        </w:rPr>
        <w:t xml:space="preserve"> односи се на </w:t>
      </w:r>
      <w:r>
        <w:rPr>
          <w:b/>
          <w:color w:val="000000"/>
        </w:rPr>
        <w:t>поступак</w:t>
      </w:r>
      <w:r>
        <w:rPr>
          <w:rFonts w:ascii="Calibri"/>
          <w:b/>
          <w:color w:val="000000"/>
          <w:vertAlign w:val="superscript"/>
        </w:rPr>
        <w:t>*</w:t>
      </w:r>
      <w:r>
        <w:rPr>
          <w:color w:val="000000"/>
        </w:rPr>
        <w:t xml:space="preserve"> идентификовања, процене и контроле ризика са циљем да се у разумној мери обезбеди увереност у погледу остваривања циљева </w:t>
      </w:r>
      <w:r>
        <w:rPr>
          <w:b/>
          <w:color w:val="000000"/>
        </w:rPr>
        <w:t>корисника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13) </w:t>
      </w:r>
      <w:r>
        <w:rPr>
          <w:i/>
          <w:color w:val="000000"/>
        </w:rPr>
        <w:t>Контрола</w:t>
      </w:r>
      <w:r>
        <w:rPr>
          <w:color w:val="000000"/>
        </w:rPr>
        <w:t xml:space="preserve"> се односи на активности које руководство предузима </w:t>
      </w:r>
      <w:r>
        <w:rPr>
          <w:color w:val="000000"/>
        </w:rPr>
        <w:t xml:space="preserve">у циљу избегавања, односно умањивања ризика који имају негативан утицај на остваривање циљева </w:t>
      </w:r>
      <w:r>
        <w:rPr>
          <w:b/>
          <w:color w:val="000000"/>
        </w:rPr>
        <w:t>корисника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14) </w:t>
      </w:r>
      <w:r>
        <w:rPr>
          <w:i/>
          <w:color w:val="000000"/>
        </w:rPr>
        <w:t>Независност</w:t>
      </w:r>
      <w:r>
        <w:rPr>
          <w:color w:val="000000"/>
        </w:rPr>
        <w:t xml:space="preserve"> се односи на одсуство свих околности које могу угрозити објективност интерне ревизије. Интерна ревизија треба да буде</w:t>
      </w:r>
      <w:r>
        <w:rPr>
          <w:color w:val="000000"/>
        </w:rPr>
        <w:t xml:space="preserve"> успостављена на начин који онемогућава уплитање у рад који обављају интерни ревизори приликом утврђивања обима интерне ревизије, планирања, извршавања задатака и извештавања;</w:t>
      </w:r>
    </w:p>
    <w:p w:rsidR="00D86BE0" w:rsidRDefault="002D0978">
      <w:pPr>
        <w:spacing w:after="150"/>
      </w:pPr>
      <w:r>
        <w:rPr>
          <w:b/>
          <w:color w:val="000000"/>
        </w:rPr>
        <w:lastRenderedPageBreak/>
        <w:t>15) Објективност представља уравнотежену оцену свих релевантних околности при фо</w:t>
      </w:r>
      <w:r>
        <w:rPr>
          <w:b/>
          <w:color w:val="000000"/>
        </w:rPr>
        <w:t>рмирању процене, односно да при формирању закључака нису под непримереним утицајем својих властитих интереса или интереса других;</w:t>
      </w:r>
      <w:r>
        <w:rPr>
          <w:rFonts w:ascii="Calibri"/>
          <w:b/>
          <w:color w:val="000000"/>
          <w:vertAlign w:val="superscript"/>
        </w:rPr>
        <w:t>**</w:t>
      </w:r>
    </w:p>
    <w:p w:rsidR="00D86BE0" w:rsidRDefault="002D0978">
      <w:pPr>
        <w:spacing w:after="150"/>
      </w:pPr>
      <w:r>
        <w:rPr>
          <w:color w:val="000000"/>
        </w:rPr>
        <w:t xml:space="preserve">16) </w:t>
      </w:r>
      <w:r>
        <w:rPr>
          <w:i/>
          <w:color w:val="000000"/>
        </w:rPr>
        <w:t>Ревизорско ангажовање (задатак)</w:t>
      </w:r>
      <w:r>
        <w:rPr>
          <w:color w:val="000000"/>
        </w:rPr>
        <w:t xml:space="preserve"> односи се на конкретан ревизорски посао, задатак, односно преглед, што укључује и уверав</w:t>
      </w:r>
      <w:r>
        <w:rPr>
          <w:color w:val="000000"/>
        </w:rPr>
        <w:t>ање, односно пружање саветодавне услуге. Ангажовање може да подразумева различите задатке, процедуре и активности;</w:t>
      </w:r>
    </w:p>
    <w:p w:rsidR="00D86BE0" w:rsidRDefault="002D0978">
      <w:pPr>
        <w:spacing w:after="150"/>
      </w:pPr>
      <w:r>
        <w:rPr>
          <w:b/>
          <w:color w:val="000000"/>
        </w:rPr>
        <w:t xml:space="preserve">16а) Ревизорски тим су интерни ревизори који непосредно спроводе појединачну интерну ревизију, а састоји се од вође тима и најмање једног </w:t>
      </w:r>
      <w:r>
        <w:rPr>
          <w:b/>
          <w:color w:val="000000"/>
        </w:rPr>
        <w:t>члана тима;</w:t>
      </w:r>
      <w:r>
        <w:rPr>
          <w:rFonts w:ascii="Calibri"/>
          <w:b/>
          <w:color w:val="000000"/>
          <w:vertAlign w:val="superscript"/>
        </w:rPr>
        <w:t>**</w:t>
      </w:r>
    </w:p>
    <w:p w:rsidR="00D86BE0" w:rsidRDefault="002D0978">
      <w:pPr>
        <w:spacing w:after="150"/>
      </w:pPr>
      <w:r>
        <w:rPr>
          <w:color w:val="000000"/>
        </w:rPr>
        <w:t xml:space="preserve">17) </w:t>
      </w:r>
      <w:r>
        <w:rPr>
          <w:i/>
          <w:color w:val="000000"/>
        </w:rPr>
        <w:t>Поверљивост</w:t>
      </w:r>
      <w:r>
        <w:rPr>
          <w:color w:val="000000"/>
        </w:rPr>
        <w:t xml:space="preserve"> се односи на поштовање вредности и власништва података које интерни ревизори прибављају током обављања послова, а које не треба обелодањивати без одговарајућег овлашћења, изузев у случајевима када постоји законска, односно про</w:t>
      </w:r>
      <w:r>
        <w:rPr>
          <w:color w:val="000000"/>
        </w:rPr>
        <w:t>фесионална обавеза да се подаци обелодане;</w:t>
      </w:r>
    </w:p>
    <w:p w:rsidR="00D86BE0" w:rsidRDefault="002D0978">
      <w:pPr>
        <w:spacing w:after="150"/>
      </w:pPr>
      <w:r>
        <w:rPr>
          <w:color w:val="000000"/>
        </w:rPr>
        <w:t xml:space="preserve">18) </w:t>
      </w:r>
      <w:r>
        <w:rPr>
          <w:i/>
          <w:color w:val="000000"/>
        </w:rPr>
        <w:t>Руководиоци</w:t>
      </w:r>
      <w:r>
        <w:rPr>
          <w:color w:val="000000"/>
        </w:rPr>
        <w:t xml:space="preserve"> </w:t>
      </w:r>
      <w:r>
        <w:rPr>
          <w:rFonts w:ascii="Calibri"/>
          <w:b/>
          <w:color w:val="000000"/>
          <w:vertAlign w:val="superscript"/>
        </w:rPr>
        <w:t>*</w:t>
      </w:r>
      <w:r>
        <w:rPr>
          <w:color w:val="000000"/>
        </w:rPr>
        <w:t xml:space="preserve"> подразумевају руководиоце </w:t>
      </w:r>
      <w:r>
        <w:rPr>
          <w:b/>
          <w:color w:val="000000"/>
        </w:rPr>
        <w:t>корисника јавних средстава</w:t>
      </w:r>
      <w:r>
        <w:rPr>
          <w:rFonts w:ascii="Calibri"/>
          <w:b/>
          <w:color w:val="000000"/>
          <w:vertAlign w:val="superscript"/>
        </w:rPr>
        <w:t>*</w:t>
      </w:r>
      <w:r>
        <w:rPr>
          <w:color w:val="000000"/>
        </w:rPr>
        <w:t xml:space="preserve">, укључујући и руководиоце у њиховој надлежности, као и руководиоце служби који обављају накнадну контролу активности или функција у оквиру </w:t>
      </w:r>
      <w:r>
        <w:rPr>
          <w:b/>
          <w:color w:val="000000"/>
        </w:rPr>
        <w:t>ко</w:t>
      </w:r>
      <w:r>
        <w:rPr>
          <w:b/>
          <w:color w:val="000000"/>
        </w:rPr>
        <w:t>рисника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19) </w:t>
      </w:r>
      <w:r>
        <w:rPr>
          <w:i/>
          <w:color w:val="000000"/>
        </w:rPr>
        <w:t>Субјект ревизије</w:t>
      </w:r>
      <w:r>
        <w:rPr>
          <w:color w:val="000000"/>
        </w:rPr>
        <w:t xml:space="preserve"> је </w:t>
      </w:r>
      <w:r>
        <w:rPr>
          <w:b/>
          <w:color w:val="000000"/>
        </w:rPr>
        <w:t>корисник јавних средстава</w:t>
      </w:r>
      <w:r>
        <w:rPr>
          <w:rFonts w:ascii="Calibri"/>
          <w:b/>
          <w:color w:val="000000"/>
          <w:vertAlign w:val="superscript"/>
        </w:rPr>
        <w:t>*</w:t>
      </w:r>
      <w:r>
        <w:rPr>
          <w:color w:val="000000"/>
        </w:rPr>
        <w:t>, унутрашња организациона јединица, програм, активност или функција која је предмет интерне ревизије;</w:t>
      </w:r>
    </w:p>
    <w:p w:rsidR="00D86BE0" w:rsidRDefault="002D0978">
      <w:pPr>
        <w:spacing w:after="150"/>
      </w:pPr>
      <w:r>
        <w:rPr>
          <w:color w:val="000000"/>
        </w:rPr>
        <w:t xml:space="preserve">20) </w:t>
      </w:r>
      <w:r>
        <w:rPr>
          <w:i/>
          <w:color w:val="000000"/>
        </w:rPr>
        <w:t>Индикације преваре</w:t>
      </w:r>
      <w:r>
        <w:rPr>
          <w:color w:val="000000"/>
        </w:rPr>
        <w:t xml:space="preserve"> су материјално значајне радње, које указују на постоја</w:t>
      </w:r>
      <w:r>
        <w:rPr>
          <w:color w:val="000000"/>
        </w:rPr>
        <w:t>ње елемената прекршаја, односно кривичног дела, односно пропусти на основу којих се може извући закључак да постоји намерно, односно погрешно представљање материјалних или финансијских чињеница;</w:t>
      </w:r>
    </w:p>
    <w:p w:rsidR="00D86BE0" w:rsidRDefault="002D0978">
      <w:pPr>
        <w:spacing w:after="150"/>
      </w:pPr>
      <w:r>
        <w:rPr>
          <w:color w:val="000000"/>
        </w:rPr>
        <w:t xml:space="preserve">21) </w:t>
      </w:r>
      <w:r>
        <w:rPr>
          <w:i/>
          <w:color w:val="000000"/>
        </w:rPr>
        <w:t>Етички кодекс</w:t>
      </w:r>
      <w:r>
        <w:rPr>
          <w:color w:val="000000"/>
        </w:rPr>
        <w:t xml:space="preserve"> односи се на Етички кодекс Института интерн</w:t>
      </w:r>
      <w:r>
        <w:rPr>
          <w:color w:val="000000"/>
        </w:rPr>
        <w:t xml:space="preserve">их ревизора. Овај документ укључује принципе који се односе на професију и праксу интерне ревизије и правила понашања која описују понашање које се очекује од интерних ревизора. Етички кодекс се примењује како на сваког интерног ревизора појединачно, тако </w:t>
      </w:r>
      <w:r>
        <w:rPr>
          <w:color w:val="000000"/>
        </w:rPr>
        <w:t>и на службе интерне ревизије;</w:t>
      </w:r>
    </w:p>
    <w:p w:rsidR="00D86BE0" w:rsidRDefault="002D0978">
      <w:pPr>
        <w:spacing w:after="150"/>
      </w:pPr>
      <w:r>
        <w:rPr>
          <w:color w:val="000000"/>
        </w:rPr>
        <w:t xml:space="preserve">22) </w:t>
      </w:r>
      <w:r>
        <w:rPr>
          <w:i/>
          <w:color w:val="000000"/>
        </w:rPr>
        <w:t>Повеља интерне ревизије</w:t>
      </w:r>
      <w:r>
        <w:rPr>
          <w:color w:val="000000"/>
        </w:rPr>
        <w:t xml:space="preserve"> је интерни акт који потписују руководилац службе за интерну ревизију и руководилац </w:t>
      </w:r>
      <w:r>
        <w:rPr>
          <w:b/>
          <w:color w:val="000000"/>
        </w:rPr>
        <w:t>корисника јавних средстава</w:t>
      </w:r>
      <w:r>
        <w:rPr>
          <w:rFonts w:ascii="Calibri"/>
          <w:b/>
          <w:color w:val="000000"/>
          <w:vertAlign w:val="superscript"/>
        </w:rPr>
        <w:t>*</w:t>
      </w:r>
      <w:r>
        <w:rPr>
          <w:color w:val="000000"/>
        </w:rPr>
        <w:t xml:space="preserve">, у којем су наведени </w:t>
      </w:r>
      <w:r>
        <w:rPr>
          <w:b/>
          <w:color w:val="000000"/>
        </w:rPr>
        <w:t>сврха</w:t>
      </w:r>
      <w:r>
        <w:rPr>
          <w:rFonts w:ascii="Calibri"/>
          <w:b/>
          <w:color w:val="000000"/>
          <w:vertAlign w:val="superscript"/>
        </w:rPr>
        <w:t>*</w:t>
      </w:r>
      <w:r>
        <w:rPr>
          <w:color w:val="000000"/>
        </w:rPr>
        <w:t>, овлашћења и одговорности интерне ревизије. Повеља:</w:t>
      </w:r>
    </w:p>
    <w:p w:rsidR="00D86BE0" w:rsidRDefault="002D0978">
      <w:pPr>
        <w:spacing w:after="150"/>
      </w:pPr>
      <w:r>
        <w:rPr>
          <w:color w:val="000000"/>
        </w:rPr>
        <w:t>(1) нав</w:t>
      </w:r>
      <w:r>
        <w:rPr>
          <w:color w:val="000000"/>
        </w:rPr>
        <w:t xml:space="preserve">оди статус интерне ревизије у оквиру </w:t>
      </w:r>
      <w:r>
        <w:rPr>
          <w:b/>
          <w:color w:val="000000"/>
        </w:rPr>
        <w:t>корисника јавних средстава</w:t>
      </w:r>
      <w:r>
        <w:rPr>
          <w:rFonts w:ascii="Calibri"/>
          <w:b/>
          <w:color w:val="000000"/>
          <w:vertAlign w:val="superscript"/>
        </w:rPr>
        <w:t>*</w:t>
      </w:r>
      <w:r>
        <w:rPr>
          <w:color w:val="000000"/>
        </w:rPr>
        <w:t>;</w:t>
      </w:r>
    </w:p>
    <w:p w:rsidR="00D86BE0" w:rsidRDefault="002D0978">
      <w:pPr>
        <w:spacing w:after="150"/>
      </w:pPr>
      <w:r>
        <w:rPr>
          <w:color w:val="000000"/>
        </w:rPr>
        <w:t xml:space="preserve">(2) </w:t>
      </w:r>
      <w:r>
        <w:rPr>
          <w:b/>
          <w:color w:val="000000"/>
        </w:rPr>
        <w:t>даје овлашћење за</w:t>
      </w:r>
      <w:r>
        <w:rPr>
          <w:rFonts w:ascii="Calibri"/>
          <w:b/>
          <w:color w:val="000000"/>
          <w:vertAlign w:val="superscript"/>
        </w:rPr>
        <w:t>*</w:t>
      </w:r>
      <w:r>
        <w:rPr>
          <w:color w:val="000000"/>
        </w:rPr>
        <w:t xml:space="preserve"> приступ интерних ревизора евиденцији, запосленима и имовини неопходној за обављање задатака ревизије;</w:t>
      </w:r>
    </w:p>
    <w:p w:rsidR="00D86BE0" w:rsidRDefault="002D0978">
      <w:pPr>
        <w:spacing w:after="150"/>
      </w:pPr>
      <w:r>
        <w:rPr>
          <w:color w:val="000000"/>
        </w:rPr>
        <w:lastRenderedPageBreak/>
        <w:t>(3) дефинише обим – делокруг рада интерне ревизије;</w:t>
      </w:r>
    </w:p>
    <w:p w:rsidR="00D86BE0" w:rsidRDefault="002D0978">
      <w:pPr>
        <w:spacing w:after="150"/>
      </w:pPr>
      <w:r>
        <w:rPr>
          <w:color w:val="000000"/>
        </w:rPr>
        <w:t xml:space="preserve">23) </w:t>
      </w:r>
      <w:r>
        <w:rPr>
          <w:i/>
          <w:color w:val="000000"/>
        </w:rPr>
        <w:t>Међународ</w:t>
      </w:r>
      <w:r>
        <w:rPr>
          <w:i/>
          <w:color w:val="000000"/>
        </w:rPr>
        <w:t>ни стандарди интерне ревизије</w:t>
      </w:r>
      <w:r>
        <w:rPr>
          <w:color w:val="000000"/>
        </w:rPr>
        <w:t xml:space="preserve"> односе се на Међународне стандарде професионалне праксе интерне ревизије Института интерних ревизора.</w:t>
      </w:r>
    </w:p>
    <w:p w:rsidR="00D86BE0" w:rsidRDefault="002D0978">
      <w:pPr>
        <w:spacing w:after="150"/>
      </w:pPr>
      <w:r>
        <w:rPr>
          <w:color w:val="000000"/>
        </w:rPr>
        <w:t>*Службени гласник РС, број 106/2013</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II. УСПОСТАВЉАЊЕ И ОРГАНИЗАЦИЈА ИНТЕРНЕ РЕВИЗИЈЕ</w:t>
      </w:r>
    </w:p>
    <w:p w:rsidR="00D86BE0" w:rsidRDefault="002D0978">
      <w:pPr>
        <w:spacing w:after="120"/>
        <w:jc w:val="center"/>
      </w:pPr>
      <w:r>
        <w:rPr>
          <w:color w:val="000000"/>
        </w:rPr>
        <w:t> </w:t>
      </w:r>
    </w:p>
    <w:p w:rsidR="00D86BE0" w:rsidRDefault="002D0978">
      <w:pPr>
        <w:spacing w:after="120"/>
        <w:jc w:val="center"/>
      </w:pPr>
      <w:r>
        <w:rPr>
          <w:color w:val="000000"/>
        </w:rPr>
        <w:t>Ч</w:t>
      </w:r>
      <w:r>
        <w:rPr>
          <w:color w:val="000000"/>
        </w:rPr>
        <w:t>лан 3.</w:t>
      </w:r>
    </w:p>
    <w:p w:rsidR="00D86BE0" w:rsidRDefault="002D0978">
      <w:pPr>
        <w:spacing w:after="150"/>
      </w:pPr>
      <w:r>
        <w:rPr>
          <w:color w:val="000000"/>
        </w:rPr>
        <w:t>Интерну ревизију корисници јавних средстава успостављају на један од следећих начина:</w:t>
      </w:r>
    </w:p>
    <w:p w:rsidR="00D86BE0" w:rsidRDefault="002D0978">
      <w:pPr>
        <w:spacing w:after="150"/>
      </w:pPr>
      <w:r>
        <w:rPr>
          <w:color w:val="000000"/>
        </w:rPr>
        <w:t>1) организовањем посебне функционално независне организационе јединице за интерну ревизију у оквиру корисника јавних средстава, која непосредно извештава руководио</w:t>
      </w:r>
      <w:r>
        <w:rPr>
          <w:color w:val="000000"/>
        </w:rPr>
        <w:t>ца корисника јавних средстава;</w:t>
      </w:r>
    </w:p>
    <w:p w:rsidR="00D86BE0" w:rsidRDefault="002D0978">
      <w:pPr>
        <w:spacing w:after="150"/>
      </w:pPr>
      <w:r>
        <w:rPr>
          <w:color w:val="000000"/>
        </w:rPr>
        <w:t xml:space="preserve">2) организовањем заједничке јединице за интерну ревизију на предлог два или више корисника јавних средстава </w:t>
      </w:r>
      <w:r>
        <w:rPr>
          <w:b/>
          <w:color w:val="000000"/>
        </w:rPr>
        <w:t xml:space="preserve">која ће обављати функцију интерне ревизије код свих корисника јавних средстава који су се споразумели о њеном </w:t>
      </w:r>
      <w:r>
        <w:rPr>
          <w:b/>
          <w:color w:val="000000"/>
        </w:rPr>
        <w:t>организовању</w:t>
      </w:r>
      <w:r>
        <w:rPr>
          <w:rFonts w:ascii="Calibri"/>
          <w:b/>
          <w:color w:val="000000"/>
          <w:vertAlign w:val="superscript"/>
        </w:rPr>
        <w:t>*</w:t>
      </w:r>
      <w:r>
        <w:rPr>
          <w:color w:val="000000"/>
        </w:rPr>
        <w:t>, уз претходну сагласност Централне јединице за хармонизацију Министарства финансија;</w:t>
      </w:r>
    </w:p>
    <w:p w:rsidR="00D86BE0" w:rsidRDefault="002D0978">
      <w:pPr>
        <w:spacing w:after="150"/>
      </w:pPr>
      <w:r>
        <w:rPr>
          <w:color w:val="000000"/>
        </w:rPr>
        <w:t xml:space="preserve">3) обављањем интерне ревизије од стране јединице интерне ревизије другог корисника јавних средстава, на основу споразума, уз претходну сагласност Централне </w:t>
      </w:r>
      <w:r>
        <w:rPr>
          <w:color w:val="000000"/>
        </w:rPr>
        <w:t>јединице за хармонизацију Министарства финансија</w:t>
      </w:r>
      <w:r>
        <w:rPr>
          <w:b/>
          <w:color w:val="000000"/>
        </w:rPr>
        <w:t>;</w:t>
      </w:r>
      <w:r>
        <w:rPr>
          <w:rFonts w:ascii="Calibri"/>
          <w:b/>
          <w:color w:val="000000"/>
          <w:vertAlign w:val="superscript"/>
        </w:rPr>
        <w:t>*</w:t>
      </w:r>
    </w:p>
    <w:p w:rsidR="00D86BE0" w:rsidRDefault="002D0978">
      <w:pPr>
        <w:spacing w:after="150"/>
      </w:pPr>
      <w:r>
        <w:rPr>
          <w:b/>
          <w:color w:val="000000"/>
        </w:rPr>
        <w:t xml:space="preserve">4) обављањем интерне ревизије од стране интерне ревизије надлежног директног корисника буџетских средстава Републике Србије, аутономне покрајине, односно јединице локалне самоуправе, у складу са планом те </w:t>
      </w:r>
      <w:r>
        <w:rPr>
          <w:b/>
          <w:color w:val="000000"/>
        </w:rPr>
        <w:t>јединице интерне ревизије.</w:t>
      </w:r>
      <w:r>
        <w:rPr>
          <w:rFonts w:ascii="Calibri"/>
          <w:b/>
          <w:color w:val="000000"/>
          <w:vertAlign w:val="superscript"/>
        </w:rPr>
        <w:t>*</w:t>
      </w:r>
    </w:p>
    <w:p w:rsidR="00D86BE0" w:rsidRDefault="002D0978">
      <w:pPr>
        <w:spacing w:after="150"/>
      </w:pPr>
      <w:r>
        <w:rPr>
          <w:color w:val="000000"/>
        </w:rPr>
        <w:t>Изузетно, кад не постоје услови за организовање јединице за интерну ревизију из става 1. овог члана, послове јединице за интерну ревизију може да обавља и интерни ревизор запослен код корисника јавних средстава</w:t>
      </w:r>
      <w:r>
        <w:rPr>
          <w:b/>
          <w:color w:val="000000"/>
        </w:rPr>
        <w:t xml:space="preserve">, односно интерни </w:t>
      </w:r>
      <w:r>
        <w:rPr>
          <w:b/>
          <w:color w:val="000000"/>
        </w:rPr>
        <w:t>ревизор са којим је закључен уговор о обављању тих послова. У том случају, интерни ревизор обавља послове руководиоца службе за интерну ревизију прописане овим правилником</w:t>
      </w:r>
      <w:r>
        <w:rPr>
          <w:rFonts w:ascii="Calibri"/>
          <w:b/>
          <w:color w:val="000000"/>
          <w:vertAlign w:val="superscript"/>
        </w:rPr>
        <w:t>*</w:t>
      </w:r>
      <w:r>
        <w:rPr>
          <w:color w:val="000000"/>
        </w:rPr>
        <w:t>.</w:t>
      </w:r>
    </w:p>
    <w:p w:rsidR="00D86BE0" w:rsidRDefault="002D0978">
      <w:pPr>
        <w:spacing w:after="150"/>
      </w:pPr>
      <w:r>
        <w:rPr>
          <w:color w:val="000000"/>
        </w:rPr>
        <w:t>Јединица за интерну ревизију не може имати мање од три интерна ревизора од којих ј</w:t>
      </w:r>
      <w:r>
        <w:rPr>
          <w:color w:val="000000"/>
        </w:rPr>
        <w:t>е један руководилац јединице за интерну ревизију. Број интерних ревизора одређује корисник јавних средстава интерним општим актом, на основу процене ризика, обима и сложености пословних процеса, обима средстава којима располаже и броја запослених.</w:t>
      </w:r>
    </w:p>
    <w:p w:rsidR="00D86BE0" w:rsidRDefault="002D0978">
      <w:pPr>
        <w:spacing w:after="150"/>
      </w:pPr>
      <w:r>
        <w:rPr>
          <w:color w:val="000000"/>
        </w:rPr>
        <w:lastRenderedPageBreak/>
        <w:t>*Службен</w:t>
      </w:r>
      <w:r>
        <w:rPr>
          <w:color w:val="000000"/>
        </w:rPr>
        <w:t>и гласник РС, број 84/2023</w:t>
      </w:r>
    </w:p>
    <w:p w:rsidR="00D86BE0" w:rsidRDefault="002D0978">
      <w:pPr>
        <w:spacing w:after="120"/>
        <w:jc w:val="center"/>
      </w:pPr>
      <w:r>
        <w:rPr>
          <w:b/>
          <w:color w:val="000000"/>
        </w:rPr>
        <w:t>Члан 4.</w:t>
      </w:r>
      <w:r>
        <w:rPr>
          <w:rFonts w:ascii="Calibri"/>
          <w:b/>
          <w:color w:val="000000"/>
          <w:vertAlign w:val="superscript"/>
        </w:rPr>
        <w:t>*</w:t>
      </w:r>
    </w:p>
    <w:p w:rsidR="00D86BE0" w:rsidRDefault="002D0978">
      <w:pPr>
        <w:spacing w:after="150"/>
      </w:pPr>
      <w:r>
        <w:rPr>
          <w:b/>
          <w:color w:val="000000"/>
        </w:rPr>
        <w:t>Посебна функционално независна организациона јединица за интерну ревизију успоставља се код корисника јавних средстава који имају више од 500 запослених.</w:t>
      </w:r>
      <w:r>
        <w:rPr>
          <w:rFonts w:ascii="Calibri"/>
          <w:b/>
          <w:color w:val="000000"/>
          <w:vertAlign w:val="superscript"/>
        </w:rPr>
        <w:t>*</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5.</w:t>
      </w:r>
    </w:p>
    <w:p w:rsidR="00D86BE0" w:rsidRDefault="002D0978">
      <w:pPr>
        <w:spacing w:after="150"/>
      </w:pPr>
      <w:r>
        <w:rPr>
          <w:color w:val="000000"/>
        </w:rPr>
        <w:t>Директни корисници буџ</w:t>
      </w:r>
      <w:r>
        <w:rPr>
          <w:color w:val="000000"/>
        </w:rPr>
        <w:t>етских средстава Републике Србије који у својој надлежности имају индиректне кориснике буџетских средстава оснивају посебну функционално независну организациону јединицу за интерну ревизију</w:t>
      </w:r>
      <w:r>
        <w:rPr>
          <w:b/>
          <w:color w:val="000000"/>
        </w:rPr>
        <w:t>, осим директних буџетских корисника који имају својство органа у с</w:t>
      </w:r>
      <w:r>
        <w:rPr>
          <w:b/>
          <w:color w:val="000000"/>
        </w:rPr>
        <w:t>аставу другог директног буџетског корисника</w:t>
      </w:r>
      <w:r>
        <w:rPr>
          <w:rFonts w:ascii="Calibri"/>
          <w:b/>
          <w:color w:val="000000"/>
          <w:vertAlign w:val="superscript"/>
        </w:rPr>
        <w:t>**</w:t>
      </w:r>
      <w:r>
        <w:rPr>
          <w:color w:val="000000"/>
        </w:rPr>
        <w:t>.</w:t>
      </w:r>
    </w:p>
    <w:p w:rsidR="00D86BE0" w:rsidRDefault="002D0978">
      <w:pPr>
        <w:spacing w:after="150"/>
      </w:pPr>
      <w:r>
        <w:rPr>
          <w:b/>
          <w:color w:val="000000"/>
        </w:rPr>
        <w:t>Независно од критеријума из става 1. овог члана, посебну функционалну независну организациону јединицу за интерну ревизију успостављају</w:t>
      </w:r>
      <w:r>
        <w:rPr>
          <w:rFonts w:ascii="Calibri"/>
          <w:b/>
          <w:color w:val="000000"/>
          <w:vertAlign w:val="superscript"/>
        </w:rPr>
        <w:t>*</w:t>
      </w:r>
      <w:r>
        <w:rPr>
          <w:color w:val="000000"/>
        </w:rPr>
        <w:t xml:space="preserve"> </w:t>
      </w:r>
      <w:r>
        <w:rPr>
          <w:b/>
          <w:color w:val="000000"/>
        </w:rPr>
        <w:t>Народна скупштина, Високи савет судства, Државно веће тужилаца, министар</w:t>
      </w:r>
      <w:r>
        <w:rPr>
          <w:b/>
          <w:color w:val="000000"/>
        </w:rPr>
        <w:t>ства, Републички фонд за здравствено осигурање, Републички фонд за пензијско и инвалидско осигурање, Фонд за социјално осигурање војних осигураника и Национална служба за запошљавање</w:t>
      </w:r>
      <w:r>
        <w:rPr>
          <w:rFonts w:ascii="Calibri"/>
          <w:b/>
          <w:color w:val="000000"/>
          <w:vertAlign w:val="superscript"/>
        </w:rPr>
        <w:t>**</w:t>
      </w:r>
      <w:r>
        <w:rPr>
          <w:b/>
          <w:color w:val="000000"/>
        </w:rPr>
        <w:t>.</w:t>
      </w:r>
      <w:r>
        <w:rPr>
          <w:rFonts w:ascii="Calibri"/>
          <w:b/>
          <w:color w:val="000000"/>
          <w:vertAlign w:val="superscript"/>
        </w:rPr>
        <w:t>*</w:t>
      </w:r>
    </w:p>
    <w:p w:rsidR="00D86BE0" w:rsidRDefault="002D0978">
      <w:pPr>
        <w:spacing w:after="150"/>
      </w:pPr>
      <w:r>
        <w:rPr>
          <w:b/>
          <w:color w:val="000000"/>
        </w:rPr>
        <w:t xml:space="preserve">Интерна ревизија се успоставља на начин из члана 3. став 1. тачка 4) </w:t>
      </w:r>
      <w:r>
        <w:rPr>
          <w:b/>
          <w:color w:val="000000"/>
        </w:rPr>
        <w:t>овог правилника, код:</w:t>
      </w:r>
      <w:r>
        <w:rPr>
          <w:rFonts w:ascii="Calibri"/>
          <w:b/>
          <w:color w:val="000000"/>
          <w:vertAlign w:val="superscript"/>
        </w:rPr>
        <w:t>**</w:t>
      </w:r>
    </w:p>
    <w:p w:rsidR="00D86BE0" w:rsidRDefault="002D0978">
      <w:pPr>
        <w:spacing w:after="150"/>
      </w:pPr>
      <w:r>
        <w:rPr>
          <w:b/>
          <w:color w:val="000000"/>
        </w:rPr>
        <w:t>1) индиректних буџетских корисника, и то обављањем интерне ревизије од стране јединице интерне ревизије надлежног директног корисника буџетских средстава Републике Србије, односно аутономне покрајине;</w:t>
      </w:r>
      <w:r>
        <w:rPr>
          <w:rFonts w:ascii="Calibri"/>
          <w:b/>
          <w:color w:val="000000"/>
          <w:vertAlign w:val="superscript"/>
        </w:rPr>
        <w:t>**</w:t>
      </w:r>
    </w:p>
    <w:p w:rsidR="00D86BE0" w:rsidRDefault="002D0978">
      <w:pPr>
        <w:spacing w:after="150"/>
      </w:pPr>
      <w:r>
        <w:rPr>
          <w:b/>
          <w:color w:val="000000"/>
        </w:rPr>
        <w:t>2) директних корисника буџетс</w:t>
      </w:r>
      <w:r>
        <w:rPr>
          <w:b/>
          <w:color w:val="000000"/>
        </w:rPr>
        <w:t xml:space="preserve">ких средстава Републике Србије из оквира раздела другог директног буџетског корисника, обављањем интерне ревизије од стране јединице интерне ревизије тог другог директног буџетског корисника, укључујући директне буџетске кориснике на разделу министарства, </w:t>
      </w:r>
      <w:r>
        <w:rPr>
          <w:b/>
          <w:color w:val="000000"/>
        </w:rPr>
        <w:t>од стране интерне ревизије тог министарства;</w:t>
      </w:r>
      <w:r>
        <w:rPr>
          <w:rFonts w:ascii="Calibri"/>
          <w:b/>
          <w:color w:val="000000"/>
          <w:vertAlign w:val="superscript"/>
        </w:rPr>
        <w:t>**</w:t>
      </w:r>
    </w:p>
    <w:p w:rsidR="00D86BE0" w:rsidRDefault="002D0978">
      <w:pPr>
        <w:spacing w:after="150"/>
      </w:pPr>
      <w:r>
        <w:rPr>
          <w:b/>
          <w:color w:val="000000"/>
        </w:rPr>
        <w:t>3) јавних агенција, организација над којима се примењују прописи о јавним агенцијама или су контролисане од стране државе, правних лица чији је оснивач Република Србија и која обављају поверене, развојне, стру</w:t>
      </w:r>
      <w:r>
        <w:rPr>
          <w:b/>
          <w:color w:val="000000"/>
        </w:rPr>
        <w:t>чне и регулаторне послове од општег интереса и у надлежности су директних корисника буџетских средстава Републике Србије, од стране јединице интерне ревизије надлежног директног корисника буџетских средстава Републике Србије;</w:t>
      </w:r>
      <w:r>
        <w:rPr>
          <w:rFonts w:ascii="Calibri"/>
          <w:b/>
          <w:color w:val="000000"/>
          <w:vertAlign w:val="superscript"/>
        </w:rPr>
        <w:t>**</w:t>
      </w:r>
    </w:p>
    <w:p w:rsidR="00D86BE0" w:rsidRDefault="002D0978">
      <w:pPr>
        <w:spacing w:after="150"/>
      </w:pPr>
      <w:r>
        <w:rPr>
          <w:b/>
          <w:color w:val="000000"/>
        </w:rPr>
        <w:lastRenderedPageBreak/>
        <w:t xml:space="preserve">4) Генералног секретаријата </w:t>
      </w:r>
      <w:r>
        <w:rPr>
          <w:b/>
          <w:color w:val="000000"/>
        </w:rPr>
        <w:t>и служби Владе, од стране јединице интерне ревизије у саставу службе Владе надлежне за послове ревизије система управљања средствима Европске уније;</w:t>
      </w:r>
      <w:r>
        <w:rPr>
          <w:rFonts w:ascii="Calibri"/>
          <w:b/>
          <w:color w:val="000000"/>
          <w:vertAlign w:val="superscript"/>
        </w:rPr>
        <w:t>**</w:t>
      </w:r>
    </w:p>
    <w:p w:rsidR="00D86BE0" w:rsidRDefault="002D0978">
      <w:pPr>
        <w:spacing w:after="150"/>
      </w:pPr>
      <w:r>
        <w:rPr>
          <w:b/>
          <w:color w:val="000000"/>
        </w:rPr>
        <w:t>5) управних округа, од стране јединице интерне ревизије министарства надлежног за послове државне управе;</w:t>
      </w:r>
      <w:r>
        <w:rPr>
          <w:rFonts w:ascii="Calibri"/>
          <w:b/>
          <w:color w:val="000000"/>
          <w:vertAlign w:val="superscript"/>
        </w:rPr>
        <w:t>**</w:t>
      </w:r>
    </w:p>
    <w:p w:rsidR="00D86BE0" w:rsidRDefault="002D0978">
      <w:pPr>
        <w:spacing w:after="150"/>
      </w:pPr>
      <w:r>
        <w:rPr>
          <w:b/>
          <w:color w:val="000000"/>
        </w:rPr>
        <w:t>6) здравствених установа у јавној својини чији је оснивач Република Србија, аутономна покрајина, односно јединица локалне самоуправе од стране јединице интерне ревизије надлежног директног корисника буџетских средстава;</w:t>
      </w:r>
      <w:r>
        <w:rPr>
          <w:rFonts w:ascii="Calibri"/>
          <w:b/>
          <w:color w:val="000000"/>
          <w:vertAlign w:val="superscript"/>
        </w:rPr>
        <w:t>**</w:t>
      </w:r>
    </w:p>
    <w:p w:rsidR="00D86BE0" w:rsidRDefault="002D0978">
      <w:pPr>
        <w:spacing w:after="150"/>
      </w:pPr>
      <w:r>
        <w:rPr>
          <w:b/>
          <w:color w:val="000000"/>
        </w:rPr>
        <w:t>7) јавних предузећа основаних о</w:t>
      </w:r>
      <w:r>
        <w:rPr>
          <w:b/>
          <w:color w:val="000000"/>
        </w:rPr>
        <w:t xml:space="preserve">д стране аутономне покрајине, и правних лица основаних од стране тих предузећа, правних лица над којима аутономна покрајина има директну или индиректну контролу над више од 50% капитала или 50% гласова у управном одбору, других правних лица у којима јавна </w:t>
      </w:r>
      <w:r>
        <w:rPr>
          <w:b/>
          <w:color w:val="000000"/>
        </w:rPr>
        <w:t>средства чине више од 50% прихода остварених у претходној пословној години, од стране јединице интерне ревизије надлежног директног буџетског корисника преко којег њихов оснивач врши законом утврђена права у погледу управљања, односно финансирања;</w:t>
      </w:r>
      <w:r>
        <w:rPr>
          <w:rFonts w:ascii="Calibri"/>
          <w:b/>
          <w:color w:val="000000"/>
          <w:vertAlign w:val="superscript"/>
        </w:rPr>
        <w:t>**</w:t>
      </w:r>
    </w:p>
    <w:p w:rsidR="00D86BE0" w:rsidRDefault="002D0978">
      <w:pPr>
        <w:spacing w:after="150"/>
      </w:pPr>
      <w:r>
        <w:rPr>
          <w:b/>
          <w:color w:val="000000"/>
        </w:rPr>
        <w:t>8) дир</w:t>
      </w:r>
      <w:r>
        <w:rPr>
          <w:b/>
          <w:color w:val="000000"/>
        </w:rPr>
        <w:t>ектних и индиректних корисника буџета јединице локалне самоуправе, код јавних предузећа основаних од стране јединица локалне самоуправе и правних лица основаних од стране тих предузећа, као и правних лица над којима јединица локалне самоуправе има директну</w:t>
      </w:r>
      <w:r>
        <w:rPr>
          <w:b/>
          <w:color w:val="000000"/>
        </w:rPr>
        <w:t xml:space="preserve"> или индиректну контролу над више од 50% капитала или 50% гласова у управном одбору, других правних лица у којима јавна средства из буџета јединица локалне самоуправе чине више од 50% прихода остварених у претходној пословној години, од стране интерне реви</w:t>
      </w:r>
      <w:r>
        <w:rPr>
          <w:b/>
          <w:color w:val="000000"/>
        </w:rPr>
        <w:t>зије јединице локалне самоуправе која врши законом утврђена права у погледу управљања, односно финансирања.</w:t>
      </w:r>
      <w:r>
        <w:rPr>
          <w:rFonts w:ascii="Calibri"/>
          <w:b/>
          <w:color w:val="000000"/>
          <w:vertAlign w:val="superscript"/>
        </w:rPr>
        <w:t>**</w:t>
      </w:r>
    </w:p>
    <w:p w:rsidR="00D86BE0" w:rsidRDefault="002D0978">
      <w:pPr>
        <w:spacing w:after="150"/>
      </w:pPr>
      <w:r>
        <w:rPr>
          <w:b/>
          <w:color w:val="000000"/>
        </w:rPr>
        <w:t>Ако директни буџетски корисник који је дужан да обавља интерну ревизију на начин из члана 3. став 1. тачка 4) овог правилника код другог корисника</w:t>
      </w:r>
      <w:r>
        <w:rPr>
          <w:b/>
          <w:color w:val="000000"/>
        </w:rPr>
        <w:t xml:space="preserve"> јавних средстава, организује заједничку јединицу за интерну ревизију у складу са чланом 3. став 1. тачка 2) овог правилника, дужност обављања интерне ревизије код корисника јавних средстава преузима надлежна заједничка интерна ревизија, односно директни б</w:t>
      </w:r>
      <w:r>
        <w:rPr>
          <w:b/>
          <w:color w:val="000000"/>
        </w:rPr>
        <w:t>уџетски корисник одређен споразумом. Централна јединица за хармонизацију посебно утврђује могућност успешног обављања интерне ревизије по овом основу приликом разматрања и давања сагласности на успостављање заједничке интерне ревизије.</w:t>
      </w:r>
      <w:r>
        <w:rPr>
          <w:rFonts w:ascii="Calibri"/>
          <w:b/>
          <w:color w:val="000000"/>
          <w:vertAlign w:val="superscript"/>
        </w:rPr>
        <w:t>**</w:t>
      </w:r>
    </w:p>
    <w:p w:rsidR="00D86BE0" w:rsidRDefault="002D0978">
      <w:pPr>
        <w:spacing w:after="150"/>
      </w:pPr>
      <w:r>
        <w:rPr>
          <w:b/>
          <w:color w:val="000000"/>
        </w:rPr>
        <w:t>Изузетно од начина</w:t>
      </w:r>
      <w:r>
        <w:rPr>
          <w:b/>
          <w:color w:val="000000"/>
        </w:rPr>
        <w:t xml:space="preserve"> успостављања интерне ревизије из става 3. овог члана, корисник јавних средстава може да успостави посебну </w:t>
      </w:r>
      <w:r>
        <w:rPr>
          <w:b/>
          <w:color w:val="000000"/>
        </w:rPr>
        <w:lastRenderedPageBreak/>
        <w:t>сопствену интерну ревизију на начин из члана 3. став 1. тачка 1) овог правилника, односно члана 3. став 2. овог правилника, уз претходну сагласност д</w:t>
      </w:r>
      <w:r>
        <w:rPr>
          <w:b/>
          <w:color w:val="000000"/>
        </w:rPr>
        <w:t>иректног буџетског корисника у чијој је надлежности.</w:t>
      </w:r>
      <w:r>
        <w:rPr>
          <w:rFonts w:ascii="Calibri"/>
          <w:b/>
          <w:color w:val="000000"/>
          <w:vertAlign w:val="superscript"/>
        </w:rPr>
        <w:t>**</w:t>
      </w:r>
    </w:p>
    <w:p w:rsidR="00D86BE0" w:rsidRDefault="002D0978">
      <w:pPr>
        <w:spacing w:after="150"/>
      </w:pPr>
      <w:r>
        <w:rPr>
          <w:color w:val="000000"/>
        </w:rPr>
        <w:t>*Службени гласник РС, број 106/2013</w:t>
      </w:r>
    </w:p>
    <w:p w:rsidR="00D86BE0" w:rsidRDefault="002D0978">
      <w:pPr>
        <w:spacing w:after="150"/>
      </w:pPr>
      <w:r>
        <w:rPr>
          <w:color w:val="000000"/>
        </w:rPr>
        <w:t>**Службени гласник РС, број 84/2023</w:t>
      </w:r>
    </w:p>
    <w:p w:rsidR="00D86BE0" w:rsidRDefault="002D0978">
      <w:pPr>
        <w:spacing w:after="120"/>
        <w:jc w:val="center"/>
      </w:pPr>
      <w:r>
        <w:rPr>
          <w:b/>
          <w:color w:val="000000"/>
        </w:rPr>
        <w:t>Члан 5а</w:t>
      </w:r>
      <w:r>
        <w:rPr>
          <w:rFonts w:ascii="Calibri"/>
          <w:b/>
          <w:color w:val="000000"/>
          <w:vertAlign w:val="superscript"/>
        </w:rPr>
        <w:t>*</w:t>
      </w:r>
    </w:p>
    <w:p w:rsidR="00D86BE0" w:rsidRDefault="002D0978">
      <w:pPr>
        <w:spacing w:after="150"/>
      </w:pPr>
      <w:r>
        <w:rPr>
          <w:b/>
          <w:color w:val="000000"/>
        </w:rPr>
        <w:t>Интерна ревизија директног корисника буџетских средстава Републике Србије, аутономне покрајине, односно јединице локалне</w:t>
      </w:r>
      <w:r>
        <w:rPr>
          <w:b/>
          <w:color w:val="000000"/>
        </w:rPr>
        <w:t xml:space="preserve"> самоуправе, код спровођења интерне ревизије код другог корисника јавних средстава у складу са чланом 3. став 1. тачка 4) овог правилника, нарочито:</w:t>
      </w:r>
      <w:r>
        <w:rPr>
          <w:rFonts w:ascii="Calibri"/>
          <w:b/>
          <w:color w:val="000000"/>
          <w:vertAlign w:val="superscript"/>
        </w:rPr>
        <w:t>*</w:t>
      </w:r>
    </w:p>
    <w:p w:rsidR="00D86BE0" w:rsidRDefault="002D0978">
      <w:pPr>
        <w:spacing w:after="150"/>
      </w:pPr>
      <w:r>
        <w:rPr>
          <w:b/>
          <w:color w:val="000000"/>
        </w:rPr>
        <w:t>1) припрема и доставља повељу интерне ревизије руководиоцима корисника јавних средстава који су у обухвату</w:t>
      </w:r>
      <w:r>
        <w:rPr>
          <w:b/>
          <w:color w:val="000000"/>
        </w:rPr>
        <w:t xml:space="preserve"> интерне ревизије у складу са овим правилником;</w:t>
      </w:r>
      <w:r>
        <w:rPr>
          <w:rFonts w:ascii="Calibri"/>
          <w:b/>
          <w:color w:val="000000"/>
          <w:vertAlign w:val="superscript"/>
        </w:rPr>
        <w:t>*</w:t>
      </w:r>
    </w:p>
    <w:p w:rsidR="00D86BE0" w:rsidRDefault="002D0978">
      <w:pPr>
        <w:spacing w:after="150"/>
      </w:pPr>
      <w:r>
        <w:rPr>
          <w:b/>
          <w:color w:val="000000"/>
        </w:rPr>
        <w:t>2) планира ревизије у складу са проценом ризика свих корисника јавних средстава који се налазе у делокругу рада интерне ревизије;</w:t>
      </w:r>
      <w:r>
        <w:rPr>
          <w:rFonts w:ascii="Calibri"/>
          <w:b/>
          <w:color w:val="000000"/>
          <w:vertAlign w:val="superscript"/>
        </w:rPr>
        <w:t>*</w:t>
      </w:r>
    </w:p>
    <w:p w:rsidR="00D86BE0" w:rsidRDefault="002D0978">
      <w:pPr>
        <w:spacing w:after="150"/>
      </w:pPr>
      <w:r>
        <w:rPr>
          <w:b/>
          <w:color w:val="000000"/>
        </w:rPr>
        <w:t xml:space="preserve">3) припрема стратешки план и годишње планове рада и подноси на одобравање </w:t>
      </w:r>
      <w:r>
        <w:rPr>
          <w:b/>
          <w:color w:val="000000"/>
        </w:rPr>
        <w:t>руководиоцу директног коринсика буџетских средстава Републике Србије, односно аутономне покрајине, односно јединице локалне самоуправе, обухватајући кориснике јавних средстава из надлежности који се налазе у делокругу рада интерне ревизије, према резултати</w:t>
      </w:r>
      <w:r>
        <w:rPr>
          <w:b/>
          <w:color w:val="000000"/>
        </w:rPr>
        <w:t>ма процене ризика;</w:t>
      </w:r>
      <w:r>
        <w:rPr>
          <w:rFonts w:ascii="Calibri"/>
          <w:b/>
          <w:color w:val="000000"/>
          <w:vertAlign w:val="superscript"/>
        </w:rPr>
        <w:t>*</w:t>
      </w:r>
    </w:p>
    <w:p w:rsidR="00D86BE0" w:rsidRDefault="002D0978">
      <w:pPr>
        <w:spacing w:after="150"/>
      </w:pPr>
      <w:r>
        <w:rPr>
          <w:b/>
          <w:color w:val="000000"/>
        </w:rPr>
        <w:t>4) током планирања ревизија координира и сарађује са корисницима јавних средстава из свог делокруга рада који су сами успоставили функцију интерне ревизије, како би се обезбедила адекватна покривеност и спречило преклапање послова;</w:t>
      </w:r>
      <w:r>
        <w:rPr>
          <w:rFonts w:ascii="Calibri"/>
          <w:b/>
          <w:color w:val="000000"/>
          <w:vertAlign w:val="superscript"/>
        </w:rPr>
        <w:t>*</w:t>
      </w:r>
    </w:p>
    <w:p w:rsidR="00D86BE0" w:rsidRDefault="002D0978">
      <w:pPr>
        <w:spacing w:after="150"/>
      </w:pPr>
      <w:r>
        <w:rPr>
          <w:b/>
          <w:color w:val="000000"/>
        </w:rPr>
        <w:t xml:space="preserve">5) </w:t>
      </w:r>
      <w:r>
        <w:rPr>
          <w:b/>
          <w:color w:val="000000"/>
        </w:rPr>
        <w:t>обавља остале активности интерне ревизије у складу са чл. 27–30. овог правилника обухватајући све кориснике јавних средстава обухваћене делокругом рада интерне ревизије;</w:t>
      </w:r>
      <w:r>
        <w:rPr>
          <w:rFonts w:ascii="Calibri"/>
          <w:b/>
          <w:color w:val="000000"/>
          <w:vertAlign w:val="superscript"/>
        </w:rPr>
        <w:t>*</w:t>
      </w:r>
    </w:p>
    <w:p w:rsidR="00D86BE0" w:rsidRDefault="002D0978">
      <w:pPr>
        <w:spacing w:after="150"/>
      </w:pPr>
      <w:r>
        <w:rPr>
          <w:b/>
          <w:color w:val="000000"/>
        </w:rPr>
        <w:t>6) припрема годишњи извештај о раду којим обухвата и све кориснике јавних средстава и</w:t>
      </w:r>
      <w:r>
        <w:rPr>
          <w:b/>
          <w:color w:val="000000"/>
        </w:rPr>
        <w:t>з свог делокруга рада;</w:t>
      </w:r>
      <w:r>
        <w:rPr>
          <w:rFonts w:ascii="Calibri"/>
          <w:b/>
          <w:color w:val="000000"/>
          <w:vertAlign w:val="superscript"/>
        </w:rPr>
        <w:t>*</w:t>
      </w:r>
    </w:p>
    <w:p w:rsidR="00D86BE0" w:rsidRDefault="002D0978">
      <w:pPr>
        <w:spacing w:after="150"/>
      </w:pPr>
      <w:r>
        <w:rPr>
          <w:b/>
          <w:color w:val="000000"/>
        </w:rPr>
        <w:t>7) може да врши интерну ревизију више корисника јавних средстава из свог делокруга рада који обављају истоврсну делатност, на бази изабраног узорка корисника јавних средстава који обављају ту истоврсну делатност. Након овако спровед</w:t>
      </w:r>
      <w:r>
        <w:rPr>
          <w:b/>
          <w:color w:val="000000"/>
        </w:rPr>
        <w:t xml:space="preserve">ене интерне ревизије и на основу уочених недостатака који су релевантни за све друге кориснике који обављају исту врсту делатности, могу се дати </w:t>
      </w:r>
      <w:r>
        <w:rPr>
          <w:b/>
          <w:color w:val="000000"/>
        </w:rPr>
        <w:lastRenderedPageBreak/>
        <w:t>препоруке свим осталим корисницима код којих није извршена интерна ревизија, који обављају ту врсту делатности.</w:t>
      </w:r>
      <w:r>
        <w:rPr>
          <w:rFonts w:ascii="Calibri"/>
          <w:b/>
          <w:color w:val="000000"/>
          <w:vertAlign w:val="superscript"/>
        </w:rPr>
        <w:t>*</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6.</w:t>
      </w:r>
    </w:p>
    <w:p w:rsidR="00D86BE0" w:rsidRDefault="002D0978">
      <w:pPr>
        <w:spacing w:after="150"/>
      </w:pPr>
      <w:r>
        <w:rPr>
          <w:color w:val="000000"/>
        </w:rPr>
        <w:t>Посебна функционално независна организациона јединица за интерну ревизију успоставља се код аутономних покрајина, града Београда и градова и директно извештава надлежног руководиоца аутономне покрајине и руковод</w:t>
      </w:r>
      <w:r>
        <w:rPr>
          <w:color w:val="000000"/>
        </w:rPr>
        <w:t>иоца јединице локалне самоуправе.</w:t>
      </w:r>
    </w:p>
    <w:p w:rsidR="00D86BE0" w:rsidRDefault="002D0978">
      <w:pPr>
        <w:spacing w:after="150"/>
      </w:pPr>
      <w:r>
        <w:rPr>
          <w:b/>
          <w:color w:val="000000"/>
        </w:rPr>
        <w:t>Посебна функционално независна организациона јединица за интерну ревизију успоставља се у општинама у којима је у општинској управи, код корисника буџетских средстава општине и код осталих корисника јавних средстава у надл</w:t>
      </w:r>
      <w:r>
        <w:rPr>
          <w:b/>
          <w:color w:val="000000"/>
        </w:rPr>
        <w:t>ежности општине укупно више од 500 запослених.</w:t>
      </w:r>
      <w:r>
        <w:rPr>
          <w:rFonts w:ascii="Calibri"/>
          <w:b/>
          <w:color w:val="000000"/>
          <w:vertAlign w:val="superscript"/>
        </w:rPr>
        <w:t>**</w:t>
      </w:r>
    </w:p>
    <w:p w:rsidR="00D86BE0" w:rsidRDefault="002D0978">
      <w:pPr>
        <w:spacing w:after="150"/>
      </w:pPr>
      <w:r>
        <w:rPr>
          <w:b/>
          <w:color w:val="000000"/>
        </w:rPr>
        <w:t>Интерна ревизија успоставља се у општинама на један од начина прописаних чланом 3. овог правилника и директно извештава председника општине.</w:t>
      </w:r>
      <w:r>
        <w:rPr>
          <w:rFonts w:ascii="Calibri"/>
          <w:b/>
          <w:color w:val="000000"/>
          <w:vertAlign w:val="superscript"/>
        </w:rPr>
        <w:t>*</w:t>
      </w:r>
    </w:p>
    <w:p w:rsidR="00D86BE0" w:rsidRDefault="002D0978">
      <w:pPr>
        <w:spacing w:after="150"/>
      </w:pPr>
      <w:r>
        <w:rPr>
          <w:i/>
          <w:color w:val="000000"/>
        </w:rPr>
        <w:t>Брисан је ранији став 4. (види члан 6. Правилника – 84/2023-192).</w:t>
      </w:r>
    </w:p>
    <w:p w:rsidR="00D86BE0" w:rsidRDefault="002D0978">
      <w:pPr>
        <w:spacing w:after="150"/>
      </w:pPr>
      <w:r>
        <w:rPr>
          <w:color w:val="000000"/>
        </w:rPr>
        <w:t>*Службени гласник РС, број 106/2013</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 </w:t>
      </w:r>
    </w:p>
    <w:p w:rsidR="00D86BE0" w:rsidRDefault="002D0978">
      <w:pPr>
        <w:spacing w:after="120"/>
        <w:jc w:val="center"/>
      </w:pPr>
      <w:r>
        <w:rPr>
          <w:color w:val="000000"/>
        </w:rPr>
        <w:t>Члан 7.</w:t>
      </w:r>
    </w:p>
    <w:p w:rsidR="00D86BE0" w:rsidRDefault="002D0978">
      <w:pPr>
        <w:spacing w:after="150"/>
      </w:pPr>
      <w:r>
        <w:rPr>
          <w:color w:val="000000"/>
        </w:rPr>
        <w:t xml:space="preserve">Руководилац корисника јавних средстава је одговоран за успостављање и обезбеђење услова за адекватно функционисање интерне ревизије у складу са </w:t>
      </w:r>
      <w:r>
        <w:rPr>
          <w:b/>
          <w:color w:val="000000"/>
        </w:rPr>
        <w:t>законом којим се уређује буџе</w:t>
      </w:r>
      <w:r>
        <w:rPr>
          <w:b/>
          <w:color w:val="000000"/>
        </w:rPr>
        <w:t>тски систем</w:t>
      </w:r>
      <w:r>
        <w:rPr>
          <w:rFonts w:ascii="Calibri"/>
          <w:b/>
          <w:color w:val="000000"/>
          <w:vertAlign w:val="superscript"/>
        </w:rPr>
        <w:t>*</w:t>
      </w:r>
      <w:r>
        <w:rPr>
          <w:color w:val="000000"/>
        </w:rPr>
        <w:t xml:space="preserve"> и овим правилником.</w:t>
      </w:r>
    </w:p>
    <w:p w:rsidR="00D86BE0" w:rsidRDefault="002D0978">
      <w:pPr>
        <w:spacing w:after="150"/>
      </w:pPr>
      <w:r>
        <w:rPr>
          <w:b/>
          <w:color w:val="000000"/>
        </w:rPr>
        <w:t>Рукoвoдилaц кoрисникa jaвних срeдстaвa мoжe дa oбрaзуje рeвизoрски oдбoр, кao сaвeтoдaвнo тeлo зa питaњa интeрнe кoнтрoлe и интeрнe рeвизиje, а који нарочито:</w:t>
      </w:r>
      <w:r>
        <w:rPr>
          <w:rFonts w:ascii="Calibri"/>
          <w:b/>
          <w:color w:val="000000"/>
          <w:vertAlign w:val="superscript"/>
        </w:rPr>
        <w:t>**</w:t>
      </w:r>
    </w:p>
    <w:p w:rsidR="00D86BE0" w:rsidRDefault="002D0978">
      <w:pPr>
        <w:spacing w:after="150"/>
      </w:pPr>
      <w:r>
        <w:rPr>
          <w:b/>
          <w:color w:val="000000"/>
        </w:rPr>
        <w:t>1) разматра извештаје о раду интерне ревизије и извештаје о сп</w:t>
      </w:r>
      <w:r>
        <w:rPr>
          <w:b/>
          <w:color w:val="000000"/>
        </w:rPr>
        <w:t>роведеним појединачним ревизијама;</w:t>
      </w:r>
      <w:r>
        <w:rPr>
          <w:rFonts w:ascii="Calibri"/>
          <w:b/>
          <w:color w:val="000000"/>
          <w:vertAlign w:val="superscript"/>
        </w:rPr>
        <w:t>**</w:t>
      </w:r>
    </w:p>
    <w:p w:rsidR="00D86BE0" w:rsidRDefault="002D0978">
      <w:pPr>
        <w:spacing w:after="150"/>
      </w:pPr>
      <w:r>
        <w:rPr>
          <w:b/>
          <w:color w:val="000000"/>
        </w:rPr>
        <w:t>2) даје претходно мишљење на нацрт повеље интерне ревизије, стратешки и годишњи план интерне ревизије, одосно измене и допуне ових аката;</w:t>
      </w:r>
      <w:r>
        <w:rPr>
          <w:rFonts w:ascii="Calibri"/>
          <w:b/>
          <w:color w:val="000000"/>
          <w:vertAlign w:val="superscript"/>
        </w:rPr>
        <w:t>**</w:t>
      </w:r>
    </w:p>
    <w:p w:rsidR="00D86BE0" w:rsidRDefault="002D0978">
      <w:pPr>
        <w:spacing w:after="150"/>
      </w:pPr>
      <w:r>
        <w:rPr>
          <w:b/>
          <w:color w:val="000000"/>
        </w:rPr>
        <w:t>3) разматра план активности и спровођење датих препорука интерне ревизије;</w:t>
      </w:r>
      <w:r>
        <w:rPr>
          <w:rFonts w:ascii="Calibri"/>
          <w:b/>
          <w:color w:val="000000"/>
          <w:vertAlign w:val="superscript"/>
        </w:rPr>
        <w:t>**</w:t>
      </w:r>
    </w:p>
    <w:p w:rsidR="00D86BE0" w:rsidRDefault="002D0978">
      <w:pPr>
        <w:spacing w:after="150"/>
      </w:pPr>
      <w:r>
        <w:rPr>
          <w:b/>
          <w:color w:val="000000"/>
        </w:rPr>
        <w:t>4)</w:t>
      </w:r>
      <w:r>
        <w:rPr>
          <w:b/>
          <w:color w:val="000000"/>
        </w:rPr>
        <w:t xml:space="preserve"> разматра извештаје о стању финансијског управљања и контроле.</w:t>
      </w:r>
      <w:r>
        <w:rPr>
          <w:rFonts w:ascii="Calibri"/>
          <w:b/>
          <w:color w:val="000000"/>
          <w:vertAlign w:val="superscript"/>
        </w:rPr>
        <w:t>**</w:t>
      </w:r>
    </w:p>
    <w:p w:rsidR="00D86BE0" w:rsidRDefault="002D0978">
      <w:pPr>
        <w:spacing w:after="150"/>
      </w:pPr>
      <w:r>
        <w:rPr>
          <w:color w:val="000000"/>
        </w:rPr>
        <w:t>*Службени гласник РС, број 106/2013</w:t>
      </w:r>
    </w:p>
    <w:p w:rsidR="00D86BE0" w:rsidRDefault="002D0978">
      <w:pPr>
        <w:spacing w:after="150"/>
      </w:pPr>
      <w:r>
        <w:rPr>
          <w:color w:val="000000"/>
        </w:rPr>
        <w:lastRenderedPageBreak/>
        <w:t>**Службени гласник РС, број 84/2023</w:t>
      </w:r>
    </w:p>
    <w:p w:rsidR="00D86BE0" w:rsidRDefault="002D0978">
      <w:pPr>
        <w:spacing w:after="120"/>
        <w:jc w:val="center"/>
      </w:pPr>
      <w:r>
        <w:rPr>
          <w:color w:val="000000"/>
        </w:rPr>
        <w:t> </w:t>
      </w:r>
    </w:p>
    <w:p w:rsidR="00D86BE0" w:rsidRDefault="002D0978">
      <w:pPr>
        <w:spacing w:after="120"/>
        <w:jc w:val="center"/>
      </w:pPr>
      <w:r>
        <w:rPr>
          <w:color w:val="000000"/>
        </w:rPr>
        <w:t>Члан 8.</w:t>
      </w:r>
    </w:p>
    <w:p w:rsidR="00D86BE0" w:rsidRDefault="002D0978">
      <w:pPr>
        <w:spacing w:after="150"/>
      </w:pPr>
      <w:r>
        <w:rPr>
          <w:color w:val="000000"/>
        </w:rPr>
        <w:t>Јединица за интерну ревизију и интерни ревизор функционално и организационо су независни и директно извештава</w:t>
      </w:r>
      <w:r>
        <w:rPr>
          <w:color w:val="000000"/>
        </w:rPr>
        <w:t>ју руководиоца корисника јавних средстава.</w:t>
      </w:r>
    </w:p>
    <w:p w:rsidR="00D86BE0" w:rsidRDefault="002D0978">
      <w:pPr>
        <w:spacing w:after="150"/>
      </w:pPr>
      <w:r>
        <w:rPr>
          <w:color w:val="000000"/>
        </w:rPr>
        <w:t>Функционална независност успоставља се независним планирањем, спровођењем и извештавањем о обављеним интерним ревизијама.</w:t>
      </w:r>
    </w:p>
    <w:p w:rsidR="00D86BE0" w:rsidRDefault="002D0978">
      <w:pPr>
        <w:spacing w:after="150"/>
      </w:pPr>
      <w:r>
        <w:rPr>
          <w:color w:val="000000"/>
        </w:rPr>
        <w:t xml:space="preserve">Организациона независност успоставља се у односу на друге организационе делове корисника </w:t>
      </w:r>
      <w:r>
        <w:rPr>
          <w:color w:val="000000"/>
        </w:rPr>
        <w:t>јавних средстава.</w:t>
      </w:r>
    </w:p>
    <w:p w:rsidR="00D86BE0" w:rsidRDefault="002D0978">
      <w:pPr>
        <w:spacing w:after="150"/>
      </w:pPr>
      <w:r>
        <w:rPr>
          <w:color w:val="000000"/>
        </w:rPr>
        <w:t>Руководиоцу интерне ревизије и интерном ревизору не може се доделити обављање било које друге функције и активности, осим активности интерне ревизије.</w:t>
      </w:r>
    </w:p>
    <w:p w:rsidR="00D86BE0" w:rsidRDefault="002D0978">
      <w:pPr>
        <w:spacing w:after="150"/>
      </w:pPr>
      <w:r>
        <w:rPr>
          <w:color w:val="000000"/>
        </w:rPr>
        <w:t xml:space="preserve">Руководилац интерне ревизије и интерни ревизор су независни у свом раду и не могу бити </w:t>
      </w:r>
      <w:r>
        <w:rPr>
          <w:color w:val="000000"/>
        </w:rPr>
        <w:t>отпуштени или премештени на друго радно место због изношења чињеница и давања препорука у вези са интерном ревизијом.</w:t>
      </w:r>
    </w:p>
    <w:p w:rsidR="00D86BE0" w:rsidRDefault="002D0978">
      <w:pPr>
        <w:spacing w:after="120"/>
        <w:jc w:val="center"/>
      </w:pPr>
      <w:r>
        <w:rPr>
          <w:color w:val="000000"/>
        </w:rPr>
        <w:t> </w:t>
      </w:r>
    </w:p>
    <w:p w:rsidR="00D86BE0" w:rsidRDefault="002D0978">
      <w:pPr>
        <w:spacing w:after="120"/>
        <w:jc w:val="center"/>
      </w:pPr>
      <w:r>
        <w:rPr>
          <w:color w:val="000000"/>
        </w:rPr>
        <w:t>Члан 9.</w:t>
      </w:r>
    </w:p>
    <w:p w:rsidR="00D86BE0" w:rsidRDefault="002D0978">
      <w:pPr>
        <w:spacing w:after="150"/>
      </w:pPr>
      <w:r>
        <w:rPr>
          <w:color w:val="000000"/>
        </w:rPr>
        <w:t xml:space="preserve">Јединица за интерну ревизију и интерни ревизор обављају интерну ревизију свих организационих делова корисника јавних средстава, </w:t>
      </w:r>
      <w:r>
        <w:rPr>
          <w:color w:val="000000"/>
        </w:rPr>
        <w:t>свих програма, активности и процеса у надлежности корисника јавних средстава, укључујући и кориснике средстава Европске уније.</w:t>
      </w:r>
    </w:p>
    <w:p w:rsidR="00D86BE0" w:rsidRDefault="002D0978">
      <w:pPr>
        <w:spacing w:after="150"/>
      </w:pPr>
      <w:r>
        <w:rPr>
          <w:color w:val="000000"/>
        </w:rPr>
        <w:t>Јединица за интерну ревизију корисника јавних средстава који је одговоран за управљање заједничким међусекторским програмима и пр</w:t>
      </w:r>
      <w:r>
        <w:rPr>
          <w:color w:val="000000"/>
        </w:rPr>
        <w:t>ојектима, координира рад јединица за интерну ревизију корисника јавних средстава који учествују у овим програмима и пројектима.</w:t>
      </w:r>
    </w:p>
    <w:p w:rsidR="00D86BE0" w:rsidRDefault="002D0978">
      <w:pPr>
        <w:spacing w:after="120"/>
        <w:jc w:val="center"/>
      </w:pPr>
      <w:r>
        <w:rPr>
          <w:color w:val="000000"/>
        </w:rPr>
        <w:t>III. ПОСЛОВИ, СТАНДАРДИ И МЕТОДОЛОГИЈА ИНТЕРНЕ РЕВИЗИЈЕ</w:t>
      </w:r>
    </w:p>
    <w:p w:rsidR="00D86BE0" w:rsidRDefault="002D0978">
      <w:pPr>
        <w:spacing w:after="120"/>
        <w:jc w:val="center"/>
      </w:pPr>
      <w:r>
        <w:rPr>
          <w:color w:val="000000"/>
        </w:rPr>
        <w:t>Члан 10.</w:t>
      </w:r>
    </w:p>
    <w:p w:rsidR="00D86BE0" w:rsidRDefault="002D0978">
      <w:pPr>
        <w:spacing w:after="150"/>
      </w:pPr>
      <w:r>
        <w:rPr>
          <w:color w:val="000000"/>
        </w:rPr>
        <w:t xml:space="preserve">Интерна ревизија помаже кориснику јавних средстава у постизању </w:t>
      </w:r>
      <w:r>
        <w:rPr>
          <w:color w:val="000000"/>
        </w:rPr>
        <w:t>његових циљева примењујући систематичан и дисциплинован приступ у оцењивању система финансијског управљања и контроле у односу на:</w:t>
      </w:r>
    </w:p>
    <w:p w:rsidR="00D86BE0" w:rsidRDefault="002D0978">
      <w:pPr>
        <w:spacing w:after="150"/>
      </w:pPr>
      <w:r>
        <w:rPr>
          <w:color w:val="000000"/>
        </w:rPr>
        <w:t xml:space="preserve">1) идентификовање ризика, процену ризика и управљање ризиком од стране руководиоца </w:t>
      </w:r>
      <w:r>
        <w:rPr>
          <w:b/>
          <w:color w:val="000000"/>
        </w:rPr>
        <w:t>свих нивоа код</w:t>
      </w:r>
      <w:r>
        <w:rPr>
          <w:rFonts w:ascii="Calibri"/>
          <w:b/>
          <w:color w:val="000000"/>
          <w:vertAlign w:val="superscript"/>
        </w:rPr>
        <w:t>*</w:t>
      </w:r>
      <w:r>
        <w:rPr>
          <w:color w:val="000000"/>
        </w:rPr>
        <w:t xml:space="preserve"> корисника јавних средстава</w:t>
      </w:r>
      <w:r>
        <w:rPr>
          <w:color w:val="000000"/>
        </w:rPr>
        <w:t>;</w:t>
      </w:r>
    </w:p>
    <w:p w:rsidR="00D86BE0" w:rsidRDefault="002D0978">
      <w:pPr>
        <w:spacing w:after="150"/>
      </w:pPr>
      <w:r>
        <w:rPr>
          <w:color w:val="000000"/>
        </w:rPr>
        <w:t>2) усклађеност пословања са законима, интерним актима и уговорима;</w:t>
      </w:r>
    </w:p>
    <w:p w:rsidR="00D86BE0" w:rsidRDefault="002D0978">
      <w:pPr>
        <w:spacing w:after="150"/>
      </w:pPr>
      <w:r>
        <w:rPr>
          <w:color w:val="000000"/>
        </w:rPr>
        <w:t>3) поузданост и потпуност финансијских и других информација;</w:t>
      </w:r>
    </w:p>
    <w:p w:rsidR="00D86BE0" w:rsidRDefault="002D0978">
      <w:pPr>
        <w:spacing w:after="150"/>
      </w:pPr>
      <w:r>
        <w:rPr>
          <w:color w:val="000000"/>
        </w:rPr>
        <w:t>4) ефикасност, ефективност и економичност пословања,</w:t>
      </w:r>
    </w:p>
    <w:p w:rsidR="00D86BE0" w:rsidRDefault="002D0978">
      <w:pPr>
        <w:spacing w:after="150"/>
      </w:pPr>
      <w:r>
        <w:rPr>
          <w:b/>
          <w:color w:val="000000"/>
        </w:rPr>
        <w:lastRenderedPageBreak/>
        <w:t>5) заштиту средстава и података (информација);</w:t>
      </w:r>
      <w:r>
        <w:rPr>
          <w:rFonts w:ascii="Calibri"/>
          <w:b/>
          <w:color w:val="000000"/>
          <w:vertAlign w:val="superscript"/>
        </w:rPr>
        <w:t>*</w:t>
      </w:r>
    </w:p>
    <w:p w:rsidR="00D86BE0" w:rsidRDefault="002D0978">
      <w:pPr>
        <w:spacing w:after="150"/>
      </w:pPr>
      <w:r>
        <w:rPr>
          <w:color w:val="000000"/>
        </w:rPr>
        <w:t>6) извршење задатака и по</w:t>
      </w:r>
      <w:r>
        <w:rPr>
          <w:color w:val="000000"/>
        </w:rPr>
        <w:t>стизање циљева.</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Члан 11.</w:t>
      </w:r>
    </w:p>
    <w:p w:rsidR="00D86BE0" w:rsidRDefault="002D0978">
      <w:pPr>
        <w:spacing w:after="150"/>
      </w:pPr>
      <w:r>
        <w:rPr>
          <w:color w:val="000000"/>
        </w:rPr>
        <w:t xml:space="preserve">Интерна ревизија обавља се у складу са </w:t>
      </w:r>
      <w:r>
        <w:rPr>
          <w:b/>
          <w:color w:val="000000"/>
        </w:rPr>
        <w:t>законом којим се уређује буџетски систем</w:t>
      </w:r>
      <w:r>
        <w:rPr>
          <w:rFonts w:ascii="Calibri"/>
          <w:b/>
          <w:color w:val="000000"/>
          <w:vertAlign w:val="superscript"/>
        </w:rPr>
        <w:t>*</w:t>
      </w:r>
      <w:r>
        <w:rPr>
          <w:color w:val="000000"/>
        </w:rPr>
        <w:t>, овим правилником и Међународним стандардима интерне ревизије.</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Члан 12.</w:t>
      </w:r>
    </w:p>
    <w:p w:rsidR="00D86BE0" w:rsidRDefault="002D0978">
      <w:pPr>
        <w:spacing w:after="150"/>
      </w:pPr>
      <w:r>
        <w:rPr>
          <w:color w:val="000000"/>
        </w:rPr>
        <w:t>Интерн</w:t>
      </w:r>
      <w:r>
        <w:rPr>
          <w:color w:val="000000"/>
        </w:rPr>
        <w:t xml:space="preserve">и ревизори су дужни да се у свом раду придржавају повеље интерне ревизије, Етичког кодекса, приручника којим се прописује методологија рада и упутстава и инструкција које, у складу са </w:t>
      </w:r>
      <w:r>
        <w:rPr>
          <w:b/>
          <w:color w:val="000000"/>
        </w:rPr>
        <w:t>законом којим се уређује буџетски систем</w:t>
      </w:r>
      <w:r>
        <w:rPr>
          <w:rFonts w:ascii="Calibri"/>
          <w:b/>
          <w:color w:val="000000"/>
          <w:vertAlign w:val="superscript"/>
        </w:rPr>
        <w:t>*</w:t>
      </w:r>
      <w:r>
        <w:rPr>
          <w:color w:val="000000"/>
        </w:rPr>
        <w:t>, доноси министар финансија.</w:t>
      </w:r>
    </w:p>
    <w:p w:rsidR="00D86BE0" w:rsidRDefault="002D0978">
      <w:pPr>
        <w:spacing w:after="150"/>
      </w:pPr>
      <w:r>
        <w:rPr>
          <w:color w:val="000000"/>
        </w:rPr>
        <w:t>Ко</w:t>
      </w:r>
      <w:r>
        <w:rPr>
          <w:color w:val="000000"/>
        </w:rPr>
        <w:t>рисници јавних средстава који су у организационом и финансијском смислу сложене целине, могу због специфичности пословања да донесу додатна методолошка упутства за вршење интерне ревизије, као акта којима се детаљније и ближе разрађују методи који се корис</w:t>
      </w:r>
      <w:r>
        <w:rPr>
          <w:color w:val="000000"/>
        </w:rPr>
        <w:t>те у поступку ревизије.</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Члан 13.</w:t>
      </w:r>
    </w:p>
    <w:p w:rsidR="00D86BE0" w:rsidRDefault="002D0978">
      <w:pPr>
        <w:spacing w:after="150"/>
      </w:pPr>
      <w:r>
        <w:rPr>
          <w:color w:val="000000"/>
        </w:rPr>
        <w:t>Ревизорски процес за пружање услуга уверавања у појединачној ревизији садржи следеће етапе: планирање ревизорског задатка, вршење провера, извештавање и праћење активности примене датих п</w:t>
      </w:r>
      <w:r>
        <w:rPr>
          <w:color w:val="000000"/>
        </w:rPr>
        <w:t>репорука.</w:t>
      </w:r>
    </w:p>
    <w:p w:rsidR="00D86BE0" w:rsidRDefault="002D0978">
      <w:pPr>
        <w:spacing w:after="150"/>
      </w:pPr>
      <w:r>
        <w:rPr>
          <w:color w:val="000000"/>
        </w:rPr>
        <w:t>Услуге уверавања пружају се на основу обављања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ревизија.</w:t>
      </w:r>
    </w:p>
    <w:p w:rsidR="00D86BE0" w:rsidRDefault="002D0978">
      <w:pPr>
        <w:spacing w:after="150"/>
      </w:pPr>
      <w:r>
        <w:rPr>
          <w:b/>
          <w:color w:val="000000"/>
        </w:rPr>
        <w:t>Ревизорски процеси пружања саветода</w:t>
      </w:r>
      <w:r>
        <w:rPr>
          <w:b/>
          <w:color w:val="000000"/>
        </w:rPr>
        <w:t>вних услуга обављају се у области упрaвљaња ризицимa, кoнтрoлe и прoцeса рукoвoђeњa, а садржај ревизорских програма и начин извештавања унапред се утврђују са руководиоцем корисника јавних средстава.</w:t>
      </w:r>
      <w:r>
        <w:rPr>
          <w:rFonts w:ascii="Calibri"/>
          <w:b/>
          <w:color w:val="000000"/>
          <w:vertAlign w:val="superscript"/>
        </w:rPr>
        <w:t>*</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IV. ПРАВА, ДУЖНОСТИ</w:t>
      </w:r>
      <w:r>
        <w:rPr>
          <w:color w:val="000000"/>
        </w:rPr>
        <w:t xml:space="preserve"> И ОДГОВОРНОСТИ РУКОВОДИОЦА ИНТЕРНЕ РЕВИЗИЈЕ И ИНТЕРНИХ РЕВИЗОРА</w:t>
      </w:r>
    </w:p>
    <w:p w:rsidR="00D86BE0" w:rsidRDefault="002D0978">
      <w:pPr>
        <w:spacing w:after="120"/>
        <w:jc w:val="center"/>
      </w:pPr>
      <w:r>
        <w:rPr>
          <w:color w:val="000000"/>
        </w:rPr>
        <w:t>Члан 14.</w:t>
      </w:r>
    </w:p>
    <w:p w:rsidR="00D86BE0" w:rsidRDefault="002D0978">
      <w:pPr>
        <w:spacing w:after="150"/>
      </w:pPr>
      <w:r>
        <w:rPr>
          <w:color w:val="000000"/>
        </w:rPr>
        <w:t>Руководилац интерне ревизије и интерни ревизори имају право на неограничен приступ руководиоцима, запосленима и средствима корисника јавних средстава који су у вези са спровођењем ре</w:t>
      </w:r>
      <w:r>
        <w:rPr>
          <w:color w:val="000000"/>
        </w:rPr>
        <w:t>визије.</w:t>
      </w:r>
    </w:p>
    <w:p w:rsidR="00D86BE0" w:rsidRDefault="002D0978">
      <w:pPr>
        <w:spacing w:after="150"/>
      </w:pPr>
      <w:r>
        <w:rPr>
          <w:color w:val="000000"/>
        </w:rPr>
        <w:lastRenderedPageBreak/>
        <w:t>Руководилац интерне ревизије и интерни ревизори имају право приступа свим информацијама, укључујући и поверљиве, поштујући њихов одобрени ниво поверљивости, као и приступ свим расположивим документима и евиденцијама у кориснику јавних средстава пот</w:t>
      </w:r>
      <w:r>
        <w:rPr>
          <w:color w:val="000000"/>
        </w:rPr>
        <w:t>ребним за спровођење ревизије.</w:t>
      </w:r>
    </w:p>
    <w:p w:rsidR="00D86BE0" w:rsidRDefault="002D0978">
      <w:pPr>
        <w:spacing w:after="150"/>
      </w:pPr>
      <w:r>
        <w:rPr>
          <w:color w:val="000000"/>
        </w:rPr>
        <w:t>Руководилац интерне ревизије и интерни ревизори имају право да захтевају од одговорних лица све неопходне податке, прегледе, мишљења, документе или неку другу информацију у вези ревизије.</w:t>
      </w:r>
    </w:p>
    <w:p w:rsidR="00D86BE0" w:rsidRDefault="002D0978">
      <w:pPr>
        <w:spacing w:after="120"/>
        <w:jc w:val="center"/>
      </w:pPr>
      <w:r>
        <w:rPr>
          <w:color w:val="000000"/>
        </w:rPr>
        <w:t>Члан 15.</w:t>
      </w:r>
    </w:p>
    <w:p w:rsidR="00D86BE0" w:rsidRDefault="002D0978">
      <w:pPr>
        <w:spacing w:after="150"/>
      </w:pPr>
      <w:r>
        <w:rPr>
          <w:color w:val="000000"/>
        </w:rPr>
        <w:t>Руководилац интерне ревизије</w:t>
      </w:r>
      <w:r>
        <w:rPr>
          <w:color w:val="000000"/>
        </w:rPr>
        <w:t>, поред права из члана 14. овог правилника, има и следећа права:</w:t>
      </w:r>
    </w:p>
    <w:p w:rsidR="00D86BE0" w:rsidRDefault="002D0978">
      <w:pPr>
        <w:spacing w:after="150"/>
      </w:pPr>
      <w:r>
        <w:rPr>
          <w:color w:val="000000"/>
        </w:rPr>
        <w:t>1) да директно извештава руководиоца корисника јавних средстава о свим важнијим стварима везаним за спровођење ревизије;</w:t>
      </w:r>
    </w:p>
    <w:p w:rsidR="00D86BE0" w:rsidRDefault="002D0978">
      <w:pPr>
        <w:spacing w:after="150"/>
      </w:pPr>
      <w:r>
        <w:rPr>
          <w:color w:val="000000"/>
        </w:rPr>
        <w:t>2) да предложи руководиоцу корисника јавних средстава ангажовање експе</w:t>
      </w:r>
      <w:r>
        <w:rPr>
          <w:color w:val="000000"/>
        </w:rPr>
        <w:t>рата, чија су посебна знања и вештине везана за спровођење ревизије потребна у поступку ревизије.</w:t>
      </w:r>
    </w:p>
    <w:p w:rsidR="00D86BE0" w:rsidRDefault="002D0978">
      <w:pPr>
        <w:spacing w:after="120"/>
        <w:jc w:val="center"/>
      </w:pPr>
      <w:r>
        <w:rPr>
          <w:color w:val="000000"/>
        </w:rPr>
        <w:t>Члан 16.</w:t>
      </w:r>
    </w:p>
    <w:p w:rsidR="00D86BE0" w:rsidRDefault="002D0978">
      <w:pPr>
        <w:spacing w:after="150"/>
      </w:pPr>
      <w:r>
        <w:rPr>
          <w:color w:val="000000"/>
        </w:rPr>
        <w:t>Руководилац интерне ревизије и интерни ревизор дужни су да чувају тајност података и информација које су им стављене на располагање у поступку ревизи</w:t>
      </w:r>
      <w:r>
        <w:rPr>
          <w:color w:val="000000"/>
        </w:rPr>
        <w:t>је, осим ако законом није друкчије прописано.</w:t>
      </w:r>
    </w:p>
    <w:p w:rsidR="00D86BE0" w:rsidRDefault="002D0978">
      <w:pPr>
        <w:spacing w:after="150"/>
      </w:pPr>
      <w:r>
        <w:rPr>
          <w:color w:val="000000"/>
        </w:rPr>
        <w:t xml:space="preserve">Руководилац интерне ревизије и интерни ревизор дужни су да у свом раду примењују принципе објективности, </w:t>
      </w:r>
      <w:r>
        <w:rPr>
          <w:b/>
          <w:color w:val="000000"/>
        </w:rPr>
        <w:t>стручности</w:t>
      </w:r>
      <w:r>
        <w:rPr>
          <w:rFonts w:ascii="Calibri"/>
          <w:b/>
          <w:color w:val="000000"/>
          <w:vertAlign w:val="superscript"/>
        </w:rPr>
        <w:t>*</w:t>
      </w:r>
      <w:r>
        <w:rPr>
          <w:color w:val="000000"/>
        </w:rPr>
        <w:t>, поверљивости и интегритета.</w:t>
      </w:r>
    </w:p>
    <w:p w:rsidR="00D86BE0" w:rsidRDefault="002D0978">
      <w:pPr>
        <w:spacing w:after="150"/>
      </w:pPr>
      <w:r>
        <w:rPr>
          <w:b/>
          <w:color w:val="000000"/>
        </w:rPr>
        <w:t xml:space="preserve">Објективност је нарушена уколико руководилац интерне ревизије </w:t>
      </w:r>
      <w:r>
        <w:rPr>
          <w:b/>
          <w:color w:val="000000"/>
        </w:rPr>
        <w:t>или интерни ревизор пружају услуге уверавања за активности за које су били одговорни у току претходне године.</w:t>
      </w:r>
      <w:r>
        <w:rPr>
          <w:rFonts w:ascii="Calibri"/>
          <w:b/>
          <w:color w:val="000000"/>
          <w:vertAlign w:val="superscript"/>
        </w:rPr>
        <w:t>*</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Члан 17.</w:t>
      </w:r>
    </w:p>
    <w:p w:rsidR="00D86BE0" w:rsidRDefault="002D0978">
      <w:pPr>
        <w:spacing w:after="150"/>
      </w:pPr>
      <w:r>
        <w:rPr>
          <w:color w:val="000000"/>
        </w:rPr>
        <w:t>Руководилац интерне ревизије је одговоран за активности јединице интерне ревизије, укључујући:</w:t>
      </w:r>
    </w:p>
    <w:p w:rsidR="00D86BE0" w:rsidRDefault="002D0978">
      <w:pPr>
        <w:spacing w:after="150"/>
      </w:pPr>
      <w:r>
        <w:rPr>
          <w:color w:val="000000"/>
        </w:rPr>
        <w:t>1) пр</w:t>
      </w:r>
      <w:r>
        <w:rPr>
          <w:color w:val="000000"/>
        </w:rPr>
        <w:t>ипрему и подношење на одобравање руководиоцу корисника јавних средстава нацрта повеље интерне ревизије, стратешки и годишњи план интерне ревизије;</w:t>
      </w:r>
    </w:p>
    <w:p w:rsidR="00D86BE0" w:rsidRDefault="002D0978">
      <w:pPr>
        <w:spacing w:after="150"/>
      </w:pPr>
      <w:r>
        <w:rPr>
          <w:color w:val="000000"/>
        </w:rPr>
        <w:t>2) организовање, координицију и расподелу радних задатака интерним ревизорима у сагласности са њиховим знањем</w:t>
      </w:r>
      <w:r>
        <w:rPr>
          <w:color w:val="000000"/>
        </w:rPr>
        <w:t xml:space="preserve"> и вештинама;</w:t>
      </w:r>
    </w:p>
    <w:p w:rsidR="00D86BE0" w:rsidRDefault="002D0978">
      <w:pPr>
        <w:spacing w:after="150"/>
      </w:pPr>
      <w:r>
        <w:rPr>
          <w:color w:val="000000"/>
        </w:rPr>
        <w:t>3) одобравање планова обављања појединачне ревизије;</w:t>
      </w:r>
    </w:p>
    <w:p w:rsidR="00D86BE0" w:rsidRDefault="002D0978">
      <w:pPr>
        <w:spacing w:after="150"/>
      </w:pPr>
      <w:r>
        <w:rPr>
          <w:color w:val="000000"/>
        </w:rPr>
        <w:lastRenderedPageBreak/>
        <w:t>4) надгледање спровођења годишњег плана интерне ревизије и примену методологије интерне ревизије у јавном сектору од стране јединице којом управља;</w:t>
      </w:r>
    </w:p>
    <w:p w:rsidR="00D86BE0" w:rsidRDefault="002D0978">
      <w:pPr>
        <w:spacing w:after="150"/>
      </w:pPr>
      <w:r>
        <w:rPr>
          <w:color w:val="000000"/>
        </w:rPr>
        <w:t>5) припрему и подношење на одобрење руков</w:t>
      </w:r>
      <w:r>
        <w:rPr>
          <w:color w:val="000000"/>
        </w:rPr>
        <w:t>одиоцу корисника јавних средстава плана за професионалну обуку и професионални развој интерних ревизора;</w:t>
      </w:r>
    </w:p>
    <w:p w:rsidR="00D86BE0" w:rsidRDefault="002D0978">
      <w:pPr>
        <w:spacing w:after="150"/>
      </w:pPr>
      <w:r>
        <w:rPr>
          <w:color w:val="000000"/>
        </w:rPr>
        <w:t>6) развој посебне методологије где је то потребно за активности јединице за интерну ревизију;</w:t>
      </w:r>
    </w:p>
    <w:p w:rsidR="00D86BE0" w:rsidRDefault="002D0978">
      <w:pPr>
        <w:spacing w:after="150"/>
      </w:pPr>
      <w:r>
        <w:rPr>
          <w:color w:val="000000"/>
        </w:rPr>
        <w:t xml:space="preserve">7) процену система за финансијско управљање и контролних </w:t>
      </w:r>
      <w:r>
        <w:rPr>
          <w:color w:val="000000"/>
        </w:rPr>
        <w:t>система.</w:t>
      </w:r>
    </w:p>
    <w:p w:rsidR="00D86BE0" w:rsidRDefault="002D0978">
      <w:pPr>
        <w:spacing w:after="120"/>
        <w:jc w:val="center"/>
      </w:pPr>
      <w:r>
        <w:rPr>
          <w:color w:val="000000"/>
        </w:rPr>
        <w:t>Члан 18.</w:t>
      </w:r>
    </w:p>
    <w:p w:rsidR="00D86BE0" w:rsidRDefault="002D0978">
      <w:pPr>
        <w:spacing w:after="150"/>
      </w:pPr>
      <w:r>
        <w:rPr>
          <w:color w:val="000000"/>
        </w:rPr>
        <w:t>Руководилац интерне ревизије обавезан је да руководиоцу корисника јавних средстава достави:</w:t>
      </w:r>
    </w:p>
    <w:p w:rsidR="00D86BE0" w:rsidRDefault="002D0978">
      <w:pPr>
        <w:spacing w:after="150"/>
      </w:pPr>
      <w:r>
        <w:rPr>
          <w:color w:val="000000"/>
        </w:rPr>
        <w:t>1) годишњи извештај о раду интерне ревизије;</w:t>
      </w:r>
    </w:p>
    <w:p w:rsidR="00D86BE0" w:rsidRDefault="002D0978">
      <w:pPr>
        <w:spacing w:after="150"/>
      </w:pPr>
      <w:r>
        <w:rPr>
          <w:color w:val="000000"/>
        </w:rPr>
        <w:t>2) извештај о резултатима сваке појединачне ревизије и свим важним налазима, датим препорукама и пред</w:t>
      </w:r>
      <w:r>
        <w:rPr>
          <w:color w:val="000000"/>
        </w:rPr>
        <w:t>узетим радњама за побољшање пословања субјекта ревизије;</w:t>
      </w:r>
    </w:p>
    <w:p w:rsidR="00D86BE0" w:rsidRDefault="002D0978">
      <w:pPr>
        <w:spacing w:after="150"/>
      </w:pPr>
      <w:r>
        <w:rPr>
          <w:color w:val="000000"/>
        </w:rPr>
        <w:t>3) периодичне извештаје о напретку у спровођењу годишњег плана интерне ревизије;</w:t>
      </w:r>
    </w:p>
    <w:p w:rsidR="00D86BE0" w:rsidRDefault="002D0978">
      <w:pPr>
        <w:spacing w:after="150"/>
      </w:pPr>
      <w:r>
        <w:rPr>
          <w:color w:val="000000"/>
        </w:rPr>
        <w:t>4) извештаје о адекватности ресурса за обављање интерне ревизије;</w:t>
      </w:r>
    </w:p>
    <w:p w:rsidR="00D86BE0" w:rsidRDefault="002D0978">
      <w:pPr>
        <w:spacing w:after="150"/>
      </w:pPr>
      <w:r>
        <w:rPr>
          <w:color w:val="000000"/>
        </w:rPr>
        <w:t xml:space="preserve">5) извештаје о свим случајевима у којима су </w:t>
      </w:r>
      <w:r>
        <w:rPr>
          <w:color w:val="000000"/>
        </w:rPr>
        <w:t>активности руководиоца интерне ревизије и интерних ревизора наишле на ограничења.</w:t>
      </w:r>
    </w:p>
    <w:p w:rsidR="00D86BE0" w:rsidRDefault="002D0978">
      <w:pPr>
        <w:spacing w:after="150"/>
      </w:pPr>
      <w:r>
        <w:rPr>
          <w:color w:val="000000"/>
        </w:rPr>
        <w:t>Руководилац интерне ревизије обавезан је да сарађује и координира рад са екстерном ревизијом.</w:t>
      </w:r>
    </w:p>
    <w:p w:rsidR="00D86BE0" w:rsidRDefault="002D0978">
      <w:pPr>
        <w:spacing w:after="120"/>
        <w:jc w:val="center"/>
      </w:pPr>
      <w:r>
        <w:rPr>
          <w:b/>
          <w:color w:val="000000"/>
        </w:rPr>
        <w:t>Члан 19.</w:t>
      </w:r>
      <w:r>
        <w:rPr>
          <w:rFonts w:ascii="Calibri"/>
          <w:b/>
          <w:color w:val="000000"/>
          <w:vertAlign w:val="superscript"/>
        </w:rPr>
        <w:t>*</w:t>
      </w:r>
    </w:p>
    <w:p w:rsidR="00D86BE0" w:rsidRDefault="002D0978">
      <w:pPr>
        <w:spacing w:after="150"/>
      </w:pPr>
      <w:r>
        <w:rPr>
          <w:b/>
          <w:color w:val="000000"/>
        </w:rPr>
        <w:t>Оцена квалитета рада јединице за интерну ревизију врши се интерним и е</w:t>
      </w:r>
      <w:r>
        <w:rPr>
          <w:b/>
          <w:color w:val="000000"/>
        </w:rPr>
        <w:t>кстерним оцењивањем.</w:t>
      </w:r>
      <w:r>
        <w:rPr>
          <w:rFonts w:ascii="Calibri"/>
          <w:b/>
          <w:color w:val="000000"/>
          <w:vertAlign w:val="superscript"/>
        </w:rPr>
        <w:t>*</w:t>
      </w:r>
    </w:p>
    <w:p w:rsidR="00D86BE0" w:rsidRDefault="002D0978">
      <w:pPr>
        <w:spacing w:after="150"/>
      </w:pPr>
      <w:r>
        <w:rPr>
          <w:b/>
          <w:color w:val="000000"/>
        </w:rPr>
        <w:t>Интерно оцењивање спроводи руководилац интерне ревизије сталним прегледима извођења активности интерне ревизије и периодичним прегледима само-оцењивањем.</w:t>
      </w:r>
      <w:r>
        <w:rPr>
          <w:rFonts w:ascii="Calibri"/>
          <w:b/>
          <w:color w:val="000000"/>
          <w:vertAlign w:val="superscript"/>
        </w:rPr>
        <w:t>*</w:t>
      </w:r>
    </w:p>
    <w:p w:rsidR="00D86BE0" w:rsidRDefault="002D0978">
      <w:pPr>
        <w:spacing w:after="150"/>
      </w:pPr>
      <w:r>
        <w:rPr>
          <w:b/>
          <w:color w:val="000000"/>
        </w:rPr>
        <w:t>Екстерно оцењивање спроводи се анализом достављених годишњих извештаја о раду и</w:t>
      </w:r>
      <w:r>
        <w:rPr>
          <w:b/>
          <w:color w:val="000000"/>
        </w:rPr>
        <w:t>нтерне ревизије и периодичним прегледом најмање једном у пет година код корисника јавних средстава, које врши, односно координира Централна јединица за хармонизацију Министарства финансија према програму оцењивања који доноси министар финансија.</w:t>
      </w:r>
      <w:r>
        <w:rPr>
          <w:rFonts w:ascii="Calibri"/>
          <w:b/>
          <w:color w:val="000000"/>
          <w:vertAlign w:val="superscript"/>
        </w:rPr>
        <w:t>*</w:t>
      </w:r>
    </w:p>
    <w:p w:rsidR="00D86BE0" w:rsidRDefault="002D0978">
      <w:pPr>
        <w:spacing w:after="150"/>
      </w:pPr>
      <w:r>
        <w:rPr>
          <w:b/>
          <w:color w:val="000000"/>
        </w:rPr>
        <w:t>Руководил</w:t>
      </w:r>
      <w:r>
        <w:rPr>
          <w:b/>
          <w:color w:val="000000"/>
        </w:rPr>
        <w:t xml:space="preserve">ац интерне ревизије развија и одржава програм обезбеђења и унапређења квалитета рада јединице за интерну </w:t>
      </w:r>
      <w:r>
        <w:rPr>
          <w:b/>
          <w:color w:val="000000"/>
        </w:rPr>
        <w:lastRenderedPageBreak/>
        <w:t>ревизију и подноси на одобрење руководиоцу корисника јавних средстава. Овај програм развија на основу методологије за оцену квалитета које припрема Цен</w:t>
      </w:r>
      <w:r>
        <w:rPr>
          <w:b/>
          <w:color w:val="000000"/>
        </w:rPr>
        <w:t>трална јединица за хармонизацију Министарства финансија.</w:t>
      </w:r>
      <w:r>
        <w:rPr>
          <w:rFonts w:ascii="Calibri"/>
          <w:b/>
          <w:color w:val="000000"/>
          <w:vertAlign w:val="superscript"/>
        </w:rPr>
        <w:t>*</w:t>
      </w:r>
    </w:p>
    <w:p w:rsidR="00D86BE0" w:rsidRDefault="002D0978">
      <w:pPr>
        <w:spacing w:after="150"/>
      </w:pPr>
      <w:r>
        <w:rPr>
          <w:b/>
          <w:color w:val="000000"/>
        </w:rPr>
        <w:t>Руководилац корисника јавних средстава је дужан да омогући континуирано стручно усавршавање овлашћених интерних ревизора у јавном сектору.</w:t>
      </w:r>
      <w:r>
        <w:rPr>
          <w:rFonts w:ascii="Calibri"/>
          <w:b/>
          <w:color w:val="000000"/>
          <w:vertAlign w:val="superscript"/>
        </w:rPr>
        <w:t>*</w:t>
      </w:r>
    </w:p>
    <w:p w:rsidR="00D86BE0" w:rsidRDefault="002D0978">
      <w:pPr>
        <w:spacing w:after="150"/>
      </w:pPr>
      <w:r>
        <w:rPr>
          <w:b/>
          <w:color w:val="000000"/>
        </w:rPr>
        <w:t xml:space="preserve">Елементе програма обезбеђења и унапређења квалитета чине: </w:t>
      </w:r>
      <w:r>
        <w:rPr>
          <w:b/>
          <w:color w:val="000000"/>
        </w:rPr>
        <w:t>организациона и функционална независност, квалификованост и обученост интерних ревизора, планирање и одабир подручја за ревизију, анализа ризика, објективност процена, извештавање, однос са колегама и етика.</w:t>
      </w:r>
      <w:r>
        <w:rPr>
          <w:rFonts w:ascii="Calibri"/>
          <w:b/>
          <w:color w:val="000000"/>
          <w:vertAlign w:val="superscript"/>
        </w:rPr>
        <w:t>*</w:t>
      </w:r>
    </w:p>
    <w:p w:rsidR="00D86BE0" w:rsidRDefault="002D0978">
      <w:pPr>
        <w:spacing w:after="150"/>
      </w:pPr>
      <w:r>
        <w:rPr>
          <w:b/>
          <w:color w:val="000000"/>
        </w:rPr>
        <w:t xml:space="preserve">Програм обезбеђења и унапређења квалитета даје </w:t>
      </w:r>
      <w:r>
        <w:rPr>
          <w:b/>
          <w:color w:val="000000"/>
        </w:rPr>
        <w:t>основ за уверавање да ли ревизију спроводе обучени интерни ревизори у складу са опште прихваћеним међународним стандардима и да ли сачињавају извештаје који су објективни и поштени.</w:t>
      </w:r>
      <w:r>
        <w:rPr>
          <w:rFonts w:ascii="Calibri"/>
          <w:b/>
          <w:color w:val="000000"/>
          <w:vertAlign w:val="superscript"/>
        </w:rPr>
        <w:t>*</w:t>
      </w:r>
    </w:p>
    <w:p w:rsidR="00D86BE0" w:rsidRDefault="002D0978">
      <w:pPr>
        <w:spacing w:after="150"/>
      </w:pPr>
      <w:r>
        <w:rPr>
          <w:b/>
          <w:color w:val="000000"/>
        </w:rPr>
        <w:t xml:space="preserve">Руководилац интерне ревизије једном годишње саопштава резултате програма </w:t>
      </w:r>
      <w:r>
        <w:rPr>
          <w:b/>
          <w:color w:val="000000"/>
        </w:rPr>
        <w:t>обезбеђења и унапређења квалитета руководиоцу корисника јавних средстава и ревизорском одбору, уколико је успостављен.</w:t>
      </w:r>
      <w:r>
        <w:rPr>
          <w:rFonts w:ascii="Calibri"/>
          <w:b/>
          <w:color w:val="000000"/>
          <w:vertAlign w:val="superscript"/>
        </w:rPr>
        <w:t>*</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20.</w:t>
      </w:r>
    </w:p>
    <w:p w:rsidR="00D86BE0" w:rsidRDefault="002D0978">
      <w:pPr>
        <w:spacing w:after="150"/>
      </w:pPr>
      <w:r>
        <w:rPr>
          <w:color w:val="000000"/>
        </w:rPr>
        <w:t>Руководилац интерне ревизије и интерни ревизори треба да поседују одговарајуће знање како би</w:t>
      </w:r>
      <w:r>
        <w:rPr>
          <w:color w:val="000000"/>
        </w:rPr>
        <w:t xml:space="preserve"> били способни да препознају индикације и процене ризике од преваре и присуство било којих услова за омогућавање превара.</w:t>
      </w:r>
    </w:p>
    <w:p w:rsidR="00D86BE0" w:rsidRDefault="002D0978">
      <w:pPr>
        <w:spacing w:after="150"/>
      </w:pPr>
      <w:r>
        <w:rPr>
          <w:color w:val="000000"/>
        </w:rPr>
        <w:t>Када су идентификовани индикатори преваре, интерни ревизори обавезни су да прекину поступак ревизије и одмах обавесте руководиоца инте</w:t>
      </w:r>
      <w:r>
        <w:rPr>
          <w:color w:val="000000"/>
        </w:rPr>
        <w:t>рне ревизије, који ће одмах обавестити руководиоца корисника јавних средстава.</w:t>
      </w:r>
    </w:p>
    <w:p w:rsidR="00D86BE0" w:rsidRDefault="002D0978">
      <w:pPr>
        <w:spacing w:after="120"/>
        <w:jc w:val="center"/>
      </w:pPr>
      <w:r>
        <w:rPr>
          <w:color w:val="000000"/>
        </w:rPr>
        <w:t>V. УСЛОВИ ЗА ОБАВЉАЊЕ ПОСЛОВА РУКОВОДИОЦА ИНТЕРНЕ РЕВИЗИЈЕ И ИНТЕРНИХ РЕВИЗОРА</w:t>
      </w:r>
    </w:p>
    <w:p w:rsidR="00D86BE0" w:rsidRDefault="002D0978">
      <w:pPr>
        <w:spacing w:after="120"/>
        <w:jc w:val="center"/>
      </w:pPr>
      <w:r>
        <w:rPr>
          <w:b/>
          <w:color w:val="000000"/>
        </w:rPr>
        <w:t>Члан 21.</w:t>
      </w:r>
      <w:r>
        <w:rPr>
          <w:rFonts w:ascii="Calibri"/>
          <w:b/>
          <w:color w:val="000000"/>
          <w:vertAlign w:val="superscript"/>
        </w:rPr>
        <w:t>*</w:t>
      </w:r>
    </w:p>
    <w:p w:rsidR="00D86BE0" w:rsidRDefault="002D0978">
      <w:pPr>
        <w:spacing w:after="150"/>
      </w:pPr>
      <w:r>
        <w:rPr>
          <w:b/>
          <w:color w:val="000000"/>
        </w:rPr>
        <w:t>Интерну ревизију код корисника јавних средстава обављају интерни ревизори са сертификато</w:t>
      </w:r>
      <w:r>
        <w:rPr>
          <w:b/>
          <w:color w:val="000000"/>
        </w:rPr>
        <w:t>м овлашћеног интерног ревизора у јавном сектору распоређени на радно место интерног ревизора, односно овлашћени интерни ревизор са којим је закључен уговор о обављању тих послова.</w:t>
      </w:r>
      <w:r>
        <w:rPr>
          <w:rFonts w:ascii="Calibri"/>
          <w:b/>
          <w:color w:val="000000"/>
          <w:vertAlign w:val="superscript"/>
        </w:rPr>
        <w:t>*</w:t>
      </w:r>
    </w:p>
    <w:p w:rsidR="00D86BE0" w:rsidRDefault="002D0978">
      <w:pPr>
        <w:spacing w:after="150"/>
      </w:pPr>
      <w:r>
        <w:rPr>
          <w:b/>
          <w:color w:val="000000"/>
        </w:rPr>
        <w:lastRenderedPageBreak/>
        <w:t xml:space="preserve">Изузетно, интерну ревизију могу да обављају кандидати за стицање </w:t>
      </w:r>
      <w:r>
        <w:rPr>
          <w:b/>
          <w:color w:val="000000"/>
        </w:rPr>
        <w:t>сертификата код корисника јавних средстава код којег су запослени, у саставу ревизорског тима који води овлашћени интерни ревизор, односно у склопу обуке за практичан рад на интерној ревизији.</w:t>
      </w:r>
      <w:r>
        <w:rPr>
          <w:rFonts w:ascii="Calibri"/>
          <w:b/>
          <w:color w:val="000000"/>
          <w:vertAlign w:val="superscript"/>
        </w:rPr>
        <w:t>*</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22.</w:t>
      </w:r>
    </w:p>
    <w:p w:rsidR="00D86BE0" w:rsidRDefault="002D0978">
      <w:pPr>
        <w:spacing w:after="150"/>
      </w:pPr>
      <w:r>
        <w:rPr>
          <w:b/>
          <w:color w:val="000000"/>
        </w:rPr>
        <w:t>Руководилац једини</w:t>
      </w:r>
      <w:r>
        <w:rPr>
          <w:b/>
          <w:color w:val="000000"/>
        </w:rPr>
        <w:t>це за интерну ревизију мора да испуњава услове из члана 21. овог правилника и да има најмање седам година искуства на пословима ревизије, интерне контроле, финансијске контроле или рачуноводствено-финансијским пословима, од којих најмање једну годину на по</w:t>
      </w:r>
      <w:r>
        <w:rPr>
          <w:b/>
          <w:color w:val="000000"/>
        </w:rPr>
        <w:t>словима ревизије.</w:t>
      </w:r>
      <w:r>
        <w:rPr>
          <w:rFonts w:ascii="Calibri"/>
          <w:b/>
          <w:color w:val="000000"/>
          <w:vertAlign w:val="superscript"/>
        </w:rPr>
        <w:t>**</w:t>
      </w:r>
    </w:p>
    <w:p w:rsidR="00D86BE0" w:rsidRDefault="002D0978">
      <w:pPr>
        <w:spacing w:after="150"/>
      </w:pPr>
      <w:r>
        <w:rPr>
          <w:color w:val="000000"/>
        </w:rPr>
        <w:t xml:space="preserve">Руководилац јединице за интерну ревизију не може бити лице које је било запослено на радном месту са руководећим овлашћењима у области финансијског управљања код корисника јавних средстава </w:t>
      </w:r>
      <w:r>
        <w:rPr>
          <w:b/>
          <w:color w:val="000000"/>
        </w:rPr>
        <w:t>претходних годину дана</w:t>
      </w:r>
      <w:r>
        <w:rPr>
          <w:rFonts w:ascii="Calibri"/>
          <w:b/>
          <w:color w:val="000000"/>
          <w:vertAlign w:val="superscript"/>
        </w:rPr>
        <w:t>*</w:t>
      </w:r>
      <w:r>
        <w:rPr>
          <w:color w:val="000000"/>
        </w:rPr>
        <w:t>.</w:t>
      </w:r>
    </w:p>
    <w:p w:rsidR="00D86BE0" w:rsidRDefault="002D0978">
      <w:pPr>
        <w:spacing w:after="150"/>
      </w:pPr>
      <w:r>
        <w:rPr>
          <w:color w:val="000000"/>
        </w:rPr>
        <w:t xml:space="preserve">*Службени гласник РС, </w:t>
      </w:r>
      <w:r>
        <w:rPr>
          <w:color w:val="000000"/>
        </w:rPr>
        <w:t>број 106/2013</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VI. ПЛАНИРАЊЕ, СПРОВОЂЕЊЕ И ИЗВЕШТАВАЊЕ ИНТЕРНЕ РЕВИЗИЈЕ</w:t>
      </w:r>
    </w:p>
    <w:p w:rsidR="00D86BE0" w:rsidRDefault="002D0978">
      <w:pPr>
        <w:spacing w:after="120"/>
        <w:jc w:val="center"/>
      </w:pPr>
      <w:r>
        <w:rPr>
          <w:color w:val="000000"/>
        </w:rPr>
        <w:t> </w:t>
      </w:r>
    </w:p>
    <w:p w:rsidR="00D86BE0" w:rsidRDefault="002D0978">
      <w:pPr>
        <w:spacing w:after="120"/>
        <w:jc w:val="center"/>
      </w:pPr>
      <w:r>
        <w:rPr>
          <w:color w:val="000000"/>
        </w:rPr>
        <w:t>Члан 23.</w:t>
      </w:r>
    </w:p>
    <w:p w:rsidR="00D86BE0" w:rsidRDefault="002D0978">
      <w:pPr>
        <w:spacing w:after="150"/>
      </w:pPr>
      <w:r>
        <w:rPr>
          <w:color w:val="000000"/>
        </w:rPr>
        <w:t>Интерна ревизија обавља се према:</w:t>
      </w:r>
    </w:p>
    <w:p w:rsidR="00D86BE0" w:rsidRDefault="002D0978">
      <w:pPr>
        <w:spacing w:after="150"/>
      </w:pPr>
      <w:r>
        <w:rPr>
          <w:color w:val="000000"/>
        </w:rPr>
        <w:t>1) стратешком плану за трогодишњи период;</w:t>
      </w:r>
    </w:p>
    <w:p w:rsidR="00D86BE0" w:rsidRDefault="002D0978">
      <w:pPr>
        <w:spacing w:after="150"/>
      </w:pPr>
      <w:r>
        <w:rPr>
          <w:color w:val="000000"/>
        </w:rPr>
        <w:t>2) годишњем плану;</w:t>
      </w:r>
    </w:p>
    <w:p w:rsidR="00D86BE0" w:rsidRDefault="002D0978">
      <w:pPr>
        <w:spacing w:after="150"/>
      </w:pPr>
      <w:r>
        <w:rPr>
          <w:color w:val="000000"/>
        </w:rPr>
        <w:t>3) плану појединачне ревизије.</w:t>
      </w:r>
    </w:p>
    <w:p w:rsidR="00D86BE0" w:rsidRDefault="002D0978">
      <w:pPr>
        <w:spacing w:after="150"/>
      </w:pPr>
      <w:r>
        <w:rPr>
          <w:color w:val="000000"/>
        </w:rPr>
        <w:t xml:space="preserve">Стратешки </w:t>
      </w:r>
      <w:r>
        <w:rPr>
          <w:color w:val="000000"/>
        </w:rPr>
        <w:t>план доноси се до краја текуће године за следећи трогодишњи период, а годишњи план интерне ревизије доноси се до краја текуће године за наредну годину.</w:t>
      </w:r>
    </w:p>
    <w:p w:rsidR="00D86BE0" w:rsidRDefault="002D0978">
      <w:pPr>
        <w:spacing w:after="120"/>
        <w:jc w:val="center"/>
      </w:pPr>
      <w:r>
        <w:rPr>
          <w:color w:val="000000"/>
        </w:rPr>
        <w:t>Члан 24.</w:t>
      </w:r>
    </w:p>
    <w:p w:rsidR="00D86BE0" w:rsidRDefault="002D0978">
      <w:pPr>
        <w:spacing w:after="150"/>
      </w:pPr>
      <w:r>
        <w:rPr>
          <w:color w:val="000000"/>
        </w:rPr>
        <w:t>Стратешки план, којим се утврђују стратешки циљеви интерне ревизије, заснива се на дугорочним ц</w:t>
      </w:r>
      <w:r>
        <w:rPr>
          <w:color w:val="000000"/>
        </w:rPr>
        <w:t>иљевима корисника јавних средстава и процени ризика интерне ревизије.</w:t>
      </w:r>
    </w:p>
    <w:p w:rsidR="00D86BE0" w:rsidRDefault="002D0978">
      <w:pPr>
        <w:spacing w:after="150"/>
      </w:pPr>
      <w:r>
        <w:rPr>
          <w:color w:val="000000"/>
        </w:rPr>
        <w:t>Руководилац интерне ревизије припрема стратешки план на основу консултација са руководиоцем корисника јавних средстава и другим руководиоцима корисника јавних средстава.</w:t>
      </w:r>
    </w:p>
    <w:p w:rsidR="00D86BE0" w:rsidRDefault="002D0978">
      <w:pPr>
        <w:spacing w:after="150"/>
      </w:pPr>
      <w:r>
        <w:rPr>
          <w:color w:val="000000"/>
        </w:rPr>
        <w:t>Стратешки план о</w:t>
      </w:r>
      <w:r>
        <w:rPr>
          <w:color w:val="000000"/>
        </w:rPr>
        <w:t>добрава руководилац корисника јавних средстава.</w:t>
      </w:r>
    </w:p>
    <w:p w:rsidR="00D86BE0" w:rsidRDefault="002D0978">
      <w:pPr>
        <w:spacing w:after="120"/>
        <w:jc w:val="center"/>
      </w:pPr>
      <w:r>
        <w:rPr>
          <w:color w:val="000000"/>
        </w:rPr>
        <w:t>Члан 25.</w:t>
      </w:r>
    </w:p>
    <w:p w:rsidR="00D86BE0" w:rsidRDefault="002D0978">
      <w:pPr>
        <w:spacing w:after="150"/>
      </w:pPr>
      <w:r>
        <w:rPr>
          <w:color w:val="000000"/>
        </w:rPr>
        <w:lastRenderedPageBreak/>
        <w:t>Годишњи план се припрема сваке године на основу стратешког плана.</w:t>
      </w:r>
    </w:p>
    <w:p w:rsidR="00D86BE0" w:rsidRDefault="002D0978">
      <w:pPr>
        <w:spacing w:after="150"/>
      </w:pPr>
      <w:r>
        <w:rPr>
          <w:color w:val="000000"/>
        </w:rPr>
        <w:t>Руководилац интерне ревизије припрема годишњи план, који одобрава руководилац корисника јавних средстава.</w:t>
      </w:r>
    </w:p>
    <w:p w:rsidR="00D86BE0" w:rsidRDefault="002D0978">
      <w:pPr>
        <w:spacing w:after="120"/>
        <w:jc w:val="center"/>
      </w:pPr>
      <w:r>
        <w:rPr>
          <w:color w:val="000000"/>
        </w:rPr>
        <w:t>Члан 26.</w:t>
      </w:r>
    </w:p>
    <w:p w:rsidR="00D86BE0" w:rsidRDefault="002D0978">
      <w:pPr>
        <w:spacing w:after="150"/>
      </w:pPr>
      <w:r>
        <w:rPr>
          <w:color w:val="000000"/>
        </w:rPr>
        <w:t xml:space="preserve">Измене стратешког </w:t>
      </w:r>
      <w:r>
        <w:rPr>
          <w:color w:val="000000"/>
        </w:rPr>
        <w:t>и годишњих планова раде се на основу процене ризика, на предлог руководиоца интерне ревизије, а одобрава их руководилац корисника јавних средстава.</w:t>
      </w:r>
    </w:p>
    <w:p w:rsidR="00D86BE0" w:rsidRDefault="002D0978">
      <w:pPr>
        <w:spacing w:after="120"/>
        <w:jc w:val="center"/>
      </w:pPr>
      <w:r>
        <w:rPr>
          <w:color w:val="000000"/>
        </w:rPr>
        <w:t>Члан 27.</w:t>
      </w:r>
    </w:p>
    <w:p w:rsidR="00D86BE0" w:rsidRDefault="002D0978">
      <w:pPr>
        <w:spacing w:after="150"/>
      </w:pPr>
      <w:r>
        <w:rPr>
          <w:color w:val="000000"/>
        </w:rPr>
        <w:t>Свака појединачна ревизија обавља се на основу припремљеног плана који детаљно описује предмет, циљ</w:t>
      </w:r>
      <w:r>
        <w:rPr>
          <w:color w:val="000000"/>
        </w:rPr>
        <w:t>еве, трајање, расподелу ресурса, ревизорски приступ, технике и обим провера.</w:t>
      </w:r>
    </w:p>
    <w:p w:rsidR="00D86BE0" w:rsidRDefault="002D0978">
      <w:pPr>
        <w:spacing w:after="150"/>
      </w:pPr>
      <w:r>
        <w:rPr>
          <w:color w:val="000000"/>
        </w:rPr>
        <w:t>План појединачне ревизије и са њим повезане програме, који детаљно описују ревизорске поступке, припрема интерни ревизор, а одобрава руководилац интерне ревизије.</w:t>
      </w:r>
    </w:p>
    <w:p w:rsidR="00D86BE0" w:rsidRDefault="002D0978">
      <w:pPr>
        <w:spacing w:after="150"/>
      </w:pPr>
      <w:r>
        <w:rPr>
          <w:color w:val="000000"/>
        </w:rPr>
        <w:t>Ревизија започињ</w:t>
      </w:r>
      <w:r>
        <w:rPr>
          <w:color w:val="000000"/>
        </w:rPr>
        <w:t>е уводним састанком са руководством субјекта ревизије, а обавља се утврђивањем, анализирањем, процењивањем и документовањем података довољних за давање стручног мишљења о постављеним циљевима ревизије.</w:t>
      </w:r>
    </w:p>
    <w:p w:rsidR="00D86BE0" w:rsidRDefault="002D0978">
      <w:pPr>
        <w:spacing w:after="150"/>
      </w:pPr>
      <w:r>
        <w:rPr>
          <w:color w:val="000000"/>
        </w:rPr>
        <w:t>За сваку обављену ревизију саставља се ревизорски изве</w:t>
      </w:r>
      <w:r>
        <w:rPr>
          <w:color w:val="000000"/>
        </w:rPr>
        <w:t xml:space="preserve">штај који садржи резиме, циљеве и обим ревизије, налазе, закључке и препоруке, детаљни извештај, </w:t>
      </w:r>
      <w:r>
        <w:rPr>
          <w:b/>
          <w:color w:val="000000"/>
        </w:rPr>
        <w:t>план за извршење датих препорука</w:t>
      </w:r>
      <w:r>
        <w:rPr>
          <w:rFonts w:ascii="Calibri"/>
          <w:b/>
          <w:color w:val="000000"/>
          <w:vertAlign w:val="superscript"/>
        </w:rPr>
        <w:t>*</w:t>
      </w:r>
      <w:r>
        <w:rPr>
          <w:color w:val="000000"/>
        </w:rPr>
        <w:t xml:space="preserve"> </w:t>
      </w:r>
      <w:r>
        <w:rPr>
          <w:b/>
          <w:color w:val="000000"/>
        </w:rPr>
        <w:t>са роковима за извршење од субјекта ревизије и лицима одговорним за спровођење препорука</w:t>
      </w:r>
      <w:r>
        <w:rPr>
          <w:rFonts w:ascii="Calibri"/>
          <w:b/>
          <w:color w:val="000000"/>
          <w:vertAlign w:val="superscript"/>
        </w:rPr>
        <w:t>**</w:t>
      </w:r>
      <w:r>
        <w:rPr>
          <w:color w:val="000000"/>
        </w:rPr>
        <w:t xml:space="preserve"> </w:t>
      </w:r>
      <w:r>
        <w:rPr>
          <w:b/>
          <w:color w:val="000000"/>
        </w:rPr>
        <w:t>(у даљем тексту: план активности),</w:t>
      </w:r>
      <w:r>
        <w:rPr>
          <w:rFonts w:ascii="Calibri"/>
          <w:b/>
          <w:color w:val="000000"/>
          <w:vertAlign w:val="superscript"/>
        </w:rPr>
        <w:t>*</w:t>
      </w:r>
      <w:r>
        <w:rPr>
          <w:color w:val="000000"/>
        </w:rPr>
        <w:t xml:space="preserve"> као и коментаре руководиоца субјекта ревизије.</w:t>
      </w:r>
    </w:p>
    <w:p w:rsidR="00D86BE0" w:rsidRDefault="002D0978">
      <w:pPr>
        <w:spacing w:after="150"/>
      </w:pPr>
      <w:r>
        <w:rPr>
          <w:color w:val="000000"/>
        </w:rPr>
        <w:t>*Службени гласник РС, број 106/2013</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28.</w:t>
      </w:r>
    </w:p>
    <w:p w:rsidR="00D86BE0" w:rsidRDefault="002D0978">
      <w:pPr>
        <w:spacing w:after="150"/>
      </w:pPr>
      <w:r>
        <w:rPr>
          <w:color w:val="000000"/>
        </w:rPr>
        <w:t>По завршетку свих планираних провера, ревизорски тим саставља нацрт извештаја и доставља га субјекту ревизије.</w:t>
      </w:r>
    </w:p>
    <w:p w:rsidR="00D86BE0" w:rsidRDefault="002D0978">
      <w:pPr>
        <w:spacing w:after="150"/>
      </w:pPr>
      <w:r>
        <w:rPr>
          <w:color w:val="000000"/>
        </w:rPr>
        <w:t>Нацрт извештаја</w:t>
      </w:r>
      <w:r>
        <w:rPr>
          <w:color w:val="000000"/>
        </w:rPr>
        <w:t xml:space="preserve"> може садржати препоруке којима се предлаже унапређење постојећег начина рада и пословања субјекта ревизије, односно отклањање неправилности, грешака или недостатака који су уочени у поступку ревизије.</w:t>
      </w:r>
    </w:p>
    <w:p w:rsidR="00D86BE0" w:rsidRDefault="002D0978">
      <w:pPr>
        <w:spacing w:after="150"/>
      </w:pPr>
      <w:r>
        <w:rPr>
          <w:color w:val="000000"/>
        </w:rPr>
        <w:t>Ревизорски тим, на завршном састанку, упознаје руковод</w:t>
      </w:r>
      <w:r>
        <w:rPr>
          <w:color w:val="000000"/>
        </w:rPr>
        <w:t>иоца субјекта ревизије о резултатима ревизије и води разговор са њим у циљу усаглашавања ставова.</w:t>
      </w:r>
    </w:p>
    <w:p w:rsidR="00D86BE0" w:rsidRDefault="002D0978">
      <w:pPr>
        <w:spacing w:after="120"/>
        <w:jc w:val="center"/>
      </w:pPr>
      <w:r>
        <w:rPr>
          <w:color w:val="000000"/>
        </w:rPr>
        <w:t>Члан 29.</w:t>
      </w:r>
    </w:p>
    <w:p w:rsidR="00D86BE0" w:rsidRDefault="002D0978">
      <w:pPr>
        <w:spacing w:after="150"/>
      </w:pPr>
      <w:r>
        <w:rPr>
          <w:color w:val="000000"/>
        </w:rPr>
        <w:lastRenderedPageBreak/>
        <w:t xml:space="preserve">Одговорно лице субјекта ревизије може да упути одговор на нацрт извештаја о обављеној ревизији, који садржи примедбе са доказима, сугестије и друга </w:t>
      </w:r>
      <w:r>
        <w:rPr>
          <w:color w:val="000000"/>
        </w:rPr>
        <w:t>запажања у вези нацрта извештаја.</w:t>
      </w:r>
    </w:p>
    <w:p w:rsidR="00D86BE0" w:rsidRDefault="002D0978">
      <w:pPr>
        <w:spacing w:after="150"/>
      </w:pPr>
      <w:r>
        <w:rPr>
          <w:color w:val="000000"/>
        </w:rPr>
        <w:t>Одговор, са евентуалним примедбама и сугестијама, на нацрт извештаја доставља се у року који не може бити дужи од осам дана од дана одржаног завршног састанка.</w:t>
      </w:r>
    </w:p>
    <w:p w:rsidR="00D86BE0" w:rsidRDefault="002D0978">
      <w:pPr>
        <w:spacing w:after="150"/>
      </w:pPr>
      <w:r>
        <w:rPr>
          <w:b/>
          <w:color w:val="000000"/>
        </w:rPr>
        <w:t>По истеку рока из става 2. овог члана субјекат ревизије достав</w:t>
      </w:r>
      <w:r>
        <w:rPr>
          <w:b/>
          <w:color w:val="000000"/>
        </w:rPr>
        <w:t>ља план активности.</w:t>
      </w:r>
      <w:r>
        <w:rPr>
          <w:rFonts w:ascii="Calibri"/>
          <w:b/>
          <w:color w:val="000000"/>
          <w:vertAlign w:val="superscript"/>
        </w:rPr>
        <w:t>*</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Члан 30.</w:t>
      </w:r>
    </w:p>
    <w:p w:rsidR="00D86BE0" w:rsidRDefault="002D0978">
      <w:pPr>
        <w:spacing w:after="150"/>
      </w:pPr>
      <w:r>
        <w:rPr>
          <w:color w:val="000000"/>
        </w:rPr>
        <w:t>У року од 15 дана по истеку остављеног рока из члана 29. став 2. овог правилника, ревизорски тим припрема извештај о обављеној ревизији који доставља руководиоцу субјекта ревизије и руководи</w:t>
      </w:r>
      <w:r>
        <w:rPr>
          <w:color w:val="000000"/>
        </w:rPr>
        <w:t>оцу корисника јавних средстава.</w:t>
      </w:r>
    </w:p>
    <w:p w:rsidR="00D86BE0" w:rsidRDefault="002D0978">
      <w:pPr>
        <w:spacing w:after="150"/>
      </w:pPr>
      <w:r>
        <w:rPr>
          <w:color w:val="000000"/>
        </w:rPr>
        <w:t>У извештају ревизорски тим може да измени своје налазе, закључке или препоруке, уколико оцени да су чињенице на које се указује у одговору субјекта ревизије оправдане или сам оцени да је из других разлога то неопходно.</w:t>
      </w:r>
    </w:p>
    <w:p w:rsidR="00D86BE0" w:rsidRDefault="002D0978">
      <w:pPr>
        <w:spacing w:after="150"/>
      </w:pPr>
      <w:r>
        <w:rPr>
          <w:color w:val="000000"/>
        </w:rPr>
        <w:t>Руков</w:t>
      </w:r>
      <w:r>
        <w:rPr>
          <w:color w:val="000000"/>
        </w:rPr>
        <w:t>одилац субјекта ревизије одлучује на који начин ће се поступити по препорукама из извештаја ревизије и предузима активности за извршење препорука.</w:t>
      </w:r>
    </w:p>
    <w:p w:rsidR="00D86BE0" w:rsidRDefault="002D0978">
      <w:pPr>
        <w:spacing w:after="120"/>
        <w:jc w:val="center"/>
      </w:pPr>
      <w:r>
        <w:rPr>
          <w:color w:val="000000"/>
        </w:rPr>
        <w:t>Члан 31.</w:t>
      </w:r>
    </w:p>
    <w:p w:rsidR="00D86BE0" w:rsidRDefault="002D0978">
      <w:pPr>
        <w:spacing w:after="150"/>
      </w:pPr>
      <w:r>
        <w:rPr>
          <w:color w:val="000000"/>
        </w:rPr>
        <w:t>Руководилац субјекта ревизије дужан је да ревизорском тиму и руководиоцу корисника јавних средстава</w:t>
      </w:r>
      <w:r>
        <w:rPr>
          <w:b/>
          <w:color w:val="000000"/>
        </w:rPr>
        <w:t>,</w:t>
      </w:r>
      <w:r>
        <w:rPr>
          <w:b/>
          <w:color w:val="000000"/>
        </w:rPr>
        <w:t xml:space="preserve"> као и ревизорском одбору ако је успостављен,</w:t>
      </w:r>
      <w:r>
        <w:rPr>
          <w:rFonts w:ascii="Calibri"/>
          <w:b/>
          <w:color w:val="000000"/>
          <w:vertAlign w:val="superscript"/>
        </w:rPr>
        <w:t>*</w:t>
      </w:r>
      <w:r>
        <w:rPr>
          <w:color w:val="000000"/>
        </w:rPr>
        <w:t xml:space="preserve"> достави извештај о извршењу плана активности.</w:t>
      </w:r>
    </w:p>
    <w:p w:rsidR="00D86BE0" w:rsidRDefault="002D0978">
      <w:pPr>
        <w:spacing w:after="150"/>
      </w:pPr>
      <w:r>
        <w:rPr>
          <w:color w:val="000000"/>
        </w:rPr>
        <w:t>Извештај о извршењу плана активности доставља се у року који је одређен у извештају о ревизији.</w:t>
      </w:r>
    </w:p>
    <w:p w:rsidR="00D86BE0" w:rsidRDefault="002D0978">
      <w:pPr>
        <w:spacing w:after="150"/>
      </w:pPr>
      <w:r>
        <w:rPr>
          <w:color w:val="000000"/>
        </w:rPr>
        <w:t>Руководилац интерне ревизије може одлучити да се изврши накнадна ре</w:t>
      </w:r>
      <w:r>
        <w:rPr>
          <w:color w:val="000000"/>
        </w:rPr>
        <w:t>визија, са циљем сагледавања степена извршења препорука ревизије.</w:t>
      </w:r>
    </w:p>
    <w:p w:rsidR="00D86BE0" w:rsidRDefault="002D0978">
      <w:pPr>
        <w:spacing w:after="150"/>
      </w:pPr>
      <w:r>
        <w:rPr>
          <w:color w:val="000000"/>
        </w:rPr>
        <w:t>*Службени гласник РС, број 84/2023</w:t>
      </w:r>
    </w:p>
    <w:p w:rsidR="00D86BE0" w:rsidRDefault="002D0978">
      <w:pPr>
        <w:spacing w:after="120"/>
        <w:jc w:val="center"/>
      </w:pPr>
      <w:r>
        <w:rPr>
          <w:color w:val="000000"/>
        </w:rPr>
        <w:t>Члан 32.</w:t>
      </w:r>
    </w:p>
    <w:p w:rsidR="00D86BE0" w:rsidRDefault="002D0978">
      <w:pPr>
        <w:spacing w:after="150"/>
      </w:pPr>
      <w:r>
        <w:rPr>
          <w:color w:val="000000"/>
        </w:rPr>
        <w:t>Руководилац интерне ревизије сачињава годишњи извештај о раду интерне ревизије коришћењем упитника који припрема и објављује, на интернет презента</w:t>
      </w:r>
      <w:r>
        <w:rPr>
          <w:color w:val="000000"/>
        </w:rPr>
        <w:t>цији Министарства финансија, Централна јединица за хармонизацију Министарства финансија.</w:t>
      </w:r>
    </w:p>
    <w:p w:rsidR="00D86BE0" w:rsidRDefault="002D0978">
      <w:pPr>
        <w:spacing w:after="150"/>
      </w:pPr>
      <w:r>
        <w:rPr>
          <w:color w:val="000000"/>
        </w:rPr>
        <w:t>Годишњи извештај о раду интерне ревизије нарочито садржи:</w:t>
      </w:r>
    </w:p>
    <w:p w:rsidR="00D86BE0" w:rsidRDefault="002D0978">
      <w:pPr>
        <w:spacing w:after="150"/>
      </w:pPr>
      <w:r>
        <w:rPr>
          <w:color w:val="000000"/>
        </w:rPr>
        <w:lastRenderedPageBreak/>
        <w:t>1) обављене ревизије и евентуална ограничења и друге разлоге неиспуњења плана;</w:t>
      </w:r>
    </w:p>
    <w:p w:rsidR="00D86BE0" w:rsidRDefault="002D0978">
      <w:pPr>
        <w:spacing w:after="150"/>
      </w:pPr>
      <w:r>
        <w:rPr>
          <w:color w:val="000000"/>
        </w:rPr>
        <w:t>2) главне закључке у вези са ф</w:t>
      </w:r>
      <w:r>
        <w:rPr>
          <w:color w:val="000000"/>
        </w:rPr>
        <w:t xml:space="preserve">ункционисањем система за финансијско управљање и </w:t>
      </w:r>
      <w:r>
        <w:rPr>
          <w:b/>
          <w:color w:val="000000"/>
        </w:rPr>
        <w:t>контроле</w:t>
      </w:r>
      <w:r>
        <w:rPr>
          <w:rFonts w:ascii="Calibri"/>
          <w:b/>
          <w:color w:val="000000"/>
          <w:vertAlign w:val="superscript"/>
        </w:rPr>
        <w:t>*</w:t>
      </w:r>
      <w:r>
        <w:rPr>
          <w:color w:val="000000"/>
        </w:rPr>
        <w:t xml:space="preserve"> унутар корисника јавних средстава, као и дате препоруке у циљу унапређења пословања корисника јавних средстава.</w:t>
      </w:r>
    </w:p>
    <w:p w:rsidR="00D86BE0" w:rsidRDefault="002D0978">
      <w:pPr>
        <w:spacing w:after="150"/>
      </w:pPr>
      <w:r>
        <w:rPr>
          <w:color w:val="000000"/>
        </w:rPr>
        <w:t>Руководилац интерне ревизије доставља годишњи извештај из става 2. овог члана руковод</w:t>
      </w:r>
      <w:r>
        <w:rPr>
          <w:color w:val="000000"/>
        </w:rPr>
        <w:t>иоцу корисника јавних средстава до 15. марта текуће године за претходну годину.</w:t>
      </w:r>
    </w:p>
    <w:p w:rsidR="00D86BE0" w:rsidRDefault="002D0978">
      <w:pPr>
        <w:spacing w:after="150"/>
      </w:pPr>
      <w:r>
        <w:rPr>
          <w:color w:val="000000"/>
        </w:rPr>
        <w:t>Руководилац корисника јавних средстава доставља годишњи извештај из става 3. овог члана Централној јединици за хармонизацију Министарства финансија, најкасније до 31. марта тек</w:t>
      </w:r>
      <w:r>
        <w:rPr>
          <w:color w:val="000000"/>
        </w:rPr>
        <w:t>уће године за претходну годину.</w:t>
      </w:r>
    </w:p>
    <w:p w:rsidR="00D86BE0" w:rsidRDefault="002D0978">
      <w:pPr>
        <w:spacing w:after="150"/>
      </w:pPr>
      <w:r>
        <w:rPr>
          <w:color w:val="000000"/>
        </w:rPr>
        <w:t>*Службени гласник РС, број 106/2013</w:t>
      </w:r>
    </w:p>
    <w:p w:rsidR="00D86BE0" w:rsidRDefault="002D0978">
      <w:pPr>
        <w:spacing w:after="120"/>
        <w:jc w:val="center"/>
      </w:pPr>
      <w:r>
        <w:rPr>
          <w:color w:val="000000"/>
        </w:rPr>
        <w:t>VII. ПРЕЛАЗНЕ И ЗАВРШНЕ ОДРЕДБЕ</w:t>
      </w:r>
    </w:p>
    <w:p w:rsidR="00D86BE0" w:rsidRDefault="002D0978">
      <w:pPr>
        <w:spacing w:after="120"/>
        <w:jc w:val="center"/>
      </w:pPr>
      <w:r>
        <w:rPr>
          <w:color w:val="000000"/>
        </w:rPr>
        <w:t>Члан 33.</w:t>
      </w:r>
    </w:p>
    <w:p w:rsidR="00D86BE0" w:rsidRDefault="002D0978">
      <w:pPr>
        <w:spacing w:after="150"/>
      </w:pPr>
      <w:r>
        <w:rPr>
          <w:color w:val="000000"/>
        </w:rPr>
        <w:t xml:space="preserve">Лица која немају положен испит за овлашћеног интерног ревизора у јавном сектору, а испуњавају остале услове из чл. 21. и 22. овог правилника, могу </w:t>
      </w:r>
      <w:r>
        <w:rPr>
          <w:color w:val="000000"/>
        </w:rPr>
        <w:t>обављати послове овлашћеног интерног ревизора у јавном сектору, односно руководиоца јединице за интерну ревизију, најдуже годину дана од дана завршетка обуке коју организује Централна јединица за хармонизацију Министарства финансија.</w:t>
      </w:r>
    </w:p>
    <w:p w:rsidR="00D86BE0" w:rsidRDefault="002D0978">
      <w:pPr>
        <w:spacing w:after="120"/>
        <w:jc w:val="center"/>
      </w:pPr>
      <w:r>
        <w:rPr>
          <w:color w:val="000000"/>
        </w:rPr>
        <w:t>Члан 34.</w:t>
      </w:r>
    </w:p>
    <w:p w:rsidR="00D86BE0" w:rsidRDefault="002D0978">
      <w:pPr>
        <w:spacing w:after="150"/>
      </w:pPr>
      <w:r>
        <w:rPr>
          <w:color w:val="000000"/>
        </w:rPr>
        <w:t>Даном ступања</w:t>
      </w:r>
      <w:r>
        <w:rPr>
          <w:color w:val="000000"/>
        </w:rPr>
        <w:t xml:space="preserve"> на снагу овог правилника престаје да важи Правилник о заједничким критеријумима за организовање и стандардима и методолошким упутствима за поступање интерне ревизије у јавном сектору („Службени гласник РС”, број 82/07).</w:t>
      </w:r>
    </w:p>
    <w:p w:rsidR="00D86BE0" w:rsidRDefault="002D0978">
      <w:pPr>
        <w:spacing w:after="120"/>
        <w:jc w:val="center"/>
      </w:pPr>
      <w:r>
        <w:rPr>
          <w:color w:val="000000"/>
        </w:rPr>
        <w:t>Члан 35.</w:t>
      </w:r>
    </w:p>
    <w:p w:rsidR="00D86BE0" w:rsidRDefault="002D0978">
      <w:pPr>
        <w:spacing w:after="150"/>
      </w:pPr>
      <w:r>
        <w:rPr>
          <w:color w:val="000000"/>
        </w:rPr>
        <w:t>Овај правилник ступа на сн</w:t>
      </w:r>
      <w:r>
        <w:rPr>
          <w:color w:val="000000"/>
        </w:rPr>
        <w:t>агу осмог дана од дана објављивања у „Службеном гласнику Републике Србије”.</w:t>
      </w:r>
    </w:p>
    <w:p w:rsidR="00D86BE0" w:rsidRDefault="002D0978">
      <w:pPr>
        <w:spacing w:after="150"/>
      </w:pPr>
      <w:r>
        <w:rPr>
          <w:color w:val="000000"/>
        </w:rPr>
        <w:t> </w:t>
      </w:r>
    </w:p>
    <w:p w:rsidR="00D86BE0" w:rsidRDefault="002D0978">
      <w:pPr>
        <w:spacing w:after="150"/>
      </w:pPr>
      <w:r>
        <w:rPr>
          <w:color w:val="000000"/>
        </w:rPr>
        <w:t> </w:t>
      </w:r>
    </w:p>
    <w:p w:rsidR="00D86BE0" w:rsidRDefault="002D0978">
      <w:pPr>
        <w:spacing w:after="150"/>
        <w:jc w:val="right"/>
      </w:pPr>
      <w:r>
        <w:rPr>
          <w:color w:val="000000"/>
        </w:rPr>
        <w:t>Број 110-00-396/2011-09</w:t>
      </w:r>
    </w:p>
    <w:p w:rsidR="00D86BE0" w:rsidRDefault="002D0978">
      <w:pPr>
        <w:spacing w:after="150"/>
        <w:jc w:val="right"/>
      </w:pPr>
      <w:r>
        <w:rPr>
          <w:color w:val="000000"/>
        </w:rPr>
        <w:t>У Београду, 14. новембра 2011. године</w:t>
      </w:r>
    </w:p>
    <w:p w:rsidR="00D86BE0" w:rsidRDefault="002D0978">
      <w:pPr>
        <w:spacing w:after="150"/>
        <w:jc w:val="right"/>
      </w:pPr>
      <w:r>
        <w:rPr>
          <w:color w:val="000000"/>
        </w:rPr>
        <w:t>Министар,</w:t>
      </w:r>
    </w:p>
    <w:p w:rsidR="00D86BE0" w:rsidRDefault="002D0978">
      <w:pPr>
        <w:spacing w:after="150"/>
        <w:jc w:val="right"/>
      </w:pPr>
      <w:r>
        <w:rPr>
          <w:color w:val="000000"/>
        </w:rPr>
        <w:t xml:space="preserve">др </w:t>
      </w:r>
      <w:r>
        <w:rPr>
          <w:b/>
          <w:color w:val="000000"/>
        </w:rPr>
        <w:t>Мирко Цветковић,</w:t>
      </w:r>
      <w:r>
        <w:rPr>
          <w:color w:val="000000"/>
        </w:rPr>
        <w:t xml:space="preserve"> с.р.</w:t>
      </w:r>
    </w:p>
    <w:p w:rsidR="00D86BE0" w:rsidRDefault="002D0978">
      <w:pPr>
        <w:spacing w:after="150"/>
        <w:jc w:val="center"/>
      </w:pPr>
      <w:r>
        <w:rPr>
          <w:b/>
          <w:color w:val="000000"/>
        </w:rPr>
        <w:t>ОДРЕДБЕ КОЈЕ НИСУ УНЕТЕ У "ПРЕЧИШЋЕН ТЕКСТ" ПРАВИЛНИКА</w:t>
      </w:r>
    </w:p>
    <w:p w:rsidR="00D86BE0" w:rsidRDefault="002D0978">
      <w:pPr>
        <w:spacing w:after="150"/>
        <w:jc w:val="center"/>
      </w:pPr>
      <w:r>
        <w:rPr>
          <w:i/>
          <w:color w:val="000000"/>
        </w:rPr>
        <w:lastRenderedPageBreak/>
        <w:t xml:space="preserve">Правилник о изменама и </w:t>
      </w:r>
      <w:r>
        <w:rPr>
          <w:i/>
          <w:color w:val="000000"/>
        </w:rPr>
        <w:t>допунама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84/2023-192</w:t>
      </w:r>
    </w:p>
    <w:p w:rsidR="00D86BE0" w:rsidRDefault="002D0978">
      <w:pPr>
        <w:spacing w:after="120"/>
        <w:jc w:val="center"/>
      </w:pPr>
      <w:r>
        <w:rPr>
          <w:b/>
          <w:color w:val="000000"/>
        </w:rPr>
        <w:t>Члан 13.</w:t>
      </w:r>
    </w:p>
    <w:p w:rsidR="00D86BE0" w:rsidRDefault="002D0978">
      <w:pPr>
        <w:spacing w:after="150"/>
      </w:pPr>
      <w:r>
        <w:rPr>
          <w:b/>
          <w:color w:val="000000"/>
        </w:rPr>
        <w:t>Интерне ревизије које су успостављене код</w:t>
      </w:r>
      <w:r>
        <w:rPr>
          <w:b/>
          <w:color w:val="000000"/>
        </w:rPr>
        <w:t xml:space="preserve"> корисника јавних средстава на начин и под условима који су важили до дана ступања на снагу овог правилника, настављају са радом и након ступања на снагу овог правилника.</w:t>
      </w:r>
    </w:p>
    <w:p w:rsidR="00D86BE0" w:rsidRDefault="002D0978">
      <w:pPr>
        <w:spacing w:after="120"/>
        <w:jc w:val="center"/>
      </w:pPr>
      <w:r>
        <w:rPr>
          <w:b/>
          <w:color w:val="000000"/>
        </w:rPr>
        <w:t>Члан 14.</w:t>
      </w:r>
    </w:p>
    <w:p w:rsidR="00D86BE0" w:rsidRDefault="002D0978">
      <w:pPr>
        <w:spacing w:after="150"/>
      </w:pPr>
      <w:r>
        <w:rPr>
          <w:b/>
          <w:color w:val="000000"/>
        </w:rPr>
        <w:t>Овај правилник ступа на снагу осмог дана од дана објављивања у „Службеном гл</w:t>
      </w:r>
      <w:r>
        <w:rPr>
          <w:b/>
          <w:color w:val="000000"/>
        </w:rPr>
        <w:t>аснику Републике Србије”.</w:t>
      </w:r>
    </w:p>
    <w:p w:rsidR="00D86BE0" w:rsidRDefault="002D0978">
      <w:pPr>
        <w:spacing w:after="150"/>
        <w:jc w:val="center"/>
      </w:pPr>
      <w:r>
        <w:rPr>
          <w:color w:val="000000"/>
        </w:rPr>
        <w:t> </w:t>
      </w:r>
    </w:p>
    <w:sectPr w:rsidR="00D86B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E0"/>
    <w:rsid w:val="002D0978"/>
    <w:rsid w:val="00D8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8C9C4-E908-4CC1-BC5A-8110311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2023-10-09T07:49:00Z</dcterms:created>
  <dcterms:modified xsi:type="dcterms:W3CDTF">2023-10-09T07:49:00Z</dcterms:modified>
</cp:coreProperties>
</file>