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89CAB" w14:textId="77777777" w:rsidR="00FD5A95" w:rsidRPr="0018686A" w:rsidRDefault="007B6467" w:rsidP="00FD5A95">
      <w:pPr>
        <w:spacing w:after="160" w:line="259" w:lineRule="auto"/>
        <w:rPr>
          <w:rFonts w:ascii="Calibri" w:hAnsi="Calibri" w:cs="Calibri"/>
          <w:sz w:val="22"/>
          <w:szCs w:val="22"/>
          <w:lang w:val="" w:eastAsia="en-GB"/>
        </w:rPr>
      </w:pPr>
      <w:bookmarkStart w:id="0" w:name="_Ref320701095"/>
      <w:bookmarkStart w:id="1" w:name="_Ref320701104"/>
      <w:bookmarkStart w:id="2" w:name="_Toc324239647"/>
      <w:r w:rsidRPr="0018686A">
        <w:rPr>
          <w:rFonts w:cstheme="minorHAnsi"/>
          <w:noProof/>
          <w:color w:val="1F497D"/>
          <w:lang w:val="en-GB" w:eastAsia="en-GB"/>
        </w:rPr>
        <w:drawing>
          <wp:anchor distT="0" distB="0" distL="114300" distR="114300" simplePos="0" relativeHeight="251658240" behindDoc="0" locked="0" layoutInCell="1" allowOverlap="1" wp14:anchorId="0084542A" wp14:editId="6F9D7F6F">
            <wp:simplePos x="0" y="0"/>
            <wp:positionH relativeFrom="column">
              <wp:posOffset>2108200</wp:posOffset>
            </wp:positionH>
            <wp:positionV relativeFrom="paragraph">
              <wp:posOffset>-222250</wp:posOffset>
            </wp:positionV>
            <wp:extent cx="2381250" cy="552450"/>
            <wp:effectExtent l="0" t="0" r="0" b="0"/>
            <wp:wrapSquare wrapText="bothSides"/>
            <wp:docPr id="3" name="Picture 3" descr="cid:image002.png@01D0D5D7.A4957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id:image002.png@01D0D5D7.A4957E9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2381250" cy="552450"/>
                    </a:xfrm>
                    <a:prstGeom prst="rect">
                      <a:avLst/>
                    </a:prstGeom>
                    <a:noFill/>
                    <a:ln>
                      <a:noFill/>
                    </a:ln>
                  </pic:spPr>
                </pic:pic>
              </a:graphicData>
            </a:graphic>
          </wp:anchor>
        </w:drawing>
      </w:r>
    </w:p>
    <w:p w14:paraId="45AF2D74" w14:textId="77777777" w:rsidR="00FD5A95" w:rsidRPr="0018686A" w:rsidRDefault="00FD5A95" w:rsidP="00FD5A95">
      <w:pPr>
        <w:spacing w:after="120" w:line="259" w:lineRule="auto"/>
        <w:rPr>
          <w:rFonts w:ascii="Calibri" w:hAnsi="Calibri" w:cs="Calibri"/>
          <w:sz w:val="22"/>
          <w:szCs w:val="22"/>
          <w:lang w:val="" w:eastAsia="en-GB"/>
        </w:rPr>
      </w:pPr>
    </w:p>
    <w:p w14:paraId="6C6F931B" w14:textId="77777777" w:rsidR="00FD5A95" w:rsidRPr="0018686A" w:rsidRDefault="00FD5A95" w:rsidP="00FD5A95">
      <w:pPr>
        <w:spacing w:after="120" w:line="259" w:lineRule="auto"/>
        <w:jc w:val="both"/>
        <w:rPr>
          <w:rFonts w:ascii="Calibri" w:hAnsi="Calibri" w:cs="Calibri"/>
          <w:b/>
          <w:caps/>
          <w:color w:val="1F497D"/>
          <w:sz w:val="28"/>
          <w:szCs w:val="28"/>
          <w:lang w:val="" w:eastAsia="en-GB"/>
        </w:rPr>
      </w:pPr>
    </w:p>
    <w:p w14:paraId="0F6B5618" w14:textId="77777777" w:rsidR="00FD5A95" w:rsidRPr="0018686A" w:rsidRDefault="00FD5A95" w:rsidP="00FD5A95">
      <w:pPr>
        <w:spacing w:after="120" w:line="259" w:lineRule="auto"/>
        <w:jc w:val="center"/>
        <w:rPr>
          <w:rFonts w:ascii="Calibri" w:hAnsi="Calibri" w:cs="Calibri"/>
          <w:b/>
          <w:caps/>
          <w:color w:val="1F497D"/>
          <w:sz w:val="28"/>
          <w:szCs w:val="28"/>
          <w:lang w:val="" w:eastAsia="en-GB"/>
        </w:rPr>
      </w:pPr>
    </w:p>
    <w:p w14:paraId="23D27DC2" w14:textId="77777777" w:rsidR="00FD5A95" w:rsidRPr="0018686A" w:rsidRDefault="00FD5A95" w:rsidP="00FD5A95">
      <w:pPr>
        <w:spacing w:after="120" w:line="259" w:lineRule="auto"/>
        <w:jc w:val="center"/>
        <w:rPr>
          <w:rFonts w:ascii="Calibri" w:hAnsi="Calibri" w:cs="Calibri"/>
          <w:b/>
          <w:caps/>
          <w:color w:val="1F497D"/>
          <w:sz w:val="28"/>
          <w:szCs w:val="28"/>
          <w:lang w:val="" w:eastAsia="en-GB"/>
        </w:rPr>
      </w:pPr>
    </w:p>
    <w:p w14:paraId="5D2F474D" w14:textId="77777777" w:rsidR="00FD5A95" w:rsidRPr="0018686A" w:rsidRDefault="007B6467" w:rsidP="00FD5A95">
      <w:pPr>
        <w:spacing w:after="120" w:line="259" w:lineRule="auto"/>
        <w:jc w:val="center"/>
        <w:rPr>
          <w:rFonts w:ascii="Calibri" w:hAnsi="Calibri" w:cs="Calibri"/>
          <w:b/>
          <w:caps/>
          <w:color w:val="1F497D"/>
          <w:sz w:val="28"/>
          <w:szCs w:val="28"/>
          <w:lang w:val="" w:eastAsia="en-GB"/>
        </w:rPr>
      </w:pPr>
      <w:r w:rsidRPr="0018686A">
        <w:rPr>
          <w:rFonts w:ascii="Calibri" w:eastAsiaTheme="minorEastAsia" w:hAnsi="Calibri" w:cs="Calibri"/>
          <w:b/>
          <w:caps/>
          <w:color w:val="1F497D"/>
          <w:sz w:val="28"/>
          <w:szCs w:val="28"/>
          <w:lang w:val="" w:eastAsia="en-GB"/>
        </w:rPr>
        <w:t xml:space="preserve">ПРОГРАМ ЗА РЕЗУЛТАТЕ </w:t>
      </w:r>
    </w:p>
    <w:p w14:paraId="79CF4E47" w14:textId="5B177B53" w:rsidR="00FD5A95" w:rsidRPr="003842F5" w:rsidRDefault="007B6467" w:rsidP="00FD5A95">
      <w:pPr>
        <w:spacing w:after="120" w:line="259" w:lineRule="auto"/>
        <w:jc w:val="center"/>
        <w:rPr>
          <w:rFonts w:ascii="Calibri" w:hAnsi="Calibri" w:cs="Calibri"/>
          <w:b/>
          <w:caps/>
          <w:color w:val="1F497D"/>
          <w:sz w:val="28"/>
          <w:szCs w:val="28"/>
          <w:lang w:val="" w:eastAsia="en-GB"/>
        </w:rPr>
      </w:pPr>
      <w:r w:rsidRPr="0018686A">
        <w:rPr>
          <w:rFonts w:ascii="Calibri" w:eastAsiaTheme="minorEastAsia" w:hAnsi="Calibri" w:cs="Calibri"/>
          <w:b/>
          <w:caps/>
          <w:color w:val="1F497D"/>
          <w:sz w:val="28"/>
          <w:szCs w:val="28"/>
          <w:lang w:val="" w:eastAsia="en-GB"/>
        </w:rPr>
        <w:t>УНАПРЕЂЕЊЕ УПРАВЉАЊА ЈАВНИМ ФИНАНСИЈАМА ЗА ЗЕЛЕН</w:t>
      </w:r>
      <w:r w:rsidR="00F12283">
        <w:rPr>
          <w:rFonts w:ascii="Calibri" w:eastAsiaTheme="minorEastAsia" w:hAnsi="Calibri" w:cs="Calibri"/>
          <w:b/>
          <w:caps/>
          <w:color w:val="1F497D"/>
          <w:sz w:val="28"/>
          <w:szCs w:val="28"/>
          <w:lang w:val="sr-Cyrl-RS" w:eastAsia="en-GB"/>
        </w:rPr>
        <w:t xml:space="preserve">у транзицију </w:t>
      </w:r>
      <w:r w:rsidRPr="0018686A">
        <w:rPr>
          <w:rFonts w:ascii="Calibri" w:eastAsiaTheme="minorEastAsia" w:hAnsi="Calibri" w:cs="Calibri"/>
          <w:b/>
          <w:caps/>
          <w:color w:val="1F497D"/>
          <w:sz w:val="28"/>
          <w:szCs w:val="28"/>
          <w:lang w:val="" w:eastAsia="en-GB"/>
        </w:rPr>
        <w:t xml:space="preserve"> </w:t>
      </w:r>
    </w:p>
    <w:p w14:paraId="20FAFCEB" w14:textId="77777777" w:rsidR="00FD5A95" w:rsidRPr="0018686A" w:rsidRDefault="007B6467" w:rsidP="00FD5A95">
      <w:pPr>
        <w:spacing w:after="120" w:line="259" w:lineRule="auto"/>
        <w:jc w:val="center"/>
        <w:rPr>
          <w:rFonts w:ascii="Calibri" w:hAnsi="Calibri" w:cs="Calibri"/>
          <w:b/>
          <w:caps/>
          <w:color w:val="1F497D"/>
          <w:sz w:val="28"/>
          <w:szCs w:val="28"/>
          <w:lang w:val="" w:eastAsia="en-GB"/>
        </w:rPr>
      </w:pPr>
      <w:r w:rsidRPr="0018686A">
        <w:rPr>
          <w:rFonts w:ascii="Calibri" w:eastAsiaTheme="minorEastAsia" w:hAnsi="Calibri" w:cs="Calibri"/>
          <w:b/>
          <w:caps/>
          <w:color w:val="1F497D"/>
          <w:sz w:val="28"/>
          <w:szCs w:val="28"/>
          <w:lang w:val="" w:eastAsia="en-GB"/>
        </w:rPr>
        <w:t>(P175655)</w:t>
      </w:r>
    </w:p>
    <w:p w14:paraId="57C5986A" w14:textId="77777777" w:rsidR="00FD5A95" w:rsidRPr="0018686A" w:rsidRDefault="00FD5A95" w:rsidP="00FD5A95">
      <w:pPr>
        <w:spacing w:after="120" w:line="259" w:lineRule="auto"/>
        <w:jc w:val="both"/>
        <w:rPr>
          <w:rFonts w:ascii="Calibri" w:hAnsi="Calibri" w:cs="Calibri"/>
          <w:b/>
          <w:caps/>
          <w:sz w:val="22"/>
          <w:szCs w:val="22"/>
          <w:lang w:val="" w:eastAsia="en-GB"/>
        </w:rPr>
      </w:pPr>
    </w:p>
    <w:p w14:paraId="5274FA91" w14:textId="77777777" w:rsidR="00FD5A95" w:rsidRPr="0018686A" w:rsidRDefault="00FD5A95" w:rsidP="00FD5A95">
      <w:pPr>
        <w:spacing w:after="120" w:line="259" w:lineRule="auto"/>
        <w:jc w:val="both"/>
        <w:rPr>
          <w:rFonts w:ascii="Calibri" w:hAnsi="Calibri" w:cs="Calibri"/>
          <w:b/>
          <w:caps/>
          <w:sz w:val="22"/>
          <w:szCs w:val="22"/>
          <w:lang w:val="" w:eastAsia="en-GB"/>
        </w:rPr>
      </w:pPr>
    </w:p>
    <w:p w14:paraId="6CBD6144" w14:textId="77777777" w:rsidR="00FD5A95" w:rsidRPr="0018686A" w:rsidRDefault="00CA3D28" w:rsidP="00FD5A95">
      <w:pPr>
        <w:spacing w:after="120" w:line="259" w:lineRule="auto"/>
        <w:jc w:val="center"/>
        <w:rPr>
          <w:rFonts w:ascii="Calibri" w:hAnsi="Calibri" w:cs="Calibri"/>
          <w:b/>
          <w:caps/>
          <w:sz w:val="22"/>
          <w:szCs w:val="22"/>
          <w:lang w:val="" w:eastAsia="en-GB"/>
        </w:rPr>
      </w:pPr>
      <w:r>
        <w:rPr>
          <w:rFonts w:ascii="Calibri" w:eastAsiaTheme="minorEastAsia" w:hAnsi="Calibri" w:cs="Calibri"/>
          <w:b/>
          <w:caps/>
          <w:sz w:val="22"/>
          <w:szCs w:val="22"/>
          <w:lang w:val="sr-Cyrl-RS" w:eastAsia="en-GB"/>
        </w:rPr>
        <w:t>ПР</w:t>
      </w:r>
      <w:r w:rsidR="007B6467" w:rsidRPr="0018686A">
        <w:rPr>
          <w:rFonts w:ascii="Calibri" w:eastAsiaTheme="minorEastAsia" w:hAnsi="Calibri" w:cs="Calibri"/>
          <w:b/>
          <w:caps/>
          <w:sz w:val="22"/>
          <w:szCs w:val="22"/>
          <w:lang w:val="" w:eastAsia="en-GB"/>
        </w:rPr>
        <w:t>Оцена система</w:t>
      </w:r>
      <w:r w:rsidR="008038E9">
        <w:rPr>
          <w:rFonts w:ascii="Calibri" w:eastAsiaTheme="minorEastAsia" w:hAnsi="Calibri" w:cs="Calibri"/>
          <w:b/>
          <w:caps/>
          <w:sz w:val="22"/>
          <w:szCs w:val="22"/>
          <w:lang w:val="sr-Cyrl-RS" w:eastAsia="en-GB"/>
        </w:rPr>
        <w:t xml:space="preserve"> ЗА</w:t>
      </w:r>
      <w:r w:rsidR="007B6467" w:rsidRPr="0018686A">
        <w:rPr>
          <w:rFonts w:ascii="Calibri" w:eastAsiaTheme="minorEastAsia" w:hAnsi="Calibri" w:cs="Calibri"/>
          <w:b/>
          <w:caps/>
          <w:sz w:val="22"/>
          <w:szCs w:val="22"/>
          <w:lang w:val="" w:eastAsia="en-GB"/>
        </w:rPr>
        <w:t xml:space="preserve"> </w:t>
      </w:r>
      <w:r w:rsidR="00021C92">
        <w:rPr>
          <w:rFonts w:ascii="Calibri" w:eastAsiaTheme="minorEastAsia" w:hAnsi="Calibri" w:cs="Calibri"/>
          <w:b/>
          <w:caps/>
          <w:sz w:val="22"/>
          <w:szCs w:val="22"/>
          <w:lang w:val="sr-Cyrl-RS" w:eastAsia="en-GB"/>
        </w:rPr>
        <w:t>управљање утицајима на</w:t>
      </w:r>
      <w:r w:rsidR="009C587A">
        <w:rPr>
          <w:rFonts w:ascii="Calibri" w:eastAsiaTheme="minorEastAsia" w:hAnsi="Calibri" w:cs="Calibri"/>
          <w:b/>
          <w:caps/>
          <w:sz w:val="22"/>
          <w:szCs w:val="22"/>
          <w:lang w:val="sr-Cyrl-RS" w:eastAsia="en-GB"/>
        </w:rPr>
        <w:t xml:space="preserve"> </w:t>
      </w:r>
      <w:r w:rsidR="007B6467" w:rsidRPr="0018686A">
        <w:rPr>
          <w:rFonts w:ascii="Calibri" w:eastAsiaTheme="minorEastAsia" w:hAnsi="Calibri" w:cs="Calibri"/>
          <w:b/>
          <w:caps/>
          <w:sz w:val="22"/>
          <w:szCs w:val="22"/>
          <w:lang w:val="" w:eastAsia="en-GB"/>
        </w:rPr>
        <w:t>животн</w:t>
      </w:r>
      <w:r w:rsidR="00021C92">
        <w:rPr>
          <w:rFonts w:ascii="Calibri" w:eastAsiaTheme="minorEastAsia" w:hAnsi="Calibri" w:cs="Calibri"/>
          <w:b/>
          <w:caps/>
          <w:sz w:val="22"/>
          <w:szCs w:val="22"/>
          <w:lang w:val="sr-Cyrl-RS" w:eastAsia="en-GB"/>
        </w:rPr>
        <w:t>у</w:t>
      </w:r>
      <w:r w:rsidR="007B6467" w:rsidRPr="0018686A">
        <w:rPr>
          <w:rFonts w:ascii="Calibri" w:eastAsiaTheme="minorEastAsia" w:hAnsi="Calibri" w:cs="Calibri"/>
          <w:b/>
          <w:caps/>
          <w:sz w:val="22"/>
          <w:szCs w:val="22"/>
          <w:lang w:val="" w:eastAsia="en-GB"/>
        </w:rPr>
        <w:t xml:space="preserve"> средин</w:t>
      </w:r>
      <w:r w:rsidR="00021C92">
        <w:rPr>
          <w:rFonts w:ascii="Calibri" w:eastAsiaTheme="minorEastAsia" w:hAnsi="Calibri" w:cs="Calibri"/>
          <w:b/>
          <w:caps/>
          <w:sz w:val="22"/>
          <w:szCs w:val="22"/>
          <w:lang w:val="sr-Cyrl-RS" w:eastAsia="en-GB"/>
        </w:rPr>
        <w:t>у</w:t>
      </w:r>
      <w:r w:rsidR="007B6467" w:rsidRPr="0018686A">
        <w:rPr>
          <w:rFonts w:ascii="Calibri" w:eastAsiaTheme="minorEastAsia" w:hAnsi="Calibri" w:cs="Calibri"/>
          <w:b/>
          <w:caps/>
          <w:sz w:val="22"/>
          <w:szCs w:val="22"/>
          <w:lang w:val="" w:eastAsia="en-GB"/>
        </w:rPr>
        <w:t xml:space="preserve"> и </w:t>
      </w:r>
      <w:r w:rsidR="009C587A">
        <w:rPr>
          <w:rFonts w:ascii="Calibri" w:eastAsiaTheme="minorEastAsia" w:hAnsi="Calibri" w:cs="Calibri"/>
          <w:b/>
          <w:caps/>
          <w:sz w:val="22"/>
          <w:szCs w:val="22"/>
          <w:lang w:val="sr-Cyrl-RS" w:eastAsia="en-GB"/>
        </w:rPr>
        <w:t>ДРУШТВЕНО ОКРУЖЕЊ</w:t>
      </w:r>
      <w:r w:rsidR="00021C92">
        <w:rPr>
          <w:rFonts w:ascii="Calibri" w:eastAsiaTheme="minorEastAsia" w:hAnsi="Calibri" w:cs="Calibri"/>
          <w:b/>
          <w:caps/>
          <w:sz w:val="22"/>
          <w:szCs w:val="22"/>
          <w:lang w:val="sr-Cyrl-RS" w:eastAsia="en-GB"/>
        </w:rPr>
        <w:t>е</w:t>
      </w:r>
      <w:r w:rsidR="009C587A">
        <w:rPr>
          <w:rFonts w:ascii="Calibri" w:eastAsiaTheme="minorEastAsia" w:hAnsi="Calibri" w:cs="Calibri"/>
          <w:b/>
          <w:caps/>
          <w:sz w:val="22"/>
          <w:szCs w:val="22"/>
          <w:lang w:val="sr-Cyrl-RS" w:eastAsia="en-GB"/>
        </w:rPr>
        <w:t xml:space="preserve"> </w:t>
      </w:r>
      <w:r w:rsidR="007B6467" w:rsidRPr="0018686A">
        <w:rPr>
          <w:rFonts w:ascii="Calibri" w:eastAsiaTheme="minorEastAsia" w:hAnsi="Calibri" w:cs="Calibri"/>
          <w:b/>
          <w:caps/>
          <w:sz w:val="22"/>
          <w:szCs w:val="22"/>
          <w:lang w:val="" w:eastAsia="en-GB"/>
        </w:rPr>
        <w:t>(ЕССА)</w:t>
      </w:r>
    </w:p>
    <w:p w14:paraId="384970AE" w14:textId="77777777" w:rsidR="00FD5A95" w:rsidRPr="0018686A" w:rsidRDefault="007B6467" w:rsidP="00FD5A95">
      <w:pPr>
        <w:spacing w:after="120" w:line="259" w:lineRule="auto"/>
        <w:jc w:val="center"/>
        <w:rPr>
          <w:rFonts w:ascii="Calibri" w:hAnsi="Calibri" w:cs="Calibri"/>
          <w:b/>
          <w:caps/>
          <w:sz w:val="22"/>
          <w:szCs w:val="22"/>
          <w:lang w:val="" w:eastAsia="en-GB"/>
        </w:rPr>
      </w:pPr>
      <w:r w:rsidRPr="0018686A">
        <w:rPr>
          <w:rFonts w:ascii="Calibri" w:eastAsiaTheme="minorEastAsia" w:hAnsi="Calibri" w:cs="Calibri"/>
          <w:b/>
          <w:caps/>
          <w:sz w:val="22"/>
          <w:szCs w:val="22"/>
          <w:lang w:val="" w:eastAsia="en-GB"/>
        </w:rPr>
        <w:t>[НАЦРТ] ИЗВЕШТАЈА</w:t>
      </w:r>
    </w:p>
    <w:p w14:paraId="74748A2A" w14:textId="77777777" w:rsidR="00FD5A95" w:rsidRPr="0018686A" w:rsidRDefault="00FD5A95" w:rsidP="00FD5A95">
      <w:pPr>
        <w:spacing w:after="120" w:line="259" w:lineRule="auto"/>
        <w:jc w:val="center"/>
        <w:rPr>
          <w:rFonts w:ascii="Calibri" w:hAnsi="Calibri" w:cs="Calibri"/>
          <w:b/>
          <w:sz w:val="22"/>
          <w:szCs w:val="22"/>
          <w:lang w:val="" w:eastAsia="en-GB"/>
        </w:rPr>
      </w:pPr>
    </w:p>
    <w:p w14:paraId="35E56DFC" w14:textId="77777777" w:rsidR="00FD5A95" w:rsidRPr="0018686A" w:rsidRDefault="007B6467" w:rsidP="00FD5A95">
      <w:pPr>
        <w:spacing w:after="120" w:line="259" w:lineRule="auto"/>
        <w:jc w:val="center"/>
        <w:rPr>
          <w:rFonts w:ascii="Calibri" w:hAnsi="Calibri" w:cs="Calibri"/>
          <w:b/>
          <w:bCs/>
          <w:sz w:val="22"/>
          <w:szCs w:val="22"/>
          <w:lang w:val="" w:eastAsia="en-GB"/>
        </w:rPr>
      </w:pPr>
      <w:r w:rsidRPr="0018686A">
        <w:rPr>
          <w:rFonts w:ascii="Calibri" w:eastAsiaTheme="minorEastAsia" w:hAnsi="Calibri" w:cs="Calibri"/>
          <w:b/>
          <w:bCs/>
          <w:sz w:val="22"/>
          <w:szCs w:val="22"/>
          <w:lang w:val="" w:eastAsia="en-GB"/>
        </w:rPr>
        <w:t>[</w:t>
      </w:r>
      <w:r w:rsidR="008D67BC">
        <w:rPr>
          <w:rFonts w:ascii="Calibri" w:eastAsiaTheme="minorEastAsia" w:hAnsi="Calibri" w:cs="Calibri"/>
          <w:b/>
          <w:bCs/>
          <w:sz w:val="22"/>
          <w:szCs w:val="22"/>
          <w:lang w:val="" w:eastAsia="en-GB"/>
        </w:rPr>
        <w:t>јануар</w:t>
      </w:r>
      <w:r w:rsidRPr="0018686A">
        <w:rPr>
          <w:rFonts w:ascii="Calibri" w:eastAsiaTheme="minorEastAsia" w:hAnsi="Calibri" w:cs="Calibri"/>
          <w:b/>
          <w:bCs/>
          <w:sz w:val="22"/>
          <w:szCs w:val="22"/>
          <w:lang w:val="" w:eastAsia="en-GB"/>
        </w:rPr>
        <w:t xml:space="preserve"> 202</w:t>
      </w:r>
      <w:r w:rsidR="008D67BC">
        <w:rPr>
          <w:rFonts w:ascii="Calibri" w:eastAsiaTheme="minorEastAsia" w:hAnsi="Calibri" w:cs="Calibri"/>
          <w:b/>
          <w:bCs/>
          <w:sz w:val="22"/>
          <w:szCs w:val="22"/>
          <w:lang w:val="" w:eastAsia="en-GB"/>
        </w:rPr>
        <w:t>3</w:t>
      </w:r>
      <w:r w:rsidRPr="0018686A">
        <w:rPr>
          <w:rFonts w:ascii="Calibri" w:eastAsiaTheme="minorEastAsia" w:hAnsi="Calibri" w:cs="Calibri"/>
          <w:b/>
          <w:bCs/>
          <w:sz w:val="22"/>
          <w:szCs w:val="22"/>
          <w:lang w:val="" w:eastAsia="en-GB"/>
        </w:rPr>
        <w:t>.]</w:t>
      </w:r>
    </w:p>
    <w:p w14:paraId="3DB938C9" w14:textId="77777777" w:rsidR="00FD5A95" w:rsidRPr="0018686A" w:rsidRDefault="00FD5A95" w:rsidP="00FD5A95">
      <w:pPr>
        <w:spacing w:after="120" w:line="259" w:lineRule="auto"/>
        <w:rPr>
          <w:rFonts w:ascii="Calibri" w:hAnsi="Calibri" w:cs="Calibri"/>
          <w:b/>
          <w:sz w:val="22"/>
          <w:szCs w:val="22"/>
          <w:lang w:val="" w:eastAsia="en-GB"/>
        </w:rPr>
      </w:pPr>
    </w:p>
    <w:p w14:paraId="05C44181" w14:textId="77777777" w:rsidR="00FD5A95" w:rsidRPr="0018686A" w:rsidRDefault="00FD5A95" w:rsidP="00FD5A95">
      <w:pPr>
        <w:spacing w:after="120" w:line="259" w:lineRule="auto"/>
        <w:rPr>
          <w:rFonts w:ascii="Calibri" w:hAnsi="Calibri" w:cs="Calibri"/>
          <w:b/>
          <w:sz w:val="22"/>
          <w:szCs w:val="22"/>
          <w:lang w:val="" w:eastAsia="en-GB"/>
        </w:rPr>
      </w:pPr>
    </w:p>
    <w:p w14:paraId="5511941B" w14:textId="77777777" w:rsidR="00FD5A95" w:rsidRPr="0018686A" w:rsidRDefault="00FD5A95" w:rsidP="00FD5A95">
      <w:pPr>
        <w:spacing w:after="120" w:line="259" w:lineRule="auto"/>
        <w:rPr>
          <w:rFonts w:ascii="Calibri" w:hAnsi="Calibri" w:cs="Calibri"/>
          <w:b/>
          <w:sz w:val="22"/>
          <w:szCs w:val="22"/>
          <w:lang w:val="" w:eastAsia="en-GB"/>
        </w:rPr>
      </w:pPr>
    </w:p>
    <w:p w14:paraId="1E6BAA06" w14:textId="77777777" w:rsidR="00FD5A95" w:rsidRPr="0018686A" w:rsidRDefault="007B6467" w:rsidP="00FD5A95">
      <w:pPr>
        <w:spacing w:after="120" w:line="259" w:lineRule="auto"/>
        <w:jc w:val="center"/>
        <w:rPr>
          <w:rFonts w:ascii="Calibri" w:hAnsi="Calibri" w:cs="Calibri"/>
          <w:b/>
          <w:sz w:val="22"/>
          <w:szCs w:val="22"/>
          <w:lang w:val="" w:eastAsia="en-GB"/>
        </w:rPr>
      </w:pPr>
      <w:r w:rsidRPr="0018686A">
        <w:rPr>
          <w:rFonts w:ascii="Calibri" w:eastAsiaTheme="minorEastAsia" w:hAnsi="Calibri" w:cs="Calibri"/>
          <w:b/>
          <w:sz w:val="22"/>
          <w:szCs w:val="22"/>
          <w:lang w:val="" w:eastAsia="en-GB"/>
        </w:rPr>
        <w:t>При</w:t>
      </w:r>
      <w:r>
        <w:rPr>
          <w:rFonts w:ascii="Calibri" w:eastAsiaTheme="minorEastAsia" w:hAnsi="Calibri" w:cs="Calibri"/>
          <w:b/>
          <w:noProof/>
          <w:sz w:val="22"/>
          <w:szCs w:val="22"/>
          <w:lang w:val="" w:eastAsia="en-GB"/>
        </w:rPr>
        <w:t>п</w:t>
      </w:r>
      <w:r w:rsidRPr="0018686A">
        <w:rPr>
          <w:rFonts w:ascii="Calibri" w:eastAsiaTheme="minorEastAsia" w:hAnsi="Calibri" w:cs="Calibri"/>
          <w:b/>
          <w:sz w:val="22"/>
          <w:szCs w:val="22"/>
          <w:lang w:val="" w:eastAsia="en-GB"/>
        </w:rPr>
        <w:t>ремила Светска банка</w:t>
      </w:r>
    </w:p>
    <w:p w14:paraId="23667655" w14:textId="77777777" w:rsidR="00FD5A95" w:rsidRPr="0018686A" w:rsidRDefault="00FD5A95" w:rsidP="00FD5A95">
      <w:pPr>
        <w:spacing w:after="120" w:line="259" w:lineRule="auto"/>
        <w:rPr>
          <w:rFonts w:ascii="Calibri" w:hAnsi="Calibri" w:cs="Calibri"/>
          <w:b/>
          <w:sz w:val="22"/>
          <w:szCs w:val="22"/>
          <w:lang w:val="" w:eastAsia="en-GB"/>
        </w:rPr>
      </w:pPr>
    </w:p>
    <w:p w14:paraId="2CD65FAA" w14:textId="77777777" w:rsidR="00FD5A95" w:rsidRPr="0018686A" w:rsidRDefault="00FD5A95" w:rsidP="00FD5A95">
      <w:pPr>
        <w:spacing w:after="120" w:line="259" w:lineRule="auto"/>
        <w:rPr>
          <w:rFonts w:ascii="Calibri" w:hAnsi="Calibri" w:cs="Calibri"/>
          <w:b/>
          <w:sz w:val="22"/>
          <w:szCs w:val="22"/>
          <w:lang w:val="" w:eastAsia="en-GB"/>
        </w:rPr>
      </w:pPr>
    </w:p>
    <w:p w14:paraId="3720CCDB" w14:textId="77777777" w:rsidR="00FD5A95" w:rsidRPr="0018686A" w:rsidRDefault="00FD5A95" w:rsidP="00FD5A95">
      <w:pPr>
        <w:spacing w:after="120" w:line="259" w:lineRule="auto"/>
        <w:rPr>
          <w:rFonts w:ascii="Calibri" w:hAnsi="Calibri" w:cs="Calibri"/>
          <w:b/>
          <w:sz w:val="22"/>
          <w:szCs w:val="22"/>
          <w:lang w:val="" w:eastAsia="en-GB"/>
        </w:rPr>
      </w:pPr>
    </w:p>
    <w:p w14:paraId="005FCE12" w14:textId="77777777" w:rsidR="00FD5A95" w:rsidRPr="0018686A" w:rsidRDefault="00FD5A95" w:rsidP="00FD5A95">
      <w:pPr>
        <w:spacing w:after="120" w:line="259" w:lineRule="auto"/>
        <w:rPr>
          <w:rFonts w:ascii="Calibri" w:hAnsi="Calibri" w:cs="Calibri"/>
          <w:b/>
          <w:sz w:val="22"/>
          <w:szCs w:val="22"/>
          <w:lang w:val="" w:eastAsia="en-GB"/>
        </w:rPr>
      </w:pPr>
    </w:p>
    <w:p w14:paraId="76713A37" w14:textId="77777777" w:rsidR="00FD5A95" w:rsidRPr="0018686A" w:rsidRDefault="00FD5A95" w:rsidP="00FD5A95">
      <w:pPr>
        <w:spacing w:after="120" w:line="259" w:lineRule="auto"/>
        <w:rPr>
          <w:rFonts w:ascii="Calibri" w:hAnsi="Calibri" w:cs="Calibri"/>
          <w:b/>
          <w:sz w:val="22"/>
          <w:szCs w:val="22"/>
          <w:lang w:val="" w:eastAsia="en-GB"/>
        </w:rPr>
      </w:pPr>
    </w:p>
    <w:p w14:paraId="70D33A3A" w14:textId="77777777" w:rsidR="00FD5A95" w:rsidRPr="0018686A" w:rsidRDefault="00FD5A95" w:rsidP="00FD5A95">
      <w:pPr>
        <w:spacing w:after="120" w:line="259" w:lineRule="auto"/>
        <w:rPr>
          <w:rFonts w:ascii="Calibri" w:hAnsi="Calibri" w:cs="Calibri"/>
          <w:b/>
          <w:sz w:val="22"/>
          <w:szCs w:val="22"/>
          <w:lang w:val="" w:eastAsia="en-GB"/>
        </w:rPr>
      </w:pPr>
    </w:p>
    <w:p w14:paraId="726DC106" w14:textId="77777777" w:rsidR="00FD5A95" w:rsidRPr="0018686A" w:rsidRDefault="00FD5A95" w:rsidP="00FD5A95">
      <w:pPr>
        <w:spacing w:after="120" w:line="259" w:lineRule="auto"/>
        <w:rPr>
          <w:rFonts w:ascii="Calibri" w:hAnsi="Calibri" w:cs="Calibri"/>
          <w:b/>
          <w:sz w:val="22"/>
          <w:szCs w:val="22"/>
          <w:lang w:val="" w:eastAsia="en-GB"/>
        </w:rPr>
      </w:pPr>
    </w:p>
    <w:p w14:paraId="7792EA0E" w14:textId="77777777" w:rsidR="00FD5A95" w:rsidRPr="0018686A" w:rsidRDefault="00FD5A95" w:rsidP="00FD5A95">
      <w:pPr>
        <w:spacing w:after="120" w:line="259" w:lineRule="auto"/>
        <w:rPr>
          <w:rFonts w:ascii="Calibri" w:hAnsi="Calibri" w:cs="Calibri"/>
          <w:b/>
          <w:sz w:val="22"/>
          <w:szCs w:val="22"/>
          <w:lang w:val="" w:eastAsia="en-GB"/>
        </w:rPr>
      </w:pPr>
    </w:p>
    <w:p w14:paraId="5A2A040F" w14:textId="77777777" w:rsidR="00FD5A95" w:rsidRPr="0018686A" w:rsidRDefault="00FD5A95" w:rsidP="00FD5A95">
      <w:pPr>
        <w:spacing w:after="120" w:line="259" w:lineRule="auto"/>
        <w:rPr>
          <w:rFonts w:ascii="Calibri" w:hAnsi="Calibri" w:cs="Calibri"/>
          <w:b/>
          <w:sz w:val="22"/>
          <w:szCs w:val="22"/>
          <w:lang w:val="" w:eastAsia="en-GB"/>
        </w:rPr>
      </w:pPr>
    </w:p>
    <w:p w14:paraId="18EA9FB9" w14:textId="77777777" w:rsidR="00FD5A95" w:rsidRPr="0018686A" w:rsidRDefault="00FD5A95" w:rsidP="00FD5A95">
      <w:pPr>
        <w:spacing w:after="120" w:line="259" w:lineRule="auto"/>
        <w:rPr>
          <w:rFonts w:ascii="Calibri" w:hAnsi="Calibri" w:cs="Calibri"/>
          <w:b/>
          <w:sz w:val="22"/>
          <w:szCs w:val="22"/>
          <w:lang w:val="" w:eastAsia="en-GB"/>
        </w:rPr>
      </w:pPr>
    </w:p>
    <w:p w14:paraId="7BFE41BD" w14:textId="77777777" w:rsidR="00FD5A95" w:rsidRPr="0018686A" w:rsidRDefault="00FD5A95" w:rsidP="00FD5A95">
      <w:pPr>
        <w:spacing w:after="120" w:line="259" w:lineRule="auto"/>
        <w:rPr>
          <w:rFonts w:ascii="Calibri" w:hAnsi="Calibri" w:cs="Calibri"/>
          <w:b/>
          <w:sz w:val="22"/>
          <w:szCs w:val="22"/>
          <w:lang w:val="" w:eastAsia="en-GB"/>
        </w:rPr>
      </w:pPr>
    </w:p>
    <w:p w14:paraId="642CDF14" w14:textId="77777777" w:rsidR="00FD5A95" w:rsidRPr="0018686A" w:rsidRDefault="007B6467" w:rsidP="00FD5A95">
      <w:pPr>
        <w:spacing w:after="120" w:line="259" w:lineRule="auto"/>
        <w:jc w:val="both"/>
        <w:rPr>
          <w:rFonts w:ascii="Calibri" w:hAnsi="Calibri" w:cs="Calibri"/>
          <w:b/>
          <w:sz w:val="22"/>
          <w:szCs w:val="22"/>
          <w:lang w:val="" w:eastAsia="en-GB"/>
        </w:rPr>
      </w:pPr>
      <w:r w:rsidRPr="0018686A">
        <w:rPr>
          <w:rFonts w:ascii="Calibri" w:eastAsiaTheme="minorEastAsia" w:hAnsi="Calibri" w:cs="Calibri"/>
          <w:b/>
          <w:sz w:val="22"/>
          <w:szCs w:val="22"/>
          <w:lang w:val="" w:eastAsia="en-GB"/>
        </w:rPr>
        <w:lastRenderedPageBreak/>
        <w:t>Одрицање од одговорности: Овај документ је нацрт и информације садржане у њему су подложне променама с обзиром да је тренутно у фази финализације.</w:t>
      </w:r>
    </w:p>
    <w:p w14:paraId="2876E001" w14:textId="77777777" w:rsidR="00FD5A95" w:rsidRPr="0018686A" w:rsidRDefault="00FD5A95" w:rsidP="00FD5A95">
      <w:pPr>
        <w:spacing w:after="160" w:line="259" w:lineRule="auto"/>
        <w:rPr>
          <w:rFonts w:ascii="Calibri" w:hAnsi="Calibri" w:cs="Calibri"/>
          <w:sz w:val="22"/>
          <w:szCs w:val="22"/>
          <w:lang w:val="" w:eastAsia="en-GB"/>
        </w:rPr>
        <w:sectPr w:rsidR="00FD5A95" w:rsidRPr="0018686A" w:rsidSect="00CF6229">
          <w:headerReference w:type="default" r:id="rId10"/>
          <w:footerReference w:type="default" r:id="rId11"/>
          <w:footerReference w:type="first" r:id="rId12"/>
          <w:pgSz w:w="12240" w:h="15840" w:code="9"/>
          <w:pgMar w:top="1138" w:right="1411" w:bottom="1138" w:left="1411" w:header="567" w:footer="567" w:gutter="0"/>
          <w:pgNumType w:start="3"/>
          <w:cols w:space="720"/>
          <w:docGrid w:linePitch="299"/>
        </w:sectPr>
      </w:pPr>
    </w:p>
    <w:tbl>
      <w:tblPr>
        <w:tblStyle w:val="TableGrid"/>
        <w:tblpPr w:leftFromText="180" w:rightFromText="180" w:vertAnchor="text" w:horzAnchor="margin" w:tblpY="-15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742"/>
      </w:tblGrid>
      <w:tr w:rsidR="006229E1" w:rsidRPr="003842F5" w14:paraId="5635EABF" w14:textId="77777777" w:rsidTr="00AE06AA">
        <w:trPr>
          <w:tblHeader/>
        </w:trPr>
        <w:tc>
          <w:tcPr>
            <w:tcW w:w="1662" w:type="dxa"/>
          </w:tcPr>
          <w:p w14:paraId="737C42C1" w14:textId="77777777" w:rsidR="00FD5A95" w:rsidRPr="0018686A" w:rsidRDefault="00FD5A95" w:rsidP="00AE06AA">
            <w:pPr>
              <w:spacing w:line="259" w:lineRule="auto"/>
              <w:rPr>
                <w:rFonts w:ascii="Calibri" w:hAnsi="Calibri" w:cs="Calibri"/>
                <w:b/>
                <w:bCs/>
                <w:sz w:val="22"/>
                <w:szCs w:val="22"/>
                <w:lang w:val=""/>
              </w:rPr>
            </w:pPr>
          </w:p>
        </w:tc>
        <w:tc>
          <w:tcPr>
            <w:tcW w:w="7742" w:type="dxa"/>
          </w:tcPr>
          <w:p w14:paraId="0119CF64" w14:textId="77777777" w:rsidR="00FD5A95" w:rsidRPr="0018686A" w:rsidRDefault="00FD5A95" w:rsidP="00AE06AA">
            <w:pPr>
              <w:spacing w:line="259" w:lineRule="auto"/>
              <w:rPr>
                <w:rFonts w:ascii="Calibri" w:hAnsi="Calibri" w:cs="Calibri"/>
                <w:b/>
                <w:bCs/>
                <w:sz w:val="22"/>
                <w:szCs w:val="22"/>
                <w:lang w:val=""/>
              </w:rPr>
            </w:pPr>
          </w:p>
        </w:tc>
      </w:tr>
      <w:tr w:rsidR="006229E1" w14:paraId="6801D143" w14:textId="77777777" w:rsidTr="00AE06AA">
        <w:tc>
          <w:tcPr>
            <w:tcW w:w="1662" w:type="dxa"/>
            <w:tcBorders>
              <w:bottom w:val="single" w:sz="4" w:space="0" w:color="auto"/>
            </w:tcBorders>
          </w:tcPr>
          <w:p w14:paraId="6D7B7CCC" w14:textId="77777777" w:rsidR="00FD5A95" w:rsidRPr="0018686A" w:rsidRDefault="00FD5A95" w:rsidP="00AE06AA">
            <w:pPr>
              <w:spacing w:line="259" w:lineRule="auto"/>
              <w:rPr>
                <w:rFonts w:ascii="Calibri" w:hAnsi="Calibri" w:cs="Calibri"/>
                <w:sz w:val="22"/>
                <w:szCs w:val="22"/>
                <w:lang w:val=""/>
              </w:rPr>
            </w:pPr>
          </w:p>
        </w:tc>
        <w:tc>
          <w:tcPr>
            <w:tcW w:w="7742" w:type="dxa"/>
            <w:tcBorders>
              <w:bottom w:val="single" w:sz="4" w:space="0" w:color="auto"/>
            </w:tcBorders>
          </w:tcPr>
          <w:p w14:paraId="356F9A7E" w14:textId="77777777" w:rsidR="00FD5A95" w:rsidRPr="0018686A" w:rsidRDefault="007B6467" w:rsidP="00AE06AA">
            <w:pPr>
              <w:spacing w:line="259" w:lineRule="auto"/>
              <w:rPr>
                <w:rFonts w:ascii="Calibri" w:hAnsi="Calibri"/>
                <w:sz w:val="22"/>
                <w:szCs w:val="22"/>
                <w:lang w:val=""/>
              </w:rPr>
            </w:pPr>
            <w:r w:rsidRPr="0018686A">
              <w:rPr>
                <w:rFonts w:ascii="Calibri" w:hAnsi="Calibri"/>
                <w:sz w:val="22"/>
                <w:szCs w:val="22"/>
                <w:lang w:val=""/>
              </w:rPr>
              <w:t>СКРАЋЕНИЦЕ И АКРОНИМИ</w:t>
            </w:r>
          </w:p>
          <w:p w14:paraId="15869B55" w14:textId="77777777" w:rsidR="00FD5A95" w:rsidRPr="0018686A" w:rsidRDefault="00FD5A95" w:rsidP="00AE06AA">
            <w:pPr>
              <w:spacing w:line="259" w:lineRule="auto"/>
              <w:rPr>
                <w:rFonts w:ascii="Calibri" w:hAnsi="Calibri" w:cs="Calibri"/>
                <w:sz w:val="22"/>
                <w:szCs w:val="22"/>
                <w:lang w:val=""/>
              </w:rPr>
            </w:pPr>
          </w:p>
        </w:tc>
      </w:tr>
      <w:tr w:rsidR="006229E1" w14:paraId="4BF4F0D7" w14:textId="77777777" w:rsidTr="00AE06AA">
        <w:tc>
          <w:tcPr>
            <w:tcW w:w="1662" w:type="dxa"/>
            <w:tcBorders>
              <w:top w:val="single" w:sz="4" w:space="0" w:color="auto"/>
              <w:left w:val="single" w:sz="4" w:space="0" w:color="auto"/>
              <w:bottom w:val="single" w:sz="4" w:space="0" w:color="auto"/>
              <w:right w:val="single" w:sz="4" w:space="0" w:color="auto"/>
            </w:tcBorders>
          </w:tcPr>
          <w:p w14:paraId="28C5D8D3" w14:textId="77777777" w:rsidR="00CC4730" w:rsidRPr="0018686A" w:rsidRDefault="007B6467" w:rsidP="00AE06AA">
            <w:pPr>
              <w:spacing w:line="259" w:lineRule="auto"/>
              <w:rPr>
                <w:rFonts w:ascii="Calibri" w:hAnsi="Calibri" w:cs="Calibri"/>
                <w:sz w:val="20"/>
                <w:szCs w:val="20"/>
                <w:lang w:val=""/>
              </w:rPr>
            </w:pPr>
            <w:r>
              <w:rPr>
                <w:rFonts w:ascii="Calibri" w:hAnsi="Calibri" w:cs="Calibri"/>
                <w:sz w:val="20"/>
                <w:szCs w:val="20"/>
                <w:lang w:val=""/>
              </w:rPr>
              <w:t>АФД</w:t>
            </w:r>
          </w:p>
        </w:tc>
        <w:tc>
          <w:tcPr>
            <w:tcW w:w="7742" w:type="dxa"/>
            <w:tcBorders>
              <w:top w:val="single" w:sz="4" w:space="0" w:color="auto"/>
              <w:left w:val="single" w:sz="4" w:space="0" w:color="auto"/>
              <w:bottom w:val="single" w:sz="4" w:space="0" w:color="auto"/>
              <w:right w:val="single" w:sz="4" w:space="0" w:color="auto"/>
            </w:tcBorders>
          </w:tcPr>
          <w:p w14:paraId="491BD631" w14:textId="77777777" w:rsidR="00CC4730" w:rsidRPr="0018686A" w:rsidRDefault="007B6467" w:rsidP="00AE06AA">
            <w:pPr>
              <w:spacing w:line="259" w:lineRule="auto"/>
              <w:rPr>
                <w:rFonts w:ascii="Calibri" w:hAnsi="Calibri" w:cs="Calibri"/>
                <w:sz w:val="20"/>
                <w:szCs w:val="20"/>
                <w:lang w:val=""/>
              </w:rPr>
            </w:pPr>
            <w:r>
              <w:rPr>
                <w:rFonts w:ascii="Calibri" w:hAnsi="Calibri" w:cs="Calibri"/>
                <w:sz w:val="20"/>
                <w:szCs w:val="20"/>
                <w:lang w:val=""/>
              </w:rPr>
              <w:t>Француска агенција за развој</w:t>
            </w:r>
          </w:p>
        </w:tc>
      </w:tr>
      <w:tr w:rsidR="006229E1" w14:paraId="161F0D0D" w14:textId="77777777" w:rsidTr="00AE06AA">
        <w:tc>
          <w:tcPr>
            <w:tcW w:w="1662" w:type="dxa"/>
            <w:tcBorders>
              <w:top w:val="single" w:sz="4" w:space="0" w:color="auto"/>
              <w:left w:val="single" w:sz="4" w:space="0" w:color="auto"/>
              <w:bottom w:val="single" w:sz="4" w:space="0" w:color="auto"/>
              <w:right w:val="single" w:sz="4" w:space="0" w:color="auto"/>
            </w:tcBorders>
          </w:tcPr>
          <w:p w14:paraId="0EC8362F"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АГ</w:t>
            </w:r>
          </w:p>
        </w:tc>
        <w:tc>
          <w:tcPr>
            <w:tcW w:w="7742" w:type="dxa"/>
            <w:tcBorders>
              <w:top w:val="single" w:sz="4" w:space="0" w:color="auto"/>
              <w:left w:val="single" w:sz="4" w:space="0" w:color="auto"/>
              <w:bottom w:val="single" w:sz="4" w:space="0" w:color="auto"/>
              <w:right w:val="single" w:sz="4" w:space="0" w:color="auto"/>
            </w:tcBorders>
          </w:tcPr>
          <w:p w14:paraId="31D366E4"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Ангажовање грађана</w:t>
            </w:r>
          </w:p>
        </w:tc>
      </w:tr>
      <w:tr w:rsidR="006229E1" w14:paraId="7AF3B1BB" w14:textId="77777777" w:rsidTr="00AE06AA">
        <w:tc>
          <w:tcPr>
            <w:tcW w:w="1662" w:type="dxa"/>
            <w:tcBorders>
              <w:top w:val="single" w:sz="4" w:space="0" w:color="auto"/>
              <w:left w:val="single" w:sz="4" w:space="0" w:color="auto"/>
              <w:bottom w:val="single" w:sz="4" w:space="0" w:color="auto"/>
              <w:right w:val="single" w:sz="4" w:space="0" w:color="auto"/>
            </w:tcBorders>
          </w:tcPr>
          <w:p w14:paraId="4044657E" w14:textId="77777777" w:rsidR="00CC4730" w:rsidRPr="0018686A" w:rsidRDefault="007B6467" w:rsidP="00AE06AA">
            <w:pPr>
              <w:spacing w:line="259" w:lineRule="auto"/>
              <w:rPr>
                <w:rFonts w:ascii="Calibri" w:hAnsi="Calibri" w:cs="Calibri"/>
                <w:sz w:val="20"/>
                <w:szCs w:val="20"/>
                <w:lang w:val=""/>
              </w:rPr>
            </w:pPr>
            <w:r>
              <w:rPr>
                <w:rFonts w:ascii="Calibri" w:hAnsi="Calibri" w:cs="Calibri"/>
                <w:sz w:val="20"/>
                <w:szCs w:val="20"/>
                <w:lang w:val=""/>
              </w:rPr>
              <w:t>ОЦД</w:t>
            </w:r>
          </w:p>
        </w:tc>
        <w:tc>
          <w:tcPr>
            <w:tcW w:w="7742" w:type="dxa"/>
            <w:tcBorders>
              <w:top w:val="single" w:sz="4" w:space="0" w:color="auto"/>
              <w:left w:val="single" w:sz="4" w:space="0" w:color="auto"/>
              <w:bottom w:val="single" w:sz="4" w:space="0" w:color="auto"/>
              <w:right w:val="single" w:sz="4" w:space="0" w:color="auto"/>
            </w:tcBorders>
          </w:tcPr>
          <w:p w14:paraId="1AF66E57" w14:textId="77777777" w:rsidR="00CC4730" w:rsidRPr="0018686A" w:rsidRDefault="007B6467" w:rsidP="00AE06AA">
            <w:pPr>
              <w:spacing w:line="259" w:lineRule="auto"/>
              <w:rPr>
                <w:rFonts w:ascii="Calibri" w:hAnsi="Calibri" w:cs="Calibri"/>
                <w:sz w:val="20"/>
                <w:szCs w:val="20"/>
                <w:lang w:val=""/>
              </w:rPr>
            </w:pPr>
            <w:r>
              <w:rPr>
                <w:rFonts w:ascii="Calibri" w:hAnsi="Calibri" w:cs="Calibri"/>
                <w:sz w:val="20"/>
                <w:szCs w:val="20"/>
                <w:lang w:val=""/>
              </w:rPr>
              <w:t>Организације цивилног друштва</w:t>
            </w:r>
          </w:p>
        </w:tc>
      </w:tr>
      <w:tr w:rsidR="006229E1" w:rsidRPr="003842F5" w14:paraId="7BC97F6F" w14:textId="77777777" w:rsidTr="00AE06AA">
        <w:tc>
          <w:tcPr>
            <w:tcW w:w="1662" w:type="dxa"/>
            <w:tcBorders>
              <w:top w:val="single" w:sz="4" w:space="0" w:color="auto"/>
              <w:left w:val="single" w:sz="4" w:space="0" w:color="auto"/>
              <w:bottom w:val="single" w:sz="4" w:space="0" w:color="auto"/>
              <w:right w:val="single" w:sz="4" w:space="0" w:color="auto"/>
            </w:tcBorders>
          </w:tcPr>
          <w:p w14:paraId="71F640A0"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s="Calibri"/>
                <w:sz w:val="20"/>
                <w:szCs w:val="20"/>
                <w:lang w:val=""/>
              </w:rPr>
              <w:t>ДЛИ</w:t>
            </w:r>
          </w:p>
        </w:tc>
        <w:tc>
          <w:tcPr>
            <w:tcW w:w="7742" w:type="dxa"/>
            <w:tcBorders>
              <w:top w:val="single" w:sz="4" w:space="0" w:color="auto"/>
              <w:left w:val="single" w:sz="4" w:space="0" w:color="auto"/>
              <w:bottom w:val="single" w:sz="4" w:space="0" w:color="auto"/>
              <w:right w:val="single" w:sz="4" w:space="0" w:color="auto"/>
            </w:tcBorders>
          </w:tcPr>
          <w:p w14:paraId="0F1A3755"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Показатељи везани за повлачење средстава</w:t>
            </w:r>
          </w:p>
        </w:tc>
      </w:tr>
      <w:tr w:rsidR="006229E1" w:rsidRPr="003842F5" w14:paraId="50E62289" w14:textId="77777777" w:rsidTr="00AE06AA">
        <w:tc>
          <w:tcPr>
            <w:tcW w:w="1662" w:type="dxa"/>
            <w:tcBorders>
              <w:top w:val="single" w:sz="4" w:space="0" w:color="auto"/>
              <w:left w:val="single" w:sz="4" w:space="0" w:color="auto"/>
              <w:bottom w:val="single" w:sz="4" w:space="0" w:color="auto"/>
              <w:right w:val="single" w:sz="4" w:space="0" w:color="auto"/>
            </w:tcBorders>
          </w:tcPr>
          <w:p w14:paraId="7C2AB111"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ДЛР </w:t>
            </w:r>
          </w:p>
        </w:tc>
        <w:tc>
          <w:tcPr>
            <w:tcW w:w="7742" w:type="dxa"/>
            <w:tcBorders>
              <w:top w:val="single" w:sz="4" w:space="0" w:color="auto"/>
              <w:left w:val="single" w:sz="4" w:space="0" w:color="auto"/>
              <w:bottom w:val="single" w:sz="4" w:space="0" w:color="auto"/>
              <w:right w:val="single" w:sz="4" w:space="0" w:color="auto"/>
            </w:tcBorders>
          </w:tcPr>
          <w:p w14:paraId="0CD7E12D"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Резултати везани за повлачење средстава </w:t>
            </w:r>
          </w:p>
        </w:tc>
      </w:tr>
      <w:tr w:rsidR="006229E1" w:rsidRPr="003842F5" w14:paraId="1E469C78" w14:textId="77777777" w:rsidTr="00AE06AA">
        <w:tc>
          <w:tcPr>
            <w:tcW w:w="1662" w:type="dxa"/>
            <w:tcBorders>
              <w:top w:val="single" w:sz="4" w:space="0" w:color="auto"/>
              <w:left w:val="single" w:sz="4" w:space="0" w:color="auto"/>
              <w:bottom w:val="single" w:sz="4" w:space="0" w:color="auto"/>
              <w:right w:val="single" w:sz="4" w:space="0" w:color="auto"/>
            </w:tcBorders>
          </w:tcPr>
          <w:p w14:paraId="27C7BB89"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s="Calibri"/>
                <w:sz w:val="20"/>
                <w:szCs w:val="20"/>
                <w:lang w:val=""/>
              </w:rPr>
              <w:t>СМСЕИ</w:t>
            </w:r>
          </w:p>
        </w:tc>
        <w:tc>
          <w:tcPr>
            <w:tcW w:w="7742" w:type="dxa"/>
            <w:tcBorders>
              <w:top w:val="single" w:sz="4" w:space="0" w:color="auto"/>
              <w:left w:val="single" w:sz="4" w:space="0" w:color="auto"/>
              <w:bottom w:val="single" w:sz="4" w:space="0" w:color="auto"/>
              <w:right w:val="single" w:sz="4" w:space="0" w:color="auto"/>
            </w:tcBorders>
          </w:tcPr>
          <w:p w14:paraId="34724179"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olor w:val="000000"/>
                <w:sz w:val="20"/>
                <w:szCs w:val="20"/>
                <w:lang w:val=""/>
              </w:rPr>
              <w:t>Сектор за међународну сарадњу и европске интеграције</w:t>
            </w:r>
          </w:p>
        </w:tc>
      </w:tr>
      <w:tr w:rsidR="006229E1" w:rsidRPr="003842F5" w14:paraId="36ACF185" w14:textId="77777777" w:rsidTr="00AE06AA">
        <w:tc>
          <w:tcPr>
            <w:tcW w:w="1662" w:type="dxa"/>
            <w:tcBorders>
              <w:top w:val="single" w:sz="4" w:space="0" w:color="auto"/>
              <w:left w:val="single" w:sz="4" w:space="0" w:color="auto"/>
              <w:bottom w:val="single" w:sz="4" w:space="0" w:color="auto"/>
              <w:right w:val="single" w:sz="4" w:space="0" w:color="auto"/>
            </w:tcBorders>
          </w:tcPr>
          <w:p w14:paraId="15ED7572"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2"/>
                <w:szCs w:val="22"/>
                <w:lang w:val=""/>
              </w:rPr>
              <w:t>E&amp;С</w:t>
            </w:r>
          </w:p>
        </w:tc>
        <w:tc>
          <w:tcPr>
            <w:tcW w:w="7742" w:type="dxa"/>
            <w:tcBorders>
              <w:top w:val="single" w:sz="4" w:space="0" w:color="auto"/>
              <w:left w:val="single" w:sz="4" w:space="0" w:color="auto"/>
              <w:bottom w:val="single" w:sz="4" w:space="0" w:color="auto"/>
              <w:right w:val="single" w:sz="4" w:space="0" w:color="auto"/>
            </w:tcBorders>
          </w:tcPr>
          <w:p w14:paraId="51BF65B0"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Животна средина и социјална питања</w:t>
            </w:r>
          </w:p>
        </w:tc>
      </w:tr>
      <w:tr w:rsidR="006229E1" w:rsidRPr="003842F5" w14:paraId="7DD27BBB" w14:textId="77777777" w:rsidTr="00AE06AA">
        <w:tc>
          <w:tcPr>
            <w:tcW w:w="1662" w:type="dxa"/>
            <w:tcBorders>
              <w:top w:val="single" w:sz="4" w:space="0" w:color="auto"/>
              <w:left w:val="single" w:sz="4" w:space="0" w:color="auto"/>
              <w:bottom w:val="single" w:sz="4" w:space="0" w:color="auto"/>
              <w:right w:val="single" w:sz="4" w:space="0" w:color="auto"/>
            </w:tcBorders>
          </w:tcPr>
          <w:p w14:paraId="23BA5A54"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2"/>
                <w:szCs w:val="22"/>
                <w:lang w:val=""/>
              </w:rPr>
              <w:t>ЕХС</w:t>
            </w:r>
          </w:p>
        </w:tc>
        <w:tc>
          <w:tcPr>
            <w:tcW w:w="7742" w:type="dxa"/>
            <w:tcBorders>
              <w:top w:val="single" w:sz="4" w:space="0" w:color="auto"/>
              <w:left w:val="single" w:sz="4" w:space="0" w:color="auto"/>
              <w:bottom w:val="single" w:sz="4" w:space="0" w:color="auto"/>
              <w:right w:val="single" w:sz="4" w:space="0" w:color="auto"/>
            </w:tcBorders>
          </w:tcPr>
          <w:p w14:paraId="3F280848"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Животна средина, здравље и безбедност </w:t>
            </w:r>
          </w:p>
        </w:tc>
      </w:tr>
      <w:tr w:rsidR="006229E1" w:rsidRPr="003842F5" w14:paraId="54291373" w14:textId="77777777" w:rsidTr="00AE06AA">
        <w:tc>
          <w:tcPr>
            <w:tcW w:w="1662" w:type="dxa"/>
            <w:tcBorders>
              <w:top w:val="single" w:sz="4" w:space="0" w:color="auto"/>
              <w:left w:val="single" w:sz="4" w:space="0" w:color="auto"/>
              <w:bottom w:val="single" w:sz="4" w:space="0" w:color="auto"/>
              <w:right w:val="single" w:sz="4" w:space="0" w:color="auto"/>
            </w:tcBorders>
          </w:tcPr>
          <w:p w14:paraId="0EE1C360"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2"/>
                <w:szCs w:val="22"/>
                <w:lang w:val=""/>
              </w:rPr>
              <w:t>ЕССА</w:t>
            </w:r>
          </w:p>
        </w:tc>
        <w:tc>
          <w:tcPr>
            <w:tcW w:w="7742" w:type="dxa"/>
            <w:tcBorders>
              <w:top w:val="single" w:sz="4" w:space="0" w:color="auto"/>
              <w:left w:val="single" w:sz="4" w:space="0" w:color="auto"/>
              <w:bottom w:val="single" w:sz="4" w:space="0" w:color="auto"/>
              <w:right w:val="single" w:sz="4" w:space="0" w:color="auto"/>
            </w:tcBorders>
          </w:tcPr>
          <w:p w14:paraId="0610F8E5"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Процена система у области животне средине и социјалних питања</w:t>
            </w:r>
          </w:p>
        </w:tc>
      </w:tr>
      <w:tr w:rsidR="006229E1" w14:paraId="28A6DA00" w14:textId="77777777" w:rsidTr="00AE06AA">
        <w:tc>
          <w:tcPr>
            <w:tcW w:w="1662" w:type="dxa"/>
            <w:tcBorders>
              <w:top w:val="single" w:sz="4" w:space="0" w:color="auto"/>
              <w:left w:val="single" w:sz="4" w:space="0" w:color="auto"/>
              <w:bottom w:val="single" w:sz="4" w:space="0" w:color="auto"/>
              <w:right w:val="single" w:sz="4" w:space="0" w:color="auto"/>
            </w:tcBorders>
          </w:tcPr>
          <w:p w14:paraId="46DC0DB3"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ЕУ </w:t>
            </w:r>
          </w:p>
        </w:tc>
        <w:tc>
          <w:tcPr>
            <w:tcW w:w="7742" w:type="dxa"/>
            <w:tcBorders>
              <w:top w:val="single" w:sz="4" w:space="0" w:color="auto"/>
              <w:left w:val="single" w:sz="4" w:space="0" w:color="auto"/>
              <w:bottom w:val="single" w:sz="4" w:space="0" w:color="auto"/>
              <w:right w:val="single" w:sz="4" w:space="0" w:color="auto"/>
            </w:tcBorders>
          </w:tcPr>
          <w:p w14:paraId="03066D97"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Европска унија </w:t>
            </w:r>
          </w:p>
        </w:tc>
      </w:tr>
      <w:tr w:rsidR="006229E1" w:rsidRPr="003842F5" w14:paraId="5472EA3E" w14:textId="77777777" w:rsidTr="00AE06AA">
        <w:tc>
          <w:tcPr>
            <w:tcW w:w="1662" w:type="dxa"/>
            <w:tcBorders>
              <w:top w:val="single" w:sz="4" w:space="0" w:color="auto"/>
              <w:left w:val="single" w:sz="4" w:space="0" w:color="auto"/>
              <w:bottom w:val="single" w:sz="4" w:space="0" w:color="auto"/>
              <w:right w:val="single" w:sz="4" w:space="0" w:color="auto"/>
            </w:tcBorders>
          </w:tcPr>
          <w:p w14:paraId="240608EC"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ЕСЦП</w:t>
            </w:r>
          </w:p>
        </w:tc>
        <w:tc>
          <w:tcPr>
            <w:tcW w:w="7742" w:type="dxa"/>
            <w:tcBorders>
              <w:top w:val="single" w:sz="4" w:space="0" w:color="auto"/>
              <w:left w:val="single" w:sz="4" w:space="0" w:color="auto"/>
              <w:bottom w:val="single" w:sz="4" w:space="0" w:color="auto"/>
              <w:right w:val="single" w:sz="4" w:space="0" w:color="auto"/>
            </w:tcBorders>
          </w:tcPr>
          <w:p w14:paraId="169104D4"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План обавеза у области животне средине и социјалних питања</w:t>
            </w:r>
          </w:p>
        </w:tc>
      </w:tr>
      <w:tr w:rsidR="006229E1" w14:paraId="3616E3FB" w14:textId="77777777" w:rsidTr="00AE06AA">
        <w:tc>
          <w:tcPr>
            <w:tcW w:w="1662" w:type="dxa"/>
            <w:tcBorders>
              <w:top w:val="single" w:sz="4" w:space="0" w:color="auto"/>
              <w:left w:val="single" w:sz="4" w:space="0" w:color="auto"/>
              <w:bottom w:val="single" w:sz="4" w:space="0" w:color="auto"/>
              <w:right w:val="single" w:sz="4" w:space="0" w:color="auto"/>
            </w:tcBorders>
          </w:tcPr>
          <w:p w14:paraId="57913353"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EСС</w:t>
            </w:r>
          </w:p>
        </w:tc>
        <w:tc>
          <w:tcPr>
            <w:tcW w:w="7742" w:type="dxa"/>
            <w:tcBorders>
              <w:top w:val="single" w:sz="4" w:space="0" w:color="auto"/>
              <w:left w:val="single" w:sz="4" w:space="0" w:color="auto"/>
              <w:bottom w:val="single" w:sz="4" w:space="0" w:color="auto"/>
              <w:right w:val="single" w:sz="4" w:space="0" w:color="auto"/>
            </w:tcBorders>
          </w:tcPr>
          <w:p w14:paraId="786AD915"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Еколошки и социјални стандарди</w:t>
            </w:r>
          </w:p>
        </w:tc>
      </w:tr>
      <w:tr w:rsidR="006229E1" w:rsidRPr="003842F5" w14:paraId="00C6CFB4" w14:textId="77777777" w:rsidTr="00AE06AA">
        <w:tc>
          <w:tcPr>
            <w:tcW w:w="1662" w:type="dxa"/>
            <w:tcBorders>
              <w:top w:val="single" w:sz="4" w:space="0" w:color="auto"/>
              <w:left w:val="single" w:sz="4" w:space="0" w:color="auto"/>
              <w:bottom w:val="single" w:sz="4" w:space="0" w:color="auto"/>
              <w:right w:val="single" w:sz="4" w:space="0" w:color="auto"/>
            </w:tcBorders>
          </w:tcPr>
          <w:p w14:paraId="2734D6A6"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EСМП</w:t>
            </w:r>
          </w:p>
        </w:tc>
        <w:tc>
          <w:tcPr>
            <w:tcW w:w="7742" w:type="dxa"/>
            <w:tcBorders>
              <w:top w:val="single" w:sz="4" w:space="0" w:color="auto"/>
              <w:left w:val="single" w:sz="4" w:space="0" w:color="auto"/>
              <w:bottom w:val="single" w:sz="4" w:space="0" w:color="auto"/>
              <w:right w:val="single" w:sz="4" w:space="0" w:color="auto"/>
            </w:tcBorders>
          </w:tcPr>
          <w:p w14:paraId="311B5634"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План управљања животном средином и социјалним питањима</w:t>
            </w:r>
          </w:p>
        </w:tc>
      </w:tr>
      <w:tr w:rsidR="006229E1" w:rsidRPr="003842F5" w14:paraId="199B3937" w14:textId="77777777" w:rsidTr="00AE06AA">
        <w:tc>
          <w:tcPr>
            <w:tcW w:w="1662" w:type="dxa"/>
            <w:tcBorders>
              <w:top w:val="single" w:sz="4" w:space="0" w:color="auto"/>
              <w:left w:val="single" w:sz="4" w:space="0" w:color="auto"/>
              <w:bottom w:val="single" w:sz="4" w:space="0" w:color="auto"/>
              <w:right w:val="single" w:sz="4" w:space="0" w:color="auto"/>
            </w:tcBorders>
          </w:tcPr>
          <w:p w14:paraId="661AD274" w14:textId="77777777" w:rsidR="00CC4730" w:rsidRPr="0018686A" w:rsidRDefault="007B6467" w:rsidP="00AE06AA">
            <w:pPr>
              <w:spacing w:line="259" w:lineRule="auto"/>
              <w:rPr>
                <w:rFonts w:ascii="Calibri" w:hAnsi="Calibri" w:cs="Calibri"/>
                <w:sz w:val="20"/>
                <w:szCs w:val="20"/>
                <w:lang w:val=""/>
              </w:rPr>
            </w:pPr>
            <w:r>
              <w:rPr>
                <w:rFonts w:ascii="Calibri" w:hAnsi="Calibri" w:cs="Calibri"/>
                <w:sz w:val="20"/>
                <w:szCs w:val="20"/>
                <w:lang w:val=""/>
              </w:rPr>
              <w:t>ЕСМС</w:t>
            </w:r>
          </w:p>
        </w:tc>
        <w:tc>
          <w:tcPr>
            <w:tcW w:w="7742" w:type="dxa"/>
            <w:tcBorders>
              <w:top w:val="single" w:sz="4" w:space="0" w:color="auto"/>
              <w:left w:val="single" w:sz="4" w:space="0" w:color="auto"/>
              <w:bottom w:val="single" w:sz="4" w:space="0" w:color="auto"/>
              <w:right w:val="single" w:sz="4" w:space="0" w:color="auto"/>
            </w:tcBorders>
          </w:tcPr>
          <w:p w14:paraId="2E089079" w14:textId="77777777" w:rsidR="00CC4730" w:rsidRPr="0018686A" w:rsidRDefault="007B6467" w:rsidP="00AE06AA">
            <w:pPr>
              <w:spacing w:line="259" w:lineRule="auto"/>
              <w:rPr>
                <w:rFonts w:ascii="Calibri" w:hAnsi="Calibri" w:cs="Calibri"/>
                <w:sz w:val="20"/>
                <w:szCs w:val="20"/>
                <w:lang w:val=""/>
              </w:rPr>
            </w:pPr>
            <w:r>
              <w:rPr>
                <w:rFonts w:ascii="Calibri" w:hAnsi="Calibri" w:cs="Calibri"/>
                <w:sz w:val="20"/>
                <w:szCs w:val="20"/>
                <w:lang w:val=""/>
              </w:rPr>
              <w:t>Систем управљања животном средином и социјалним питањима</w:t>
            </w:r>
          </w:p>
        </w:tc>
      </w:tr>
      <w:tr w:rsidR="006229E1" w14:paraId="00A36461" w14:textId="77777777" w:rsidTr="00AE06AA">
        <w:tc>
          <w:tcPr>
            <w:tcW w:w="1662" w:type="dxa"/>
            <w:tcBorders>
              <w:top w:val="single" w:sz="4" w:space="0" w:color="auto"/>
              <w:left w:val="single" w:sz="4" w:space="0" w:color="auto"/>
              <w:bottom w:val="single" w:sz="4" w:space="0" w:color="auto"/>
              <w:right w:val="single" w:sz="4" w:space="0" w:color="auto"/>
            </w:tcBorders>
          </w:tcPr>
          <w:p w14:paraId="72EEC2DA"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2"/>
                <w:szCs w:val="22"/>
                <w:lang w:val=""/>
              </w:rPr>
              <w:t>ГИИП</w:t>
            </w:r>
          </w:p>
        </w:tc>
        <w:tc>
          <w:tcPr>
            <w:tcW w:w="7742" w:type="dxa"/>
            <w:tcBorders>
              <w:top w:val="single" w:sz="4" w:space="0" w:color="auto"/>
              <w:left w:val="single" w:sz="4" w:space="0" w:color="auto"/>
              <w:bottom w:val="single" w:sz="4" w:space="0" w:color="auto"/>
              <w:right w:val="single" w:sz="4" w:space="0" w:color="auto"/>
            </w:tcBorders>
          </w:tcPr>
          <w:p w14:paraId="4CB61729"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Добра међународна индустријска пракса</w:t>
            </w:r>
          </w:p>
        </w:tc>
      </w:tr>
      <w:tr w:rsidR="006229E1" w14:paraId="11C16492" w14:textId="77777777" w:rsidTr="00AE06AA">
        <w:trPr>
          <w:trHeight w:val="413"/>
        </w:trPr>
        <w:tc>
          <w:tcPr>
            <w:tcW w:w="1662" w:type="dxa"/>
            <w:tcBorders>
              <w:top w:val="single" w:sz="4" w:space="0" w:color="auto"/>
              <w:left w:val="single" w:sz="4" w:space="0" w:color="auto"/>
              <w:bottom w:val="single" w:sz="4" w:space="0" w:color="auto"/>
              <w:right w:val="single" w:sz="4" w:space="0" w:color="auto"/>
            </w:tcBorders>
          </w:tcPr>
          <w:p w14:paraId="174E809B"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В</w:t>
            </w:r>
            <w:r w:rsidR="00F96068">
              <w:rPr>
                <w:rFonts w:ascii="Calibri" w:hAnsi="Calibri" w:cs="Calibri"/>
                <w:sz w:val="20"/>
                <w:szCs w:val="20"/>
                <w:lang w:val=""/>
              </w:rPr>
              <w:t>Р</w:t>
            </w:r>
            <w:r w:rsidRPr="0018686A">
              <w:rPr>
                <w:rFonts w:ascii="Calibri" w:hAnsi="Calibri" w:cs="Calibri"/>
                <w:sz w:val="20"/>
                <w:szCs w:val="20"/>
                <w:lang w:val=""/>
              </w:rPr>
              <w:t>С</w:t>
            </w:r>
          </w:p>
        </w:tc>
        <w:tc>
          <w:tcPr>
            <w:tcW w:w="7742" w:type="dxa"/>
            <w:tcBorders>
              <w:top w:val="single" w:sz="4" w:space="0" w:color="auto"/>
              <w:left w:val="single" w:sz="4" w:space="0" w:color="auto"/>
              <w:bottom w:val="single" w:sz="4" w:space="0" w:color="auto"/>
              <w:right w:val="single" w:sz="4" w:space="0" w:color="auto"/>
            </w:tcBorders>
          </w:tcPr>
          <w:p w14:paraId="39A889F6"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Влада </w:t>
            </w:r>
            <w:r w:rsidR="00F96068">
              <w:rPr>
                <w:rFonts w:ascii="Calibri" w:hAnsi="Calibri" w:cs="Calibri"/>
                <w:sz w:val="20"/>
                <w:szCs w:val="20"/>
                <w:lang w:val=""/>
              </w:rPr>
              <w:t xml:space="preserve">Републике </w:t>
            </w:r>
            <w:r w:rsidRPr="0018686A">
              <w:rPr>
                <w:rFonts w:ascii="Calibri" w:hAnsi="Calibri" w:cs="Calibri"/>
                <w:sz w:val="20"/>
                <w:szCs w:val="20"/>
                <w:lang w:val=""/>
              </w:rPr>
              <w:t>Србије</w:t>
            </w:r>
          </w:p>
        </w:tc>
      </w:tr>
      <w:tr w:rsidR="006229E1" w:rsidRPr="003842F5" w14:paraId="2BFD03B8" w14:textId="77777777" w:rsidTr="00AE06AA">
        <w:tc>
          <w:tcPr>
            <w:tcW w:w="1662" w:type="dxa"/>
            <w:tcBorders>
              <w:top w:val="single" w:sz="4" w:space="0" w:color="auto"/>
              <w:left w:val="single" w:sz="4" w:space="0" w:color="auto"/>
              <w:bottom w:val="single" w:sz="4" w:space="0" w:color="auto"/>
              <w:right w:val="single" w:sz="4" w:space="0" w:color="auto"/>
            </w:tcBorders>
          </w:tcPr>
          <w:p w14:paraId="433BE7B1"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ГХГ</w:t>
            </w:r>
          </w:p>
        </w:tc>
        <w:tc>
          <w:tcPr>
            <w:tcW w:w="7742" w:type="dxa"/>
            <w:tcBorders>
              <w:top w:val="single" w:sz="4" w:space="0" w:color="auto"/>
              <w:left w:val="single" w:sz="4" w:space="0" w:color="auto"/>
              <w:bottom w:val="single" w:sz="4" w:space="0" w:color="auto"/>
              <w:right w:val="single" w:sz="4" w:space="0" w:color="auto"/>
            </w:tcBorders>
          </w:tcPr>
          <w:p w14:paraId="6C34430C"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Гас са ефектом стаклене баште</w:t>
            </w:r>
          </w:p>
        </w:tc>
      </w:tr>
      <w:tr w:rsidR="006229E1" w14:paraId="68731B04" w14:textId="77777777" w:rsidTr="00AE06AA">
        <w:tc>
          <w:tcPr>
            <w:tcW w:w="1662" w:type="dxa"/>
            <w:tcBorders>
              <w:top w:val="single" w:sz="4" w:space="0" w:color="auto"/>
              <w:left w:val="single" w:sz="4" w:space="0" w:color="auto"/>
              <w:bottom w:val="single" w:sz="4" w:space="0" w:color="auto"/>
              <w:right w:val="single" w:sz="4" w:space="0" w:color="auto"/>
            </w:tcBorders>
          </w:tcPr>
          <w:p w14:paraId="2484741A"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ЖМ</w:t>
            </w:r>
          </w:p>
        </w:tc>
        <w:tc>
          <w:tcPr>
            <w:tcW w:w="7742" w:type="dxa"/>
            <w:tcBorders>
              <w:top w:val="single" w:sz="4" w:space="0" w:color="auto"/>
              <w:left w:val="single" w:sz="4" w:space="0" w:color="auto"/>
              <w:bottom w:val="single" w:sz="4" w:space="0" w:color="auto"/>
              <w:right w:val="single" w:sz="4" w:space="0" w:color="auto"/>
            </w:tcBorders>
          </w:tcPr>
          <w:p w14:paraId="0866BD26"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Жалбени механизам</w:t>
            </w:r>
          </w:p>
        </w:tc>
      </w:tr>
      <w:tr w:rsidR="006229E1" w14:paraId="199A057B" w14:textId="77777777" w:rsidTr="00AE06AA">
        <w:tc>
          <w:tcPr>
            <w:tcW w:w="1662" w:type="dxa"/>
            <w:tcBorders>
              <w:top w:val="single" w:sz="4" w:space="0" w:color="auto"/>
              <w:left w:val="single" w:sz="4" w:space="0" w:color="auto"/>
              <w:bottom w:val="single" w:sz="4" w:space="0" w:color="auto"/>
              <w:right w:val="single" w:sz="4" w:space="0" w:color="auto"/>
            </w:tcBorders>
          </w:tcPr>
          <w:p w14:paraId="22E05BD8"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ИПФ</w:t>
            </w:r>
          </w:p>
        </w:tc>
        <w:tc>
          <w:tcPr>
            <w:tcW w:w="7742" w:type="dxa"/>
            <w:tcBorders>
              <w:top w:val="single" w:sz="4" w:space="0" w:color="auto"/>
              <w:left w:val="single" w:sz="4" w:space="0" w:color="auto"/>
              <w:bottom w:val="single" w:sz="4" w:space="0" w:color="auto"/>
              <w:right w:val="single" w:sz="4" w:space="0" w:color="auto"/>
            </w:tcBorders>
          </w:tcPr>
          <w:p w14:paraId="14303CD2"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Финансирање инвестиционих пројеката </w:t>
            </w:r>
          </w:p>
        </w:tc>
      </w:tr>
      <w:tr w:rsidR="006229E1" w14:paraId="61D98788" w14:textId="77777777" w:rsidTr="00AE06AA">
        <w:tc>
          <w:tcPr>
            <w:tcW w:w="1662" w:type="dxa"/>
            <w:tcBorders>
              <w:top w:val="single" w:sz="4" w:space="0" w:color="auto"/>
              <w:left w:val="single" w:sz="4" w:space="0" w:color="auto"/>
              <w:bottom w:val="single" w:sz="4" w:space="0" w:color="auto"/>
              <w:right w:val="single" w:sz="4" w:space="0" w:color="auto"/>
            </w:tcBorders>
          </w:tcPr>
          <w:p w14:paraId="44D0F435"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ИРЛ</w:t>
            </w:r>
          </w:p>
        </w:tc>
        <w:tc>
          <w:tcPr>
            <w:tcW w:w="7742" w:type="dxa"/>
            <w:tcBorders>
              <w:top w:val="single" w:sz="4" w:space="0" w:color="auto"/>
              <w:left w:val="single" w:sz="4" w:space="0" w:color="auto"/>
              <w:bottom w:val="single" w:sz="4" w:space="0" w:color="auto"/>
              <w:right w:val="single" w:sz="4" w:space="0" w:color="auto"/>
            </w:tcBorders>
          </w:tcPr>
          <w:p w14:paraId="1F357BC2"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Интерно расељена лица</w:t>
            </w:r>
          </w:p>
        </w:tc>
      </w:tr>
      <w:tr w:rsidR="006229E1" w14:paraId="29D4D6BA" w14:textId="77777777" w:rsidTr="00AE06AA">
        <w:tc>
          <w:tcPr>
            <w:tcW w:w="1662" w:type="dxa"/>
            <w:tcBorders>
              <w:top w:val="single" w:sz="4" w:space="0" w:color="auto"/>
              <w:left w:val="single" w:sz="4" w:space="0" w:color="auto"/>
              <w:bottom w:val="single" w:sz="4" w:space="0" w:color="auto"/>
              <w:right w:val="single" w:sz="4" w:space="0" w:color="auto"/>
            </w:tcBorders>
          </w:tcPr>
          <w:p w14:paraId="7131663D"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КПИ</w:t>
            </w:r>
          </w:p>
        </w:tc>
        <w:tc>
          <w:tcPr>
            <w:tcW w:w="7742" w:type="dxa"/>
            <w:tcBorders>
              <w:top w:val="single" w:sz="4" w:space="0" w:color="auto"/>
              <w:left w:val="single" w:sz="4" w:space="0" w:color="auto"/>
              <w:bottom w:val="single" w:sz="4" w:space="0" w:color="auto"/>
              <w:right w:val="single" w:sz="4" w:space="0" w:color="auto"/>
            </w:tcBorders>
          </w:tcPr>
          <w:p w14:paraId="0F2C1957"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Кључни показатељи учинка</w:t>
            </w:r>
          </w:p>
        </w:tc>
      </w:tr>
      <w:tr w:rsidR="006229E1" w14:paraId="5B402A95" w14:textId="77777777" w:rsidTr="00AE06AA">
        <w:tc>
          <w:tcPr>
            <w:tcW w:w="1662" w:type="dxa"/>
            <w:tcBorders>
              <w:top w:val="single" w:sz="4" w:space="0" w:color="auto"/>
              <w:left w:val="single" w:sz="4" w:space="0" w:color="auto"/>
              <w:bottom w:val="single" w:sz="4" w:space="0" w:color="auto"/>
              <w:right w:val="single" w:sz="4" w:space="0" w:color="auto"/>
            </w:tcBorders>
          </w:tcPr>
          <w:p w14:paraId="653E7948"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ЛМП</w:t>
            </w:r>
          </w:p>
        </w:tc>
        <w:tc>
          <w:tcPr>
            <w:tcW w:w="7742" w:type="dxa"/>
            <w:tcBorders>
              <w:top w:val="single" w:sz="4" w:space="0" w:color="auto"/>
              <w:left w:val="single" w:sz="4" w:space="0" w:color="auto"/>
              <w:bottom w:val="single" w:sz="4" w:space="0" w:color="auto"/>
              <w:right w:val="single" w:sz="4" w:space="0" w:color="auto"/>
            </w:tcBorders>
          </w:tcPr>
          <w:p w14:paraId="28BFA596"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Процедура управљања радним односима</w:t>
            </w:r>
          </w:p>
        </w:tc>
      </w:tr>
      <w:tr w:rsidR="006229E1" w:rsidRPr="003842F5" w14:paraId="5C3C25DF" w14:textId="77777777" w:rsidTr="00AE06AA">
        <w:tc>
          <w:tcPr>
            <w:tcW w:w="1662" w:type="dxa"/>
            <w:tcBorders>
              <w:top w:val="single" w:sz="4" w:space="0" w:color="auto"/>
              <w:left w:val="single" w:sz="4" w:space="0" w:color="auto"/>
              <w:bottom w:val="single" w:sz="4" w:space="0" w:color="auto"/>
              <w:right w:val="single" w:sz="4" w:space="0" w:color="auto"/>
            </w:tcBorders>
          </w:tcPr>
          <w:p w14:paraId="47AE6DB8"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ЛГБТ</w:t>
            </w:r>
          </w:p>
        </w:tc>
        <w:tc>
          <w:tcPr>
            <w:tcW w:w="7742" w:type="dxa"/>
            <w:tcBorders>
              <w:top w:val="single" w:sz="4" w:space="0" w:color="auto"/>
              <w:left w:val="single" w:sz="4" w:space="0" w:color="auto"/>
              <w:bottom w:val="single" w:sz="4" w:space="0" w:color="auto"/>
              <w:right w:val="single" w:sz="4" w:space="0" w:color="auto"/>
            </w:tcBorders>
          </w:tcPr>
          <w:p w14:paraId="09B412A6"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Лезбејке, гејеви, бисексуална и трансродна лица</w:t>
            </w:r>
          </w:p>
        </w:tc>
      </w:tr>
      <w:tr w:rsidR="006229E1" w14:paraId="6AA7E667" w14:textId="77777777" w:rsidTr="00AE06AA">
        <w:tc>
          <w:tcPr>
            <w:tcW w:w="1662" w:type="dxa"/>
            <w:tcBorders>
              <w:top w:val="single" w:sz="4" w:space="0" w:color="auto"/>
              <w:left w:val="single" w:sz="4" w:space="0" w:color="auto"/>
              <w:bottom w:val="single" w:sz="4" w:space="0" w:color="auto"/>
              <w:right w:val="single" w:sz="4" w:space="0" w:color="auto"/>
            </w:tcBorders>
          </w:tcPr>
          <w:p w14:paraId="0A85C55D"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ЛСУ</w:t>
            </w:r>
          </w:p>
        </w:tc>
        <w:tc>
          <w:tcPr>
            <w:tcW w:w="7742" w:type="dxa"/>
            <w:tcBorders>
              <w:top w:val="single" w:sz="4" w:space="0" w:color="auto"/>
              <w:left w:val="single" w:sz="4" w:space="0" w:color="auto"/>
              <w:bottom w:val="single" w:sz="4" w:space="0" w:color="auto"/>
              <w:right w:val="single" w:sz="4" w:space="0" w:color="auto"/>
            </w:tcBorders>
          </w:tcPr>
          <w:p w14:paraId="48F14319"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Локална самоуправа</w:t>
            </w:r>
          </w:p>
        </w:tc>
      </w:tr>
      <w:tr w:rsidR="006229E1" w14:paraId="4B8D8175" w14:textId="77777777" w:rsidTr="00AE06AA">
        <w:tc>
          <w:tcPr>
            <w:tcW w:w="1662" w:type="dxa"/>
            <w:tcBorders>
              <w:top w:val="single" w:sz="4" w:space="0" w:color="auto"/>
              <w:left w:val="single" w:sz="4" w:space="0" w:color="auto"/>
              <w:bottom w:val="single" w:sz="4" w:space="0" w:color="auto"/>
              <w:right w:val="single" w:sz="4" w:space="0" w:color="auto"/>
            </w:tcBorders>
          </w:tcPr>
          <w:p w14:paraId="463EF2D5"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МЗЖС</w:t>
            </w:r>
          </w:p>
        </w:tc>
        <w:tc>
          <w:tcPr>
            <w:tcW w:w="7742" w:type="dxa"/>
            <w:tcBorders>
              <w:top w:val="single" w:sz="4" w:space="0" w:color="auto"/>
              <w:left w:val="single" w:sz="4" w:space="0" w:color="auto"/>
              <w:bottom w:val="single" w:sz="4" w:space="0" w:color="auto"/>
              <w:right w:val="single" w:sz="4" w:space="0" w:color="auto"/>
            </w:tcBorders>
          </w:tcPr>
          <w:p w14:paraId="77F6A10E"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Министарство заштите животне средине</w:t>
            </w:r>
          </w:p>
        </w:tc>
      </w:tr>
      <w:tr w:rsidR="006229E1" w14:paraId="1DC04C92" w14:textId="77777777" w:rsidTr="00AE06AA">
        <w:tc>
          <w:tcPr>
            <w:tcW w:w="1662" w:type="dxa"/>
            <w:tcBorders>
              <w:top w:val="single" w:sz="4" w:space="0" w:color="auto"/>
              <w:left w:val="single" w:sz="4" w:space="0" w:color="auto"/>
              <w:bottom w:val="single" w:sz="4" w:space="0" w:color="auto"/>
              <w:right w:val="single" w:sz="4" w:space="0" w:color="auto"/>
            </w:tcBorders>
          </w:tcPr>
          <w:p w14:paraId="0EAC4A96"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MРЕ</w:t>
            </w:r>
          </w:p>
        </w:tc>
        <w:tc>
          <w:tcPr>
            <w:tcW w:w="7742" w:type="dxa"/>
            <w:tcBorders>
              <w:top w:val="single" w:sz="4" w:space="0" w:color="auto"/>
              <w:left w:val="single" w:sz="4" w:space="0" w:color="auto"/>
              <w:bottom w:val="single" w:sz="4" w:space="0" w:color="auto"/>
              <w:right w:val="single" w:sz="4" w:space="0" w:color="auto"/>
            </w:tcBorders>
          </w:tcPr>
          <w:p w14:paraId="02B6113F" w14:textId="77777777" w:rsidR="00FD5A95" w:rsidRPr="0018686A" w:rsidRDefault="007B6467" w:rsidP="00AE06AA">
            <w:pPr>
              <w:spacing w:line="259" w:lineRule="auto"/>
              <w:rPr>
                <w:rFonts w:ascii="Calibri" w:hAnsi="Calibri" w:cs="Calibri"/>
                <w:sz w:val="22"/>
                <w:szCs w:val="22"/>
                <w:lang w:val=""/>
              </w:rPr>
            </w:pPr>
            <w:r w:rsidRPr="0018686A">
              <w:rPr>
                <w:rFonts w:ascii="Calibri" w:eastAsia="Calibri" w:hAnsi="Calibri" w:cs="Calibri"/>
                <w:sz w:val="20"/>
                <w:szCs w:val="20"/>
                <w:lang w:val=""/>
              </w:rPr>
              <w:t>Министарство рударства и енергетике</w:t>
            </w:r>
          </w:p>
        </w:tc>
      </w:tr>
      <w:tr w:rsidR="006229E1" w:rsidRPr="003842F5" w14:paraId="4684E5BD" w14:textId="77777777" w:rsidTr="00AE06AA">
        <w:tc>
          <w:tcPr>
            <w:tcW w:w="1662" w:type="dxa"/>
            <w:tcBorders>
              <w:top w:val="single" w:sz="4" w:space="0" w:color="auto"/>
              <w:left w:val="single" w:sz="4" w:space="0" w:color="auto"/>
              <w:bottom w:val="single" w:sz="4" w:space="0" w:color="auto"/>
              <w:right w:val="single" w:sz="4" w:space="0" w:color="auto"/>
            </w:tcBorders>
          </w:tcPr>
          <w:p w14:paraId="754636BC" w14:textId="77777777" w:rsidR="00FD5A95" w:rsidRPr="0018686A" w:rsidRDefault="007B6467" w:rsidP="00AE06AA">
            <w:pPr>
              <w:spacing w:line="259" w:lineRule="auto"/>
              <w:rPr>
                <w:rFonts w:ascii="Calibri" w:hAnsi="Calibri" w:cs="Calibri"/>
                <w:sz w:val="20"/>
                <w:szCs w:val="20"/>
                <w:lang w:val=""/>
              </w:rPr>
            </w:pPr>
            <w:r w:rsidRPr="0018686A">
              <w:rPr>
                <w:rFonts w:ascii="Calibri" w:eastAsia="Calibri" w:hAnsi="Calibri" w:cs="Calibri"/>
                <w:sz w:val="20"/>
                <w:szCs w:val="20"/>
                <w:lang w:val=""/>
              </w:rPr>
              <w:t>МГСИ</w:t>
            </w:r>
          </w:p>
        </w:tc>
        <w:tc>
          <w:tcPr>
            <w:tcW w:w="7742" w:type="dxa"/>
            <w:tcBorders>
              <w:top w:val="single" w:sz="4" w:space="0" w:color="auto"/>
              <w:left w:val="single" w:sz="4" w:space="0" w:color="auto"/>
              <w:bottom w:val="single" w:sz="4" w:space="0" w:color="auto"/>
              <w:right w:val="single" w:sz="4" w:space="0" w:color="auto"/>
            </w:tcBorders>
          </w:tcPr>
          <w:p w14:paraId="21AEB5E5"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s="Calibri"/>
                <w:sz w:val="20"/>
                <w:szCs w:val="20"/>
                <w:lang w:val=""/>
              </w:rPr>
              <w:t>Министарство грађевинарства, саобраћаја и инфраструктуре</w:t>
            </w:r>
          </w:p>
        </w:tc>
      </w:tr>
      <w:tr w:rsidR="006229E1" w14:paraId="64B9C6CC" w14:textId="77777777" w:rsidTr="00AE06AA">
        <w:tc>
          <w:tcPr>
            <w:tcW w:w="1662" w:type="dxa"/>
            <w:tcBorders>
              <w:top w:val="single" w:sz="4" w:space="0" w:color="auto"/>
              <w:left w:val="single" w:sz="4" w:space="0" w:color="auto"/>
              <w:bottom w:val="single" w:sz="4" w:space="0" w:color="auto"/>
              <w:right w:val="single" w:sz="4" w:space="0" w:color="auto"/>
            </w:tcBorders>
          </w:tcPr>
          <w:p w14:paraId="736E4B70" w14:textId="77777777" w:rsidR="00FD5A95" w:rsidRPr="0018686A" w:rsidRDefault="007B6467" w:rsidP="00AE06AA">
            <w:pPr>
              <w:spacing w:line="259" w:lineRule="auto"/>
              <w:rPr>
                <w:rFonts w:ascii="Calibri" w:hAnsi="Calibri" w:cs="Calibri"/>
                <w:sz w:val="20"/>
                <w:szCs w:val="20"/>
                <w:lang w:val=""/>
              </w:rPr>
            </w:pPr>
            <w:r w:rsidRPr="0018686A">
              <w:rPr>
                <w:rFonts w:ascii="Calibri" w:eastAsia="Calibri" w:hAnsi="Calibri" w:cs="Calibri"/>
                <w:sz w:val="20"/>
                <w:szCs w:val="20"/>
                <w:lang w:val=""/>
              </w:rPr>
              <w:t>МФ</w:t>
            </w:r>
          </w:p>
        </w:tc>
        <w:tc>
          <w:tcPr>
            <w:tcW w:w="7742" w:type="dxa"/>
            <w:tcBorders>
              <w:top w:val="single" w:sz="4" w:space="0" w:color="auto"/>
              <w:left w:val="single" w:sz="4" w:space="0" w:color="auto"/>
              <w:bottom w:val="single" w:sz="4" w:space="0" w:color="auto"/>
              <w:right w:val="single" w:sz="4" w:space="0" w:color="auto"/>
            </w:tcBorders>
          </w:tcPr>
          <w:p w14:paraId="69510856"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s="Calibri"/>
                <w:sz w:val="20"/>
                <w:szCs w:val="20"/>
                <w:lang w:val=""/>
              </w:rPr>
              <w:t>Министарство финансија</w:t>
            </w:r>
          </w:p>
        </w:tc>
      </w:tr>
      <w:tr w:rsidR="006229E1" w14:paraId="2F39D842" w14:textId="77777777" w:rsidTr="00AE06AA">
        <w:tc>
          <w:tcPr>
            <w:tcW w:w="1662" w:type="dxa"/>
            <w:tcBorders>
              <w:top w:val="single" w:sz="4" w:space="0" w:color="auto"/>
              <w:left w:val="single" w:sz="4" w:space="0" w:color="auto"/>
              <w:bottom w:val="single" w:sz="4" w:space="0" w:color="auto"/>
              <w:right w:val="single" w:sz="4" w:space="0" w:color="auto"/>
            </w:tcBorders>
          </w:tcPr>
          <w:p w14:paraId="460C6E1B" w14:textId="77777777" w:rsidR="0059292B" w:rsidRPr="0018686A" w:rsidRDefault="007B6467" w:rsidP="00AE06AA">
            <w:pPr>
              <w:spacing w:line="259" w:lineRule="auto"/>
              <w:rPr>
                <w:rFonts w:ascii="Calibri" w:eastAsia="Calibri" w:hAnsi="Calibri" w:cs="Calibri"/>
                <w:sz w:val="20"/>
                <w:szCs w:val="20"/>
                <w:lang w:val=""/>
              </w:rPr>
            </w:pPr>
            <w:r>
              <w:rPr>
                <w:rFonts w:ascii="Calibri" w:eastAsia="Calibri" w:hAnsi="Calibri" w:cs="Calibri"/>
                <w:sz w:val="20"/>
                <w:szCs w:val="20"/>
                <w:lang w:val=""/>
              </w:rPr>
              <w:t>МРВ</w:t>
            </w:r>
          </w:p>
        </w:tc>
        <w:tc>
          <w:tcPr>
            <w:tcW w:w="7742" w:type="dxa"/>
            <w:tcBorders>
              <w:top w:val="single" w:sz="4" w:space="0" w:color="auto"/>
              <w:left w:val="single" w:sz="4" w:space="0" w:color="auto"/>
              <w:bottom w:val="single" w:sz="4" w:space="0" w:color="auto"/>
              <w:right w:val="single" w:sz="4" w:space="0" w:color="auto"/>
            </w:tcBorders>
          </w:tcPr>
          <w:p w14:paraId="65E8CE29" w14:textId="77777777" w:rsidR="0059292B" w:rsidRPr="0018686A" w:rsidRDefault="007B6467" w:rsidP="00AE06AA">
            <w:pPr>
              <w:spacing w:line="259" w:lineRule="auto"/>
              <w:rPr>
                <w:rFonts w:ascii="Calibri" w:hAnsi="Calibri" w:cs="Calibri"/>
                <w:sz w:val="20"/>
                <w:szCs w:val="20"/>
                <w:lang w:val=""/>
              </w:rPr>
            </w:pPr>
            <w:r>
              <w:rPr>
                <w:rFonts w:ascii="Calibri" w:hAnsi="Calibri" w:cs="Calibri"/>
                <w:sz w:val="20"/>
                <w:szCs w:val="20"/>
                <w:lang w:val=""/>
              </w:rPr>
              <w:t>Мерење, извештавање и верификација</w:t>
            </w:r>
          </w:p>
        </w:tc>
      </w:tr>
      <w:tr w:rsidR="006229E1" w:rsidRPr="003842F5" w14:paraId="3277FCCE" w14:textId="77777777" w:rsidTr="00AE06AA">
        <w:tc>
          <w:tcPr>
            <w:tcW w:w="1662" w:type="dxa"/>
            <w:tcBorders>
              <w:top w:val="single" w:sz="4" w:space="0" w:color="auto"/>
              <w:left w:val="single" w:sz="4" w:space="0" w:color="auto"/>
              <w:bottom w:val="single" w:sz="4" w:space="0" w:color="auto"/>
              <w:right w:val="single" w:sz="4" w:space="0" w:color="auto"/>
            </w:tcBorders>
          </w:tcPr>
          <w:p w14:paraId="592A1BE4" w14:textId="77777777" w:rsidR="00FD5A95" w:rsidRPr="00AD282C" w:rsidRDefault="007B6467" w:rsidP="00AE06AA">
            <w:pPr>
              <w:spacing w:line="259" w:lineRule="auto"/>
              <w:rPr>
                <w:rFonts w:ascii="Calibri" w:eastAsia="Calibri" w:hAnsi="Calibri" w:cs="Calibri"/>
                <w:sz w:val="20"/>
                <w:szCs w:val="20"/>
                <w:lang w:val=""/>
              </w:rPr>
            </w:pPr>
            <w:r>
              <w:rPr>
                <w:rFonts w:ascii="Calibri" w:hAnsi="Calibri" w:cs="Calibri"/>
                <w:sz w:val="20"/>
                <w:szCs w:val="20"/>
                <w:lang w:val=""/>
              </w:rPr>
              <w:t>НАЈУ</w:t>
            </w:r>
          </w:p>
        </w:tc>
        <w:tc>
          <w:tcPr>
            <w:tcW w:w="7742" w:type="dxa"/>
            <w:tcBorders>
              <w:top w:val="single" w:sz="4" w:space="0" w:color="auto"/>
              <w:left w:val="single" w:sz="4" w:space="0" w:color="auto"/>
              <w:bottom w:val="single" w:sz="4" w:space="0" w:color="auto"/>
              <w:right w:val="single" w:sz="4" w:space="0" w:color="auto"/>
            </w:tcBorders>
          </w:tcPr>
          <w:p w14:paraId="3F7CD158"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s="Calibri"/>
                <w:sz w:val="20"/>
                <w:szCs w:val="20"/>
                <w:lang w:val=""/>
              </w:rPr>
              <w:t>Национална академија за јавну управу</w:t>
            </w:r>
          </w:p>
        </w:tc>
      </w:tr>
      <w:tr w:rsidR="006229E1" w:rsidRPr="003842F5" w14:paraId="33CCD5DE" w14:textId="77777777" w:rsidTr="00AE06AA">
        <w:tc>
          <w:tcPr>
            <w:tcW w:w="1662" w:type="dxa"/>
            <w:tcBorders>
              <w:top w:val="single" w:sz="4" w:space="0" w:color="auto"/>
              <w:left w:val="single" w:sz="4" w:space="0" w:color="auto"/>
              <w:bottom w:val="single" w:sz="4" w:space="0" w:color="auto"/>
              <w:right w:val="single" w:sz="4" w:space="0" w:color="auto"/>
            </w:tcBorders>
          </w:tcPr>
          <w:p w14:paraId="402A2A86"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s="Calibri"/>
                <w:sz w:val="20"/>
                <w:szCs w:val="20"/>
                <w:lang w:val=""/>
              </w:rPr>
              <w:t>ОХС</w:t>
            </w:r>
          </w:p>
        </w:tc>
        <w:tc>
          <w:tcPr>
            <w:tcW w:w="7742" w:type="dxa"/>
            <w:tcBorders>
              <w:top w:val="single" w:sz="4" w:space="0" w:color="auto"/>
              <w:left w:val="single" w:sz="4" w:space="0" w:color="auto"/>
              <w:bottom w:val="single" w:sz="4" w:space="0" w:color="auto"/>
              <w:right w:val="single" w:sz="4" w:space="0" w:color="auto"/>
            </w:tcBorders>
          </w:tcPr>
          <w:p w14:paraId="2CAE3FA8"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s="Calibri"/>
                <w:sz w:val="20"/>
                <w:szCs w:val="20"/>
                <w:lang w:val=""/>
              </w:rPr>
              <w:t>Здравље и безбедност на раду</w:t>
            </w:r>
          </w:p>
        </w:tc>
      </w:tr>
      <w:tr w:rsidR="006229E1" w14:paraId="36195ED1" w14:textId="77777777" w:rsidTr="00AE06AA">
        <w:tc>
          <w:tcPr>
            <w:tcW w:w="1662" w:type="dxa"/>
            <w:tcBorders>
              <w:top w:val="single" w:sz="4" w:space="0" w:color="auto"/>
              <w:left w:val="single" w:sz="4" w:space="0" w:color="auto"/>
              <w:bottom w:val="single" w:sz="4" w:space="0" w:color="auto"/>
              <w:right w:val="single" w:sz="4" w:space="0" w:color="auto"/>
            </w:tcBorders>
          </w:tcPr>
          <w:p w14:paraId="54356436"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s="Calibri"/>
                <w:sz w:val="20"/>
                <w:szCs w:val="20"/>
                <w:lang w:val=""/>
              </w:rPr>
              <w:t>ПАП</w:t>
            </w:r>
          </w:p>
        </w:tc>
        <w:tc>
          <w:tcPr>
            <w:tcW w:w="7742" w:type="dxa"/>
            <w:tcBorders>
              <w:top w:val="single" w:sz="4" w:space="0" w:color="auto"/>
              <w:left w:val="single" w:sz="4" w:space="0" w:color="auto"/>
              <w:bottom w:val="single" w:sz="4" w:space="0" w:color="auto"/>
              <w:right w:val="single" w:sz="4" w:space="0" w:color="auto"/>
            </w:tcBorders>
          </w:tcPr>
          <w:p w14:paraId="1F525F29"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s="Calibri"/>
                <w:sz w:val="20"/>
                <w:szCs w:val="20"/>
                <w:lang w:val=""/>
              </w:rPr>
              <w:t>Акциони план програма</w:t>
            </w:r>
          </w:p>
        </w:tc>
      </w:tr>
      <w:tr w:rsidR="006229E1" w14:paraId="0F11A5C9" w14:textId="77777777" w:rsidTr="00AE06AA">
        <w:tc>
          <w:tcPr>
            <w:tcW w:w="1662" w:type="dxa"/>
            <w:tcBorders>
              <w:top w:val="single" w:sz="4" w:space="0" w:color="auto"/>
              <w:left w:val="single" w:sz="4" w:space="0" w:color="auto"/>
              <w:bottom w:val="single" w:sz="4" w:space="0" w:color="auto"/>
              <w:right w:val="single" w:sz="4" w:space="0" w:color="auto"/>
            </w:tcBorders>
          </w:tcPr>
          <w:p w14:paraId="0657573D"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s="Calibri"/>
                <w:sz w:val="20"/>
                <w:szCs w:val="20"/>
                <w:lang w:val=""/>
              </w:rPr>
              <w:t>ПДО</w:t>
            </w:r>
          </w:p>
        </w:tc>
        <w:tc>
          <w:tcPr>
            <w:tcW w:w="7742" w:type="dxa"/>
            <w:tcBorders>
              <w:top w:val="single" w:sz="4" w:space="0" w:color="auto"/>
              <w:left w:val="single" w:sz="4" w:space="0" w:color="auto"/>
              <w:bottom w:val="single" w:sz="4" w:space="0" w:color="auto"/>
              <w:right w:val="single" w:sz="4" w:space="0" w:color="auto"/>
            </w:tcBorders>
          </w:tcPr>
          <w:p w14:paraId="5FBA746F"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s="Calibri"/>
                <w:sz w:val="20"/>
                <w:szCs w:val="20"/>
                <w:lang w:val=""/>
              </w:rPr>
              <w:t>Развојни циљ пројекта</w:t>
            </w:r>
          </w:p>
        </w:tc>
      </w:tr>
      <w:tr w:rsidR="006229E1" w14:paraId="589FABA0" w14:textId="77777777" w:rsidTr="00AE06AA">
        <w:tc>
          <w:tcPr>
            <w:tcW w:w="1662" w:type="dxa"/>
            <w:tcBorders>
              <w:top w:val="single" w:sz="4" w:space="0" w:color="auto"/>
              <w:left w:val="single" w:sz="4" w:space="0" w:color="auto"/>
              <w:bottom w:val="single" w:sz="4" w:space="0" w:color="auto"/>
              <w:right w:val="single" w:sz="4" w:space="0" w:color="auto"/>
            </w:tcBorders>
          </w:tcPr>
          <w:p w14:paraId="3311D33B" w14:textId="77777777" w:rsidR="002540B0" w:rsidRPr="0018686A" w:rsidRDefault="007B6467" w:rsidP="00AE06AA">
            <w:pPr>
              <w:spacing w:line="259" w:lineRule="auto"/>
              <w:rPr>
                <w:rFonts w:ascii="Calibri" w:hAnsi="Calibri" w:cs="Calibri"/>
                <w:sz w:val="20"/>
                <w:szCs w:val="20"/>
                <w:lang w:val=""/>
              </w:rPr>
            </w:pPr>
            <w:r>
              <w:rPr>
                <w:rFonts w:ascii="Calibri" w:hAnsi="Calibri" w:cs="Calibri"/>
                <w:sz w:val="20"/>
                <w:szCs w:val="20"/>
                <w:lang w:val=""/>
              </w:rPr>
              <w:t>ОРП</w:t>
            </w:r>
          </w:p>
        </w:tc>
        <w:tc>
          <w:tcPr>
            <w:tcW w:w="7742" w:type="dxa"/>
            <w:tcBorders>
              <w:top w:val="single" w:sz="4" w:space="0" w:color="auto"/>
              <w:left w:val="single" w:sz="4" w:space="0" w:color="auto"/>
              <w:bottom w:val="single" w:sz="4" w:space="0" w:color="auto"/>
              <w:right w:val="single" w:sz="4" w:space="0" w:color="auto"/>
            </w:tcBorders>
          </w:tcPr>
          <w:p w14:paraId="4DE155A6" w14:textId="77777777" w:rsidR="002540B0" w:rsidRPr="0018686A" w:rsidRDefault="007B6467" w:rsidP="00AE06AA">
            <w:pPr>
              <w:spacing w:line="259" w:lineRule="auto"/>
              <w:rPr>
                <w:rFonts w:ascii="Calibri" w:hAnsi="Calibri" w:cs="Calibri"/>
                <w:sz w:val="20"/>
                <w:szCs w:val="20"/>
                <w:lang w:val=""/>
              </w:rPr>
            </w:pPr>
            <w:r>
              <w:rPr>
                <w:rFonts w:ascii="Calibri" w:hAnsi="Calibri" w:cs="Calibri"/>
                <w:sz w:val="20"/>
                <w:szCs w:val="20"/>
                <w:lang w:val=""/>
              </w:rPr>
              <w:t>Оквир расхода програма</w:t>
            </w:r>
          </w:p>
        </w:tc>
      </w:tr>
      <w:tr w:rsidR="006229E1" w14:paraId="339417EF" w14:textId="77777777" w:rsidTr="00AE06AA">
        <w:tc>
          <w:tcPr>
            <w:tcW w:w="1662" w:type="dxa"/>
            <w:tcBorders>
              <w:top w:val="single" w:sz="4" w:space="0" w:color="auto"/>
              <w:left w:val="single" w:sz="4" w:space="0" w:color="auto"/>
              <w:bottom w:val="single" w:sz="4" w:space="0" w:color="auto"/>
              <w:right w:val="single" w:sz="4" w:space="0" w:color="auto"/>
            </w:tcBorders>
          </w:tcPr>
          <w:p w14:paraId="00880FAA"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s="Calibri"/>
                <w:sz w:val="20"/>
                <w:szCs w:val="20"/>
                <w:lang w:val=""/>
              </w:rPr>
              <w:t>П4Р</w:t>
            </w:r>
          </w:p>
        </w:tc>
        <w:tc>
          <w:tcPr>
            <w:tcW w:w="7742" w:type="dxa"/>
            <w:tcBorders>
              <w:top w:val="single" w:sz="4" w:space="0" w:color="auto"/>
              <w:left w:val="single" w:sz="4" w:space="0" w:color="auto"/>
              <w:bottom w:val="single" w:sz="4" w:space="0" w:color="auto"/>
              <w:right w:val="single" w:sz="4" w:space="0" w:color="auto"/>
            </w:tcBorders>
          </w:tcPr>
          <w:p w14:paraId="7ECDADDE"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s="Calibri"/>
                <w:sz w:val="20"/>
                <w:szCs w:val="20"/>
                <w:lang w:val=""/>
              </w:rPr>
              <w:t>Програм за резултате</w:t>
            </w:r>
          </w:p>
        </w:tc>
      </w:tr>
      <w:tr w:rsidR="006229E1" w14:paraId="33E11401" w14:textId="77777777" w:rsidTr="00AE06AA">
        <w:tc>
          <w:tcPr>
            <w:tcW w:w="1662" w:type="dxa"/>
            <w:tcBorders>
              <w:top w:val="single" w:sz="4" w:space="0" w:color="auto"/>
              <w:left w:val="single" w:sz="4" w:space="0" w:color="auto"/>
              <w:bottom w:val="single" w:sz="4" w:space="0" w:color="auto"/>
              <w:right w:val="single" w:sz="4" w:space="0" w:color="auto"/>
            </w:tcBorders>
          </w:tcPr>
          <w:p w14:paraId="5366FB9F"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УЈУ </w:t>
            </w:r>
          </w:p>
        </w:tc>
        <w:tc>
          <w:tcPr>
            <w:tcW w:w="7742" w:type="dxa"/>
            <w:tcBorders>
              <w:top w:val="single" w:sz="4" w:space="0" w:color="auto"/>
              <w:left w:val="single" w:sz="4" w:space="0" w:color="auto"/>
              <w:bottom w:val="single" w:sz="4" w:space="0" w:color="auto"/>
              <w:right w:val="single" w:sz="4" w:space="0" w:color="auto"/>
            </w:tcBorders>
          </w:tcPr>
          <w:p w14:paraId="30CFEDC3"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Управљање јавним улагањима</w:t>
            </w:r>
            <w:r w:rsidRPr="0018686A">
              <w:rPr>
                <w:rFonts w:ascii="Calibri" w:hAnsi="Calibri" w:cs="Calibri"/>
                <w:sz w:val="22"/>
                <w:szCs w:val="22"/>
                <w:lang w:val=""/>
              </w:rPr>
              <w:t xml:space="preserve"> </w:t>
            </w:r>
          </w:p>
        </w:tc>
      </w:tr>
      <w:tr w:rsidR="006229E1" w14:paraId="59EA05EC" w14:textId="77777777" w:rsidTr="00AE06AA">
        <w:tc>
          <w:tcPr>
            <w:tcW w:w="1662" w:type="dxa"/>
            <w:tcBorders>
              <w:top w:val="single" w:sz="4" w:space="0" w:color="auto"/>
              <w:left w:val="single" w:sz="4" w:space="0" w:color="auto"/>
              <w:bottom w:val="single" w:sz="4" w:space="0" w:color="auto"/>
              <w:right w:val="single" w:sz="4" w:space="0" w:color="auto"/>
            </w:tcBorders>
          </w:tcPr>
          <w:p w14:paraId="5CC92CC0"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УЈФ </w:t>
            </w:r>
          </w:p>
        </w:tc>
        <w:tc>
          <w:tcPr>
            <w:tcW w:w="7742" w:type="dxa"/>
            <w:tcBorders>
              <w:top w:val="single" w:sz="4" w:space="0" w:color="auto"/>
              <w:left w:val="single" w:sz="4" w:space="0" w:color="auto"/>
              <w:bottom w:val="single" w:sz="4" w:space="0" w:color="auto"/>
              <w:right w:val="single" w:sz="4" w:space="0" w:color="auto"/>
            </w:tcBorders>
          </w:tcPr>
          <w:p w14:paraId="2CC6990B"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Управљање јавним финансијама </w:t>
            </w:r>
          </w:p>
        </w:tc>
      </w:tr>
      <w:tr w:rsidR="006229E1" w:rsidRPr="003842F5" w14:paraId="1C167B6F" w14:textId="77777777" w:rsidTr="00AE06AA">
        <w:tc>
          <w:tcPr>
            <w:tcW w:w="1662" w:type="dxa"/>
            <w:tcBorders>
              <w:top w:val="single" w:sz="4" w:space="0" w:color="auto"/>
              <w:left w:val="single" w:sz="4" w:space="0" w:color="auto"/>
              <w:bottom w:val="single" w:sz="4" w:space="0" w:color="auto"/>
              <w:right w:val="single" w:sz="4" w:space="0" w:color="auto"/>
            </w:tcBorders>
          </w:tcPr>
          <w:p w14:paraId="01F22127" w14:textId="77777777" w:rsidR="00FD5A95" w:rsidRPr="0018686A" w:rsidRDefault="007B6467" w:rsidP="00AE06AA">
            <w:pPr>
              <w:spacing w:line="259" w:lineRule="auto"/>
              <w:rPr>
                <w:rFonts w:ascii="Calibri" w:hAnsi="Calibri" w:cs="Calibri"/>
                <w:sz w:val="22"/>
                <w:szCs w:val="22"/>
                <w:lang w:val=""/>
              </w:rPr>
            </w:pPr>
            <w:r>
              <w:rPr>
                <w:rFonts w:ascii="Calibri" w:hAnsi="Calibri" w:cs="Calibri"/>
                <w:sz w:val="20"/>
                <w:szCs w:val="20"/>
                <w:lang w:val=""/>
              </w:rPr>
              <w:t>Р</w:t>
            </w:r>
            <w:r w:rsidRPr="0018686A">
              <w:rPr>
                <w:rFonts w:ascii="Calibri" w:hAnsi="Calibri" w:cs="Calibri"/>
                <w:sz w:val="20"/>
                <w:szCs w:val="20"/>
                <w:lang w:val=""/>
              </w:rPr>
              <w:t xml:space="preserve">СЈП </w:t>
            </w:r>
          </w:p>
        </w:tc>
        <w:tc>
          <w:tcPr>
            <w:tcW w:w="7742" w:type="dxa"/>
            <w:tcBorders>
              <w:top w:val="single" w:sz="4" w:space="0" w:color="auto"/>
              <w:left w:val="single" w:sz="4" w:space="0" w:color="auto"/>
              <w:bottom w:val="single" w:sz="4" w:space="0" w:color="auto"/>
              <w:right w:val="single" w:sz="4" w:space="0" w:color="auto"/>
            </w:tcBorders>
          </w:tcPr>
          <w:p w14:paraId="40EE96A8" w14:textId="77777777" w:rsidR="00FD5A95" w:rsidRPr="0018686A" w:rsidRDefault="00F96068" w:rsidP="00AE06AA">
            <w:pPr>
              <w:spacing w:line="259" w:lineRule="auto"/>
              <w:rPr>
                <w:rFonts w:ascii="Calibri" w:hAnsi="Calibri" w:cs="Calibri"/>
                <w:sz w:val="22"/>
                <w:szCs w:val="22"/>
                <w:lang w:val=""/>
              </w:rPr>
            </w:pPr>
            <w:r>
              <w:rPr>
                <w:rFonts w:ascii="Calibri" w:eastAsia="Calibri" w:hAnsi="Calibri" w:cs="Calibri"/>
                <w:sz w:val="20"/>
                <w:szCs w:val="20"/>
                <w:lang w:val=""/>
              </w:rPr>
              <w:t>Републички с</w:t>
            </w:r>
            <w:r w:rsidRPr="0018686A">
              <w:rPr>
                <w:rFonts w:ascii="Calibri" w:eastAsia="Calibri" w:hAnsi="Calibri" w:cs="Calibri"/>
                <w:sz w:val="20"/>
                <w:szCs w:val="20"/>
                <w:lang w:val=""/>
              </w:rPr>
              <w:t xml:space="preserve">екретаријат </w:t>
            </w:r>
            <w:r w:rsidR="007B6467" w:rsidRPr="0018686A">
              <w:rPr>
                <w:rFonts w:ascii="Calibri" w:eastAsia="Calibri" w:hAnsi="Calibri" w:cs="Calibri"/>
                <w:sz w:val="20"/>
                <w:szCs w:val="20"/>
                <w:lang w:val=""/>
              </w:rPr>
              <w:t xml:space="preserve">за јавне политике </w:t>
            </w:r>
          </w:p>
        </w:tc>
      </w:tr>
      <w:tr w:rsidR="00BF0158" w:rsidRPr="003842F5" w14:paraId="111A8ED8" w14:textId="77777777" w:rsidTr="00AE06AA">
        <w:tc>
          <w:tcPr>
            <w:tcW w:w="1662" w:type="dxa"/>
            <w:tcBorders>
              <w:top w:val="single" w:sz="4" w:space="0" w:color="auto"/>
              <w:left w:val="single" w:sz="4" w:space="0" w:color="auto"/>
              <w:bottom w:val="single" w:sz="4" w:space="0" w:color="auto"/>
              <w:right w:val="single" w:sz="4" w:space="0" w:color="auto"/>
            </w:tcBorders>
          </w:tcPr>
          <w:p w14:paraId="258A17FC" w14:textId="77777777" w:rsidR="00BF0158" w:rsidRDefault="00BF0158" w:rsidP="00AE06AA">
            <w:pPr>
              <w:spacing w:line="259" w:lineRule="auto"/>
              <w:rPr>
                <w:rFonts w:ascii="Calibri" w:hAnsi="Calibri" w:cs="Calibri"/>
                <w:sz w:val="20"/>
                <w:szCs w:val="20"/>
                <w:lang w:val=""/>
              </w:rPr>
            </w:pPr>
            <w:r w:rsidRPr="0018686A">
              <w:rPr>
                <w:rFonts w:ascii="Calibri" w:eastAsia="MS PGothic" w:hAnsi="Calibri" w:cs="Arial"/>
                <w:color w:val="000000"/>
                <w:sz w:val="22"/>
                <w:szCs w:val="22"/>
                <w:lang w:val=""/>
              </w:rPr>
              <w:t>РЕРИ</w:t>
            </w:r>
          </w:p>
        </w:tc>
        <w:tc>
          <w:tcPr>
            <w:tcW w:w="7742" w:type="dxa"/>
            <w:tcBorders>
              <w:top w:val="single" w:sz="4" w:space="0" w:color="auto"/>
              <w:left w:val="single" w:sz="4" w:space="0" w:color="auto"/>
              <w:bottom w:val="single" w:sz="4" w:space="0" w:color="auto"/>
              <w:right w:val="single" w:sz="4" w:space="0" w:color="auto"/>
            </w:tcBorders>
          </w:tcPr>
          <w:p w14:paraId="3DC6DD0A" w14:textId="77777777" w:rsidR="00BF0158" w:rsidRDefault="00BF0158" w:rsidP="00AE06AA">
            <w:pPr>
              <w:spacing w:line="259" w:lineRule="auto"/>
              <w:rPr>
                <w:rFonts w:ascii="Calibri" w:eastAsia="Calibri" w:hAnsi="Calibri" w:cs="Calibri"/>
                <w:sz w:val="20"/>
                <w:szCs w:val="20"/>
                <w:lang w:val=""/>
              </w:rPr>
            </w:pPr>
            <w:r>
              <w:rPr>
                <w:rFonts w:ascii="Calibri" w:eastAsia="MS PGothic" w:hAnsi="Calibri" w:cs="Arial"/>
                <w:color w:val="000000"/>
                <w:sz w:val="22"/>
                <w:szCs w:val="22"/>
                <w:lang w:val="sr-Cyrl-RS"/>
              </w:rPr>
              <w:t>Регулаторни институт за обновљиву енергију и животну средину</w:t>
            </w:r>
          </w:p>
        </w:tc>
      </w:tr>
      <w:tr w:rsidR="006229E1" w:rsidRPr="003842F5" w14:paraId="3041DAD7" w14:textId="77777777" w:rsidTr="00AE06AA">
        <w:tc>
          <w:tcPr>
            <w:tcW w:w="1662" w:type="dxa"/>
            <w:tcBorders>
              <w:top w:val="single" w:sz="4" w:space="0" w:color="auto"/>
              <w:left w:val="single" w:sz="4" w:space="0" w:color="auto"/>
              <w:bottom w:val="single" w:sz="4" w:space="0" w:color="auto"/>
              <w:right w:val="single" w:sz="4" w:space="0" w:color="auto"/>
            </w:tcBorders>
          </w:tcPr>
          <w:p w14:paraId="42E6AF83"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ПРУЈФ</w:t>
            </w:r>
          </w:p>
        </w:tc>
        <w:tc>
          <w:tcPr>
            <w:tcW w:w="7742" w:type="dxa"/>
            <w:tcBorders>
              <w:top w:val="single" w:sz="4" w:space="0" w:color="auto"/>
              <w:left w:val="single" w:sz="4" w:space="0" w:color="auto"/>
              <w:bottom w:val="single" w:sz="4" w:space="0" w:color="auto"/>
              <w:right w:val="single" w:sz="4" w:space="0" w:color="auto"/>
            </w:tcBorders>
          </w:tcPr>
          <w:p w14:paraId="26E81387"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Програм реформе управљања јавним финансијама </w:t>
            </w:r>
          </w:p>
        </w:tc>
      </w:tr>
      <w:tr w:rsidR="006229E1" w14:paraId="590F8D98" w14:textId="77777777" w:rsidTr="00AE06AA">
        <w:tc>
          <w:tcPr>
            <w:tcW w:w="1662" w:type="dxa"/>
            <w:tcBorders>
              <w:top w:val="single" w:sz="4" w:space="0" w:color="auto"/>
              <w:left w:val="single" w:sz="4" w:space="0" w:color="auto"/>
              <w:bottom w:val="single" w:sz="4" w:space="0" w:color="auto"/>
              <w:right w:val="single" w:sz="4" w:space="0" w:color="auto"/>
            </w:tcBorders>
          </w:tcPr>
          <w:p w14:paraId="697537CE"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ПОМ</w:t>
            </w:r>
          </w:p>
        </w:tc>
        <w:tc>
          <w:tcPr>
            <w:tcW w:w="7742" w:type="dxa"/>
            <w:tcBorders>
              <w:top w:val="single" w:sz="4" w:space="0" w:color="auto"/>
              <w:left w:val="single" w:sz="4" w:space="0" w:color="auto"/>
              <w:bottom w:val="single" w:sz="4" w:space="0" w:color="auto"/>
              <w:right w:val="single" w:sz="4" w:space="0" w:color="auto"/>
            </w:tcBorders>
          </w:tcPr>
          <w:p w14:paraId="50EAC189" w14:textId="77777777" w:rsidR="00FD5A95" w:rsidRPr="0018686A" w:rsidRDefault="007B6467" w:rsidP="00AE06AA">
            <w:pPr>
              <w:spacing w:line="259" w:lineRule="auto"/>
              <w:rPr>
                <w:rFonts w:ascii="Calibri" w:hAnsi="Calibri" w:cs="Calibri"/>
                <w:sz w:val="22"/>
                <w:szCs w:val="22"/>
                <w:lang w:val=""/>
              </w:rPr>
            </w:pPr>
            <w:r>
              <w:rPr>
                <w:rFonts w:ascii="Calibri" w:hAnsi="Calibri" w:cs="Calibri"/>
                <w:noProof/>
                <w:sz w:val="20"/>
                <w:szCs w:val="20"/>
                <w:lang w:val=""/>
              </w:rPr>
              <w:t>О</w:t>
            </w:r>
            <w:r w:rsidRPr="0018686A">
              <w:rPr>
                <w:rFonts w:ascii="Calibri" w:hAnsi="Calibri" w:cs="Calibri"/>
                <w:sz w:val="20"/>
                <w:szCs w:val="20"/>
                <w:lang w:val=""/>
              </w:rPr>
              <w:t>перативни приручник</w:t>
            </w:r>
            <w:r>
              <w:rPr>
                <w:rFonts w:ascii="Calibri" w:hAnsi="Calibri" w:cs="Calibri"/>
                <w:noProof/>
                <w:sz w:val="20"/>
                <w:szCs w:val="20"/>
                <w:lang w:val=""/>
              </w:rPr>
              <w:t xml:space="preserve"> програма</w:t>
            </w:r>
          </w:p>
        </w:tc>
      </w:tr>
      <w:tr w:rsidR="006229E1" w14:paraId="6C973D33" w14:textId="77777777" w:rsidTr="00AE06AA">
        <w:tc>
          <w:tcPr>
            <w:tcW w:w="1662" w:type="dxa"/>
            <w:tcBorders>
              <w:top w:val="single" w:sz="4" w:space="0" w:color="auto"/>
              <w:left w:val="single" w:sz="4" w:space="0" w:color="auto"/>
              <w:bottom w:val="single" w:sz="4" w:space="0" w:color="auto"/>
              <w:right w:val="single" w:sz="4" w:space="0" w:color="auto"/>
            </w:tcBorders>
          </w:tcPr>
          <w:p w14:paraId="44B7DE7B"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ЈПК</w:t>
            </w:r>
          </w:p>
        </w:tc>
        <w:tc>
          <w:tcPr>
            <w:tcW w:w="7742" w:type="dxa"/>
            <w:tcBorders>
              <w:top w:val="single" w:sz="4" w:space="0" w:color="auto"/>
              <w:left w:val="single" w:sz="4" w:space="0" w:color="auto"/>
              <w:bottom w:val="single" w:sz="4" w:space="0" w:color="auto"/>
              <w:right w:val="single" w:sz="4" w:space="0" w:color="auto"/>
            </w:tcBorders>
          </w:tcPr>
          <w:p w14:paraId="5CDEDB7D"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Јединица за програмску координацију</w:t>
            </w:r>
          </w:p>
        </w:tc>
      </w:tr>
      <w:tr w:rsidR="006229E1" w14:paraId="347A243F" w14:textId="77777777" w:rsidTr="00AE06AA">
        <w:tc>
          <w:tcPr>
            <w:tcW w:w="1662" w:type="dxa"/>
            <w:tcBorders>
              <w:top w:val="single" w:sz="4" w:space="0" w:color="auto"/>
              <w:left w:val="single" w:sz="4" w:space="0" w:color="auto"/>
              <w:bottom w:val="single" w:sz="4" w:space="0" w:color="auto"/>
              <w:right w:val="single" w:sz="4" w:space="0" w:color="auto"/>
            </w:tcBorders>
          </w:tcPr>
          <w:p w14:paraId="0113B1DC" w14:textId="77777777" w:rsidR="00A3441E" w:rsidRPr="0018686A" w:rsidRDefault="007B6467" w:rsidP="00AE06AA">
            <w:pPr>
              <w:spacing w:line="259" w:lineRule="auto"/>
              <w:rPr>
                <w:rFonts w:ascii="Calibri" w:hAnsi="Calibri" w:cs="Calibri"/>
                <w:sz w:val="20"/>
                <w:szCs w:val="20"/>
                <w:lang w:val=""/>
              </w:rPr>
            </w:pPr>
            <w:r>
              <w:rPr>
                <w:rFonts w:ascii="Calibri" w:hAnsi="Calibri" w:cs="Calibri"/>
                <w:sz w:val="20"/>
                <w:szCs w:val="20"/>
                <w:lang w:val=""/>
              </w:rPr>
              <w:t>УОП</w:t>
            </w:r>
          </w:p>
        </w:tc>
        <w:tc>
          <w:tcPr>
            <w:tcW w:w="7742" w:type="dxa"/>
            <w:tcBorders>
              <w:top w:val="single" w:sz="4" w:space="0" w:color="auto"/>
              <w:left w:val="single" w:sz="4" w:space="0" w:color="auto"/>
              <w:bottom w:val="single" w:sz="4" w:space="0" w:color="auto"/>
              <w:right w:val="single" w:sz="4" w:space="0" w:color="auto"/>
            </w:tcBorders>
          </w:tcPr>
          <w:p w14:paraId="6B9B00CA" w14:textId="77777777" w:rsidR="00A3441E" w:rsidRPr="0018686A" w:rsidRDefault="00500B48" w:rsidP="00AE06AA">
            <w:pPr>
              <w:spacing w:line="259" w:lineRule="auto"/>
              <w:rPr>
                <w:rFonts w:ascii="Calibri" w:hAnsi="Calibri" w:cs="Calibri"/>
                <w:sz w:val="20"/>
                <w:szCs w:val="20"/>
                <w:lang w:val=""/>
              </w:rPr>
            </w:pPr>
            <w:r>
              <w:rPr>
                <w:rFonts w:ascii="Calibri" w:hAnsi="Calibri" w:cs="Calibri"/>
                <w:sz w:val="20"/>
                <w:szCs w:val="20"/>
                <w:lang w:val=""/>
              </w:rPr>
              <w:t>Управни</w:t>
            </w:r>
            <w:r w:rsidR="007B6467">
              <w:rPr>
                <w:rFonts w:ascii="Calibri" w:hAnsi="Calibri" w:cs="Calibri"/>
                <w:sz w:val="20"/>
                <w:szCs w:val="20"/>
                <w:lang w:val=""/>
              </w:rPr>
              <w:t xml:space="preserve"> одбор Програма</w:t>
            </w:r>
          </w:p>
        </w:tc>
      </w:tr>
      <w:tr w:rsidR="006229E1" w14:paraId="60441076" w14:textId="77777777" w:rsidTr="00AE06AA">
        <w:tc>
          <w:tcPr>
            <w:tcW w:w="1662" w:type="dxa"/>
            <w:tcBorders>
              <w:top w:val="single" w:sz="4" w:space="0" w:color="auto"/>
              <w:left w:val="single" w:sz="4" w:space="0" w:color="auto"/>
              <w:bottom w:val="single" w:sz="4" w:space="0" w:color="auto"/>
              <w:right w:val="single" w:sz="4" w:space="0" w:color="auto"/>
            </w:tcBorders>
          </w:tcPr>
          <w:p w14:paraId="4CCD4241"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s="Calibri"/>
                <w:sz w:val="20"/>
                <w:szCs w:val="20"/>
                <w:lang w:val=""/>
              </w:rPr>
              <w:t xml:space="preserve">ОР </w:t>
            </w:r>
          </w:p>
        </w:tc>
        <w:tc>
          <w:tcPr>
            <w:tcW w:w="7742" w:type="dxa"/>
            <w:tcBorders>
              <w:top w:val="single" w:sz="4" w:space="0" w:color="auto"/>
              <w:left w:val="single" w:sz="4" w:space="0" w:color="auto"/>
              <w:bottom w:val="single" w:sz="4" w:space="0" w:color="auto"/>
              <w:right w:val="single" w:sz="4" w:space="0" w:color="auto"/>
            </w:tcBorders>
          </w:tcPr>
          <w:p w14:paraId="79738862" w14:textId="77777777" w:rsidR="00FD5A95" w:rsidRPr="0018686A" w:rsidRDefault="007B6467" w:rsidP="00AE06AA">
            <w:pPr>
              <w:spacing w:line="259" w:lineRule="auto"/>
              <w:rPr>
                <w:rFonts w:ascii="Calibri" w:hAnsi="Calibri" w:cs="Calibri"/>
                <w:sz w:val="20"/>
                <w:szCs w:val="20"/>
                <w:lang w:val=""/>
              </w:rPr>
            </w:pPr>
            <w:r w:rsidRPr="0018686A">
              <w:rPr>
                <w:rFonts w:ascii="Calibri" w:hAnsi="Calibri" w:cs="Calibri"/>
                <w:sz w:val="20"/>
                <w:szCs w:val="20"/>
                <w:lang w:val=""/>
              </w:rPr>
              <w:t>Област резултата</w:t>
            </w:r>
          </w:p>
        </w:tc>
      </w:tr>
      <w:tr w:rsidR="006229E1" w14:paraId="5BF458A4" w14:textId="77777777" w:rsidTr="00AE06AA">
        <w:tc>
          <w:tcPr>
            <w:tcW w:w="1662" w:type="dxa"/>
            <w:tcBorders>
              <w:top w:val="single" w:sz="4" w:space="0" w:color="auto"/>
              <w:left w:val="single" w:sz="4" w:space="0" w:color="auto"/>
              <w:bottom w:val="single" w:sz="4" w:space="0" w:color="auto"/>
              <w:right w:val="single" w:sz="4" w:space="0" w:color="auto"/>
            </w:tcBorders>
          </w:tcPr>
          <w:p w14:paraId="2E385842"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СЕП </w:t>
            </w:r>
          </w:p>
        </w:tc>
        <w:tc>
          <w:tcPr>
            <w:tcW w:w="7742" w:type="dxa"/>
            <w:tcBorders>
              <w:top w:val="single" w:sz="4" w:space="0" w:color="auto"/>
              <w:left w:val="single" w:sz="4" w:space="0" w:color="auto"/>
              <w:bottom w:val="single" w:sz="4" w:space="0" w:color="auto"/>
              <w:right w:val="single" w:sz="4" w:space="0" w:color="auto"/>
            </w:tcBorders>
          </w:tcPr>
          <w:p w14:paraId="429EAA34"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План ангажовања заинтересованих страна </w:t>
            </w:r>
          </w:p>
        </w:tc>
      </w:tr>
      <w:tr w:rsidR="006229E1" w14:paraId="164B6F23" w14:textId="77777777" w:rsidTr="00AE06AA">
        <w:tc>
          <w:tcPr>
            <w:tcW w:w="1662" w:type="dxa"/>
            <w:tcBorders>
              <w:top w:val="single" w:sz="4" w:space="0" w:color="auto"/>
              <w:left w:val="single" w:sz="4" w:space="0" w:color="auto"/>
              <w:bottom w:val="single" w:sz="4" w:space="0" w:color="auto"/>
              <w:right w:val="single" w:sz="4" w:space="0" w:color="auto"/>
            </w:tcBorders>
          </w:tcPr>
          <w:p w14:paraId="47F97DEB"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СЕ</w:t>
            </w:r>
          </w:p>
        </w:tc>
        <w:tc>
          <w:tcPr>
            <w:tcW w:w="7742" w:type="dxa"/>
            <w:tcBorders>
              <w:top w:val="single" w:sz="4" w:space="0" w:color="auto"/>
              <w:left w:val="single" w:sz="4" w:space="0" w:color="auto"/>
              <w:bottom w:val="single" w:sz="4" w:space="0" w:color="auto"/>
              <w:right w:val="single" w:sz="4" w:space="0" w:color="auto"/>
            </w:tcBorders>
          </w:tcPr>
          <w:p w14:paraId="49608141"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Ангажовање заинтересованих страна</w:t>
            </w:r>
          </w:p>
        </w:tc>
      </w:tr>
      <w:tr w:rsidR="006229E1" w14:paraId="3A12E378" w14:textId="77777777" w:rsidTr="00AE06AA">
        <w:tc>
          <w:tcPr>
            <w:tcW w:w="1662" w:type="dxa"/>
            <w:tcBorders>
              <w:top w:val="single" w:sz="4" w:space="0" w:color="auto"/>
              <w:left w:val="single" w:sz="4" w:space="0" w:color="auto"/>
              <w:bottom w:val="single" w:sz="4" w:space="0" w:color="auto"/>
              <w:right w:val="single" w:sz="4" w:space="0" w:color="auto"/>
            </w:tcBorders>
          </w:tcPr>
          <w:p w14:paraId="66F340FE"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ToР </w:t>
            </w:r>
          </w:p>
        </w:tc>
        <w:tc>
          <w:tcPr>
            <w:tcW w:w="7742" w:type="dxa"/>
            <w:tcBorders>
              <w:top w:val="single" w:sz="4" w:space="0" w:color="auto"/>
              <w:left w:val="single" w:sz="4" w:space="0" w:color="auto"/>
              <w:bottom w:val="single" w:sz="4" w:space="0" w:color="auto"/>
              <w:right w:val="single" w:sz="4" w:space="0" w:color="auto"/>
            </w:tcBorders>
          </w:tcPr>
          <w:p w14:paraId="1D1141B8"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Пројектни задатак </w:t>
            </w:r>
          </w:p>
        </w:tc>
      </w:tr>
      <w:tr w:rsidR="006229E1" w14:paraId="75525C9B" w14:textId="77777777" w:rsidTr="00AE06AA">
        <w:tc>
          <w:tcPr>
            <w:tcW w:w="1662" w:type="dxa"/>
            <w:tcBorders>
              <w:top w:val="single" w:sz="4" w:space="0" w:color="auto"/>
              <w:left w:val="single" w:sz="4" w:space="0" w:color="auto"/>
              <w:bottom w:val="single" w:sz="4" w:space="0" w:color="auto"/>
              <w:right w:val="single" w:sz="4" w:space="0" w:color="auto"/>
            </w:tcBorders>
          </w:tcPr>
          <w:p w14:paraId="01AD5235"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ТП</w:t>
            </w:r>
          </w:p>
        </w:tc>
        <w:tc>
          <w:tcPr>
            <w:tcW w:w="7742" w:type="dxa"/>
            <w:tcBorders>
              <w:top w:val="single" w:sz="4" w:space="0" w:color="auto"/>
              <w:left w:val="single" w:sz="4" w:space="0" w:color="auto"/>
              <w:bottom w:val="single" w:sz="4" w:space="0" w:color="auto"/>
              <w:right w:val="single" w:sz="4" w:space="0" w:color="auto"/>
            </w:tcBorders>
          </w:tcPr>
          <w:p w14:paraId="71376609"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Техничка помоћ</w:t>
            </w:r>
          </w:p>
        </w:tc>
      </w:tr>
      <w:tr w:rsidR="006229E1" w14:paraId="44DBA1D5" w14:textId="77777777" w:rsidTr="00AE06AA">
        <w:tc>
          <w:tcPr>
            <w:tcW w:w="1662" w:type="dxa"/>
            <w:tcBorders>
              <w:top w:val="single" w:sz="4" w:space="0" w:color="auto"/>
              <w:left w:val="single" w:sz="4" w:space="0" w:color="auto"/>
              <w:bottom w:val="single" w:sz="4" w:space="0" w:color="auto"/>
              <w:right w:val="single" w:sz="4" w:space="0" w:color="auto"/>
            </w:tcBorders>
          </w:tcPr>
          <w:p w14:paraId="73B7A875"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СБ </w:t>
            </w:r>
          </w:p>
        </w:tc>
        <w:tc>
          <w:tcPr>
            <w:tcW w:w="7742" w:type="dxa"/>
            <w:tcBorders>
              <w:top w:val="single" w:sz="4" w:space="0" w:color="auto"/>
              <w:left w:val="single" w:sz="4" w:space="0" w:color="auto"/>
              <w:bottom w:val="single" w:sz="4" w:space="0" w:color="auto"/>
              <w:right w:val="single" w:sz="4" w:space="0" w:color="auto"/>
            </w:tcBorders>
          </w:tcPr>
          <w:p w14:paraId="67C67DF9" w14:textId="77777777" w:rsidR="00FD5A95" w:rsidRPr="0018686A" w:rsidRDefault="007B6467" w:rsidP="00AE06AA">
            <w:pPr>
              <w:spacing w:line="259" w:lineRule="auto"/>
              <w:rPr>
                <w:rFonts w:ascii="Calibri" w:hAnsi="Calibri" w:cs="Calibri"/>
                <w:sz w:val="22"/>
                <w:szCs w:val="22"/>
                <w:lang w:val=""/>
              </w:rPr>
            </w:pPr>
            <w:r w:rsidRPr="0018686A">
              <w:rPr>
                <w:rFonts w:ascii="Calibri" w:hAnsi="Calibri" w:cs="Calibri"/>
                <w:sz w:val="20"/>
                <w:szCs w:val="20"/>
                <w:lang w:val=""/>
              </w:rPr>
              <w:t xml:space="preserve">Светска банка </w:t>
            </w:r>
          </w:p>
        </w:tc>
      </w:tr>
      <w:tr w:rsidR="006229E1" w14:paraId="3103436C" w14:textId="77777777" w:rsidTr="00AE06AA">
        <w:tc>
          <w:tcPr>
            <w:tcW w:w="1662" w:type="dxa"/>
            <w:tcBorders>
              <w:top w:val="single" w:sz="4" w:space="0" w:color="auto"/>
            </w:tcBorders>
          </w:tcPr>
          <w:p w14:paraId="38DC4331" w14:textId="77777777" w:rsidR="00FD5A95" w:rsidRPr="0018686A" w:rsidRDefault="00FD5A95" w:rsidP="00AE06AA">
            <w:pPr>
              <w:spacing w:line="259" w:lineRule="auto"/>
              <w:rPr>
                <w:rFonts w:ascii="Calibri" w:hAnsi="Calibri" w:cs="Calibri"/>
                <w:sz w:val="22"/>
                <w:szCs w:val="22"/>
                <w:lang w:val=""/>
              </w:rPr>
            </w:pPr>
          </w:p>
        </w:tc>
        <w:tc>
          <w:tcPr>
            <w:tcW w:w="7742" w:type="dxa"/>
            <w:tcBorders>
              <w:top w:val="single" w:sz="4" w:space="0" w:color="auto"/>
            </w:tcBorders>
          </w:tcPr>
          <w:p w14:paraId="750A8E55" w14:textId="77777777" w:rsidR="00FD5A95" w:rsidRPr="0018686A" w:rsidRDefault="00FD5A95" w:rsidP="00AE06AA">
            <w:pPr>
              <w:spacing w:line="259" w:lineRule="auto"/>
              <w:rPr>
                <w:rFonts w:ascii="Calibri" w:hAnsi="Calibri" w:cs="Calibri"/>
                <w:sz w:val="22"/>
                <w:szCs w:val="22"/>
                <w:lang w:val=""/>
              </w:rPr>
            </w:pPr>
          </w:p>
        </w:tc>
      </w:tr>
      <w:tr w:rsidR="006229E1" w14:paraId="05B49C6B" w14:textId="77777777" w:rsidTr="00AE06AA">
        <w:tc>
          <w:tcPr>
            <w:tcW w:w="1662" w:type="dxa"/>
          </w:tcPr>
          <w:p w14:paraId="653E597A" w14:textId="77777777" w:rsidR="00FD5A95" w:rsidRPr="0018686A" w:rsidRDefault="00FD5A95" w:rsidP="00AE06AA">
            <w:pPr>
              <w:spacing w:line="259" w:lineRule="auto"/>
              <w:rPr>
                <w:rFonts w:ascii="Calibri" w:hAnsi="Calibri" w:cs="Calibri"/>
                <w:sz w:val="22"/>
                <w:szCs w:val="22"/>
                <w:lang w:val=""/>
              </w:rPr>
            </w:pPr>
          </w:p>
        </w:tc>
        <w:tc>
          <w:tcPr>
            <w:tcW w:w="7742" w:type="dxa"/>
          </w:tcPr>
          <w:p w14:paraId="23FB95F5" w14:textId="77777777" w:rsidR="00FD5A95" w:rsidRPr="0018686A" w:rsidRDefault="00FD5A95" w:rsidP="00AE06AA">
            <w:pPr>
              <w:spacing w:line="259" w:lineRule="auto"/>
              <w:rPr>
                <w:rFonts w:ascii="Calibri" w:hAnsi="Calibri" w:cs="Calibri"/>
                <w:sz w:val="22"/>
                <w:szCs w:val="22"/>
                <w:lang w:val=""/>
              </w:rPr>
            </w:pPr>
          </w:p>
        </w:tc>
      </w:tr>
      <w:tr w:rsidR="006229E1" w14:paraId="236BDAE8" w14:textId="77777777" w:rsidTr="00AE06AA">
        <w:tc>
          <w:tcPr>
            <w:tcW w:w="1662" w:type="dxa"/>
          </w:tcPr>
          <w:p w14:paraId="7CE16220" w14:textId="77777777" w:rsidR="00FD5A95" w:rsidRPr="0018686A" w:rsidRDefault="00FD5A95" w:rsidP="00AE06AA">
            <w:pPr>
              <w:spacing w:line="259" w:lineRule="auto"/>
              <w:rPr>
                <w:rFonts w:ascii="Calibri" w:hAnsi="Calibri" w:cs="Calibri"/>
                <w:sz w:val="22"/>
                <w:szCs w:val="22"/>
                <w:lang w:val=""/>
              </w:rPr>
            </w:pPr>
          </w:p>
        </w:tc>
        <w:tc>
          <w:tcPr>
            <w:tcW w:w="7742" w:type="dxa"/>
          </w:tcPr>
          <w:p w14:paraId="6D7E5ABC" w14:textId="77777777" w:rsidR="00FD5A95" w:rsidRPr="0018686A" w:rsidRDefault="00FD5A95" w:rsidP="00AE06AA">
            <w:pPr>
              <w:spacing w:line="259" w:lineRule="auto"/>
              <w:rPr>
                <w:rFonts w:ascii="Calibri" w:hAnsi="Calibri" w:cs="Calibri"/>
                <w:sz w:val="22"/>
                <w:szCs w:val="22"/>
                <w:lang w:val=""/>
              </w:rPr>
            </w:pPr>
          </w:p>
        </w:tc>
      </w:tr>
      <w:tr w:rsidR="006229E1" w14:paraId="0093F469" w14:textId="77777777" w:rsidTr="00AE06AA">
        <w:tc>
          <w:tcPr>
            <w:tcW w:w="1662" w:type="dxa"/>
          </w:tcPr>
          <w:p w14:paraId="7BB9AC73" w14:textId="77777777" w:rsidR="00FD5A95" w:rsidRPr="0018686A" w:rsidRDefault="00FD5A95" w:rsidP="00AE06AA">
            <w:pPr>
              <w:spacing w:line="259" w:lineRule="auto"/>
              <w:rPr>
                <w:rFonts w:ascii="Calibri" w:hAnsi="Calibri" w:cs="Calibri"/>
                <w:sz w:val="22"/>
                <w:szCs w:val="22"/>
                <w:lang w:val=""/>
              </w:rPr>
            </w:pPr>
          </w:p>
        </w:tc>
        <w:tc>
          <w:tcPr>
            <w:tcW w:w="7742" w:type="dxa"/>
          </w:tcPr>
          <w:p w14:paraId="1D19C47F" w14:textId="77777777" w:rsidR="00FD5A95" w:rsidRPr="0018686A" w:rsidRDefault="00FD5A95" w:rsidP="00AE06AA">
            <w:pPr>
              <w:spacing w:line="259" w:lineRule="auto"/>
              <w:rPr>
                <w:rFonts w:ascii="Calibri" w:hAnsi="Calibri" w:cs="Calibri"/>
                <w:sz w:val="22"/>
                <w:szCs w:val="22"/>
                <w:lang w:val=""/>
              </w:rPr>
            </w:pPr>
          </w:p>
        </w:tc>
      </w:tr>
      <w:tr w:rsidR="006229E1" w14:paraId="19BEAA1C" w14:textId="77777777" w:rsidTr="00AE06AA">
        <w:tc>
          <w:tcPr>
            <w:tcW w:w="1662" w:type="dxa"/>
          </w:tcPr>
          <w:p w14:paraId="4714236E" w14:textId="77777777" w:rsidR="00FD5A95" w:rsidRPr="0018686A" w:rsidRDefault="00FD5A95" w:rsidP="00AE06AA">
            <w:pPr>
              <w:spacing w:line="259" w:lineRule="auto"/>
              <w:rPr>
                <w:rFonts w:ascii="Calibri" w:hAnsi="Calibri" w:cs="Calibri"/>
                <w:sz w:val="20"/>
                <w:szCs w:val="20"/>
                <w:lang w:val=""/>
              </w:rPr>
            </w:pPr>
          </w:p>
        </w:tc>
        <w:tc>
          <w:tcPr>
            <w:tcW w:w="7742" w:type="dxa"/>
          </w:tcPr>
          <w:p w14:paraId="6AA01125" w14:textId="77777777" w:rsidR="00FD5A95" w:rsidRPr="0018686A" w:rsidRDefault="00FD5A95" w:rsidP="00AE06AA">
            <w:pPr>
              <w:spacing w:line="259" w:lineRule="auto"/>
              <w:rPr>
                <w:rFonts w:ascii="Calibri" w:hAnsi="Calibri" w:cs="Calibri"/>
                <w:sz w:val="20"/>
                <w:szCs w:val="20"/>
                <w:lang w:val=""/>
              </w:rPr>
            </w:pPr>
          </w:p>
        </w:tc>
      </w:tr>
      <w:tr w:rsidR="006229E1" w14:paraId="4351F77C" w14:textId="77777777" w:rsidTr="00AE06AA">
        <w:tc>
          <w:tcPr>
            <w:tcW w:w="1662" w:type="dxa"/>
          </w:tcPr>
          <w:p w14:paraId="4290BCB4" w14:textId="77777777" w:rsidR="00FD5A95" w:rsidRPr="0018686A" w:rsidRDefault="00FD5A95" w:rsidP="00AE06AA">
            <w:pPr>
              <w:spacing w:line="259" w:lineRule="auto"/>
              <w:rPr>
                <w:rFonts w:ascii="Calibri" w:hAnsi="Calibri" w:cs="Calibri"/>
                <w:sz w:val="20"/>
                <w:szCs w:val="20"/>
                <w:lang w:val=""/>
              </w:rPr>
            </w:pPr>
          </w:p>
        </w:tc>
        <w:tc>
          <w:tcPr>
            <w:tcW w:w="7742" w:type="dxa"/>
          </w:tcPr>
          <w:p w14:paraId="45A418A3" w14:textId="77777777" w:rsidR="00FD5A95" w:rsidRPr="0018686A" w:rsidRDefault="00FD5A95" w:rsidP="00AE06AA">
            <w:pPr>
              <w:spacing w:line="259" w:lineRule="auto"/>
              <w:rPr>
                <w:rFonts w:ascii="Calibri" w:hAnsi="Calibri" w:cs="Calibri"/>
                <w:sz w:val="20"/>
                <w:szCs w:val="20"/>
                <w:lang w:val=""/>
              </w:rPr>
            </w:pPr>
          </w:p>
        </w:tc>
      </w:tr>
    </w:tbl>
    <w:p w14:paraId="3A903AD2" w14:textId="77777777" w:rsidR="00FD5A95" w:rsidRPr="0018686A" w:rsidRDefault="00FD5A95" w:rsidP="00FD5A95">
      <w:pPr>
        <w:spacing w:after="160" w:line="259" w:lineRule="auto"/>
        <w:rPr>
          <w:rFonts w:ascii="Calibri" w:hAnsi="Calibri" w:cs="Calibri"/>
          <w:sz w:val="22"/>
          <w:szCs w:val="22"/>
          <w:lang w:val="" w:eastAsia="en-GB"/>
        </w:rPr>
      </w:pPr>
    </w:p>
    <w:p w14:paraId="4A2D5DE9" w14:textId="77777777" w:rsidR="00FD5A95" w:rsidRPr="0018686A" w:rsidRDefault="00FD5A95" w:rsidP="00FD5A95">
      <w:pPr>
        <w:spacing w:after="160" w:line="259" w:lineRule="auto"/>
        <w:rPr>
          <w:rFonts w:ascii="Calibri" w:hAnsi="Calibri" w:cs="Calibri"/>
          <w:sz w:val="22"/>
          <w:szCs w:val="22"/>
          <w:lang w:val="" w:eastAsia="en-GB"/>
        </w:rPr>
      </w:pPr>
    </w:p>
    <w:p w14:paraId="49788265" w14:textId="77777777" w:rsidR="00FD5A95" w:rsidRPr="0018686A" w:rsidRDefault="00FD5A95" w:rsidP="00FD5A95">
      <w:pPr>
        <w:spacing w:after="160" w:line="259" w:lineRule="auto"/>
        <w:rPr>
          <w:rFonts w:ascii="Calibri" w:hAnsi="Calibri" w:cs="Calibri"/>
          <w:sz w:val="22"/>
          <w:szCs w:val="22"/>
          <w:lang w:val="" w:eastAsia="en-GB"/>
        </w:rPr>
      </w:pPr>
    </w:p>
    <w:bookmarkEnd w:id="2" w:displacedByCustomXml="next"/>
    <w:bookmarkEnd w:id="1" w:displacedByCustomXml="next"/>
    <w:bookmarkEnd w:id="0" w:displacedByCustomXml="next"/>
    <w:sdt>
      <w:sdtPr>
        <w:rPr>
          <w:rFonts w:asciiTheme="minorHAnsi" w:eastAsiaTheme="minorEastAsia" w:hAnsiTheme="minorHAnsi" w:cstheme="minorHAnsi"/>
          <w:b/>
          <w:bCs/>
          <w:smallCaps/>
          <w:sz w:val="22"/>
          <w:szCs w:val="22"/>
        </w:rPr>
        <w:id w:val="-6910838"/>
        <w:docPartObj>
          <w:docPartGallery w:val="Table of Contents"/>
          <w:docPartUnique/>
        </w:docPartObj>
      </w:sdtPr>
      <w:sdtEndPr>
        <w:rPr>
          <w:b w:val="0"/>
          <w:bCs w:val="0"/>
          <w:smallCaps w:val="0"/>
        </w:rPr>
      </w:sdtEndPr>
      <w:sdtContent>
        <w:p w14:paraId="2F2F32DC" w14:textId="77777777" w:rsidR="00FD5A95" w:rsidRPr="002C29F3" w:rsidRDefault="007B6467" w:rsidP="00FD5A95">
          <w:pPr>
            <w:keepNext/>
            <w:keepLines/>
            <w:spacing w:before="400" w:after="40"/>
            <w:rPr>
              <w:rFonts w:ascii="Calibri" w:hAnsi="Calibri" w:cs="Calibri"/>
              <w:caps/>
              <w:sz w:val="36"/>
              <w:szCs w:val="36"/>
              <w:lang w:val="" w:eastAsia="en-GB"/>
            </w:rPr>
          </w:pPr>
          <w:r>
            <w:rPr>
              <w:rFonts w:ascii="Calibri" w:eastAsiaTheme="majorEastAsia" w:hAnsi="Calibri" w:cs="Calibri"/>
              <w:caps/>
              <w:sz w:val="36"/>
              <w:szCs w:val="36"/>
              <w:lang w:val="" w:eastAsia="en-GB"/>
            </w:rPr>
            <w:t>САДРЖАЈ</w:t>
          </w:r>
        </w:p>
        <w:p w14:paraId="40BEF76A" w14:textId="77777777" w:rsidR="009413BE" w:rsidRDefault="007B6467">
          <w:pPr>
            <w:tabs>
              <w:tab w:val="right" w:leader="dot" w:pos="9408"/>
            </w:tabs>
            <w:spacing w:before="120" w:after="120" w:line="259" w:lineRule="auto"/>
            <w:rPr>
              <w:rFonts w:ascii="Calibri" w:hAnsi="Calibri"/>
              <w:noProof/>
              <w:sz w:val="22"/>
              <w:szCs w:val="22"/>
            </w:rPr>
          </w:pPr>
          <w:r w:rsidRPr="0018686A">
            <w:rPr>
              <w:rFonts w:ascii="Calibri" w:eastAsiaTheme="minorEastAsia" w:hAnsi="Calibri" w:cs="Calibri"/>
              <w:b/>
              <w:bCs/>
              <w:caps/>
              <w:sz w:val="22"/>
              <w:szCs w:val="22"/>
              <w:lang w:val="" w:eastAsia="en-GB"/>
            </w:rPr>
            <w:fldChar w:fldCharType="begin"/>
          </w:r>
          <w:r w:rsidRPr="0018686A">
            <w:rPr>
              <w:rFonts w:ascii="Calibri" w:eastAsiaTheme="minorEastAsia" w:hAnsi="Calibri" w:cs="Calibri"/>
              <w:b/>
              <w:bCs/>
              <w:caps/>
              <w:sz w:val="22"/>
              <w:szCs w:val="22"/>
              <w:lang w:val="" w:eastAsia="en-GB"/>
            </w:rPr>
            <w:instrText xml:space="preserve"> TOC \o "1-3" \h \z \u </w:instrText>
          </w:r>
          <w:r w:rsidRPr="0018686A">
            <w:rPr>
              <w:rFonts w:ascii="Calibri" w:eastAsiaTheme="minorEastAsia" w:hAnsi="Calibri" w:cs="Calibri"/>
              <w:b/>
              <w:bCs/>
              <w:caps/>
              <w:sz w:val="22"/>
              <w:szCs w:val="22"/>
              <w:lang w:val="" w:eastAsia="en-GB"/>
            </w:rPr>
            <w:fldChar w:fldCharType="separate"/>
          </w:r>
          <w:hyperlink w:anchor="_Toc124164368" w:history="1">
            <w:r w:rsidRPr="005857DA">
              <w:rPr>
                <w:rFonts w:ascii="Calibri" w:eastAsiaTheme="minorEastAsia" w:hAnsi="Calibri"/>
                <w:b/>
                <w:bCs/>
                <w:caps/>
                <w:noProof/>
                <w:color w:val="0000FF"/>
                <w:sz w:val="22"/>
                <w:szCs w:val="22"/>
                <w:u w:val="single"/>
                <w:lang w:val="" w:eastAsia="en-GB"/>
              </w:rPr>
              <w:t>ИЗВРШНИ РЕЗИМЕ</w:t>
            </w:r>
            <w:r>
              <w:rPr>
                <w:rFonts w:ascii="Calibri" w:eastAsiaTheme="minorEastAsia" w:hAnsi="Calibri" w:cs="Calibri"/>
                <w:b/>
                <w:bCs/>
                <w:caps/>
                <w:noProof/>
                <w:webHidden/>
                <w:sz w:val="22"/>
                <w:szCs w:val="22"/>
                <w:lang w:val="" w:eastAsia="en-GB"/>
              </w:rPr>
              <w:tab/>
            </w:r>
            <w:r>
              <w:rPr>
                <w:rFonts w:ascii="Calibri" w:eastAsiaTheme="minorEastAsia" w:hAnsi="Calibri" w:cs="Calibri"/>
                <w:b/>
                <w:bCs/>
                <w:caps/>
                <w:noProof/>
                <w:webHidden/>
                <w:sz w:val="22"/>
                <w:szCs w:val="22"/>
                <w:lang w:val="" w:eastAsia="en-GB"/>
              </w:rPr>
              <w:fldChar w:fldCharType="begin"/>
            </w:r>
            <w:r>
              <w:rPr>
                <w:rFonts w:ascii="Calibri" w:eastAsiaTheme="minorEastAsia" w:hAnsi="Calibri" w:cs="Calibri"/>
                <w:b/>
                <w:bCs/>
                <w:caps/>
                <w:noProof/>
                <w:webHidden/>
                <w:sz w:val="22"/>
                <w:szCs w:val="22"/>
                <w:lang w:val="" w:eastAsia="en-GB"/>
              </w:rPr>
              <w:instrText xml:space="preserve"> PAGEREF _Toc124164368 \h </w:instrText>
            </w:r>
            <w:r>
              <w:rPr>
                <w:rFonts w:ascii="Calibri" w:eastAsiaTheme="minorEastAsia" w:hAnsi="Calibri" w:cs="Calibri"/>
                <w:b/>
                <w:bCs/>
                <w:caps/>
                <w:noProof/>
                <w:webHidden/>
                <w:sz w:val="22"/>
                <w:szCs w:val="22"/>
                <w:lang w:val="" w:eastAsia="en-GB"/>
              </w:rPr>
            </w:r>
            <w:r>
              <w:rPr>
                <w:rFonts w:ascii="Calibri" w:eastAsiaTheme="minorEastAsia" w:hAnsi="Calibri" w:cs="Calibri"/>
                <w:b/>
                <w:bCs/>
                <w:caps/>
                <w:noProof/>
                <w:webHidden/>
                <w:sz w:val="22"/>
                <w:szCs w:val="22"/>
                <w:lang w:val="" w:eastAsia="en-GB"/>
              </w:rPr>
              <w:fldChar w:fldCharType="separate"/>
            </w:r>
            <w:r w:rsidR="00FC740B">
              <w:rPr>
                <w:rFonts w:ascii="Calibri" w:eastAsiaTheme="minorEastAsia" w:hAnsi="Calibri" w:cs="Calibri"/>
                <w:b/>
                <w:bCs/>
                <w:caps/>
                <w:noProof/>
                <w:webHidden/>
                <w:sz w:val="22"/>
                <w:szCs w:val="22"/>
                <w:lang w:val="" w:eastAsia="en-GB"/>
              </w:rPr>
              <w:t>5</w:t>
            </w:r>
            <w:r>
              <w:rPr>
                <w:rFonts w:ascii="Calibri" w:eastAsiaTheme="minorEastAsia" w:hAnsi="Calibri" w:cs="Calibri"/>
                <w:b/>
                <w:bCs/>
                <w:caps/>
                <w:noProof/>
                <w:webHidden/>
                <w:sz w:val="22"/>
                <w:szCs w:val="22"/>
                <w:lang w:val="" w:eastAsia="en-GB"/>
              </w:rPr>
              <w:fldChar w:fldCharType="end"/>
            </w:r>
          </w:hyperlink>
        </w:p>
        <w:p w14:paraId="79268102" w14:textId="77777777" w:rsidR="009413BE" w:rsidRDefault="00C83601">
          <w:pPr>
            <w:tabs>
              <w:tab w:val="right" w:leader="dot" w:pos="9408"/>
            </w:tabs>
            <w:spacing w:after="160" w:line="259" w:lineRule="auto"/>
            <w:ind w:left="200"/>
            <w:rPr>
              <w:rFonts w:ascii="Calibri" w:hAnsi="Calibri"/>
              <w:noProof/>
              <w:sz w:val="22"/>
              <w:szCs w:val="22"/>
            </w:rPr>
          </w:pPr>
          <w:hyperlink w:anchor="_Toc124164369" w:history="1">
            <w:r w:rsidR="007B6467" w:rsidRPr="005857DA">
              <w:rPr>
                <w:rFonts w:ascii="Calibri" w:eastAsiaTheme="minorEastAsia" w:hAnsi="Calibri"/>
                <w:smallCaps/>
                <w:noProof/>
                <w:color w:val="0000FF"/>
                <w:sz w:val="22"/>
                <w:szCs w:val="22"/>
                <w:u w:val="single"/>
                <w:lang w:val="" w:eastAsia="en-GB"/>
              </w:rPr>
              <w:t>ПРИСТУП У ИЗРАДИ ЕССА</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_Toc124164369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6</w:t>
            </w:r>
            <w:r w:rsidR="007B6467">
              <w:rPr>
                <w:rFonts w:ascii="Calibri" w:eastAsiaTheme="minorEastAsia" w:hAnsi="Calibri" w:cs="Calibri"/>
                <w:smallCaps/>
                <w:noProof/>
                <w:webHidden/>
                <w:sz w:val="22"/>
                <w:szCs w:val="22"/>
                <w:lang w:val="" w:eastAsia="en-GB"/>
              </w:rPr>
              <w:fldChar w:fldCharType="end"/>
            </w:r>
          </w:hyperlink>
        </w:p>
        <w:p w14:paraId="55303252" w14:textId="77777777" w:rsidR="009413BE" w:rsidRDefault="00C83601">
          <w:pPr>
            <w:tabs>
              <w:tab w:val="right" w:leader="dot" w:pos="9408"/>
            </w:tabs>
            <w:spacing w:after="160" w:line="259" w:lineRule="auto"/>
            <w:ind w:left="200"/>
            <w:rPr>
              <w:rFonts w:ascii="Calibri" w:hAnsi="Calibri"/>
              <w:noProof/>
              <w:sz w:val="22"/>
              <w:szCs w:val="22"/>
            </w:rPr>
          </w:pPr>
          <w:hyperlink w:anchor="_Toc124164370" w:history="1">
            <w:r w:rsidR="007B6467" w:rsidRPr="005857DA">
              <w:rPr>
                <w:rFonts w:ascii="Calibri" w:eastAsiaTheme="minorEastAsia" w:hAnsi="Calibri"/>
                <w:smallCaps/>
                <w:noProof/>
                <w:color w:val="0000FF"/>
                <w:sz w:val="22"/>
                <w:szCs w:val="22"/>
                <w:u w:val="single"/>
                <w:lang w:val="" w:eastAsia="en-GB"/>
              </w:rPr>
              <w:t>ОПИС ПРОГРАМА</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_Toc124164370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6</w:t>
            </w:r>
            <w:r w:rsidR="007B6467">
              <w:rPr>
                <w:rFonts w:ascii="Calibri" w:eastAsiaTheme="minorEastAsia" w:hAnsi="Calibri" w:cs="Calibri"/>
                <w:smallCaps/>
                <w:noProof/>
                <w:webHidden/>
                <w:sz w:val="22"/>
                <w:szCs w:val="22"/>
                <w:lang w:val="" w:eastAsia="en-GB"/>
              </w:rPr>
              <w:fldChar w:fldCharType="end"/>
            </w:r>
          </w:hyperlink>
        </w:p>
        <w:p w14:paraId="350752B9" w14:textId="77777777" w:rsidR="009413BE" w:rsidRDefault="00C83601">
          <w:pPr>
            <w:tabs>
              <w:tab w:val="right" w:leader="dot" w:pos="9408"/>
            </w:tabs>
            <w:spacing w:after="160" w:line="259" w:lineRule="auto"/>
            <w:ind w:left="200"/>
            <w:rPr>
              <w:rFonts w:ascii="Calibri" w:hAnsi="Calibri"/>
              <w:noProof/>
              <w:sz w:val="22"/>
              <w:szCs w:val="22"/>
            </w:rPr>
          </w:pPr>
          <w:hyperlink w:anchor="_Toc124164374" w:history="1">
            <w:r w:rsidR="007B6467" w:rsidRPr="005857DA">
              <w:rPr>
                <w:rFonts w:ascii="Calibri" w:eastAsiaTheme="minorEastAsia" w:hAnsi="Calibri"/>
                <w:smallCaps/>
                <w:noProof/>
                <w:color w:val="0000FF"/>
                <w:sz w:val="22"/>
                <w:szCs w:val="22"/>
                <w:u w:val="single"/>
                <w:lang w:val="" w:eastAsia="en-GB"/>
              </w:rPr>
              <w:t>ЕКОЛОШКИ И СОЦИЈАЛНИ ЕФЕКТИ ПРОГРАМА</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_Toc124164374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8</w:t>
            </w:r>
            <w:r w:rsidR="007B6467">
              <w:rPr>
                <w:rFonts w:ascii="Calibri" w:eastAsiaTheme="minorEastAsia" w:hAnsi="Calibri" w:cs="Calibri"/>
                <w:smallCaps/>
                <w:noProof/>
                <w:webHidden/>
                <w:sz w:val="22"/>
                <w:szCs w:val="22"/>
                <w:lang w:val="" w:eastAsia="en-GB"/>
              </w:rPr>
              <w:fldChar w:fldCharType="end"/>
            </w:r>
          </w:hyperlink>
        </w:p>
        <w:p w14:paraId="74FD625D" w14:textId="77777777" w:rsidR="009413BE" w:rsidRDefault="00C83601">
          <w:pPr>
            <w:tabs>
              <w:tab w:val="right" w:leader="dot" w:pos="9408"/>
            </w:tabs>
            <w:spacing w:after="160" w:line="259" w:lineRule="auto"/>
            <w:ind w:left="400"/>
            <w:rPr>
              <w:rFonts w:ascii="Calibri" w:hAnsi="Calibri"/>
              <w:noProof/>
              <w:sz w:val="22"/>
              <w:szCs w:val="22"/>
            </w:rPr>
          </w:pPr>
          <w:hyperlink w:anchor="_Toc124164375" w:history="1">
            <w:r w:rsidR="007B6467" w:rsidRPr="005857DA">
              <w:rPr>
                <w:rFonts w:ascii="Calibri Light" w:eastAsia="MS PGothic" w:hAnsi="Calibri Light"/>
                <w:i/>
                <w:iCs/>
                <w:noProof/>
                <w:color w:val="0000FF"/>
                <w:sz w:val="22"/>
                <w:szCs w:val="22"/>
                <w:u w:val="single"/>
                <w:lang w:val="" w:eastAsia="en-GB"/>
              </w:rPr>
              <w:t>Главни ефекти програма на животну средину</w:t>
            </w:r>
            <w:r w:rsidR="007B6467">
              <w:rPr>
                <w:rFonts w:ascii="Calibri" w:eastAsiaTheme="minorEastAsia" w:hAnsi="Calibri" w:cs="Calibri"/>
                <w:i/>
                <w:iCs/>
                <w:noProof/>
                <w:webHidden/>
                <w:sz w:val="22"/>
                <w:szCs w:val="22"/>
                <w:lang w:val="" w:eastAsia="en-GB"/>
              </w:rPr>
              <w:tab/>
            </w:r>
            <w:r w:rsidR="007B6467">
              <w:rPr>
                <w:rFonts w:ascii="Calibri" w:eastAsiaTheme="minorEastAsia" w:hAnsi="Calibri" w:cs="Calibri"/>
                <w:i/>
                <w:iCs/>
                <w:noProof/>
                <w:webHidden/>
                <w:sz w:val="22"/>
                <w:szCs w:val="22"/>
                <w:lang w:val="" w:eastAsia="en-GB"/>
              </w:rPr>
              <w:fldChar w:fldCharType="begin"/>
            </w:r>
            <w:r w:rsidR="007B6467">
              <w:rPr>
                <w:rFonts w:ascii="Calibri" w:eastAsiaTheme="minorEastAsia" w:hAnsi="Calibri" w:cs="Calibri"/>
                <w:i/>
                <w:iCs/>
                <w:noProof/>
                <w:webHidden/>
                <w:sz w:val="22"/>
                <w:szCs w:val="22"/>
                <w:lang w:val="" w:eastAsia="en-GB"/>
              </w:rPr>
              <w:instrText xml:space="preserve"> PAGEREF _Toc124164375 \h </w:instrText>
            </w:r>
            <w:r w:rsidR="007B6467">
              <w:rPr>
                <w:rFonts w:ascii="Calibri" w:eastAsiaTheme="minorEastAsia" w:hAnsi="Calibri" w:cs="Calibri"/>
                <w:i/>
                <w:iCs/>
                <w:noProof/>
                <w:webHidden/>
                <w:sz w:val="22"/>
                <w:szCs w:val="22"/>
                <w:lang w:val="" w:eastAsia="en-GB"/>
              </w:rPr>
            </w:r>
            <w:r w:rsidR="007B6467">
              <w:rPr>
                <w:rFonts w:ascii="Calibri" w:eastAsiaTheme="minorEastAsia" w:hAnsi="Calibri" w:cs="Calibri"/>
                <w:i/>
                <w:iCs/>
                <w:noProof/>
                <w:webHidden/>
                <w:sz w:val="22"/>
                <w:szCs w:val="22"/>
                <w:lang w:val="" w:eastAsia="en-GB"/>
              </w:rPr>
              <w:fldChar w:fldCharType="separate"/>
            </w:r>
            <w:r w:rsidR="00FC740B">
              <w:rPr>
                <w:rFonts w:ascii="Calibri" w:eastAsiaTheme="minorEastAsia" w:hAnsi="Calibri" w:cs="Calibri"/>
                <w:i/>
                <w:iCs/>
                <w:noProof/>
                <w:webHidden/>
                <w:sz w:val="22"/>
                <w:szCs w:val="22"/>
                <w:lang w:val="" w:eastAsia="en-GB"/>
              </w:rPr>
              <w:t>9</w:t>
            </w:r>
            <w:r w:rsidR="007B6467">
              <w:rPr>
                <w:rFonts w:ascii="Calibri" w:eastAsiaTheme="minorEastAsia" w:hAnsi="Calibri" w:cs="Calibri"/>
                <w:i/>
                <w:iCs/>
                <w:noProof/>
                <w:webHidden/>
                <w:sz w:val="22"/>
                <w:szCs w:val="22"/>
                <w:lang w:val="" w:eastAsia="en-GB"/>
              </w:rPr>
              <w:fldChar w:fldCharType="end"/>
            </w:r>
          </w:hyperlink>
        </w:p>
        <w:p w14:paraId="37B37DDA" w14:textId="77777777" w:rsidR="009413BE" w:rsidRDefault="00C83601">
          <w:pPr>
            <w:tabs>
              <w:tab w:val="right" w:leader="dot" w:pos="9408"/>
            </w:tabs>
            <w:spacing w:after="160" w:line="259" w:lineRule="auto"/>
            <w:ind w:left="400"/>
            <w:rPr>
              <w:rFonts w:ascii="Calibri" w:hAnsi="Calibri"/>
              <w:noProof/>
              <w:sz w:val="22"/>
              <w:szCs w:val="22"/>
            </w:rPr>
          </w:pPr>
          <w:hyperlink w:anchor="_Toc124164376" w:history="1">
            <w:r w:rsidR="007B6467" w:rsidRPr="005857DA">
              <w:rPr>
                <w:rFonts w:ascii="Calibri Light" w:eastAsia="MS PGothic" w:hAnsi="Calibri Light"/>
                <w:i/>
                <w:iCs/>
                <w:noProof/>
                <w:color w:val="0000FF"/>
                <w:sz w:val="22"/>
                <w:szCs w:val="22"/>
                <w:u w:val="single"/>
                <w:lang w:val="" w:eastAsia="en-GB"/>
              </w:rPr>
              <w:t>Главни социјални ефекти Програма</w:t>
            </w:r>
            <w:r w:rsidR="007B6467">
              <w:rPr>
                <w:rFonts w:ascii="Calibri" w:eastAsiaTheme="minorEastAsia" w:hAnsi="Calibri" w:cs="Calibri"/>
                <w:i/>
                <w:iCs/>
                <w:noProof/>
                <w:webHidden/>
                <w:sz w:val="22"/>
                <w:szCs w:val="22"/>
                <w:lang w:val="" w:eastAsia="en-GB"/>
              </w:rPr>
              <w:tab/>
            </w:r>
            <w:r w:rsidR="007B6467">
              <w:rPr>
                <w:rFonts w:ascii="Calibri" w:eastAsiaTheme="minorEastAsia" w:hAnsi="Calibri" w:cs="Calibri"/>
                <w:i/>
                <w:iCs/>
                <w:noProof/>
                <w:webHidden/>
                <w:sz w:val="22"/>
                <w:szCs w:val="22"/>
                <w:lang w:val="" w:eastAsia="en-GB"/>
              </w:rPr>
              <w:fldChar w:fldCharType="begin"/>
            </w:r>
            <w:r w:rsidR="007B6467">
              <w:rPr>
                <w:rFonts w:ascii="Calibri" w:eastAsiaTheme="minorEastAsia" w:hAnsi="Calibri" w:cs="Calibri"/>
                <w:i/>
                <w:iCs/>
                <w:noProof/>
                <w:webHidden/>
                <w:sz w:val="22"/>
                <w:szCs w:val="22"/>
                <w:lang w:val="" w:eastAsia="en-GB"/>
              </w:rPr>
              <w:instrText xml:space="preserve"> PAGEREF _Toc124164376 \h </w:instrText>
            </w:r>
            <w:r w:rsidR="007B6467">
              <w:rPr>
                <w:rFonts w:ascii="Calibri" w:eastAsiaTheme="minorEastAsia" w:hAnsi="Calibri" w:cs="Calibri"/>
                <w:i/>
                <w:iCs/>
                <w:noProof/>
                <w:webHidden/>
                <w:sz w:val="22"/>
                <w:szCs w:val="22"/>
                <w:lang w:val="" w:eastAsia="en-GB"/>
              </w:rPr>
            </w:r>
            <w:r w:rsidR="007B6467">
              <w:rPr>
                <w:rFonts w:ascii="Calibri" w:eastAsiaTheme="minorEastAsia" w:hAnsi="Calibri" w:cs="Calibri"/>
                <w:i/>
                <w:iCs/>
                <w:noProof/>
                <w:webHidden/>
                <w:sz w:val="22"/>
                <w:szCs w:val="22"/>
                <w:lang w:val="" w:eastAsia="en-GB"/>
              </w:rPr>
              <w:fldChar w:fldCharType="separate"/>
            </w:r>
            <w:r w:rsidR="00FC740B">
              <w:rPr>
                <w:rFonts w:ascii="Calibri" w:eastAsiaTheme="minorEastAsia" w:hAnsi="Calibri" w:cs="Calibri"/>
                <w:i/>
                <w:iCs/>
                <w:noProof/>
                <w:webHidden/>
                <w:sz w:val="22"/>
                <w:szCs w:val="22"/>
                <w:lang w:val="" w:eastAsia="en-GB"/>
              </w:rPr>
              <w:t>10</w:t>
            </w:r>
            <w:r w:rsidR="007B6467">
              <w:rPr>
                <w:rFonts w:ascii="Calibri" w:eastAsiaTheme="minorEastAsia" w:hAnsi="Calibri" w:cs="Calibri"/>
                <w:i/>
                <w:iCs/>
                <w:noProof/>
                <w:webHidden/>
                <w:sz w:val="22"/>
                <w:szCs w:val="22"/>
                <w:lang w:val="" w:eastAsia="en-GB"/>
              </w:rPr>
              <w:fldChar w:fldCharType="end"/>
            </w:r>
          </w:hyperlink>
        </w:p>
        <w:p w14:paraId="7BEFD59B" w14:textId="77777777" w:rsidR="009413BE" w:rsidRDefault="00C83601">
          <w:pPr>
            <w:tabs>
              <w:tab w:val="right" w:leader="dot" w:pos="9408"/>
            </w:tabs>
            <w:spacing w:after="160" w:line="259" w:lineRule="auto"/>
            <w:ind w:left="200"/>
            <w:rPr>
              <w:rFonts w:ascii="Calibri" w:hAnsi="Calibri"/>
              <w:noProof/>
              <w:sz w:val="22"/>
              <w:szCs w:val="22"/>
            </w:rPr>
          </w:pPr>
          <w:hyperlink w:anchor="_Toc124164377" w:history="1">
            <w:r w:rsidR="007B6467" w:rsidRPr="005857DA">
              <w:rPr>
                <w:rFonts w:ascii="Calibri Light" w:eastAsia="MS PGothic" w:hAnsi="Calibri Light"/>
                <w:smallCaps/>
                <w:noProof/>
                <w:color w:val="0000FF"/>
                <w:sz w:val="22"/>
                <w:szCs w:val="22"/>
                <w:u w:val="single"/>
                <w:lang w:val="" w:eastAsia="en-GB"/>
              </w:rPr>
              <w:t>ПРОЦЕНА СИСТЕМА У ОБЛАСТИ ЖИВОТНЕ СРЕДИНЕ И СОЦИЈАЛНИХ ПИТАЊА</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_Toc124164377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11</w:t>
            </w:r>
            <w:r w:rsidR="007B6467">
              <w:rPr>
                <w:rFonts w:ascii="Calibri" w:eastAsiaTheme="minorEastAsia" w:hAnsi="Calibri" w:cs="Calibri"/>
                <w:smallCaps/>
                <w:noProof/>
                <w:webHidden/>
                <w:sz w:val="22"/>
                <w:szCs w:val="22"/>
                <w:lang w:val="" w:eastAsia="en-GB"/>
              </w:rPr>
              <w:fldChar w:fldCharType="end"/>
            </w:r>
          </w:hyperlink>
        </w:p>
        <w:p w14:paraId="3AE28B1A" w14:textId="77777777" w:rsidR="009413BE" w:rsidRDefault="00C83601">
          <w:pPr>
            <w:tabs>
              <w:tab w:val="right" w:leader="dot" w:pos="9408"/>
            </w:tabs>
            <w:spacing w:after="160" w:line="259" w:lineRule="auto"/>
            <w:ind w:left="400"/>
            <w:rPr>
              <w:rFonts w:ascii="Calibri" w:hAnsi="Calibri"/>
              <w:noProof/>
              <w:sz w:val="22"/>
              <w:szCs w:val="22"/>
            </w:rPr>
          </w:pPr>
          <w:hyperlink w:anchor="_Toc124164378" w:history="1">
            <w:r w:rsidR="007B6467" w:rsidRPr="005857DA">
              <w:rPr>
                <w:rFonts w:ascii="Calibri" w:eastAsiaTheme="minorEastAsia" w:hAnsi="Calibri"/>
                <w:i/>
                <w:iCs/>
                <w:noProof/>
                <w:color w:val="0000FF"/>
                <w:sz w:val="22"/>
                <w:szCs w:val="22"/>
                <w:u w:val="single"/>
                <w:lang w:val="" w:eastAsia="en-GB"/>
              </w:rPr>
              <w:t>Процена система у области животне средине</w:t>
            </w:r>
            <w:r w:rsidR="007B6467">
              <w:rPr>
                <w:rFonts w:ascii="Calibri" w:eastAsiaTheme="minorEastAsia" w:hAnsi="Calibri" w:cs="Calibri"/>
                <w:i/>
                <w:iCs/>
                <w:noProof/>
                <w:webHidden/>
                <w:sz w:val="22"/>
                <w:szCs w:val="22"/>
                <w:lang w:val="" w:eastAsia="en-GB"/>
              </w:rPr>
              <w:tab/>
            </w:r>
            <w:r w:rsidR="007B6467">
              <w:rPr>
                <w:rFonts w:ascii="Calibri" w:eastAsiaTheme="minorEastAsia" w:hAnsi="Calibri" w:cs="Calibri"/>
                <w:i/>
                <w:iCs/>
                <w:noProof/>
                <w:webHidden/>
                <w:sz w:val="22"/>
                <w:szCs w:val="22"/>
                <w:lang w:val="" w:eastAsia="en-GB"/>
              </w:rPr>
              <w:fldChar w:fldCharType="begin"/>
            </w:r>
            <w:r w:rsidR="007B6467">
              <w:rPr>
                <w:rFonts w:ascii="Calibri" w:eastAsiaTheme="minorEastAsia" w:hAnsi="Calibri" w:cs="Calibri"/>
                <w:i/>
                <w:iCs/>
                <w:noProof/>
                <w:webHidden/>
                <w:sz w:val="22"/>
                <w:szCs w:val="22"/>
                <w:lang w:val="" w:eastAsia="en-GB"/>
              </w:rPr>
              <w:instrText xml:space="preserve"> PAGEREF _Toc124164378 \h </w:instrText>
            </w:r>
            <w:r w:rsidR="007B6467">
              <w:rPr>
                <w:rFonts w:ascii="Calibri" w:eastAsiaTheme="minorEastAsia" w:hAnsi="Calibri" w:cs="Calibri"/>
                <w:i/>
                <w:iCs/>
                <w:noProof/>
                <w:webHidden/>
                <w:sz w:val="22"/>
                <w:szCs w:val="22"/>
                <w:lang w:val="" w:eastAsia="en-GB"/>
              </w:rPr>
            </w:r>
            <w:r w:rsidR="007B6467">
              <w:rPr>
                <w:rFonts w:ascii="Calibri" w:eastAsiaTheme="minorEastAsia" w:hAnsi="Calibri" w:cs="Calibri"/>
                <w:i/>
                <w:iCs/>
                <w:noProof/>
                <w:webHidden/>
                <w:sz w:val="22"/>
                <w:szCs w:val="22"/>
                <w:lang w:val="" w:eastAsia="en-GB"/>
              </w:rPr>
              <w:fldChar w:fldCharType="separate"/>
            </w:r>
            <w:r w:rsidR="00FC740B">
              <w:rPr>
                <w:rFonts w:ascii="Calibri" w:eastAsiaTheme="minorEastAsia" w:hAnsi="Calibri" w:cs="Calibri"/>
                <w:i/>
                <w:iCs/>
                <w:noProof/>
                <w:webHidden/>
                <w:sz w:val="22"/>
                <w:szCs w:val="22"/>
                <w:lang w:val="" w:eastAsia="en-GB"/>
              </w:rPr>
              <w:t>11</w:t>
            </w:r>
            <w:r w:rsidR="007B6467">
              <w:rPr>
                <w:rFonts w:ascii="Calibri" w:eastAsiaTheme="minorEastAsia" w:hAnsi="Calibri" w:cs="Calibri"/>
                <w:i/>
                <w:iCs/>
                <w:noProof/>
                <w:webHidden/>
                <w:sz w:val="22"/>
                <w:szCs w:val="22"/>
                <w:lang w:val="" w:eastAsia="en-GB"/>
              </w:rPr>
              <w:fldChar w:fldCharType="end"/>
            </w:r>
          </w:hyperlink>
        </w:p>
        <w:p w14:paraId="1FFF3E96" w14:textId="77777777" w:rsidR="009413BE" w:rsidRDefault="00C83601">
          <w:pPr>
            <w:tabs>
              <w:tab w:val="right" w:leader="dot" w:pos="9408"/>
            </w:tabs>
            <w:spacing w:after="160" w:line="259" w:lineRule="auto"/>
            <w:ind w:left="400"/>
            <w:rPr>
              <w:rFonts w:ascii="Calibri" w:hAnsi="Calibri"/>
              <w:noProof/>
              <w:sz w:val="22"/>
              <w:szCs w:val="22"/>
            </w:rPr>
          </w:pPr>
          <w:hyperlink w:anchor="_Toc124164379" w:history="1">
            <w:r w:rsidR="007B6467" w:rsidRPr="005857DA">
              <w:rPr>
                <w:rFonts w:ascii="Calibri Light" w:eastAsia="MS PGothic" w:hAnsi="Calibri Light"/>
                <w:i/>
                <w:iCs/>
                <w:noProof/>
                <w:color w:val="0000FF"/>
                <w:sz w:val="22"/>
                <w:szCs w:val="22"/>
                <w:u w:val="single"/>
                <w:lang w:val="" w:eastAsia="en-GB"/>
              </w:rPr>
              <w:t>Процена система у области социјалних питања</w:t>
            </w:r>
            <w:r w:rsidR="007B6467">
              <w:rPr>
                <w:rFonts w:ascii="Calibri" w:eastAsiaTheme="minorEastAsia" w:hAnsi="Calibri" w:cs="Calibri"/>
                <w:i/>
                <w:iCs/>
                <w:noProof/>
                <w:webHidden/>
                <w:sz w:val="22"/>
                <w:szCs w:val="22"/>
                <w:lang w:val="" w:eastAsia="en-GB"/>
              </w:rPr>
              <w:tab/>
            </w:r>
            <w:r w:rsidR="007B6467">
              <w:rPr>
                <w:rFonts w:ascii="Calibri" w:eastAsiaTheme="minorEastAsia" w:hAnsi="Calibri" w:cs="Calibri"/>
                <w:i/>
                <w:iCs/>
                <w:noProof/>
                <w:webHidden/>
                <w:sz w:val="22"/>
                <w:szCs w:val="22"/>
                <w:lang w:val="" w:eastAsia="en-GB"/>
              </w:rPr>
              <w:fldChar w:fldCharType="begin"/>
            </w:r>
            <w:r w:rsidR="007B6467">
              <w:rPr>
                <w:rFonts w:ascii="Calibri" w:eastAsiaTheme="minorEastAsia" w:hAnsi="Calibri" w:cs="Calibri"/>
                <w:i/>
                <w:iCs/>
                <w:noProof/>
                <w:webHidden/>
                <w:sz w:val="22"/>
                <w:szCs w:val="22"/>
                <w:lang w:val="" w:eastAsia="en-GB"/>
              </w:rPr>
              <w:instrText xml:space="preserve"> PAGEREF _Toc124164379 \h </w:instrText>
            </w:r>
            <w:r w:rsidR="007B6467">
              <w:rPr>
                <w:rFonts w:ascii="Calibri" w:eastAsiaTheme="minorEastAsia" w:hAnsi="Calibri" w:cs="Calibri"/>
                <w:i/>
                <w:iCs/>
                <w:noProof/>
                <w:webHidden/>
                <w:sz w:val="22"/>
                <w:szCs w:val="22"/>
                <w:lang w:val="" w:eastAsia="en-GB"/>
              </w:rPr>
            </w:r>
            <w:r w:rsidR="007B6467">
              <w:rPr>
                <w:rFonts w:ascii="Calibri" w:eastAsiaTheme="minorEastAsia" w:hAnsi="Calibri" w:cs="Calibri"/>
                <w:i/>
                <w:iCs/>
                <w:noProof/>
                <w:webHidden/>
                <w:sz w:val="22"/>
                <w:szCs w:val="22"/>
                <w:lang w:val="" w:eastAsia="en-GB"/>
              </w:rPr>
              <w:fldChar w:fldCharType="separate"/>
            </w:r>
            <w:r w:rsidR="00FC740B">
              <w:rPr>
                <w:rFonts w:ascii="Calibri" w:eastAsiaTheme="minorEastAsia" w:hAnsi="Calibri" w:cs="Calibri"/>
                <w:i/>
                <w:iCs/>
                <w:noProof/>
                <w:webHidden/>
                <w:sz w:val="22"/>
                <w:szCs w:val="22"/>
                <w:lang w:val="" w:eastAsia="en-GB"/>
              </w:rPr>
              <w:t>11</w:t>
            </w:r>
            <w:r w:rsidR="007B6467">
              <w:rPr>
                <w:rFonts w:ascii="Calibri" w:eastAsiaTheme="minorEastAsia" w:hAnsi="Calibri" w:cs="Calibri"/>
                <w:i/>
                <w:iCs/>
                <w:noProof/>
                <w:webHidden/>
                <w:sz w:val="22"/>
                <w:szCs w:val="22"/>
                <w:lang w:val="" w:eastAsia="en-GB"/>
              </w:rPr>
              <w:fldChar w:fldCharType="end"/>
            </w:r>
          </w:hyperlink>
        </w:p>
        <w:p w14:paraId="1E10C7AD" w14:textId="77777777" w:rsidR="009413BE" w:rsidRDefault="00C83601">
          <w:pPr>
            <w:tabs>
              <w:tab w:val="right" w:leader="dot" w:pos="9408"/>
            </w:tabs>
            <w:spacing w:after="160" w:line="259" w:lineRule="auto"/>
            <w:ind w:left="200"/>
            <w:rPr>
              <w:rFonts w:ascii="Calibri" w:hAnsi="Calibri"/>
              <w:noProof/>
              <w:sz w:val="22"/>
              <w:szCs w:val="22"/>
            </w:rPr>
          </w:pPr>
          <w:hyperlink w:anchor="_Toc124164380" w:history="1">
            <w:r w:rsidR="007B6467" w:rsidRPr="005857DA">
              <w:rPr>
                <w:rFonts w:ascii="Calibri" w:eastAsiaTheme="minorEastAsia" w:hAnsi="Calibri"/>
                <w:smallCaps/>
                <w:noProof/>
                <w:color w:val="0000FF"/>
                <w:sz w:val="22"/>
                <w:szCs w:val="22"/>
                <w:u w:val="single"/>
                <w:lang w:val="" w:eastAsia="en-GB"/>
              </w:rPr>
              <w:t>Акциони план за потребе ЕССА</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_Toc124164380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13</w:t>
            </w:r>
            <w:r w:rsidR="007B6467">
              <w:rPr>
                <w:rFonts w:ascii="Calibri" w:eastAsiaTheme="minorEastAsia" w:hAnsi="Calibri" w:cs="Calibri"/>
                <w:smallCaps/>
                <w:noProof/>
                <w:webHidden/>
                <w:sz w:val="22"/>
                <w:szCs w:val="22"/>
                <w:lang w:val="" w:eastAsia="en-GB"/>
              </w:rPr>
              <w:fldChar w:fldCharType="end"/>
            </w:r>
          </w:hyperlink>
        </w:p>
        <w:p w14:paraId="04C900C2" w14:textId="77777777" w:rsidR="009413BE" w:rsidRDefault="00C83601">
          <w:pPr>
            <w:tabs>
              <w:tab w:val="right" w:leader="dot" w:pos="9408"/>
            </w:tabs>
            <w:spacing w:before="120" w:after="120" w:line="259" w:lineRule="auto"/>
            <w:rPr>
              <w:rFonts w:ascii="Calibri" w:hAnsi="Calibri"/>
              <w:noProof/>
              <w:sz w:val="22"/>
              <w:szCs w:val="22"/>
            </w:rPr>
          </w:pPr>
          <w:hyperlink w:anchor="_Toc124164381" w:history="1">
            <w:r w:rsidR="007B6467" w:rsidRPr="005857DA">
              <w:rPr>
                <w:rFonts w:ascii="Calibri" w:eastAsiaTheme="minorEastAsia" w:hAnsi="Calibri"/>
                <w:b/>
                <w:bCs/>
                <w:caps/>
                <w:noProof/>
                <w:color w:val="0000FF"/>
                <w:sz w:val="22"/>
                <w:szCs w:val="22"/>
                <w:u w:val="single"/>
                <w:lang w:val="" w:eastAsia="en-GB"/>
              </w:rPr>
              <w:t>УВОД</w:t>
            </w:r>
            <w:r w:rsidR="007B6467">
              <w:rPr>
                <w:rFonts w:ascii="Calibri" w:eastAsiaTheme="minorEastAsia" w:hAnsi="Calibri" w:cs="Calibri"/>
                <w:b/>
                <w:bCs/>
                <w:caps/>
                <w:noProof/>
                <w:webHidden/>
                <w:sz w:val="22"/>
                <w:szCs w:val="22"/>
                <w:lang w:val="" w:eastAsia="en-GB"/>
              </w:rPr>
              <w:tab/>
            </w:r>
            <w:r w:rsidR="007B6467">
              <w:rPr>
                <w:rFonts w:ascii="Calibri" w:eastAsiaTheme="minorEastAsia" w:hAnsi="Calibri" w:cs="Calibri"/>
                <w:b/>
                <w:bCs/>
                <w:caps/>
                <w:noProof/>
                <w:webHidden/>
                <w:sz w:val="22"/>
                <w:szCs w:val="22"/>
                <w:lang w:val="" w:eastAsia="en-GB"/>
              </w:rPr>
              <w:fldChar w:fldCharType="begin"/>
            </w:r>
            <w:r w:rsidR="007B6467">
              <w:rPr>
                <w:rFonts w:ascii="Calibri" w:eastAsiaTheme="minorEastAsia" w:hAnsi="Calibri" w:cs="Calibri"/>
                <w:b/>
                <w:bCs/>
                <w:caps/>
                <w:noProof/>
                <w:webHidden/>
                <w:sz w:val="22"/>
                <w:szCs w:val="22"/>
                <w:lang w:val="" w:eastAsia="en-GB"/>
              </w:rPr>
              <w:instrText xml:space="preserve"> PAGEREF _Toc124164381 \h </w:instrText>
            </w:r>
            <w:r w:rsidR="007B6467">
              <w:rPr>
                <w:rFonts w:ascii="Calibri" w:eastAsiaTheme="minorEastAsia" w:hAnsi="Calibri" w:cs="Calibri"/>
                <w:b/>
                <w:bCs/>
                <w:caps/>
                <w:noProof/>
                <w:webHidden/>
                <w:sz w:val="22"/>
                <w:szCs w:val="22"/>
                <w:lang w:val="" w:eastAsia="en-GB"/>
              </w:rPr>
            </w:r>
            <w:r w:rsidR="007B6467">
              <w:rPr>
                <w:rFonts w:ascii="Calibri" w:eastAsiaTheme="minorEastAsia" w:hAnsi="Calibri" w:cs="Calibri"/>
                <w:b/>
                <w:bCs/>
                <w:caps/>
                <w:noProof/>
                <w:webHidden/>
                <w:sz w:val="22"/>
                <w:szCs w:val="22"/>
                <w:lang w:val="" w:eastAsia="en-GB"/>
              </w:rPr>
              <w:fldChar w:fldCharType="separate"/>
            </w:r>
            <w:r w:rsidR="00FC740B">
              <w:rPr>
                <w:rFonts w:ascii="Calibri" w:eastAsiaTheme="minorEastAsia" w:hAnsi="Calibri" w:cs="Calibri"/>
                <w:b/>
                <w:bCs/>
                <w:caps/>
                <w:noProof/>
                <w:webHidden/>
                <w:sz w:val="22"/>
                <w:szCs w:val="22"/>
                <w:lang w:val="" w:eastAsia="en-GB"/>
              </w:rPr>
              <w:t>16</w:t>
            </w:r>
            <w:r w:rsidR="007B6467">
              <w:rPr>
                <w:rFonts w:ascii="Calibri" w:eastAsiaTheme="minorEastAsia" w:hAnsi="Calibri" w:cs="Calibri"/>
                <w:b/>
                <w:bCs/>
                <w:caps/>
                <w:noProof/>
                <w:webHidden/>
                <w:sz w:val="22"/>
                <w:szCs w:val="22"/>
                <w:lang w:val="" w:eastAsia="en-GB"/>
              </w:rPr>
              <w:fldChar w:fldCharType="end"/>
            </w:r>
          </w:hyperlink>
        </w:p>
        <w:p w14:paraId="2E2EBBD7" w14:textId="77777777" w:rsidR="009413BE" w:rsidRDefault="00C83601">
          <w:pPr>
            <w:tabs>
              <w:tab w:val="right" w:leader="dot" w:pos="9408"/>
            </w:tabs>
            <w:spacing w:after="160" w:line="259" w:lineRule="auto"/>
            <w:ind w:left="200"/>
            <w:rPr>
              <w:rFonts w:ascii="Calibri" w:hAnsi="Calibri"/>
              <w:noProof/>
              <w:sz w:val="22"/>
              <w:szCs w:val="22"/>
            </w:rPr>
          </w:pPr>
          <w:hyperlink w:anchor="_Toc124164382" w:history="1">
            <w:r w:rsidR="007B6467" w:rsidRPr="005857DA">
              <w:rPr>
                <w:rFonts w:ascii="Calibri" w:eastAsiaTheme="minorEastAsia" w:hAnsi="Calibri" w:cs="Calibri"/>
                <w:smallCaps/>
                <w:noProof/>
                <w:color w:val="0000FF"/>
                <w:sz w:val="22"/>
                <w:szCs w:val="22"/>
                <w:u w:val="single"/>
                <w:lang w:val="" w:eastAsia="en-GB"/>
              </w:rPr>
              <w:t>СВРХА ПРОЦЕНЕ СИСТЕМА У ОБЛАСТИ ЖИВОТНЕ СРЕДИНЕ И СОЦИЈАЛНИХ ПИТАЊА</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_Toc124164382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16</w:t>
            </w:r>
            <w:r w:rsidR="007B6467">
              <w:rPr>
                <w:rFonts w:ascii="Calibri" w:eastAsiaTheme="minorEastAsia" w:hAnsi="Calibri" w:cs="Calibri"/>
                <w:smallCaps/>
                <w:noProof/>
                <w:webHidden/>
                <w:sz w:val="22"/>
                <w:szCs w:val="22"/>
                <w:lang w:val="" w:eastAsia="en-GB"/>
              </w:rPr>
              <w:fldChar w:fldCharType="end"/>
            </w:r>
          </w:hyperlink>
        </w:p>
        <w:p w14:paraId="51E8E4C5" w14:textId="77777777" w:rsidR="009413BE" w:rsidRDefault="00C83601">
          <w:pPr>
            <w:tabs>
              <w:tab w:val="right" w:leader="dot" w:pos="9408"/>
            </w:tabs>
            <w:spacing w:after="160" w:line="259" w:lineRule="auto"/>
            <w:ind w:left="200"/>
            <w:rPr>
              <w:rFonts w:ascii="Calibri" w:hAnsi="Calibri"/>
              <w:noProof/>
              <w:sz w:val="22"/>
              <w:szCs w:val="22"/>
            </w:rPr>
          </w:pPr>
          <w:hyperlink w:anchor="_Toc124164383" w:history="1">
            <w:r w:rsidR="007B6467" w:rsidRPr="005857DA">
              <w:rPr>
                <w:rFonts w:ascii="Calibri" w:eastAsia="MS PGothic" w:hAnsi="Calibri" w:cs="Calibri"/>
                <w:smallCaps/>
                <w:noProof/>
                <w:color w:val="0000FF"/>
                <w:sz w:val="22"/>
                <w:szCs w:val="22"/>
                <w:u w:val="single"/>
                <w:lang w:val="" w:eastAsia="en-GB"/>
              </w:rPr>
              <w:t>МЕТОДОЛОГИЈА</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_Toc124164383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16</w:t>
            </w:r>
            <w:r w:rsidR="007B6467">
              <w:rPr>
                <w:rFonts w:ascii="Calibri" w:eastAsiaTheme="minorEastAsia" w:hAnsi="Calibri" w:cs="Calibri"/>
                <w:smallCaps/>
                <w:noProof/>
                <w:webHidden/>
                <w:sz w:val="22"/>
                <w:szCs w:val="22"/>
                <w:lang w:val="" w:eastAsia="en-GB"/>
              </w:rPr>
              <w:fldChar w:fldCharType="end"/>
            </w:r>
          </w:hyperlink>
        </w:p>
        <w:p w14:paraId="6E9D4636" w14:textId="77777777" w:rsidR="009413BE" w:rsidRDefault="00C83601">
          <w:pPr>
            <w:tabs>
              <w:tab w:val="right" w:leader="dot" w:pos="9408"/>
            </w:tabs>
            <w:spacing w:after="160" w:line="259" w:lineRule="auto"/>
            <w:ind w:left="200"/>
            <w:rPr>
              <w:rFonts w:ascii="Calibri" w:hAnsi="Calibri"/>
              <w:noProof/>
              <w:sz w:val="22"/>
              <w:szCs w:val="22"/>
            </w:rPr>
          </w:pPr>
          <w:hyperlink w:anchor="_Toc124164384" w:history="1">
            <w:r w:rsidR="007B6467" w:rsidRPr="005857DA">
              <w:rPr>
                <w:rFonts w:ascii="Calibri" w:eastAsia="MS PGothic" w:hAnsi="Calibri" w:cs="Calibri"/>
                <w:smallCaps/>
                <w:noProof/>
                <w:color w:val="0000FF"/>
                <w:sz w:val="22"/>
                <w:szCs w:val="22"/>
                <w:u w:val="single"/>
                <w:lang w:val="" w:eastAsia="sr-Cyrl-CS"/>
              </w:rPr>
              <w:t>АНГАЖОВАЊЕ ЗАИНТЕРЕСОВАНИХ СТРАНА</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_Toc124164384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17</w:t>
            </w:r>
            <w:r w:rsidR="007B6467">
              <w:rPr>
                <w:rFonts w:ascii="Calibri" w:eastAsiaTheme="minorEastAsia" w:hAnsi="Calibri" w:cs="Calibri"/>
                <w:smallCaps/>
                <w:noProof/>
                <w:webHidden/>
                <w:sz w:val="22"/>
                <w:szCs w:val="22"/>
                <w:lang w:val="" w:eastAsia="en-GB"/>
              </w:rPr>
              <w:fldChar w:fldCharType="end"/>
            </w:r>
          </w:hyperlink>
        </w:p>
        <w:p w14:paraId="229B6DFF" w14:textId="77777777" w:rsidR="009413BE" w:rsidRDefault="00C83601">
          <w:pPr>
            <w:tabs>
              <w:tab w:val="right" w:leader="dot" w:pos="9408"/>
            </w:tabs>
            <w:spacing w:before="120" w:after="120" w:line="259" w:lineRule="auto"/>
            <w:rPr>
              <w:rFonts w:ascii="Calibri" w:hAnsi="Calibri"/>
              <w:noProof/>
              <w:sz w:val="22"/>
              <w:szCs w:val="22"/>
            </w:rPr>
          </w:pPr>
          <w:hyperlink w:anchor="_Toc124164385" w:history="1">
            <w:r w:rsidR="007B6467" w:rsidRPr="005857DA">
              <w:rPr>
                <w:rFonts w:ascii="Calibri" w:eastAsiaTheme="minorEastAsia" w:hAnsi="Calibri" w:cs="Calibri"/>
                <w:b/>
                <w:bCs/>
                <w:caps/>
                <w:noProof/>
                <w:color w:val="0000FF"/>
                <w:sz w:val="22"/>
                <w:szCs w:val="22"/>
                <w:u w:val="single"/>
                <w:lang w:val="" w:eastAsia="en-GB"/>
              </w:rPr>
              <w:t>ОПИС ПРОГРАМА</w:t>
            </w:r>
            <w:r w:rsidR="007B6467">
              <w:rPr>
                <w:rFonts w:ascii="Calibri" w:eastAsiaTheme="minorEastAsia" w:hAnsi="Calibri" w:cs="Calibri"/>
                <w:b/>
                <w:bCs/>
                <w:caps/>
                <w:noProof/>
                <w:webHidden/>
                <w:sz w:val="22"/>
                <w:szCs w:val="22"/>
                <w:lang w:val="" w:eastAsia="en-GB"/>
              </w:rPr>
              <w:tab/>
            </w:r>
            <w:r w:rsidR="007B6467">
              <w:rPr>
                <w:rFonts w:ascii="Calibri" w:eastAsiaTheme="minorEastAsia" w:hAnsi="Calibri" w:cs="Calibri"/>
                <w:b/>
                <w:bCs/>
                <w:caps/>
                <w:noProof/>
                <w:webHidden/>
                <w:sz w:val="22"/>
                <w:szCs w:val="22"/>
                <w:lang w:val="" w:eastAsia="en-GB"/>
              </w:rPr>
              <w:fldChar w:fldCharType="begin"/>
            </w:r>
            <w:r w:rsidR="007B6467">
              <w:rPr>
                <w:rFonts w:ascii="Calibri" w:eastAsiaTheme="minorEastAsia" w:hAnsi="Calibri" w:cs="Calibri"/>
                <w:b/>
                <w:bCs/>
                <w:caps/>
                <w:noProof/>
                <w:webHidden/>
                <w:sz w:val="22"/>
                <w:szCs w:val="22"/>
                <w:lang w:val="" w:eastAsia="en-GB"/>
              </w:rPr>
              <w:instrText xml:space="preserve"> PAGEREF _Toc124164385 \h </w:instrText>
            </w:r>
            <w:r w:rsidR="007B6467">
              <w:rPr>
                <w:rFonts w:ascii="Calibri" w:eastAsiaTheme="minorEastAsia" w:hAnsi="Calibri" w:cs="Calibri"/>
                <w:b/>
                <w:bCs/>
                <w:caps/>
                <w:noProof/>
                <w:webHidden/>
                <w:sz w:val="22"/>
                <w:szCs w:val="22"/>
                <w:lang w:val="" w:eastAsia="en-GB"/>
              </w:rPr>
            </w:r>
            <w:r w:rsidR="007B6467">
              <w:rPr>
                <w:rFonts w:ascii="Calibri" w:eastAsiaTheme="minorEastAsia" w:hAnsi="Calibri" w:cs="Calibri"/>
                <w:b/>
                <w:bCs/>
                <w:caps/>
                <w:noProof/>
                <w:webHidden/>
                <w:sz w:val="22"/>
                <w:szCs w:val="22"/>
                <w:lang w:val="" w:eastAsia="en-GB"/>
              </w:rPr>
              <w:fldChar w:fldCharType="separate"/>
            </w:r>
            <w:r w:rsidR="00FC740B">
              <w:rPr>
                <w:rFonts w:ascii="Calibri" w:eastAsiaTheme="minorEastAsia" w:hAnsi="Calibri" w:cs="Calibri"/>
                <w:b/>
                <w:bCs/>
                <w:caps/>
                <w:noProof/>
                <w:webHidden/>
                <w:sz w:val="22"/>
                <w:szCs w:val="22"/>
                <w:lang w:val="" w:eastAsia="en-GB"/>
              </w:rPr>
              <w:t>18</w:t>
            </w:r>
            <w:r w:rsidR="007B6467">
              <w:rPr>
                <w:rFonts w:ascii="Calibri" w:eastAsiaTheme="minorEastAsia" w:hAnsi="Calibri" w:cs="Calibri"/>
                <w:b/>
                <w:bCs/>
                <w:caps/>
                <w:noProof/>
                <w:webHidden/>
                <w:sz w:val="22"/>
                <w:szCs w:val="22"/>
                <w:lang w:val="" w:eastAsia="en-GB"/>
              </w:rPr>
              <w:fldChar w:fldCharType="end"/>
            </w:r>
          </w:hyperlink>
        </w:p>
        <w:p w14:paraId="3FD78429" w14:textId="77777777" w:rsidR="009413BE" w:rsidRDefault="00C83601">
          <w:pPr>
            <w:tabs>
              <w:tab w:val="right" w:leader="dot" w:pos="9408"/>
            </w:tabs>
            <w:spacing w:after="160" w:line="259" w:lineRule="auto"/>
            <w:ind w:left="200"/>
            <w:rPr>
              <w:rFonts w:ascii="Calibri" w:hAnsi="Calibri"/>
              <w:noProof/>
              <w:sz w:val="22"/>
              <w:szCs w:val="22"/>
            </w:rPr>
          </w:pPr>
          <w:hyperlink w:anchor="_Toc124164386" w:history="1">
            <w:r w:rsidR="007B6467" w:rsidRPr="005857DA">
              <w:rPr>
                <w:rFonts w:ascii="Calibri" w:eastAsia="MS PGothic" w:hAnsi="Calibri" w:cs="Calibri"/>
                <w:smallCaps/>
                <w:noProof/>
                <w:color w:val="0000FF"/>
                <w:sz w:val="22"/>
                <w:szCs w:val="22"/>
                <w:u w:val="single"/>
                <w:lang w:val="sr-Cyrl-CS" w:eastAsia="en-GB"/>
              </w:rPr>
              <w:t xml:space="preserve">ОБЛАСТИ РЕЗУЛТАТА ПРОГРАМА И ПОКАЗАТЕЉИ ВЕЗАНИ ЗА ПОВЛАЧЕЊЕ </w:t>
            </w:r>
            <w:r w:rsidR="007B6467" w:rsidRPr="005857DA">
              <w:rPr>
                <w:rFonts w:ascii="Calibri" w:eastAsia="MS PGothic" w:hAnsi="Calibri" w:cs="Calibri"/>
                <w:smallCaps/>
                <w:noProof/>
                <w:color w:val="0000FF"/>
                <w:sz w:val="22"/>
                <w:szCs w:val="22"/>
                <w:u w:val="single"/>
                <w:lang w:val="" w:eastAsia="en-GB"/>
              </w:rPr>
              <w:t>СРЕДСТАВА (ДЛИ</w:t>
            </w:r>
            <w:r w:rsidR="007B6467" w:rsidRPr="005857DA">
              <w:rPr>
                <w:rFonts w:ascii="Calibri" w:eastAsiaTheme="minorEastAsia" w:hAnsi="Calibri" w:cs="Calibri"/>
                <w:smallCaps/>
                <w:noProof/>
                <w:color w:val="0000FF"/>
                <w:sz w:val="22"/>
                <w:szCs w:val="22"/>
                <w:u w:val="single"/>
                <w:lang w:val="" w:eastAsia="en-GB"/>
              </w:rPr>
              <w:t>)</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_Toc124164386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22</w:t>
            </w:r>
            <w:r w:rsidR="007B6467">
              <w:rPr>
                <w:rFonts w:ascii="Calibri" w:eastAsiaTheme="minorEastAsia" w:hAnsi="Calibri" w:cs="Calibri"/>
                <w:smallCaps/>
                <w:noProof/>
                <w:webHidden/>
                <w:sz w:val="22"/>
                <w:szCs w:val="22"/>
                <w:lang w:val="" w:eastAsia="en-GB"/>
              </w:rPr>
              <w:fldChar w:fldCharType="end"/>
            </w:r>
          </w:hyperlink>
        </w:p>
        <w:p w14:paraId="49F5FF65" w14:textId="77777777" w:rsidR="009413BE" w:rsidRDefault="00C83601">
          <w:pPr>
            <w:tabs>
              <w:tab w:val="right" w:leader="dot" w:pos="9408"/>
            </w:tabs>
            <w:spacing w:after="160" w:line="259" w:lineRule="auto"/>
            <w:ind w:left="200"/>
            <w:rPr>
              <w:rFonts w:ascii="Calibri" w:hAnsi="Calibri"/>
              <w:noProof/>
              <w:sz w:val="22"/>
              <w:szCs w:val="22"/>
            </w:rPr>
          </w:pPr>
          <w:hyperlink w:anchor="_Toc124164387" w:history="1">
            <w:r w:rsidR="007B6467" w:rsidRPr="005857DA">
              <w:rPr>
                <w:rFonts w:ascii="Calibri" w:eastAsia="MS PGothic" w:hAnsi="Calibri" w:cs="Calibri"/>
                <w:smallCaps/>
                <w:noProof/>
                <w:color w:val="0000FF"/>
                <w:sz w:val="22"/>
                <w:szCs w:val="22"/>
                <w:u w:val="single"/>
                <w:shd w:val="clear" w:color="auto" w:fill="FFFFFF"/>
                <w:lang w:val="sr-Cyrl-CS" w:eastAsia="en-GB"/>
              </w:rPr>
              <w:t xml:space="preserve">КОМПОНЕТА </w:t>
            </w:r>
            <w:r w:rsidR="008F20B8">
              <w:rPr>
                <w:rFonts w:ascii="Calibri" w:eastAsia="MS PGothic" w:hAnsi="Calibri" w:cs="Calibri"/>
                <w:smallCaps/>
                <w:noProof/>
                <w:color w:val="0000FF"/>
                <w:sz w:val="22"/>
                <w:szCs w:val="22"/>
                <w:u w:val="single"/>
                <w:shd w:val="clear" w:color="auto" w:fill="FFFFFF"/>
                <w:lang w:val="sr-Cyrl-CS" w:eastAsia="en-GB"/>
              </w:rPr>
              <w:t>Ф</w:t>
            </w:r>
            <w:r w:rsidR="007B6467" w:rsidRPr="005857DA">
              <w:rPr>
                <w:rFonts w:ascii="Calibri" w:eastAsia="MS PGothic" w:hAnsi="Calibri" w:cs="Calibri"/>
                <w:smallCaps/>
                <w:noProof/>
                <w:color w:val="0000FF"/>
                <w:sz w:val="22"/>
                <w:szCs w:val="22"/>
                <w:u w:val="single"/>
                <w:shd w:val="clear" w:color="auto" w:fill="FFFFFF"/>
                <w:lang w:val="sr-Cyrl-CS" w:eastAsia="en-GB"/>
              </w:rPr>
              <w:t>ИНАНСИРАЊА ИНВЕСТИЦИОНИХ ПРОЈЕКАТА (ипф) ПРОГРАМА</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_Toc124164387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24</w:t>
            </w:r>
            <w:r w:rsidR="007B6467">
              <w:rPr>
                <w:rFonts w:ascii="Calibri" w:eastAsiaTheme="minorEastAsia" w:hAnsi="Calibri" w:cs="Calibri"/>
                <w:smallCaps/>
                <w:noProof/>
                <w:webHidden/>
                <w:sz w:val="22"/>
                <w:szCs w:val="22"/>
                <w:lang w:val="" w:eastAsia="en-GB"/>
              </w:rPr>
              <w:fldChar w:fldCharType="end"/>
            </w:r>
          </w:hyperlink>
        </w:p>
        <w:p w14:paraId="7D53B21C" w14:textId="77777777" w:rsidR="009413BE" w:rsidRDefault="00C83601">
          <w:pPr>
            <w:tabs>
              <w:tab w:val="right" w:leader="dot" w:pos="9408"/>
            </w:tabs>
            <w:spacing w:after="160" w:line="259" w:lineRule="auto"/>
            <w:ind w:left="200"/>
            <w:rPr>
              <w:rFonts w:ascii="Calibri" w:hAnsi="Calibri"/>
              <w:noProof/>
              <w:sz w:val="22"/>
              <w:szCs w:val="22"/>
            </w:rPr>
          </w:pPr>
          <w:hyperlink w:anchor="_Toc124164388" w:history="1">
            <w:r w:rsidR="007B6467" w:rsidRPr="005857DA">
              <w:rPr>
                <w:rFonts w:ascii="Calibri" w:eastAsiaTheme="minorEastAsia" w:hAnsi="Calibri" w:cs="Calibri"/>
                <w:smallCaps/>
                <w:noProof/>
                <w:color w:val="0000FF"/>
                <w:sz w:val="22"/>
                <w:szCs w:val="22"/>
                <w:u w:val="single"/>
                <w:lang w:val="" w:eastAsia="en-GB"/>
              </w:rPr>
              <w:t>ПРЕГЛЕД КЉУЧНИХ НОСИЛАЦА ПРОГРАМА</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_Toc124164388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24</w:t>
            </w:r>
            <w:r w:rsidR="007B6467">
              <w:rPr>
                <w:rFonts w:ascii="Calibri" w:eastAsiaTheme="minorEastAsia" w:hAnsi="Calibri" w:cs="Calibri"/>
                <w:smallCaps/>
                <w:noProof/>
                <w:webHidden/>
                <w:sz w:val="22"/>
                <w:szCs w:val="22"/>
                <w:lang w:val="" w:eastAsia="en-GB"/>
              </w:rPr>
              <w:fldChar w:fldCharType="end"/>
            </w:r>
          </w:hyperlink>
        </w:p>
        <w:p w14:paraId="0EE4D602" w14:textId="77777777" w:rsidR="009413BE" w:rsidRDefault="00C83601">
          <w:pPr>
            <w:tabs>
              <w:tab w:val="right" w:leader="dot" w:pos="9408"/>
            </w:tabs>
            <w:spacing w:after="160" w:line="259" w:lineRule="auto"/>
            <w:ind w:left="200"/>
            <w:rPr>
              <w:rFonts w:ascii="Calibri" w:hAnsi="Calibri"/>
              <w:noProof/>
              <w:sz w:val="22"/>
              <w:szCs w:val="22"/>
            </w:rPr>
          </w:pPr>
          <w:hyperlink w:anchor="_Toc124164389" w:history="1">
            <w:r w:rsidR="00FB01A7" w:rsidRPr="00FB01A7">
              <w:rPr>
                <w:rFonts w:ascii="Calibri" w:eastAsiaTheme="minorEastAsia" w:hAnsi="Calibri" w:cs="Calibri"/>
                <w:smallCaps/>
                <w:noProof/>
                <w:color w:val="0000FF"/>
                <w:sz w:val="22"/>
                <w:szCs w:val="22"/>
                <w:u w:val="single"/>
                <w:lang w:val="" w:eastAsia="en-GB"/>
              </w:rPr>
              <w:t>ОПИС ПРЕТХОДНИХ ИСКУСТАВА</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_Toc124164389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26</w:t>
            </w:r>
            <w:r w:rsidR="007B6467">
              <w:rPr>
                <w:rFonts w:ascii="Calibri" w:eastAsiaTheme="minorEastAsia" w:hAnsi="Calibri" w:cs="Calibri"/>
                <w:smallCaps/>
                <w:noProof/>
                <w:webHidden/>
                <w:sz w:val="22"/>
                <w:szCs w:val="22"/>
                <w:lang w:val="" w:eastAsia="en-GB"/>
              </w:rPr>
              <w:fldChar w:fldCharType="end"/>
            </w:r>
          </w:hyperlink>
        </w:p>
        <w:p w14:paraId="7BF2CBB0" w14:textId="77777777" w:rsidR="009413BE" w:rsidRDefault="00C83601">
          <w:pPr>
            <w:tabs>
              <w:tab w:val="right" w:leader="dot" w:pos="9408"/>
            </w:tabs>
            <w:spacing w:before="120" w:after="120" w:line="259" w:lineRule="auto"/>
            <w:rPr>
              <w:rFonts w:ascii="Calibri" w:hAnsi="Calibri"/>
              <w:noProof/>
              <w:sz w:val="22"/>
              <w:szCs w:val="22"/>
            </w:rPr>
          </w:pPr>
          <w:hyperlink w:anchor="_Toc124164390" w:history="1">
            <w:r w:rsidR="007B6467" w:rsidRPr="005857DA">
              <w:rPr>
                <w:rFonts w:ascii="Calibri" w:eastAsia="MS PGothic" w:hAnsi="Calibri" w:cs="Calibri"/>
                <w:b/>
                <w:bCs/>
                <w:caps/>
                <w:noProof/>
                <w:color w:val="0000FF"/>
                <w:sz w:val="22"/>
                <w:szCs w:val="22"/>
                <w:u w:val="single"/>
                <w:lang w:val="sr-Cyrl-CS" w:eastAsia="en-GB"/>
              </w:rPr>
              <w:t>очекивани еколошки и социјални ефекти програма</w:t>
            </w:r>
            <w:r w:rsidR="007B6467">
              <w:rPr>
                <w:rFonts w:ascii="Calibri" w:eastAsiaTheme="minorEastAsia" w:hAnsi="Calibri" w:cs="Calibri"/>
                <w:b/>
                <w:bCs/>
                <w:caps/>
                <w:noProof/>
                <w:webHidden/>
                <w:sz w:val="22"/>
                <w:szCs w:val="22"/>
                <w:lang w:val="" w:eastAsia="en-GB"/>
              </w:rPr>
              <w:tab/>
            </w:r>
            <w:r w:rsidR="007B6467">
              <w:rPr>
                <w:rFonts w:ascii="Calibri" w:eastAsiaTheme="minorEastAsia" w:hAnsi="Calibri" w:cs="Calibri"/>
                <w:b/>
                <w:bCs/>
                <w:caps/>
                <w:noProof/>
                <w:webHidden/>
                <w:sz w:val="22"/>
                <w:szCs w:val="22"/>
                <w:lang w:val="" w:eastAsia="en-GB"/>
              </w:rPr>
              <w:fldChar w:fldCharType="begin"/>
            </w:r>
            <w:r w:rsidR="007B6467">
              <w:rPr>
                <w:rFonts w:ascii="Calibri" w:eastAsiaTheme="minorEastAsia" w:hAnsi="Calibri" w:cs="Calibri"/>
                <w:b/>
                <w:bCs/>
                <w:caps/>
                <w:noProof/>
                <w:webHidden/>
                <w:sz w:val="22"/>
                <w:szCs w:val="22"/>
                <w:lang w:val="" w:eastAsia="en-GB"/>
              </w:rPr>
              <w:instrText xml:space="preserve"> PAGEREF _Toc124164390 \h </w:instrText>
            </w:r>
            <w:r w:rsidR="007B6467">
              <w:rPr>
                <w:rFonts w:ascii="Calibri" w:eastAsiaTheme="minorEastAsia" w:hAnsi="Calibri" w:cs="Calibri"/>
                <w:b/>
                <w:bCs/>
                <w:caps/>
                <w:noProof/>
                <w:webHidden/>
                <w:sz w:val="22"/>
                <w:szCs w:val="22"/>
                <w:lang w:val="" w:eastAsia="en-GB"/>
              </w:rPr>
            </w:r>
            <w:r w:rsidR="007B6467">
              <w:rPr>
                <w:rFonts w:ascii="Calibri" w:eastAsiaTheme="minorEastAsia" w:hAnsi="Calibri" w:cs="Calibri"/>
                <w:b/>
                <w:bCs/>
                <w:caps/>
                <w:noProof/>
                <w:webHidden/>
                <w:sz w:val="22"/>
                <w:szCs w:val="22"/>
                <w:lang w:val="" w:eastAsia="en-GB"/>
              </w:rPr>
              <w:fldChar w:fldCharType="separate"/>
            </w:r>
            <w:r w:rsidR="00FC740B">
              <w:rPr>
                <w:rFonts w:ascii="Calibri" w:eastAsiaTheme="minorEastAsia" w:hAnsi="Calibri" w:cs="Calibri"/>
                <w:b/>
                <w:bCs/>
                <w:caps/>
                <w:noProof/>
                <w:webHidden/>
                <w:sz w:val="22"/>
                <w:szCs w:val="22"/>
                <w:lang w:val="" w:eastAsia="en-GB"/>
              </w:rPr>
              <w:t>26</w:t>
            </w:r>
            <w:r w:rsidR="007B6467">
              <w:rPr>
                <w:rFonts w:ascii="Calibri" w:eastAsiaTheme="minorEastAsia" w:hAnsi="Calibri" w:cs="Calibri"/>
                <w:b/>
                <w:bCs/>
                <w:caps/>
                <w:noProof/>
                <w:webHidden/>
                <w:sz w:val="22"/>
                <w:szCs w:val="22"/>
                <w:lang w:val="" w:eastAsia="en-GB"/>
              </w:rPr>
              <w:fldChar w:fldCharType="end"/>
            </w:r>
          </w:hyperlink>
        </w:p>
        <w:p w14:paraId="2C7D0B49" w14:textId="77777777" w:rsidR="009413BE" w:rsidRDefault="00C83601">
          <w:pPr>
            <w:tabs>
              <w:tab w:val="right" w:leader="dot" w:pos="9408"/>
            </w:tabs>
            <w:spacing w:after="160" w:line="259" w:lineRule="auto"/>
            <w:ind w:left="200"/>
            <w:rPr>
              <w:rFonts w:ascii="Calibri" w:hAnsi="Calibri"/>
              <w:noProof/>
              <w:sz w:val="22"/>
              <w:szCs w:val="22"/>
            </w:rPr>
          </w:pPr>
          <w:hyperlink w:anchor="_Toc124164391" w:history="1">
            <w:r w:rsidR="007B6467" w:rsidRPr="005857DA">
              <w:rPr>
                <w:rFonts w:ascii="Calibri" w:eastAsiaTheme="minorEastAsia" w:hAnsi="Calibri" w:cs="Calibri"/>
                <w:smallCaps/>
                <w:noProof/>
                <w:color w:val="0000FF"/>
                <w:sz w:val="22"/>
                <w:szCs w:val="22"/>
                <w:u w:val="single"/>
                <w:lang w:val="" w:eastAsia="en-GB"/>
              </w:rPr>
              <w:t>КЉУ</w:t>
            </w:r>
            <w:r w:rsidR="008F20B8">
              <w:rPr>
                <w:rFonts w:ascii="Calibri" w:eastAsiaTheme="minorEastAsia" w:hAnsi="Calibri" w:cs="Calibri"/>
                <w:smallCaps/>
                <w:noProof/>
                <w:color w:val="0000FF"/>
                <w:sz w:val="22"/>
                <w:szCs w:val="22"/>
                <w:u w:val="single"/>
                <w:lang w:val="sr-Cyrl-RS" w:eastAsia="en-GB"/>
              </w:rPr>
              <w:t>Ч</w:t>
            </w:r>
            <w:r w:rsidR="007B6467" w:rsidRPr="005857DA">
              <w:rPr>
                <w:rFonts w:ascii="Calibri" w:eastAsiaTheme="minorEastAsia" w:hAnsi="Calibri" w:cs="Calibri"/>
                <w:smallCaps/>
                <w:noProof/>
                <w:color w:val="0000FF"/>
                <w:sz w:val="22"/>
                <w:szCs w:val="22"/>
                <w:u w:val="single"/>
                <w:lang w:val="" w:eastAsia="en-GB"/>
              </w:rPr>
              <w:t>НИ ЕФЕКТИ ПРОГРАМА НА ЖИВОТНУ СРЕДИНУ</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_Toc124164391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26</w:t>
            </w:r>
            <w:r w:rsidR="007B6467">
              <w:rPr>
                <w:rFonts w:ascii="Calibri" w:eastAsiaTheme="minorEastAsia" w:hAnsi="Calibri" w:cs="Calibri"/>
                <w:smallCaps/>
                <w:noProof/>
                <w:webHidden/>
                <w:sz w:val="22"/>
                <w:szCs w:val="22"/>
                <w:lang w:val="" w:eastAsia="en-GB"/>
              </w:rPr>
              <w:fldChar w:fldCharType="end"/>
            </w:r>
          </w:hyperlink>
        </w:p>
        <w:p w14:paraId="5426BC2C" w14:textId="77777777" w:rsidR="009413BE" w:rsidRDefault="00C83601">
          <w:pPr>
            <w:tabs>
              <w:tab w:val="right" w:leader="dot" w:pos="9408"/>
            </w:tabs>
            <w:spacing w:after="160" w:line="259" w:lineRule="auto"/>
            <w:ind w:left="200"/>
            <w:rPr>
              <w:rFonts w:ascii="Calibri" w:hAnsi="Calibri"/>
              <w:noProof/>
              <w:sz w:val="22"/>
              <w:szCs w:val="22"/>
            </w:rPr>
          </w:pPr>
          <w:hyperlink w:anchor="_Toc124164392" w:history="1">
            <w:r w:rsidR="007B6467" w:rsidRPr="005857DA">
              <w:rPr>
                <w:rFonts w:ascii="Calibri" w:eastAsiaTheme="minorEastAsia" w:hAnsi="Calibri" w:cs="Calibri"/>
                <w:smallCaps/>
                <w:noProof/>
                <w:color w:val="0000FF"/>
                <w:sz w:val="22"/>
                <w:szCs w:val="22"/>
                <w:u w:val="single"/>
                <w:lang w:val="" w:eastAsia="en-GB"/>
              </w:rPr>
              <w:t>ГЛАВНИ СОЦИЈАЛНИ ЕФЕКТ</w:t>
            </w:r>
            <w:r w:rsidR="00A519DD">
              <w:rPr>
                <w:rFonts w:ascii="Calibri" w:eastAsiaTheme="minorEastAsia" w:hAnsi="Calibri" w:cs="Calibri"/>
                <w:smallCaps/>
                <w:noProof/>
                <w:color w:val="0000FF"/>
                <w:sz w:val="22"/>
                <w:szCs w:val="22"/>
                <w:u w:val="single"/>
                <w:lang w:val="sr-Cyrl-RS" w:eastAsia="en-GB"/>
              </w:rPr>
              <w:t>И</w:t>
            </w:r>
            <w:r w:rsidR="007B6467" w:rsidRPr="005857DA">
              <w:rPr>
                <w:rFonts w:ascii="Calibri" w:eastAsiaTheme="minorEastAsia" w:hAnsi="Calibri" w:cs="Calibri"/>
                <w:smallCaps/>
                <w:noProof/>
                <w:color w:val="0000FF"/>
                <w:sz w:val="22"/>
                <w:szCs w:val="22"/>
                <w:u w:val="single"/>
                <w:lang w:val="" w:eastAsia="en-GB"/>
              </w:rPr>
              <w:t xml:space="preserve"> ПРОГРАМА</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_Toc124164392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29</w:t>
            </w:r>
            <w:r w:rsidR="007B6467">
              <w:rPr>
                <w:rFonts w:ascii="Calibri" w:eastAsiaTheme="minorEastAsia" w:hAnsi="Calibri" w:cs="Calibri"/>
                <w:smallCaps/>
                <w:noProof/>
                <w:webHidden/>
                <w:sz w:val="22"/>
                <w:szCs w:val="22"/>
                <w:lang w:val="" w:eastAsia="en-GB"/>
              </w:rPr>
              <w:fldChar w:fldCharType="end"/>
            </w:r>
          </w:hyperlink>
        </w:p>
        <w:p w14:paraId="6D0DB6DA" w14:textId="77777777" w:rsidR="009413BE" w:rsidRDefault="00C83601">
          <w:pPr>
            <w:tabs>
              <w:tab w:val="right" w:leader="dot" w:pos="9408"/>
            </w:tabs>
            <w:spacing w:before="120" w:after="120" w:line="259" w:lineRule="auto"/>
            <w:rPr>
              <w:rFonts w:ascii="Calibri" w:hAnsi="Calibri"/>
              <w:noProof/>
              <w:sz w:val="22"/>
              <w:szCs w:val="22"/>
            </w:rPr>
          </w:pPr>
          <w:hyperlink w:anchor="_Toc124164393" w:history="1">
            <w:r w:rsidR="007B6467" w:rsidRPr="005857DA">
              <w:rPr>
                <w:rFonts w:ascii="Calibri" w:eastAsiaTheme="minorEastAsia" w:hAnsi="Calibri" w:cs="Calibri"/>
                <w:b/>
                <w:bCs/>
                <w:caps/>
                <w:noProof/>
                <w:color w:val="0000FF"/>
                <w:sz w:val="22"/>
                <w:szCs w:val="22"/>
                <w:u w:val="single"/>
                <w:lang w:val="" w:eastAsia="en-GB"/>
              </w:rPr>
              <w:t>ПРОЦЕНА СИСТЕМА ЗАЈМОПРИМЦА У ОБЛАСТИ ЖИВОТНЕ СРЕДИНЕ И СОЦИЈАЛНИХ ПИТАЊА</w:t>
            </w:r>
            <w:r w:rsidR="007B6467">
              <w:rPr>
                <w:rFonts w:ascii="Calibri" w:eastAsiaTheme="minorEastAsia" w:hAnsi="Calibri" w:cs="Calibri"/>
                <w:b/>
                <w:bCs/>
                <w:caps/>
                <w:noProof/>
                <w:webHidden/>
                <w:sz w:val="22"/>
                <w:szCs w:val="22"/>
                <w:lang w:val="" w:eastAsia="en-GB"/>
              </w:rPr>
              <w:tab/>
            </w:r>
            <w:r w:rsidR="007B6467">
              <w:rPr>
                <w:rFonts w:ascii="Calibri" w:eastAsiaTheme="minorEastAsia" w:hAnsi="Calibri" w:cs="Calibri"/>
                <w:b/>
                <w:bCs/>
                <w:caps/>
                <w:noProof/>
                <w:webHidden/>
                <w:sz w:val="22"/>
                <w:szCs w:val="22"/>
                <w:lang w:val="" w:eastAsia="en-GB"/>
              </w:rPr>
              <w:fldChar w:fldCharType="begin"/>
            </w:r>
            <w:r w:rsidR="007B6467">
              <w:rPr>
                <w:rFonts w:ascii="Calibri" w:eastAsiaTheme="minorEastAsia" w:hAnsi="Calibri" w:cs="Calibri"/>
                <w:b/>
                <w:bCs/>
                <w:caps/>
                <w:noProof/>
                <w:webHidden/>
                <w:sz w:val="22"/>
                <w:szCs w:val="22"/>
                <w:lang w:val="" w:eastAsia="en-GB"/>
              </w:rPr>
              <w:instrText xml:space="preserve"> PAGEREF _Toc124164393 \h </w:instrText>
            </w:r>
            <w:r w:rsidR="007B6467">
              <w:rPr>
                <w:rFonts w:ascii="Calibri" w:eastAsiaTheme="minorEastAsia" w:hAnsi="Calibri" w:cs="Calibri"/>
                <w:b/>
                <w:bCs/>
                <w:caps/>
                <w:noProof/>
                <w:webHidden/>
                <w:sz w:val="22"/>
                <w:szCs w:val="22"/>
                <w:lang w:val="" w:eastAsia="en-GB"/>
              </w:rPr>
            </w:r>
            <w:r w:rsidR="007B6467">
              <w:rPr>
                <w:rFonts w:ascii="Calibri" w:eastAsiaTheme="minorEastAsia" w:hAnsi="Calibri" w:cs="Calibri"/>
                <w:b/>
                <w:bCs/>
                <w:caps/>
                <w:noProof/>
                <w:webHidden/>
                <w:sz w:val="22"/>
                <w:szCs w:val="22"/>
                <w:lang w:val="" w:eastAsia="en-GB"/>
              </w:rPr>
              <w:fldChar w:fldCharType="separate"/>
            </w:r>
            <w:r w:rsidR="00FC740B">
              <w:rPr>
                <w:rFonts w:ascii="Calibri" w:eastAsiaTheme="minorEastAsia" w:hAnsi="Calibri" w:cs="Calibri"/>
                <w:b/>
                <w:bCs/>
                <w:caps/>
                <w:noProof/>
                <w:webHidden/>
                <w:sz w:val="22"/>
                <w:szCs w:val="22"/>
                <w:lang w:val="" w:eastAsia="en-GB"/>
              </w:rPr>
              <w:t>32</w:t>
            </w:r>
            <w:r w:rsidR="007B6467">
              <w:rPr>
                <w:rFonts w:ascii="Calibri" w:eastAsiaTheme="minorEastAsia" w:hAnsi="Calibri" w:cs="Calibri"/>
                <w:b/>
                <w:bCs/>
                <w:caps/>
                <w:noProof/>
                <w:webHidden/>
                <w:sz w:val="22"/>
                <w:szCs w:val="22"/>
                <w:lang w:val="" w:eastAsia="en-GB"/>
              </w:rPr>
              <w:fldChar w:fldCharType="end"/>
            </w:r>
          </w:hyperlink>
        </w:p>
        <w:p w14:paraId="422CC55A" w14:textId="77777777" w:rsidR="009413BE" w:rsidRDefault="00C83601">
          <w:pPr>
            <w:tabs>
              <w:tab w:val="right" w:leader="dot" w:pos="9408"/>
            </w:tabs>
            <w:spacing w:after="160" w:line="259" w:lineRule="auto"/>
            <w:ind w:left="200"/>
            <w:rPr>
              <w:rFonts w:ascii="Calibri" w:hAnsi="Calibri"/>
              <w:noProof/>
              <w:sz w:val="22"/>
              <w:szCs w:val="22"/>
            </w:rPr>
          </w:pPr>
          <w:hyperlink w:anchor="_Toc124164394" w:history="1">
            <w:r w:rsidR="007B6467" w:rsidRPr="005857DA">
              <w:rPr>
                <w:rFonts w:ascii="Calibri" w:eastAsiaTheme="minorEastAsia" w:hAnsi="Calibri" w:cs="Calibri"/>
                <w:smallCaps/>
                <w:noProof/>
                <w:color w:val="0000FF"/>
                <w:sz w:val="22"/>
                <w:szCs w:val="22"/>
                <w:u w:val="single"/>
                <w:lang w:val="" w:eastAsia="en-GB"/>
              </w:rPr>
              <w:t>ПРЕГЛЕД РЕЛЕВАНТНОГ ПРАВНОГ ОКВИРА У ОБЛАСТИ ЗАШТИТЕ ЖИВОТНЕ СРЕДИНЕ</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_Toc124164394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36</w:t>
            </w:r>
            <w:r w:rsidR="007B6467">
              <w:rPr>
                <w:rFonts w:ascii="Calibri" w:eastAsiaTheme="minorEastAsia" w:hAnsi="Calibri" w:cs="Calibri"/>
                <w:smallCaps/>
                <w:noProof/>
                <w:webHidden/>
                <w:sz w:val="22"/>
                <w:szCs w:val="22"/>
                <w:lang w:val="" w:eastAsia="en-GB"/>
              </w:rPr>
              <w:fldChar w:fldCharType="end"/>
            </w:r>
          </w:hyperlink>
        </w:p>
        <w:p w14:paraId="4A9BE6C9" w14:textId="77777777" w:rsidR="009413BE" w:rsidRDefault="00C83601">
          <w:pPr>
            <w:tabs>
              <w:tab w:val="right" w:leader="dot" w:pos="9408"/>
            </w:tabs>
            <w:spacing w:after="160" w:line="259" w:lineRule="auto"/>
            <w:ind w:left="200"/>
            <w:rPr>
              <w:rFonts w:ascii="Calibri" w:hAnsi="Calibri"/>
              <w:noProof/>
              <w:sz w:val="22"/>
              <w:szCs w:val="22"/>
            </w:rPr>
          </w:pPr>
          <w:hyperlink w:anchor="_Toc124164395" w:history="1">
            <w:r w:rsidR="007B6467" w:rsidRPr="005857DA">
              <w:rPr>
                <w:rFonts w:ascii="Calibri" w:eastAsiaTheme="minorEastAsia" w:hAnsi="Calibri" w:cs="Calibri"/>
                <w:smallCaps/>
                <w:noProof/>
                <w:color w:val="0000FF"/>
                <w:sz w:val="22"/>
                <w:szCs w:val="22"/>
                <w:u w:val="single"/>
                <w:lang w:val="" w:eastAsia="en-GB"/>
              </w:rPr>
              <w:t>ПРЕГЛЕД РЕЛЕВАНТНОГ ПРАВНОГ ОКВИРА ЗА СОЦИЈАЛНА ПИТАЊА</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_Toc124164395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40</w:t>
            </w:r>
            <w:r w:rsidR="007B6467">
              <w:rPr>
                <w:rFonts w:ascii="Calibri" w:eastAsiaTheme="minorEastAsia" w:hAnsi="Calibri" w:cs="Calibri"/>
                <w:smallCaps/>
                <w:noProof/>
                <w:webHidden/>
                <w:sz w:val="22"/>
                <w:szCs w:val="22"/>
                <w:lang w:val="" w:eastAsia="en-GB"/>
              </w:rPr>
              <w:fldChar w:fldCharType="end"/>
            </w:r>
          </w:hyperlink>
        </w:p>
        <w:p w14:paraId="59F185BC" w14:textId="77777777" w:rsidR="009413BE" w:rsidRDefault="00C83601">
          <w:pPr>
            <w:tabs>
              <w:tab w:val="right" w:leader="dot" w:pos="9408"/>
            </w:tabs>
            <w:spacing w:after="160" w:line="259" w:lineRule="auto"/>
            <w:ind w:left="200"/>
            <w:rPr>
              <w:rFonts w:ascii="Calibri" w:hAnsi="Calibri"/>
              <w:noProof/>
              <w:sz w:val="22"/>
              <w:szCs w:val="22"/>
            </w:rPr>
          </w:pPr>
          <w:hyperlink w:anchor="_Toc124164396" w:history="1">
            <w:r w:rsidR="007B6467" w:rsidRPr="005857DA">
              <w:rPr>
                <w:rFonts w:ascii="Calibri" w:eastAsiaTheme="minorEastAsia" w:hAnsi="Calibri" w:cs="Calibri"/>
                <w:smallCaps/>
                <w:noProof/>
                <w:color w:val="0000FF"/>
                <w:sz w:val="22"/>
                <w:szCs w:val="22"/>
                <w:highlight w:val="white"/>
                <w:u w:val="single"/>
                <w:lang w:val="" w:eastAsia="en-GB"/>
              </w:rPr>
              <w:t>ИНСТИТУЦИОНАЛНИ АРАНЖМАНИ И ПРЕГЛЕД ИНСТИТУЦИЈА НОСИЛАЦА ПРОГРАМА</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_Toc124164396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44</w:t>
            </w:r>
            <w:r w:rsidR="007B6467">
              <w:rPr>
                <w:rFonts w:ascii="Calibri" w:eastAsiaTheme="minorEastAsia" w:hAnsi="Calibri" w:cs="Calibri"/>
                <w:smallCaps/>
                <w:noProof/>
                <w:webHidden/>
                <w:sz w:val="22"/>
                <w:szCs w:val="22"/>
                <w:lang w:val="" w:eastAsia="en-GB"/>
              </w:rPr>
              <w:fldChar w:fldCharType="end"/>
            </w:r>
          </w:hyperlink>
        </w:p>
        <w:p w14:paraId="21A45989" w14:textId="77777777" w:rsidR="009413BE" w:rsidRDefault="00C83601">
          <w:pPr>
            <w:tabs>
              <w:tab w:val="right" w:leader="dot" w:pos="9408"/>
            </w:tabs>
            <w:spacing w:after="160" w:line="259" w:lineRule="auto"/>
            <w:ind w:left="400"/>
            <w:rPr>
              <w:rFonts w:ascii="Calibri" w:hAnsi="Calibri"/>
              <w:noProof/>
              <w:sz w:val="22"/>
              <w:szCs w:val="22"/>
            </w:rPr>
          </w:pPr>
          <w:hyperlink w:anchor="_Toc124164397" w:history="1">
            <w:r w:rsidR="007B6467" w:rsidRPr="005857DA">
              <w:rPr>
                <w:rFonts w:ascii="Calibri" w:eastAsiaTheme="minorEastAsia" w:hAnsi="Calibri" w:cs="Calibri"/>
                <w:i/>
                <w:iCs/>
                <w:noProof/>
                <w:color w:val="0000FF"/>
                <w:sz w:val="22"/>
                <w:szCs w:val="22"/>
                <w:u w:val="single"/>
                <w:lang w:val="" w:eastAsia="en-GB"/>
              </w:rPr>
              <w:t>Носиоци програма у сектору заштите животне средине</w:t>
            </w:r>
            <w:r w:rsidR="007B6467">
              <w:rPr>
                <w:rFonts w:ascii="Calibri" w:eastAsiaTheme="minorEastAsia" w:hAnsi="Calibri" w:cs="Calibri"/>
                <w:i/>
                <w:iCs/>
                <w:noProof/>
                <w:webHidden/>
                <w:sz w:val="22"/>
                <w:szCs w:val="22"/>
                <w:lang w:val="" w:eastAsia="en-GB"/>
              </w:rPr>
              <w:tab/>
            </w:r>
            <w:r w:rsidR="007B6467">
              <w:rPr>
                <w:rFonts w:ascii="Calibri" w:eastAsiaTheme="minorEastAsia" w:hAnsi="Calibri" w:cs="Calibri"/>
                <w:i/>
                <w:iCs/>
                <w:noProof/>
                <w:webHidden/>
                <w:sz w:val="22"/>
                <w:szCs w:val="22"/>
                <w:lang w:val="" w:eastAsia="en-GB"/>
              </w:rPr>
              <w:fldChar w:fldCharType="begin"/>
            </w:r>
            <w:r w:rsidR="007B6467">
              <w:rPr>
                <w:rFonts w:ascii="Calibri" w:eastAsiaTheme="minorEastAsia" w:hAnsi="Calibri" w:cs="Calibri"/>
                <w:i/>
                <w:iCs/>
                <w:noProof/>
                <w:webHidden/>
                <w:sz w:val="22"/>
                <w:szCs w:val="22"/>
                <w:lang w:val="" w:eastAsia="en-GB"/>
              </w:rPr>
              <w:instrText xml:space="preserve"> PAGEREF _Toc124164397 \h </w:instrText>
            </w:r>
            <w:r w:rsidR="007B6467">
              <w:rPr>
                <w:rFonts w:ascii="Calibri" w:eastAsiaTheme="minorEastAsia" w:hAnsi="Calibri" w:cs="Calibri"/>
                <w:i/>
                <w:iCs/>
                <w:noProof/>
                <w:webHidden/>
                <w:sz w:val="22"/>
                <w:szCs w:val="22"/>
                <w:lang w:val="" w:eastAsia="en-GB"/>
              </w:rPr>
            </w:r>
            <w:r w:rsidR="007B6467">
              <w:rPr>
                <w:rFonts w:ascii="Calibri" w:eastAsiaTheme="minorEastAsia" w:hAnsi="Calibri" w:cs="Calibri"/>
                <w:i/>
                <w:iCs/>
                <w:noProof/>
                <w:webHidden/>
                <w:sz w:val="22"/>
                <w:szCs w:val="22"/>
                <w:lang w:val="" w:eastAsia="en-GB"/>
              </w:rPr>
              <w:fldChar w:fldCharType="separate"/>
            </w:r>
            <w:r w:rsidR="00FC740B">
              <w:rPr>
                <w:rFonts w:ascii="Calibri" w:eastAsiaTheme="minorEastAsia" w:hAnsi="Calibri" w:cs="Calibri"/>
                <w:i/>
                <w:iCs/>
                <w:noProof/>
                <w:webHidden/>
                <w:sz w:val="22"/>
                <w:szCs w:val="22"/>
                <w:lang w:val="" w:eastAsia="en-GB"/>
              </w:rPr>
              <w:t>45</w:t>
            </w:r>
            <w:r w:rsidR="007B6467">
              <w:rPr>
                <w:rFonts w:ascii="Calibri" w:eastAsiaTheme="minorEastAsia" w:hAnsi="Calibri" w:cs="Calibri"/>
                <w:i/>
                <w:iCs/>
                <w:noProof/>
                <w:webHidden/>
                <w:sz w:val="22"/>
                <w:szCs w:val="22"/>
                <w:lang w:val="" w:eastAsia="en-GB"/>
              </w:rPr>
              <w:fldChar w:fldCharType="end"/>
            </w:r>
          </w:hyperlink>
        </w:p>
        <w:p w14:paraId="390BA740" w14:textId="77777777" w:rsidR="009413BE" w:rsidRDefault="00C83601">
          <w:pPr>
            <w:tabs>
              <w:tab w:val="right" w:leader="dot" w:pos="9408"/>
            </w:tabs>
            <w:spacing w:after="160" w:line="259" w:lineRule="auto"/>
            <w:ind w:left="400"/>
            <w:rPr>
              <w:rFonts w:ascii="Calibri" w:hAnsi="Calibri"/>
              <w:noProof/>
              <w:sz w:val="22"/>
              <w:szCs w:val="22"/>
            </w:rPr>
          </w:pPr>
          <w:hyperlink w:anchor="_Toc124164398" w:history="1">
            <w:r w:rsidR="007B6467" w:rsidRPr="005857DA">
              <w:rPr>
                <w:rFonts w:ascii="Calibri" w:eastAsiaTheme="minorEastAsia" w:hAnsi="Calibri" w:cs="Calibri"/>
                <w:i/>
                <w:iCs/>
                <w:noProof/>
                <w:color w:val="0000FF"/>
                <w:sz w:val="22"/>
                <w:szCs w:val="22"/>
                <w:u w:val="single"/>
                <w:lang w:val="" w:eastAsia="en-GB"/>
              </w:rPr>
              <w:t>Носиоци програма у социјалном сектору</w:t>
            </w:r>
            <w:r w:rsidR="007B6467">
              <w:rPr>
                <w:rFonts w:ascii="Calibri" w:eastAsiaTheme="minorEastAsia" w:hAnsi="Calibri" w:cs="Calibri"/>
                <w:i/>
                <w:iCs/>
                <w:noProof/>
                <w:webHidden/>
                <w:sz w:val="22"/>
                <w:szCs w:val="22"/>
                <w:lang w:val="" w:eastAsia="en-GB"/>
              </w:rPr>
              <w:tab/>
            </w:r>
            <w:r w:rsidR="007B6467">
              <w:rPr>
                <w:rFonts w:ascii="Calibri" w:eastAsiaTheme="minorEastAsia" w:hAnsi="Calibri" w:cs="Calibri"/>
                <w:i/>
                <w:iCs/>
                <w:noProof/>
                <w:webHidden/>
                <w:sz w:val="22"/>
                <w:szCs w:val="22"/>
                <w:lang w:val="" w:eastAsia="en-GB"/>
              </w:rPr>
              <w:fldChar w:fldCharType="begin"/>
            </w:r>
            <w:r w:rsidR="007B6467">
              <w:rPr>
                <w:rFonts w:ascii="Calibri" w:eastAsiaTheme="minorEastAsia" w:hAnsi="Calibri" w:cs="Calibri"/>
                <w:i/>
                <w:iCs/>
                <w:noProof/>
                <w:webHidden/>
                <w:sz w:val="22"/>
                <w:szCs w:val="22"/>
                <w:lang w:val="" w:eastAsia="en-GB"/>
              </w:rPr>
              <w:instrText xml:space="preserve"> PAGEREF _Toc124164398 \h </w:instrText>
            </w:r>
            <w:r w:rsidR="007B6467">
              <w:rPr>
                <w:rFonts w:ascii="Calibri" w:eastAsiaTheme="minorEastAsia" w:hAnsi="Calibri" w:cs="Calibri"/>
                <w:i/>
                <w:iCs/>
                <w:noProof/>
                <w:webHidden/>
                <w:sz w:val="22"/>
                <w:szCs w:val="22"/>
                <w:lang w:val="" w:eastAsia="en-GB"/>
              </w:rPr>
            </w:r>
            <w:r w:rsidR="007B6467">
              <w:rPr>
                <w:rFonts w:ascii="Calibri" w:eastAsiaTheme="minorEastAsia" w:hAnsi="Calibri" w:cs="Calibri"/>
                <w:i/>
                <w:iCs/>
                <w:noProof/>
                <w:webHidden/>
                <w:sz w:val="22"/>
                <w:szCs w:val="22"/>
                <w:lang w:val="" w:eastAsia="en-GB"/>
              </w:rPr>
              <w:fldChar w:fldCharType="separate"/>
            </w:r>
            <w:r w:rsidR="00FC740B">
              <w:rPr>
                <w:rFonts w:ascii="Calibri" w:eastAsiaTheme="minorEastAsia" w:hAnsi="Calibri" w:cs="Calibri"/>
                <w:i/>
                <w:iCs/>
                <w:noProof/>
                <w:webHidden/>
                <w:sz w:val="22"/>
                <w:szCs w:val="22"/>
                <w:lang w:val="" w:eastAsia="en-GB"/>
              </w:rPr>
              <w:t>46</w:t>
            </w:r>
            <w:r w:rsidR="007B6467">
              <w:rPr>
                <w:rFonts w:ascii="Calibri" w:eastAsiaTheme="minorEastAsia" w:hAnsi="Calibri" w:cs="Calibri"/>
                <w:i/>
                <w:iCs/>
                <w:noProof/>
                <w:webHidden/>
                <w:sz w:val="22"/>
                <w:szCs w:val="22"/>
                <w:lang w:val="" w:eastAsia="en-GB"/>
              </w:rPr>
              <w:fldChar w:fldCharType="end"/>
            </w:r>
          </w:hyperlink>
        </w:p>
        <w:p w14:paraId="0F1C0ADC" w14:textId="77777777" w:rsidR="009413BE" w:rsidRDefault="00C83601">
          <w:pPr>
            <w:tabs>
              <w:tab w:val="right" w:leader="dot" w:pos="9408"/>
            </w:tabs>
            <w:spacing w:after="160" w:line="259" w:lineRule="auto"/>
            <w:ind w:left="200"/>
            <w:rPr>
              <w:rFonts w:ascii="Calibri" w:hAnsi="Calibri"/>
              <w:noProof/>
              <w:sz w:val="22"/>
              <w:szCs w:val="22"/>
            </w:rPr>
          </w:pPr>
          <w:hyperlink w:anchor="_Toc124164399" w:history="1">
            <w:r w:rsidR="007B6467" w:rsidRPr="005857DA">
              <w:rPr>
                <w:rFonts w:ascii="Calibri" w:eastAsiaTheme="minorEastAsia" w:hAnsi="Calibri" w:cs="Calibri"/>
                <w:smallCaps/>
                <w:noProof/>
                <w:color w:val="0000FF"/>
                <w:sz w:val="22"/>
                <w:szCs w:val="22"/>
                <w:u w:val="single"/>
                <w:lang w:val="" w:eastAsia="en-GB"/>
              </w:rPr>
              <w:t>АДЕКВАТНОСТ И КАПАЦИТЕТ СИСТЕМА УПРАВЉАЊА ЖИВОТНОМ СРЕДИНОМ</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_Toc124164399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52</w:t>
            </w:r>
            <w:r w:rsidR="007B6467">
              <w:rPr>
                <w:rFonts w:ascii="Calibri" w:eastAsiaTheme="minorEastAsia" w:hAnsi="Calibri" w:cs="Calibri"/>
                <w:smallCaps/>
                <w:noProof/>
                <w:webHidden/>
                <w:sz w:val="22"/>
                <w:szCs w:val="22"/>
                <w:lang w:val="" w:eastAsia="en-GB"/>
              </w:rPr>
              <w:fldChar w:fldCharType="end"/>
            </w:r>
          </w:hyperlink>
        </w:p>
        <w:p w14:paraId="41D94DC6" w14:textId="77777777" w:rsidR="009413BE" w:rsidRDefault="00C83601">
          <w:pPr>
            <w:tabs>
              <w:tab w:val="right" w:leader="dot" w:pos="9408"/>
            </w:tabs>
            <w:spacing w:after="160" w:line="259" w:lineRule="auto"/>
            <w:ind w:left="200"/>
            <w:rPr>
              <w:rFonts w:ascii="Calibri" w:hAnsi="Calibri"/>
              <w:noProof/>
              <w:sz w:val="22"/>
              <w:szCs w:val="22"/>
            </w:rPr>
          </w:pPr>
          <w:hyperlink w:anchor="_Toc124164400" w:history="1">
            <w:r w:rsidR="007B6467" w:rsidRPr="005857DA">
              <w:rPr>
                <w:rFonts w:ascii="Calibri" w:eastAsiaTheme="minorEastAsia" w:hAnsi="Calibri" w:cs="Calibri"/>
                <w:smallCaps/>
                <w:noProof/>
                <w:color w:val="0000FF"/>
                <w:sz w:val="22"/>
                <w:szCs w:val="22"/>
                <w:u w:val="single"/>
                <w:lang w:val="" w:eastAsia="en-GB"/>
              </w:rPr>
              <w:t>АДЕКВАТНОСТ И КАПАЦИТЕТ СИСТЕМА УПРАВЉАЊА СОЦИЈАЛНИМ ПИТАЊИМА</w:t>
            </w:r>
            <w:r w:rsidR="007B6467">
              <w:rPr>
                <w:rFonts w:ascii="Calibri" w:eastAsiaTheme="minorEastAsia" w:hAnsi="Calibri" w:cs="Calibri"/>
                <w:smallCaps/>
                <w:noProof/>
                <w:webHidden/>
                <w:sz w:val="22"/>
                <w:szCs w:val="22"/>
                <w:lang w:val="" w:eastAsia="en-GB"/>
              </w:rPr>
              <w:tab/>
            </w:r>
            <w:r w:rsidR="007B6467">
              <w:rPr>
                <w:rFonts w:ascii="Calibri" w:eastAsiaTheme="minorEastAsia" w:hAnsi="Calibri" w:cs="Calibri"/>
                <w:smallCaps/>
                <w:noProof/>
                <w:webHidden/>
                <w:sz w:val="22"/>
                <w:szCs w:val="22"/>
                <w:lang w:val="" w:eastAsia="en-GB"/>
              </w:rPr>
              <w:fldChar w:fldCharType="begin"/>
            </w:r>
            <w:r w:rsidR="007B6467">
              <w:rPr>
                <w:rFonts w:ascii="Calibri" w:eastAsiaTheme="minorEastAsia" w:hAnsi="Calibri" w:cs="Calibri"/>
                <w:smallCaps/>
                <w:noProof/>
                <w:webHidden/>
                <w:sz w:val="22"/>
                <w:szCs w:val="22"/>
                <w:lang w:val="" w:eastAsia="en-GB"/>
              </w:rPr>
              <w:instrText xml:space="preserve"> PAGEREF _Toc124164400 \h </w:instrText>
            </w:r>
            <w:r w:rsidR="007B6467">
              <w:rPr>
                <w:rFonts w:ascii="Calibri" w:eastAsiaTheme="minorEastAsia" w:hAnsi="Calibri" w:cs="Calibri"/>
                <w:smallCaps/>
                <w:noProof/>
                <w:webHidden/>
                <w:sz w:val="22"/>
                <w:szCs w:val="22"/>
                <w:lang w:val="" w:eastAsia="en-GB"/>
              </w:rPr>
            </w:r>
            <w:r w:rsidR="007B6467">
              <w:rPr>
                <w:rFonts w:ascii="Calibri" w:eastAsiaTheme="minorEastAsia" w:hAnsi="Calibri" w:cs="Calibri"/>
                <w:smallCaps/>
                <w:noProof/>
                <w:webHidden/>
                <w:sz w:val="22"/>
                <w:szCs w:val="22"/>
                <w:lang w:val="" w:eastAsia="en-GB"/>
              </w:rPr>
              <w:fldChar w:fldCharType="separate"/>
            </w:r>
            <w:r w:rsidR="00FC740B">
              <w:rPr>
                <w:rFonts w:ascii="Calibri" w:eastAsiaTheme="minorEastAsia" w:hAnsi="Calibri" w:cs="Calibri"/>
                <w:smallCaps/>
                <w:noProof/>
                <w:webHidden/>
                <w:sz w:val="22"/>
                <w:szCs w:val="22"/>
                <w:lang w:val="" w:eastAsia="en-GB"/>
              </w:rPr>
              <w:t>52</w:t>
            </w:r>
            <w:r w:rsidR="007B6467">
              <w:rPr>
                <w:rFonts w:ascii="Calibri" w:eastAsiaTheme="minorEastAsia" w:hAnsi="Calibri" w:cs="Calibri"/>
                <w:smallCaps/>
                <w:noProof/>
                <w:webHidden/>
                <w:sz w:val="22"/>
                <w:szCs w:val="22"/>
                <w:lang w:val="" w:eastAsia="en-GB"/>
              </w:rPr>
              <w:fldChar w:fldCharType="end"/>
            </w:r>
          </w:hyperlink>
        </w:p>
        <w:p w14:paraId="48897314" w14:textId="77777777" w:rsidR="009413BE" w:rsidRDefault="00C83601">
          <w:pPr>
            <w:tabs>
              <w:tab w:val="right" w:leader="dot" w:pos="9408"/>
            </w:tabs>
            <w:spacing w:before="120" w:after="120" w:line="259" w:lineRule="auto"/>
            <w:rPr>
              <w:rFonts w:ascii="Calibri" w:hAnsi="Calibri"/>
              <w:noProof/>
              <w:sz w:val="22"/>
              <w:szCs w:val="22"/>
            </w:rPr>
          </w:pPr>
          <w:hyperlink w:anchor="_Toc124164401" w:history="1">
            <w:r w:rsidR="007B6467" w:rsidRPr="005857DA">
              <w:rPr>
                <w:rFonts w:ascii="Calibri" w:eastAsiaTheme="minorEastAsia" w:hAnsi="Calibri"/>
                <w:b/>
                <w:bCs/>
                <w:caps/>
                <w:noProof/>
                <w:color w:val="0000FF"/>
                <w:sz w:val="22"/>
                <w:szCs w:val="22"/>
                <w:u w:val="single"/>
                <w:lang w:val="" w:eastAsia="en-GB"/>
              </w:rPr>
              <w:t>ЗАКЉУЧАК</w:t>
            </w:r>
            <w:r w:rsidR="007B6467">
              <w:rPr>
                <w:rFonts w:ascii="Calibri" w:eastAsiaTheme="minorEastAsia" w:hAnsi="Calibri" w:cs="Calibri"/>
                <w:b/>
                <w:bCs/>
                <w:caps/>
                <w:noProof/>
                <w:webHidden/>
                <w:sz w:val="22"/>
                <w:szCs w:val="22"/>
                <w:lang w:val="" w:eastAsia="en-GB"/>
              </w:rPr>
              <w:tab/>
            </w:r>
            <w:r w:rsidR="007B6467">
              <w:rPr>
                <w:rFonts w:ascii="Calibri" w:eastAsiaTheme="minorEastAsia" w:hAnsi="Calibri" w:cs="Calibri"/>
                <w:b/>
                <w:bCs/>
                <w:caps/>
                <w:noProof/>
                <w:webHidden/>
                <w:sz w:val="22"/>
                <w:szCs w:val="22"/>
                <w:lang w:val="" w:eastAsia="en-GB"/>
              </w:rPr>
              <w:fldChar w:fldCharType="begin"/>
            </w:r>
            <w:r w:rsidR="007B6467">
              <w:rPr>
                <w:rFonts w:ascii="Calibri" w:eastAsiaTheme="minorEastAsia" w:hAnsi="Calibri" w:cs="Calibri"/>
                <w:b/>
                <w:bCs/>
                <w:caps/>
                <w:noProof/>
                <w:webHidden/>
                <w:sz w:val="22"/>
                <w:szCs w:val="22"/>
                <w:lang w:val="" w:eastAsia="en-GB"/>
              </w:rPr>
              <w:instrText xml:space="preserve"> PAGEREF _Toc124164401 \h </w:instrText>
            </w:r>
            <w:r w:rsidR="007B6467">
              <w:rPr>
                <w:rFonts w:ascii="Calibri" w:eastAsiaTheme="minorEastAsia" w:hAnsi="Calibri" w:cs="Calibri"/>
                <w:b/>
                <w:bCs/>
                <w:caps/>
                <w:noProof/>
                <w:webHidden/>
                <w:sz w:val="22"/>
                <w:szCs w:val="22"/>
                <w:lang w:val="" w:eastAsia="en-GB"/>
              </w:rPr>
            </w:r>
            <w:r w:rsidR="007B6467">
              <w:rPr>
                <w:rFonts w:ascii="Calibri" w:eastAsiaTheme="minorEastAsia" w:hAnsi="Calibri" w:cs="Calibri"/>
                <w:b/>
                <w:bCs/>
                <w:caps/>
                <w:noProof/>
                <w:webHidden/>
                <w:sz w:val="22"/>
                <w:szCs w:val="22"/>
                <w:lang w:val="" w:eastAsia="en-GB"/>
              </w:rPr>
              <w:fldChar w:fldCharType="separate"/>
            </w:r>
            <w:r w:rsidR="00FC740B">
              <w:rPr>
                <w:rFonts w:ascii="Calibri" w:eastAsiaTheme="minorEastAsia" w:hAnsi="Calibri" w:cs="Calibri"/>
                <w:b/>
                <w:bCs/>
                <w:caps/>
                <w:noProof/>
                <w:webHidden/>
                <w:sz w:val="22"/>
                <w:szCs w:val="22"/>
                <w:lang w:val="" w:eastAsia="en-GB"/>
              </w:rPr>
              <w:t>55</w:t>
            </w:r>
            <w:r w:rsidR="007B6467">
              <w:rPr>
                <w:rFonts w:ascii="Calibri" w:eastAsiaTheme="minorEastAsia" w:hAnsi="Calibri" w:cs="Calibri"/>
                <w:b/>
                <w:bCs/>
                <w:caps/>
                <w:noProof/>
                <w:webHidden/>
                <w:sz w:val="22"/>
                <w:szCs w:val="22"/>
                <w:lang w:val="" w:eastAsia="en-GB"/>
              </w:rPr>
              <w:fldChar w:fldCharType="end"/>
            </w:r>
          </w:hyperlink>
        </w:p>
        <w:p w14:paraId="5C10B169" w14:textId="77777777" w:rsidR="009413BE" w:rsidRDefault="00C83601">
          <w:pPr>
            <w:tabs>
              <w:tab w:val="right" w:leader="dot" w:pos="9408"/>
            </w:tabs>
            <w:spacing w:before="120" w:after="120" w:line="259" w:lineRule="auto"/>
            <w:rPr>
              <w:rFonts w:ascii="Calibri" w:hAnsi="Calibri"/>
              <w:noProof/>
              <w:sz w:val="22"/>
              <w:szCs w:val="22"/>
            </w:rPr>
          </w:pPr>
          <w:hyperlink w:anchor="_Toc124164402" w:history="1">
            <w:r w:rsidR="007B6467" w:rsidRPr="005857DA">
              <w:rPr>
                <w:rFonts w:ascii="Calibri" w:eastAsiaTheme="minorEastAsia" w:hAnsi="Calibri"/>
                <w:b/>
                <w:bCs/>
                <w:caps/>
                <w:noProof/>
                <w:color w:val="0000FF"/>
                <w:sz w:val="22"/>
                <w:szCs w:val="22"/>
                <w:u w:val="single"/>
                <w:lang w:val="" w:eastAsia="en-GB"/>
              </w:rPr>
              <w:t>АКЦИОНИ ПЛАН ПРОГРАМА У ОБЛАСТИ ПРОЦЕНЕ СИСТЕМА ЖИВОТНЕ СРЕДИНЕ И СОЦИЈАЛНИХ ПИТАЊА (ЕССА)</w:t>
            </w:r>
            <w:r w:rsidR="007B6467">
              <w:rPr>
                <w:rFonts w:ascii="Calibri" w:eastAsiaTheme="minorEastAsia" w:hAnsi="Calibri" w:cs="Calibri"/>
                <w:b/>
                <w:bCs/>
                <w:caps/>
                <w:noProof/>
                <w:webHidden/>
                <w:sz w:val="22"/>
                <w:szCs w:val="22"/>
                <w:lang w:val="" w:eastAsia="en-GB"/>
              </w:rPr>
              <w:tab/>
            </w:r>
            <w:r w:rsidR="007B6467">
              <w:rPr>
                <w:rFonts w:ascii="Calibri" w:eastAsiaTheme="minorEastAsia" w:hAnsi="Calibri" w:cs="Calibri"/>
                <w:b/>
                <w:bCs/>
                <w:caps/>
                <w:noProof/>
                <w:webHidden/>
                <w:sz w:val="22"/>
                <w:szCs w:val="22"/>
                <w:lang w:val="" w:eastAsia="en-GB"/>
              </w:rPr>
              <w:fldChar w:fldCharType="begin"/>
            </w:r>
            <w:r w:rsidR="007B6467">
              <w:rPr>
                <w:rFonts w:ascii="Calibri" w:eastAsiaTheme="minorEastAsia" w:hAnsi="Calibri" w:cs="Calibri"/>
                <w:b/>
                <w:bCs/>
                <w:caps/>
                <w:noProof/>
                <w:webHidden/>
                <w:sz w:val="22"/>
                <w:szCs w:val="22"/>
                <w:lang w:val="" w:eastAsia="en-GB"/>
              </w:rPr>
              <w:instrText xml:space="preserve"> PAGEREF _Toc124164402 \h </w:instrText>
            </w:r>
            <w:r w:rsidR="007B6467">
              <w:rPr>
                <w:rFonts w:ascii="Calibri" w:eastAsiaTheme="minorEastAsia" w:hAnsi="Calibri" w:cs="Calibri"/>
                <w:b/>
                <w:bCs/>
                <w:caps/>
                <w:noProof/>
                <w:webHidden/>
                <w:sz w:val="22"/>
                <w:szCs w:val="22"/>
                <w:lang w:val="" w:eastAsia="en-GB"/>
              </w:rPr>
            </w:r>
            <w:r w:rsidR="007B6467">
              <w:rPr>
                <w:rFonts w:ascii="Calibri" w:eastAsiaTheme="minorEastAsia" w:hAnsi="Calibri" w:cs="Calibri"/>
                <w:b/>
                <w:bCs/>
                <w:caps/>
                <w:noProof/>
                <w:webHidden/>
                <w:sz w:val="22"/>
                <w:szCs w:val="22"/>
                <w:lang w:val="" w:eastAsia="en-GB"/>
              </w:rPr>
              <w:fldChar w:fldCharType="separate"/>
            </w:r>
            <w:r w:rsidR="00FC740B">
              <w:rPr>
                <w:rFonts w:ascii="Calibri" w:eastAsiaTheme="minorEastAsia" w:hAnsi="Calibri" w:cs="Calibri"/>
                <w:b/>
                <w:bCs/>
                <w:caps/>
                <w:noProof/>
                <w:webHidden/>
                <w:sz w:val="22"/>
                <w:szCs w:val="22"/>
                <w:lang w:val="" w:eastAsia="en-GB"/>
              </w:rPr>
              <w:t>55</w:t>
            </w:r>
            <w:r w:rsidR="007B6467">
              <w:rPr>
                <w:rFonts w:ascii="Calibri" w:eastAsiaTheme="minorEastAsia" w:hAnsi="Calibri" w:cs="Calibri"/>
                <w:b/>
                <w:bCs/>
                <w:caps/>
                <w:noProof/>
                <w:webHidden/>
                <w:sz w:val="22"/>
                <w:szCs w:val="22"/>
                <w:lang w:val="" w:eastAsia="en-GB"/>
              </w:rPr>
              <w:fldChar w:fldCharType="end"/>
            </w:r>
          </w:hyperlink>
        </w:p>
        <w:p w14:paraId="0772FF9C" w14:textId="77777777" w:rsidR="009413BE" w:rsidRDefault="00C83601">
          <w:pPr>
            <w:tabs>
              <w:tab w:val="right" w:leader="dot" w:pos="9408"/>
            </w:tabs>
            <w:spacing w:before="120" w:after="120" w:line="259" w:lineRule="auto"/>
            <w:rPr>
              <w:rFonts w:ascii="Calibri" w:hAnsi="Calibri"/>
              <w:noProof/>
              <w:sz w:val="22"/>
              <w:szCs w:val="22"/>
            </w:rPr>
          </w:pPr>
          <w:hyperlink w:anchor="_Toc124164403" w:history="1">
            <w:r w:rsidR="007B6467" w:rsidRPr="005857DA">
              <w:rPr>
                <w:rFonts w:ascii="Calibri" w:eastAsiaTheme="minorEastAsia" w:hAnsi="Calibri"/>
                <w:b/>
                <w:bCs/>
                <w:caps/>
                <w:noProof/>
                <w:color w:val="0000FF"/>
                <w:sz w:val="22"/>
                <w:szCs w:val="22"/>
                <w:u w:val="single"/>
                <w:lang w:val="" w:eastAsia="en-GB"/>
              </w:rPr>
              <w:t>ПРИЛОГ 1. БИБЛИОГРАФИЈА И РЕФЕРЕНЦЕ</w:t>
            </w:r>
            <w:r w:rsidR="007B6467">
              <w:rPr>
                <w:rFonts w:ascii="Calibri" w:eastAsiaTheme="minorEastAsia" w:hAnsi="Calibri" w:cs="Calibri"/>
                <w:b/>
                <w:bCs/>
                <w:caps/>
                <w:noProof/>
                <w:webHidden/>
                <w:sz w:val="22"/>
                <w:szCs w:val="22"/>
                <w:lang w:val="" w:eastAsia="en-GB"/>
              </w:rPr>
              <w:tab/>
            </w:r>
            <w:r w:rsidR="007B6467">
              <w:rPr>
                <w:rFonts w:ascii="Calibri" w:eastAsiaTheme="minorEastAsia" w:hAnsi="Calibri" w:cs="Calibri"/>
                <w:b/>
                <w:bCs/>
                <w:caps/>
                <w:noProof/>
                <w:webHidden/>
                <w:sz w:val="22"/>
                <w:szCs w:val="22"/>
                <w:lang w:val="" w:eastAsia="en-GB"/>
              </w:rPr>
              <w:fldChar w:fldCharType="begin"/>
            </w:r>
            <w:r w:rsidR="007B6467">
              <w:rPr>
                <w:rFonts w:ascii="Calibri" w:eastAsiaTheme="minorEastAsia" w:hAnsi="Calibri" w:cs="Calibri"/>
                <w:b/>
                <w:bCs/>
                <w:caps/>
                <w:noProof/>
                <w:webHidden/>
                <w:sz w:val="22"/>
                <w:szCs w:val="22"/>
                <w:lang w:val="" w:eastAsia="en-GB"/>
              </w:rPr>
              <w:instrText xml:space="preserve"> PAGEREF _Toc124164403 \h </w:instrText>
            </w:r>
            <w:r w:rsidR="007B6467">
              <w:rPr>
                <w:rFonts w:ascii="Calibri" w:eastAsiaTheme="minorEastAsia" w:hAnsi="Calibri" w:cs="Calibri"/>
                <w:b/>
                <w:bCs/>
                <w:caps/>
                <w:noProof/>
                <w:webHidden/>
                <w:sz w:val="22"/>
                <w:szCs w:val="22"/>
                <w:lang w:val="" w:eastAsia="en-GB"/>
              </w:rPr>
            </w:r>
            <w:r w:rsidR="007B6467">
              <w:rPr>
                <w:rFonts w:ascii="Calibri" w:eastAsiaTheme="minorEastAsia" w:hAnsi="Calibri" w:cs="Calibri"/>
                <w:b/>
                <w:bCs/>
                <w:caps/>
                <w:noProof/>
                <w:webHidden/>
                <w:sz w:val="22"/>
                <w:szCs w:val="22"/>
                <w:lang w:val="" w:eastAsia="en-GB"/>
              </w:rPr>
              <w:fldChar w:fldCharType="separate"/>
            </w:r>
            <w:r w:rsidR="00FC740B">
              <w:rPr>
                <w:rFonts w:ascii="Calibri" w:eastAsiaTheme="minorEastAsia" w:hAnsi="Calibri" w:cs="Calibri"/>
                <w:b/>
                <w:bCs/>
                <w:caps/>
                <w:noProof/>
                <w:webHidden/>
                <w:sz w:val="22"/>
                <w:szCs w:val="22"/>
                <w:lang w:val="" w:eastAsia="en-GB"/>
              </w:rPr>
              <w:t>59</w:t>
            </w:r>
            <w:r w:rsidR="007B6467">
              <w:rPr>
                <w:rFonts w:ascii="Calibri" w:eastAsiaTheme="minorEastAsia" w:hAnsi="Calibri" w:cs="Calibri"/>
                <w:b/>
                <w:bCs/>
                <w:caps/>
                <w:noProof/>
                <w:webHidden/>
                <w:sz w:val="22"/>
                <w:szCs w:val="22"/>
                <w:lang w:val="" w:eastAsia="en-GB"/>
              </w:rPr>
              <w:fldChar w:fldCharType="end"/>
            </w:r>
          </w:hyperlink>
        </w:p>
        <w:p w14:paraId="61C4BDD1" w14:textId="77777777" w:rsidR="009413BE" w:rsidRDefault="00C83601">
          <w:pPr>
            <w:tabs>
              <w:tab w:val="right" w:leader="dot" w:pos="9408"/>
            </w:tabs>
            <w:spacing w:before="120" w:after="120" w:line="259" w:lineRule="auto"/>
            <w:rPr>
              <w:rFonts w:ascii="Calibri" w:hAnsi="Calibri"/>
              <w:noProof/>
              <w:sz w:val="22"/>
              <w:szCs w:val="22"/>
            </w:rPr>
          </w:pPr>
          <w:hyperlink w:anchor="_Toc124164404" w:history="1">
            <w:r w:rsidR="007B6467" w:rsidRPr="005857DA">
              <w:rPr>
                <w:rFonts w:ascii="Calibri" w:eastAsiaTheme="minorEastAsia" w:hAnsi="Calibri" w:cs="Calibri"/>
                <w:b/>
                <w:bCs/>
                <w:caps/>
                <w:noProof/>
                <w:color w:val="0000FF"/>
                <w:sz w:val="22"/>
                <w:szCs w:val="22"/>
                <w:u w:val="single"/>
                <w:lang w:val="" w:eastAsia="en-GB"/>
              </w:rPr>
              <w:t>ПРИЛОГ 2: КРИТЕРИЈУМИ ЗА ИСКЉУЧЕЊЕ</w:t>
            </w:r>
            <w:r w:rsidR="007B6467">
              <w:rPr>
                <w:rFonts w:ascii="Calibri" w:eastAsiaTheme="minorEastAsia" w:hAnsi="Calibri" w:cs="Calibri"/>
                <w:b/>
                <w:bCs/>
                <w:caps/>
                <w:noProof/>
                <w:webHidden/>
                <w:sz w:val="22"/>
                <w:szCs w:val="22"/>
                <w:lang w:val="" w:eastAsia="en-GB"/>
              </w:rPr>
              <w:tab/>
            </w:r>
            <w:r w:rsidR="007B6467">
              <w:rPr>
                <w:rFonts w:ascii="Calibri" w:eastAsiaTheme="minorEastAsia" w:hAnsi="Calibri" w:cs="Calibri"/>
                <w:b/>
                <w:bCs/>
                <w:caps/>
                <w:noProof/>
                <w:webHidden/>
                <w:sz w:val="22"/>
                <w:szCs w:val="22"/>
                <w:lang w:val="" w:eastAsia="en-GB"/>
              </w:rPr>
              <w:fldChar w:fldCharType="begin"/>
            </w:r>
            <w:r w:rsidR="007B6467">
              <w:rPr>
                <w:rFonts w:ascii="Calibri" w:eastAsiaTheme="minorEastAsia" w:hAnsi="Calibri" w:cs="Calibri"/>
                <w:b/>
                <w:bCs/>
                <w:caps/>
                <w:noProof/>
                <w:webHidden/>
                <w:sz w:val="22"/>
                <w:szCs w:val="22"/>
                <w:lang w:val="" w:eastAsia="en-GB"/>
              </w:rPr>
              <w:instrText xml:space="preserve"> PAGEREF _Toc124164404 \h </w:instrText>
            </w:r>
            <w:r w:rsidR="007B6467">
              <w:rPr>
                <w:rFonts w:ascii="Calibri" w:eastAsiaTheme="minorEastAsia" w:hAnsi="Calibri" w:cs="Calibri"/>
                <w:b/>
                <w:bCs/>
                <w:caps/>
                <w:noProof/>
                <w:webHidden/>
                <w:sz w:val="22"/>
                <w:szCs w:val="22"/>
                <w:lang w:val="" w:eastAsia="en-GB"/>
              </w:rPr>
            </w:r>
            <w:r w:rsidR="007B6467">
              <w:rPr>
                <w:rFonts w:ascii="Calibri" w:eastAsiaTheme="minorEastAsia" w:hAnsi="Calibri" w:cs="Calibri"/>
                <w:b/>
                <w:bCs/>
                <w:caps/>
                <w:noProof/>
                <w:webHidden/>
                <w:sz w:val="22"/>
                <w:szCs w:val="22"/>
                <w:lang w:val="" w:eastAsia="en-GB"/>
              </w:rPr>
              <w:fldChar w:fldCharType="separate"/>
            </w:r>
            <w:r w:rsidR="00FC740B">
              <w:rPr>
                <w:rFonts w:ascii="Calibri" w:eastAsiaTheme="minorEastAsia" w:hAnsi="Calibri" w:cs="Calibri"/>
                <w:b/>
                <w:bCs/>
                <w:caps/>
                <w:noProof/>
                <w:webHidden/>
                <w:sz w:val="22"/>
                <w:szCs w:val="22"/>
                <w:lang w:val="" w:eastAsia="en-GB"/>
              </w:rPr>
              <w:t>61</w:t>
            </w:r>
            <w:r w:rsidR="007B6467">
              <w:rPr>
                <w:rFonts w:ascii="Calibri" w:eastAsiaTheme="minorEastAsia" w:hAnsi="Calibri" w:cs="Calibri"/>
                <w:b/>
                <w:bCs/>
                <w:caps/>
                <w:noProof/>
                <w:webHidden/>
                <w:sz w:val="22"/>
                <w:szCs w:val="22"/>
                <w:lang w:val="" w:eastAsia="en-GB"/>
              </w:rPr>
              <w:fldChar w:fldCharType="end"/>
            </w:r>
          </w:hyperlink>
        </w:p>
        <w:p w14:paraId="53B2D2F7" w14:textId="77777777" w:rsidR="009413BE" w:rsidRDefault="00C83601">
          <w:pPr>
            <w:tabs>
              <w:tab w:val="right" w:leader="dot" w:pos="9408"/>
            </w:tabs>
            <w:spacing w:before="120" w:after="120" w:line="259" w:lineRule="auto"/>
            <w:rPr>
              <w:rFonts w:ascii="Calibri" w:hAnsi="Calibri"/>
              <w:noProof/>
              <w:sz w:val="22"/>
              <w:szCs w:val="22"/>
            </w:rPr>
          </w:pPr>
          <w:hyperlink w:anchor="_Toc124164405" w:history="1">
            <w:r w:rsidR="007B6467" w:rsidRPr="005857DA">
              <w:rPr>
                <w:rFonts w:ascii="Calibri" w:eastAsiaTheme="minorEastAsia" w:hAnsi="Calibri"/>
                <w:b/>
                <w:bCs/>
                <w:caps/>
                <w:noProof/>
                <w:color w:val="0000FF"/>
                <w:sz w:val="22"/>
                <w:szCs w:val="22"/>
                <w:u w:val="single"/>
                <w:lang w:val="" w:eastAsia="en-GB"/>
              </w:rPr>
              <w:t>ПРИЛОГ 3: КЉУЧНИ АКТЕРИ КОНСУЛТОВАНИ ТОКОМ ПРИПРЕМЕ ПРОГРАМА</w:t>
            </w:r>
            <w:r w:rsidR="007B6467">
              <w:rPr>
                <w:rFonts w:ascii="Calibri" w:eastAsiaTheme="minorEastAsia" w:hAnsi="Calibri" w:cs="Calibri"/>
                <w:b/>
                <w:bCs/>
                <w:caps/>
                <w:noProof/>
                <w:webHidden/>
                <w:sz w:val="22"/>
                <w:szCs w:val="22"/>
                <w:lang w:val="" w:eastAsia="en-GB"/>
              </w:rPr>
              <w:tab/>
            </w:r>
            <w:r w:rsidR="007B6467">
              <w:rPr>
                <w:rFonts w:ascii="Calibri" w:eastAsiaTheme="minorEastAsia" w:hAnsi="Calibri" w:cs="Calibri"/>
                <w:b/>
                <w:bCs/>
                <w:caps/>
                <w:noProof/>
                <w:webHidden/>
                <w:sz w:val="22"/>
                <w:szCs w:val="22"/>
                <w:lang w:val="" w:eastAsia="en-GB"/>
              </w:rPr>
              <w:fldChar w:fldCharType="begin"/>
            </w:r>
            <w:r w:rsidR="007B6467">
              <w:rPr>
                <w:rFonts w:ascii="Calibri" w:eastAsiaTheme="minorEastAsia" w:hAnsi="Calibri" w:cs="Calibri"/>
                <w:b/>
                <w:bCs/>
                <w:caps/>
                <w:noProof/>
                <w:webHidden/>
                <w:sz w:val="22"/>
                <w:szCs w:val="22"/>
                <w:lang w:val="" w:eastAsia="en-GB"/>
              </w:rPr>
              <w:instrText xml:space="preserve"> PAGEREF _Toc124164405 \h </w:instrText>
            </w:r>
            <w:r w:rsidR="007B6467">
              <w:rPr>
                <w:rFonts w:ascii="Calibri" w:eastAsiaTheme="minorEastAsia" w:hAnsi="Calibri" w:cs="Calibri"/>
                <w:b/>
                <w:bCs/>
                <w:caps/>
                <w:noProof/>
                <w:webHidden/>
                <w:sz w:val="22"/>
                <w:szCs w:val="22"/>
                <w:lang w:val="" w:eastAsia="en-GB"/>
              </w:rPr>
            </w:r>
            <w:r w:rsidR="007B6467">
              <w:rPr>
                <w:rFonts w:ascii="Calibri" w:eastAsiaTheme="minorEastAsia" w:hAnsi="Calibri" w:cs="Calibri"/>
                <w:b/>
                <w:bCs/>
                <w:caps/>
                <w:noProof/>
                <w:webHidden/>
                <w:sz w:val="22"/>
                <w:szCs w:val="22"/>
                <w:lang w:val="" w:eastAsia="en-GB"/>
              </w:rPr>
              <w:fldChar w:fldCharType="separate"/>
            </w:r>
            <w:r w:rsidR="00FC740B">
              <w:rPr>
                <w:rFonts w:ascii="Calibri" w:eastAsiaTheme="minorEastAsia" w:hAnsi="Calibri" w:cs="Calibri"/>
                <w:b/>
                <w:bCs/>
                <w:caps/>
                <w:noProof/>
                <w:webHidden/>
                <w:sz w:val="22"/>
                <w:szCs w:val="22"/>
                <w:lang w:val="" w:eastAsia="en-GB"/>
              </w:rPr>
              <w:t>62</w:t>
            </w:r>
            <w:r w:rsidR="007B6467">
              <w:rPr>
                <w:rFonts w:ascii="Calibri" w:eastAsiaTheme="minorEastAsia" w:hAnsi="Calibri" w:cs="Calibri"/>
                <w:b/>
                <w:bCs/>
                <w:caps/>
                <w:noProof/>
                <w:webHidden/>
                <w:sz w:val="22"/>
                <w:szCs w:val="22"/>
                <w:lang w:val="" w:eastAsia="en-GB"/>
              </w:rPr>
              <w:fldChar w:fldCharType="end"/>
            </w:r>
          </w:hyperlink>
        </w:p>
        <w:p w14:paraId="0E5437FB" w14:textId="77777777" w:rsidR="009413BE" w:rsidRDefault="00C83601">
          <w:pPr>
            <w:tabs>
              <w:tab w:val="right" w:leader="dot" w:pos="9408"/>
            </w:tabs>
            <w:spacing w:before="120" w:after="120" w:line="259" w:lineRule="auto"/>
            <w:rPr>
              <w:rFonts w:ascii="Calibri" w:hAnsi="Calibri"/>
              <w:noProof/>
              <w:sz w:val="22"/>
              <w:szCs w:val="22"/>
            </w:rPr>
          </w:pPr>
          <w:hyperlink w:anchor="_Toc124164406" w:history="1">
            <w:r w:rsidR="007B6467" w:rsidRPr="005857DA">
              <w:rPr>
                <w:rFonts w:ascii="Calibri" w:eastAsiaTheme="minorEastAsia" w:hAnsi="Calibri" w:cs="Calibri"/>
                <w:b/>
                <w:bCs/>
                <w:caps/>
                <w:noProof/>
                <w:color w:val="0000FF"/>
                <w:sz w:val="22"/>
                <w:szCs w:val="22"/>
                <w:u w:val="single"/>
                <w:lang w:val="" w:eastAsia="en-GB"/>
              </w:rPr>
              <w:t>ПРИЛОГ 4: САЖЕТАК КОНСУЛТАЦИЈА О ПРОЦЕНИ СИСТЕМА У ОБЛАСТИ ЖИВОТНЕ СРЕДИНЕ И СОЦИЈАЛНИХ ПИТАЊА (есса) СА ЗАИНТЕРЕСОВАНИМ СТРАНАМА</w:t>
            </w:r>
            <w:r w:rsidR="007B6467">
              <w:rPr>
                <w:rFonts w:ascii="Calibri" w:eastAsiaTheme="minorEastAsia" w:hAnsi="Calibri" w:cs="Calibri"/>
                <w:b/>
                <w:bCs/>
                <w:caps/>
                <w:noProof/>
                <w:webHidden/>
                <w:sz w:val="22"/>
                <w:szCs w:val="22"/>
                <w:lang w:val="" w:eastAsia="en-GB"/>
              </w:rPr>
              <w:tab/>
            </w:r>
            <w:r w:rsidR="007B6467">
              <w:rPr>
                <w:rFonts w:ascii="Calibri" w:eastAsiaTheme="minorEastAsia" w:hAnsi="Calibri" w:cs="Calibri"/>
                <w:b/>
                <w:bCs/>
                <w:caps/>
                <w:noProof/>
                <w:webHidden/>
                <w:sz w:val="22"/>
                <w:szCs w:val="22"/>
                <w:lang w:val="" w:eastAsia="en-GB"/>
              </w:rPr>
              <w:fldChar w:fldCharType="begin"/>
            </w:r>
            <w:r w:rsidR="007B6467">
              <w:rPr>
                <w:rFonts w:ascii="Calibri" w:eastAsiaTheme="minorEastAsia" w:hAnsi="Calibri" w:cs="Calibri"/>
                <w:b/>
                <w:bCs/>
                <w:caps/>
                <w:noProof/>
                <w:webHidden/>
                <w:sz w:val="22"/>
                <w:szCs w:val="22"/>
                <w:lang w:val="" w:eastAsia="en-GB"/>
              </w:rPr>
              <w:instrText xml:space="preserve"> PAGEREF _Toc124164406 \h </w:instrText>
            </w:r>
            <w:r w:rsidR="007B6467">
              <w:rPr>
                <w:rFonts w:ascii="Calibri" w:eastAsiaTheme="minorEastAsia" w:hAnsi="Calibri" w:cs="Calibri"/>
                <w:b/>
                <w:bCs/>
                <w:caps/>
                <w:noProof/>
                <w:webHidden/>
                <w:sz w:val="22"/>
                <w:szCs w:val="22"/>
                <w:lang w:val="" w:eastAsia="en-GB"/>
              </w:rPr>
            </w:r>
            <w:r w:rsidR="007B6467">
              <w:rPr>
                <w:rFonts w:ascii="Calibri" w:eastAsiaTheme="minorEastAsia" w:hAnsi="Calibri" w:cs="Calibri"/>
                <w:b/>
                <w:bCs/>
                <w:caps/>
                <w:noProof/>
                <w:webHidden/>
                <w:sz w:val="22"/>
                <w:szCs w:val="22"/>
                <w:lang w:val="" w:eastAsia="en-GB"/>
              </w:rPr>
              <w:fldChar w:fldCharType="separate"/>
            </w:r>
            <w:r w:rsidR="00FC740B">
              <w:rPr>
                <w:rFonts w:ascii="Calibri" w:eastAsiaTheme="minorEastAsia" w:hAnsi="Calibri" w:cs="Calibri"/>
                <w:b/>
                <w:bCs/>
                <w:caps/>
                <w:noProof/>
                <w:webHidden/>
                <w:sz w:val="22"/>
                <w:szCs w:val="22"/>
                <w:lang w:val="" w:eastAsia="en-GB"/>
              </w:rPr>
              <w:t>63</w:t>
            </w:r>
            <w:r w:rsidR="007B6467">
              <w:rPr>
                <w:rFonts w:ascii="Calibri" w:eastAsiaTheme="minorEastAsia" w:hAnsi="Calibri" w:cs="Calibri"/>
                <w:b/>
                <w:bCs/>
                <w:caps/>
                <w:noProof/>
                <w:webHidden/>
                <w:sz w:val="22"/>
                <w:szCs w:val="22"/>
                <w:lang w:val="" w:eastAsia="en-GB"/>
              </w:rPr>
              <w:fldChar w:fldCharType="end"/>
            </w:r>
          </w:hyperlink>
        </w:p>
        <w:p w14:paraId="4FF46163" w14:textId="77777777" w:rsidR="00FD5A95" w:rsidRPr="0018686A" w:rsidRDefault="007B6467" w:rsidP="00FD5A95">
          <w:pPr>
            <w:spacing w:after="160" w:line="259" w:lineRule="auto"/>
            <w:rPr>
              <w:rFonts w:ascii="Calibri" w:hAnsi="Calibri" w:cs="Calibri"/>
              <w:sz w:val="22"/>
              <w:szCs w:val="22"/>
              <w:lang w:val="" w:eastAsia="en-GB"/>
            </w:rPr>
          </w:pPr>
          <w:r w:rsidRPr="0018686A">
            <w:rPr>
              <w:rFonts w:ascii="Calibri" w:eastAsiaTheme="minorEastAsia" w:hAnsi="Calibri" w:cs="Calibri"/>
              <w:b/>
              <w:bCs/>
              <w:sz w:val="22"/>
              <w:szCs w:val="22"/>
              <w:lang w:val="" w:eastAsia="en-GB"/>
            </w:rPr>
            <w:fldChar w:fldCharType="end"/>
          </w:r>
        </w:p>
      </w:sdtContent>
    </w:sdt>
    <w:p w14:paraId="6D48FE8F" w14:textId="4BA9D5D7" w:rsidR="00FD5A95" w:rsidRPr="0018686A" w:rsidRDefault="00FD5A95" w:rsidP="00FD5A95">
      <w:pPr>
        <w:tabs>
          <w:tab w:val="right" w:leader="dot" w:pos="9356"/>
        </w:tabs>
        <w:spacing w:after="160" w:line="259" w:lineRule="auto"/>
        <w:rPr>
          <w:rFonts w:ascii="Calibri" w:hAnsi="Calibri" w:cs="Calibri"/>
          <w:sz w:val="22"/>
          <w:szCs w:val="22"/>
          <w:lang w:val="" w:eastAsia="en-GB"/>
        </w:rPr>
      </w:pPr>
      <w:bookmarkStart w:id="3" w:name="_Toc119896777"/>
    </w:p>
    <w:p w14:paraId="245AADDC" w14:textId="77777777" w:rsidR="00FD5A95" w:rsidRPr="0018686A" w:rsidRDefault="00FD5A95" w:rsidP="00FD5A95">
      <w:pPr>
        <w:tabs>
          <w:tab w:val="right" w:leader="dot" w:pos="9356"/>
        </w:tabs>
        <w:spacing w:after="160" w:line="259" w:lineRule="auto"/>
        <w:rPr>
          <w:rFonts w:ascii="Calibri" w:hAnsi="Calibri" w:cs="Calibri"/>
          <w:sz w:val="22"/>
          <w:szCs w:val="22"/>
          <w:lang w:val="" w:eastAsia="en-GB"/>
        </w:rPr>
      </w:pPr>
    </w:p>
    <w:p w14:paraId="45CC98C7" w14:textId="77777777" w:rsidR="00FD5A95" w:rsidRPr="0018686A" w:rsidRDefault="00FD5A95" w:rsidP="00FD5A95">
      <w:pPr>
        <w:tabs>
          <w:tab w:val="right" w:leader="dot" w:pos="9356"/>
        </w:tabs>
        <w:spacing w:after="160" w:line="259" w:lineRule="auto"/>
        <w:rPr>
          <w:rFonts w:ascii="Calibri" w:hAnsi="Calibri" w:cs="Calibri"/>
          <w:sz w:val="22"/>
          <w:szCs w:val="22"/>
          <w:lang w:val="" w:eastAsia="en-GB"/>
        </w:rPr>
      </w:pPr>
    </w:p>
    <w:p w14:paraId="550DEB8D" w14:textId="77777777" w:rsidR="00FD5A95" w:rsidRPr="0018686A" w:rsidRDefault="00FD5A95" w:rsidP="00FD5A95">
      <w:pPr>
        <w:tabs>
          <w:tab w:val="right" w:leader="dot" w:pos="9356"/>
        </w:tabs>
        <w:spacing w:after="160" w:line="259" w:lineRule="auto"/>
        <w:rPr>
          <w:rFonts w:ascii="Calibri" w:hAnsi="Calibri" w:cs="Calibri"/>
          <w:sz w:val="22"/>
          <w:szCs w:val="22"/>
          <w:lang w:val="" w:eastAsia="en-GB"/>
        </w:rPr>
      </w:pPr>
    </w:p>
    <w:p w14:paraId="12125139" w14:textId="77777777" w:rsidR="00FD5A95" w:rsidRPr="0018686A" w:rsidRDefault="00FD5A95" w:rsidP="00FD5A95">
      <w:pPr>
        <w:tabs>
          <w:tab w:val="right" w:leader="dot" w:pos="9356"/>
        </w:tabs>
        <w:spacing w:after="160" w:line="259" w:lineRule="auto"/>
        <w:rPr>
          <w:rFonts w:ascii="Calibri" w:hAnsi="Calibri" w:cs="Calibri"/>
          <w:sz w:val="22"/>
          <w:szCs w:val="22"/>
          <w:lang w:val="" w:eastAsia="en-GB"/>
        </w:rPr>
      </w:pPr>
    </w:p>
    <w:p w14:paraId="63C2B8BE" w14:textId="77777777" w:rsidR="00FD5A95" w:rsidRPr="0018686A" w:rsidRDefault="00FD5A95" w:rsidP="00FD5A95">
      <w:pPr>
        <w:tabs>
          <w:tab w:val="right" w:leader="dot" w:pos="9356"/>
        </w:tabs>
        <w:spacing w:after="160" w:line="259" w:lineRule="auto"/>
        <w:rPr>
          <w:rFonts w:ascii="Calibri" w:hAnsi="Calibri" w:cs="Calibri"/>
          <w:sz w:val="22"/>
          <w:szCs w:val="22"/>
          <w:lang w:val="" w:eastAsia="en-GB"/>
        </w:rPr>
      </w:pPr>
    </w:p>
    <w:p w14:paraId="40364457" w14:textId="77777777" w:rsidR="00FD5A95" w:rsidRPr="0018686A" w:rsidRDefault="00FD5A95" w:rsidP="00FD5A95">
      <w:pPr>
        <w:tabs>
          <w:tab w:val="right" w:leader="dot" w:pos="9356"/>
        </w:tabs>
        <w:spacing w:after="160" w:line="259" w:lineRule="auto"/>
        <w:rPr>
          <w:rFonts w:ascii="Calibri" w:hAnsi="Calibri" w:cs="Calibri"/>
          <w:sz w:val="22"/>
          <w:szCs w:val="22"/>
          <w:lang w:val="" w:eastAsia="en-GB"/>
        </w:rPr>
      </w:pPr>
    </w:p>
    <w:p w14:paraId="7CE885FC" w14:textId="77777777" w:rsidR="00FD5A95" w:rsidRDefault="00FD5A95" w:rsidP="00FD5A95">
      <w:pPr>
        <w:tabs>
          <w:tab w:val="right" w:leader="dot" w:pos="9356"/>
        </w:tabs>
        <w:spacing w:after="160" w:line="259" w:lineRule="auto"/>
        <w:rPr>
          <w:rFonts w:ascii="Calibri" w:hAnsi="Calibri" w:cs="Calibri"/>
          <w:sz w:val="22"/>
          <w:szCs w:val="22"/>
          <w:lang w:val="" w:eastAsia="en-GB"/>
        </w:rPr>
      </w:pPr>
    </w:p>
    <w:p w14:paraId="7F690037" w14:textId="77777777" w:rsidR="00712B8D" w:rsidRDefault="00712B8D" w:rsidP="00FD5A95">
      <w:pPr>
        <w:tabs>
          <w:tab w:val="right" w:leader="dot" w:pos="9356"/>
        </w:tabs>
        <w:spacing w:after="160" w:line="259" w:lineRule="auto"/>
        <w:rPr>
          <w:rFonts w:ascii="Calibri" w:hAnsi="Calibri" w:cs="Calibri"/>
          <w:sz w:val="22"/>
          <w:szCs w:val="22"/>
          <w:lang w:val="" w:eastAsia="en-GB"/>
        </w:rPr>
      </w:pPr>
    </w:p>
    <w:p w14:paraId="7A3A3EEE" w14:textId="77777777" w:rsidR="00712B8D" w:rsidRDefault="00712B8D" w:rsidP="00FD5A95">
      <w:pPr>
        <w:tabs>
          <w:tab w:val="right" w:leader="dot" w:pos="9356"/>
        </w:tabs>
        <w:spacing w:after="160" w:line="259" w:lineRule="auto"/>
        <w:rPr>
          <w:rFonts w:ascii="Calibri" w:hAnsi="Calibri" w:cs="Calibri"/>
          <w:sz w:val="22"/>
          <w:szCs w:val="22"/>
          <w:lang w:val="" w:eastAsia="en-GB"/>
        </w:rPr>
      </w:pPr>
    </w:p>
    <w:p w14:paraId="278D2188" w14:textId="77777777" w:rsidR="00B9124C" w:rsidRDefault="00B9124C" w:rsidP="00FD5A95">
      <w:pPr>
        <w:tabs>
          <w:tab w:val="right" w:leader="dot" w:pos="9356"/>
        </w:tabs>
        <w:spacing w:after="160" w:line="259" w:lineRule="auto"/>
        <w:rPr>
          <w:rFonts w:ascii="Calibri" w:hAnsi="Calibri" w:cs="Calibri"/>
          <w:sz w:val="22"/>
          <w:szCs w:val="22"/>
          <w:lang w:val="" w:eastAsia="en-GB"/>
        </w:rPr>
      </w:pPr>
    </w:p>
    <w:p w14:paraId="6C4C15A0" w14:textId="77777777" w:rsidR="00B9124C" w:rsidRDefault="00B9124C" w:rsidP="00FD5A95">
      <w:pPr>
        <w:tabs>
          <w:tab w:val="right" w:leader="dot" w:pos="9356"/>
        </w:tabs>
        <w:spacing w:after="160" w:line="259" w:lineRule="auto"/>
        <w:rPr>
          <w:rFonts w:ascii="Calibri" w:hAnsi="Calibri" w:cs="Calibri"/>
          <w:sz w:val="22"/>
          <w:szCs w:val="22"/>
          <w:lang w:val="" w:eastAsia="en-GB"/>
        </w:rPr>
      </w:pPr>
    </w:p>
    <w:p w14:paraId="3DE6964F" w14:textId="77777777" w:rsidR="00B9124C" w:rsidRDefault="00B9124C" w:rsidP="00FD5A95">
      <w:pPr>
        <w:tabs>
          <w:tab w:val="right" w:leader="dot" w:pos="9356"/>
        </w:tabs>
        <w:spacing w:after="160" w:line="259" w:lineRule="auto"/>
        <w:rPr>
          <w:rFonts w:ascii="Calibri" w:hAnsi="Calibri" w:cs="Calibri"/>
          <w:sz w:val="22"/>
          <w:szCs w:val="22"/>
          <w:lang w:val="" w:eastAsia="en-GB"/>
        </w:rPr>
      </w:pPr>
    </w:p>
    <w:p w14:paraId="52211FDA" w14:textId="77777777" w:rsidR="00B9124C" w:rsidRDefault="00B9124C" w:rsidP="00FD5A95">
      <w:pPr>
        <w:tabs>
          <w:tab w:val="right" w:leader="dot" w:pos="9356"/>
        </w:tabs>
        <w:spacing w:after="160" w:line="259" w:lineRule="auto"/>
        <w:rPr>
          <w:rFonts w:ascii="Calibri" w:hAnsi="Calibri" w:cs="Calibri"/>
          <w:sz w:val="22"/>
          <w:szCs w:val="22"/>
          <w:lang w:val="" w:eastAsia="en-GB"/>
        </w:rPr>
      </w:pPr>
    </w:p>
    <w:p w14:paraId="5BCFCF27" w14:textId="0A7D5813" w:rsidR="00B9124C" w:rsidRPr="0018686A" w:rsidRDefault="00B9124C" w:rsidP="00FD5A95">
      <w:pPr>
        <w:tabs>
          <w:tab w:val="right" w:leader="dot" w:pos="9356"/>
        </w:tabs>
        <w:spacing w:after="160" w:line="259" w:lineRule="auto"/>
        <w:rPr>
          <w:rFonts w:ascii="Calibri" w:hAnsi="Calibri" w:cs="Calibri"/>
          <w:sz w:val="22"/>
          <w:szCs w:val="22"/>
          <w:lang w:val="" w:eastAsia="en-GB"/>
        </w:rPr>
      </w:pPr>
    </w:p>
    <w:p w14:paraId="4E4AE6A8" w14:textId="77777777" w:rsidR="00FD5A95" w:rsidRPr="0018686A" w:rsidRDefault="007B6467" w:rsidP="00FD5A95">
      <w:pPr>
        <w:keepNext/>
        <w:keepLines/>
        <w:spacing w:before="400" w:after="40"/>
        <w:outlineLvl w:val="0"/>
        <w:rPr>
          <w:rFonts w:ascii="Cambria" w:hAnsi="Cambria"/>
          <w:caps/>
          <w:sz w:val="36"/>
          <w:szCs w:val="36"/>
          <w:lang w:val="" w:eastAsia="en-GB"/>
        </w:rPr>
      </w:pPr>
      <w:bookmarkStart w:id="4" w:name="_Toc124164368"/>
      <w:bookmarkStart w:id="5" w:name="_Hlk122355793"/>
      <w:bookmarkEnd w:id="3"/>
      <w:r w:rsidRPr="0018686A">
        <w:rPr>
          <w:rFonts w:ascii="Cambria" w:eastAsiaTheme="majorEastAsia" w:hAnsi="Cambria" w:cstheme="majorBidi"/>
          <w:caps/>
          <w:sz w:val="36"/>
          <w:szCs w:val="36"/>
          <w:lang w:val="" w:eastAsia="en-GB"/>
        </w:rPr>
        <w:t>ИЗВРШНИ РЕЗИМЕ</w:t>
      </w:r>
      <w:bookmarkEnd w:id="4"/>
    </w:p>
    <w:p w14:paraId="2A7F8C8E" w14:textId="77777777" w:rsidR="00FD5A95" w:rsidRPr="0018686A" w:rsidRDefault="007B6467" w:rsidP="00FD5A95">
      <w:pPr>
        <w:spacing w:before="120" w:after="120" w:line="259" w:lineRule="auto"/>
        <w:jc w:val="both"/>
        <w:rPr>
          <w:rFonts w:ascii="Calibri" w:eastAsia="MS PGothic" w:hAnsi="Calibri" w:cs="Arial"/>
          <w:sz w:val="22"/>
          <w:szCs w:val="22"/>
          <w:lang w:val="" w:eastAsia="en-GB"/>
        </w:rPr>
      </w:pPr>
      <w:r w:rsidRPr="0018686A">
        <w:rPr>
          <w:rFonts w:ascii="Calibri" w:eastAsia="MS PGothic" w:hAnsi="Calibri" w:cs="Arial"/>
          <w:sz w:val="22"/>
          <w:szCs w:val="22"/>
          <w:lang w:val="" w:eastAsia="en-GB"/>
        </w:rPr>
        <w:t xml:space="preserve">Светска банка је припремила ову Процену система управљања животном средином и социјалним питањима (ЕССА) у сарадњи са Владом Републике Србије у оквиру припреме Програма за резултате - Унапређење управљања јавним финансијама </w:t>
      </w:r>
      <w:r w:rsidR="00B863BF">
        <w:rPr>
          <w:rFonts w:ascii="Calibri" w:eastAsia="MS PGothic" w:hAnsi="Calibri" w:cs="Arial"/>
          <w:sz w:val="22"/>
          <w:szCs w:val="22"/>
          <w:lang w:val="sr-Cyrl-RS" w:eastAsia="en-GB"/>
        </w:rPr>
        <w:t xml:space="preserve">за </w:t>
      </w:r>
      <w:r w:rsidRPr="0018686A">
        <w:rPr>
          <w:rFonts w:ascii="Calibri" w:eastAsia="MS PGothic" w:hAnsi="Calibri" w:cs="Arial"/>
          <w:sz w:val="22"/>
          <w:szCs w:val="22"/>
          <w:lang w:val="" w:eastAsia="en-GB"/>
        </w:rPr>
        <w:t>зелен</w:t>
      </w:r>
      <w:r w:rsidR="00B863BF">
        <w:rPr>
          <w:rFonts w:ascii="Calibri" w:eastAsia="MS PGothic" w:hAnsi="Calibri" w:cs="Arial"/>
          <w:sz w:val="22"/>
          <w:szCs w:val="22"/>
          <w:lang w:val="sr-Cyrl-RS" w:eastAsia="en-GB"/>
        </w:rPr>
        <w:t>у</w:t>
      </w:r>
      <w:r w:rsidRPr="0018686A">
        <w:rPr>
          <w:rFonts w:ascii="Calibri" w:eastAsia="MS PGothic" w:hAnsi="Calibri" w:cs="Arial"/>
          <w:sz w:val="22"/>
          <w:szCs w:val="22"/>
          <w:lang w:val="" w:eastAsia="en-GB"/>
        </w:rPr>
        <w:t xml:space="preserve"> </w:t>
      </w:r>
      <w:r w:rsidR="00B863BF">
        <w:rPr>
          <w:rFonts w:ascii="Calibri" w:eastAsia="MS PGothic" w:hAnsi="Calibri" w:cs="Arial"/>
          <w:sz w:val="22"/>
          <w:szCs w:val="22"/>
          <w:lang w:val="sr-Cyrl-RS" w:eastAsia="en-GB"/>
        </w:rPr>
        <w:t>тран</w:t>
      </w:r>
      <w:r w:rsidR="00687E83">
        <w:rPr>
          <w:rFonts w:ascii="Calibri" w:eastAsia="MS PGothic" w:hAnsi="Calibri" w:cs="Arial"/>
          <w:sz w:val="22"/>
          <w:szCs w:val="22"/>
          <w:lang w:val="sr-Cyrl-RS" w:eastAsia="en-GB"/>
        </w:rPr>
        <w:t>зицију.</w:t>
      </w:r>
      <w:r w:rsidRPr="0018686A">
        <w:rPr>
          <w:rFonts w:ascii="Calibri" w:eastAsia="MS PGothic" w:hAnsi="Calibri" w:cs="Arial"/>
          <w:sz w:val="22"/>
          <w:szCs w:val="22"/>
          <w:lang w:val="" w:eastAsia="en-GB"/>
        </w:rPr>
        <w:t>. Кроз овај Програм за резултате, Банка намерава да подржи имплементацију управљања јавним финансијама у Србији (УЈФ) у циљу постизања зелене транзиције.</w:t>
      </w:r>
    </w:p>
    <w:p w14:paraId="7A3FEF09" w14:textId="77777777" w:rsidR="00FD5A95" w:rsidRPr="0018686A" w:rsidRDefault="007B6467" w:rsidP="00FD5A95">
      <w:pPr>
        <w:spacing w:before="120" w:after="120" w:line="259" w:lineRule="auto"/>
        <w:jc w:val="both"/>
        <w:rPr>
          <w:rFonts w:ascii="Calibri" w:eastAsia="ヒラギノ角ゴ Pro W3" w:hAnsi="Calibri" w:cs="Arial"/>
          <w:color w:val="000000"/>
          <w:sz w:val="22"/>
          <w:szCs w:val="22"/>
          <w:lang w:val="" w:eastAsia="en-GB"/>
        </w:rPr>
      </w:pPr>
      <w:r w:rsidRPr="0018686A">
        <w:rPr>
          <w:rFonts w:ascii="Calibri" w:eastAsia="MS PGothic" w:hAnsi="Calibri" w:cs="Arial"/>
          <w:b/>
          <w:bCs/>
          <w:sz w:val="22"/>
          <w:szCs w:val="22"/>
          <w:lang w:val="" w:eastAsia="en-GB"/>
        </w:rPr>
        <w:t xml:space="preserve">ЕССА анализира применљиве системе управљања животном средином и социјалним питањима (ЕСМС) како би проценила њихову усклађеност са </w:t>
      </w:r>
      <w:hyperlink r:id="rId13">
        <w:r w:rsidRPr="0018686A">
          <w:rPr>
            <w:rFonts w:ascii="Calibri" w:eastAsia="MS PGothic" w:hAnsi="Calibri" w:cs="Arial"/>
            <w:b/>
            <w:bCs/>
            <w:color w:val="0000FF"/>
            <w:sz w:val="22"/>
            <w:szCs w:val="22"/>
            <w:u w:val="single"/>
            <w:lang w:val="" w:eastAsia="en-GB"/>
          </w:rPr>
          <w:t>политиком</w:t>
        </w:r>
        <w:r w:rsidR="004D2264">
          <w:rPr>
            <w:rFonts w:ascii="Calibri" w:eastAsia="MS PGothic" w:hAnsi="Calibri" w:cs="Arial"/>
            <w:b/>
            <w:bCs/>
            <w:color w:val="0000FF"/>
            <w:sz w:val="22"/>
            <w:szCs w:val="22"/>
            <w:u w:val="single"/>
            <w:lang w:val="" w:eastAsia="en-GB"/>
          </w:rPr>
          <w:t xml:space="preserve"> </w:t>
        </w:r>
        <w:r w:rsidR="004D2264">
          <w:rPr>
            <w:rFonts w:ascii="Calibri" w:eastAsia="MS PGothic" w:hAnsi="Calibri" w:cs="Arial"/>
            <w:b/>
            <w:bCs/>
            <w:color w:val="0000FF"/>
            <w:sz w:val="22"/>
            <w:szCs w:val="22"/>
            <w:u w:val="single"/>
            <w:lang w:val="sr-Cyrl-RS" w:eastAsia="en-GB"/>
          </w:rPr>
          <w:t>Банке за</w:t>
        </w:r>
        <w:r w:rsidRPr="0018686A">
          <w:rPr>
            <w:rFonts w:ascii="Calibri" w:eastAsia="MS PGothic" w:hAnsi="Calibri" w:cs="Arial"/>
            <w:b/>
            <w:bCs/>
            <w:color w:val="0000FF"/>
            <w:sz w:val="22"/>
            <w:szCs w:val="22"/>
            <w:u w:val="single"/>
            <w:lang w:val="" w:eastAsia="en-GB"/>
          </w:rPr>
          <w:t xml:space="preserve"> финансирањ</w:t>
        </w:r>
        <w:r w:rsidR="004D2264">
          <w:rPr>
            <w:rFonts w:ascii="Calibri" w:eastAsia="MS PGothic" w:hAnsi="Calibri" w:cs="Arial"/>
            <w:b/>
            <w:bCs/>
            <w:color w:val="0000FF"/>
            <w:sz w:val="22"/>
            <w:szCs w:val="22"/>
            <w:u w:val="single"/>
            <w:lang w:val="sr-Cyrl-RS" w:eastAsia="en-GB"/>
          </w:rPr>
          <w:t>е</w:t>
        </w:r>
        <w:r w:rsidRPr="0018686A">
          <w:rPr>
            <w:rFonts w:ascii="Calibri" w:eastAsia="MS PGothic" w:hAnsi="Calibri" w:cs="Arial"/>
            <w:b/>
            <w:bCs/>
            <w:color w:val="0000FF"/>
            <w:sz w:val="22"/>
            <w:szCs w:val="22"/>
            <w:u w:val="single"/>
            <w:lang w:val="" w:eastAsia="en-GB"/>
          </w:rPr>
          <w:t xml:space="preserve"> Програма за резултате</w:t>
        </w:r>
      </w:hyperlink>
      <w:r w:rsidRPr="0018686A">
        <w:rPr>
          <w:rFonts w:ascii="Calibri" w:eastAsia="MS PGothic" w:hAnsi="Calibri" w:cs="Arial"/>
          <w:b/>
          <w:bCs/>
          <w:sz w:val="22"/>
          <w:szCs w:val="22"/>
          <w:lang w:val="" w:eastAsia="en-GB"/>
        </w:rPr>
        <w:t xml:space="preserve"> </w:t>
      </w:r>
      <w:r w:rsidRPr="0018686A">
        <w:rPr>
          <w:rFonts w:ascii="Calibri" w:eastAsia="MS PGothic" w:hAnsi="Calibri" w:cs="Arial"/>
          <w:color w:val="222222"/>
          <w:sz w:val="22"/>
          <w:szCs w:val="22"/>
          <w:lang w:val="" w:eastAsia="en-GB"/>
        </w:rPr>
        <w:t xml:space="preserve">и има за циљ да осигура да се еколошким и социјалним ризицима Програма управља на одговарајући начин, и да је Програм у складу са основним принципима одрживог развоја. Члан 9 </w:t>
      </w:r>
      <w:hyperlink r:id="rId14">
        <w:r w:rsidRPr="0018686A">
          <w:rPr>
            <w:rFonts w:ascii="Calibri" w:eastAsia="MS PGothic" w:hAnsi="Calibri" w:cs="Arial"/>
            <w:color w:val="0000FF"/>
            <w:sz w:val="22"/>
            <w:szCs w:val="22"/>
            <w:u w:val="single"/>
            <w:lang w:val="" w:eastAsia="en-GB"/>
          </w:rPr>
          <w:t>политике</w:t>
        </w:r>
        <w:r w:rsidR="004D2264">
          <w:rPr>
            <w:rFonts w:ascii="Calibri" w:eastAsia="MS PGothic" w:hAnsi="Calibri" w:cs="Arial"/>
            <w:color w:val="0000FF"/>
            <w:sz w:val="22"/>
            <w:szCs w:val="22"/>
            <w:u w:val="single"/>
            <w:lang w:val="sr-Cyrl-RS" w:eastAsia="en-GB"/>
          </w:rPr>
          <w:t xml:space="preserve"> Банке за</w:t>
        </w:r>
        <w:r w:rsidRPr="0018686A">
          <w:rPr>
            <w:rFonts w:ascii="Calibri" w:eastAsia="MS PGothic" w:hAnsi="Calibri" w:cs="Arial"/>
            <w:color w:val="0000FF"/>
            <w:sz w:val="22"/>
            <w:szCs w:val="22"/>
            <w:u w:val="single"/>
            <w:lang w:val="" w:eastAsia="en-GB"/>
          </w:rPr>
          <w:t xml:space="preserve"> финансирањ</w:t>
        </w:r>
        <w:r w:rsidR="004D2264">
          <w:rPr>
            <w:rFonts w:ascii="Calibri" w:eastAsia="MS PGothic" w:hAnsi="Calibri" w:cs="Arial"/>
            <w:color w:val="0000FF"/>
            <w:sz w:val="22"/>
            <w:szCs w:val="22"/>
            <w:u w:val="single"/>
            <w:lang w:val="sr-Cyrl-RS" w:eastAsia="en-GB"/>
          </w:rPr>
          <w:t>е</w:t>
        </w:r>
        <w:r w:rsidRPr="0018686A">
          <w:rPr>
            <w:rFonts w:ascii="Calibri" w:eastAsia="MS PGothic" w:hAnsi="Calibri" w:cs="Arial"/>
            <w:color w:val="0000FF"/>
            <w:sz w:val="22"/>
            <w:szCs w:val="22"/>
            <w:u w:val="single"/>
            <w:lang w:val="" w:eastAsia="en-GB"/>
          </w:rPr>
          <w:t xml:space="preserve"> Програма за резултате</w:t>
        </w:r>
      </w:hyperlink>
      <w:r w:rsidRPr="0018686A">
        <w:rPr>
          <w:rFonts w:ascii="Calibri" w:eastAsiaTheme="minorEastAsia" w:hAnsi="Calibri" w:cstheme="minorBidi"/>
          <w:sz w:val="22"/>
          <w:szCs w:val="22"/>
          <w:lang w:val="" w:eastAsia="en-GB"/>
        </w:rPr>
        <w:t xml:space="preserve"> </w:t>
      </w:r>
      <w:r w:rsidRPr="0018686A">
        <w:rPr>
          <w:rFonts w:ascii="Calibri" w:eastAsia="MS PGothic" w:hAnsi="Calibri" w:cs="Arial"/>
          <w:color w:val="222222"/>
          <w:sz w:val="22"/>
          <w:szCs w:val="22"/>
          <w:lang w:val="" w:eastAsia="en-GB"/>
        </w:rPr>
        <w:t xml:space="preserve">описује </w:t>
      </w:r>
      <w:r>
        <w:rPr>
          <w:rFonts w:ascii="Calibri" w:eastAsia="MS PGothic" w:hAnsi="Calibri" w:cs="Arial"/>
          <w:noProof/>
          <w:color w:val="222222"/>
          <w:sz w:val="22"/>
          <w:szCs w:val="22"/>
          <w:lang w:val="" w:eastAsia="en-GB"/>
        </w:rPr>
        <w:t xml:space="preserve">следеће </w:t>
      </w:r>
      <w:r w:rsidRPr="0018686A">
        <w:rPr>
          <w:rFonts w:ascii="Calibri" w:eastAsia="MS PGothic" w:hAnsi="Calibri" w:cs="Arial"/>
          <w:color w:val="222222"/>
          <w:sz w:val="22"/>
          <w:szCs w:val="22"/>
          <w:lang w:val="" w:eastAsia="en-GB"/>
        </w:rPr>
        <w:t xml:space="preserve">кључне принципе управљања животном средином и социјалним питањима који се могу сматрати релевантним или применљивим </w:t>
      </w:r>
      <w:r>
        <w:rPr>
          <w:rFonts w:ascii="Calibri" w:eastAsia="MS PGothic" w:hAnsi="Calibri" w:cs="Arial"/>
          <w:noProof/>
          <w:color w:val="222222"/>
          <w:sz w:val="22"/>
          <w:szCs w:val="22"/>
          <w:lang w:val="" w:eastAsia="en-GB"/>
        </w:rPr>
        <w:t>за</w:t>
      </w:r>
      <w:r w:rsidRPr="0018686A">
        <w:rPr>
          <w:rFonts w:ascii="Calibri" w:eastAsia="MS PGothic" w:hAnsi="Calibri" w:cs="Arial"/>
          <w:color w:val="222222"/>
          <w:sz w:val="22"/>
          <w:szCs w:val="22"/>
          <w:lang w:val="" w:eastAsia="en-GB"/>
        </w:rPr>
        <w:t xml:space="preserve"> ЕССА</w:t>
      </w:r>
      <w:r w:rsidRPr="0018686A">
        <w:rPr>
          <w:rFonts w:ascii="Calibri" w:eastAsia="ヒラギノ角ゴ Pro W3" w:hAnsi="Calibri" w:cs="Arial"/>
          <w:color w:val="000000"/>
          <w:sz w:val="22"/>
          <w:szCs w:val="22"/>
          <w:lang w:val="" w:eastAsia="en-GB"/>
        </w:rPr>
        <w:t>:</w:t>
      </w:r>
    </w:p>
    <w:p w14:paraId="01C2291B" w14:textId="77777777" w:rsidR="00FD5A95" w:rsidRPr="0018686A" w:rsidRDefault="007B6467" w:rsidP="006C2E96">
      <w:pPr>
        <w:numPr>
          <w:ilvl w:val="0"/>
          <w:numId w:val="1"/>
        </w:numPr>
        <w:autoSpaceDE w:val="0"/>
        <w:autoSpaceDN w:val="0"/>
        <w:adjustRightInd w:val="0"/>
        <w:spacing w:before="120" w:after="120"/>
        <w:jc w:val="both"/>
        <w:rPr>
          <w:rFonts w:ascii="Calibri" w:eastAsia="MS PGothic" w:hAnsi="Calibri" w:cs="Arial"/>
          <w:sz w:val="22"/>
          <w:szCs w:val="22"/>
          <w:lang w:val="" w:eastAsia="sr-Cyrl-CS"/>
        </w:rPr>
      </w:pPr>
      <w:r w:rsidRPr="0018686A">
        <w:rPr>
          <w:rFonts w:ascii="Calibri" w:eastAsia="MS PGothic" w:hAnsi="Calibri" w:cs="Arial"/>
          <w:sz w:val="22"/>
          <w:szCs w:val="22"/>
          <w:lang w:val="" w:eastAsia="sr-Cyrl-CS"/>
        </w:rPr>
        <w:t>промовисање еколошке и социјалне одрживост</w:t>
      </w:r>
      <w:r w:rsidR="00135F4A">
        <w:rPr>
          <w:rFonts w:ascii="Calibri" w:eastAsia="MS PGothic" w:hAnsi="Calibri" w:cs="Arial"/>
          <w:sz w:val="22"/>
          <w:szCs w:val="22"/>
          <w:lang w:val="sr-Cyrl-RS" w:eastAsia="sr-Cyrl-CS"/>
        </w:rPr>
        <w:t>и</w:t>
      </w:r>
      <w:r w:rsidRPr="0018686A">
        <w:rPr>
          <w:rFonts w:ascii="Calibri" w:eastAsia="MS PGothic" w:hAnsi="Calibri" w:cs="Arial"/>
          <w:sz w:val="22"/>
          <w:szCs w:val="22"/>
          <w:lang w:val="" w:eastAsia="sr-Cyrl-CS"/>
        </w:rPr>
        <w:t xml:space="preserve"> у дизајну Програма за резултате; избегавање, минимизирање или ублажавање штетних утицаја и промовисање </w:t>
      </w:r>
      <w:r w:rsidR="006C2E96" w:rsidRPr="006C2E96">
        <w:rPr>
          <w:rFonts w:ascii="Calibri" w:eastAsia="MS PGothic" w:hAnsi="Calibri" w:cs="Arial"/>
          <w:sz w:val="22"/>
          <w:szCs w:val="22"/>
          <w:lang w:val="" w:eastAsia="sr-Cyrl-CS"/>
        </w:rPr>
        <w:t>доношењ</w:t>
      </w:r>
      <w:r w:rsidR="006C2E96">
        <w:rPr>
          <w:rFonts w:ascii="Calibri" w:eastAsia="MS PGothic" w:hAnsi="Calibri" w:cs="Arial"/>
          <w:sz w:val="22"/>
          <w:szCs w:val="22"/>
          <w:lang w:val="" w:eastAsia="sr-Cyrl-CS"/>
        </w:rPr>
        <w:t>а</w:t>
      </w:r>
      <w:r w:rsidR="006C2E96" w:rsidRPr="006C2E96">
        <w:rPr>
          <w:rFonts w:ascii="Calibri" w:eastAsia="MS PGothic" w:hAnsi="Calibri" w:cs="Arial"/>
          <w:sz w:val="22"/>
          <w:szCs w:val="22"/>
          <w:lang w:val="" w:eastAsia="sr-Cyrl-CS"/>
        </w:rPr>
        <w:t xml:space="preserve"> одлука на основу </w:t>
      </w:r>
      <w:r w:rsidR="006C2E96">
        <w:rPr>
          <w:rFonts w:ascii="Calibri" w:eastAsia="MS PGothic" w:hAnsi="Calibri" w:cs="Arial"/>
          <w:sz w:val="22"/>
          <w:szCs w:val="22"/>
          <w:lang w:val="" w:eastAsia="sr-Cyrl-CS"/>
        </w:rPr>
        <w:t xml:space="preserve">релевантних </w:t>
      </w:r>
      <w:r w:rsidR="006C2E96" w:rsidRPr="006C2E96">
        <w:rPr>
          <w:rFonts w:ascii="Calibri" w:eastAsia="MS PGothic" w:hAnsi="Calibri" w:cs="Arial"/>
          <w:sz w:val="22"/>
          <w:szCs w:val="22"/>
          <w:lang w:val="" w:eastAsia="sr-Cyrl-CS"/>
        </w:rPr>
        <w:t>информација</w:t>
      </w:r>
      <w:r w:rsidR="006C2E96">
        <w:rPr>
          <w:rFonts w:ascii="Calibri" w:eastAsia="MS PGothic" w:hAnsi="Calibri" w:cs="Arial"/>
          <w:sz w:val="22"/>
          <w:szCs w:val="22"/>
          <w:lang w:val="" w:eastAsia="sr-Cyrl-CS"/>
        </w:rPr>
        <w:t>,</w:t>
      </w:r>
      <w:r w:rsidRPr="0018686A">
        <w:rPr>
          <w:rFonts w:ascii="Calibri" w:eastAsia="MS PGothic" w:hAnsi="Calibri" w:cs="Arial"/>
          <w:sz w:val="22"/>
          <w:szCs w:val="22"/>
          <w:lang w:val="" w:eastAsia="sr-Cyrl-CS"/>
        </w:rPr>
        <w:t xml:space="preserve"> у вези са еколошким и социјалним утицајима Програма за резултате;</w:t>
      </w:r>
    </w:p>
    <w:p w14:paraId="10AF959A" w14:textId="77777777" w:rsidR="00FD5A95" w:rsidRPr="0018686A" w:rsidRDefault="007B6467" w:rsidP="007E22FD">
      <w:pPr>
        <w:numPr>
          <w:ilvl w:val="0"/>
          <w:numId w:val="1"/>
        </w:numPr>
        <w:autoSpaceDE w:val="0"/>
        <w:autoSpaceDN w:val="0"/>
        <w:adjustRightInd w:val="0"/>
        <w:spacing w:before="120" w:after="120"/>
        <w:jc w:val="both"/>
        <w:rPr>
          <w:rFonts w:ascii="Calibri" w:eastAsia="MS PGothic" w:hAnsi="Calibri" w:cs="Arial"/>
          <w:sz w:val="22"/>
          <w:szCs w:val="22"/>
          <w:lang w:val="" w:eastAsia="sr-Cyrl-CS"/>
        </w:rPr>
      </w:pPr>
      <w:r w:rsidRPr="0018686A">
        <w:rPr>
          <w:rFonts w:ascii="Calibri" w:eastAsia="MS PGothic" w:hAnsi="Calibri" w:cs="Arial"/>
          <w:sz w:val="22"/>
          <w:szCs w:val="22"/>
          <w:lang w:val="" w:eastAsia="sr-Cyrl-CS"/>
        </w:rPr>
        <w:t xml:space="preserve">избегавање, минимизирање или ублажавање штетних утицаја </w:t>
      </w:r>
      <w:r w:rsidR="006C2E96" w:rsidRPr="0018686A">
        <w:rPr>
          <w:rFonts w:ascii="Calibri" w:eastAsia="MS PGothic" w:hAnsi="Calibri" w:cs="Arial"/>
          <w:sz w:val="22"/>
          <w:szCs w:val="22"/>
          <w:lang w:val="" w:eastAsia="sr-Cyrl-CS"/>
        </w:rPr>
        <w:t>на природна станишта и физичке културне ресурсе</w:t>
      </w:r>
      <w:r w:rsidR="006C2E96">
        <w:rPr>
          <w:rFonts w:ascii="Calibri" w:eastAsia="MS PGothic" w:hAnsi="Calibri" w:cs="Arial"/>
          <w:sz w:val="22"/>
          <w:szCs w:val="22"/>
          <w:lang w:val="" w:eastAsia="sr-Cyrl-CS"/>
        </w:rPr>
        <w:t xml:space="preserve">, </w:t>
      </w:r>
      <w:r w:rsidRPr="0018686A">
        <w:rPr>
          <w:rFonts w:ascii="Calibri" w:eastAsia="MS PGothic" w:hAnsi="Calibri" w:cs="Arial"/>
          <w:sz w:val="22"/>
          <w:szCs w:val="22"/>
          <w:lang w:val="" w:eastAsia="sr-Cyrl-CS"/>
        </w:rPr>
        <w:t>који проистичу из Програма за резултате;</w:t>
      </w:r>
    </w:p>
    <w:p w14:paraId="3B0AEF8B" w14:textId="77777777" w:rsidR="00FD5A95" w:rsidRPr="0018686A" w:rsidRDefault="007B6467" w:rsidP="007E22FD">
      <w:pPr>
        <w:numPr>
          <w:ilvl w:val="0"/>
          <w:numId w:val="1"/>
        </w:numPr>
        <w:autoSpaceDE w:val="0"/>
        <w:autoSpaceDN w:val="0"/>
        <w:adjustRightInd w:val="0"/>
        <w:spacing w:before="120" w:after="120"/>
        <w:jc w:val="both"/>
        <w:rPr>
          <w:rFonts w:ascii="Calibri" w:eastAsia="MS PGothic" w:hAnsi="Calibri" w:cs="Arial"/>
          <w:sz w:val="22"/>
          <w:szCs w:val="22"/>
          <w:lang w:val="" w:eastAsia="sr-Cyrl-CS"/>
        </w:rPr>
      </w:pPr>
      <w:r w:rsidRPr="0018686A">
        <w:rPr>
          <w:rFonts w:ascii="Calibri" w:eastAsia="MS PGothic" w:hAnsi="Calibri" w:cs="Arial"/>
          <w:sz w:val="22"/>
          <w:szCs w:val="22"/>
          <w:lang w:val="" w:eastAsia="sr-Cyrl-CS"/>
        </w:rPr>
        <w:t>заштита јавне безбедности и безбедности на раду од потенцијалних ризика повезаних са: (i) изградњом и/или радом објеката или другим оперативним праксама у оквиру Програма за резултате; (ii) изложености токсичним хемикалијама, опасном отпаду и другим опасним материјалима у оквиру Програма за резултате; и (iii) реконструкциј</w:t>
      </w:r>
      <w:r>
        <w:rPr>
          <w:rFonts w:ascii="Calibri" w:eastAsia="MS PGothic" w:hAnsi="Calibri" w:cs="Arial"/>
          <w:sz w:val="22"/>
          <w:szCs w:val="22"/>
          <w:lang w:val="" w:eastAsia="sr-Cyrl-CS"/>
        </w:rPr>
        <w:t>ом</w:t>
      </w:r>
      <w:r w:rsidRPr="0018686A">
        <w:rPr>
          <w:rFonts w:ascii="Calibri" w:eastAsia="MS PGothic" w:hAnsi="Calibri" w:cs="Arial"/>
          <w:sz w:val="22"/>
          <w:szCs w:val="22"/>
          <w:lang w:val="" w:eastAsia="sr-Cyrl-CS"/>
        </w:rPr>
        <w:t xml:space="preserve"> или рехабилитациј</w:t>
      </w:r>
      <w:r>
        <w:rPr>
          <w:rFonts w:ascii="Calibri" w:eastAsia="MS PGothic" w:hAnsi="Calibri" w:cs="Arial"/>
          <w:sz w:val="22"/>
          <w:szCs w:val="22"/>
          <w:lang w:val="" w:eastAsia="sr-Cyrl-CS"/>
        </w:rPr>
        <w:t>ом</w:t>
      </w:r>
      <w:r w:rsidRPr="0018686A">
        <w:rPr>
          <w:rFonts w:ascii="Calibri" w:eastAsia="MS PGothic" w:hAnsi="Calibri" w:cs="Arial"/>
          <w:sz w:val="22"/>
          <w:szCs w:val="22"/>
          <w:lang w:val="" w:eastAsia="sr-Cyrl-CS"/>
        </w:rPr>
        <w:t xml:space="preserve"> инфраструктуре која се налази у подручјима подложним природним </w:t>
      </w:r>
      <w:r>
        <w:rPr>
          <w:rFonts w:ascii="Calibri" w:eastAsia="MS PGothic" w:hAnsi="Calibri" w:cs="Arial"/>
          <w:sz w:val="22"/>
          <w:szCs w:val="22"/>
          <w:lang w:val="" w:eastAsia="sr-Cyrl-CS"/>
        </w:rPr>
        <w:t>непогодама</w:t>
      </w:r>
      <w:r w:rsidRPr="0018686A">
        <w:rPr>
          <w:rFonts w:ascii="Calibri" w:eastAsia="MS PGothic" w:hAnsi="Calibri" w:cs="Arial"/>
          <w:sz w:val="22"/>
          <w:szCs w:val="22"/>
          <w:lang w:val="" w:eastAsia="sr-Cyrl-CS"/>
        </w:rPr>
        <w:t>;</w:t>
      </w:r>
    </w:p>
    <w:p w14:paraId="2D9473A0" w14:textId="77777777" w:rsidR="00FD5A95" w:rsidRPr="0018686A" w:rsidRDefault="007B6467" w:rsidP="007E22FD">
      <w:pPr>
        <w:numPr>
          <w:ilvl w:val="0"/>
          <w:numId w:val="1"/>
        </w:numPr>
        <w:autoSpaceDE w:val="0"/>
        <w:autoSpaceDN w:val="0"/>
        <w:adjustRightInd w:val="0"/>
        <w:spacing w:before="120" w:after="120"/>
        <w:jc w:val="both"/>
        <w:rPr>
          <w:rFonts w:ascii="Calibri" w:eastAsia="MS PGothic" w:hAnsi="Calibri" w:cs="Arial"/>
          <w:sz w:val="22"/>
          <w:szCs w:val="22"/>
          <w:lang w:val="" w:eastAsia="sr-Cyrl-CS"/>
        </w:rPr>
      </w:pPr>
      <w:r w:rsidRPr="0018686A">
        <w:rPr>
          <w:rFonts w:ascii="Calibri" w:eastAsia="MS PGothic" w:hAnsi="Calibri" w:cs="Arial"/>
          <w:sz w:val="22"/>
          <w:szCs w:val="22"/>
          <w:lang w:val="" w:eastAsia="sr-Cyrl-CS"/>
        </w:rPr>
        <w:t>управљање откупом земљишта и губитком приступа природним ресурсима тако да се избегне или минимизира расељавање, и помогне погођеним људима да побољшају, или у најмању руку обнове средства за живот и животни стандард;</w:t>
      </w:r>
    </w:p>
    <w:p w14:paraId="33248995" w14:textId="77777777" w:rsidR="00FD5A95" w:rsidRPr="0018686A" w:rsidRDefault="007B6467" w:rsidP="007E22FD">
      <w:pPr>
        <w:numPr>
          <w:ilvl w:val="0"/>
          <w:numId w:val="1"/>
        </w:numPr>
        <w:autoSpaceDE w:val="0"/>
        <w:autoSpaceDN w:val="0"/>
        <w:adjustRightInd w:val="0"/>
        <w:spacing w:before="120" w:after="120"/>
        <w:jc w:val="both"/>
        <w:rPr>
          <w:rFonts w:ascii="Calibri" w:eastAsia="MS PGothic" w:hAnsi="Calibri" w:cs="Arial"/>
          <w:sz w:val="22"/>
          <w:szCs w:val="22"/>
          <w:lang w:val="" w:eastAsia="sr-Cyrl-CS"/>
        </w:rPr>
      </w:pPr>
      <w:r w:rsidRPr="0018686A">
        <w:rPr>
          <w:rFonts w:ascii="Calibri" w:eastAsia="MS PGothic" w:hAnsi="Calibri" w:cs="Arial"/>
          <w:sz w:val="22"/>
          <w:szCs w:val="22"/>
          <w:lang w:val="" w:eastAsia="sr-Cyrl-CS"/>
        </w:rPr>
        <w:t xml:space="preserve">посвећивање дужне пажње културној прикладности и равноправном приступу погодностима Програма за резултате, придајући посебну пажњу правима и интересима </w:t>
      </w:r>
      <w:r w:rsidR="00802EB4">
        <w:rPr>
          <w:rFonts w:ascii="Calibri" w:eastAsia="MS PGothic" w:hAnsi="Calibri" w:cs="Arial"/>
          <w:sz w:val="22"/>
          <w:szCs w:val="22"/>
          <w:lang w:val="" w:eastAsia="sr-Cyrl-CS"/>
        </w:rPr>
        <w:t>староседеоца</w:t>
      </w:r>
      <w:r w:rsidRPr="0018686A">
        <w:rPr>
          <w:rFonts w:ascii="Calibri" w:eastAsia="MS PGothic" w:hAnsi="Calibri" w:cs="Arial"/>
          <w:sz w:val="22"/>
          <w:szCs w:val="22"/>
          <w:lang w:val="" w:eastAsia="sr-Cyrl-CS"/>
        </w:rPr>
        <w:t xml:space="preserve"> и потребама или бригама рањивих група; и</w:t>
      </w:r>
    </w:p>
    <w:p w14:paraId="1BBEE569" w14:textId="77777777" w:rsidR="00FD5A95" w:rsidRPr="007E22FD" w:rsidRDefault="007B6467" w:rsidP="007E22FD">
      <w:pPr>
        <w:numPr>
          <w:ilvl w:val="0"/>
          <w:numId w:val="1"/>
        </w:numPr>
        <w:autoSpaceDE w:val="0"/>
        <w:autoSpaceDN w:val="0"/>
        <w:adjustRightInd w:val="0"/>
        <w:spacing w:before="120" w:after="120"/>
        <w:jc w:val="both"/>
        <w:rPr>
          <w:rFonts w:ascii="Calibri" w:eastAsia="MS PGothic" w:hAnsi="Calibri" w:cs="Arial"/>
          <w:sz w:val="22"/>
          <w:szCs w:val="22"/>
          <w:lang w:val="" w:eastAsia="sr-Cyrl-CS"/>
        </w:rPr>
      </w:pPr>
      <w:r w:rsidRPr="0018686A">
        <w:rPr>
          <w:rFonts w:ascii="Calibri" w:eastAsia="MS PGothic" w:hAnsi="Calibri" w:cs="Arial"/>
          <w:sz w:val="22"/>
          <w:szCs w:val="22"/>
          <w:lang w:val="" w:eastAsia="sr-Cyrl-CS"/>
        </w:rPr>
        <w:t>избегавање заоштравања друштвених сукоба, посебно у нестабилним државама, постконфликтним подручјима или областима које су предмет територијалних спорова</w:t>
      </w:r>
      <w:r w:rsidRPr="007E22FD">
        <w:rPr>
          <w:rFonts w:ascii="Calibri" w:eastAsia="MS PGothic" w:hAnsi="Calibri" w:cs="Arial"/>
          <w:sz w:val="22"/>
          <w:szCs w:val="22"/>
          <w:lang w:val="" w:eastAsia="sr-Cyrl-CS"/>
        </w:rPr>
        <w:t>.</w:t>
      </w:r>
    </w:p>
    <w:p w14:paraId="05739D2D" w14:textId="77777777" w:rsidR="00FD5A95" w:rsidRPr="0018686A" w:rsidRDefault="007B6467" w:rsidP="00FD5A95">
      <w:pPr>
        <w:spacing w:before="120" w:after="120" w:line="259" w:lineRule="auto"/>
        <w:jc w:val="both"/>
        <w:rPr>
          <w:rFonts w:ascii="Calibri" w:hAnsi="Calibri"/>
          <w:color w:val="222222"/>
          <w:sz w:val="22"/>
          <w:szCs w:val="22"/>
          <w:lang w:val="" w:eastAsia="en-GB"/>
        </w:rPr>
      </w:pPr>
      <w:r w:rsidRPr="0018686A">
        <w:rPr>
          <w:rFonts w:ascii="Calibri" w:eastAsia="MS PGothic" w:hAnsi="Calibri" w:cs="Arial"/>
          <w:b/>
          <w:sz w:val="22"/>
          <w:szCs w:val="22"/>
          <w:lang w:val="" w:eastAsia="en-GB"/>
        </w:rPr>
        <w:t xml:space="preserve">ЕССА оцењује компатибилност </w:t>
      </w:r>
      <w:r>
        <w:rPr>
          <w:rFonts w:ascii="Calibri" w:eastAsia="MS PGothic" w:hAnsi="Calibri" w:cs="Arial"/>
          <w:b/>
          <w:noProof/>
          <w:sz w:val="22"/>
          <w:szCs w:val="22"/>
          <w:lang w:val="" w:eastAsia="en-GB"/>
        </w:rPr>
        <w:t xml:space="preserve">програмских </w:t>
      </w:r>
      <w:r w:rsidRPr="0018686A">
        <w:rPr>
          <w:rFonts w:ascii="Calibri" w:eastAsia="MS PGothic" w:hAnsi="Calibri" w:cs="Arial"/>
          <w:b/>
          <w:sz w:val="22"/>
          <w:szCs w:val="22"/>
          <w:lang w:val="" w:eastAsia="en-GB"/>
        </w:rPr>
        <w:t>система са основним принципима на два основна нивоа: (а) систем</w:t>
      </w:r>
      <w:r>
        <w:rPr>
          <w:rFonts w:ascii="Calibri" w:eastAsia="MS PGothic" w:hAnsi="Calibri" w:cs="Arial"/>
          <w:b/>
          <w:noProof/>
          <w:sz w:val="22"/>
          <w:szCs w:val="22"/>
          <w:lang w:val="" w:eastAsia="en-GB"/>
        </w:rPr>
        <w:t>е</w:t>
      </w:r>
      <w:r w:rsidRPr="0018686A">
        <w:rPr>
          <w:rFonts w:ascii="Calibri" w:eastAsia="MS PGothic" w:hAnsi="Calibri" w:cs="Arial"/>
          <w:b/>
          <w:sz w:val="22"/>
          <w:szCs w:val="22"/>
          <w:lang w:val="" w:eastAsia="en-GB"/>
        </w:rPr>
        <w:t xml:space="preserve"> дефинисан</w:t>
      </w:r>
      <w:r>
        <w:rPr>
          <w:rFonts w:ascii="Calibri" w:eastAsia="MS PGothic" w:hAnsi="Calibri" w:cs="Arial"/>
          <w:b/>
          <w:noProof/>
          <w:sz w:val="22"/>
          <w:szCs w:val="22"/>
          <w:lang w:val="" w:eastAsia="en-GB"/>
        </w:rPr>
        <w:t>е</w:t>
      </w:r>
      <w:r w:rsidRPr="0018686A">
        <w:rPr>
          <w:rFonts w:ascii="Calibri" w:eastAsia="MS PGothic" w:hAnsi="Calibri" w:cs="Arial"/>
          <w:b/>
          <w:sz w:val="22"/>
          <w:szCs w:val="22"/>
          <w:lang w:val="" w:eastAsia="en-GB"/>
        </w:rPr>
        <w:t xml:space="preserve"> законима, прописима и процедурама („систем како је дефинисан“) и (б) институционалн</w:t>
      </w:r>
      <w:r>
        <w:rPr>
          <w:rFonts w:ascii="Calibri" w:eastAsia="MS PGothic" w:hAnsi="Calibri" w:cs="Arial"/>
          <w:b/>
          <w:noProof/>
          <w:sz w:val="22"/>
          <w:szCs w:val="22"/>
          <w:lang w:val="" w:eastAsia="en-GB"/>
        </w:rPr>
        <w:t>е</w:t>
      </w:r>
      <w:r w:rsidRPr="0018686A">
        <w:rPr>
          <w:rFonts w:ascii="Calibri" w:eastAsia="MS PGothic" w:hAnsi="Calibri" w:cs="Arial"/>
          <w:b/>
          <w:sz w:val="22"/>
          <w:szCs w:val="22"/>
          <w:lang w:val="" w:eastAsia="en-GB"/>
        </w:rPr>
        <w:t xml:space="preserve"> капацитет</w:t>
      </w:r>
      <w:r>
        <w:rPr>
          <w:rFonts w:ascii="Calibri" w:eastAsia="MS PGothic" w:hAnsi="Calibri" w:cs="Arial"/>
          <w:b/>
          <w:noProof/>
          <w:sz w:val="22"/>
          <w:szCs w:val="22"/>
          <w:lang w:val="" w:eastAsia="en-GB"/>
        </w:rPr>
        <w:t>е</w:t>
      </w:r>
      <w:r w:rsidRPr="0018686A">
        <w:rPr>
          <w:rFonts w:ascii="Calibri" w:eastAsia="MS PGothic" w:hAnsi="Calibri" w:cs="Arial"/>
          <w:b/>
          <w:sz w:val="22"/>
          <w:szCs w:val="22"/>
          <w:lang w:val="" w:eastAsia="en-GB"/>
        </w:rPr>
        <w:t xml:space="preserve"> носилаца Програма да ефикасно имплементирају систем („систем какав се примењује у пракси“). </w:t>
      </w:r>
      <w:r>
        <w:rPr>
          <w:rFonts w:ascii="Calibri" w:eastAsia="MS PGothic" w:hAnsi="Calibri" w:cs="Arial"/>
          <w:noProof/>
          <w:color w:val="222222"/>
          <w:sz w:val="22"/>
          <w:szCs w:val="22"/>
          <w:lang w:val="" w:eastAsia="en-GB"/>
        </w:rPr>
        <w:t>Такође</w:t>
      </w:r>
      <w:r w:rsidRPr="0018686A">
        <w:rPr>
          <w:rFonts w:ascii="Calibri" w:eastAsia="MS PGothic" w:hAnsi="Calibri" w:cs="Arial"/>
          <w:color w:val="222222"/>
          <w:sz w:val="22"/>
          <w:szCs w:val="22"/>
          <w:lang w:val="" w:eastAsia="en-GB"/>
        </w:rPr>
        <w:t xml:space="preserve"> идентификује и анализира разлике између националних система и основних принципа који се примењују на Програм на горе наведена два нивоа</w:t>
      </w:r>
      <w:r w:rsidRPr="0018686A">
        <w:rPr>
          <w:rFonts w:ascii="Calibri" w:eastAsiaTheme="minorEastAsia" w:hAnsi="Calibri" w:cstheme="minorBidi"/>
          <w:color w:val="222222"/>
          <w:sz w:val="22"/>
          <w:szCs w:val="22"/>
          <w:lang w:val="" w:eastAsia="en-GB"/>
        </w:rPr>
        <w:t>.</w:t>
      </w:r>
    </w:p>
    <w:p w14:paraId="3F618B62" w14:textId="77777777" w:rsidR="00FD5A95" w:rsidRPr="0018686A" w:rsidRDefault="007B6467" w:rsidP="00FD5A95">
      <w:pPr>
        <w:keepNext/>
        <w:keepLines/>
        <w:spacing w:before="120"/>
        <w:outlineLvl w:val="1"/>
        <w:rPr>
          <w:rFonts w:ascii="Cambria" w:hAnsi="Cambria"/>
          <w:caps/>
          <w:sz w:val="28"/>
          <w:szCs w:val="28"/>
          <w:lang w:val="" w:eastAsia="en-GB"/>
        </w:rPr>
      </w:pPr>
      <w:bookmarkStart w:id="6" w:name="_Toc124164369"/>
      <w:bookmarkStart w:id="7" w:name="_Toc119896778"/>
      <w:r w:rsidRPr="0018686A">
        <w:rPr>
          <w:rFonts w:ascii="Cambria" w:eastAsiaTheme="majorEastAsia" w:hAnsi="Cambria" w:cstheme="majorBidi"/>
          <w:caps/>
          <w:sz w:val="28"/>
          <w:szCs w:val="28"/>
          <w:lang w:val="" w:eastAsia="en-GB"/>
        </w:rPr>
        <w:t>ПРИСТУП У ИЗРАДИ ЕССА</w:t>
      </w:r>
      <w:bookmarkEnd w:id="6"/>
      <w:r w:rsidRPr="0018686A">
        <w:rPr>
          <w:rFonts w:ascii="Cambria" w:eastAsiaTheme="majorEastAsia" w:hAnsi="Cambria" w:cstheme="majorBidi"/>
          <w:caps/>
          <w:sz w:val="28"/>
          <w:szCs w:val="28"/>
          <w:lang w:val="" w:eastAsia="en-GB"/>
        </w:rPr>
        <w:t xml:space="preserve"> </w:t>
      </w:r>
      <w:bookmarkEnd w:id="7"/>
    </w:p>
    <w:p w14:paraId="1C2D05BF" w14:textId="77777777" w:rsidR="00FD5A95" w:rsidRPr="0018686A" w:rsidRDefault="007B6467" w:rsidP="00FD5A95">
      <w:pPr>
        <w:spacing w:before="120" w:after="120" w:line="259" w:lineRule="auto"/>
        <w:jc w:val="both"/>
        <w:rPr>
          <w:rFonts w:ascii="Calibri" w:hAnsi="Calibri"/>
          <w:b/>
          <w:bCs/>
          <w:sz w:val="22"/>
          <w:szCs w:val="22"/>
          <w:lang w:val="" w:eastAsia="en-GB"/>
        </w:rPr>
      </w:pPr>
      <w:r w:rsidRPr="0018686A">
        <w:rPr>
          <w:rFonts w:ascii="Calibri" w:eastAsia="MS PGothic" w:hAnsi="Calibri" w:cs="Arial"/>
          <w:sz w:val="22"/>
          <w:szCs w:val="22"/>
          <w:lang w:val="" w:eastAsia="en-GB"/>
        </w:rPr>
        <w:t xml:space="preserve">Током </w:t>
      </w:r>
      <w:r w:rsidRPr="0018686A">
        <w:rPr>
          <w:rFonts w:ascii="Calibri" w:eastAsia="MS PGothic" w:hAnsi="Calibri" w:cs="Arial"/>
          <w:bCs/>
          <w:sz w:val="22"/>
          <w:szCs w:val="22"/>
          <w:lang w:val="" w:eastAsia="en-GB"/>
        </w:rPr>
        <w:t>припреме ЕССА и израде мера за јачање ЕСМС коришћене су различите анализе и консултативни процес</w:t>
      </w:r>
      <w:r>
        <w:rPr>
          <w:rFonts w:ascii="Calibri" w:eastAsia="MS PGothic" w:hAnsi="Calibri" w:cs="Arial"/>
          <w:bCs/>
          <w:noProof/>
          <w:sz w:val="22"/>
          <w:szCs w:val="22"/>
          <w:lang w:val="" w:eastAsia="en-GB"/>
        </w:rPr>
        <w:t>и</w:t>
      </w:r>
      <w:r w:rsidR="00064043">
        <w:rPr>
          <w:rFonts w:ascii="Calibri" w:eastAsia="MS PGothic" w:hAnsi="Calibri" w:cs="Arial"/>
          <w:bCs/>
          <w:sz w:val="22"/>
          <w:szCs w:val="22"/>
          <w:lang w:val="" w:eastAsia="en-GB"/>
        </w:rPr>
        <w:t xml:space="preserve"> у које су биле укључене главне заинтересоване стране</w:t>
      </w:r>
      <w:r w:rsidRPr="0018686A">
        <w:rPr>
          <w:rFonts w:ascii="Calibri" w:eastAsiaTheme="minorEastAsia" w:hAnsi="Calibri" w:cstheme="minorBidi"/>
          <w:bCs/>
          <w:sz w:val="22"/>
          <w:szCs w:val="22"/>
          <w:lang w:val="" w:eastAsia="en-GB"/>
        </w:rPr>
        <w:t>:</w:t>
      </w:r>
    </w:p>
    <w:p w14:paraId="06422D62" w14:textId="77777777" w:rsidR="00FD5A95" w:rsidRPr="0018686A" w:rsidRDefault="007B6467" w:rsidP="00FD5A95">
      <w:pPr>
        <w:autoSpaceDE w:val="0"/>
        <w:autoSpaceDN w:val="0"/>
        <w:adjustRightInd w:val="0"/>
        <w:spacing w:before="120" w:after="120"/>
        <w:jc w:val="both"/>
        <w:rPr>
          <w:rFonts w:ascii="Calibri" w:hAnsi="Calibri" w:cs="Arial"/>
          <w:sz w:val="22"/>
          <w:szCs w:val="22"/>
          <w:lang w:val="" w:eastAsia="sr-Cyrl-CS"/>
        </w:rPr>
      </w:pPr>
      <w:bookmarkStart w:id="8" w:name="_Hlk122507795"/>
      <w:r w:rsidRPr="0018686A">
        <w:rPr>
          <w:rFonts w:ascii="Calibri" w:eastAsia="MS PGothic" w:hAnsi="Calibri" w:cs="Arial"/>
          <w:b/>
          <w:sz w:val="22"/>
          <w:szCs w:val="22"/>
          <w:lang w:val="" w:eastAsia="sr-Cyrl-CS"/>
        </w:rPr>
        <w:t xml:space="preserve">Анализа. </w:t>
      </w:r>
      <w:r w:rsidRPr="0018686A">
        <w:rPr>
          <w:rFonts w:ascii="Calibri" w:eastAsia="MS PGothic" w:hAnsi="Calibri" w:cs="Arial"/>
          <w:sz w:val="22"/>
          <w:szCs w:val="22"/>
          <w:lang w:val="" w:eastAsia="sr-Cyrl-CS"/>
        </w:rPr>
        <w:t xml:space="preserve">Анализа је била усмерена на национално законодавство и друге релевантне прописе и политике у областима управљања социјалним и еколошким ризицима, обелодањивања информација, ангажовања заинтересованих страна и грађана, једнаких могућности и недискриминације, као и животне средине, са посебним освртом на идентификоване еколошке и социјалне аспекте релевантне за Програм. </w:t>
      </w:r>
      <w:r w:rsidRPr="0018686A">
        <w:rPr>
          <w:rFonts w:ascii="Calibri" w:hAnsi="Calibri" w:cs="Arial"/>
          <w:sz w:val="22"/>
          <w:szCs w:val="22"/>
          <w:lang w:val="" w:eastAsia="sr-Cyrl-CS"/>
        </w:rPr>
        <w:t>Обухваћена је и анализа јавно доступних извештаја и релевантних студија Банке кој</w:t>
      </w:r>
      <w:r>
        <w:rPr>
          <w:rFonts w:ascii="Calibri" w:hAnsi="Calibri" w:cs="Arial"/>
          <w:noProof/>
          <w:sz w:val="22"/>
          <w:szCs w:val="22"/>
          <w:lang w:val="" w:eastAsia="sr-Cyrl-CS"/>
        </w:rPr>
        <w:t>и</w:t>
      </w:r>
      <w:r w:rsidRPr="0018686A">
        <w:rPr>
          <w:rFonts w:ascii="Calibri" w:hAnsi="Calibri" w:cs="Arial"/>
          <w:sz w:val="22"/>
          <w:szCs w:val="22"/>
          <w:lang w:val="" w:eastAsia="sr-Cyrl-CS"/>
        </w:rPr>
        <w:t xml:space="preserve"> се баве приступом </w:t>
      </w:r>
      <w:r>
        <w:rPr>
          <w:rFonts w:ascii="Calibri" w:hAnsi="Calibri" w:cs="Arial"/>
          <w:noProof/>
          <w:sz w:val="22"/>
          <w:szCs w:val="22"/>
          <w:lang w:val="" w:eastAsia="sr-Cyrl-CS"/>
        </w:rPr>
        <w:t>рањи</w:t>
      </w:r>
      <w:r w:rsidRPr="0018686A">
        <w:rPr>
          <w:rFonts w:ascii="Calibri" w:hAnsi="Calibri" w:cs="Arial"/>
          <w:sz w:val="22"/>
          <w:szCs w:val="22"/>
          <w:lang w:val="" w:eastAsia="sr-Cyrl-CS"/>
        </w:rPr>
        <w:t>вих и угрожених група услугама које су подржане, праксама ангажовања заинтересованих страна и постојећим механизмима за решавање жалби (ЖМ) у институцијама које су носиоци програма</w:t>
      </w:r>
      <w:bookmarkEnd w:id="8"/>
      <w:r w:rsidRPr="0018686A">
        <w:rPr>
          <w:rFonts w:ascii="Calibri" w:hAnsi="Calibri" w:cs="Arial"/>
          <w:sz w:val="22"/>
          <w:szCs w:val="22"/>
          <w:lang w:val="" w:eastAsia="sr-Cyrl-CS"/>
        </w:rPr>
        <w:t>.</w:t>
      </w:r>
    </w:p>
    <w:p w14:paraId="33D3B689" w14:textId="77777777" w:rsidR="00FD5A95" w:rsidRPr="0018686A" w:rsidRDefault="007B6467" w:rsidP="00FD5A95">
      <w:pPr>
        <w:spacing w:before="120" w:after="120" w:line="245" w:lineRule="auto"/>
        <w:jc w:val="both"/>
        <w:rPr>
          <w:rFonts w:ascii="Calibri" w:eastAsia="MS PGothic" w:hAnsi="Calibri" w:cs="Arial"/>
          <w:sz w:val="22"/>
          <w:szCs w:val="22"/>
          <w:lang w:val="" w:eastAsia="sr-Cyrl-CS"/>
        </w:rPr>
      </w:pPr>
      <w:r w:rsidRPr="0018686A">
        <w:rPr>
          <w:rFonts w:ascii="Calibri" w:eastAsia="MS PGothic" w:hAnsi="Calibri" w:cs="Arial"/>
          <w:b/>
          <w:sz w:val="22"/>
          <w:szCs w:val="22"/>
          <w:lang w:val="" w:eastAsia="sr-Cyrl-CS"/>
        </w:rPr>
        <w:t>Иницијални консултативни састанци са заинтересованим странама.</w:t>
      </w:r>
      <w:r w:rsidRPr="0018686A">
        <w:rPr>
          <w:rFonts w:ascii="Calibri" w:eastAsia="MS PGothic" w:hAnsi="Calibri" w:cs="Arial"/>
          <w:sz w:val="22"/>
          <w:szCs w:val="22"/>
          <w:lang w:val="" w:eastAsia="sr-Cyrl-CS"/>
        </w:rPr>
        <w:t xml:space="preserve"> </w:t>
      </w:r>
      <w:r w:rsidRPr="0018686A">
        <w:rPr>
          <w:rFonts w:ascii="Calibri" w:eastAsia="MS PGothic" w:hAnsi="Calibri" w:cs="Arial"/>
          <w:color w:val="000000"/>
          <w:sz w:val="22"/>
          <w:szCs w:val="22"/>
          <w:lang w:val="" w:eastAsia="en-GB"/>
        </w:rPr>
        <w:t>У циљу бољег разумевања пракси, процедура, стандарда и приступа овом Програму, тим Банке је у периоду од октобра до децембра 2022. године одржао састанке са различитим заинтересованим странама, укључујући представнике Министарства финансија (МФ) и Министарства заштите животне средине (МЗЖС)</w:t>
      </w:r>
      <w:r>
        <w:rPr>
          <w:rFonts w:ascii="Calibri" w:eastAsia="MS PGothic" w:hAnsi="Calibri" w:cs="Arial"/>
          <w:noProof/>
          <w:color w:val="000000"/>
          <w:sz w:val="22"/>
          <w:szCs w:val="22"/>
          <w:lang w:val="" w:eastAsia="en-GB"/>
        </w:rPr>
        <w:t>,</w:t>
      </w:r>
      <w:r w:rsidRPr="0018686A">
        <w:rPr>
          <w:rFonts w:ascii="Calibri" w:eastAsia="MS PGothic" w:hAnsi="Calibri" w:cs="Arial"/>
          <w:color w:val="000000"/>
          <w:sz w:val="22"/>
          <w:szCs w:val="22"/>
          <w:lang w:val="" w:eastAsia="en-GB"/>
        </w:rPr>
        <w:t xml:space="preserve"> као и представнике </w:t>
      </w:r>
      <w:r w:rsidR="00F96068">
        <w:rPr>
          <w:rFonts w:ascii="Calibri" w:eastAsia="MS PGothic" w:hAnsi="Calibri" w:cs="Arial"/>
          <w:color w:val="000000"/>
          <w:sz w:val="22"/>
          <w:szCs w:val="22"/>
          <w:lang w:val="" w:eastAsia="en-GB"/>
        </w:rPr>
        <w:t>Републичког с</w:t>
      </w:r>
      <w:r w:rsidR="00F96068" w:rsidRPr="0018686A">
        <w:rPr>
          <w:rFonts w:ascii="Calibri" w:eastAsia="MS PGothic" w:hAnsi="Calibri" w:cs="Arial"/>
          <w:color w:val="000000"/>
          <w:sz w:val="22"/>
          <w:szCs w:val="22"/>
          <w:lang w:val="" w:eastAsia="en-GB"/>
        </w:rPr>
        <w:t xml:space="preserve">екретаријата </w:t>
      </w:r>
      <w:r w:rsidRPr="0018686A">
        <w:rPr>
          <w:rFonts w:ascii="Calibri" w:eastAsia="MS PGothic" w:hAnsi="Calibri" w:cs="Arial"/>
          <w:color w:val="000000"/>
          <w:sz w:val="22"/>
          <w:szCs w:val="22"/>
          <w:lang w:val="" w:eastAsia="en-GB"/>
        </w:rPr>
        <w:t>за јавне политике (</w:t>
      </w:r>
      <w:r w:rsidR="00F96068">
        <w:rPr>
          <w:rFonts w:ascii="Calibri" w:eastAsia="MS PGothic" w:hAnsi="Calibri" w:cs="Arial"/>
          <w:color w:val="000000"/>
          <w:sz w:val="22"/>
          <w:szCs w:val="22"/>
          <w:lang w:val="" w:eastAsia="en-GB"/>
        </w:rPr>
        <w:t>Р</w:t>
      </w:r>
      <w:r w:rsidRPr="0018686A">
        <w:rPr>
          <w:rFonts w:ascii="Calibri" w:eastAsia="MS PGothic" w:hAnsi="Calibri" w:cs="Arial"/>
          <w:color w:val="000000"/>
          <w:sz w:val="22"/>
          <w:szCs w:val="22"/>
          <w:lang w:val="" w:eastAsia="en-GB"/>
        </w:rPr>
        <w:t>СЈП) и организација цивилног друштва (Београдска отворена школа, Коалиција 27, ЦЕП, Транспарен</w:t>
      </w:r>
      <w:r>
        <w:rPr>
          <w:rFonts w:ascii="Calibri" w:eastAsia="MS PGothic" w:hAnsi="Calibri" w:cs="Arial"/>
          <w:noProof/>
          <w:color w:val="000000"/>
          <w:sz w:val="22"/>
          <w:szCs w:val="22"/>
          <w:lang w:val="" w:eastAsia="en-GB"/>
        </w:rPr>
        <w:t>тн</w:t>
      </w:r>
      <w:r w:rsidRPr="0018686A">
        <w:rPr>
          <w:rFonts w:ascii="Calibri" w:eastAsia="MS PGothic" w:hAnsi="Calibri" w:cs="Arial"/>
          <w:color w:val="000000"/>
          <w:sz w:val="22"/>
          <w:szCs w:val="22"/>
          <w:lang w:val="" w:eastAsia="en-GB"/>
        </w:rPr>
        <w:t xml:space="preserve">ост Србија и </w:t>
      </w:r>
      <w:r w:rsidR="004D2264">
        <w:rPr>
          <w:rFonts w:ascii="Calibri" w:eastAsia="MS PGothic" w:hAnsi="Calibri" w:cs="Arial"/>
          <w:color w:val="000000"/>
          <w:sz w:val="22"/>
          <w:szCs w:val="22"/>
          <w:lang w:val="sr-Cyrl-RS" w:eastAsia="en-GB"/>
        </w:rPr>
        <w:t xml:space="preserve">Регулаторни институт за обновљиву енергију и животну средину - </w:t>
      </w:r>
      <w:r w:rsidRPr="0018686A">
        <w:rPr>
          <w:rFonts w:ascii="Calibri" w:eastAsia="MS PGothic" w:hAnsi="Calibri" w:cs="Arial"/>
          <w:color w:val="000000"/>
          <w:sz w:val="22"/>
          <w:szCs w:val="22"/>
          <w:lang w:val="" w:eastAsia="en-GB"/>
        </w:rPr>
        <w:t xml:space="preserve">РЕРИ). Комплетна листа заинтересованих страна које су консултоване током припреме Програма дата је у Анексу 3. </w:t>
      </w:r>
      <w:r w:rsidRPr="0018686A">
        <w:rPr>
          <w:rFonts w:ascii="Calibri" w:eastAsia="MS PGothic" w:hAnsi="Calibri" w:cs="Arial"/>
          <w:sz w:val="22"/>
          <w:szCs w:val="22"/>
          <w:lang w:val="" w:eastAsia="en-GB"/>
        </w:rPr>
        <w:t>Ови иницијални консултативни састанци са заинтересованим странама су дали допринос кључним налазима ЕССА, допринели формулисању Акционог плана ЕССА и утицали на дизајн Програма.</w:t>
      </w:r>
    </w:p>
    <w:p w14:paraId="5C0E6682" w14:textId="37854D3B" w:rsidR="00FD5A95" w:rsidRDefault="007B6467" w:rsidP="00FD5A95">
      <w:pPr>
        <w:spacing w:before="120" w:after="120" w:line="245" w:lineRule="auto"/>
        <w:jc w:val="both"/>
        <w:rPr>
          <w:rFonts w:ascii="Calibri" w:hAnsi="Calibri" w:cs="Calibri"/>
          <w:noProof/>
          <w:sz w:val="22"/>
          <w:szCs w:val="22"/>
          <w:lang w:val="" w:eastAsia="sr-Cyrl-CS"/>
        </w:rPr>
      </w:pPr>
      <w:r w:rsidRPr="0018686A">
        <w:rPr>
          <w:rFonts w:ascii="Calibri" w:eastAsia="MS PGothic" w:hAnsi="Calibri" w:cs="Arial"/>
          <w:b/>
          <w:sz w:val="22"/>
          <w:szCs w:val="22"/>
          <w:lang w:val="" w:eastAsia="sr-Cyrl-CS"/>
        </w:rPr>
        <w:t xml:space="preserve">Формалне консултације. </w:t>
      </w:r>
      <w:r w:rsidRPr="0018686A">
        <w:rPr>
          <w:rFonts w:ascii="Calibri" w:eastAsia="MS PGothic" w:hAnsi="Calibri" w:cs="Arial"/>
          <w:sz w:val="22"/>
          <w:szCs w:val="22"/>
          <w:lang w:val="" w:eastAsia="sr-Cyrl-CS"/>
        </w:rPr>
        <w:t xml:space="preserve">Нацрт ЕССА </w:t>
      </w:r>
      <w:r w:rsidR="0006506D">
        <w:rPr>
          <w:rFonts w:ascii="Calibri" w:eastAsia="MS PGothic" w:hAnsi="Calibri" w:cs="Arial"/>
          <w:sz w:val="22"/>
          <w:szCs w:val="22"/>
          <w:lang w:val="" w:eastAsia="sr-Cyrl-CS"/>
        </w:rPr>
        <w:t xml:space="preserve">je </w:t>
      </w:r>
      <w:r w:rsidRPr="0018686A">
        <w:rPr>
          <w:rFonts w:ascii="Calibri" w:eastAsia="MS PGothic" w:hAnsi="Calibri" w:cs="Arial"/>
          <w:sz w:val="22"/>
          <w:szCs w:val="22"/>
          <w:lang w:val="" w:eastAsia="sr-Cyrl-CS"/>
        </w:rPr>
        <w:t xml:space="preserve">објављен на енглеском језику </w:t>
      </w:r>
      <w:r w:rsidR="00F42D0E">
        <w:rPr>
          <w:rFonts w:ascii="Calibri" w:eastAsia="MS PGothic" w:hAnsi="Calibri" w:cs="Arial"/>
          <w:sz w:val="22"/>
          <w:szCs w:val="22"/>
          <w:lang w:val="" w:eastAsia="sr-Cyrl-CS"/>
        </w:rPr>
        <w:t>10</w:t>
      </w:r>
      <w:r w:rsidRPr="0018686A">
        <w:rPr>
          <w:rFonts w:ascii="Calibri" w:eastAsia="MS PGothic" w:hAnsi="Calibri" w:cs="Arial"/>
          <w:sz w:val="22"/>
          <w:szCs w:val="22"/>
          <w:lang w:val="" w:eastAsia="sr-Cyrl-CS"/>
        </w:rPr>
        <w:t xml:space="preserve">. </w:t>
      </w:r>
      <w:r w:rsidR="00F42D0E">
        <w:rPr>
          <w:rFonts w:ascii="Calibri" w:eastAsia="MS PGothic" w:hAnsi="Calibri" w:cs="Arial"/>
          <w:sz w:val="22"/>
          <w:szCs w:val="22"/>
          <w:lang w:val="" w:eastAsia="sr-Cyrl-CS"/>
        </w:rPr>
        <w:t>јануара</w:t>
      </w:r>
      <w:r w:rsidRPr="0018686A">
        <w:rPr>
          <w:rFonts w:ascii="Calibri" w:eastAsia="MS PGothic" w:hAnsi="Calibri" w:cs="Arial"/>
          <w:sz w:val="22"/>
          <w:szCs w:val="22"/>
          <w:lang w:val="" w:eastAsia="sr-Cyrl-CS"/>
        </w:rPr>
        <w:t xml:space="preserve"> 202</w:t>
      </w:r>
      <w:r w:rsidR="00F42D0E">
        <w:rPr>
          <w:rFonts w:ascii="Calibri" w:eastAsia="MS PGothic" w:hAnsi="Calibri" w:cs="Arial"/>
          <w:sz w:val="22"/>
          <w:szCs w:val="22"/>
          <w:lang w:val="" w:eastAsia="sr-Cyrl-CS"/>
        </w:rPr>
        <w:t>3</w:t>
      </w:r>
      <w:r w:rsidRPr="0018686A">
        <w:rPr>
          <w:rFonts w:ascii="Calibri" w:eastAsia="MS PGothic" w:hAnsi="Calibri" w:cs="Arial"/>
          <w:sz w:val="22"/>
          <w:szCs w:val="22"/>
          <w:lang w:val="" w:eastAsia="sr-Cyrl-CS"/>
        </w:rPr>
        <w:t xml:space="preserve">. </w:t>
      </w:r>
      <w:r w:rsidR="00F20BFE">
        <w:rPr>
          <w:rFonts w:ascii="Calibri" w:eastAsia="MS PGothic" w:hAnsi="Calibri" w:cs="Arial"/>
          <w:sz w:val="22"/>
          <w:szCs w:val="22"/>
          <w:lang w:val="sr-Cyrl-RS" w:eastAsia="sr-Cyrl-CS"/>
        </w:rPr>
        <w:t>г</w:t>
      </w:r>
      <w:r w:rsidRPr="0018686A">
        <w:rPr>
          <w:rFonts w:ascii="Calibri" w:eastAsia="MS PGothic" w:hAnsi="Calibri" w:cs="Arial"/>
          <w:sz w:val="22"/>
          <w:szCs w:val="22"/>
          <w:lang w:val="" w:eastAsia="sr-Cyrl-CS"/>
        </w:rPr>
        <w:t>одине</w:t>
      </w:r>
      <w:r w:rsidR="004D2264">
        <w:rPr>
          <w:rFonts w:ascii="Calibri" w:eastAsia="MS PGothic" w:hAnsi="Calibri" w:cs="Arial"/>
          <w:sz w:val="22"/>
          <w:szCs w:val="22"/>
          <w:lang w:val="sr-Cyrl-RS" w:eastAsia="sr-Cyrl-CS"/>
        </w:rPr>
        <w:t xml:space="preserve"> на сајту банке, и </w:t>
      </w:r>
      <w:r w:rsidR="00AB0CFF">
        <w:rPr>
          <w:rFonts w:ascii="Calibri" w:eastAsia="MS PGothic" w:hAnsi="Calibri" w:cs="Arial"/>
          <w:sz w:val="22"/>
          <w:szCs w:val="22"/>
          <w:lang w:val="sr-Cyrl-RS" w:eastAsia="sr-Cyrl-CS"/>
        </w:rPr>
        <w:t>16</w:t>
      </w:r>
      <w:r w:rsidR="004D2264">
        <w:rPr>
          <w:rFonts w:ascii="Calibri" w:eastAsia="MS PGothic" w:hAnsi="Calibri" w:cs="Arial"/>
          <w:sz w:val="22"/>
          <w:szCs w:val="22"/>
          <w:lang w:val="sr-Cyrl-RS" w:eastAsia="sr-Cyrl-CS"/>
        </w:rPr>
        <w:t>. јануара на веб-сајту МФ</w:t>
      </w:r>
      <w:r w:rsidRPr="0018686A">
        <w:rPr>
          <w:rFonts w:ascii="Calibri" w:eastAsia="MS PGothic" w:hAnsi="Calibri" w:cs="Arial"/>
          <w:sz w:val="22"/>
          <w:szCs w:val="22"/>
          <w:lang w:val="" w:eastAsia="sr-Cyrl-CS"/>
        </w:rPr>
        <w:t>.</w:t>
      </w:r>
      <w:r w:rsidRPr="0018686A">
        <w:rPr>
          <w:rFonts w:ascii="Calibri" w:eastAsia="MS PGothic" w:hAnsi="Calibri" w:cs="Calibri"/>
          <w:sz w:val="22"/>
          <w:szCs w:val="22"/>
          <w:lang w:val="" w:eastAsia="sr-Cyrl-CS"/>
        </w:rPr>
        <w:t xml:space="preserve"> Јавне коментаре ће бити могуће доставити до </w:t>
      </w:r>
      <w:r w:rsidR="00515884">
        <w:rPr>
          <w:rFonts w:ascii="Calibri" w:eastAsia="MS PGothic" w:hAnsi="Calibri" w:cs="Calibri"/>
          <w:sz w:val="22"/>
          <w:szCs w:val="22"/>
          <w:lang w:val="sr-Cyrl-RS" w:eastAsia="sr-Cyrl-CS"/>
        </w:rPr>
        <w:t>23</w:t>
      </w:r>
      <w:r w:rsidRPr="0018686A">
        <w:rPr>
          <w:rFonts w:ascii="Calibri" w:eastAsia="MS PGothic" w:hAnsi="Calibri" w:cs="Calibri"/>
          <w:sz w:val="22"/>
          <w:szCs w:val="22"/>
          <w:lang w:val="" w:eastAsia="sr-Cyrl-CS"/>
        </w:rPr>
        <w:t>. јануара 2023</w:t>
      </w:r>
      <w:r w:rsidR="00CF5135" w:rsidRPr="00777D53">
        <w:rPr>
          <w:rFonts w:ascii="Calibri" w:eastAsia="MS PGothic" w:hAnsi="Calibri" w:cs="Calibri"/>
          <w:sz w:val="22"/>
          <w:szCs w:val="22"/>
          <w:lang w:val="" w:eastAsia="sr-Cyrl-CS"/>
        </w:rPr>
        <w:t xml:space="preserve">. </w:t>
      </w:r>
      <w:r w:rsidR="00CF5135">
        <w:rPr>
          <w:rFonts w:ascii="Calibri" w:eastAsia="MS PGothic" w:hAnsi="Calibri" w:cs="Calibri"/>
          <w:sz w:val="22"/>
          <w:szCs w:val="22"/>
          <w:lang w:val="" w:eastAsia="sr-Cyrl-CS"/>
        </w:rPr>
        <w:t>Дана 1</w:t>
      </w:r>
      <w:r w:rsidR="00515884">
        <w:rPr>
          <w:rFonts w:ascii="Calibri" w:eastAsia="MS PGothic" w:hAnsi="Calibri" w:cs="Calibri"/>
          <w:sz w:val="22"/>
          <w:szCs w:val="22"/>
          <w:lang w:val="sr-Cyrl-RS" w:eastAsia="sr-Cyrl-CS"/>
        </w:rPr>
        <w:t>9</w:t>
      </w:r>
      <w:r w:rsidR="00CF5135">
        <w:rPr>
          <w:rFonts w:ascii="Calibri" w:eastAsia="MS PGothic" w:hAnsi="Calibri" w:cs="Calibri"/>
          <w:sz w:val="22"/>
          <w:szCs w:val="22"/>
          <w:lang w:val="" w:eastAsia="sr-Cyrl-CS"/>
        </w:rPr>
        <w:t>. јануара 2023,</w:t>
      </w:r>
      <w:r w:rsidR="00FA2CB9">
        <w:rPr>
          <w:rFonts w:ascii="Calibri" w:eastAsia="MS PGothic" w:hAnsi="Calibri" w:cs="Calibri"/>
          <w:sz w:val="22"/>
          <w:szCs w:val="22"/>
          <w:lang w:val="" w:eastAsia="sr-Cyrl-CS"/>
        </w:rPr>
        <w:t xml:space="preserve"> </w:t>
      </w:r>
      <w:r w:rsidR="006377FC">
        <w:rPr>
          <w:rFonts w:ascii="Calibri" w:eastAsia="MS PGothic" w:hAnsi="Calibri" w:cs="Calibri"/>
          <w:sz w:val="22"/>
          <w:szCs w:val="22"/>
          <w:lang w:val="sr-Cyrl-RS" w:eastAsia="sr-Cyrl-CS"/>
        </w:rPr>
        <w:t xml:space="preserve">Светска банка ће </w:t>
      </w:r>
      <w:r w:rsidR="00FA2CB9">
        <w:rPr>
          <w:rFonts w:ascii="Calibri" w:eastAsia="MS PGothic" w:hAnsi="Calibri" w:cs="Calibri"/>
          <w:sz w:val="22"/>
          <w:szCs w:val="22"/>
          <w:lang w:val="" w:eastAsia="sr-Cyrl-CS"/>
        </w:rPr>
        <w:t>одржа</w:t>
      </w:r>
      <w:r w:rsidR="006377FC">
        <w:rPr>
          <w:rFonts w:ascii="Calibri" w:eastAsia="MS PGothic" w:hAnsi="Calibri" w:cs="Calibri"/>
          <w:sz w:val="22"/>
          <w:szCs w:val="22"/>
          <w:lang w:val="sr-Cyrl-RS" w:eastAsia="sr-Cyrl-CS"/>
        </w:rPr>
        <w:t>ти</w:t>
      </w:r>
      <w:r w:rsidR="00FA2CB9">
        <w:rPr>
          <w:rFonts w:ascii="Calibri" w:eastAsia="MS PGothic" w:hAnsi="Calibri" w:cs="Calibri"/>
          <w:sz w:val="22"/>
          <w:szCs w:val="22"/>
          <w:lang w:val="" w:eastAsia="sr-Cyrl-CS"/>
        </w:rPr>
        <w:t xml:space="preserve">  јавне консултације </w:t>
      </w:r>
      <w:r w:rsidRPr="0018686A">
        <w:rPr>
          <w:rFonts w:ascii="Calibri" w:eastAsia="MS PGothic" w:hAnsi="Calibri" w:cs="Calibri"/>
          <w:sz w:val="22"/>
          <w:szCs w:val="22"/>
          <w:lang w:val="" w:eastAsia="sr-Cyrl-CS"/>
        </w:rPr>
        <w:t xml:space="preserve">о </w:t>
      </w:r>
      <w:r w:rsidR="00F20BFE">
        <w:rPr>
          <w:rFonts w:ascii="Calibri" w:eastAsia="MS PGothic" w:hAnsi="Calibri" w:cs="Calibri"/>
          <w:sz w:val="22"/>
          <w:szCs w:val="22"/>
          <w:lang w:val="sr-Cyrl-RS" w:eastAsia="sr-Cyrl-CS"/>
        </w:rPr>
        <w:t>Н</w:t>
      </w:r>
      <w:r w:rsidRPr="0018686A">
        <w:rPr>
          <w:rFonts w:ascii="Calibri" w:eastAsia="MS PGothic" w:hAnsi="Calibri" w:cs="Calibri"/>
          <w:sz w:val="22"/>
          <w:szCs w:val="22"/>
          <w:lang w:val="" w:eastAsia="sr-Cyrl-CS"/>
        </w:rPr>
        <w:t>ацрту ЕССА извештаја са кључним заинтересованим странама. Запажања са састанка ће бити укључена у коначни извештај ЕССА. Комплетна листа учесника и резиме њихових коментара биће дати у Анексу 3</w:t>
      </w:r>
      <w:r w:rsidR="00D7291C">
        <w:rPr>
          <w:rFonts w:ascii="Calibri" w:eastAsia="MS PGothic" w:hAnsi="Calibri" w:cs="Calibri"/>
          <w:sz w:val="22"/>
          <w:szCs w:val="22"/>
          <w:lang w:val="sr-Cyrl-RS" w:eastAsia="sr-Cyrl-CS"/>
        </w:rPr>
        <w:t xml:space="preserve"> и</w:t>
      </w:r>
      <w:r w:rsidR="00D7291C">
        <w:rPr>
          <w:rFonts w:ascii="Calibri" w:eastAsia="MS PGothic" w:hAnsi="Calibri" w:cs="Calibri"/>
          <w:sz w:val="22"/>
          <w:szCs w:val="22"/>
          <w:lang w:val="sr-Latn-RS" w:eastAsia="sr-Cyrl-CS"/>
        </w:rPr>
        <w:t xml:space="preserve"> 4</w:t>
      </w:r>
      <w:r w:rsidRPr="0018686A">
        <w:rPr>
          <w:rFonts w:ascii="Calibri" w:eastAsia="MS PGothic" w:hAnsi="Calibri" w:cs="Calibri"/>
          <w:sz w:val="22"/>
          <w:szCs w:val="22"/>
          <w:lang w:val="" w:eastAsia="sr-Cyrl-CS"/>
        </w:rPr>
        <w:t>. Коначни извештај ЕССА биће објављен на енглеском и српском језику на интернет страници Светске банке и Министарства финансија</w:t>
      </w:r>
      <w:r w:rsidR="00FD3552">
        <w:rPr>
          <w:rFonts w:ascii="Calibri" w:eastAsia="MS PGothic" w:hAnsi="Calibri" w:cs="Calibri"/>
          <w:sz w:val="22"/>
          <w:szCs w:val="22"/>
          <w:lang w:val="" w:eastAsia="sr-Cyrl-CS"/>
        </w:rPr>
        <w:t xml:space="preserve"> (МФ)</w:t>
      </w:r>
      <w:r w:rsidRPr="0018686A">
        <w:rPr>
          <w:rFonts w:ascii="Calibri" w:eastAsia="MS PGothic" w:hAnsi="Calibri" w:cs="Calibri"/>
          <w:sz w:val="22"/>
          <w:szCs w:val="22"/>
          <w:lang w:val="" w:eastAsia="sr-Cyrl-CS"/>
        </w:rPr>
        <w:t xml:space="preserve"> </w:t>
      </w:r>
      <w:r w:rsidR="00F96068">
        <w:rPr>
          <w:rFonts w:ascii="Calibri" w:eastAsia="MS PGothic" w:hAnsi="Calibri" w:cs="Calibri"/>
          <w:sz w:val="22"/>
          <w:szCs w:val="22"/>
          <w:lang w:val="" w:eastAsia="sr-Cyrl-CS"/>
        </w:rPr>
        <w:t xml:space="preserve">Републике </w:t>
      </w:r>
      <w:r w:rsidRPr="0018686A">
        <w:rPr>
          <w:rFonts w:ascii="Calibri" w:eastAsia="MS PGothic" w:hAnsi="Calibri" w:cs="Calibri"/>
          <w:sz w:val="22"/>
          <w:szCs w:val="22"/>
          <w:lang w:val="" w:eastAsia="sr-Cyrl-CS"/>
        </w:rPr>
        <w:t>Србије</w:t>
      </w:r>
      <w:r w:rsidRPr="0018686A">
        <w:rPr>
          <w:rFonts w:ascii="Calibri" w:eastAsiaTheme="minorEastAsia" w:hAnsi="Calibri" w:cs="Calibri"/>
          <w:sz w:val="22"/>
          <w:szCs w:val="22"/>
          <w:lang w:val="" w:eastAsia="sr-Cyrl-CS"/>
        </w:rPr>
        <w:t xml:space="preserve">. </w:t>
      </w:r>
    </w:p>
    <w:p w14:paraId="2F7F60AB" w14:textId="77777777" w:rsidR="00FD5A95" w:rsidRPr="0018686A" w:rsidRDefault="00FD5A95" w:rsidP="00FD5A95">
      <w:pPr>
        <w:spacing w:before="120" w:after="120" w:line="245" w:lineRule="auto"/>
        <w:jc w:val="both"/>
        <w:rPr>
          <w:rFonts w:ascii="Calibri" w:hAnsi="Calibri" w:cs="Calibri"/>
          <w:sz w:val="22"/>
          <w:szCs w:val="22"/>
          <w:lang w:val="" w:eastAsia="sr-Cyrl-CS"/>
        </w:rPr>
      </w:pPr>
    </w:p>
    <w:p w14:paraId="44AC58FC" w14:textId="77777777" w:rsidR="00FD5A95" w:rsidRPr="0018686A" w:rsidRDefault="007B6467" w:rsidP="00FD5A95">
      <w:pPr>
        <w:keepNext/>
        <w:keepLines/>
        <w:spacing w:before="120"/>
        <w:outlineLvl w:val="1"/>
        <w:rPr>
          <w:rFonts w:ascii="Cambria" w:hAnsi="Cambria"/>
          <w:caps/>
          <w:sz w:val="28"/>
          <w:szCs w:val="28"/>
          <w:lang w:val="" w:eastAsia="en-GB"/>
        </w:rPr>
      </w:pPr>
      <w:bookmarkStart w:id="9" w:name="_Toc124164370"/>
      <w:bookmarkStart w:id="10" w:name="_Toc119896780"/>
      <w:r w:rsidRPr="0018686A">
        <w:rPr>
          <w:rFonts w:ascii="Cambria" w:eastAsiaTheme="majorEastAsia" w:hAnsi="Cambria" w:cstheme="majorBidi"/>
          <w:caps/>
          <w:sz w:val="28"/>
          <w:szCs w:val="28"/>
          <w:lang w:val="" w:eastAsia="en-GB"/>
        </w:rPr>
        <w:t>ОПИС ПРОГРАМА</w:t>
      </w:r>
      <w:bookmarkEnd w:id="9"/>
      <w:r w:rsidRPr="0018686A">
        <w:rPr>
          <w:rFonts w:ascii="Cambria" w:eastAsiaTheme="majorEastAsia" w:hAnsi="Cambria" w:cstheme="majorBidi"/>
          <w:caps/>
          <w:sz w:val="28"/>
          <w:szCs w:val="28"/>
          <w:lang w:val="" w:eastAsia="en-GB"/>
        </w:rPr>
        <w:t xml:space="preserve"> </w:t>
      </w:r>
    </w:p>
    <w:p w14:paraId="22DEA5B9" w14:textId="77777777" w:rsidR="00FD5A95" w:rsidRPr="0018686A" w:rsidRDefault="007B6467" w:rsidP="00FD5A95">
      <w:pPr>
        <w:spacing w:before="120" w:after="120" w:line="259" w:lineRule="auto"/>
        <w:contextualSpacing/>
        <w:jc w:val="both"/>
        <w:rPr>
          <w:rFonts w:ascii="Calibri" w:eastAsia="ヒラギノ角ゴ Pro W3" w:hAnsi="Calibri"/>
          <w:color w:val="000000"/>
          <w:sz w:val="22"/>
          <w:szCs w:val="22"/>
          <w:lang w:val="" w:eastAsia="en-GB"/>
        </w:rPr>
      </w:pPr>
      <w:r w:rsidRPr="0018686A">
        <w:rPr>
          <w:rFonts w:ascii="Calibri" w:eastAsia="ヒラギノ角ゴ Pro W3" w:hAnsi="Calibri" w:cstheme="minorBidi"/>
          <w:color w:val="000000"/>
          <w:sz w:val="22"/>
          <w:szCs w:val="22"/>
          <w:lang w:val="" w:eastAsia="sr-Cyrl-CS"/>
        </w:rPr>
        <w:t xml:space="preserve">Влада </w:t>
      </w:r>
      <w:r w:rsidR="00F96068">
        <w:rPr>
          <w:rFonts w:ascii="Calibri" w:eastAsia="ヒラギノ角ゴ Pro W3" w:hAnsi="Calibri" w:cstheme="minorBidi"/>
          <w:color w:val="000000"/>
          <w:sz w:val="22"/>
          <w:szCs w:val="22"/>
          <w:lang w:val="" w:eastAsia="sr-Cyrl-CS"/>
        </w:rPr>
        <w:t xml:space="preserve">Републике </w:t>
      </w:r>
      <w:r w:rsidRPr="0018686A">
        <w:rPr>
          <w:rFonts w:ascii="Calibri" w:eastAsia="ヒラギノ角ゴ Pro W3" w:hAnsi="Calibri" w:cstheme="minorBidi"/>
          <w:color w:val="000000"/>
          <w:sz w:val="22"/>
          <w:szCs w:val="22"/>
          <w:lang w:val="" w:eastAsia="sr-Cyrl-CS"/>
        </w:rPr>
        <w:t>Србије (В</w:t>
      </w:r>
      <w:r w:rsidR="00CF6229">
        <w:rPr>
          <w:rFonts w:ascii="Calibri" w:eastAsia="ヒラギノ角ゴ Pro W3" w:hAnsi="Calibri" w:cstheme="minorBidi"/>
          <w:color w:val="000000"/>
          <w:sz w:val="22"/>
          <w:szCs w:val="22"/>
          <w:lang w:val="sr-Cyrl-RS" w:eastAsia="sr-Cyrl-CS"/>
        </w:rPr>
        <w:t>Р</w:t>
      </w:r>
      <w:r w:rsidRPr="0018686A">
        <w:rPr>
          <w:rFonts w:ascii="Calibri" w:eastAsia="ヒラギノ角ゴ Pro W3" w:hAnsi="Calibri" w:cstheme="minorBidi"/>
          <w:color w:val="000000"/>
          <w:sz w:val="22"/>
          <w:szCs w:val="22"/>
          <w:lang w:val="" w:eastAsia="sr-Cyrl-CS"/>
        </w:rPr>
        <w:t xml:space="preserve">С) и Светска банка раде на припреми и развоју нове операције Програма за резултате (у даљем тексту „Програм“) која има за циљ да подржи Владу </w:t>
      </w:r>
      <w:r w:rsidR="00F96068">
        <w:rPr>
          <w:rFonts w:ascii="Calibri" w:eastAsia="ヒラギノ角ゴ Pro W3" w:hAnsi="Calibri" w:cstheme="minorBidi"/>
          <w:color w:val="000000"/>
          <w:sz w:val="22"/>
          <w:szCs w:val="22"/>
          <w:lang w:val="" w:eastAsia="sr-Cyrl-CS"/>
        </w:rPr>
        <w:t xml:space="preserve">Републике </w:t>
      </w:r>
      <w:r w:rsidRPr="0018686A">
        <w:rPr>
          <w:rFonts w:ascii="Calibri" w:eastAsia="ヒラギノ角ゴ Pro W3" w:hAnsi="Calibri" w:cstheme="minorBidi"/>
          <w:color w:val="000000"/>
          <w:sz w:val="22"/>
          <w:szCs w:val="22"/>
          <w:lang w:val="" w:eastAsia="sr-Cyrl-CS"/>
        </w:rPr>
        <w:t>Србије да унапреди постојеће системе управљања јавним финансијама (УЈФ) и управљања јавним улагањима (УЈУ) како би се постигло добро</w:t>
      </w:r>
      <w:r>
        <w:rPr>
          <w:rFonts w:ascii="Calibri" w:eastAsia="ヒラギノ角ゴ Pro W3" w:hAnsi="Calibri" w:cstheme="minorBidi"/>
          <w:noProof/>
          <w:color w:val="000000"/>
          <w:sz w:val="22"/>
          <w:szCs w:val="22"/>
          <w:lang w:val="" w:eastAsia="sr-Cyrl-CS"/>
        </w:rPr>
        <w:t>,</w:t>
      </w:r>
      <w:r w:rsidRPr="0018686A">
        <w:rPr>
          <w:rFonts w:ascii="Calibri" w:eastAsia="ヒラギノ角ゴ Pro W3" w:hAnsi="Calibri" w:cstheme="minorBidi"/>
          <w:color w:val="000000"/>
          <w:sz w:val="22"/>
          <w:szCs w:val="22"/>
          <w:lang w:val="" w:eastAsia="sr-Cyrl-CS"/>
        </w:rPr>
        <w:t xml:space="preserve"> усмерено и ефикасно коришћење јавних средстава</w:t>
      </w:r>
      <w:r>
        <w:rPr>
          <w:rFonts w:ascii="Calibri" w:eastAsia="ヒラギノ角ゴ Pro W3" w:hAnsi="Calibri" w:cstheme="minorBidi"/>
          <w:noProof/>
          <w:color w:val="000000"/>
          <w:sz w:val="22"/>
          <w:szCs w:val="22"/>
          <w:lang w:val="" w:eastAsia="sr-Cyrl-CS"/>
        </w:rPr>
        <w:t xml:space="preserve"> и</w:t>
      </w:r>
      <w:r w:rsidRPr="0018686A">
        <w:rPr>
          <w:rFonts w:ascii="Calibri" w:eastAsia="ヒラギノ角ゴ Pro W3" w:hAnsi="Calibri" w:cstheme="minorBidi"/>
          <w:color w:val="000000"/>
          <w:sz w:val="22"/>
          <w:szCs w:val="22"/>
          <w:lang w:val="" w:eastAsia="sr-Cyrl-CS"/>
        </w:rPr>
        <w:t xml:space="preserve"> како би се осигурало да јавни ресурси доприносе зеленом расту. Овај Програм за резултате подржава решавање одабраних критичних недостатака и слабости у тренутним системима УЈФ и УЈУ, како би се постигли кључни жељени резултати: а) </w:t>
      </w:r>
      <w:r>
        <w:rPr>
          <w:rFonts w:ascii="Calibri" w:eastAsia="ヒラギノ角ゴ Pro W3" w:hAnsi="Calibri" w:cstheme="minorBidi"/>
          <w:noProof/>
          <w:color w:val="000000"/>
          <w:sz w:val="22"/>
          <w:szCs w:val="22"/>
          <w:lang w:val="" w:eastAsia="sr-Cyrl-CS"/>
        </w:rPr>
        <w:t>п</w:t>
      </w:r>
      <w:r w:rsidRPr="0018686A">
        <w:rPr>
          <w:rFonts w:ascii="Calibri" w:eastAsia="ヒラギノ角ゴ Pro W3" w:hAnsi="Calibri" w:cstheme="minorBidi"/>
          <w:color w:val="000000"/>
          <w:sz w:val="22"/>
          <w:szCs w:val="22"/>
          <w:lang w:val="" w:eastAsia="sr-Cyrl-CS"/>
        </w:rPr>
        <w:t xml:space="preserve">обољшање фискалне отпорности, транспарентности и ефективности потрошње; б) </w:t>
      </w:r>
      <w:r>
        <w:rPr>
          <w:rFonts w:ascii="Calibri" w:eastAsia="ヒラギノ角ゴ Pro W3" w:hAnsi="Calibri" w:cstheme="minorBidi"/>
          <w:noProof/>
          <w:color w:val="000000"/>
          <w:sz w:val="22"/>
          <w:szCs w:val="22"/>
          <w:lang w:val="" w:eastAsia="sr-Cyrl-CS"/>
        </w:rPr>
        <w:t>о</w:t>
      </w:r>
      <w:r w:rsidRPr="0018686A">
        <w:rPr>
          <w:rFonts w:ascii="Calibri" w:eastAsia="ヒラギノ角ゴ Pro W3" w:hAnsi="Calibri" w:cstheme="minorBidi"/>
          <w:color w:val="000000"/>
          <w:sz w:val="22"/>
          <w:szCs w:val="22"/>
          <w:lang w:val="" w:eastAsia="sr-Cyrl-CS"/>
        </w:rPr>
        <w:t>зелењавање циклуса потрошње у Србији и развој праћења, извештавања и верификације по питању гасова са ефектом стаклене баште (ГХГ)</w:t>
      </w:r>
      <w:r w:rsidRPr="0018686A">
        <w:rPr>
          <w:rFonts w:ascii="Calibri" w:eastAsia="ヒラギノ角ゴ Pro W3" w:hAnsi="Calibri" w:cstheme="minorBidi"/>
          <w:color w:val="000000"/>
          <w:sz w:val="22"/>
          <w:szCs w:val="22"/>
          <w:lang w:val="" w:eastAsia="en-GB"/>
        </w:rPr>
        <w:t>.</w:t>
      </w:r>
    </w:p>
    <w:p w14:paraId="52886C71" w14:textId="77777777" w:rsidR="00FD5A95" w:rsidRPr="0018686A" w:rsidRDefault="00FD5A95" w:rsidP="00FD5A95">
      <w:pPr>
        <w:spacing w:before="120" w:after="120" w:line="259" w:lineRule="auto"/>
        <w:contextualSpacing/>
        <w:jc w:val="both"/>
        <w:rPr>
          <w:rFonts w:ascii="Calibri" w:eastAsia="ヒラギノ角ゴ Pro W3" w:hAnsi="Calibri"/>
          <w:color w:val="000000"/>
          <w:sz w:val="22"/>
          <w:szCs w:val="22"/>
          <w:lang w:val="" w:eastAsia="en-GB"/>
        </w:rPr>
      </w:pPr>
    </w:p>
    <w:p w14:paraId="56B51AC5" w14:textId="77777777" w:rsidR="009413BE" w:rsidRDefault="009413BE" w:rsidP="00777D53">
      <w:pPr>
        <w:spacing w:after="160" w:line="259" w:lineRule="auto"/>
        <w:rPr>
          <w:rFonts w:ascii="Calibri" w:hAnsi="Calibri"/>
          <w:sz w:val="22"/>
          <w:szCs w:val="22"/>
          <w:lang w:val="" w:eastAsia="en-GB"/>
        </w:rPr>
      </w:pPr>
    </w:p>
    <w:p w14:paraId="7CD0CABC" w14:textId="77777777" w:rsidR="009413BE" w:rsidRPr="00777D53" w:rsidRDefault="007B6467" w:rsidP="00777D53">
      <w:pPr>
        <w:keepNext/>
        <w:keepLines/>
        <w:spacing w:before="120"/>
        <w:outlineLvl w:val="2"/>
        <w:rPr>
          <w:rFonts w:ascii="Cambria" w:hAnsi="Cambria"/>
          <w:smallCaps/>
          <w:sz w:val="28"/>
          <w:szCs w:val="28"/>
          <w:lang w:val="" w:eastAsia="en-GB"/>
        </w:rPr>
      </w:pPr>
      <w:bookmarkStart w:id="11" w:name="_Toc124164371"/>
      <w:r w:rsidRPr="0018686A">
        <w:rPr>
          <w:rFonts w:ascii="Cambria" w:eastAsiaTheme="majorEastAsia" w:hAnsi="Cambria" w:cstheme="majorBidi"/>
          <w:smallCaps/>
          <w:sz w:val="28"/>
          <w:szCs w:val="28"/>
          <w:lang w:val="" w:eastAsia="en-GB"/>
        </w:rPr>
        <w:t>Програмска компонента - Финансирање инвестиционих пројеката (ИПФ)</w:t>
      </w:r>
      <w:bookmarkEnd w:id="11"/>
    </w:p>
    <w:p w14:paraId="70FE7FF6" w14:textId="77777777" w:rsidR="00FD5A95" w:rsidRPr="0018686A" w:rsidRDefault="007B6467" w:rsidP="00FF736A">
      <w:pPr>
        <w:jc w:val="both"/>
        <w:rPr>
          <w:rFonts w:ascii="Calibri" w:eastAsia="ヒラギノ角ゴ Pro W3" w:hAnsi="Calibri"/>
          <w:color w:val="000000"/>
          <w:sz w:val="22"/>
          <w:szCs w:val="22"/>
          <w:lang w:val="" w:eastAsia="en-GB"/>
        </w:rPr>
      </w:pPr>
      <w:bookmarkStart w:id="12" w:name="_Toc124164372"/>
      <w:r w:rsidRPr="0018686A">
        <w:rPr>
          <w:rFonts w:ascii="Calibri" w:eastAsia="ヒラギノ角ゴ Pro W3" w:hAnsi="Calibri" w:cstheme="minorBidi"/>
          <w:color w:val="000000"/>
          <w:sz w:val="22"/>
          <w:szCs w:val="22"/>
          <w:lang w:val="" w:eastAsia="en-GB"/>
        </w:rPr>
        <w:t xml:space="preserve">Садашњи Програм има хибридну форму која комбинује два финансијска инструмента Светске банке: </w:t>
      </w:r>
      <w:r w:rsidR="00FD7483">
        <w:rPr>
          <w:rFonts w:ascii="Calibri" w:eastAsia="ヒラギノ角ゴ Pro W3" w:hAnsi="Calibri" w:cstheme="minorBidi"/>
          <w:color w:val="000000"/>
          <w:sz w:val="22"/>
          <w:szCs w:val="22"/>
          <w:lang w:val="" w:eastAsia="en-GB"/>
        </w:rPr>
        <w:t>П</w:t>
      </w:r>
      <w:r w:rsidR="00FD7483" w:rsidRPr="0018686A">
        <w:rPr>
          <w:rFonts w:ascii="Calibri" w:eastAsia="ヒラギノ角ゴ Pro W3" w:hAnsi="Calibri" w:cstheme="minorBidi"/>
          <w:color w:val="000000"/>
          <w:sz w:val="22"/>
          <w:szCs w:val="22"/>
          <w:lang w:val="" w:eastAsia="en-GB"/>
        </w:rPr>
        <w:t xml:space="preserve">рограм </w:t>
      </w:r>
      <w:r w:rsidRPr="0018686A">
        <w:rPr>
          <w:rFonts w:ascii="Calibri" w:eastAsia="ヒラギノ角ゴ Pro W3" w:hAnsi="Calibri" w:cstheme="minorBidi"/>
          <w:color w:val="000000"/>
          <w:sz w:val="22"/>
          <w:szCs w:val="22"/>
          <w:lang w:val="" w:eastAsia="en-GB"/>
        </w:rPr>
        <w:t xml:space="preserve">за резултате и </w:t>
      </w:r>
      <w:r w:rsidR="00FD7483">
        <w:rPr>
          <w:rFonts w:ascii="Calibri" w:eastAsia="ヒラギノ角ゴ Pro W3" w:hAnsi="Calibri" w:cstheme="minorBidi"/>
          <w:color w:val="000000"/>
          <w:sz w:val="22"/>
          <w:szCs w:val="22"/>
          <w:lang w:val="" w:eastAsia="en-GB"/>
        </w:rPr>
        <w:t>Ф</w:t>
      </w:r>
      <w:r w:rsidR="00FD7483" w:rsidRPr="0018686A">
        <w:rPr>
          <w:rFonts w:ascii="Calibri" w:eastAsia="ヒラギノ角ゴ Pro W3" w:hAnsi="Calibri" w:cstheme="minorBidi"/>
          <w:color w:val="000000"/>
          <w:sz w:val="22"/>
          <w:szCs w:val="22"/>
          <w:lang w:val="" w:eastAsia="en-GB"/>
        </w:rPr>
        <w:t xml:space="preserve">инансирање </w:t>
      </w:r>
      <w:r w:rsidRPr="0018686A">
        <w:rPr>
          <w:rFonts w:ascii="Calibri" w:eastAsia="ヒラギノ角ゴ Pro W3" w:hAnsi="Calibri" w:cstheme="minorBidi"/>
          <w:color w:val="000000"/>
          <w:sz w:val="22"/>
          <w:szCs w:val="22"/>
          <w:lang w:val="" w:eastAsia="en-GB"/>
        </w:rPr>
        <w:t>инвестиционих пројеката. Компонента ИПФ-а ће финансирати техничку помоћ (ТП) у форми директне подршке са циљем постизања договорених резултата у две области резултата.</w:t>
      </w:r>
      <w:bookmarkEnd w:id="12"/>
    </w:p>
    <w:p w14:paraId="6E7FEF55" w14:textId="77777777" w:rsidR="00FD5A95" w:rsidRPr="0018686A" w:rsidRDefault="007B6467" w:rsidP="006377FC">
      <w:pPr>
        <w:numPr>
          <w:ilvl w:val="1"/>
          <w:numId w:val="0"/>
        </w:numPr>
        <w:spacing w:before="120" w:after="120" w:line="259" w:lineRule="auto"/>
        <w:contextualSpacing/>
        <w:jc w:val="both"/>
        <w:rPr>
          <w:rFonts w:ascii="Calibri" w:eastAsia="ヒラギノ角ゴ Pro W3" w:hAnsi="Calibri"/>
          <w:color w:val="000000"/>
          <w:sz w:val="22"/>
          <w:szCs w:val="22"/>
          <w:lang w:val="" w:eastAsia="en-GB"/>
        </w:rPr>
      </w:pPr>
      <w:r w:rsidRPr="0018686A">
        <w:rPr>
          <w:rFonts w:ascii="Calibri" w:eastAsia="ヒラギノ角ゴ Pro W3" w:hAnsi="Calibri" w:cstheme="minorBidi"/>
          <w:color w:val="000000"/>
          <w:sz w:val="22"/>
          <w:szCs w:val="22"/>
          <w:lang w:val="" w:eastAsia="en-GB"/>
        </w:rPr>
        <w:t xml:space="preserve">Применом низа мера </w:t>
      </w:r>
      <w:r>
        <w:rPr>
          <w:rFonts w:ascii="Calibri" w:eastAsia="ヒラギノ角ゴ Pro W3" w:hAnsi="Calibri" w:cstheme="minorBidi"/>
          <w:noProof/>
          <w:color w:val="000000"/>
          <w:sz w:val="22"/>
          <w:szCs w:val="22"/>
          <w:lang w:val="" w:eastAsia="en-GB"/>
        </w:rPr>
        <w:t>у циљу</w:t>
      </w:r>
      <w:r w:rsidRPr="0018686A">
        <w:rPr>
          <w:rFonts w:ascii="Calibri" w:eastAsia="ヒラギノ角ゴ Pro W3" w:hAnsi="Calibri" w:cstheme="minorBidi"/>
          <w:color w:val="000000"/>
          <w:sz w:val="22"/>
          <w:szCs w:val="22"/>
          <w:lang w:val="" w:eastAsia="en-GB"/>
        </w:rPr>
        <w:t xml:space="preserve"> изградњ</w:t>
      </w:r>
      <w:r>
        <w:rPr>
          <w:rFonts w:ascii="Calibri" w:eastAsia="ヒラギノ角ゴ Pro W3" w:hAnsi="Calibri" w:cstheme="minorBidi"/>
          <w:noProof/>
          <w:color w:val="000000"/>
          <w:sz w:val="22"/>
          <w:szCs w:val="22"/>
          <w:lang w:val="" w:eastAsia="en-GB"/>
        </w:rPr>
        <w:t>е</w:t>
      </w:r>
      <w:r w:rsidRPr="0018686A">
        <w:rPr>
          <w:rFonts w:ascii="Calibri" w:eastAsia="ヒラギノ角ゴ Pro W3" w:hAnsi="Calibri" w:cstheme="minorBidi"/>
          <w:color w:val="000000"/>
          <w:sz w:val="22"/>
          <w:szCs w:val="22"/>
          <w:lang w:val="" w:eastAsia="en-GB"/>
        </w:rPr>
        <w:t xml:space="preserve"> капацитета (као што су обука, менторство, учење на радном месту, размена искустава са колегама из других земаља и развој приручника и смерница), ТП ће се бавити управљањем променама и програмом, ангажовањем заинтересованих страна, као и могућим улагањима у хардверске и софтверске елементе потребне за имплементацију система праћења, извештавања и верификације у области ГХГ. Поред еколошких и социјалних мера које ће бити укључене у Акциони план компоненте Програма за резултате, компонента коју финансира ИПФ предвиђа увођење добрих међународних индустријских пракси и алата за управљање социјалним и еколошким ризицима током трајања </w:t>
      </w:r>
      <w:r>
        <w:rPr>
          <w:rFonts w:ascii="Calibri" w:eastAsia="ヒラギノ角ゴ Pro W3" w:hAnsi="Calibri" w:cstheme="minorBidi"/>
          <w:noProof/>
          <w:color w:val="000000"/>
          <w:sz w:val="22"/>
          <w:szCs w:val="22"/>
          <w:lang w:val="" w:eastAsia="en-GB"/>
        </w:rPr>
        <w:t>П</w:t>
      </w:r>
      <w:r w:rsidRPr="0018686A">
        <w:rPr>
          <w:rFonts w:ascii="Calibri" w:eastAsia="ヒラギノ角ゴ Pro W3" w:hAnsi="Calibri" w:cstheme="minorBidi"/>
          <w:color w:val="000000"/>
          <w:sz w:val="22"/>
          <w:szCs w:val="22"/>
          <w:lang w:val="" w:eastAsia="en-GB"/>
        </w:rPr>
        <w:t>рограма. То ће обухватити припрему неколико важних планова/процедура у области животне средине и социјалних питања</w:t>
      </w:r>
      <w:r w:rsidR="003646A3">
        <w:rPr>
          <w:rFonts w:ascii="Calibri" w:eastAsia="ヒラギノ角ゴ Pro W3" w:hAnsi="Calibri" w:cstheme="minorBidi"/>
          <w:color w:val="000000"/>
          <w:sz w:val="22"/>
          <w:szCs w:val="22"/>
          <w:lang w:val="" w:eastAsia="en-GB"/>
        </w:rPr>
        <w:t xml:space="preserve"> (Е&amp;С) укључујући</w:t>
      </w:r>
      <w:r w:rsidRPr="0018686A">
        <w:rPr>
          <w:rFonts w:ascii="Calibri" w:eastAsia="ヒラギノ角ゴ Pro W3" w:hAnsi="Calibri" w:cstheme="minorBidi"/>
          <w:color w:val="000000"/>
          <w:sz w:val="22"/>
          <w:szCs w:val="22"/>
          <w:lang w:val="" w:eastAsia="en-GB"/>
        </w:rPr>
        <w:t xml:space="preserve"> План ангажовања заинтересованих страна (СЕП), Процедура управљања радним односима (ЛМП), а у случају било каквих грађевинских радова, </w:t>
      </w:r>
      <w:r>
        <w:rPr>
          <w:rFonts w:ascii="Calibri" w:eastAsia="ヒラギノ角ゴ Pro W3" w:hAnsi="Calibri" w:cstheme="minorBidi"/>
          <w:noProof/>
          <w:color w:val="000000"/>
          <w:sz w:val="22"/>
          <w:szCs w:val="22"/>
          <w:lang w:val="" w:eastAsia="en-GB"/>
        </w:rPr>
        <w:t xml:space="preserve">биће припремљени и </w:t>
      </w:r>
      <w:r w:rsidRPr="0018686A">
        <w:rPr>
          <w:rFonts w:ascii="Calibri" w:eastAsia="ヒラギノ角ゴ Pro W3" w:hAnsi="Calibri" w:cstheme="minorBidi"/>
          <w:color w:val="000000"/>
          <w:sz w:val="22"/>
          <w:szCs w:val="22"/>
          <w:lang w:val="" w:eastAsia="en-GB"/>
        </w:rPr>
        <w:t xml:space="preserve">Планови/контролне листе за управљање животном средином и социјалним питањима. Ови инструменти ће бити договорени у Плану обавеза у области животне средине и социјалних питања (ЕСЦП) и </w:t>
      </w:r>
      <w:r w:rsidR="00020F79">
        <w:rPr>
          <w:rFonts w:ascii="Calibri" w:eastAsia="ヒラギノ角ゴ Pro W3" w:hAnsi="Calibri" w:cstheme="minorBidi"/>
          <w:color w:val="000000"/>
          <w:sz w:val="22"/>
          <w:szCs w:val="22"/>
          <w:lang w:val="" w:eastAsia="en-GB"/>
        </w:rPr>
        <w:t xml:space="preserve">главним захтевима резимираним у </w:t>
      </w:r>
      <w:r w:rsidRPr="0018686A">
        <w:rPr>
          <w:rFonts w:ascii="Calibri" w:eastAsia="ヒラギノ角ゴ Pro W3" w:hAnsi="Calibri" w:cstheme="minorBidi"/>
          <w:color w:val="000000"/>
          <w:sz w:val="22"/>
          <w:szCs w:val="22"/>
          <w:lang w:val="" w:eastAsia="en-GB"/>
        </w:rPr>
        <w:t>Програмском оперативном приручнику (ПОМ).</w:t>
      </w:r>
    </w:p>
    <w:p w14:paraId="3D0D9088" w14:textId="77777777" w:rsidR="00FD5A95" w:rsidRPr="0018686A" w:rsidRDefault="00FD5A95" w:rsidP="00FD5A95">
      <w:pPr>
        <w:numPr>
          <w:ilvl w:val="1"/>
          <w:numId w:val="0"/>
        </w:numPr>
        <w:spacing w:before="120" w:after="120" w:line="259" w:lineRule="auto"/>
        <w:contextualSpacing/>
        <w:rPr>
          <w:rFonts w:ascii="Calibri" w:eastAsia="ヒラギノ角ゴ Pro W3" w:hAnsi="Calibri" w:cs="Calibri"/>
          <w:b/>
          <w:bCs/>
          <w:color w:val="000000"/>
          <w:sz w:val="22"/>
          <w:szCs w:val="22"/>
          <w:lang w:val="" w:eastAsia="en-GB"/>
        </w:rPr>
      </w:pPr>
    </w:p>
    <w:p w14:paraId="4C6E8699" w14:textId="77777777" w:rsidR="00FD5A95" w:rsidRPr="0018686A" w:rsidRDefault="007B6467" w:rsidP="00FD5A95">
      <w:pPr>
        <w:keepNext/>
        <w:keepLines/>
        <w:spacing w:before="120"/>
        <w:outlineLvl w:val="2"/>
        <w:rPr>
          <w:rFonts w:ascii="Cambria" w:hAnsi="Cambria"/>
          <w:smallCaps/>
          <w:sz w:val="28"/>
          <w:szCs w:val="28"/>
          <w:lang w:val="" w:eastAsia="en-GB"/>
        </w:rPr>
      </w:pPr>
      <w:bookmarkStart w:id="13" w:name="_Toc124164373"/>
      <w:r w:rsidRPr="0018686A">
        <w:rPr>
          <w:rFonts w:ascii="Cambria" w:eastAsiaTheme="majorEastAsia" w:hAnsi="Cambria" w:cstheme="majorBidi"/>
          <w:smallCaps/>
          <w:sz w:val="28"/>
          <w:szCs w:val="28"/>
          <w:lang w:val="" w:eastAsia="en-GB"/>
        </w:rPr>
        <w:t>имплементациони аранжмани</w:t>
      </w:r>
      <w:bookmarkEnd w:id="13"/>
    </w:p>
    <w:p w14:paraId="472E8994" w14:textId="77777777" w:rsidR="00FD5A95" w:rsidRPr="0018686A" w:rsidRDefault="007B6467" w:rsidP="00FD5A95">
      <w:pPr>
        <w:spacing w:after="160" w:line="259" w:lineRule="auto"/>
        <w:jc w:val="both"/>
        <w:rPr>
          <w:rFonts w:ascii="Calibri" w:eastAsia="MS PGothic" w:hAnsi="Calibri" w:cs="Arial"/>
          <w:sz w:val="22"/>
          <w:szCs w:val="22"/>
          <w:lang w:val="" w:eastAsia="en-GB"/>
        </w:rPr>
      </w:pPr>
      <w:r>
        <w:rPr>
          <w:rFonts w:ascii="Calibri" w:eastAsia="MS PGothic" w:hAnsi="Calibri" w:cs="Arial"/>
          <w:sz w:val="22"/>
          <w:szCs w:val="22"/>
          <w:lang w:val="" w:eastAsia="en-GB"/>
        </w:rPr>
        <w:t>Институције укључене у Програм</w:t>
      </w:r>
      <w:r w:rsidRPr="0018686A">
        <w:rPr>
          <w:rFonts w:ascii="Calibri" w:eastAsia="MS PGothic" w:hAnsi="Calibri" w:cs="Arial"/>
          <w:sz w:val="22"/>
          <w:szCs w:val="22"/>
          <w:lang w:val="" w:eastAsia="en-GB"/>
        </w:rPr>
        <w:t xml:space="preserve"> и њихове улоге описане су у наставку текста.</w:t>
      </w:r>
      <w:r>
        <w:rPr>
          <w:rFonts w:ascii="Calibri" w:eastAsia="MS PGothic" w:hAnsi="Calibri" w:cs="Arial"/>
          <w:sz w:val="22"/>
          <w:szCs w:val="22"/>
          <w:lang w:val="" w:eastAsia="en-GB"/>
        </w:rPr>
        <w:t>МФ</w:t>
      </w:r>
      <w:r w:rsidRPr="0018686A">
        <w:rPr>
          <w:rFonts w:ascii="Calibri" w:eastAsia="MS PGothic" w:hAnsi="Calibri" w:cs="Arial"/>
          <w:sz w:val="22"/>
          <w:szCs w:val="22"/>
          <w:lang w:val="" w:eastAsia="en-GB"/>
        </w:rPr>
        <w:t xml:space="preserve"> ће надгледати свеобухватну имплементацију Програма </w:t>
      </w:r>
      <w:r>
        <w:rPr>
          <w:rFonts w:ascii="Calibri" w:eastAsia="MS PGothic" w:hAnsi="Calibri" w:cs="Arial"/>
          <w:noProof/>
          <w:sz w:val="22"/>
          <w:szCs w:val="22"/>
          <w:lang w:val="" w:eastAsia="en-GB"/>
        </w:rPr>
        <w:t>и</w:t>
      </w:r>
      <w:r w:rsidRPr="0018686A">
        <w:rPr>
          <w:rFonts w:ascii="Calibri" w:eastAsia="MS PGothic" w:hAnsi="Calibri" w:cs="Arial"/>
          <w:sz w:val="22"/>
          <w:szCs w:val="22"/>
          <w:lang w:val="" w:eastAsia="en-GB"/>
        </w:rPr>
        <w:t xml:space="preserve"> преко Сектора за међународну сарадњу и европске интеграције (СМСЕИ), би</w:t>
      </w:r>
      <w:r>
        <w:rPr>
          <w:rFonts w:ascii="Calibri" w:eastAsia="MS PGothic" w:hAnsi="Calibri" w:cs="Arial"/>
          <w:noProof/>
          <w:sz w:val="22"/>
          <w:szCs w:val="22"/>
          <w:lang w:val="" w:eastAsia="en-GB"/>
        </w:rPr>
        <w:t>ће</w:t>
      </w:r>
      <w:r w:rsidRPr="0018686A">
        <w:rPr>
          <w:rFonts w:ascii="Calibri" w:eastAsia="MS PGothic" w:hAnsi="Calibri" w:cs="Arial"/>
          <w:sz w:val="22"/>
          <w:szCs w:val="22"/>
          <w:lang w:val="" w:eastAsia="en-GB"/>
        </w:rPr>
        <w:t xml:space="preserve"> примарни носилац програма и </w:t>
      </w:r>
      <w:r w:rsidR="00A63684">
        <w:rPr>
          <w:rFonts w:ascii="Calibri" w:eastAsia="MS PGothic" w:hAnsi="Calibri" w:cs="Arial"/>
          <w:sz w:val="22"/>
          <w:szCs w:val="22"/>
          <w:lang w:val="" w:eastAsia="en-GB"/>
        </w:rPr>
        <w:t xml:space="preserve">тело </w:t>
      </w:r>
      <w:r w:rsidRPr="0018686A">
        <w:rPr>
          <w:rFonts w:ascii="Calibri" w:eastAsia="MS PGothic" w:hAnsi="Calibri" w:cs="Arial"/>
          <w:sz w:val="22"/>
          <w:szCs w:val="22"/>
          <w:lang w:val="" w:eastAsia="en-GB"/>
        </w:rPr>
        <w:t>задужен</w:t>
      </w:r>
      <w:r>
        <w:rPr>
          <w:rFonts w:ascii="Calibri" w:eastAsia="MS PGothic" w:hAnsi="Calibri" w:cs="Arial"/>
          <w:noProof/>
          <w:sz w:val="22"/>
          <w:szCs w:val="22"/>
          <w:lang w:val="" w:eastAsia="en-GB"/>
        </w:rPr>
        <w:t>о</w:t>
      </w:r>
      <w:r w:rsidRPr="0018686A">
        <w:rPr>
          <w:rFonts w:ascii="Calibri" w:eastAsia="MS PGothic" w:hAnsi="Calibri" w:cs="Arial"/>
          <w:sz w:val="22"/>
          <w:szCs w:val="22"/>
          <w:lang w:val="" w:eastAsia="en-GB"/>
        </w:rPr>
        <w:t xml:space="preserve"> за координацију имплементације програма са другим укљученим институцијама. СМСЕИ ће прикупљати информације о напретку по питању </w:t>
      </w:r>
      <w:r>
        <w:rPr>
          <w:rFonts w:ascii="Calibri" w:eastAsia="MS PGothic" w:hAnsi="Calibri" w:cs="Arial"/>
          <w:sz w:val="22"/>
          <w:szCs w:val="22"/>
          <w:lang w:val="" w:eastAsia="en-GB"/>
        </w:rPr>
        <w:t>показатеља везаних за повлачење средстава (</w:t>
      </w:r>
      <w:r w:rsidRPr="0018686A">
        <w:rPr>
          <w:rFonts w:ascii="Calibri" w:eastAsia="MS PGothic" w:hAnsi="Calibri" w:cs="Arial"/>
          <w:sz w:val="22"/>
          <w:szCs w:val="22"/>
          <w:lang w:val="" w:eastAsia="en-GB"/>
        </w:rPr>
        <w:t>ДЛИ</w:t>
      </w:r>
      <w:r>
        <w:rPr>
          <w:rFonts w:ascii="Calibri" w:eastAsia="MS PGothic" w:hAnsi="Calibri" w:cs="Arial"/>
          <w:sz w:val="22"/>
          <w:szCs w:val="22"/>
          <w:lang w:val="" w:eastAsia="en-GB"/>
        </w:rPr>
        <w:t>)</w:t>
      </w:r>
      <w:r w:rsidRPr="0018686A">
        <w:rPr>
          <w:rFonts w:ascii="Calibri" w:eastAsia="MS PGothic" w:hAnsi="Calibri" w:cs="Arial"/>
          <w:sz w:val="22"/>
          <w:szCs w:val="22"/>
          <w:lang w:val="" w:eastAsia="en-GB"/>
        </w:rPr>
        <w:t xml:space="preserve"> од институција одговорних за одређене </w:t>
      </w:r>
      <w:r>
        <w:rPr>
          <w:rFonts w:ascii="Calibri" w:eastAsia="MS PGothic" w:hAnsi="Calibri" w:cs="Arial"/>
          <w:sz w:val="22"/>
          <w:szCs w:val="22"/>
          <w:lang w:val="" w:eastAsia="en-GB"/>
        </w:rPr>
        <w:t>резултата везаних за повлачење средстава (</w:t>
      </w:r>
      <w:r w:rsidRPr="0018686A">
        <w:rPr>
          <w:rFonts w:ascii="Calibri" w:eastAsia="MS PGothic" w:hAnsi="Calibri" w:cs="Arial"/>
          <w:sz w:val="22"/>
          <w:szCs w:val="22"/>
          <w:lang w:val="" w:eastAsia="en-GB"/>
        </w:rPr>
        <w:t>ДЛР</w:t>
      </w:r>
      <w:r>
        <w:rPr>
          <w:rFonts w:ascii="Calibri" w:eastAsia="MS PGothic" w:hAnsi="Calibri" w:cs="Arial"/>
          <w:sz w:val="22"/>
          <w:szCs w:val="22"/>
          <w:lang w:val="" w:eastAsia="en-GB"/>
        </w:rPr>
        <w:t>)</w:t>
      </w:r>
      <w:r w:rsidRPr="0018686A">
        <w:rPr>
          <w:rFonts w:ascii="Calibri" w:eastAsia="MS PGothic" w:hAnsi="Calibri" w:cs="Arial"/>
          <w:sz w:val="22"/>
          <w:szCs w:val="22"/>
          <w:lang w:val="" w:eastAsia="en-GB"/>
        </w:rPr>
        <w:t>, као и из периодичних и годишњих извештаја институција о извршењу буџета, ко</w:t>
      </w:r>
      <w:r>
        <w:rPr>
          <w:rFonts w:ascii="Calibri" w:eastAsia="MS PGothic" w:hAnsi="Calibri" w:cs="Arial"/>
          <w:noProof/>
          <w:sz w:val="22"/>
          <w:szCs w:val="22"/>
          <w:lang w:val="" w:eastAsia="en-GB"/>
        </w:rPr>
        <w:t>ји</w:t>
      </w:r>
      <w:r w:rsidRPr="0018686A">
        <w:rPr>
          <w:rFonts w:ascii="Calibri" w:eastAsia="MS PGothic" w:hAnsi="Calibri" w:cs="Arial"/>
          <w:sz w:val="22"/>
          <w:szCs w:val="22"/>
          <w:lang w:val="" w:eastAsia="en-GB"/>
        </w:rPr>
        <w:t xml:space="preserve"> су укључен</w:t>
      </w:r>
      <w:r>
        <w:rPr>
          <w:rFonts w:ascii="Calibri" w:eastAsia="MS PGothic" w:hAnsi="Calibri" w:cs="Arial"/>
          <w:noProof/>
          <w:sz w:val="22"/>
          <w:szCs w:val="22"/>
          <w:lang w:val="" w:eastAsia="en-GB"/>
        </w:rPr>
        <w:t>и</w:t>
      </w:r>
      <w:r w:rsidRPr="0018686A">
        <w:rPr>
          <w:rFonts w:ascii="Calibri" w:eastAsia="MS PGothic" w:hAnsi="Calibri" w:cs="Arial"/>
          <w:sz w:val="22"/>
          <w:szCs w:val="22"/>
          <w:lang w:val="" w:eastAsia="en-GB"/>
        </w:rPr>
        <w:t xml:space="preserve"> у Оквир програмских расхода (ПЕФ). СМСЕИ ће комуницирати са Светском банком и АФД-ом о постигнутим ДЛР и достављати извештаје о извршењу буџета који се односе на ПЕФ.</w:t>
      </w:r>
    </w:p>
    <w:p w14:paraId="5F60BF1E" w14:textId="77777777" w:rsidR="00FD5A95" w:rsidRPr="0018686A" w:rsidRDefault="00500B48" w:rsidP="00FD5A95">
      <w:pPr>
        <w:spacing w:after="160" w:line="259" w:lineRule="auto"/>
        <w:jc w:val="both"/>
        <w:rPr>
          <w:rFonts w:ascii="Calibri" w:hAnsi="Calibri"/>
          <w:sz w:val="22"/>
          <w:szCs w:val="22"/>
          <w:lang w:val="" w:eastAsia="en-GB"/>
        </w:rPr>
      </w:pPr>
      <w:r>
        <w:rPr>
          <w:rFonts w:ascii="Calibri" w:eastAsia="MS PGothic" w:hAnsi="Calibri" w:cs="Arial"/>
          <w:sz w:val="22"/>
          <w:szCs w:val="22"/>
          <w:lang w:val="" w:eastAsia="en-GB"/>
        </w:rPr>
        <w:t>Управни</w:t>
      </w:r>
      <w:r w:rsidR="007B6467" w:rsidRPr="0018686A">
        <w:rPr>
          <w:rFonts w:ascii="Calibri" w:eastAsia="MS PGothic" w:hAnsi="Calibri" w:cs="Arial"/>
          <w:sz w:val="22"/>
          <w:szCs w:val="22"/>
          <w:lang w:val="" w:eastAsia="en-GB"/>
        </w:rPr>
        <w:t xml:space="preserve"> одбор програма (УОП) ће бити основан са циљем вођења имплементације </w:t>
      </w:r>
      <w:r w:rsidR="007B6467">
        <w:rPr>
          <w:rFonts w:ascii="Calibri" w:eastAsia="MS PGothic" w:hAnsi="Calibri" w:cs="Arial"/>
          <w:noProof/>
          <w:sz w:val="22"/>
          <w:szCs w:val="22"/>
          <w:lang w:val="" w:eastAsia="en-GB"/>
        </w:rPr>
        <w:t>П</w:t>
      </w:r>
      <w:r w:rsidR="007B6467" w:rsidRPr="0018686A">
        <w:rPr>
          <w:rFonts w:ascii="Calibri" w:eastAsia="MS PGothic" w:hAnsi="Calibri" w:cs="Arial"/>
          <w:sz w:val="22"/>
          <w:szCs w:val="22"/>
          <w:lang w:val="" w:eastAsia="en-GB"/>
        </w:rPr>
        <w:t xml:space="preserve">рограма што ће такође </w:t>
      </w:r>
      <w:r w:rsidR="007B6467">
        <w:rPr>
          <w:rFonts w:ascii="Calibri" w:eastAsia="MS PGothic" w:hAnsi="Calibri" w:cs="Arial"/>
          <w:noProof/>
          <w:sz w:val="22"/>
          <w:szCs w:val="22"/>
          <w:lang w:val="" w:eastAsia="en-GB"/>
        </w:rPr>
        <w:t>по</w:t>
      </w:r>
      <w:r w:rsidR="007B6467" w:rsidRPr="0018686A">
        <w:rPr>
          <w:rFonts w:ascii="Calibri" w:eastAsia="MS PGothic" w:hAnsi="Calibri" w:cs="Arial"/>
          <w:sz w:val="22"/>
          <w:szCs w:val="22"/>
          <w:lang w:val="" w:eastAsia="en-GB"/>
        </w:rPr>
        <w:t xml:space="preserve">служити за интензивирање координације између министарстава </w:t>
      </w:r>
      <w:r w:rsidR="007B6467">
        <w:rPr>
          <w:rFonts w:ascii="Calibri" w:eastAsia="MS PGothic" w:hAnsi="Calibri" w:cs="Arial"/>
          <w:noProof/>
          <w:sz w:val="22"/>
          <w:szCs w:val="22"/>
          <w:lang w:val="" w:eastAsia="en-GB"/>
        </w:rPr>
        <w:t>по питању</w:t>
      </w:r>
      <w:r w:rsidR="007B6467" w:rsidRPr="0018686A">
        <w:rPr>
          <w:rFonts w:ascii="Calibri" w:eastAsia="MS PGothic" w:hAnsi="Calibri" w:cs="Arial"/>
          <w:sz w:val="22"/>
          <w:szCs w:val="22"/>
          <w:lang w:val="" w:eastAsia="en-GB"/>
        </w:rPr>
        <w:t xml:space="preserve"> механиз</w:t>
      </w:r>
      <w:r w:rsidR="007B6467">
        <w:rPr>
          <w:rFonts w:ascii="Calibri" w:eastAsia="MS PGothic" w:hAnsi="Calibri" w:cs="Arial"/>
          <w:noProof/>
          <w:sz w:val="22"/>
          <w:szCs w:val="22"/>
          <w:lang w:val="" w:eastAsia="en-GB"/>
        </w:rPr>
        <w:t>а</w:t>
      </w:r>
      <w:r w:rsidR="007B6467" w:rsidRPr="0018686A">
        <w:rPr>
          <w:rFonts w:ascii="Calibri" w:eastAsia="MS PGothic" w:hAnsi="Calibri" w:cs="Arial"/>
          <w:sz w:val="22"/>
          <w:szCs w:val="22"/>
          <w:lang w:val="" w:eastAsia="en-GB"/>
        </w:rPr>
        <w:t xml:space="preserve">ма имплементације Зелене агенде и за изградњу ближе везе између кључних институција (МФ, </w:t>
      </w:r>
      <w:r w:rsidR="00CF6229">
        <w:rPr>
          <w:rFonts w:ascii="Calibri" w:eastAsia="MS PGothic" w:hAnsi="Calibri" w:cs="Arial"/>
          <w:sz w:val="22"/>
          <w:szCs w:val="22"/>
          <w:lang w:val="sr-Cyrl-RS" w:eastAsia="en-GB"/>
        </w:rPr>
        <w:t>Р</w:t>
      </w:r>
      <w:r w:rsidR="007B6467" w:rsidRPr="0018686A">
        <w:rPr>
          <w:rFonts w:ascii="Calibri" w:eastAsia="MS PGothic" w:hAnsi="Calibri" w:cs="Arial"/>
          <w:sz w:val="22"/>
          <w:szCs w:val="22"/>
          <w:lang w:val="" w:eastAsia="en-GB"/>
        </w:rPr>
        <w:t xml:space="preserve">СЈП, </w:t>
      </w:r>
      <w:r w:rsidR="00CF6229">
        <w:rPr>
          <w:rFonts w:ascii="Calibri" w:eastAsia="MS PGothic" w:hAnsi="Calibri" w:cs="Arial"/>
          <w:sz w:val="22"/>
          <w:szCs w:val="22"/>
          <w:lang w:val="sr-Cyrl-RS" w:eastAsia="en-GB"/>
        </w:rPr>
        <w:t>К</w:t>
      </w:r>
      <w:r w:rsidR="00CF6229" w:rsidRPr="0018686A">
        <w:rPr>
          <w:rFonts w:ascii="Calibri" w:eastAsia="MS PGothic" w:hAnsi="Calibri" w:cs="Arial"/>
          <w:sz w:val="22"/>
          <w:szCs w:val="22"/>
          <w:lang w:val="" w:eastAsia="en-GB"/>
        </w:rPr>
        <w:t>ЈН</w:t>
      </w:r>
      <w:r w:rsidR="007B6467" w:rsidRPr="0018686A">
        <w:rPr>
          <w:rFonts w:ascii="Calibri" w:eastAsia="MS PGothic" w:hAnsi="Calibri" w:cs="Arial"/>
          <w:sz w:val="22"/>
          <w:szCs w:val="22"/>
          <w:lang w:val="" w:eastAsia="en-GB"/>
        </w:rPr>
        <w:t>) и ресорних министарс</w:t>
      </w:r>
      <w:r w:rsidR="007B6467">
        <w:rPr>
          <w:rFonts w:ascii="Calibri" w:eastAsia="MS PGothic" w:hAnsi="Calibri" w:cs="Arial"/>
          <w:noProof/>
          <w:sz w:val="22"/>
          <w:szCs w:val="22"/>
          <w:lang w:val="" w:eastAsia="en-GB"/>
        </w:rPr>
        <w:t>т</w:t>
      </w:r>
      <w:r w:rsidR="007B6467" w:rsidRPr="0018686A">
        <w:rPr>
          <w:rFonts w:ascii="Calibri" w:eastAsia="MS PGothic" w:hAnsi="Calibri" w:cs="Arial"/>
          <w:sz w:val="22"/>
          <w:szCs w:val="22"/>
          <w:lang w:val="" w:eastAsia="en-GB"/>
        </w:rPr>
        <w:t xml:space="preserve">ава. УОП ће се састајати сваких шест месеци (и чешће ако је потребно) како би </w:t>
      </w:r>
      <w:r w:rsidR="007B6467">
        <w:rPr>
          <w:rFonts w:ascii="Calibri" w:eastAsia="MS PGothic" w:hAnsi="Calibri" w:cs="Arial"/>
          <w:noProof/>
          <w:sz w:val="22"/>
          <w:szCs w:val="22"/>
          <w:lang w:val="" w:eastAsia="en-GB"/>
        </w:rPr>
        <w:t xml:space="preserve">се </w:t>
      </w:r>
      <w:r w:rsidR="007B6467" w:rsidRPr="0018686A">
        <w:rPr>
          <w:rFonts w:ascii="Calibri" w:eastAsia="MS PGothic" w:hAnsi="Calibri" w:cs="Arial"/>
          <w:sz w:val="22"/>
          <w:szCs w:val="22"/>
          <w:lang w:val="" w:eastAsia="en-GB"/>
        </w:rPr>
        <w:t>разматра</w:t>
      </w:r>
      <w:r w:rsidR="007B6467">
        <w:rPr>
          <w:rFonts w:ascii="Calibri" w:eastAsia="MS PGothic" w:hAnsi="Calibri" w:cs="Arial"/>
          <w:noProof/>
          <w:sz w:val="22"/>
          <w:szCs w:val="22"/>
          <w:lang w:val="" w:eastAsia="en-GB"/>
        </w:rPr>
        <w:t>о</w:t>
      </w:r>
      <w:r w:rsidR="007B6467" w:rsidRPr="0018686A">
        <w:rPr>
          <w:rFonts w:ascii="Calibri" w:eastAsia="MS PGothic" w:hAnsi="Calibri" w:cs="Arial"/>
          <w:sz w:val="22"/>
          <w:szCs w:val="22"/>
          <w:lang w:val="" w:eastAsia="en-GB"/>
        </w:rPr>
        <w:t xml:space="preserve"> и анализира</w:t>
      </w:r>
      <w:r w:rsidR="007B6467">
        <w:rPr>
          <w:rFonts w:ascii="Calibri" w:eastAsia="MS PGothic" w:hAnsi="Calibri" w:cs="Arial"/>
          <w:noProof/>
          <w:sz w:val="22"/>
          <w:szCs w:val="22"/>
          <w:lang w:val="" w:eastAsia="en-GB"/>
        </w:rPr>
        <w:t>о</w:t>
      </w:r>
      <w:r w:rsidR="007B6467" w:rsidRPr="0018686A">
        <w:rPr>
          <w:rFonts w:ascii="Calibri" w:eastAsia="MS PGothic" w:hAnsi="Calibri" w:cs="Arial"/>
          <w:sz w:val="22"/>
          <w:szCs w:val="22"/>
          <w:lang w:val="" w:eastAsia="en-GB"/>
        </w:rPr>
        <w:t xml:space="preserve"> напредак </w:t>
      </w:r>
      <w:r w:rsidR="007B6467">
        <w:rPr>
          <w:rFonts w:ascii="Calibri" w:eastAsia="MS PGothic" w:hAnsi="Calibri" w:cs="Arial"/>
          <w:noProof/>
          <w:sz w:val="22"/>
          <w:szCs w:val="22"/>
          <w:lang w:val="" w:eastAsia="en-GB"/>
        </w:rPr>
        <w:t>по питању постизања</w:t>
      </w:r>
      <w:r w:rsidR="007B6467" w:rsidRPr="0018686A">
        <w:rPr>
          <w:rFonts w:ascii="Calibri" w:eastAsia="MS PGothic" w:hAnsi="Calibri" w:cs="Arial"/>
          <w:sz w:val="22"/>
          <w:szCs w:val="22"/>
          <w:lang w:val="" w:eastAsia="en-GB"/>
        </w:rPr>
        <w:t xml:space="preserve"> ДЛИ и пружили савет</w:t>
      </w:r>
      <w:r w:rsidR="007B6467">
        <w:rPr>
          <w:rFonts w:ascii="Calibri" w:eastAsia="MS PGothic" w:hAnsi="Calibri" w:cs="Arial"/>
          <w:noProof/>
          <w:sz w:val="22"/>
          <w:szCs w:val="22"/>
          <w:lang w:val="" w:eastAsia="en-GB"/>
        </w:rPr>
        <w:t>и</w:t>
      </w:r>
      <w:r w:rsidR="007B6467" w:rsidRPr="0018686A">
        <w:rPr>
          <w:rFonts w:ascii="Calibri" w:eastAsia="MS PGothic" w:hAnsi="Calibri" w:cs="Arial"/>
          <w:sz w:val="22"/>
          <w:szCs w:val="22"/>
          <w:lang w:val="" w:eastAsia="en-GB"/>
        </w:rPr>
        <w:t xml:space="preserve"> о томе како елиминисати уска грла и убрзати имплементацију. </w:t>
      </w:r>
      <w:r>
        <w:rPr>
          <w:rFonts w:ascii="Calibri" w:eastAsia="MS PGothic" w:hAnsi="Calibri" w:cs="Arial"/>
          <w:sz w:val="22"/>
          <w:szCs w:val="22"/>
          <w:lang w:val="" w:eastAsia="en-GB"/>
        </w:rPr>
        <w:t>Управни</w:t>
      </w:r>
      <w:r w:rsidR="007B6467" w:rsidRPr="0018686A">
        <w:rPr>
          <w:rFonts w:ascii="Calibri" w:eastAsia="MS PGothic" w:hAnsi="Calibri" w:cs="Arial"/>
          <w:sz w:val="22"/>
          <w:szCs w:val="22"/>
          <w:lang w:val="" w:eastAsia="en-GB"/>
        </w:rPr>
        <w:t xml:space="preserve">м одбором програма ће председавати државни секретар МФ </w:t>
      </w:r>
      <w:r w:rsidR="007B6467">
        <w:rPr>
          <w:rFonts w:ascii="Calibri" w:eastAsia="MS PGothic" w:hAnsi="Calibri" w:cs="Arial"/>
          <w:noProof/>
          <w:sz w:val="22"/>
          <w:szCs w:val="22"/>
          <w:lang w:val="" w:eastAsia="en-GB"/>
        </w:rPr>
        <w:t xml:space="preserve">док ће чланови одбора бити представници </w:t>
      </w:r>
      <w:r w:rsidR="007B6467" w:rsidRPr="0018686A">
        <w:rPr>
          <w:rFonts w:ascii="Calibri" w:eastAsia="MS PGothic" w:hAnsi="Calibri" w:cs="Arial"/>
          <w:sz w:val="22"/>
          <w:szCs w:val="22"/>
          <w:lang w:val="" w:eastAsia="en-GB"/>
        </w:rPr>
        <w:t>МФ</w:t>
      </w:r>
      <w:r w:rsidR="007B6467">
        <w:rPr>
          <w:rFonts w:ascii="Calibri" w:eastAsia="MS PGothic" w:hAnsi="Calibri" w:cs="Arial"/>
          <w:noProof/>
          <w:sz w:val="22"/>
          <w:szCs w:val="22"/>
          <w:lang w:val="" w:eastAsia="en-GB"/>
        </w:rPr>
        <w:t>,</w:t>
      </w:r>
      <w:r w:rsidR="007B6467" w:rsidRPr="0018686A">
        <w:rPr>
          <w:rFonts w:ascii="Calibri" w:eastAsia="MS PGothic" w:hAnsi="Calibri" w:cs="Arial"/>
          <w:sz w:val="22"/>
          <w:szCs w:val="22"/>
          <w:lang w:val="" w:eastAsia="en-GB"/>
        </w:rPr>
        <w:t xml:space="preserve"> М</w:t>
      </w:r>
      <w:r w:rsidR="00894C40">
        <w:rPr>
          <w:rFonts w:ascii="Calibri" w:eastAsia="MS PGothic" w:hAnsi="Calibri" w:cs="Arial"/>
          <w:sz w:val="22"/>
          <w:szCs w:val="22"/>
          <w:lang w:val="" w:eastAsia="en-GB"/>
        </w:rPr>
        <w:t>ЗЖС</w:t>
      </w:r>
      <w:r w:rsidR="007B6467">
        <w:rPr>
          <w:rFonts w:ascii="Calibri" w:eastAsia="MS PGothic" w:hAnsi="Calibri" w:cs="Arial"/>
          <w:noProof/>
          <w:sz w:val="22"/>
          <w:szCs w:val="22"/>
          <w:lang w:val="" w:eastAsia="en-GB"/>
        </w:rPr>
        <w:t>,</w:t>
      </w:r>
      <w:r w:rsidR="007B6467" w:rsidRPr="0018686A">
        <w:rPr>
          <w:rFonts w:ascii="Calibri" w:eastAsia="MS PGothic" w:hAnsi="Calibri" w:cs="Arial"/>
          <w:sz w:val="22"/>
          <w:szCs w:val="22"/>
          <w:lang w:val="" w:eastAsia="en-GB"/>
        </w:rPr>
        <w:t xml:space="preserve"> Министарства грађевинарства, саобраћаја и инфраструктуре</w:t>
      </w:r>
      <w:r w:rsidR="007B6467">
        <w:rPr>
          <w:rFonts w:ascii="Calibri" w:eastAsia="MS PGothic" w:hAnsi="Calibri" w:cs="Arial"/>
          <w:noProof/>
          <w:sz w:val="22"/>
          <w:szCs w:val="22"/>
          <w:lang w:val="" w:eastAsia="en-GB"/>
        </w:rPr>
        <w:t>,</w:t>
      </w:r>
      <w:r w:rsidR="00894C40">
        <w:rPr>
          <w:rFonts w:ascii="Calibri" w:eastAsia="MS PGothic" w:hAnsi="Calibri" w:cs="Arial"/>
          <w:sz w:val="22"/>
          <w:szCs w:val="22"/>
          <w:lang w:val="" w:eastAsia="en-GB"/>
        </w:rPr>
        <w:t xml:space="preserve"> Републичког с</w:t>
      </w:r>
      <w:r w:rsidR="007B6467" w:rsidRPr="0018686A">
        <w:rPr>
          <w:rFonts w:ascii="Calibri" w:eastAsia="MS PGothic" w:hAnsi="Calibri" w:cs="Arial"/>
          <w:sz w:val="22"/>
          <w:szCs w:val="22"/>
          <w:lang w:val="" w:eastAsia="en-GB"/>
        </w:rPr>
        <w:t>екретаријата за јавне политике</w:t>
      </w:r>
      <w:r w:rsidR="007B6467">
        <w:rPr>
          <w:rFonts w:ascii="Calibri" w:eastAsia="MS PGothic" w:hAnsi="Calibri" w:cs="Arial"/>
          <w:noProof/>
          <w:sz w:val="22"/>
          <w:szCs w:val="22"/>
          <w:lang w:val="" w:eastAsia="en-GB"/>
        </w:rPr>
        <w:t>,</w:t>
      </w:r>
      <w:r w:rsidR="007B6467" w:rsidRPr="0018686A">
        <w:rPr>
          <w:rFonts w:ascii="Calibri" w:eastAsia="MS PGothic" w:hAnsi="Calibri" w:cs="Arial"/>
          <w:sz w:val="22"/>
          <w:szCs w:val="22"/>
          <w:lang w:val="" w:eastAsia="en-GB"/>
        </w:rPr>
        <w:t xml:space="preserve"> </w:t>
      </w:r>
      <w:r w:rsidR="00CF6229">
        <w:rPr>
          <w:rFonts w:ascii="Calibri" w:eastAsia="MS PGothic" w:hAnsi="Calibri" w:cs="Arial"/>
          <w:sz w:val="22"/>
          <w:szCs w:val="22"/>
          <w:lang w:val="sr-Cyrl-RS" w:eastAsia="en-GB"/>
        </w:rPr>
        <w:t>Канцеларије</w:t>
      </w:r>
      <w:r w:rsidR="00CF6229" w:rsidRPr="0018686A">
        <w:rPr>
          <w:rFonts w:ascii="Calibri" w:eastAsia="MS PGothic" w:hAnsi="Calibri" w:cs="Arial"/>
          <w:sz w:val="22"/>
          <w:szCs w:val="22"/>
          <w:lang w:val="" w:eastAsia="en-GB"/>
        </w:rPr>
        <w:t xml:space="preserve"> </w:t>
      </w:r>
      <w:r w:rsidR="007B6467" w:rsidRPr="0018686A">
        <w:rPr>
          <w:rFonts w:ascii="Calibri" w:eastAsia="MS PGothic" w:hAnsi="Calibri" w:cs="Arial"/>
          <w:sz w:val="22"/>
          <w:szCs w:val="22"/>
          <w:lang w:val="" w:eastAsia="en-GB"/>
        </w:rPr>
        <w:t>за јавне набавке</w:t>
      </w:r>
      <w:r w:rsidR="007B6467">
        <w:rPr>
          <w:rFonts w:ascii="Calibri" w:eastAsia="MS PGothic" w:hAnsi="Calibri" w:cs="Arial"/>
          <w:noProof/>
          <w:sz w:val="22"/>
          <w:szCs w:val="22"/>
          <w:lang w:val="" w:eastAsia="en-GB"/>
        </w:rPr>
        <w:t xml:space="preserve"> и</w:t>
      </w:r>
      <w:r w:rsidR="007B6467" w:rsidRPr="0018686A">
        <w:rPr>
          <w:rFonts w:ascii="Calibri" w:eastAsia="MS PGothic" w:hAnsi="Calibri" w:cs="Arial"/>
          <w:sz w:val="22"/>
          <w:szCs w:val="22"/>
          <w:lang w:val="" w:eastAsia="en-GB"/>
        </w:rPr>
        <w:t xml:space="preserve"> Министарства рударства и енергетике. Светска банка и АФД ће учествовати у својству посматрача. Већ је основана Међуресорна радна група за идентификовање зел</w:t>
      </w:r>
      <w:r w:rsidR="007B6467">
        <w:rPr>
          <w:rFonts w:ascii="Calibri" w:eastAsia="MS PGothic" w:hAnsi="Calibri" w:cs="Arial"/>
          <w:noProof/>
          <w:sz w:val="22"/>
          <w:szCs w:val="22"/>
          <w:lang w:val="" w:eastAsia="en-GB"/>
        </w:rPr>
        <w:t>е</w:t>
      </w:r>
      <w:r w:rsidR="007B6467" w:rsidRPr="0018686A">
        <w:rPr>
          <w:rFonts w:ascii="Calibri" w:eastAsia="MS PGothic" w:hAnsi="Calibri" w:cs="Arial"/>
          <w:sz w:val="22"/>
          <w:szCs w:val="22"/>
          <w:lang w:val="" w:eastAsia="en-GB"/>
        </w:rPr>
        <w:t>них расхода за потребе припреме Програма за резултате и ДПО</w:t>
      </w:r>
      <w:r w:rsidR="007B6467">
        <w:rPr>
          <w:rFonts w:ascii="Book Antiqua" w:eastAsia="MS PGothic" w:hAnsi="Book Antiqua"/>
          <w:sz w:val="22"/>
          <w:szCs w:val="22"/>
          <w:vertAlign w:val="superscript"/>
          <w:lang w:val="" w:eastAsia="en-GB"/>
        </w:rPr>
        <w:footnoteReference w:id="2"/>
      </w:r>
      <w:r w:rsidR="007B6467" w:rsidRPr="0018686A">
        <w:rPr>
          <w:rFonts w:ascii="Calibri" w:eastAsia="MS PGothic" w:hAnsi="Calibri" w:cs="Arial"/>
          <w:sz w:val="22"/>
          <w:szCs w:val="22"/>
          <w:lang w:val="" w:eastAsia="en-GB"/>
        </w:rPr>
        <w:t>, а очекује се да ће УОП имати сличан састав и бити успостављен за период имплементације, као и припреме другог ДПО намење</w:t>
      </w:r>
      <w:r w:rsidR="007B6467">
        <w:rPr>
          <w:rFonts w:ascii="Calibri" w:eastAsia="MS PGothic" w:hAnsi="Calibri" w:cs="Arial"/>
          <w:noProof/>
          <w:sz w:val="22"/>
          <w:szCs w:val="22"/>
          <w:lang w:val="" w:eastAsia="en-GB"/>
        </w:rPr>
        <w:t>но</w:t>
      </w:r>
      <w:r w:rsidR="007B6467" w:rsidRPr="0018686A">
        <w:rPr>
          <w:rFonts w:ascii="Calibri" w:eastAsia="MS PGothic" w:hAnsi="Calibri" w:cs="Arial"/>
          <w:sz w:val="22"/>
          <w:szCs w:val="22"/>
          <w:lang w:val="" w:eastAsia="en-GB"/>
        </w:rPr>
        <w:t>г зеленој транзицији. Један од задатака УОП ће бити да обезбеди доследност зелених критеријума који се користе у елементима планирања, буџетирања, капиталних пројеката и набавки у циклусу јавних расхода</w:t>
      </w:r>
      <w:r w:rsidR="007B6467">
        <w:rPr>
          <w:rFonts w:ascii="Calibri" w:eastAsia="MS PGothic" w:hAnsi="Calibri" w:cs="Arial"/>
          <w:noProof/>
          <w:sz w:val="22"/>
          <w:szCs w:val="22"/>
          <w:lang w:val="" w:eastAsia="en-GB"/>
        </w:rPr>
        <w:t>,</w:t>
      </w:r>
      <w:r w:rsidR="007B6467" w:rsidRPr="0018686A">
        <w:rPr>
          <w:rFonts w:ascii="Calibri" w:eastAsia="MS PGothic" w:hAnsi="Calibri" w:cs="Arial"/>
          <w:sz w:val="22"/>
          <w:szCs w:val="22"/>
          <w:lang w:val="" w:eastAsia="en-GB"/>
        </w:rPr>
        <w:t xml:space="preserve"> као и да дефиниш</w:t>
      </w:r>
      <w:r w:rsidR="007B6467">
        <w:rPr>
          <w:rFonts w:ascii="Calibri" w:eastAsia="MS PGothic" w:hAnsi="Calibri" w:cs="Arial"/>
          <w:noProof/>
          <w:sz w:val="22"/>
          <w:szCs w:val="22"/>
          <w:lang w:val="" w:eastAsia="en-GB"/>
        </w:rPr>
        <w:t>е</w:t>
      </w:r>
      <w:r w:rsidR="007B6467" w:rsidRPr="0018686A">
        <w:rPr>
          <w:rFonts w:ascii="Calibri" w:eastAsia="MS PGothic" w:hAnsi="Calibri" w:cs="Arial"/>
          <w:sz w:val="22"/>
          <w:szCs w:val="22"/>
          <w:lang w:val="" w:eastAsia="en-GB"/>
        </w:rPr>
        <w:t xml:space="preserve"> одговарајућ</w:t>
      </w:r>
      <w:r w:rsidR="007B6467">
        <w:rPr>
          <w:rFonts w:ascii="Calibri" w:eastAsia="MS PGothic" w:hAnsi="Calibri" w:cs="Arial"/>
          <w:noProof/>
          <w:sz w:val="22"/>
          <w:szCs w:val="22"/>
          <w:lang w:val="" w:eastAsia="en-GB"/>
        </w:rPr>
        <w:t>е</w:t>
      </w:r>
      <w:r w:rsidR="007B6467" w:rsidRPr="0018686A">
        <w:rPr>
          <w:rFonts w:ascii="Calibri" w:eastAsia="MS PGothic" w:hAnsi="Calibri" w:cs="Arial"/>
          <w:sz w:val="22"/>
          <w:szCs w:val="22"/>
          <w:lang w:val="" w:eastAsia="en-GB"/>
        </w:rPr>
        <w:t xml:space="preserve"> критеријум</w:t>
      </w:r>
      <w:r w:rsidR="007B6467">
        <w:rPr>
          <w:rFonts w:ascii="Calibri" w:eastAsia="MS PGothic" w:hAnsi="Calibri" w:cs="Arial"/>
          <w:noProof/>
          <w:sz w:val="22"/>
          <w:szCs w:val="22"/>
          <w:lang w:val="" w:eastAsia="en-GB"/>
        </w:rPr>
        <w:t>е</w:t>
      </w:r>
      <w:r w:rsidR="007B6467" w:rsidRPr="0018686A">
        <w:rPr>
          <w:rFonts w:ascii="Calibri" w:eastAsia="MS PGothic" w:hAnsi="Calibri" w:cs="Arial"/>
          <w:sz w:val="22"/>
          <w:szCs w:val="22"/>
          <w:lang w:val="" w:eastAsia="en-GB"/>
        </w:rPr>
        <w:t xml:space="preserve"> ефикасности потрошње – пажња треба да буде усмерена на животни циклус, а не само на почетне трошкове улагања и дефинисање користи на начин који укључује критичне зелене елементе као што су циркуларна употреба ресурса и смањење отпада. УОП ће такође </w:t>
      </w:r>
      <w:r w:rsidR="007B6467">
        <w:rPr>
          <w:rFonts w:ascii="Calibri" w:eastAsia="MS PGothic" w:hAnsi="Calibri" w:cs="Arial"/>
          <w:noProof/>
          <w:sz w:val="22"/>
          <w:szCs w:val="22"/>
          <w:lang w:val="" w:eastAsia="en-GB"/>
        </w:rPr>
        <w:t>бити задужен</w:t>
      </w:r>
      <w:r w:rsidR="007B6467" w:rsidRPr="0018686A">
        <w:rPr>
          <w:rFonts w:ascii="Calibri" w:eastAsia="MS PGothic" w:hAnsi="Calibri" w:cs="Arial"/>
          <w:sz w:val="22"/>
          <w:szCs w:val="22"/>
          <w:lang w:val="" w:eastAsia="en-GB"/>
        </w:rPr>
        <w:t xml:space="preserve"> и обезбеди</w:t>
      </w:r>
      <w:r w:rsidR="007B6467">
        <w:rPr>
          <w:rFonts w:ascii="Calibri" w:eastAsia="MS PGothic" w:hAnsi="Calibri" w:cs="Arial"/>
          <w:noProof/>
          <w:sz w:val="22"/>
          <w:szCs w:val="22"/>
          <w:lang w:val="" w:eastAsia="en-GB"/>
        </w:rPr>
        <w:t>ће</w:t>
      </w:r>
      <w:r w:rsidR="007B6467" w:rsidRPr="0018686A">
        <w:rPr>
          <w:rFonts w:ascii="Calibri" w:eastAsia="MS PGothic" w:hAnsi="Calibri" w:cs="Arial"/>
          <w:sz w:val="22"/>
          <w:szCs w:val="22"/>
          <w:lang w:val="" w:eastAsia="en-GB"/>
        </w:rPr>
        <w:t xml:space="preserve"> адекватн</w:t>
      </w:r>
      <w:r w:rsidR="007B6467">
        <w:rPr>
          <w:rFonts w:ascii="Calibri" w:eastAsia="MS PGothic" w:hAnsi="Calibri" w:cs="Arial"/>
          <w:noProof/>
          <w:sz w:val="22"/>
          <w:szCs w:val="22"/>
          <w:lang w:val="" w:eastAsia="en-GB"/>
        </w:rPr>
        <w:t xml:space="preserve">о укључивање </w:t>
      </w:r>
      <w:r w:rsidR="007B6467" w:rsidRPr="0018686A">
        <w:rPr>
          <w:rFonts w:ascii="Calibri" w:eastAsia="MS PGothic" w:hAnsi="Calibri" w:cs="Arial"/>
          <w:sz w:val="22"/>
          <w:szCs w:val="22"/>
          <w:lang w:val="" w:eastAsia="en-GB"/>
        </w:rPr>
        <w:t>невладини</w:t>
      </w:r>
      <w:r w:rsidR="007B6467">
        <w:rPr>
          <w:rFonts w:ascii="Calibri" w:eastAsia="MS PGothic" w:hAnsi="Calibri" w:cs="Arial"/>
          <w:noProof/>
          <w:sz w:val="22"/>
          <w:szCs w:val="22"/>
          <w:lang w:val="" w:eastAsia="en-GB"/>
        </w:rPr>
        <w:t>х</w:t>
      </w:r>
      <w:r w:rsidR="007B6467" w:rsidRPr="0018686A">
        <w:rPr>
          <w:rFonts w:ascii="Calibri" w:eastAsia="MS PGothic" w:hAnsi="Calibri" w:cs="Arial"/>
          <w:sz w:val="22"/>
          <w:szCs w:val="22"/>
          <w:lang w:val="" w:eastAsia="en-GB"/>
        </w:rPr>
        <w:t xml:space="preserve"> актера, </w:t>
      </w:r>
      <w:r w:rsidR="007B6467">
        <w:rPr>
          <w:rFonts w:ascii="Calibri" w:eastAsia="MS PGothic" w:hAnsi="Calibri" w:cs="Arial"/>
          <w:noProof/>
          <w:sz w:val="22"/>
          <w:szCs w:val="22"/>
          <w:lang w:val="" w:eastAsia="en-GB"/>
        </w:rPr>
        <w:t>као што су</w:t>
      </w:r>
      <w:r w:rsidR="007B6467" w:rsidRPr="0018686A">
        <w:rPr>
          <w:rFonts w:ascii="Calibri" w:eastAsia="MS PGothic" w:hAnsi="Calibri" w:cs="Arial"/>
          <w:sz w:val="22"/>
          <w:szCs w:val="22"/>
          <w:lang w:val="" w:eastAsia="en-GB"/>
        </w:rPr>
        <w:t xml:space="preserve"> организације цивилног друштва (ОЦД) и приватни сектор</w:t>
      </w:r>
      <w:r w:rsidR="007B6467" w:rsidRPr="0018686A">
        <w:rPr>
          <w:rFonts w:ascii="Calibri" w:eastAsiaTheme="minorEastAsia" w:hAnsi="Calibri" w:cstheme="minorBidi"/>
          <w:sz w:val="22"/>
          <w:szCs w:val="22"/>
          <w:lang w:val="" w:eastAsia="en-GB"/>
        </w:rPr>
        <w:t xml:space="preserve">. </w:t>
      </w:r>
    </w:p>
    <w:p w14:paraId="1D90BF43" w14:textId="77777777" w:rsidR="00FD5A95" w:rsidRPr="0018686A" w:rsidRDefault="007B6467" w:rsidP="00FD5A95">
      <w:pPr>
        <w:spacing w:after="160" w:line="259" w:lineRule="auto"/>
        <w:jc w:val="both"/>
        <w:rPr>
          <w:rFonts w:ascii="Calibri" w:hAnsi="Calibri"/>
          <w:sz w:val="22"/>
          <w:szCs w:val="22"/>
          <w:lang w:val="" w:eastAsia="en-GB"/>
        </w:rPr>
      </w:pPr>
      <w:r w:rsidRPr="0018686A">
        <w:rPr>
          <w:rFonts w:ascii="Calibri" w:eastAsiaTheme="minorEastAsia" w:hAnsi="Calibri" w:cstheme="minorBidi"/>
          <w:sz w:val="22"/>
          <w:szCs w:val="22"/>
          <w:lang w:val="" w:eastAsia="en-GB"/>
        </w:rPr>
        <w:t>Јединици за координацију програма (</w:t>
      </w:r>
      <w:bookmarkStart w:id="14" w:name="_Hlk122699768"/>
      <w:r>
        <w:rPr>
          <w:rFonts w:ascii="Calibri" w:eastAsiaTheme="minorEastAsia" w:hAnsi="Calibri" w:cstheme="minorBidi"/>
          <w:sz w:val="22"/>
          <w:szCs w:val="22"/>
          <w:lang w:val="" w:eastAsia="en-GB"/>
        </w:rPr>
        <w:t>ЈПК</w:t>
      </w:r>
      <w:bookmarkEnd w:id="14"/>
      <w:r w:rsidRPr="0018686A">
        <w:rPr>
          <w:rFonts w:ascii="Calibri" w:eastAsiaTheme="minorEastAsia" w:hAnsi="Calibri" w:cstheme="minorBidi"/>
          <w:sz w:val="22"/>
          <w:szCs w:val="22"/>
          <w:lang w:val="" w:eastAsia="en-GB"/>
        </w:rPr>
        <w:t xml:space="preserve">) у оквиру СМСЕИ биће додељене </w:t>
      </w:r>
      <w:r>
        <w:rPr>
          <w:rFonts w:ascii="Calibri" w:eastAsiaTheme="minorEastAsia" w:hAnsi="Calibri" w:cstheme="minorBidi"/>
          <w:noProof/>
          <w:sz w:val="22"/>
          <w:szCs w:val="22"/>
          <w:lang w:val="" w:eastAsia="en-GB"/>
        </w:rPr>
        <w:t>надлеж</w:t>
      </w:r>
      <w:r w:rsidRPr="0018686A">
        <w:rPr>
          <w:rFonts w:ascii="Calibri" w:eastAsiaTheme="minorEastAsia" w:hAnsi="Calibri" w:cstheme="minorBidi"/>
          <w:sz w:val="22"/>
          <w:szCs w:val="22"/>
          <w:lang w:val="" w:eastAsia="en-GB"/>
        </w:rPr>
        <w:t xml:space="preserve">ности везане за свакодневно управљање програмом. </w:t>
      </w:r>
    </w:p>
    <w:p w14:paraId="55062D41" w14:textId="77777777" w:rsidR="00FD5A95" w:rsidRDefault="007B6467" w:rsidP="00FD5A95">
      <w:pPr>
        <w:spacing w:after="160" w:line="259" w:lineRule="auto"/>
        <w:jc w:val="both"/>
        <w:rPr>
          <w:rFonts w:ascii="Calibri" w:hAnsi="Calibri"/>
          <w:noProof/>
          <w:sz w:val="22"/>
          <w:szCs w:val="22"/>
          <w:lang w:val="" w:eastAsia="en-GB"/>
        </w:rPr>
      </w:pPr>
      <w:r w:rsidRPr="0018686A">
        <w:rPr>
          <w:rFonts w:ascii="Calibri" w:eastAsiaTheme="minorEastAsia" w:hAnsi="Calibri" w:cstheme="minorBidi"/>
          <w:sz w:val="22"/>
          <w:szCs w:val="22"/>
          <w:lang w:val="" w:eastAsia="en-GB"/>
        </w:rPr>
        <w:t>За праћење имплементације одређених ДЛР биће одговорне д</w:t>
      </w:r>
      <w:r w:rsidR="00C67F6B">
        <w:rPr>
          <w:rFonts w:ascii="Calibri" w:eastAsiaTheme="minorEastAsia" w:hAnsi="Calibri" w:cstheme="minorBidi"/>
          <w:sz w:val="22"/>
          <w:szCs w:val="22"/>
          <w:lang w:val="" w:eastAsia="en-GB"/>
        </w:rPr>
        <w:t>руге</w:t>
      </w:r>
      <w:r w:rsidRPr="0018686A">
        <w:rPr>
          <w:rFonts w:ascii="Calibri" w:eastAsiaTheme="minorEastAsia" w:hAnsi="Calibri" w:cstheme="minorBidi"/>
          <w:sz w:val="22"/>
          <w:szCs w:val="22"/>
          <w:lang w:val="" w:eastAsia="en-GB"/>
        </w:rPr>
        <w:t xml:space="preserve"> институције</w:t>
      </w:r>
      <w:r w:rsidR="00495EAA">
        <w:rPr>
          <w:rFonts w:ascii="Calibri" w:eastAsiaTheme="minorEastAsia" w:hAnsi="Calibri" w:cstheme="minorBidi"/>
          <w:sz w:val="22"/>
          <w:szCs w:val="22"/>
          <w:lang w:val="" w:eastAsia="en-GB"/>
        </w:rPr>
        <w:t>, укључујући</w:t>
      </w:r>
      <w:r w:rsidRPr="0018686A">
        <w:rPr>
          <w:rFonts w:ascii="Calibri" w:eastAsiaTheme="minorEastAsia" w:hAnsi="Calibri" w:cstheme="minorBidi"/>
          <w:sz w:val="22"/>
          <w:szCs w:val="22"/>
          <w:lang w:val="" w:eastAsia="en-GB"/>
        </w:rPr>
        <w:t xml:space="preserve"> </w:t>
      </w:r>
      <w:r w:rsidR="00495EAA">
        <w:rPr>
          <w:rFonts w:ascii="Calibri" w:eastAsiaTheme="minorEastAsia" w:hAnsi="Calibri" w:cstheme="minorBidi"/>
          <w:sz w:val="22"/>
          <w:szCs w:val="22"/>
          <w:lang w:val="" w:eastAsia="en-GB"/>
        </w:rPr>
        <w:t>Р</w:t>
      </w:r>
      <w:r w:rsidRPr="0018686A">
        <w:rPr>
          <w:rFonts w:ascii="Calibri" w:eastAsiaTheme="minorEastAsia" w:hAnsi="Calibri" w:cstheme="minorBidi"/>
          <w:sz w:val="22"/>
          <w:szCs w:val="22"/>
          <w:lang w:val="" w:eastAsia="en-GB"/>
        </w:rPr>
        <w:t xml:space="preserve">СЈП, Сектор буџета МФ, Сектор за праћење фискалних ризика МФ, </w:t>
      </w:r>
      <w:r w:rsidR="007119E1" w:rsidRPr="007119E1">
        <w:rPr>
          <w:rFonts w:ascii="Calibri" w:eastAsiaTheme="minorEastAsia" w:hAnsi="Calibri" w:cstheme="minorBidi"/>
          <w:sz w:val="22"/>
          <w:szCs w:val="22"/>
          <w:lang w:val="" w:eastAsia="en-GB"/>
        </w:rPr>
        <w:t>Канцеларија за јавне набавке</w:t>
      </w:r>
      <w:r w:rsidRPr="0018686A">
        <w:rPr>
          <w:rFonts w:ascii="Calibri" w:eastAsiaTheme="minorEastAsia" w:hAnsi="Calibri" w:cstheme="minorBidi"/>
          <w:sz w:val="22"/>
          <w:szCs w:val="22"/>
          <w:lang w:val="" w:eastAsia="en-GB"/>
        </w:rPr>
        <w:t>, Републичка дирекција за имовину и Министарство заштите животне средине. Наведене институције ће пратити спровођење програма и прикупљати доказе о статусу ДЛИ, које ће потом достав</w:t>
      </w:r>
      <w:r>
        <w:rPr>
          <w:rFonts w:ascii="Calibri" w:eastAsiaTheme="minorEastAsia" w:hAnsi="Calibri" w:cstheme="minorBidi"/>
          <w:noProof/>
          <w:sz w:val="22"/>
          <w:szCs w:val="22"/>
          <w:lang w:val="" w:eastAsia="en-GB"/>
        </w:rPr>
        <w:t>љати</w:t>
      </w:r>
      <w:r w:rsidRPr="0018686A">
        <w:rPr>
          <w:rFonts w:ascii="Calibri" w:eastAsiaTheme="minorEastAsia" w:hAnsi="Calibri" w:cstheme="minorBidi"/>
          <w:sz w:val="22"/>
          <w:szCs w:val="22"/>
          <w:lang w:val="" w:eastAsia="en-GB"/>
        </w:rPr>
        <w:t xml:space="preserve"> СМСЕИ.</w:t>
      </w:r>
    </w:p>
    <w:p w14:paraId="6902EE21" w14:textId="77777777" w:rsidR="00FD5A95" w:rsidRPr="0018686A" w:rsidRDefault="00FD5A95" w:rsidP="00FD5A95">
      <w:pPr>
        <w:spacing w:after="160" w:line="259" w:lineRule="auto"/>
        <w:jc w:val="both"/>
        <w:rPr>
          <w:rFonts w:ascii="Calibri" w:hAnsi="Calibri"/>
          <w:sz w:val="22"/>
          <w:szCs w:val="22"/>
          <w:lang w:val="" w:eastAsia="en-GB"/>
        </w:rPr>
      </w:pPr>
    </w:p>
    <w:p w14:paraId="307647D3" w14:textId="77777777" w:rsidR="00FD5A95" w:rsidRPr="0018686A" w:rsidRDefault="007B6467" w:rsidP="00FD5A95">
      <w:pPr>
        <w:keepNext/>
        <w:keepLines/>
        <w:spacing w:before="120"/>
        <w:outlineLvl w:val="1"/>
        <w:rPr>
          <w:rFonts w:ascii="Cambria" w:hAnsi="Cambria"/>
          <w:caps/>
          <w:sz w:val="28"/>
          <w:szCs w:val="28"/>
          <w:lang w:val="" w:eastAsia="en-GB"/>
        </w:rPr>
      </w:pPr>
      <w:bookmarkStart w:id="15" w:name="_Toc124164374"/>
      <w:bookmarkEnd w:id="10"/>
      <w:r w:rsidRPr="0018686A">
        <w:rPr>
          <w:rFonts w:ascii="Cambria" w:eastAsiaTheme="majorEastAsia" w:hAnsi="Cambria" w:cstheme="majorBidi"/>
          <w:caps/>
          <w:sz w:val="28"/>
          <w:szCs w:val="28"/>
          <w:lang w:val="" w:eastAsia="en-GB"/>
        </w:rPr>
        <w:t>ЕКОЛОШКИ И СОЦИЈАЛНИ ЕФЕКТИ ПРОГРАМА</w:t>
      </w:r>
      <w:bookmarkEnd w:id="15"/>
      <w:r w:rsidRPr="0018686A">
        <w:rPr>
          <w:rFonts w:ascii="Cambria" w:eastAsiaTheme="majorEastAsia" w:hAnsi="Cambria" w:cstheme="majorBidi"/>
          <w:caps/>
          <w:sz w:val="28"/>
          <w:szCs w:val="28"/>
          <w:lang w:val="" w:eastAsia="en-GB"/>
        </w:rPr>
        <w:t xml:space="preserve"> </w:t>
      </w:r>
    </w:p>
    <w:p w14:paraId="44AE2957" w14:textId="77777777" w:rsidR="00FD5A95" w:rsidRPr="0018686A" w:rsidRDefault="007B6467" w:rsidP="00FD5A95">
      <w:pPr>
        <w:suppressAutoHyphens/>
        <w:spacing w:after="120" w:line="259" w:lineRule="auto"/>
        <w:contextualSpacing/>
        <w:jc w:val="both"/>
        <w:rPr>
          <w:rFonts w:ascii="Calibri" w:eastAsia="MS PGothic" w:hAnsi="Calibri" w:cs="Calibri"/>
          <w:color w:val="000000"/>
          <w:sz w:val="22"/>
          <w:szCs w:val="22"/>
          <w:lang w:val="" w:eastAsia="en-GB"/>
        </w:rPr>
      </w:pPr>
      <w:r w:rsidRPr="0018686A">
        <w:rPr>
          <w:rFonts w:ascii="Calibri" w:eastAsia="MS PGothic" w:hAnsi="Calibri" w:cs="Calibri"/>
          <w:sz w:val="22"/>
          <w:szCs w:val="22"/>
          <w:lang w:val="" w:eastAsia="en-GB"/>
        </w:rPr>
        <w:t xml:space="preserve">Општи циљ активности које се финансирају у оквиру Програма је да систем УЈФ у Србији учини ефикаснијим, инклузивнијим и зелено оријентисаним. </w:t>
      </w:r>
      <w:r w:rsidRPr="0018686A">
        <w:rPr>
          <w:rFonts w:ascii="Calibri" w:eastAsia="MS PGothic" w:hAnsi="Calibri" w:cs="Calibri"/>
          <w:color w:val="000000"/>
          <w:sz w:val="22"/>
          <w:szCs w:val="22"/>
          <w:lang w:val="" w:eastAsia="en-GB"/>
        </w:rPr>
        <w:t xml:space="preserve">Програм неће финансирати активности које укључују високе или значајне еколошке или социјалне ризике, као што су експропријација земљишта, расељавање великог броја људи, велико загађење, значајна трансформација природног окружења или активности које представљају претњу по здравље и безбедност на раду и шире заједнице. </w:t>
      </w:r>
      <w:r w:rsidRPr="0018686A">
        <w:rPr>
          <w:rFonts w:ascii="Calibri" w:eastAsia="Calibri" w:hAnsi="Calibri" w:cs="Calibri"/>
          <w:sz w:val="22"/>
          <w:szCs w:val="22"/>
          <w:lang w:val="" w:eastAsia="en-GB"/>
        </w:rPr>
        <w:t>Очекује се да ће Програм имати вишеструк</w:t>
      </w:r>
      <w:r w:rsidR="00686979">
        <w:rPr>
          <w:rFonts w:ascii="Calibri" w:eastAsia="Calibri" w:hAnsi="Calibri" w:cs="Calibri"/>
          <w:sz w:val="22"/>
          <w:szCs w:val="22"/>
          <w:lang w:val="sr-Cyrl-RS" w:eastAsia="en-GB"/>
        </w:rPr>
        <w:t>о</w:t>
      </w:r>
      <w:r w:rsidRPr="0018686A">
        <w:rPr>
          <w:rFonts w:ascii="Calibri" w:eastAsia="Calibri" w:hAnsi="Calibri" w:cs="Calibri"/>
          <w:sz w:val="22"/>
          <w:szCs w:val="22"/>
          <w:lang w:val="" w:eastAsia="en-GB"/>
        </w:rPr>
        <w:t xml:space="preserve"> позитивне</w:t>
      </w:r>
      <w:r>
        <w:rPr>
          <w:rFonts w:ascii="Calibri" w:eastAsia="Calibri" w:hAnsi="Calibri" w:cs="Calibri"/>
          <w:noProof/>
          <w:sz w:val="22"/>
          <w:szCs w:val="22"/>
          <w:lang w:val="" w:eastAsia="en-GB"/>
        </w:rPr>
        <w:t xml:space="preserve"> </w:t>
      </w:r>
      <w:r w:rsidRPr="0018686A">
        <w:rPr>
          <w:rFonts w:ascii="Calibri" w:eastAsia="Calibri" w:hAnsi="Calibri" w:cs="Calibri"/>
          <w:sz w:val="22"/>
          <w:szCs w:val="22"/>
          <w:lang w:val="" w:eastAsia="en-GB"/>
        </w:rPr>
        <w:t>еколошке и социјалне ефекте у областима одговорности државе, транспарентности, инклузивности и зеленог раста.</w:t>
      </w:r>
    </w:p>
    <w:p w14:paraId="6874D794" w14:textId="1931C3A7" w:rsidR="00FC0A4A" w:rsidRPr="0018686A" w:rsidRDefault="007B6467" w:rsidP="00FC0A4A">
      <w:pPr>
        <w:autoSpaceDE w:val="0"/>
        <w:autoSpaceDN w:val="0"/>
        <w:adjustRightInd w:val="0"/>
        <w:jc w:val="both"/>
        <w:rPr>
          <w:rFonts w:asciiTheme="minorHAnsi" w:eastAsia="Arial" w:hAnsiTheme="minorHAnsi" w:cstheme="minorBidi"/>
          <w:sz w:val="22"/>
          <w:szCs w:val="22"/>
          <w:lang w:val="" w:eastAsia="en-GB"/>
        </w:rPr>
      </w:pPr>
      <w:r>
        <w:rPr>
          <w:rFonts w:ascii="Calibri" w:eastAsia="Calibri" w:hAnsi="Calibri" w:cs="Arial"/>
          <w:sz w:val="22"/>
          <w:szCs w:val="22"/>
          <w:lang w:val="" w:eastAsia="en-GB"/>
        </w:rPr>
        <w:t>Оквир</w:t>
      </w:r>
      <w:r w:rsidRPr="0018686A">
        <w:rPr>
          <w:rFonts w:ascii="Calibri" w:eastAsia="Calibri" w:hAnsi="Calibri" w:cs="Calibri"/>
          <w:sz w:val="22"/>
          <w:szCs w:val="22"/>
          <w:lang w:val="" w:eastAsia="en-GB"/>
        </w:rPr>
        <w:t xml:space="preserve"> расхода предвиђ</w:t>
      </w:r>
      <w:r>
        <w:rPr>
          <w:rFonts w:ascii="Calibri" w:eastAsia="Calibri" w:hAnsi="Calibri" w:cs="Calibri"/>
          <w:noProof/>
          <w:sz w:val="22"/>
          <w:szCs w:val="22"/>
          <w:lang w:val="" w:eastAsia="en-GB"/>
        </w:rPr>
        <w:t xml:space="preserve">а </w:t>
      </w:r>
      <w:r w:rsidRPr="0018686A">
        <w:rPr>
          <w:rFonts w:ascii="Calibri" w:eastAsia="Calibri" w:hAnsi="Calibri" w:cs="Calibri"/>
          <w:sz w:val="22"/>
          <w:szCs w:val="22"/>
          <w:lang w:val="" w:eastAsia="en-GB"/>
        </w:rPr>
        <w:t>субвенциј</w:t>
      </w:r>
      <w:r>
        <w:rPr>
          <w:rFonts w:ascii="Calibri" w:eastAsia="Calibri" w:hAnsi="Calibri" w:cs="Calibri"/>
          <w:noProof/>
          <w:sz w:val="22"/>
          <w:szCs w:val="22"/>
          <w:lang w:val="" w:eastAsia="en-GB"/>
        </w:rPr>
        <w:t>е</w:t>
      </w:r>
      <w:r w:rsidRPr="0018686A">
        <w:rPr>
          <w:rFonts w:ascii="Calibri" w:eastAsia="Calibri" w:hAnsi="Calibri" w:cs="Calibri"/>
          <w:sz w:val="22"/>
          <w:szCs w:val="22"/>
          <w:lang w:val="" w:eastAsia="en-GB"/>
        </w:rPr>
        <w:t xml:space="preserve"> за јавне и приватне специјализоване услуге које се односе на подстицаје за очување природе и заштићених природних локалитета, рециклажу материјала и управљање отпадом, као и куповину еколошки прихватљивих аутомобила.</w:t>
      </w:r>
      <w:r w:rsidRPr="0018686A">
        <w:rPr>
          <w:rFonts w:ascii="Calibri" w:eastAsia="Arial" w:hAnsi="Calibri" w:cs="Arial"/>
          <w:sz w:val="22"/>
          <w:szCs w:val="22"/>
          <w:lang w:val="" w:eastAsia="en-GB"/>
        </w:rPr>
        <w:t xml:space="preserve"> Постојећ</w:t>
      </w:r>
      <w:r>
        <w:rPr>
          <w:rFonts w:ascii="Calibri" w:eastAsia="Arial" w:hAnsi="Calibri" w:cs="Arial"/>
          <w:noProof/>
          <w:sz w:val="22"/>
          <w:szCs w:val="22"/>
          <w:lang w:val="" w:eastAsia="en-GB"/>
        </w:rPr>
        <w:t>и</w:t>
      </w:r>
      <w:r w:rsidRPr="0018686A">
        <w:rPr>
          <w:rFonts w:ascii="Calibri" w:eastAsia="Arial" w:hAnsi="Calibri" w:cs="Arial"/>
          <w:sz w:val="22"/>
          <w:szCs w:val="22"/>
          <w:lang w:val="" w:eastAsia="en-GB"/>
        </w:rPr>
        <w:t xml:space="preserve"> закон</w:t>
      </w:r>
      <w:r>
        <w:rPr>
          <w:rFonts w:ascii="Calibri" w:eastAsia="Arial" w:hAnsi="Calibri" w:cs="Arial"/>
          <w:noProof/>
          <w:sz w:val="22"/>
          <w:szCs w:val="22"/>
          <w:lang w:val="" w:eastAsia="en-GB"/>
        </w:rPr>
        <w:t xml:space="preserve">ски оквир </w:t>
      </w:r>
      <w:r w:rsidRPr="0018686A">
        <w:rPr>
          <w:rFonts w:ascii="Calibri" w:eastAsia="Arial" w:hAnsi="Calibri" w:cs="Arial"/>
          <w:sz w:val="22"/>
          <w:szCs w:val="22"/>
          <w:lang w:val="" w:eastAsia="en-GB"/>
        </w:rPr>
        <w:t>и процедуре из области заштите животне средине су довољне за регулисање описаних активности.</w:t>
      </w:r>
      <w:r>
        <w:rPr>
          <w:rFonts w:ascii="Calibri" w:eastAsia="Arial" w:hAnsi="Calibri" w:cs="Arial"/>
          <w:sz w:val="22"/>
          <w:szCs w:val="22"/>
          <w:lang w:val="" w:eastAsia="en-GB"/>
        </w:rPr>
        <w:t xml:space="preserve">. Ти ризици лако се могу ублажити </w:t>
      </w:r>
      <w:r w:rsidRPr="0018686A">
        <w:rPr>
          <w:rFonts w:ascii="Calibri" w:eastAsia="Arial" w:hAnsi="Calibri" w:cs="Arial"/>
          <w:sz w:val="22"/>
          <w:szCs w:val="22"/>
          <w:lang w:val="" w:eastAsia="en-GB"/>
        </w:rPr>
        <w:t>путем јавних позива са транспарентним критеријумима за доделу, објављивањем прелиминарних и коначних спискова корисника субвенција са објашњењима која ће бити објављена на интернет страници МЗЖС</w:t>
      </w:r>
      <w:r w:rsidRPr="0018686A">
        <w:rPr>
          <w:rFonts w:ascii="Calibri" w:eastAsia="Arial" w:hAnsi="Calibri" w:cstheme="minorBidi"/>
          <w:sz w:val="22"/>
          <w:szCs w:val="22"/>
          <w:lang w:val="" w:eastAsia="en-GB"/>
        </w:rPr>
        <w:t xml:space="preserve">. </w:t>
      </w:r>
      <w:r>
        <w:rPr>
          <w:rFonts w:ascii="Calibri" w:eastAsia="Arial" w:hAnsi="Calibri" w:cstheme="minorBidi"/>
          <w:sz w:val="22"/>
          <w:szCs w:val="22"/>
          <w:lang w:val="" w:eastAsia="en-GB"/>
        </w:rPr>
        <w:t xml:space="preserve">Поред тога, активности које се односе на управљање отпадом, иако усмерене на рециклажу и друга побољшања, могу изазвати штету по здравље људи и животну средину у случају неадекватног спровођења. </w:t>
      </w:r>
      <w:r w:rsidR="00AD5028">
        <w:rPr>
          <w:rFonts w:ascii="Calibri" w:eastAsia="Arial" w:hAnsi="Calibri" w:cstheme="minorBidi"/>
          <w:sz w:val="22"/>
          <w:szCs w:val="22"/>
          <w:lang w:val="" w:eastAsia="en-GB"/>
        </w:rPr>
        <w:t xml:space="preserve">Адекватност националног регулаторног оквира и акумулирано национално искуство указују да су ови ризици незнатни. </w:t>
      </w:r>
      <w:r w:rsidR="00FC0A4A">
        <w:rPr>
          <w:rFonts w:ascii="Calibri" w:eastAsia="Arial" w:hAnsi="Calibri" w:cs="Arial"/>
          <w:sz w:val="22"/>
          <w:szCs w:val="22"/>
          <w:lang w:val="" w:eastAsia="en-GB"/>
        </w:rPr>
        <w:t xml:space="preserve">Међутим, постоје одређени ризици који се односе на адекватност процеса консултација </w:t>
      </w:r>
      <w:r w:rsidR="00FC0A4A">
        <w:rPr>
          <w:rFonts w:ascii="Calibri" w:eastAsia="Arial" w:hAnsi="Calibri" w:cs="Arial"/>
          <w:sz w:val="22"/>
          <w:szCs w:val="22"/>
          <w:lang w:val="sr-Cyrl-RS" w:eastAsia="en-GB"/>
        </w:rPr>
        <w:t>објављивање информација</w:t>
      </w:r>
      <w:r w:rsidR="00FC0A4A">
        <w:rPr>
          <w:rFonts w:ascii="Calibri" w:eastAsia="Arial" w:hAnsi="Calibri" w:cs="Arial"/>
          <w:sz w:val="22"/>
          <w:szCs w:val="22"/>
          <w:lang w:val="" w:eastAsia="en-GB"/>
        </w:rPr>
        <w:t xml:space="preserve"> и</w:t>
      </w:r>
      <w:r w:rsidR="00FC0A4A">
        <w:rPr>
          <w:rFonts w:ascii="Calibri" w:eastAsia="Arial" w:hAnsi="Calibri" w:cs="Arial"/>
          <w:sz w:val="22"/>
          <w:szCs w:val="22"/>
          <w:lang w:val="sr-Cyrl-RS" w:eastAsia="en-GB"/>
        </w:rPr>
        <w:t xml:space="preserve"> сходно томе</w:t>
      </w:r>
      <w:r w:rsidR="00FC0A4A">
        <w:rPr>
          <w:rFonts w:ascii="Calibri" w:eastAsia="Arial" w:hAnsi="Calibri" w:cs="Arial"/>
          <w:sz w:val="22"/>
          <w:szCs w:val="22"/>
          <w:lang w:val="" w:eastAsia="en-GB"/>
        </w:rPr>
        <w:t xml:space="preserve"> могуће искључивање рањивих група </w:t>
      </w:r>
      <w:r w:rsidR="00FC0A4A">
        <w:rPr>
          <w:rFonts w:ascii="Calibri" w:eastAsia="Arial" w:hAnsi="Calibri" w:cs="Arial"/>
          <w:sz w:val="22"/>
          <w:szCs w:val="22"/>
          <w:lang w:val="sr-Cyrl-RS" w:eastAsia="en-GB"/>
        </w:rPr>
        <w:t>из бенфита</w:t>
      </w:r>
      <w:r w:rsidR="00FC0A4A">
        <w:rPr>
          <w:rFonts w:ascii="Calibri" w:eastAsia="Arial" w:hAnsi="Calibri" w:cs="Arial"/>
          <w:sz w:val="22"/>
          <w:szCs w:val="22"/>
          <w:lang w:val="" w:eastAsia="en-GB"/>
        </w:rPr>
        <w:t xml:space="preserve"> програм</w:t>
      </w:r>
      <w:r w:rsidR="00DD28E6">
        <w:rPr>
          <w:rFonts w:ascii="Calibri" w:eastAsia="Arial" w:hAnsi="Calibri" w:cs="Arial"/>
          <w:sz w:val="22"/>
          <w:szCs w:val="22"/>
          <w:lang w:val="" w:eastAsia="en-GB"/>
        </w:rPr>
        <w:t>a</w:t>
      </w:r>
      <w:r w:rsidR="00FC0A4A">
        <w:rPr>
          <w:rFonts w:ascii="Calibri" w:eastAsia="Arial" w:hAnsi="Calibri" w:cs="Arial"/>
          <w:sz w:val="22"/>
          <w:szCs w:val="22"/>
          <w:lang w:val="sr-Cyrl-RS" w:eastAsia="en-GB"/>
        </w:rPr>
        <w:t>.</w:t>
      </w:r>
      <w:r w:rsidR="00FC0A4A" w:rsidRPr="00777EFB">
        <w:rPr>
          <w:lang w:val=""/>
        </w:rPr>
        <w:t xml:space="preserve"> </w:t>
      </w:r>
      <w:r w:rsidR="00FC0A4A" w:rsidRPr="008C4CB8">
        <w:rPr>
          <w:rFonts w:ascii="Calibri" w:eastAsia="Arial" w:hAnsi="Calibri" w:cs="Arial"/>
          <w:sz w:val="22"/>
          <w:szCs w:val="22"/>
          <w:lang w:val="sr-Cyrl-RS" w:eastAsia="en-GB"/>
        </w:rPr>
        <w:t xml:space="preserve">Из тог разлога, социјални ризик Програма је процењен као умерен, а еколошки ризик </w:t>
      </w:r>
      <w:r w:rsidR="00FC0A4A" w:rsidRPr="00777EFB">
        <w:rPr>
          <w:rFonts w:ascii="Calibri" w:eastAsia="Arial" w:hAnsi="Calibri" w:cs="Arial"/>
          <w:sz w:val="22"/>
          <w:szCs w:val="22"/>
          <w:lang w:val="" w:eastAsia="en-GB"/>
        </w:rPr>
        <w:t>ka</w:t>
      </w:r>
      <w:r w:rsidR="00FC0A4A">
        <w:rPr>
          <w:rFonts w:ascii="Calibri" w:eastAsia="Arial" w:hAnsi="Calibri" w:cs="Arial"/>
          <w:sz w:val="22"/>
          <w:szCs w:val="22"/>
          <w:lang w:val="" w:eastAsia="en-GB"/>
        </w:rPr>
        <w:t xml:space="preserve">o </w:t>
      </w:r>
      <w:r w:rsidR="00FC0A4A" w:rsidRPr="008C4CB8">
        <w:rPr>
          <w:rFonts w:ascii="Calibri" w:eastAsia="Arial" w:hAnsi="Calibri" w:cs="Arial"/>
          <w:sz w:val="22"/>
          <w:szCs w:val="22"/>
          <w:lang w:val="sr-Cyrl-RS" w:eastAsia="en-GB"/>
        </w:rPr>
        <w:t>низак.</w:t>
      </w:r>
    </w:p>
    <w:p w14:paraId="657F34F6" w14:textId="77777777" w:rsidR="00FD5A95" w:rsidRPr="00777D53" w:rsidRDefault="00FD5A95" w:rsidP="00777D53">
      <w:pPr>
        <w:autoSpaceDE w:val="0"/>
        <w:autoSpaceDN w:val="0"/>
        <w:adjustRightInd w:val="0"/>
        <w:jc w:val="both"/>
        <w:rPr>
          <w:rFonts w:ascii="Calibri" w:eastAsia="Arial" w:hAnsi="Calibri"/>
          <w:sz w:val="22"/>
          <w:szCs w:val="22"/>
          <w:lang w:val="" w:eastAsia="en-GB"/>
        </w:rPr>
      </w:pPr>
    </w:p>
    <w:p w14:paraId="5C1FA64B" w14:textId="77777777" w:rsidR="00FD5A95" w:rsidRPr="0018686A" w:rsidRDefault="007B6467" w:rsidP="00FD5A95">
      <w:pPr>
        <w:keepNext/>
        <w:keepLines/>
        <w:spacing w:before="120"/>
        <w:outlineLvl w:val="2"/>
        <w:rPr>
          <w:rFonts w:ascii="Cambria" w:hAnsi="Cambria"/>
          <w:smallCaps/>
          <w:sz w:val="28"/>
          <w:szCs w:val="28"/>
          <w:lang w:val="" w:eastAsia="en-GB"/>
        </w:rPr>
      </w:pPr>
      <w:bookmarkStart w:id="16" w:name="_Toc124164375"/>
      <w:r w:rsidRPr="0018686A">
        <w:rPr>
          <w:rFonts w:ascii="Calibri Light" w:eastAsia="MS PGothic" w:hAnsi="Calibri Light"/>
          <w:smallCaps/>
          <w:sz w:val="28"/>
          <w:szCs w:val="28"/>
          <w:lang w:val="" w:eastAsia="en-GB"/>
        </w:rPr>
        <w:t>Главни ефекти програма на животну средину</w:t>
      </w:r>
      <w:bookmarkEnd w:id="16"/>
    </w:p>
    <w:p w14:paraId="453B7EC9" w14:textId="77777777" w:rsidR="00FD5A95" w:rsidRPr="0018686A" w:rsidRDefault="007B6467" w:rsidP="00FD5A95">
      <w:pPr>
        <w:spacing w:after="160" w:line="259" w:lineRule="auto"/>
        <w:jc w:val="both"/>
        <w:rPr>
          <w:rFonts w:ascii="Calibri" w:hAnsi="Calibri"/>
          <w:sz w:val="22"/>
          <w:szCs w:val="22"/>
          <w:lang w:val="" w:eastAsia="en-GB"/>
        </w:rPr>
      </w:pPr>
      <w:r w:rsidRPr="0018686A">
        <w:rPr>
          <w:rFonts w:ascii="Calibri" w:eastAsiaTheme="minorEastAsia" w:hAnsi="Calibri" w:cstheme="minorBidi"/>
          <w:sz w:val="22"/>
          <w:szCs w:val="22"/>
          <w:lang w:val="" w:eastAsia="en-GB"/>
        </w:rPr>
        <w:t xml:space="preserve">Програм је у целини веома користан из перспективе климе и животне средине. Постизање резултата дефинисаних кроз ДЛИ значајно ће побољшати фокус и деловање јавног сектора </w:t>
      </w:r>
      <w:r w:rsidR="003B2B3D">
        <w:rPr>
          <w:rFonts w:ascii="Calibri" w:eastAsiaTheme="minorEastAsia" w:hAnsi="Calibri" w:cstheme="minorBidi"/>
          <w:sz w:val="22"/>
          <w:szCs w:val="22"/>
          <w:lang w:val="" w:eastAsia="en-GB"/>
        </w:rPr>
        <w:t xml:space="preserve">Републике </w:t>
      </w:r>
      <w:r w:rsidRPr="0018686A">
        <w:rPr>
          <w:rFonts w:ascii="Calibri" w:eastAsiaTheme="minorEastAsia" w:hAnsi="Calibri" w:cstheme="minorBidi"/>
          <w:sz w:val="22"/>
          <w:szCs w:val="22"/>
          <w:lang w:val="" w:eastAsia="en-GB"/>
        </w:rPr>
        <w:t xml:space="preserve">Србије на климатске промене кроз циклус </w:t>
      </w:r>
      <w:r w:rsidR="003B2B3D" w:rsidRPr="0018686A">
        <w:rPr>
          <w:rFonts w:ascii="Calibri" w:eastAsiaTheme="minorEastAsia" w:hAnsi="Calibri" w:cstheme="minorBidi"/>
          <w:sz w:val="22"/>
          <w:szCs w:val="22"/>
          <w:lang w:val="" w:eastAsia="en-GB"/>
        </w:rPr>
        <w:t>планирањ</w:t>
      </w:r>
      <w:r w:rsidR="003B2B3D">
        <w:rPr>
          <w:rFonts w:ascii="Calibri" w:eastAsiaTheme="minorEastAsia" w:hAnsi="Calibri" w:cstheme="minorBidi"/>
          <w:sz w:val="22"/>
          <w:szCs w:val="22"/>
          <w:lang w:val="" w:eastAsia="en-GB"/>
        </w:rPr>
        <w:t>а</w:t>
      </w:r>
      <w:r w:rsidR="003B2B3D" w:rsidRPr="0018686A">
        <w:rPr>
          <w:rFonts w:ascii="Calibri" w:eastAsiaTheme="minorEastAsia" w:hAnsi="Calibri" w:cstheme="minorBidi"/>
          <w:sz w:val="22"/>
          <w:szCs w:val="22"/>
          <w:lang w:val="" w:eastAsia="en-GB"/>
        </w:rPr>
        <w:t xml:space="preserve"> </w:t>
      </w:r>
      <w:r w:rsidRPr="0018686A">
        <w:rPr>
          <w:rFonts w:ascii="Calibri" w:eastAsiaTheme="minorEastAsia" w:hAnsi="Calibri" w:cstheme="minorBidi"/>
          <w:sz w:val="22"/>
          <w:szCs w:val="22"/>
          <w:lang w:val="" w:eastAsia="en-GB"/>
        </w:rPr>
        <w:t xml:space="preserve">јавних </w:t>
      </w:r>
      <w:r>
        <w:rPr>
          <w:rFonts w:ascii="Calibri" w:eastAsiaTheme="minorEastAsia" w:hAnsi="Calibri" w:cstheme="minorBidi"/>
          <w:noProof/>
          <w:sz w:val="22"/>
          <w:szCs w:val="22"/>
          <w:lang w:val="" w:eastAsia="en-GB"/>
        </w:rPr>
        <w:t>улагања</w:t>
      </w:r>
      <w:r w:rsidRPr="0018686A">
        <w:rPr>
          <w:rFonts w:ascii="Calibri" w:eastAsiaTheme="minorEastAsia" w:hAnsi="Calibri" w:cstheme="minorBidi"/>
          <w:sz w:val="22"/>
          <w:szCs w:val="22"/>
          <w:lang w:val="" w:eastAsia="en-GB"/>
        </w:rPr>
        <w:t xml:space="preserve">, </w:t>
      </w:r>
      <w:r w:rsidR="003B2B3D" w:rsidRPr="0018686A">
        <w:rPr>
          <w:rFonts w:ascii="Calibri" w:eastAsiaTheme="minorEastAsia" w:hAnsi="Calibri" w:cstheme="minorBidi"/>
          <w:sz w:val="22"/>
          <w:szCs w:val="22"/>
          <w:lang w:val="" w:eastAsia="en-GB"/>
        </w:rPr>
        <w:t>буџетирањ</w:t>
      </w:r>
      <w:r w:rsidR="003B2B3D">
        <w:rPr>
          <w:rFonts w:ascii="Calibri" w:eastAsiaTheme="minorEastAsia" w:hAnsi="Calibri" w:cstheme="minorBidi"/>
          <w:sz w:val="22"/>
          <w:szCs w:val="22"/>
          <w:lang w:val="" w:eastAsia="en-GB"/>
        </w:rPr>
        <w:t>а</w:t>
      </w:r>
      <w:r w:rsidR="003B2B3D" w:rsidRPr="0018686A">
        <w:rPr>
          <w:rFonts w:ascii="Calibri" w:eastAsiaTheme="minorEastAsia" w:hAnsi="Calibri" w:cstheme="minorBidi"/>
          <w:sz w:val="22"/>
          <w:szCs w:val="22"/>
          <w:lang w:val="" w:eastAsia="en-GB"/>
        </w:rPr>
        <w:t xml:space="preserve"> </w:t>
      </w:r>
      <w:r w:rsidRPr="0018686A">
        <w:rPr>
          <w:rFonts w:ascii="Calibri" w:eastAsiaTheme="minorEastAsia" w:hAnsi="Calibri" w:cstheme="minorBidi"/>
          <w:sz w:val="22"/>
          <w:szCs w:val="22"/>
          <w:lang w:val="" w:eastAsia="en-GB"/>
        </w:rPr>
        <w:t xml:space="preserve">и </w:t>
      </w:r>
      <w:r w:rsidR="003B2B3D">
        <w:rPr>
          <w:rFonts w:ascii="Calibri" w:eastAsiaTheme="minorEastAsia" w:hAnsi="Calibri" w:cstheme="minorBidi"/>
          <w:sz w:val="22"/>
          <w:szCs w:val="22"/>
          <w:lang w:val="" w:eastAsia="en-GB"/>
        </w:rPr>
        <w:t xml:space="preserve">јавних </w:t>
      </w:r>
      <w:r w:rsidR="003B2B3D" w:rsidRPr="0018686A">
        <w:rPr>
          <w:rFonts w:ascii="Calibri" w:eastAsiaTheme="minorEastAsia" w:hAnsi="Calibri" w:cstheme="minorBidi"/>
          <w:sz w:val="22"/>
          <w:szCs w:val="22"/>
          <w:lang w:val="" w:eastAsia="en-GB"/>
        </w:rPr>
        <w:t>набавк</w:t>
      </w:r>
      <w:r w:rsidR="003B2B3D">
        <w:rPr>
          <w:rFonts w:ascii="Calibri" w:eastAsiaTheme="minorEastAsia" w:hAnsi="Calibri" w:cstheme="minorBidi"/>
          <w:noProof/>
          <w:sz w:val="22"/>
          <w:szCs w:val="22"/>
          <w:lang w:val="" w:eastAsia="en-GB"/>
        </w:rPr>
        <w:t>и</w:t>
      </w:r>
      <w:r w:rsidRPr="0018686A">
        <w:rPr>
          <w:rFonts w:ascii="Calibri" w:eastAsiaTheme="minorEastAsia" w:hAnsi="Calibri" w:cstheme="minorBidi"/>
          <w:sz w:val="22"/>
          <w:szCs w:val="22"/>
          <w:lang w:val="" w:eastAsia="en-GB"/>
        </w:rPr>
        <w:t xml:space="preserve">. ДЛИ 8 директно циља и подржава праћење, извештавање и верификацију ГХГ емисија. Остали ДЛИ ће помоћи у </w:t>
      </w:r>
      <w:r>
        <w:rPr>
          <w:rFonts w:ascii="Calibri" w:eastAsiaTheme="minorEastAsia" w:hAnsi="Calibri" w:cstheme="minorBidi"/>
          <w:noProof/>
          <w:sz w:val="22"/>
          <w:szCs w:val="22"/>
          <w:lang w:val="" w:eastAsia="en-GB"/>
        </w:rPr>
        <w:t>унапређе</w:t>
      </w:r>
      <w:r w:rsidRPr="0018686A">
        <w:rPr>
          <w:rFonts w:ascii="Calibri" w:eastAsiaTheme="minorEastAsia" w:hAnsi="Calibri" w:cstheme="minorBidi"/>
          <w:sz w:val="22"/>
          <w:szCs w:val="22"/>
          <w:lang w:val="" w:eastAsia="en-GB"/>
        </w:rPr>
        <w:t xml:space="preserve">њу других климатских аспеката, </w:t>
      </w:r>
      <w:r>
        <w:rPr>
          <w:rFonts w:ascii="Calibri" w:eastAsiaTheme="minorEastAsia" w:hAnsi="Calibri" w:cstheme="minorBidi"/>
          <w:noProof/>
          <w:sz w:val="22"/>
          <w:szCs w:val="22"/>
          <w:lang w:val="" w:eastAsia="en-GB"/>
        </w:rPr>
        <w:t>као што су</w:t>
      </w:r>
      <w:r w:rsidRPr="0018686A">
        <w:rPr>
          <w:rFonts w:ascii="Calibri" w:eastAsiaTheme="minorEastAsia" w:hAnsi="Calibri" w:cstheme="minorBidi"/>
          <w:sz w:val="22"/>
          <w:szCs w:val="22"/>
          <w:lang w:val="" w:eastAsia="en-GB"/>
        </w:rPr>
        <w:t>: (i) интеграциј</w:t>
      </w:r>
      <w:r>
        <w:rPr>
          <w:rFonts w:ascii="Calibri" w:eastAsiaTheme="minorEastAsia" w:hAnsi="Calibri" w:cstheme="minorBidi"/>
          <w:noProof/>
          <w:sz w:val="22"/>
          <w:szCs w:val="22"/>
          <w:lang w:val="" w:eastAsia="en-GB"/>
        </w:rPr>
        <w:t>а</w:t>
      </w:r>
      <w:r w:rsidRPr="0018686A">
        <w:rPr>
          <w:rFonts w:ascii="Calibri" w:eastAsiaTheme="minorEastAsia" w:hAnsi="Calibri" w:cstheme="minorBidi"/>
          <w:sz w:val="22"/>
          <w:szCs w:val="22"/>
          <w:lang w:val="" w:eastAsia="en-GB"/>
        </w:rPr>
        <w:t xml:space="preserve"> зелених и климатских аспеката у трошковне стратегије и политике; (ii) имплементациј</w:t>
      </w:r>
      <w:r>
        <w:rPr>
          <w:rFonts w:ascii="Calibri" w:eastAsiaTheme="minorEastAsia" w:hAnsi="Calibri" w:cstheme="minorBidi"/>
          <w:noProof/>
          <w:sz w:val="22"/>
          <w:szCs w:val="22"/>
          <w:lang w:val="" w:eastAsia="en-GB"/>
        </w:rPr>
        <w:t xml:space="preserve">а </w:t>
      </w:r>
      <w:r w:rsidRPr="0018686A">
        <w:rPr>
          <w:rFonts w:ascii="Calibri" w:eastAsiaTheme="minorEastAsia" w:hAnsi="Calibri" w:cstheme="minorBidi"/>
          <w:sz w:val="22"/>
          <w:szCs w:val="22"/>
          <w:lang w:val="" w:eastAsia="en-GB"/>
        </w:rPr>
        <w:t>идентификовања зелених бу</w:t>
      </w:r>
      <w:r>
        <w:rPr>
          <w:rFonts w:ascii="Calibri" w:eastAsiaTheme="minorEastAsia" w:hAnsi="Calibri" w:cstheme="minorBidi"/>
          <w:noProof/>
          <w:sz w:val="22"/>
          <w:szCs w:val="22"/>
          <w:lang w:val="" w:eastAsia="en-GB"/>
        </w:rPr>
        <w:t>џ</w:t>
      </w:r>
      <w:r w:rsidRPr="0018686A">
        <w:rPr>
          <w:rFonts w:ascii="Calibri" w:eastAsiaTheme="minorEastAsia" w:hAnsi="Calibri" w:cstheme="minorBidi"/>
          <w:sz w:val="22"/>
          <w:szCs w:val="22"/>
          <w:lang w:val="" w:eastAsia="en-GB"/>
        </w:rPr>
        <w:t>етских расхода ради доношења одлука</w:t>
      </w:r>
      <w:r w:rsidR="00CB1290">
        <w:rPr>
          <w:rFonts w:ascii="Calibri" w:eastAsiaTheme="minorEastAsia" w:hAnsi="Calibri" w:cstheme="minorBidi"/>
          <w:sz w:val="22"/>
          <w:szCs w:val="22"/>
          <w:lang w:val="sr-Cyrl-RS" w:eastAsia="en-GB"/>
        </w:rPr>
        <w:t xml:space="preserve"> на основу релевантних информација</w:t>
      </w:r>
      <w:r w:rsidRPr="0018686A">
        <w:rPr>
          <w:rFonts w:ascii="Calibri" w:eastAsiaTheme="minorEastAsia" w:hAnsi="Calibri" w:cstheme="minorBidi"/>
          <w:sz w:val="22"/>
          <w:szCs w:val="22"/>
          <w:lang w:val="" w:eastAsia="en-GB"/>
        </w:rPr>
        <w:t xml:space="preserve"> о расподели ресурса и извршењу буџета, уз подршку развој</w:t>
      </w:r>
      <w:r>
        <w:rPr>
          <w:rFonts w:ascii="Calibri" w:eastAsiaTheme="minorEastAsia" w:hAnsi="Calibri" w:cstheme="minorBidi"/>
          <w:noProof/>
          <w:sz w:val="22"/>
          <w:szCs w:val="22"/>
          <w:lang w:val="" w:eastAsia="en-GB"/>
        </w:rPr>
        <w:t>у</w:t>
      </w:r>
      <w:r w:rsidRPr="0018686A">
        <w:rPr>
          <w:rFonts w:ascii="Calibri" w:eastAsiaTheme="minorEastAsia" w:hAnsi="Calibri" w:cstheme="minorBidi"/>
          <w:sz w:val="22"/>
          <w:szCs w:val="22"/>
          <w:lang w:val="" w:eastAsia="en-GB"/>
        </w:rPr>
        <w:t xml:space="preserve"> методологије идентификовања зелених расхода која подржава потребе зелене и климатске политике, обуку ресорних министарстава и другу техничку подршку за имплементацију; и (iii) увођење еколошких и климатских критеријума у јавне набавке препознавањем роба, услуга и радова са смањеним утицајем на животну средину током животног циклуса. Очекује се да ће интегрисање зелених критеријума покренути примену најбољих еколошких пракси које ће довести до најбољег коришћења ресурса, као што су енергија, вода и управљање отпадом, прилагођавање климатским променама, итд. Поред тога, кроз финансирање реновирања зграда у циљу побољшања енергетске ефикасности, Програм ће допринети смањењу ГХГ емисија. </w:t>
      </w:r>
    </w:p>
    <w:p w14:paraId="167BC24F" w14:textId="77777777" w:rsidR="00FD5A95" w:rsidRPr="0018686A" w:rsidRDefault="007B6467" w:rsidP="00FD5A95">
      <w:pPr>
        <w:spacing w:after="160" w:line="259" w:lineRule="auto"/>
        <w:jc w:val="both"/>
        <w:rPr>
          <w:rFonts w:ascii="Calibri" w:hAnsi="Calibri"/>
          <w:sz w:val="22"/>
          <w:szCs w:val="22"/>
          <w:lang w:val="" w:eastAsia="en-GB"/>
        </w:rPr>
      </w:pPr>
      <w:r w:rsidRPr="0018686A">
        <w:rPr>
          <w:rFonts w:ascii="Calibri" w:eastAsia="Calibri" w:hAnsi="Calibri" w:cs="Calibri"/>
          <w:sz w:val="22"/>
          <w:szCs w:val="22"/>
          <w:lang w:val="" w:eastAsia="en-GB"/>
        </w:rPr>
        <w:t>Програм такође укључује рекурентну потрошњу која је фокусирана на резултате Зелене агенде као што су субвенције из буџета МЗЖС у виду подстицаја за очување природе, рециклаж</w:t>
      </w:r>
      <w:r>
        <w:rPr>
          <w:rFonts w:ascii="Calibri" w:eastAsia="Calibri" w:hAnsi="Calibri" w:cs="Calibri"/>
          <w:noProof/>
          <w:sz w:val="22"/>
          <w:szCs w:val="22"/>
          <w:lang w:val="" w:eastAsia="en-GB"/>
        </w:rPr>
        <w:t>у,</w:t>
      </w:r>
      <w:r w:rsidRPr="0018686A">
        <w:rPr>
          <w:rFonts w:ascii="Calibri" w:eastAsia="Calibri" w:hAnsi="Calibri" w:cs="Calibri"/>
          <w:sz w:val="22"/>
          <w:szCs w:val="22"/>
          <w:lang w:val="" w:eastAsia="en-GB"/>
        </w:rPr>
        <w:t xml:space="preserve"> управљањ</w:t>
      </w:r>
      <w:r>
        <w:rPr>
          <w:rFonts w:ascii="Calibri" w:eastAsia="Calibri" w:hAnsi="Calibri" w:cs="Calibri"/>
          <w:noProof/>
          <w:sz w:val="22"/>
          <w:szCs w:val="22"/>
          <w:lang w:val="" w:eastAsia="en-GB"/>
        </w:rPr>
        <w:t>е</w:t>
      </w:r>
      <w:r w:rsidRPr="0018686A">
        <w:rPr>
          <w:rFonts w:ascii="Calibri" w:eastAsia="Calibri" w:hAnsi="Calibri" w:cs="Calibri"/>
          <w:sz w:val="22"/>
          <w:szCs w:val="22"/>
          <w:lang w:val="" w:eastAsia="en-GB"/>
        </w:rPr>
        <w:t xml:space="preserve"> отпадом и куповин</w:t>
      </w:r>
      <w:r>
        <w:rPr>
          <w:rFonts w:ascii="Calibri" w:eastAsia="Calibri" w:hAnsi="Calibri" w:cs="Calibri"/>
          <w:noProof/>
          <w:sz w:val="22"/>
          <w:szCs w:val="22"/>
          <w:lang w:val="" w:eastAsia="en-GB"/>
        </w:rPr>
        <w:t>у</w:t>
      </w:r>
      <w:r w:rsidRPr="0018686A">
        <w:rPr>
          <w:rFonts w:ascii="Calibri" w:eastAsia="Calibri" w:hAnsi="Calibri" w:cs="Calibri"/>
          <w:sz w:val="22"/>
          <w:szCs w:val="22"/>
          <w:lang w:val="" w:eastAsia="en-GB"/>
        </w:rPr>
        <w:t xml:space="preserve"> аутомобила који су еколошки прихватљиви. Постоје две групе субвенција које се односе на јавне установе и приватне субјекте. Министарство заштите животне средине успоставило је квалификационе критеријуме и процедуре за одобравање и праћење субвенција. Процедуре су робусне и у пракси се поштују. Процедуре у вези са субвенцијама регулисане </w:t>
      </w:r>
      <w:r>
        <w:rPr>
          <w:rFonts w:ascii="Calibri" w:eastAsia="Calibri" w:hAnsi="Calibri" w:cs="Calibri"/>
          <w:noProof/>
          <w:sz w:val="22"/>
          <w:szCs w:val="22"/>
          <w:lang w:val="" w:eastAsia="en-GB"/>
        </w:rPr>
        <w:t>су</w:t>
      </w:r>
      <w:r w:rsidRPr="0018686A">
        <w:rPr>
          <w:rFonts w:ascii="Calibri" w:eastAsia="Calibri" w:hAnsi="Calibri" w:cs="Calibri"/>
          <w:sz w:val="22"/>
          <w:szCs w:val="22"/>
          <w:lang w:val="" w:eastAsia="en-GB"/>
        </w:rPr>
        <w:t xml:space="preserve"> релевантним подзаконским актима</w:t>
      </w:r>
      <w:r>
        <w:rPr>
          <w:rFonts w:ascii="Calibri" w:eastAsiaTheme="minorEastAsia" w:hAnsi="Calibri" w:cstheme="minorBidi"/>
          <w:sz w:val="22"/>
          <w:szCs w:val="22"/>
          <w:vertAlign w:val="superscript"/>
          <w:lang w:val="" w:eastAsia="en-GB"/>
        </w:rPr>
        <w:footnoteReference w:id="3"/>
      </w:r>
      <w:r w:rsidRPr="0018686A">
        <w:rPr>
          <w:rFonts w:ascii="Calibri" w:eastAsia="Calibri" w:hAnsi="Calibri" w:cs="Calibri"/>
          <w:sz w:val="22"/>
          <w:szCs w:val="22"/>
          <w:vertAlign w:val="superscript"/>
          <w:lang w:val="" w:eastAsia="en-GB"/>
        </w:rPr>
        <w:t xml:space="preserve"> </w:t>
      </w:r>
      <w:r w:rsidRPr="0018686A">
        <w:rPr>
          <w:rFonts w:ascii="Calibri" w:eastAsia="Calibri" w:hAnsi="Calibri" w:cs="Calibri"/>
          <w:sz w:val="22"/>
          <w:szCs w:val="22"/>
          <w:lang w:val="" w:eastAsia="en-GB"/>
        </w:rPr>
        <w:t xml:space="preserve">и пратећим упутствима и обрасцима. Процес је конкурентан и заснован је на јавним позивима за подношење пријава. </w:t>
      </w:r>
      <w:r w:rsidRPr="0018686A">
        <w:rPr>
          <w:rFonts w:ascii="Calibri" w:eastAsia="MS PGothic" w:hAnsi="Calibri" w:cs="Arial"/>
          <w:sz w:val="22"/>
          <w:szCs w:val="22"/>
          <w:lang w:val="" w:eastAsia="en-GB"/>
        </w:rPr>
        <w:t>Министарство заштите животне средине ће бити одговорно за ову активност у оквиру ДЛИ6. Ове активности се не разликују од редовних обавеза Министарства заштите животне средине. Током 2021/2022, у оквиру свог Програма Зелене агенде, Министарство заштите животне средине је исплатило субвенције за поновну употребу отпада</w:t>
      </w:r>
      <w:r>
        <w:rPr>
          <w:rFonts w:ascii="Book Antiqua" w:eastAsiaTheme="minorEastAsia" w:hAnsi="Book Antiqua"/>
          <w:sz w:val="22"/>
          <w:szCs w:val="22"/>
          <w:vertAlign w:val="superscript"/>
          <w:lang w:val="" w:eastAsia="en-GB"/>
        </w:rPr>
        <w:footnoteReference w:id="4"/>
      </w:r>
      <w:r w:rsidRPr="0018686A">
        <w:rPr>
          <w:rFonts w:ascii="Calibri" w:eastAsiaTheme="minorEastAsia" w:hAnsi="Calibri" w:cstheme="minorBidi"/>
          <w:sz w:val="22"/>
          <w:szCs w:val="22"/>
          <w:lang w:val="" w:eastAsia="en-GB"/>
        </w:rPr>
        <w:t>, спречавање и санацију нелегалног одлагања отпада, заштиту земљишта као природног ресурса и заштиту просторне разноврсности – пошумљавање. Проценат исплате је више од 98% што доводи до закључка да Министарство заштите животне средине има довољан капацитет да управља субвенцијама. Инспекторат МЗЖС врши надзор и контролу поновне употребе и количине отпада и издаје верификациони документ за потребе давања субвенција. База података Агенције за заштиту животне средине пружа додатну могућност контроле појединих токова отпада.</w:t>
      </w:r>
    </w:p>
    <w:p w14:paraId="24DA09A6" w14:textId="77777777" w:rsidR="00FD5A95" w:rsidRPr="0018686A" w:rsidRDefault="007B6467" w:rsidP="00FD5A95">
      <w:pPr>
        <w:spacing w:after="160" w:line="245" w:lineRule="auto"/>
        <w:jc w:val="both"/>
        <w:rPr>
          <w:rFonts w:ascii="Calibri" w:hAnsi="Calibri"/>
          <w:color w:val="000000"/>
          <w:sz w:val="22"/>
          <w:szCs w:val="22"/>
          <w:lang w:val="" w:eastAsia="en-GB"/>
        </w:rPr>
      </w:pPr>
      <w:r w:rsidRPr="0018686A">
        <w:rPr>
          <w:rFonts w:ascii="Calibri" w:eastAsia="MS PGothic" w:hAnsi="Calibri" w:cs="Arial"/>
          <w:color w:val="000000"/>
          <w:sz w:val="22"/>
          <w:szCs w:val="22"/>
          <w:lang w:val="" w:eastAsia="en-GB"/>
        </w:rPr>
        <w:t xml:space="preserve">Програм неће створити </w:t>
      </w:r>
      <w:r w:rsidR="00714677" w:rsidRPr="0018686A">
        <w:rPr>
          <w:rFonts w:ascii="Calibri" w:eastAsia="MS PGothic" w:hAnsi="Calibri" w:cs="Arial"/>
          <w:color w:val="000000"/>
          <w:sz w:val="22"/>
          <w:szCs w:val="22"/>
          <w:lang w:val="" w:eastAsia="en-GB"/>
        </w:rPr>
        <w:t>додатн</w:t>
      </w:r>
      <w:r w:rsidR="00714677">
        <w:rPr>
          <w:rFonts w:ascii="Calibri" w:eastAsia="MS PGothic" w:hAnsi="Calibri" w:cs="Arial"/>
          <w:color w:val="000000"/>
          <w:sz w:val="22"/>
          <w:szCs w:val="22"/>
          <w:lang w:val="" w:eastAsia="en-GB"/>
        </w:rPr>
        <w:t>у</w:t>
      </w:r>
      <w:r w:rsidR="00714677" w:rsidRPr="0018686A">
        <w:rPr>
          <w:rFonts w:ascii="Calibri" w:eastAsia="MS PGothic" w:hAnsi="Calibri" w:cs="Arial"/>
          <w:color w:val="000000"/>
          <w:sz w:val="22"/>
          <w:szCs w:val="22"/>
          <w:lang w:val="" w:eastAsia="en-GB"/>
        </w:rPr>
        <w:t xml:space="preserve"> </w:t>
      </w:r>
      <w:r w:rsidR="00714677">
        <w:rPr>
          <w:rFonts w:ascii="Calibri" w:eastAsia="MS PGothic" w:hAnsi="Calibri" w:cs="Arial"/>
          <w:color w:val="000000"/>
          <w:sz w:val="22"/>
          <w:szCs w:val="22"/>
          <w:lang w:val="" w:eastAsia="en-GB"/>
        </w:rPr>
        <w:t>штету по околину</w:t>
      </w:r>
      <w:r w:rsidRPr="0018686A">
        <w:rPr>
          <w:rFonts w:ascii="Calibri" w:eastAsia="MS PGothic" w:hAnsi="Calibri" w:cs="Arial"/>
          <w:color w:val="000000"/>
          <w:sz w:val="22"/>
          <w:szCs w:val="22"/>
          <w:lang w:val="" w:eastAsia="en-GB"/>
        </w:rPr>
        <w:t xml:space="preserve"> с обзиром </w:t>
      </w:r>
      <w:r w:rsidR="00714677">
        <w:rPr>
          <w:rFonts w:ascii="Calibri" w:eastAsia="MS PGothic" w:hAnsi="Calibri" w:cs="Arial"/>
          <w:color w:val="000000"/>
          <w:sz w:val="22"/>
          <w:szCs w:val="22"/>
          <w:lang w:val="" w:eastAsia="en-GB"/>
        </w:rPr>
        <w:t xml:space="preserve">на то </w:t>
      </w:r>
      <w:r w:rsidRPr="0018686A">
        <w:rPr>
          <w:rFonts w:ascii="Calibri" w:eastAsia="MS PGothic" w:hAnsi="Calibri" w:cs="Arial"/>
          <w:color w:val="000000"/>
          <w:sz w:val="22"/>
          <w:szCs w:val="22"/>
          <w:lang w:val="" w:eastAsia="en-GB"/>
        </w:rPr>
        <w:t>да не подржава ни изградњу нове инфраструктуре</w:t>
      </w:r>
      <w:r>
        <w:rPr>
          <w:rFonts w:ascii="Calibri" w:eastAsia="MS PGothic" w:hAnsi="Calibri" w:cs="Arial"/>
          <w:noProof/>
          <w:color w:val="000000"/>
          <w:sz w:val="22"/>
          <w:szCs w:val="22"/>
          <w:lang w:val="" w:eastAsia="en-GB"/>
        </w:rPr>
        <w:t>,</w:t>
      </w:r>
      <w:r w:rsidRPr="0018686A">
        <w:rPr>
          <w:rFonts w:ascii="Calibri" w:eastAsia="MS PGothic" w:hAnsi="Calibri" w:cs="Arial"/>
          <w:color w:val="000000"/>
          <w:sz w:val="22"/>
          <w:szCs w:val="22"/>
          <w:lang w:val="" w:eastAsia="en-GB"/>
        </w:rPr>
        <w:t xml:space="preserve"> ни експлоатацију природних ресурса. Не укључује активности које могу довести до великих емисија или стварања и испуштања великих количина отпада.</w:t>
      </w:r>
      <w:r w:rsidRPr="0018686A">
        <w:rPr>
          <w:rFonts w:ascii="Calibri" w:eastAsia="Calibri" w:hAnsi="Calibri" w:cs="Arial"/>
          <w:sz w:val="22"/>
          <w:szCs w:val="22"/>
          <w:lang w:val="" w:eastAsia="en-GB"/>
        </w:rPr>
        <w:t xml:space="preserve"> </w:t>
      </w:r>
    </w:p>
    <w:p w14:paraId="5BB0DA94" w14:textId="77777777" w:rsidR="00FD5A95" w:rsidRPr="0018686A" w:rsidRDefault="007B6467" w:rsidP="00FD5A95">
      <w:pPr>
        <w:spacing w:after="160" w:line="259" w:lineRule="auto"/>
        <w:jc w:val="both"/>
        <w:rPr>
          <w:rFonts w:ascii="Calibri" w:hAnsi="Calibri"/>
          <w:color w:val="000000"/>
          <w:sz w:val="22"/>
          <w:szCs w:val="22"/>
          <w:lang w:val="" w:eastAsia="en-GB"/>
        </w:rPr>
      </w:pPr>
      <w:r w:rsidRPr="0018686A">
        <w:rPr>
          <w:rFonts w:ascii="Calibri" w:eastAsia="MS PGothic" w:hAnsi="Calibri" w:cs="Arial"/>
          <w:color w:val="000000"/>
          <w:sz w:val="22"/>
          <w:szCs w:val="22"/>
          <w:lang w:val="" w:eastAsia="en-GB"/>
        </w:rPr>
        <w:t>Србија</w:t>
      </w:r>
      <w:r w:rsidR="00742441">
        <w:rPr>
          <w:rFonts w:ascii="Calibri" w:eastAsia="MS PGothic" w:hAnsi="Calibri" w:cs="Arial"/>
          <w:color w:val="000000"/>
          <w:sz w:val="22"/>
          <w:szCs w:val="22"/>
          <w:lang w:val="" w:eastAsia="en-GB"/>
        </w:rPr>
        <w:t xml:space="preserve"> је</w:t>
      </w:r>
      <w:r w:rsidRPr="0018686A">
        <w:rPr>
          <w:rFonts w:ascii="Calibri" w:eastAsia="MS PGothic" w:hAnsi="Calibri" w:cs="Arial"/>
          <w:color w:val="000000"/>
          <w:sz w:val="22"/>
          <w:szCs w:val="22"/>
          <w:lang w:val="" w:eastAsia="en-GB"/>
        </w:rPr>
        <w:t xml:space="preserve"> земља која </w:t>
      </w:r>
      <w:r w:rsidR="00742441">
        <w:rPr>
          <w:rFonts w:ascii="Calibri" w:eastAsia="MS PGothic" w:hAnsi="Calibri" w:cs="Arial"/>
          <w:color w:val="000000"/>
          <w:sz w:val="22"/>
          <w:szCs w:val="22"/>
          <w:lang w:val="" w:eastAsia="en-GB"/>
        </w:rPr>
        <w:t xml:space="preserve">је </w:t>
      </w:r>
      <w:r w:rsidRPr="0018686A">
        <w:rPr>
          <w:rFonts w:ascii="Calibri" w:eastAsia="MS PGothic" w:hAnsi="Calibri" w:cs="Arial"/>
          <w:color w:val="000000"/>
          <w:sz w:val="22"/>
          <w:szCs w:val="22"/>
          <w:lang w:val="" w:eastAsia="en-GB"/>
        </w:rPr>
        <w:t>у процесу приступању ЕУ и њена регулатива у области животне средине</w:t>
      </w:r>
      <w:r w:rsidR="00742441">
        <w:rPr>
          <w:rFonts w:ascii="Calibri" w:eastAsia="MS PGothic" w:hAnsi="Calibri" w:cs="Arial"/>
          <w:color w:val="000000"/>
          <w:sz w:val="22"/>
          <w:szCs w:val="22"/>
          <w:lang w:val="" w:eastAsia="en-GB"/>
        </w:rPr>
        <w:t xml:space="preserve"> је</w:t>
      </w:r>
      <w:r w:rsidRPr="0018686A">
        <w:rPr>
          <w:rFonts w:ascii="Calibri" w:eastAsia="MS PGothic" w:hAnsi="Calibri" w:cs="Arial"/>
          <w:color w:val="000000"/>
          <w:sz w:val="22"/>
          <w:szCs w:val="22"/>
          <w:lang w:val="" w:eastAsia="en-GB"/>
        </w:rPr>
        <w:t xml:space="preserve">, у извесној мери, усклађена са процедурама ЕУ. </w:t>
      </w:r>
      <w:r w:rsidR="00742441">
        <w:rPr>
          <w:rFonts w:ascii="Calibri" w:eastAsia="MS PGothic" w:hAnsi="Calibri" w:cs="Arial"/>
          <w:color w:val="000000"/>
          <w:sz w:val="22"/>
          <w:szCs w:val="22"/>
          <w:lang w:val="" w:eastAsia="en-GB"/>
        </w:rPr>
        <w:t xml:space="preserve">Имајући у виду све горе наведено, </w:t>
      </w:r>
      <w:r w:rsidRPr="0018686A">
        <w:rPr>
          <w:rFonts w:ascii="Calibri" w:eastAsia="MS PGothic" w:hAnsi="Calibri" w:cs="Arial"/>
          <w:color w:val="000000"/>
          <w:sz w:val="22"/>
          <w:szCs w:val="22"/>
          <w:lang w:val="" w:eastAsia="en-GB"/>
        </w:rPr>
        <w:t xml:space="preserve">укупан ризик по животну средину се оцењује као </w:t>
      </w:r>
      <w:r w:rsidR="00C50832">
        <w:rPr>
          <w:rFonts w:ascii="Calibri" w:eastAsia="MS PGothic" w:hAnsi="Calibri" w:cs="Arial"/>
          <w:color w:val="000000"/>
          <w:sz w:val="22"/>
          <w:szCs w:val="22"/>
          <w:lang w:val="" w:eastAsia="en-GB"/>
        </w:rPr>
        <w:t>низак</w:t>
      </w:r>
      <w:r w:rsidRPr="0018686A">
        <w:rPr>
          <w:rFonts w:ascii="Calibri" w:eastAsiaTheme="minorEastAsia" w:hAnsi="Calibri" w:cstheme="minorBidi"/>
          <w:color w:val="000000"/>
          <w:sz w:val="22"/>
          <w:szCs w:val="22"/>
          <w:lang w:val="" w:eastAsia="en-GB"/>
        </w:rPr>
        <w:t>.</w:t>
      </w:r>
    </w:p>
    <w:p w14:paraId="2ABE3F3A" w14:textId="77777777" w:rsidR="00FD5A95" w:rsidRPr="0018686A" w:rsidRDefault="00FD5A95" w:rsidP="00FD5A95">
      <w:pPr>
        <w:spacing w:after="160" w:line="259" w:lineRule="auto"/>
        <w:rPr>
          <w:rFonts w:ascii="Calibri" w:hAnsi="Calibri"/>
          <w:b/>
          <w:bCs/>
          <w:sz w:val="22"/>
          <w:szCs w:val="22"/>
          <w:lang w:val="" w:eastAsia="en-GB"/>
        </w:rPr>
      </w:pPr>
    </w:p>
    <w:p w14:paraId="5F8C5748" w14:textId="77777777" w:rsidR="00FD5A95" w:rsidRPr="009835DA" w:rsidRDefault="007B6467" w:rsidP="00FD5A95">
      <w:pPr>
        <w:keepNext/>
        <w:keepLines/>
        <w:spacing w:before="120"/>
        <w:outlineLvl w:val="2"/>
        <w:rPr>
          <w:rFonts w:ascii="Cambria" w:hAnsi="Cambria"/>
          <w:smallCaps/>
          <w:sz w:val="28"/>
          <w:szCs w:val="28"/>
          <w:lang w:val="sr-Cyrl-RS" w:eastAsia="en-GB"/>
        </w:rPr>
      </w:pPr>
      <w:bookmarkStart w:id="17" w:name="_Toc124164376"/>
      <w:r w:rsidRPr="0018686A">
        <w:rPr>
          <w:rFonts w:ascii="Calibri Light" w:eastAsia="MS PGothic" w:hAnsi="Calibri Light"/>
          <w:smallCaps/>
          <w:sz w:val="28"/>
          <w:szCs w:val="28"/>
          <w:lang w:val="" w:eastAsia="en-GB"/>
        </w:rPr>
        <w:t xml:space="preserve">Главни </w:t>
      </w:r>
      <w:r w:rsidR="00DC45A5">
        <w:rPr>
          <w:rFonts w:ascii="Calibri Light" w:eastAsia="MS PGothic" w:hAnsi="Calibri Light"/>
          <w:smallCaps/>
          <w:sz w:val="28"/>
          <w:szCs w:val="28"/>
          <w:lang w:val="sr-Cyrl-RS" w:eastAsia="en-GB"/>
        </w:rPr>
        <w:t xml:space="preserve">социјални </w:t>
      </w:r>
      <w:r w:rsidR="00CD3FFB">
        <w:rPr>
          <w:rFonts w:ascii="Calibri Light" w:eastAsia="MS PGothic" w:hAnsi="Calibri Light"/>
          <w:smallCaps/>
          <w:sz w:val="28"/>
          <w:szCs w:val="28"/>
          <w:lang w:val="sr-Cyrl-RS" w:eastAsia="en-GB"/>
        </w:rPr>
        <w:t xml:space="preserve">ефекти </w:t>
      </w:r>
      <w:r w:rsidRPr="0018686A">
        <w:rPr>
          <w:rFonts w:ascii="Calibri Light" w:eastAsia="MS PGothic" w:hAnsi="Calibri Light"/>
          <w:smallCaps/>
          <w:sz w:val="28"/>
          <w:szCs w:val="28"/>
          <w:lang w:val="" w:eastAsia="en-GB"/>
        </w:rPr>
        <w:t>Програма</w:t>
      </w:r>
      <w:bookmarkEnd w:id="17"/>
      <w:r w:rsidRPr="0018686A">
        <w:rPr>
          <w:rFonts w:ascii="Cambria" w:eastAsiaTheme="majorEastAsia" w:hAnsi="Cambria" w:cstheme="majorBidi"/>
          <w:smallCaps/>
          <w:sz w:val="28"/>
          <w:szCs w:val="28"/>
          <w:lang w:val="" w:eastAsia="en-GB"/>
        </w:rPr>
        <w:t xml:space="preserve"> </w:t>
      </w:r>
    </w:p>
    <w:p w14:paraId="25FD3C60" w14:textId="77777777" w:rsidR="00AF1197" w:rsidRDefault="007B6467" w:rsidP="00FD5A95">
      <w:pPr>
        <w:shd w:val="clear" w:color="auto" w:fill="FFFFFF"/>
        <w:spacing w:line="259" w:lineRule="auto"/>
        <w:jc w:val="both"/>
        <w:rPr>
          <w:rFonts w:ascii="Calibri" w:eastAsia="MS PGothic" w:hAnsi="Calibri" w:cs="Arial"/>
          <w:sz w:val="22"/>
          <w:szCs w:val="22"/>
          <w:lang w:val="" w:eastAsia="en-GB"/>
        </w:rPr>
      </w:pPr>
      <w:r>
        <w:rPr>
          <w:rFonts w:ascii="Calibri" w:eastAsia="MS PGothic" w:hAnsi="Calibri" w:cs="Arial"/>
          <w:sz w:val="22"/>
          <w:szCs w:val="22"/>
          <w:lang w:val="" w:eastAsia="en-GB"/>
        </w:rPr>
        <w:t xml:space="preserve">Програмске активности усмерене су на побољшање фискалне транспарентности као и зеленог и родног означавања зелених буџетских ставки и – ако се адекватно комбинују са подршком кроз комуникацију са јавности и укључивања грађана на тему </w:t>
      </w:r>
      <w:r w:rsidR="00DC45A5">
        <w:rPr>
          <w:rFonts w:ascii="Calibri" w:eastAsia="MS PGothic" w:hAnsi="Calibri" w:cs="Arial"/>
          <w:sz w:val="22"/>
          <w:szCs w:val="22"/>
          <w:lang w:val="sr-Cyrl-RS" w:eastAsia="en-GB"/>
        </w:rPr>
        <w:t xml:space="preserve">реформе </w:t>
      </w:r>
      <w:r>
        <w:rPr>
          <w:rFonts w:ascii="Calibri" w:eastAsia="MS PGothic" w:hAnsi="Calibri" w:cs="Arial"/>
          <w:sz w:val="22"/>
          <w:szCs w:val="22"/>
          <w:lang w:val="" w:eastAsia="en-GB"/>
        </w:rPr>
        <w:t>буџета – могу пружити прилику за грађане и инвеститоре да стекну бољи увид у политику зеленог буџетирања и активности које се спроводе. Ове активности ће представљати основу за побољшани дијалог између владе и грађана.</w:t>
      </w:r>
    </w:p>
    <w:p w14:paraId="7F01F2D5" w14:textId="77777777" w:rsidR="00AF1197" w:rsidRDefault="00AF1197" w:rsidP="00FD5A95">
      <w:pPr>
        <w:shd w:val="clear" w:color="auto" w:fill="FFFFFF"/>
        <w:spacing w:line="259" w:lineRule="auto"/>
        <w:jc w:val="both"/>
        <w:rPr>
          <w:rFonts w:ascii="Calibri" w:eastAsia="MS PGothic" w:hAnsi="Calibri" w:cs="Arial"/>
          <w:sz w:val="22"/>
          <w:szCs w:val="22"/>
          <w:lang w:val="" w:eastAsia="en-GB"/>
        </w:rPr>
      </w:pPr>
    </w:p>
    <w:p w14:paraId="08CDCBEB" w14:textId="77777777" w:rsidR="00FD5A95" w:rsidRPr="009835DA" w:rsidRDefault="007B6467" w:rsidP="00FD5A95">
      <w:pPr>
        <w:shd w:val="clear" w:color="auto" w:fill="FFFFFF"/>
        <w:spacing w:line="259" w:lineRule="auto"/>
        <w:jc w:val="both"/>
        <w:rPr>
          <w:rFonts w:ascii="Calibri" w:hAnsi="Calibri" w:cs="Arial"/>
          <w:sz w:val="21"/>
          <w:szCs w:val="21"/>
          <w:lang w:val="sr-Cyrl-RS" w:eastAsia="en-GB"/>
        </w:rPr>
      </w:pPr>
      <w:r w:rsidRPr="006B0118">
        <w:rPr>
          <w:rFonts w:ascii="Calibri" w:eastAsia="MS PGothic" w:hAnsi="Calibri" w:cs="Arial"/>
          <w:sz w:val="22"/>
          <w:szCs w:val="22"/>
          <w:lang w:val="" w:eastAsia="en-GB"/>
        </w:rPr>
        <w:t xml:space="preserve">Главни социјални ризици проистекли из Програма повезани </w:t>
      </w:r>
      <w:r>
        <w:rPr>
          <w:rFonts w:ascii="Calibri" w:eastAsia="MS PGothic" w:hAnsi="Calibri" w:cs="Arial"/>
          <w:noProof/>
          <w:sz w:val="22"/>
          <w:szCs w:val="22"/>
          <w:lang w:val="" w:eastAsia="en-GB"/>
        </w:rPr>
        <w:t xml:space="preserve">су </w:t>
      </w:r>
      <w:r w:rsidRPr="006B0118">
        <w:rPr>
          <w:rFonts w:ascii="Calibri" w:eastAsia="MS PGothic" w:hAnsi="Calibri" w:cs="Arial"/>
          <w:sz w:val="22"/>
          <w:szCs w:val="22"/>
          <w:lang w:val="" w:eastAsia="en-GB"/>
        </w:rPr>
        <w:t xml:space="preserve">са </w:t>
      </w:r>
      <w:r w:rsidRPr="006B0118">
        <w:rPr>
          <w:rFonts w:ascii="Calibri" w:eastAsia="MS PGothic" w:hAnsi="Calibri" w:cs="Arial"/>
          <w:b/>
          <w:sz w:val="22"/>
          <w:szCs w:val="22"/>
          <w:lang w:val="" w:eastAsia="en-GB"/>
        </w:rPr>
        <w:t>Основним принципом ЕССА 1</w:t>
      </w:r>
      <w:r w:rsidRPr="006B0118">
        <w:rPr>
          <w:rFonts w:ascii="Calibri" w:eastAsia="MS PGothic" w:hAnsi="Calibri" w:cs="Arial"/>
          <w:sz w:val="22"/>
          <w:szCs w:val="22"/>
          <w:lang w:val="" w:eastAsia="en-GB"/>
        </w:rPr>
        <w:t xml:space="preserve">, који промовише </w:t>
      </w:r>
      <w:r w:rsidRPr="004D2264">
        <w:rPr>
          <w:rFonts w:ascii="Calibri" w:eastAsia="MS PGothic" w:hAnsi="Calibri" w:cs="Arial"/>
          <w:sz w:val="22"/>
          <w:szCs w:val="22"/>
          <w:lang w:val="" w:eastAsia="en-GB"/>
        </w:rPr>
        <w:t>доношење одлука</w:t>
      </w:r>
      <w:r w:rsidR="004D2264">
        <w:rPr>
          <w:rFonts w:ascii="Calibri" w:eastAsia="MS PGothic" w:hAnsi="Calibri" w:cs="Arial"/>
          <w:sz w:val="22"/>
          <w:szCs w:val="22"/>
          <w:lang w:val="sr-Cyrl-RS" w:eastAsia="en-GB"/>
        </w:rPr>
        <w:t xml:space="preserve"> базираног на информацијама</w:t>
      </w:r>
      <w:r w:rsidRPr="006B0118">
        <w:rPr>
          <w:rFonts w:ascii="Calibri" w:eastAsia="MS PGothic" w:hAnsi="Calibri" w:cs="Arial"/>
          <w:sz w:val="22"/>
          <w:szCs w:val="22"/>
          <w:lang w:val="" w:eastAsia="en-GB"/>
        </w:rPr>
        <w:t xml:space="preserve"> у вези са еколошким и социјалним ефектима Програма и </w:t>
      </w:r>
      <w:r w:rsidRPr="006B0118">
        <w:rPr>
          <w:rFonts w:ascii="Calibri" w:eastAsia="MS PGothic" w:hAnsi="Calibri" w:cs="Arial"/>
          <w:b/>
          <w:sz w:val="22"/>
          <w:szCs w:val="22"/>
          <w:lang w:val="" w:eastAsia="en-GB"/>
        </w:rPr>
        <w:t>Основним принципом 5</w:t>
      </w:r>
      <w:r w:rsidRPr="006B0118">
        <w:rPr>
          <w:rFonts w:ascii="Calibri" w:eastAsia="MS PGothic" w:hAnsi="Calibri" w:cs="Arial"/>
          <w:sz w:val="22"/>
          <w:szCs w:val="22"/>
          <w:lang w:val="" w:eastAsia="en-GB"/>
        </w:rPr>
        <w:t xml:space="preserve"> </w:t>
      </w:r>
      <w:r w:rsidR="00AB219F" w:rsidRPr="00AB219F">
        <w:rPr>
          <w:rFonts w:asciiTheme="minorHAnsi" w:eastAsiaTheme="minorEastAsia" w:hAnsiTheme="minorHAnsi" w:cstheme="minorBidi"/>
          <w:noProof/>
          <w:color w:val="242424"/>
          <w:sz w:val="22"/>
          <w:szCs w:val="22"/>
          <w:lang w:val=""/>
        </w:rPr>
        <w:t xml:space="preserve"> </w:t>
      </w:r>
      <w:r w:rsidR="00AB219F" w:rsidRPr="00F43103">
        <w:rPr>
          <w:rFonts w:asciiTheme="minorHAnsi" w:eastAsiaTheme="minorEastAsia" w:hAnsiTheme="minorHAnsi" w:cstheme="minorBidi"/>
          <w:noProof/>
          <w:color w:val="242424"/>
          <w:sz w:val="22"/>
          <w:szCs w:val="22"/>
          <w:lang w:val=""/>
        </w:rPr>
        <w:t xml:space="preserve">са посебним освртом на </w:t>
      </w:r>
      <w:r w:rsidR="00AB219F">
        <w:rPr>
          <w:rFonts w:asciiTheme="minorHAnsi" w:eastAsiaTheme="minorEastAsia" w:hAnsiTheme="minorHAnsi" w:cstheme="minorBidi"/>
          <w:noProof/>
          <w:color w:val="242424"/>
          <w:sz w:val="22"/>
          <w:szCs w:val="22"/>
          <w:lang w:val="sr-Cyrl-RS"/>
        </w:rPr>
        <w:t>укљученост</w:t>
      </w:r>
      <w:r w:rsidR="00AB219F" w:rsidRPr="00F43103">
        <w:rPr>
          <w:rFonts w:asciiTheme="minorHAnsi" w:eastAsiaTheme="minorEastAsia" w:hAnsiTheme="minorHAnsi" w:cstheme="minorBidi"/>
          <w:noProof/>
          <w:color w:val="242424"/>
          <w:sz w:val="22"/>
          <w:szCs w:val="22"/>
          <w:lang w:val=""/>
        </w:rPr>
        <w:t xml:space="preserve"> рањивих и угрожених група</w:t>
      </w:r>
      <w:r w:rsidR="00AB219F">
        <w:rPr>
          <w:rFonts w:asciiTheme="minorHAnsi" w:eastAsiaTheme="minorEastAsia" w:hAnsiTheme="minorHAnsi" w:cstheme="minorBidi"/>
          <w:noProof/>
          <w:color w:val="242424"/>
          <w:sz w:val="22"/>
          <w:szCs w:val="22"/>
          <w:lang w:val=""/>
        </w:rPr>
        <w:t xml:space="preserve"> </w:t>
      </w:r>
      <w:r w:rsidR="00AB219F">
        <w:rPr>
          <w:rFonts w:asciiTheme="minorHAnsi" w:eastAsiaTheme="minorEastAsia" w:hAnsiTheme="minorHAnsi" w:cstheme="minorBidi"/>
          <w:noProof/>
          <w:color w:val="242424"/>
          <w:sz w:val="22"/>
          <w:szCs w:val="22"/>
          <w:lang w:val="sr-Cyrl-RS"/>
        </w:rPr>
        <w:t xml:space="preserve">у </w:t>
      </w:r>
      <w:r w:rsidR="00AB219F" w:rsidRPr="00F43103">
        <w:rPr>
          <w:rFonts w:asciiTheme="minorHAnsi" w:eastAsiaTheme="minorEastAsia" w:hAnsiTheme="minorHAnsi" w:cstheme="minorBidi"/>
          <w:noProof/>
          <w:color w:val="242424"/>
          <w:sz w:val="22"/>
          <w:szCs w:val="22"/>
          <w:lang w:val=""/>
        </w:rPr>
        <w:t>активности ангажовања заинтересованих страна</w:t>
      </w:r>
      <w:r w:rsidR="002C33E3">
        <w:rPr>
          <w:rFonts w:asciiTheme="minorHAnsi" w:eastAsiaTheme="minorEastAsia" w:hAnsiTheme="minorHAnsi" w:cstheme="minorBidi"/>
          <w:noProof/>
          <w:color w:val="242424"/>
          <w:sz w:val="22"/>
          <w:szCs w:val="22"/>
          <w:lang w:val="sr-Cyrl-RS"/>
        </w:rPr>
        <w:t>.</w:t>
      </w:r>
    </w:p>
    <w:p w14:paraId="5A14B7A2" w14:textId="77777777" w:rsidR="00FD5A95" w:rsidRPr="006B0118" w:rsidRDefault="00FD5A95" w:rsidP="00FD5A95">
      <w:pPr>
        <w:shd w:val="clear" w:color="auto" w:fill="FFFFFF"/>
        <w:spacing w:line="259" w:lineRule="auto"/>
        <w:jc w:val="both"/>
        <w:rPr>
          <w:rFonts w:ascii="Calibri" w:eastAsia="MS PGothic" w:hAnsi="Calibri" w:cs="Arial"/>
          <w:sz w:val="22"/>
          <w:szCs w:val="22"/>
          <w:lang w:val="" w:eastAsia="en-GB"/>
        </w:rPr>
      </w:pPr>
    </w:p>
    <w:p w14:paraId="67D5A3B5" w14:textId="77777777" w:rsidR="00FD5A95" w:rsidRPr="006B0118" w:rsidRDefault="007B6467" w:rsidP="00FD5A95">
      <w:pPr>
        <w:shd w:val="clear" w:color="auto" w:fill="FFFFFF"/>
        <w:jc w:val="both"/>
        <w:rPr>
          <w:rFonts w:ascii="Calibri" w:hAnsi="Calibri" w:cs="Arial"/>
          <w:color w:val="242424"/>
          <w:sz w:val="21"/>
          <w:szCs w:val="21"/>
          <w:lang w:val=""/>
        </w:rPr>
      </w:pPr>
      <w:r w:rsidRPr="006B0118">
        <w:rPr>
          <w:rFonts w:ascii="Calibri" w:eastAsia="MS PGothic" w:hAnsi="Calibri" w:cs="Arial"/>
          <w:sz w:val="22"/>
          <w:szCs w:val="22"/>
          <w:lang w:val="" w:eastAsia="en-GB"/>
        </w:rPr>
        <w:t xml:space="preserve">Рањиве и угрожене групе можда неће бити адекватно селектоване, модел ангажовања можда неће бити усклађен са њиховим потребама и </w:t>
      </w:r>
      <w:r>
        <w:rPr>
          <w:rFonts w:ascii="Calibri" w:eastAsia="MS PGothic" w:hAnsi="Calibri" w:cs="Arial"/>
          <w:noProof/>
          <w:sz w:val="22"/>
          <w:szCs w:val="22"/>
          <w:lang w:val="" w:eastAsia="en-GB"/>
        </w:rPr>
        <w:t xml:space="preserve">може се десити да буду </w:t>
      </w:r>
      <w:r w:rsidRPr="006B0118">
        <w:rPr>
          <w:rFonts w:ascii="Calibri" w:eastAsia="MS PGothic" w:hAnsi="Calibri" w:cs="Arial"/>
          <w:sz w:val="22"/>
          <w:szCs w:val="22"/>
          <w:lang w:val="" w:eastAsia="en-GB"/>
        </w:rPr>
        <w:t>искључене из дијалога о реформи јавни</w:t>
      </w:r>
      <w:r w:rsidR="00E66C4D">
        <w:rPr>
          <w:rFonts w:ascii="Calibri" w:eastAsia="MS PGothic" w:hAnsi="Calibri" w:cs="Arial"/>
          <w:sz w:val="22"/>
          <w:szCs w:val="22"/>
          <w:lang w:val="sr-Cyrl-RS" w:eastAsia="en-GB"/>
        </w:rPr>
        <w:t>х</w:t>
      </w:r>
      <w:r w:rsidRPr="006B0118">
        <w:rPr>
          <w:rFonts w:ascii="Calibri" w:eastAsia="MS PGothic" w:hAnsi="Calibri" w:cs="Arial"/>
          <w:sz w:val="22"/>
          <w:szCs w:val="22"/>
          <w:lang w:val="" w:eastAsia="en-GB"/>
        </w:rPr>
        <w:t xml:space="preserve"> финансија и зелен</w:t>
      </w:r>
      <w:r w:rsidR="00AB219F">
        <w:rPr>
          <w:rFonts w:ascii="Calibri" w:eastAsia="MS PGothic" w:hAnsi="Calibri" w:cs="Arial"/>
          <w:sz w:val="22"/>
          <w:szCs w:val="22"/>
          <w:lang w:val="sr-Cyrl-RS" w:eastAsia="en-GB"/>
        </w:rPr>
        <w:t>им темам</w:t>
      </w:r>
      <w:r w:rsidR="00087D98">
        <w:rPr>
          <w:rFonts w:ascii="Calibri" w:eastAsia="MS PGothic" w:hAnsi="Calibri" w:cs="Arial"/>
          <w:sz w:val="22"/>
          <w:szCs w:val="22"/>
          <w:lang w:val="sr-Cyrl-RS" w:eastAsia="en-GB"/>
        </w:rPr>
        <w:t>а</w:t>
      </w:r>
      <w:r w:rsidRPr="006B0118">
        <w:rPr>
          <w:rFonts w:ascii="Calibri" w:eastAsia="MS PGothic" w:hAnsi="Calibri" w:cs="Arial"/>
          <w:sz w:val="22"/>
          <w:szCs w:val="22"/>
          <w:lang w:val="" w:eastAsia="en-GB"/>
        </w:rPr>
        <w:t xml:space="preserve">. </w:t>
      </w:r>
      <w:r w:rsidR="00984AF4">
        <w:rPr>
          <w:rFonts w:ascii="Calibri" w:eastAsia="Arial" w:hAnsi="Calibri" w:cs="Arial"/>
          <w:noProof/>
          <w:sz w:val="22"/>
          <w:szCs w:val="22"/>
          <w:lang w:val="" w:eastAsia="en-GB"/>
        </w:rPr>
        <w:t>Ove</w:t>
      </w:r>
      <w:r w:rsidRPr="006B0118">
        <w:rPr>
          <w:rFonts w:ascii="Calibri" w:eastAsia="Arial" w:hAnsi="Calibri" w:cs="Arial"/>
          <w:sz w:val="22"/>
          <w:szCs w:val="22"/>
          <w:lang w:val="" w:eastAsia="en-GB"/>
        </w:rPr>
        <w:t xml:space="preserve"> групе могу укључивати особе из руралних или планинских </w:t>
      </w:r>
      <w:r>
        <w:rPr>
          <w:rFonts w:ascii="Calibri" w:eastAsia="Arial" w:hAnsi="Calibri" w:cs="Arial"/>
          <w:noProof/>
          <w:sz w:val="22"/>
          <w:szCs w:val="22"/>
          <w:lang w:val="" w:eastAsia="en-GB"/>
        </w:rPr>
        <w:t>области</w:t>
      </w:r>
      <w:r w:rsidRPr="006B0118">
        <w:rPr>
          <w:rFonts w:ascii="Calibri" w:eastAsia="Arial" w:hAnsi="Calibri" w:cs="Arial"/>
          <w:sz w:val="22"/>
          <w:szCs w:val="22"/>
          <w:lang w:val="" w:eastAsia="en-GB"/>
        </w:rPr>
        <w:t>, интерно расељена лица (ИРЛ), особе са инвалидитетом и посебним потребама, Роме, жене и ЛГБТ популацију, етничке/језичке/верске мањине, лица без приступа интернет вези/уређајима, као и сиромашне, а посебно он</w:t>
      </w:r>
      <w:r>
        <w:rPr>
          <w:rFonts w:ascii="Calibri" w:eastAsia="Arial" w:hAnsi="Calibri" w:cs="Arial"/>
          <w:noProof/>
          <w:sz w:val="22"/>
          <w:szCs w:val="22"/>
          <w:lang w:val="" w:eastAsia="en-GB"/>
        </w:rPr>
        <w:t>а лица</w:t>
      </w:r>
      <w:r w:rsidRPr="006B0118">
        <w:rPr>
          <w:rFonts w:ascii="Calibri" w:eastAsia="Arial" w:hAnsi="Calibri" w:cs="Arial"/>
          <w:sz w:val="22"/>
          <w:szCs w:val="22"/>
          <w:lang w:val="" w:eastAsia="en-GB"/>
        </w:rPr>
        <w:t xml:space="preserve"> или породице које имају нижи ниво образовања, </w:t>
      </w:r>
      <w:r>
        <w:rPr>
          <w:rFonts w:ascii="Calibri" w:eastAsia="Arial" w:hAnsi="Calibri" w:cs="Arial"/>
          <w:noProof/>
          <w:sz w:val="22"/>
          <w:szCs w:val="22"/>
          <w:lang w:val="" w:eastAsia="en-GB"/>
        </w:rPr>
        <w:t>потхрањеност</w:t>
      </w:r>
      <w:r w:rsidRPr="006B0118">
        <w:rPr>
          <w:rFonts w:ascii="Calibri" w:eastAsia="Arial" w:hAnsi="Calibri" w:cs="Arial"/>
          <w:sz w:val="22"/>
          <w:szCs w:val="22"/>
          <w:lang w:val="" w:eastAsia="en-GB"/>
        </w:rPr>
        <w:t xml:space="preserve"> или лоше здравствено стање.</w:t>
      </w:r>
    </w:p>
    <w:p w14:paraId="09F63923" w14:textId="77777777" w:rsidR="00FD5A95" w:rsidRPr="004D2264" w:rsidRDefault="007B6467" w:rsidP="00FD5A95">
      <w:pPr>
        <w:shd w:val="clear" w:color="auto" w:fill="FFFFFF" w:themeFill="background1"/>
        <w:spacing w:line="259" w:lineRule="auto"/>
        <w:jc w:val="both"/>
        <w:rPr>
          <w:rFonts w:ascii="Calibri" w:hAnsi="Calibri"/>
          <w:sz w:val="21"/>
          <w:szCs w:val="21"/>
          <w:lang w:val="" w:eastAsia="en-GB"/>
        </w:rPr>
      </w:pPr>
      <w:r w:rsidRPr="004D2264">
        <w:rPr>
          <w:rFonts w:ascii="Calibri" w:eastAsia="MS PGothic" w:hAnsi="Calibri" w:cs="Arial"/>
          <w:sz w:val="22"/>
          <w:szCs w:val="22"/>
          <w:lang w:val="" w:eastAsia="en-GB"/>
        </w:rPr>
        <w:t xml:space="preserve">Недовољни капацитети за </w:t>
      </w:r>
      <w:r w:rsidRPr="004D2264">
        <w:rPr>
          <w:rFonts w:ascii="Calibri" w:eastAsia="MS PGothic" w:hAnsi="Calibri" w:cs="Arial"/>
          <w:noProof/>
          <w:sz w:val="22"/>
          <w:szCs w:val="22"/>
          <w:lang w:val="" w:eastAsia="en-GB"/>
        </w:rPr>
        <w:t xml:space="preserve">реализацију </w:t>
      </w:r>
      <w:r w:rsidR="00F81715">
        <w:rPr>
          <w:rFonts w:ascii="Calibri" w:eastAsia="MS PGothic" w:hAnsi="Calibri" w:cs="Arial"/>
          <w:noProof/>
          <w:sz w:val="22"/>
          <w:szCs w:val="22"/>
          <w:lang w:val="sr-Cyrl-RS" w:eastAsia="en-GB"/>
        </w:rPr>
        <w:t>ко</w:t>
      </w:r>
      <w:r w:rsidR="00FD3DB7">
        <w:rPr>
          <w:rFonts w:ascii="Calibri" w:eastAsia="MS PGothic" w:hAnsi="Calibri" w:cs="Arial"/>
          <w:noProof/>
          <w:sz w:val="22"/>
          <w:szCs w:val="22"/>
          <w:lang w:val="sr-Cyrl-RS" w:eastAsia="en-GB"/>
        </w:rPr>
        <w:t xml:space="preserve">рисницима </w:t>
      </w:r>
      <w:r w:rsidRPr="004D2264">
        <w:rPr>
          <w:rFonts w:ascii="Calibri" w:eastAsia="MS PGothic" w:hAnsi="Calibri" w:cs="Arial"/>
          <w:sz w:val="22"/>
          <w:szCs w:val="22"/>
          <w:lang w:val="" w:eastAsia="en-GB"/>
        </w:rPr>
        <w:t>прилагођен</w:t>
      </w:r>
      <w:r w:rsidRPr="004D2264">
        <w:rPr>
          <w:rFonts w:ascii="Calibri" w:eastAsia="MS PGothic" w:hAnsi="Calibri" w:cs="Arial"/>
          <w:noProof/>
          <w:sz w:val="22"/>
          <w:szCs w:val="22"/>
          <w:lang w:val="" w:eastAsia="en-GB"/>
        </w:rPr>
        <w:t>их</w:t>
      </w:r>
      <w:r w:rsidRPr="004D2264">
        <w:rPr>
          <w:rFonts w:ascii="Calibri" w:eastAsia="MS PGothic" w:hAnsi="Calibri" w:cs="Arial"/>
          <w:sz w:val="22"/>
          <w:szCs w:val="22"/>
          <w:lang w:val="" w:eastAsia="en-GB"/>
        </w:rPr>
        <w:t xml:space="preserve"> </w:t>
      </w:r>
      <w:r w:rsidR="00FD3DB7">
        <w:rPr>
          <w:rFonts w:ascii="Calibri" w:eastAsia="MS PGothic" w:hAnsi="Calibri" w:cs="Arial"/>
          <w:sz w:val="22"/>
          <w:szCs w:val="22"/>
          <w:lang w:val="sr-Cyrl-RS" w:eastAsia="en-GB"/>
        </w:rPr>
        <w:t xml:space="preserve">информационинх </w:t>
      </w:r>
      <w:r w:rsidR="00CF6229" w:rsidRPr="004D2264">
        <w:rPr>
          <w:rFonts w:ascii="Calibri" w:eastAsia="MS PGothic" w:hAnsi="Calibri" w:cs="Arial"/>
          <w:sz w:val="22"/>
          <w:szCs w:val="22"/>
          <w:lang w:val="" w:eastAsia="en-GB"/>
        </w:rPr>
        <w:t>кампањ</w:t>
      </w:r>
      <w:r w:rsidR="00CF6229" w:rsidRPr="004D2264">
        <w:rPr>
          <w:rFonts w:ascii="Calibri" w:eastAsia="MS PGothic" w:hAnsi="Calibri" w:cs="Arial"/>
          <w:sz w:val="22"/>
          <w:szCs w:val="22"/>
          <w:lang w:val="sr-Cyrl-RS" w:eastAsia="en-GB"/>
        </w:rPr>
        <w:t>а</w:t>
      </w:r>
      <w:r w:rsidR="00CF6229" w:rsidRPr="004D2264">
        <w:rPr>
          <w:rFonts w:ascii="Calibri" w:eastAsia="MS PGothic" w:hAnsi="Calibri" w:cs="Arial"/>
          <w:sz w:val="22"/>
          <w:szCs w:val="22"/>
          <w:lang w:val="" w:eastAsia="en-GB"/>
        </w:rPr>
        <w:t xml:space="preserve"> </w:t>
      </w:r>
      <w:r w:rsidRPr="004D2264">
        <w:rPr>
          <w:rFonts w:ascii="Calibri" w:eastAsia="MS PGothic" w:hAnsi="Calibri" w:cs="Arial"/>
          <w:sz w:val="22"/>
          <w:szCs w:val="22"/>
          <w:lang w:val="" w:eastAsia="en-GB"/>
        </w:rPr>
        <w:t xml:space="preserve">са циљем обезбеђивања довољно информација на приступачан начин, као и недостатак функционалних система за решавање притужби </w:t>
      </w:r>
      <w:r w:rsidR="00984AF4">
        <w:rPr>
          <w:rFonts w:ascii="Calibri" w:eastAsia="MS PGothic" w:hAnsi="Calibri" w:cs="Arial"/>
          <w:sz w:val="22"/>
          <w:szCs w:val="22"/>
          <w:lang w:val="" w:eastAsia="en-GB"/>
        </w:rPr>
        <w:t>(</w:t>
      </w:r>
      <w:r w:rsidRPr="004D2264">
        <w:rPr>
          <w:rFonts w:ascii="Calibri" w:eastAsia="MS PGothic" w:hAnsi="Calibri" w:cs="Arial"/>
          <w:sz w:val="22"/>
          <w:szCs w:val="22"/>
          <w:lang w:val="" w:eastAsia="en-GB"/>
        </w:rPr>
        <w:t>на националном и локалном нивоу</w:t>
      </w:r>
      <w:r w:rsidR="00984AF4">
        <w:rPr>
          <w:rFonts w:ascii="Calibri" w:eastAsia="MS PGothic" w:hAnsi="Calibri" w:cs="Arial"/>
          <w:sz w:val="22"/>
          <w:szCs w:val="22"/>
          <w:lang w:val="" w:eastAsia="en-GB"/>
        </w:rPr>
        <w:t>)</w:t>
      </w:r>
      <w:r w:rsidRPr="004D2264">
        <w:rPr>
          <w:rFonts w:ascii="Calibri" w:eastAsia="MS PGothic" w:hAnsi="Calibri" w:cs="Arial"/>
          <w:sz w:val="22"/>
          <w:szCs w:val="22"/>
          <w:lang w:val="" w:eastAsia="en-GB"/>
        </w:rPr>
        <w:t xml:space="preserve"> </w:t>
      </w:r>
      <w:r w:rsidRPr="004D2264">
        <w:rPr>
          <w:rFonts w:ascii="Calibri" w:eastAsia="MS PGothic" w:hAnsi="Calibri" w:cs="Arial"/>
          <w:noProof/>
          <w:sz w:val="22"/>
          <w:szCs w:val="22"/>
          <w:lang w:val="" w:eastAsia="en-GB"/>
        </w:rPr>
        <w:t>представљају</w:t>
      </w:r>
      <w:r w:rsidRPr="004D2264">
        <w:rPr>
          <w:rFonts w:ascii="Calibri" w:eastAsia="MS PGothic" w:hAnsi="Calibri" w:cs="Arial"/>
          <w:sz w:val="22"/>
          <w:szCs w:val="22"/>
          <w:lang w:val="" w:eastAsia="en-GB"/>
        </w:rPr>
        <w:t xml:space="preserve"> кључне препреке ефикасном ангажовању заинтересованих страна</w:t>
      </w:r>
      <w:r w:rsidRPr="004D2264">
        <w:rPr>
          <w:rFonts w:ascii="Calibri" w:eastAsiaTheme="minorEastAsia" w:hAnsi="Calibri" w:cstheme="minorBidi"/>
          <w:sz w:val="22"/>
          <w:szCs w:val="22"/>
          <w:lang w:val="" w:eastAsia="en-GB"/>
        </w:rPr>
        <w:t>.</w:t>
      </w:r>
    </w:p>
    <w:p w14:paraId="45FABA26" w14:textId="77777777" w:rsidR="00FD5A95" w:rsidRPr="00812940" w:rsidRDefault="007B6467" w:rsidP="00FD5A95">
      <w:pPr>
        <w:spacing w:line="245" w:lineRule="auto"/>
        <w:jc w:val="both"/>
        <w:rPr>
          <w:rFonts w:ascii="Calibri" w:eastAsia="MS PGothic" w:hAnsi="Calibri" w:cs="Arial"/>
          <w:sz w:val="22"/>
          <w:szCs w:val="22"/>
          <w:lang w:val="" w:eastAsia="en-GB"/>
        </w:rPr>
      </w:pPr>
      <w:r w:rsidRPr="00DA3495">
        <w:rPr>
          <w:rFonts w:ascii="Calibri" w:eastAsia="MS PGothic" w:hAnsi="Calibri" w:cs="Arial"/>
          <w:sz w:val="22"/>
          <w:szCs w:val="22"/>
          <w:lang w:val="" w:eastAsia="en-GB"/>
        </w:rPr>
        <w:t>Поред тога, имплементација активности</w:t>
      </w:r>
      <w:r w:rsidRPr="00F95EF5">
        <w:rPr>
          <w:rFonts w:ascii="Calibri" w:eastAsia="MS PGothic" w:hAnsi="Calibri" w:cs="Arial"/>
          <w:sz w:val="22"/>
          <w:szCs w:val="22"/>
          <w:lang w:val="" w:eastAsia="en-GB"/>
        </w:rPr>
        <w:t xml:space="preserve"> Програма намеће додатно </w:t>
      </w:r>
      <w:r w:rsidR="00FD3DB7">
        <w:rPr>
          <w:rFonts w:ascii="Calibri" w:eastAsia="MS PGothic" w:hAnsi="Calibri" w:cs="Arial"/>
          <w:sz w:val="22"/>
          <w:szCs w:val="22"/>
          <w:lang w:val="sr-Cyrl-RS" w:eastAsia="en-GB"/>
        </w:rPr>
        <w:t xml:space="preserve">радно </w:t>
      </w:r>
      <w:r w:rsidRPr="00F95EF5">
        <w:rPr>
          <w:rFonts w:ascii="Calibri" w:eastAsia="MS PGothic" w:hAnsi="Calibri" w:cs="Arial"/>
          <w:sz w:val="22"/>
          <w:szCs w:val="22"/>
          <w:lang w:val="" w:eastAsia="en-GB"/>
        </w:rPr>
        <w:t xml:space="preserve">оптерећење запосленима у јавној управи, што ће узроковати потенцијално сагоревање на радном месту. Ово је посебно релевантно за она министарства и носиоце програма који већ немају довољно запослених. </w:t>
      </w:r>
      <w:r w:rsidR="003F70E3" w:rsidRPr="00F95EF5">
        <w:rPr>
          <w:rFonts w:ascii="Calibri" w:eastAsia="MS PGothic" w:hAnsi="Calibri" w:cs="Arial"/>
          <w:sz w:val="22"/>
          <w:szCs w:val="22"/>
          <w:lang w:val="" w:eastAsia="en-GB"/>
        </w:rPr>
        <w:t>У циљу подршке</w:t>
      </w:r>
      <w:r w:rsidR="00E644C8">
        <w:rPr>
          <w:rFonts w:ascii="Calibri" w:eastAsia="MS PGothic" w:hAnsi="Calibri" w:cs="Arial"/>
          <w:sz w:val="22"/>
          <w:szCs w:val="22"/>
          <w:lang w:val="sr-Cyrl-RS" w:eastAsia="en-GB"/>
        </w:rPr>
        <w:t xml:space="preserve"> и умањивања</w:t>
      </w:r>
      <w:r w:rsidR="003F70E3" w:rsidRPr="00F95EF5">
        <w:rPr>
          <w:rFonts w:ascii="Calibri" w:eastAsia="MS PGothic" w:hAnsi="Calibri" w:cs="Arial"/>
          <w:sz w:val="22"/>
          <w:szCs w:val="22"/>
          <w:lang w:val="" w:eastAsia="en-GB"/>
        </w:rPr>
        <w:t xml:space="preserve"> потенцијално негативног утицаја, тим јавне управе ће добити подршку секторских стручњака који ће радити у оквиру компоненте ИПФ/ТП и који ће обезбедити </w:t>
      </w:r>
      <w:r w:rsidR="00182681">
        <w:rPr>
          <w:rFonts w:ascii="Calibri" w:eastAsia="MS PGothic" w:hAnsi="Calibri" w:cs="Arial"/>
          <w:sz w:val="22"/>
          <w:szCs w:val="22"/>
          <w:lang w:val="sr-Cyrl-RS" w:eastAsia="en-GB"/>
        </w:rPr>
        <w:t>ефикасно</w:t>
      </w:r>
      <w:r w:rsidR="00182681" w:rsidRPr="00F95EF5">
        <w:rPr>
          <w:rFonts w:ascii="Calibri" w:eastAsia="MS PGothic" w:hAnsi="Calibri" w:cs="Arial"/>
          <w:sz w:val="22"/>
          <w:szCs w:val="22"/>
          <w:lang w:val="" w:eastAsia="en-GB"/>
        </w:rPr>
        <w:t xml:space="preserve"> </w:t>
      </w:r>
      <w:r w:rsidR="003F70E3" w:rsidRPr="00F95EF5">
        <w:rPr>
          <w:rFonts w:ascii="Calibri" w:eastAsia="MS PGothic" w:hAnsi="Calibri" w:cs="Arial"/>
          <w:sz w:val="22"/>
          <w:szCs w:val="22"/>
          <w:lang w:val="" w:eastAsia="en-GB"/>
        </w:rPr>
        <w:t xml:space="preserve">извршење </w:t>
      </w:r>
      <w:r w:rsidR="00182681">
        <w:rPr>
          <w:rFonts w:ascii="Calibri" w:eastAsia="MS PGothic" w:hAnsi="Calibri" w:cs="Arial"/>
          <w:sz w:val="22"/>
          <w:szCs w:val="22"/>
          <w:lang w:val="sr-Cyrl-RS" w:eastAsia="en-GB"/>
        </w:rPr>
        <w:t xml:space="preserve">програмских </w:t>
      </w:r>
      <w:r w:rsidR="003F70E3" w:rsidRPr="00F95EF5">
        <w:rPr>
          <w:rFonts w:ascii="Calibri" w:eastAsia="MS PGothic" w:hAnsi="Calibri" w:cs="Arial"/>
          <w:sz w:val="22"/>
          <w:szCs w:val="22"/>
          <w:lang w:val="" w:eastAsia="en-GB"/>
        </w:rPr>
        <w:t>задатака.</w:t>
      </w:r>
      <w:r w:rsidR="003F70E3">
        <w:rPr>
          <w:rFonts w:ascii="Calibri" w:eastAsia="MS PGothic" w:hAnsi="Calibri" w:cs="Arial"/>
          <w:sz w:val="22"/>
          <w:szCs w:val="22"/>
          <w:lang w:val="" w:eastAsia="en-GB"/>
        </w:rPr>
        <w:t xml:space="preserve"> </w:t>
      </w:r>
    </w:p>
    <w:p w14:paraId="3EC413C1" w14:textId="77777777" w:rsidR="00FD5A95" w:rsidRPr="00812940" w:rsidRDefault="007B6467" w:rsidP="00FD5A95">
      <w:pPr>
        <w:spacing w:line="245" w:lineRule="auto"/>
        <w:jc w:val="both"/>
        <w:rPr>
          <w:rFonts w:ascii="Calibri" w:eastAsia="MS PGothic" w:hAnsi="Calibri" w:cs="Arial"/>
          <w:sz w:val="22"/>
          <w:szCs w:val="22"/>
          <w:lang w:val="" w:eastAsia="en-GB"/>
        </w:rPr>
      </w:pPr>
      <w:r w:rsidRPr="00812940">
        <w:rPr>
          <w:rFonts w:ascii="Calibri" w:hAnsi="Calibri" w:cs="Arial"/>
          <w:color w:val="242424"/>
          <w:sz w:val="22"/>
          <w:szCs w:val="22"/>
          <w:lang w:val=""/>
        </w:rPr>
        <w:t>Програм неће финансирати активности које захтевају куповину или конверзију земљишта или ограничавање приступа ресурсима.</w:t>
      </w:r>
    </w:p>
    <w:p w14:paraId="0336A5B0" w14:textId="77777777" w:rsidR="00FD5A95" w:rsidRPr="0018686A" w:rsidRDefault="007B6467" w:rsidP="00FD5A95">
      <w:pPr>
        <w:spacing w:line="245" w:lineRule="auto"/>
        <w:jc w:val="both"/>
        <w:rPr>
          <w:rFonts w:ascii="Calibri" w:hAnsi="Calibri"/>
          <w:sz w:val="22"/>
          <w:szCs w:val="22"/>
          <w:lang w:val="" w:eastAsia="en-GB"/>
        </w:rPr>
      </w:pPr>
      <w:r w:rsidRPr="00C50832">
        <w:rPr>
          <w:rFonts w:ascii="Calibri" w:eastAsia="MS PGothic" w:hAnsi="Calibri" w:cs="Arial"/>
          <w:sz w:val="22"/>
          <w:szCs w:val="22"/>
          <w:lang w:val="" w:eastAsia="en-GB"/>
        </w:rPr>
        <w:t xml:space="preserve">Узимајући у обзир </w:t>
      </w:r>
      <w:r w:rsidRPr="0018686A">
        <w:rPr>
          <w:rFonts w:ascii="Calibri" w:eastAsia="MS PGothic" w:hAnsi="Calibri" w:cs="Arial"/>
          <w:sz w:val="22"/>
          <w:szCs w:val="22"/>
          <w:lang w:val="" w:eastAsia="en-GB"/>
        </w:rPr>
        <w:t xml:space="preserve">природу Програма, сложеност процеса међусекторске координације, могуће ризике </w:t>
      </w:r>
      <w:r w:rsidR="00CD017F">
        <w:rPr>
          <w:rFonts w:ascii="Calibri" w:eastAsia="MS PGothic" w:hAnsi="Calibri" w:cs="Arial"/>
          <w:sz w:val="22"/>
          <w:szCs w:val="22"/>
          <w:lang w:val="" w:eastAsia="en-GB"/>
        </w:rPr>
        <w:t xml:space="preserve">везане за искључивање </w:t>
      </w:r>
      <w:r w:rsidRPr="0018686A">
        <w:rPr>
          <w:rFonts w:ascii="Calibri" w:eastAsia="MS PGothic" w:hAnsi="Calibri" w:cs="Arial"/>
          <w:sz w:val="22"/>
          <w:szCs w:val="22"/>
          <w:lang w:val="" w:eastAsia="en-GB"/>
        </w:rPr>
        <w:t>и постојеће капацитете у управљању социјалним ризицима, укупни социјални ризик Програма је оцењен као умерен</w:t>
      </w:r>
      <w:r w:rsidRPr="0018686A">
        <w:rPr>
          <w:rFonts w:ascii="Calibri" w:eastAsiaTheme="minorEastAsia" w:hAnsi="Calibri" w:cstheme="minorBidi"/>
          <w:sz w:val="22"/>
          <w:szCs w:val="22"/>
          <w:lang w:val="" w:eastAsia="en-GB"/>
        </w:rPr>
        <w:t>.</w:t>
      </w:r>
    </w:p>
    <w:p w14:paraId="627F0ADB" w14:textId="77777777" w:rsidR="00FD5A95" w:rsidRPr="0018686A" w:rsidRDefault="00FD5A95" w:rsidP="00FD5A95">
      <w:pPr>
        <w:spacing w:after="160" w:line="245" w:lineRule="auto"/>
        <w:jc w:val="both"/>
        <w:rPr>
          <w:rFonts w:ascii="Calibri" w:hAnsi="Calibri"/>
          <w:b/>
          <w:bCs/>
          <w:color w:val="000000"/>
          <w:sz w:val="22"/>
          <w:szCs w:val="22"/>
          <w:lang w:val="" w:eastAsia="en-GB"/>
        </w:rPr>
      </w:pPr>
    </w:p>
    <w:p w14:paraId="3ED05D0F" w14:textId="77777777" w:rsidR="00FD5A95" w:rsidRPr="009835DA" w:rsidRDefault="007B6467" w:rsidP="00FD5A95">
      <w:pPr>
        <w:keepNext/>
        <w:keepLines/>
        <w:spacing w:before="120"/>
        <w:outlineLvl w:val="1"/>
        <w:rPr>
          <w:rFonts w:ascii="Cambria" w:hAnsi="Cambria"/>
          <w:caps/>
          <w:sz w:val="28"/>
          <w:szCs w:val="28"/>
          <w:lang w:val="sr-Cyrl-RS" w:eastAsia="en-GB"/>
        </w:rPr>
      </w:pPr>
      <w:bookmarkStart w:id="18" w:name="_Toc124164377"/>
      <w:r w:rsidRPr="0018686A">
        <w:rPr>
          <w:rFonts w:ascii="Calibri Light" w:eastAsia="MS PGothic" w:hAnsi="Calibri Light"/>
          <w:caps/>
          <w:sz w:val="28"/>
          <w:szCs w:val="28"/>
          <w:lang w:val="" w:eastAsia="en-GB"/>
        </w:rPr>
        <w:t xml:space="preserve">ПРОЦЕНА СИСТЕМА </w:t>
      </w:r>
      <w:r w:rsidR="002B7126">
        <w:rPr>
          <w:rFonts w:ascii="Calibri Light" w:eastAsia="MS PGothic" w:hAnsi="Calibri Light"/>
          <w:caps/>
          <w:sz w:val="28"/>
          <w:szCs w:val="28"/>
          <w:lang w:val="sr-Cyrl-RS" w:eastAsia="en-GB"/>
        </w:rPr>
        <w:t xml:space="preserve">за Управљање утицајима на </w:t>
      </w:r>
      <w:r w:rsidRPr="0018686A">
        <w:rPr>
          <w:rFonts w:ascii="Calibri Light" w:eastAsia="MS PGothic" w:hAnsi="Calibri Light"/>
          <w:caps/>
          <w:sz w:val="28"/>
          <w:szCs w:val="28"/>
          <w:lang w:val="" w:eastAsia="en-GB"/>
        </w:rPr>
        <w:t>ЖИВОТН</w:t>
      </w:r>
      <w:r w:rsidR="002B7126">
        <w:rPr>
          <w:rFonts w:ascii="Calibri Light" w:eastAsia="MS PGothic" w:hAnsi="Calibri Light"/>
          <w:caps/>
          <w:sz w:val="28"/>
          <w:szCs w:val="28"/>
          <w:lang w:val="sr-Cyrl-RS" w:eastAsia="en-GB"/>
        </w:rPr>
        <w:t>у</w:t>
      </w:r>
      <w:r w:rsidRPr="0018686A">
        <w:rPr>
          <w:rFonts w:ascii="Calibri Light" w:eastAsia="MS PGothic" w:hAnsi="Calibri Light"/>
          <w:caps/>
          <w:sz w:val="28"/>
          <w:szCs w:val="28"/>
          <w:lang w:val="" w:eastAsia="en-GB"/>
        </w:rPr>
        <w:t xml:space="preserve"> СРЕДИН</w:t>
      </w:r>
      <w:r w:rsidR="002B7126">
        <w:rPr>
          <w:rFonts w:ascii="Calibri Light" w:eastAsia="MS PGothic" w:hAnsi="Calibri Light"/>
          <w:caps/>
          <w:sz w:val="28"/>
          <w:szCs w:val="28"/>
          <w:lang w:val="sr-Cyrl-RS" w:eastAsia="en-GB"/>
        </w:rPr>
        <w:t>у</w:t>
      </w:r>
      <w:r w:rsidRPr="0018686A">
        <w:rPr>
          <w:rFonts w:ascii="Calibri Light" w:eastAsia="MS PGothic" w:hAnsi="Calibri Light"/>
          <w:caps/>
          <w:sz w:val="28"/>
          <w:szCs w:val="28"/>
          <w:lang w:val="" w:eastAsia="en-GB"/>
        </w:rPr>
        <w:t xml:space="preserve"> И </w:t>
      </w:r>
      <w:bookmarkEnd w:id="18"/>
      <w:r w:rsidR="00CD455F">
        <w:rPr>
          <w:rFonts w:ascii="Calibri Light" w:eastAsia="MS PGothic" w:hAnsi="Calibri Light"/>
          <w:caps/>
          <w:sz w:val="28"/>
          <w:szCs w:val="28"/>
          <w:lang w:val="sr-Cyrl-RS" w:eastAsia="en-GB"/>
        </w:rPr>
        <w:t>Друштвено окруже</w:t>
      </w:r>
      <w:r w:rsidR="00DD535C">
        <w:rPr>
          <w:rFonts w:ascii="Calibri Light" w:eastAsia="MS PGothic" w:hAnsi="Calibri Light"/>
          <w:caps/>
          <w:sz w:val="28"/>
          <w:szCs w:val="28"/>
          <w:lang w:val="sr-Cyrl-RS" w:eastAsia="en-GB"/>
        </w:rPr>
        <w:t>њ</w:t>
      </w:r>
      <w:r w:rsidR="00021C92">
        <w:rPr>
          <w:rFonts w:ascii="Calibri Light" w:eastAsia="MS PGothic" w:hAnsi="Calibri Light"/>
          <w:caps/>
          <w:sz w:val="28"/>
          <w:szCs w:val="28"/>
          <w:lang w:val="sr-Cyrl-RS" w:eastAsia="en-GB"/>
        </w:rPr>
        <w:t>Е</w:t>
      </w:r>
    </w:p>
    <w:p w14:paraId="5A8EEFB3" w14:textId="77777777" w:rsidR="00FD5A95" w:rsidRPr="009835DA" w:rsidRDefault="007B6467" w:rsidP="00FD5A95">
      <w:pPr>
        <w:keepNext/>
        <w:keepLines/>
        <w:spacing w:before="120"/>
        <w:outlineLvl w:val="2"/>
        <w:rPr>
          <w:rFonts w:ascii="Cambria" w:hAnsi="Cambria"/>
          <w:smallCaps/>
          <w:sz w:val="28"/>
          <w:szCs w:val="28"/>
          <w:lang w:val="sr-Cyrl-RS" w:eastAsia="en-GB"/>
        </w:rPr>
      </w:pPr>
      <w:bookmarkStart w:id="19" w:name="_Toc124164378"/>
      <w:r w:rsidRPr="0018686A">
        <w:rPr>
          <w:rFonts w:ascii="Cambria" w:eastAsiaTheme="majorEastAsia" w:hAnsi="Cambria" w:cstheme="majorBidi"/>
          <w:smallCaps/>
          <w:sz w:val="28"/>
          <w:szCs w:val="28"/>
          <w:lang w:val="" w:eastAsia="en-GB"/>
        </w:rPr>
        <w:t xml:space="preserve">Процена система </w:t>
      </w:r>
      <w:r w:rsidR="004567C0">
        <w:rPr>
          <w:rFonts w:ascii="Cambria" w:eastAsiaTheme="majorEastAsia" w:hAnsi="Cambria" w:cstheme="majorBidi"/>
          <w:smallCaps/>
          <w:sz w:val="28"/>
          <w:szCs w:val="28"/>
          <w:lang w:val="sr-Cyrl-RS" w:eastAsia="en-GB"/>
        </w:rPr>
        <w:t xml:space="preserve">за </w:t>
      </w:r>
      <w:r w:rsidR="002B7126">
        <w:rPr>
          <w:rFonts w:ascii="Cambria" w:eastAsiaTheme="majorEastAsia" w:hAnsi="Cambria" w:cstheme="majorBidi"/>
          <w:smallCaps/>
          <w:sz w:val="28"/>
          <w:szCs w:val="28"/>
          <w:lang w:val="sr-Cyrl-RS" w:eastAsia="en-GB"/>
        </w:rPr>
        <w:t xml:space="preserve">управљање утицајима на </w:t>
      </w:r>
      <w:r w:rsidRPr="0018686A">
        <w:rPr>
          <w:rFonts w:ascii="Cambria" w:eastAsiaTheme="majorEastAsia" w:hAnsi="Cambria" w:cstheme="majorBidi"/>
          <w:smallCaps/>
          <w:sz w:val="28"/>
          <w:szCs w:val="28"/>
          <w:lang w:val="" w:eastAsia="en-GB"/>
        </w:rPr>
        <w:t>животн</w:t>
      </w:r>
      <w:r w:rsidR="002B7126">
        <w:rPr>
          <w:rFonts w:ascii="Cambria" w:eastAsiaTheme="majorEastAsia" w:hAnsi="Cambria" w:cstheme="majorBidi"/>
          <w:smallCaps/>
          <w:sz w:val="28"/>
          <w:szCs w:val="28"/>
          <w:lang w:val="sr-Cyrl-RS" w:eastAsia="en-GB"/>
        </w:rPr>
        <w:t>у</w:t>
      </w:r>
      <w:r w:rsidRPr="0018686A">
        <w:rPr>
          <w:rFonts w:ascii="Cambria" w:eastAsiaTheme="majorEastAsia" w:hAnsi="Cambria" w:cstheme="majorBidi"/>
          <w:smallCaps/>
          <w:sz w:val="28"/>
          <w:szCs w:val="28"/>
          <w:lang w:val="" w:eastAsia="en-GB"/>
        </w:rPr>
        <w:t xml:space="preserve"> средин</w:t>
      </w:r>
      <w:r w:rsidR="002B7126">
        <w:rPr>
          <w:rFonts w:ascii="Cambria" w:eastAsiaTheme="majorEastAsia" w:hAnsi="Cambria" w:cstheme="majorBidi"/>
          <w:smallCaps/>
          <w:sz w:val="28"/>
          <w:szCs w:val="28"/>
          <w:lang w:val="sr-Cyrl-RS" w:eastAsia="en-GB"/>
        </w:rPr>
        <w:t>у</w:t>
      </w:r>
      <w:bookmarkEnd w:id="19"/>
      <w:r w:rsidR="004567C0">
        <w:rPr>
          <w:rFonts w:ascii="Cambria" w:eastAsiaTheme="majorEastAsia" w:hAnsi="Cambria" w:cstheme="majorBidi"/>
          <w:smallCaps/>
          <w:sz w:val="28"/>
          <w:szCs w:val="28"/>
          <w:lang w:val="sr-Cyrl-RS" w:eastAsia="en-GB"/>
        </w:rPr>
        <w:t xml:space="preserve"> </w:t>
      </w:r>
    </w:p>
    <w:p w14:paraId="388E8B68" w14:textId="77777777" w:rsidR="00FD5A95" w:rsidRPr="00D569E7" w:rsidRDefault="007B6467" w:rsidP="00FD5A95">
      <w:pPr>
        <w:spacing w:after="160" w:line="245" w:lineRule="auto"/>
        <w:jc w:val="both"/>
        <w:rPr>
          <w:rFonts w:ascii="Calibri" w:eastAsia="Arial" w:hAnsi="Calibri" w:cs="Calibri"/>
          <w:b/>
          <w:bCs/>
          <w:sz w:val="22"/>
          <w:szCs w:val="22"/>
          <w:lang w:val="" w:eastAsia="en-GB"/>
        </w:rPr>
      </w:pPr>
      <w:r w:rsidRPr="00D569E7">
        <w:rPr>
          <w:rFonts w:ascii="Calibri" w:eastAsia="Arial" w:hAnsi="Calibri" w:cs="Calibri"/>
          <w:sz w:val="22"/>
          <w:szCs w:val="22"/>
          <w:lang w:val="" w:eastAsia="en-GB"/>
        </w:rPr>
        <w:t>Систем управљања животном средином у Србији усклађен је са основним европским и међународним вредностима, као што су одрживо коришћење природних ресурса, заштита биодиверзитета и станишта која га подржавају, једнак приступ услугама екосистема, спречавање крчења шума и дезертификације, смањење загађења животне средине токсичним супстанцама и пластиком, ублажавање климатских промена и прилагођавање њиховим утицајима, и прихватање дигитализације и напредних технологија за зелени развој са ниским емисијама. Србија је потписница већине међународних и регионалних споразума о животној средини, укључујући Архуску конвенцију о доступности информација, учешћу јавности у доношењу одлука и права на правну заштиту у питањима животне средине.</w:t>
      </w:r>
    </w:p>
    <w:p w14:paraId="4F86E567" w14:textId="77777777" w:rsidR="00FD5A95" w:rsidRPr="0018686A" w:rsidRDefault="007B6467" w:rsidP="00FD5A95">
      <w:pPr>
        <w:spacing w:after="160" w:line="245" w:lineRule="auto"/>
        <w:jc w:val="both"/>
        <w:rPr>
          <w:rFonts w:ascii="Calibri" w:eastAsia="Arial" w:hAnsi="Calibri"/>
          <w:sz w:val="22"/>
          <w:szCs w:val="22"/>
          <w:lang w:val="" w:eastAsia="en-GB"/>
        </w:rPr>
      </w:pPr>
      <w:r w:rsidRPr="0018686A">
        <w:rPr>
          <w:rFonts w:ascii="Calibri" w:eastAsia="Arial" w:hAnsi="Calibri" w:cs="Arial"/>
          <w:sz w:val="22"/>
          <w:szCs w:val="22"/>
          <w:lang w:val="" w:eastAsia="en-GB"/>
        </w:rPr>
        <w:t xml:space="preserve">Када су у питању субвенције из буџета МЗЖС које се односе на подстицаје за очување природе и заштићених природних </w:t>
      </w:r>
      <w:r w:rsidR="0030711A">
        <w:rPr>
          <w:rFonts w:ascii="Calibri" w:eastAsia="Arial" w:hAnsi="Calibri" w:cs="Arial"/>
          <w:sz w:val="22"/>
          <w:szCs w:val="22"/>
          <w:lang w:val="" w:eastAsia="en-GB"/>
        </w:rPr>
        <w:t>подручја</w:t>
      </w:r>
      <w:r w:rsidRPr="0018686A">
        <w:rPr>
          <w:rFonts w:ascii="Calibri" w:eastAsia="Arial" w:hAnsi="Calibri" w:cs="Arial"/>
          <w:sz w:val="22"/>
          <w:szCs w:val="22"/>
          <w:lang w:val="" w:eastAsia="en-GB"/>
        </w:rPr>
        <w:t>, рециклажу материјала</w:t>
      </w:r>
      <w:r>
        <w:rPr>
          <w:rFonts w:ascii="Calibri" w:eastAsia="Arial" w:hAnsi="Calibri" w:cs="Arial"/>
          <w:noProof/>
          <w:sz w:val="22"/>
          <w:szCs w:val="22"/>
          <w:lang w:val="" w:eastAsia="en-GB"/>
        </w:rPr>
        <w:t>,</w:t>
      </w:r>
      <w:r w:rsidRPr="0018686A">
        <w:rPr>
          <w:rFonts w:ascii="Calibri" w:eastAsia="Arial" w:hAnsi="Calibri" w:cs="Arial"/>
          <w:sz w:val="22"/>
          <w:szCs w:val="22"/>
          <w:lang w:val="" w:eastAsia="en-GB"/>
        </w:rPr>
        <w:t xml:space="preserve"> управљање отпадом и куповину еколошки прихватљивих аутомобила, актуелна еколошка законска регулатива и процедуре адекватне су за ову врсту пројекта. На основу величине и врсте исплаћених средстава, закључак је да МЗЖС има довољно капацитета да спроведе пројектну компоненту и активности овог Програма. Обрасци </w:t>
      </w:r>
      <w:r w:rsidR="0030711A">
        <w:rPr>
          <w:rFonts w:ascii="Calibri" w:eastAsia="Arial" w:hAnsi="Calibri" w:cs="Arial"/>
          <w:sz w:val="22"/>
          <w:szCs w:val="22"/>
          <w:lang w:val="" w:eastAsia="en-GB"/>
        </w:rPr>
        <w:t>за пријаву</w:t>
      </w:r>
      <w:r w:rsidR="0030711A" w:rsidRPr="0018686A">
        <w:rPr>
          <w:rFonts w:ascii="Calibri" w:eastAsia="Arial" w:hAnsi="Calibri" w:cs="Arial"/>
          <w:sz w:val="22"/>
          <w:szCs w:val="22"/>
          <w:lang w:val="" w:eastAsia="en-GB"/>
        </w:rPr>
        <w:t xml:space="preserve"> </w:t>
      </w:r>
      <w:r w:rsidRPr="0018686A">
        <w:rPr>
          <w:rFonts w:ascii="Calibri" w:eastAsia="Arial" w:hAnsi="Calibri" w:cs="Arial"/>
          <w:sz w:val="22"/>
          <w:szCs w:val="22"/>
          <w:lang w:val="" w:eastAsia="en-GB"/>
        </w:rPr>
        <w:t>садрже довољно података за еколошки скрининг, праћење, надзор, власништво, величину и врсту правних лица, инспекцијски надзор и критеријуме искључења по основу непоштовања еколошких прописа, што је довољно за доделу и праћење исплате субвенција. Правилно информисање јавности обезбеђује се јавним позивима са транспарентним критеријумима за доделу, објављивањем прелиминарних и коначних листа са објашњењима, које се објављују на интернет страници МЗЖС. Ризици по здравље радника који раде са отпадом у процесу рециклаже су обухваћени Законом о безбедности и здрављу на раду</w:t>
      </w:r>
      <w:r w:rsidRPr="0018686A">
        <w:rPr>
          <w:rFonts w:ascii="Calibri" w:eastAsia="Arial" w:hAnsi="Calibri" w:cstheme="minorBidi"/>
          <w:sz w:val="22"/>
          <w:szCs w:val="22"/>
          <w:lang w:val="" w:eastAsia="en-GB"/>
        </w:rPr>
        <w:t>.</w:t>
      </w:r>
    </w:p>
    <w:p w14:paraId="051B8B58" w14:textId="77777777" w:rsidR="00FD5A95" w:rsidRPr="0018686A" w:rsidRDefault="00FD5A95" w:rsidP="00FD5A95">
      <w:pPr>
        <w:spacing w:after="160" w:line="259" w:lineRule="auto"/>
        <w:jc w:val="both"/>
        <w:rPr>
          <w:rFonts w:ascii="Calibri" w:hAnsi="Calibri"/>
          <w:b/>
          <w:bCs/>
          <w:color w:val="000000"/>
          <w:sz w:val="22"/>
          <w:szCs w:val="22"/>
          <w:lang w:val="" w:eastAsia="en-GB"/>
        </w:rPr>
      </w:pPr>
    </w:p>
    <w:p w14:paraId="0CBD6A2A" w14:textId="77777777" w:rsidR="00FD5A95" w:rsidRPr="009835DA" w:rsidRDefault="007B6467" w:rsidP="00FD5A95">
      <w:pPr>
        <w:keepNext/>
        <w:keepLines/>
        <w:spacing w:before="120"/>
        <w:outlineLvl w:val="2"/>
        <w:rPr>
          <w:rFonts w:ascii="Cambria" w:hAnsi="Cambria"/>
          <w:smallCaps/>
          <w:sz w:val="28"/>
          <w:szCs w:val="28"/>
          <w:lang w:val="sr-Cyrl-RS" w:eastAsia="en-GB"/>
        </w:rPr>
      </w:pPr>
      <w:bookmarkStart w:id="20" w:name="_Toc124164379"/>
      <w:r w:rsidRPr="0018686A">
        <w:rPr>
          <w:rFonts w:ascii="Calibri Light" w:eastAsia="MS PGothic" w:hAnsi="Calibri Light"/>
          <w:smallCaps/>
          <w:sz w:val="28"/>
          <w:szCs w:val="28"/>
          <w:lang w:val="" w:eastAsia="en-GB"/>
        </w:rPr>
        <w:t>Процена система</w:t>
      </w:r>
      <w:r w:rsidR="002B7126">
        <w:rPr>
          <w:rFonts w:ascii="Calibri Light" w:eastAsia="MS PGothic" w:hAnsi="Calibri Light"/>
          <w:smallCaps/>
          <w:sz w:val="28"/>
          <w:szCs w:val="28"/>
          <w:lang w:val="sr-Cyrl-RS" w:eastAsia="en-GB"/>
        </w:rPr>
        <w:t xml:space="preserve"> за</w:t>
      </w:r>
      <w:r w:rsidRPr="0018686A">
        <w:rPr>
          <w:rFonts w:ascii="Calibri Light" w:eastAsia="MS PGothic" w:hAnsi="Calibri Light"/>
          <w:smallCaps/>
          <w:sz w:val="28"/>
          <w:szCs w:val="28"/>
          <w:lang w:val="" w:eastAsia="en-GB"/>
        </w:rPr>
        <w:t xml:space="preserve"> </w:t>
      </w:r>
      <w:bookmarkEnd w:id="20"/>
      <w:r w:rsidR="00DD535C">
        <w:rPr>
          <w:rFonts w:ascii="Calibri Light" w:eastAsia="MS PGothic" w:hAnsi="Calibri Light"/>
          <w:smallCaps/>
          <w:sz w:val="28"/>
          <w:szCs w:val="28"/>
          <w:lang w:val="sr-Cyrl-RS" w:eastAsia="en-GB"/>
        </w:rPr>
        <w:t>управља</w:t>
      </w:r>
      <w:r w:rsidR="002B7126">
        <w:rPr>
          <w:rFonts w:ascii="Calibri Light" w:eastAsia="MS PGothic" w:hAnsi="Calibri Light"/>
          <w:smallCaps/>
          <w:sz w:val="28"/>
          <w:szCs w:val="28"/>
          <w:lang w:val="sr-Cyrl-RS" w:eastAsia="en-GB"/>
        </w:rPr>
        <w:t xml:space="preserve">ње утицајима на </w:t>
      </w:r>
      <w:r w:rsidR="00DD535C">
        <w:rPr>
          <w:rFonts w:ascii="Calibri Light" w:eastAsia="MS PGothic" w:hAnsi="Calibri Light"/>
          <w:smallCaps/>
          <w:sz w:val="28"/>
          <w:szCs w:val="28"/>
          <w:lang w:val="sr-Cyrl-RS" w:eastAsia="en-GB"/>
        </w:rPr>
        <w:t>друштвено окруже</w:t>
      </w:r>
      <w:r w:rsidR="002B7126">
        <w:rPr>
          <w:rFonts w:ascii="Calibri Light" w:eastAsia="MS PGothic" w:hAnsi="Calibri Light"/>
          <w:smallCaps/>
          <w:sz w:val="28"/>
          <w:szCs w:val="28"/>
          <w:lang w:val="sr-Cyrl-RS" w:eastAsia="en-GB"/>
        </w:rPr>
        <w:t>ње</w:t>
      </w:r>
    </w:p>
    <w:p w14:paraId="599E93C4" w14:textId="77777777" w:rsidR="00FD5A95" w:rsidRPr="0018686A" w:rsidRDefault="007B6467" w:rsidP="00FD5A95">
      <w:pPr>
        <w:shd w:val="clear" w:color="auto" w:fill="FFFFFF"/>
        <w:spacing w:after="160" w:line="259" w:lineRule="auto"/>
        <w:jc w:val="both"/>
        <w:rPr>
          <w:rFonts w:ascii="Calibri" w:hAnsi="Calibri"/>
          <w:color w:val="333333"/>
          <w:sz w:val="22"/>
          <w:szCs w:val="22"/>
          <w:shd w:val="clear" w:color="auto" w:fill="FFFFFF"/>
          <w:lang w:val="" w:eastAsia="en-GB"/>
        </w:rPr>
      </w:pPr>
      <w:r w:rsidRPr="0018686A">
        <w:rPr>
          <w:rFonts w:ascii="Calibri" w:eastAsia="Arial" w:hAnsi="Calibri" w:cs="Arial"/>
          <w:sz w:val="22"/>
          <w:szCs w:val="22"/>
          <w:lang w:val="" w:eastAsia="en-GB"/>
        </w:rPr>
        <w:t xml:space="preserve">Србија још увек није успоставила интегрисану политику и законодавство у вези са проценом и управљањем социјалним ризицима </w:t>
      </w:r>
      <w:r>
        <w:rPr>
          <w:rFonts w:ascii="Calibri" w:eastAsia="Arial" w:hAnsi="Calibri" w:cs="Arial"/>
          <w:noProof/>
          <w:sz w:val="22"/>
          <w:szCs w:val="22"/>
          <w:lang w:val="" w:eastAsia="en-GB"/>
        </w:rPr>
        <w:t>повезаним</w:t>
      </w:r>
      <w:r w:rsidRPr="0018686A">
        <w:rPr>
          <w:rFonts w:ascii="Calibri" w:eastAsia="Arial" w:hAnsi="Calibri" w:cs="Arial"/>
          <w:sz w:val="22"/>
          <w:szCs w:val="22"/>
          <w:lang w:val="" w:eastAsia="en-GB"/>
        </w:rPr>
        <w:t xml:space="preserve"> са инвестиционим пројектима. Сходно томе, не постоји једна</w:t>
      </w:r>
      <w:r w:rsidR="00C15BF9">
        <w:rPr>
          <w:rFonts w:ascii="Calibri" w:eastAsia="Arial" w:hAnsi="Calibri" w:cs="Arial"/>
          <w:sz w:val="22"/>
          <w:szCs w:val="22"/>
          <w:lang w:val="sr-Cyrl-RS" w:eastAsia="en-GB"/>
        </w:rPr>
        <w:t xml:space="preserve"> надлежна</w:t>
      </w:r>
      <w:r w:rsidRPr="0018686A">
        <w:rPr>
          <w:rFonts w:ascii="Calibri" w:eastAsia="Arial" w:hAnsi="Calibri" w:cs="Arial"/>
          <w:sz w:val="22"/>
          <w:szCs w:val="22"/>
          <w:lang w:val="" w:eastAsia="en-GB"/>
        </w:rPr>
        <w:t xml:space="preserve"> институција која би систематски пратила све аспекте социјалних утицаја и ризика повезаних са процесима реформе политике или конкретним инвестиционим пројектима. Уместо тога, постоји општи регулаторни оквир и институције задужене за праћење различитих аспеката потенцијалног социјалног ризика. С тим у вези, не постоје диференциране мере </w:t>
      </w:r>
      <w:r>
        <w:rPr>
          <w:rFonts w:ascii="Calibri" w:eastAsia="Arial" w:hAnsi="Calibri" w:cs="Arial"/>
          <w:noProof/>
          <w:sz w:val="22"/>
          <w:szCs w:val="22"/>
          <w:lang w:val="" w:eastAsia="en-GB"/>
        </w:rPr>
        <w:t xml:space="preserve">које би </w:t>
      </w:r>
      <w:r w:rsidRPr="0018686A">
        <w:rPr>
          <w:rFonts w:ascii="Calibri" w:eastAsia="Arial" w:hAnsi="Calibri" w:cs="Arial"/>
          <w:sz w:val="22"/>
          <w:szCs w:val="22"/>
          <w:lang w:val="" w:eastAsia="en-GB"/>
        </w:rPr>
        <w:t>осигурал</w:t>
      </w:r>
      <w:r>
        <w:rPr>
          <w:rFonts w:ascii="Calibri" w:eastAsia="Arial" w:hAnsi="Calibri" w:cs="Arial"/>
          <w:noProof/>
          <w:sz w:val="22"/>
          <w:szCs w:val="22"/>
          <w:lang w:val="" w:eastAsia="en-GB"/>
        </w:rPr>
        <w:t>е</w:t>
      </w:r>
      <w:r w:rsidRPr="0018686A">
        <w:rPr>
          <w:rFonts w:ascii="Calibri" w:eastAsia="Arial" w:hAnsi="Calibri" w:cs="Arial"/>
          <w:sz w:val="22"/>
          <w:szCs w:val="22"/>
          <w:lang w:val="" w:eastAsia="en-GB"/>
        </w:rPr>
        <w:t xml:space="preserve"> да негативни утицаји не погоде несразмерно рањиве и угрожене групе</w:t>
      </w:r>
      <w:r>
        <w:rPr>
          <w:rFonts w:ascii="Calibri" w:eastAsia="Arial" w:hAnsi="Calibri" w:cs="Arial"/>
          <w:noProof/>
          <w:sz w:val="22"/>
          <w:szCs w:val="22"/>
          <w:lang w:val="" w:eastAsia="en-GB"/>
        </w:rPr>
        <w:t xml:space="preserve"> и обезбедиле да ове групе </w:t>
      </w:r>
      <w:r w:rsidR="00B56B6D">
        <w:rPr>
          <w:rFonts w:ascii="Calibri" w:eastAsia="Arial" w:hAnsi="Calibri" w:cs="Arial"/>
          <w:noProof/>
          <w:sz w:val="22"/>
          <w:szCs w:val="22"/>
          <w:lang w:val="sr-Cyrl-RS" w:eastAsia="en-GB"/>
        </w:rPr>
        <w:t xml:space="preserve">подједнако </w:t>
      </w:r>
      <w:r w:rsidR="00000BA7">
        <w:rPr>
          <w:rFonts w:ascii="Calibri" w:eastAsia="Arial" w:hAnsi="Calibri" w:cs="Arial"/>
          <w:noProof/>
          <w:sz w:val="22"/>
          <w:szCs w:val="22"/>
          <w:lang w:val="sr-Cyrl-RS" w:eastAsia="en-GB"/>
        </w:rPr>
        <w:t xml:space="preserve">учествују у </w:t>
      </w:r>
      <w:r w:rsidRPr="0018686A">
        <w:rPr>
          <w:rFonts w:ascii="Calibri" w:eastAsia="Arial" w:hAnsi="Calibri" w:cs="Arial"/>
          <w:sz w:val="22"/>
          <w:szCs w:val="22"/>
          <w:lang w:val="" w:eastAsia="en-GB"/>
        </w:rPr>
        <w:t>користи</w:t>
      </w:r>
      <w:r>
        <w:rPr>
          <w:rFonts w:ascii="Calibri" w:eastAsia="Arial" w:hAnsi="Calibri" w:cs="Arial"/>
          <w:noProof/>
          <w:sz w:val="22"/>
          <w:szCs w:val="22"/>
          <w:lang w:val="" w:eastAsia="en-GB"/>
        </w:rPr>
        <w:t>ма</w:t>
      </w:r>
      <w:r w:rsidRPr="0018686A">
        <w:rPr>
          <w:rFonts w:ascii="Calibri" w:eastAsia="Arial" w:hAnsi="Calibri" w:cs="Arial"/>
          <w:sz w:val="22"/>
          <w:szCs w:val="22"/>
          <w:lang w:val="" w:eastAsia="en-GB"/>
        </w:rPr>
        <w:t xml:space="preserve"> и могућности</w:t>
      </w:r>
      <w:r w:rsidR="00000BA7">
        <w:rPr>
          <w:rFonts w:ascii="Calibri" w:eastAsia="Arial" w:hAnsi="Calibri" w:cs="Arial"/>
          <w:sz w:val="22"/>
          <w:szCs w:val="22"/>
          <w:lang w:val="sr-Cyrl-RS" w:eastAsia="en-GB"/>
        </w:rPr>
        <w:t>ма</w:t>
      </w:r>
      <w:r w:rsidRPr="0018686A">
        <w:rPr>
          <w:rFonts w:ascii="Calibri" w:eastAsia="Arial" w:hAnsi="Calibri" w:cs="Arial"/>
          <w:sz w:val="22"/>
          <w:szCs w:val="22"/>
          <w:lang w:val="" w:eastAsia="en-GB"/>
        </w:rPr>
        <w:t xml:space="preserve"> које произлазе из пројекта. Уместо тога, </w:t>
      </w:r>
      <w:r w:rsidR="00A26073">
        <w:rPr>
          <w:rFonts w:ascii="Calibri" w:eastAsia="Arial" w:hAnsi="Calibri" w:cs="Arial"/>
          <w:sz w:val="22"/>
          <w:szCs w:val="22"/>
          <w:lang w:val="" w:eastAsia="en-GB"/>
        </w:rPr>
        <w:t xml:space="preserve">Република </w:t>
      </w:r>
      <w:r w:rsidRPr="0018686A">
        <w:rPr>
          <w:rFonts w:ascii="Calibri" w:eastAsia="Arial" w:hAnsi="Calibri" w:cs="Arial"/>
          <w:sz w:val="22"/>
          <w:szCs w:val="22"/>
          <w:lang w:val="" w:eastAsia="en-GB"/>
        </w:rPr>
        <w:t>Србија се ослања на социјалне законе и политике како би спречавала потенцијалн</w:t>
      </w:r>
      <w:r w:rsidR="00B56B6D">
        <w:rPr>
          <w:rFonts w:ascii="Calibri" w:eastAsia="Arial" w:hAnsi="Calibri" w:cs="Arial"/>
          <w:sz w:val="22"/>
          <w:szCs w:val="22"/>
          <w:lang w:val="sr-Cyrl-RS" w:eastAsia="en-GB"/>
        </w:rPr>
        <w:t xml:space="preserve">о </w:t>
      </w:r>
      <w:r w:rsidR="009337B2">
        <w:rPr>
          <w:rFonts w:ascii="Calibri" w:eastAsia="Arial" w:hAnsi="Calibri" w:cs="Arial"/>
          <w:sz w:val="22"/>
          <w:szCs w:val="22"/>
          <w:lang w:val="sr-Cyrl-RS" w:eastAsia="en-GB"/>
        </w:rPr>
        <w:t>негативне</w:t>
      </w:r>
      <w:r w:rsidRPr="0018686A">
        <w:rPr>
          <w:rFonts w:ascii="Calibri" w:eastAsia="Arial" w:hAnsi="Calibri" w:cs="Arial"/>
          <w:sz w:val="22"/>
          <w:szCs w:val="22"/>
          <w:lang w:val="" w:eastAsia="en-GB"/>
        </w:rPr>
        <w:t xml:space="preserve"> социјалне утицаје у предложеним пројектима. </w:t>
      </w:r>
      <w:r w:rsidRPr="0018686A">
        <w:rPr>
          <w:rFonts w:ascii="Calibri" w:eastAsia="MS PGothic" w:hAnsi="Calibri" w:cs="Arial"/>
          <w:sz w:val="22"/>
          <w:szCs w:val="22"/>
          <w:lang w:val="" w:eastAsia="en-GB"/>
        </w:rPr>
        <w:t xml:space="preserve">Постојећи прописи </w:t>
      </w:r>
      <w:r w:rsidR="001A64E1">
        <w:rPr>
          <w:rFonts w:ascii="Calibri" w:eastAsia="MS PGothic" w:hAnsi="Calibri" w:cs="Arial"/>
          <w:sz w:val="22"/>
          <w:szCs w:val="22"/>
          <w:lang w:val="sr-Cyrl-RS" w:eastAsia="en-GB"/>
        </w:rPr>
        <w:t xml:space="preserve">не дефинишу </w:t>
      </w:r>
      <w:r w:rsidRPr="0018686A">
        <w:rPr>
          <w:rFonts w:ascii="Calibri" w:eastAsia="MS PGothic" w:hAnsi="Calibri" w:cs="Arial"/>
          <w:sz w:val="22"/>
          <w:szCs w:val="22"/>
          <w:lang w:val="" w:eastAsia="en-GB"/>
        </w:rPr>
        <w:t xml:space="preserve"> експлицитно приступ рањивих и угрожених група жалбеним механизмима или јавним консултацијама. Штавише, не постоји механизам за праћење ефеката реформе политике на рањиве групе, како би се разумело у којој мери су постигнути резултати релевантни за побољшање квалитета пружања услуга.</w:t>
      </w:r>
      <w:r w:rsidRPr="0018686A">
        <w:rPr>
          <w:rFonts w:ascii="Calibri" w:eastAsia="MS PGothic" w:hAnsi="Calibri" w:cs="Arial"/>
          <w:sz w:val="22"/>
          <w:szCs w:val="22"/>
          <w:shd w:val="clear" w:color="auto" w:fill="FFFFFF"/>
          <w:lang w:val="" w:eastAsia="en-GB"/>
        </w:rPr>
        <w:t xml:space="preserve"> </w:t>
      </w:r>
      <w:r w:rsidRPr="0018686A">
        <w:rPr>
          <w:rFonts w:ascii="Calibri" w:eastAsia="MS PGothic" w:hAnsi="Calibri" w:cs="Arial"/>
          <w:sz w:val="22"/>
          <w:szCs w:val="22"/>
          <w:lang w:val="" w:eastAsia="en-GB"/>
        </w:rPr>
        <w:t>Србија је усвојила бројне законе, стратегије и смернице међу којима су најзначајнији Закон о планском систему Републике Србије, (Уредба о методологији управљања јавним политикама</w:t>
      </w:r>
      <w:r>
        <w:rPr>
          <w:rFonts w:ascii="Calibri" w:eastAsiaTheme="minorEastAsia" w:hAnsi="Calibri" w:cstheme="minorBidi"/>
          <w:sz w:val="22"/>
          <w:szCs w:val="22"/>
          <w:vertAlign w:val="superscript"/>
          <w:lang w:val="" w:eastAsia="en-GB"/>
        </w:rPr>
        <w:footnoteReference w:id="5"/>
      </w:r>
      <w:r w:rsidRPr="0018686A">
        <w:rPr>
          <w:rFonts w:ascii="Calibri" w:eastAsiaTheme="minorEastAsia" w:hAnsi="Calibri" w:cstheme="minorBidi"/>
          <w:sz w:val="22"/>
          <w:szCs w:val="22"/>
          <w:lang w:val="" w:eastAsia="en-GB"/>
        </w:rPr>
        <w:t xml:space="preserve">), </w:t>
      </w:r>
      <w:r w:rsidRPr="0018686A">
        <w:rPr>
          <w:rFonts w:ascii="Calibri" w:eastAsia="MS PGothic" w:hAnsi="Calibri" w:cs="Arial"/>
          <w:sz w:val="22"/>
          <w:szCs w:val="22"/>
          <w:lang w:val="" w:eastAsia="en-GB"/>
        </w:rPr>
        <w:t>подзаконски акт Закона о државној управи ( Правилник о смерницама добре праксе за остваривање учешћа јавности у припреми нацрта закона и других прописа и аката</w:t>
      </w:r>
      <w:r w:rsidRPr="0018686A">
        <w:rPr>
          <w:rFonts w:ascii="Calibri" w:eastAsiaTheme="minorEastAsia" w:hAnsi="Calibri" w:cstheme="minorBidi"/>
          <w:sz w:val="22"/>
          <w:szCs w:val="22"/>
          <w:lang w:val="" w:eastAsia="en-GB"/>
        </w:rPr>
        <w:t>),</w:t>
      </w:r>
      <w:r>
        <w:rPr>
          <w:rFonts w:ascii="Calibri" w:eastAsiaTheme="minorEastAsia" w:hAnsi="Calibri" w:cstheme="minorBidi"/>
          <w:sz w:val="22"/>
          <w:szCs w:val="22"/>
          <w:vertAlign w:val="superscript"/>
          <w:lang w:val="" w:eastAsia="en-GB"/>
        </w:rPr>
        <w:footnoteReference w:id="6"/>
      </w:r>
      <w:r w:rsidRPr="0018686A">
        <w:rPr>
          <w:rFonts w:ascii="Calibri" w:eastAsiaTheme="minorEastAsia" w:hAnsi="Calibri" w:cstheme="minorBidi"/>
          <w:sz w:val="22"/>
          <w:szCs w:val="22"/>
          <w:shd w:val="clear" w:color="auto" w:fill="FFFFFF"/>
          <w:vertAlign w:val="superscript"/>
          <w:lang w:val="" w:eastAsia="en-GB"/>
        </w:rPr>
        <w:t xml:space="preserve"> </w:t>
      </w:r>
      <w:r w:rsidRPr="0018686A">
        <w:rPr>
          <w:rFonts w:ascii="Calibri" w:eastAsia="MS PGothic" w:hAnsi="Calibri" w:cs="Arial"/>
          <w:sz w:val="22"/>
          <w:szCs w:val="22"/>
          <w:lang w:val="" w:eastAsia="en-GB"/>
        </w:rPr>
        <w:t xml:space="preserve">Закон о државној управи и Закон о локалној самоуправи. У Србији је приступ информацијама од јавног значаја загарантован Уставом и заштићен Законом о слободном приступу информацијама од јавног значаја. Сви ови прописи </w:t>
      </w:r>
      <w:r w:rsidR="000C3BB2">
        <w:rPr>
          <w:rFonts w:ascii="Calibri" w:eastAsia="MS PGothic" w:hAnsi="Calibri" w:cs="Arial"/>
          <w:sz w:val="22"/>
          <w:szCs w:val="22"/>
          <w:lang w:val="sr-Cyrl-RS" w:eastAsia="en-GB"/>
        </w:rPr>
        <w:t xml:space="preserve">дефинишу </w:t>
      </w:r>
      <w:r w:rsidR="00C64D8E">
        <w:rPr>
          <w:rFonts w:ascii="Calibri" w:eastAsia="MS PGothic" w:hAnsi="Calibri" w:cs="Arial"/>
          <w:sz w:val="22"/>
          <w:szCs w:val="22"/>
          <w:lang w:val="sr-Cyrl-RS" w:eastAsia="en-GB"/>
        </w:rPr>
        <w:t xml:space="preserve">право на </w:t>
      </w:r>
      <w:r w:rsidRPr="0018686A">
        <w:rPr>
          <w:rFonts w:ascii="Calibri" w:eastAsia="MS PGothic" w:hAnsi="Calibri" w:cs="Arial"/>
          <w:sz w:val="22"/>
          <w:szCs w:val="22"/>
          <w:lang w:val="" w:eastAsia="en-GB"/>
        </w:rPr>
        <w:t xml:space="preserve">приступ информацијама и </w:t>
      </w:r>
      <w:r w:rsidR="00C64D8E" w:rsidRPr="0018686A">
        <w:rPr>
          <w:rFonts w:ascii="Calibri" w:eastAsia="MS PGothic" w:hAnsi="Calibri" w:cs="Arial"/>
          <w:sz w:val="22"/>
          <w:szCs w:val="22"/>
          <w:lang w:val="" w:eastAsia="en-GB"/>
        </w:rPr>
        <w:t xml:space="preserve">прописују </w:t>
      </w:r>
      <w:r w:rsidRPr="0018686A">
        <w:rPr>
          <w:rFonts w:ascii="Calibri" w:eastAsia="MS PGothic" w:hAnsi="Calibri" w:cs="Arial"/>
          <w:sz w:val="22"/>
          <w:szCs w:val="22"/>
          <w:lang w:val="" w:eastAsia="en-GB"/>
        </w:rPr>
        <w:t>обавезно спровођење консултација у свим фазама припреме прописа и јавних докумената. Иако се национално законодавство може сматрати адекватним, постоји неколико озбиљних недостатака, посебно у вези са одабиром заинтересованих страна, обезбеђивањем учешћа рањивих и угрожених група  и функционалним системима за решавање жалби</w:t>
      </w:r>
      <w:r w:rsidRPr="0018686A">
        <w:rPr>
          <w:rFonts w:ascii="Calibri" w:eastAsiaTheme="minorEastAsia" w:hAnsi="Calibri" w:cstheme="minorBidi"/>
          <w:sz w:val="22"/>
          <w:szCs w:val="22"/>
          <w:lang w:val="" w:eastAsia="en-GB"/>
        </w:rPr>
        <w:t>.</w:t>
      </w:r>
    </w:p>
    <w:p w14:paraId="33979D1F" w14:textId="77777777" w:rsidR="00FD5A95" w:rsidRPr="009A2A0F" w:rsidRDefault="007B6467" w:rsidP="00FD5A95">
      <w:pPr>
        <w:shd w:val="clear" w:color="auto" w:fill="FFFFFF"/>
        <w:spacing w:after="160" w:line="259" w:lineRule="auto"/>
        <w:jc w:val="both"/>
        <w:rPr>
          <w:rFonts w:ascii="Calibri" w:eastAsia="MS PGothic" w:hAnsi="Calibri" w:cs="Arial"/>
          <w:sz w:val="22"/>
          <w:szCs w:val="22"/>
          <w:lang w:val="" w:eastAsia="en-GB"/>
        </w:rPr>
      </w:pPr>
      <w:r w:rsidRPr="009A2A0F">
        <w:rPr>
          <w:rFonts w:ascii="Calibri" w:eastAsia="MS PGothic" w:hAnsi="Calibri" w:cs="Arial"/>
          <w:sz w:val="22"/>
          <w:szCs w:val="22"/>
          <w:lang w:val="" w:eastAsia="en-GB"/>
        </w:rPr>
        <w:t>Идентификован</w:t>
      </w:r>
      <w:r>
        <w:rPr>
          <w:rFonts w:ascii="Calibri" w:eastAsia="MS PGothic" w:hAnsi="Calibri" w:cs="Arial"/>
          <w:noProof/>
          <w:sz w:val="22"/>
          <w:szCs w:val="22"/>
          <w:lang w:val="" w:eastAsia="en-GB"/>
        </w:rPr>
        <w:t>и</w:t>
      </w:r>
      <w:r w:rsidRPr="009A2A0F">
        <w:rPr>
          <w:rFonts w:ascii="Calibri" w:eastAsia="MS PGothic" w:hAnsi="Calibri" w:cs="Arial"/>
          <w:sz w:val="22"/>
          <w:szCs w:val="22"/>
          <w:lang w:val="" w:eastAsia="en-GB"/>
        </w:rPr>
        <w:t xml:space="preserve"> </w:t>
      </w:r>
      <w:r>
        <w:rPr>
          <w:rFonts w:ascii="Calibri" w:eastAsia="MS PGothic" w:hAnsi="Calibri" w:cs="Arial"/>
          <w:noProof/>
          <w:sz w:val="22"/>
          <w:szCs w:val="22"/>
          <w:lang w:val="" w:eastAsia="en-GB"/>
        </w:rPr>
        <w:t>недостаци</w:t>
      </w:r>
      <w:r w:rsidRPr="009A2A0F">
        <w:rPr>
          <w:rFonts w:ascii="Calibri" w:eastAsia="MS PGothic" w:hAnsi="Calibri" w:cs="Arial"/>
          <w:sz w:val="22"/>
          <w:szCs w:val="22"/>
          <w:lang w:val="" w:eastAsia="en-GB"/>
        </w:rPr>
        <w:t xml:space="preserve"> се односе на </w:t>
      </w:r>
      <w:r w:rsidRPr="009A2A0F">
        <w:rPr>
          <w:rFonts w:ascii="Calibri" w:eastAsia="MS PGothic" w:hAnsi="Calibri" w:cs="Arial"/>
          <w:b/>
          <w:sz w:val="22"/>
          <w:szCs w:val="22"/>
          <w:lang w:val="" w:eastAsia="en-GB"/>
        </w:rPr>
        <w:t>Основни принцип ЕССА бр. 1</w:t>
      </w:r>
      <w:r w:rsidRPr="009A2A0F">
        <w:rPr>
          <w:rFonts w:ascii="Calibri" w:eastAsia="MS PGothic" w:hAnsi="Calibri" w:cs="Arial"/>
          <w:sz w:val="22"/>
          <w:szCs w:val="22"/>
          <w:lang w:val="" w:eastAsia="en-GB"/>
        </w:rPr>
        <w:t xml:space="preserve"> са посебним освртом на </w:t>
      </w:r>
      <w:r w:rsidRPr="004D2264">
        <w:rPr>
          <w:rFonts w:ascii="Calibri" w:eastAsia="MS PGothic" w:hAnsi="Calibri" w:cs="Arial"/>
          <w:sz w:val="22"/>
          <w:szCs w:val="22"/>
          <w:lang w:val="" w:eastAsia="en-GB"/>
        </w:rPr>
        <w:t>промовисање доношења одлука</w:t>
      </w:r>
      <w:r w:rsidR="004D2264">
        <w:rPr>
          <w:rFonts w:ascii="Calibri" w:eastAsia="MS PGothic" w:hAnsi="Calibri" w:cs="Arial"/>
          <w:sz w:val="22"/>
          <w:szCs w:val="22"/>
          <w:lang w:val="sr-Cyrl-RS" w:eastAsia="en-GB"/>
        </w:rPr>
        <w:t xml:space="preserve"> базираних на информацијама</w:t>
      </w:r>
      <w:r w:rsidRPr="009A2A0F">
        <w:rPr>
          <w:rFonts w:ascii="Calibri" w:eastAsia="MS PGothic" w:hAnsi="Calibri" w:cs="Arial"/>
          <w:sz w:val="22"/>
          <w:szCs w:val="22"/>
          <w:lang w:val="" w:eastAsia="en-GB"/>
        </w:rPr>
        <w:t xml:space="preserve"> у вези са ефектима Програма на животну средину и социјална питања </w:t>
      </w:r>
      <w:r w:rsidRPr="009A2A0F">
        <w:rPr>
          <w:rFonts w:ascii="Calibri" w:eastAsia="MS PGothic" w:hAnsi="Calibri" w:cs="Arial"/>
          <w:b/>
          <w:sz w:val="22"/>
          <w:szCs w:val="22"/>
          <w:lang w:val="" w:eastAsia="en-GB"/>
        </w:rPr>
        <w:t>и на</w:t>
      </w:r>
      <w:r w:rsidRPr="009A2A0F">
        <w:rPr>
          <w:rFonts w:ascii="Calibri" w:eastAsia="MS PGothic" w:hAnsi="Calibri" w:cs="Arial"/>
          <w:sz w:val="22"/>
          <w:szCs w:val="22"/>
          <w:lang w:val="" w:eastAsia="en-GB"/>
        </w:rPr>
        <w:t xml:space="preserve"> </w:t>
      </w:r>
      <w:r w:rsidRPr="009A2A0F">
        <w:rPr>
          <w:rFonts w:ascii="Calibri" w:eastAsia="MS PGothic" w:hAnsi="Calibri" w:cs="Arial"/>
          <w:b/>
          <w:sz w:val="22"/>
          <w:szCs w:val="22"/>
          <w:lang w:val="" w:eastAsia="en-GB"/>
        </w:rPr>
        <w:t xml:space="preserve">Основни принцип бр. 5 </w:t>
      </w:r>
      <w:r w:rsidRPr="009A2A0F">
        <w:rPr>
          <w:rFonts w:ascii="Calibri" w:eastAsia="MS PGothic" w:hAnsi="Calibri" w:cs="Arial"/>
          <w:sz w:val="22"/>
          <w:szCs w:val="22"/>
          <w:lang w:val="" w:eastAsia="en-GB"/>
        </w:rPr>
        <w:t>са посебним освртом на приступ рањивих и угрожених група и њихово укључивање у активности Програма.</w:t>
      </w:r>
      <w:r w:rsidRPr="009A2A0F">
        <w:rPr>
          <w:rFonts w:ascii="Calibri" w:eastAsia="Arial" w:hAnsi="Calibri" w:cs="Calibri"/>
          <w:color w:val="000000"/>
          <w:sz w:val="22"/>
          <w:szCs w:val="22"/>
          <w:lang w:val="" w:eastAsia="en-GB"/>
        </w:rPr>
        <w:t xml:space="preserve"> Након поређења досадашње праксе МФ и МЗЖС </w:t>
      </w:r>
      <w:r>
        <w:rPr>
          <w:rFonts w:ascii="Calibri" w:eastAsia="Arial" w:hAnsi="Calibri" w:cs="Calibri"/>
          <w:noProof/>
          <w:color w:val="000000"/>
          <w:sz w:val="22"/>
          <w:szCs w:val="22"/>
          <w:lang w:val="" w:eastAsia="en-GB"/>
        </w:rPr>
        <w:t>по питању</w:t>
      </w:r>
      <w:r w:rsidRPr="009A2A0F">
        <w:rPr>
          <w:rFonts w:ascii="Calibri" w:eastAsia="Arial" w:hAnsi="Calibri" w:cs="Calibri"/>
          <w:color w:val="000000"/>
          <w:sz w:val="22"/>
          <w:szCs w:val="22"/>
          <w:lang w:val="" w:eastAsia="en-GB"/>
        </w:rPr>
        <w:t xml:space="preserve"> обелодањивањ</w:t>
      </w:r>
      <w:r>
        <w:rPr>
          <w:rFonts w:ascii="Calibri" w:eastAsia="Arial" w:hAnsi="Calibri" w:cs="Calibri"/>
          <w:noProof/>
          <w:color w:val="000000"/>
          <w:sz w:val="22"/>
          <w:szCs w:val="22"/>
          <w:lang w:val="" w:eastAsia="en-GB"/>
        </w:rPr>
        <w:t>а</w:t>
      </w:r>
      <w:r w:rsidRPr="009A2A0F">
        <w:rPr>
          <w:rFonts w:ascii="Calibri" w:eastAsia="Arial" w:hAnsi="Calibri" w:cs="Calibri"/>
          <w:color w:val="000000"/>
          <w:sz w:val="22"/>
          <w:szCs w:val="22"/>
          <w:lang w:val="" w:eastAsia="en-GB"/>
        </w:rPr>
        <w:t xml:space="preserve"> информација, ангажовањ</w:t>
      </w:r>
      <w:r>
        <w:rPr>
          <w:rFonts w:ascii="Calibri" w:eastAsia="Arial" w:hAnsi="Calibri" w:cs="Calibri"/>
          <w:noProof/>
          <w:color w:val="000000"/>
          <w:sz w:val="22"/>
          <w:szCs w:val="22"/>
          <w:lang w:val="" w:eastAsia="en-GB"/>
        </w:rPr>
        <w:t>а</w:t>
      </w:r>
      <w:r w:rsidRPr="009A2A0F">
        <w:rPr>
          <w:rFonts w:ascii="Calibri" w:eastAsia="Arial" w:hAnsi="Calibri" w:cs="Calibri"/>
          <w:color w:val="000000"/>
          <w:sz w:val="22"/>
          <w:szCs w:val="22"/>
          <w:lang w:val="" w:eastAsia="en-GB"/>
        </w:rPr>
        <w:t xml:space="preserve"> заинтересованих страна и укључивањ</w:t>
      </w:r>
      <w:r>
        <w:rPr>
          <w:rFonts w:ascii="Calibri" w:eastAsia="Arial" w:hAnsi="Calibri" w:cs="Calibri"/>
          <w:noProof/>
          <w:color w:val="000000"/>
          <w:sz w:val="22"/>
          <w:szCs w:val="22"/>
          <w:lang w:val="" w:eastAsia="en-GB"/>
        </w:rPr>
        <w:t>а</w:t>
      </w:r>
      <w:r w:rsidRPr="009A2A0F">
        <w:rPr>
          <w:rFonts w:ascii="Calibri" w:eastAsia="Arial" w:hAnsi="Calibri" w:cs="Calibri"/>
          <w:color w:val="000000"/>
          <w:sz w:val="22"/>
          <w:szCs w:val="22"/>
          <w:lang w:val="" w:eastAsia="en-GB"/>
        </w:rPr>
        <w:t xml:space="preserve"> рањивих група са међународном добром праксом ЕССА и Основним принципима бр. 1 и бр. 5, може се закључити следеће:</w:t>
      </w:r>
    </w:p>
    <w:p w14:paraId="5A737CB6" w14:textId="0F99DE58" w:rsidR="00B25C2D" w:rsidRDefault="007B6467" w:rsidP="00FD5A95">
      <w:pPr>
        <w:shd w:val="clear" w:color="auto" w:fill="FFFFFF" w:themeFill="background1"/>
        <w:spacing w:after="160" w:line="259" w:lineRule="auto"/>
        <w:jc w:val="both"/>
        <w:rPr>
          <w:rFonts w:ascii="Calibri" w:eastAsia="Arial" w:hAnsi="Calibri" w:cs="Arial"/>
          <w:color w:val="000000"/>
          <w:sz w:val="22"/>
          <w:szCs w:val="22"/>
          <w:lang w:val="" w:eastAsia="en-GB"/>
        </w:rPr>
      </w:pPr>
      <w:r w:rsidRPr="0018686A">
        <w:rPr>
          <w:rFonts w:ascii="Calibri" w:eastAsia="Arial" w:hAnsi="Calibri" w:cs="Arial"/>
          <w:color w:val="000000"/>
          <w:sz w:val="22"/>
          <w:szCs w:val="22"/>
          <w:lang w:val="" w:eastAsia="en-GB"/>
        </w:rPr>
        <w:t>(i)</w:t>
      </w:r>
      <w:r w:rsidR="00827042">
        <w:rPr>
          <w:rFonts w:ascii="Calibri" w:eastAsia="Arial" w:hAnsi="Calibri" w:cs="Arial"/>
          <w:color w:val="000000"/>
          <w:sz w:val="22"/>
          <w:szCs w:val="22"/>
          <w:lang w:val="sr-Cyrl-RS" w:eastAsia="en-GB"/>
        </w:rPr>
        <w:t>Сходно</w:t>
      </w:r>
      <w:r w:rsidR="00F76F2C" w:rsidRPr="00F76F2C">
        <w:rPr>
          <w:rFonts w:ascii="Calibri" w:eastAsia="Arial" w:hAnsi="Calibri" w:cs="Arial"/>
          <w:color w:val="000000"/>
          <w:sz w:val="22"/>
          <w:szCs w:val="22"/>
          <w:lang w:val="" w:eastAsia="en-GB"/>
        </w:rPr>
        <w:t xml:space="preserve"> теми од интереса, постојећи систем који се користи за ангажовање заинтересованих </w:t>
      </w:r>
      <w:r w:rsidR="00827042">
        <w:rPr>
          <w:rFonts w:ascii="Calibri" w:eastAsia="Arial" w:hAnsi="Calibri" w:cs="Arial"/>
          <w:color w:val="000000"/>
          <w:sz w:val="22"/>
          <w:szCs w:val="22"/>
          <w:lang w:val="sr-Cyrl-RS" w:eastAsia="en-GB"/>
        </w:rPr>
        <w:t>страна</w:t>
      </w:r>
      <w:r w:rsidR="004A4ACB">
        <w:rPr>
          <w:rFonts w:ascii="Calibri" w:eastAsia="Arial" w:hAnsi="Calibri" w:cs="Arial"/>
          <w:color w:val="000000"/>
          <w:sz w:val="22"/>
          <w:szCs w:val="22"/>
          <w:lang w:val="sr-Cyrl-RS" w:eastAsia="en-GB"/>
        </w:rPr>
        <w:t xml:space="preserve">, </w:t>
      </w:r>
      <w:r w:rsidR="00F76F2C" w:rsidRPr="00F76F2C">
        <w:rPr>
          <w:rFonts w:ascii="Calibri" w:eastAsia="Arial" w:hAnsi="Calibri" w:cs="Arial"/>
          <w:color w:val="000000"/>
          <w:sz w:val="22"/>
          <w:szCs w:val="22"/>
          <w:lang w:val="" w:eastAsia="en-GB"/>
        </w:rPr>
        <w:t>треба да унапреди начин циљања и укључивања ширег круга грађана и/или организација цивилног друштва</w:t>
      </w:r>
      <w:r w:rsidR="004A4ACB">
        <w:rPr>
          <w:rFonts w:ascii="Calibri" w:eastAsia="Arial" w:hAnsi="Calibri" w:cs="Arial"/>
          <w:color w:val="000000"/>
          <w:sz w:val="22"/>
          <w:szCs w:val="22"/>
          <w:lang w:val="sr-Cyrl-RS" w:eastAsia="en-GB"/>
        </w:rPr>
        <w:t>, а</w:t>
      </w:r>
      <w:r w:rsidR="00F76F2C" w:rsidRPr="00F76F2C">
        <w:rPr>
          <w:rFonts w:ascii="Calibri" w:eastAsia="Arial" w:hAnsi="Calibri" w:cs="Arial"/>
          <w:color w:val="000000"/>
          <w:sz w:val="22"/>
          <w:szCs w:val="22"/>
          <w:lang w:val="" w:eastAsia="en-GB"/>
        </w:rPr>
        <w:t xml:space="preserve"> посебно рањивих група;</w:t>
      </w:r>
      <w:r w:rsidRPr="0018686A">
        <w:rPr>
          <w:rFonts w:ascii="Calibri" w:eastAsia="Arial" w:hAnsi="Calibri" w:cs="Arial"/>
          <w:color w:val="000000"/>
          <w:sz w:val="22"/>
          <w:szCs w:val="22"/>
          <w:lang w:val="" w:eastAsia="en-GB"/>
        </w:rPr>
        <w:t xml:space="preserve"> (ii) </w:t>
      </w:r>
      <w:r>
        <w:rPr>
          <w:rFonts w:ascii="Calibri" w:eastAsia="Arial" w:hAnsi="Calibri" w:cs="Arial"/>
          <w:noProof/>
          <w:color w:val="000000"/>
          <w:sz w:val="22"/>
          <w:szCs w:val="22"/>
          <w:lang w:val="" w:eastAsia="en-GB"/>
        </w:rPr>
        <w:t>ф</w:t>
      </w:r>
      <w:r w:rsidRPr="0018686A">
        <w:rPr>
          <w:rFonts w:ascii="Calibri" w:eastAsia="Arial" w:hAnsi="Calibri" w:cs="Arial"/>
          <w:color w:val="000000"/>
          <w:sz w:val="22"/>
          <w:szCs w:val="22"/>
          <w:lang w:val="" w:eastAsia="en-GB"/>
        </w:rPr>
        <w:t xml:space="preserve">ормати ангажовања треба да буду прилагођени различитим категоријама могућих заинтересованих страна; (iii) </w:t>
      </w:r>
      <w:r>
        <w:rPr>
          <w:rFonts w:ascii="Calibri" w:eastAsia="Arial" w:hAnsi="Calibri" w:cs="Arial"/>
          <w:noProof/>
          <w:color w:val="000000"/>
          <w:sz w:val="22"/>
          <w:szCs w:val="22"/>
          <w:lang w:val="" w:eastAsia="en-GB"/>
        </w:rPr>
        <w:t>о</w:t>
      </w:r>
      <w:r w:rsidRPr="0018686A">
        <w:rPr>
          <w:rFonts w:ascii="Calibri" w:eastAsia="Arial" w:hAnsi="Calibri" w:cs="Arial"/>
          <w:color w:val="000000"/>
          <w:sz w:val="22"/>
          <w:szCs w:val="22"/>
          <w:lang w:val="" w:eastAsia="en-GB"/>
        </w:rPr>
        <w:t>бјављене информације треба да буду довољно транспарентне, редовно ажуриране, благовремено објављене и свеобухватне; (iv)</w:t>
      </w:r>
      <w:r w:rsidRPr="0018686A">
        <w:rPr>
          <w:rFonts w:ascii="Calibri" w:eastAsia="MS PGothic" w:hAnsi="Calibri" w:cs="Arial"/>
          <w:sz w:val="22"/>
          <w:szCs w:val="22"/>
          <w:lang w:val="" w:eastAsia="en-GB"/>
        </w:rPr>
        <w:t xml:space="preserve"> </w:t>
      </w:r>
      <w:r>
        <w:rPr>
          <w:rFonts w:ascii="Calibri" w:eastAsia="MS PGothic" w:hAnsi="Calibri" w:cs="Arial"/>
          <w:noProof/>
          <w:sz w:val="22"/>
          <w:szCs w:val="22"/>
          <w:lang w:val="" w:eastAsia="en-GB"/>
        </w:rPr>
        <w:t>и</w:t>
      </w:r>
      <w:r w:rsidRPr="0018686A">
        <w:rPr>
          <w:rFonts w:ascii="Calibri" w:eastAsia="MS PGothic" w:hAnsi="Calibri" w:cs="Arial"/>
          <w:sz w:val="22"/>
          <w:szCs w:val="22"/>
          <w:lang w:val="" w:eastAsia="en-GB"/>
        </w:rPr>
        <w:t>нформације треба да буду лако доступне и представљене на начин прилагођен кориснику; (v)</w:t>
      </w:r>
      <w:r w:rsidRPr="0018686A">
        <w:rPr>
          <w:rFonts w:ascii="Calibri" w:eastAsia="Calibri" w:hAnsi="Calibri"/>
          <w:sz w:val="22"/>
          <w:szCs w:val="22"/>
          <w:lang w:val=""/>
        </w:rPr>
        <w:t xml:space="preserve"> </w:t>
      </w:r>
      <w:r>
        <w:rPr>
          <w:rFonts w:ascii="Calibri" w:eastAsia="Calibri" w:hAnsi="Calibri"/>
          <w:noProof/>
          <w:sz w:val="22"/>
          <w:szCs w:val="22"/>
          <w:lang w:val=""/>
        </w:rPr>
        <w:t>по</w:t>
      </w:r>
      <w:r>
        <w:rPr>
          <w:rFonts w:ascii="Calibri" w:eastAsia="MS PGothic" w:hAnsi="Calibri" w:cs="Arial"/>
          <w:noProof/>
          <w:sz w:val="22"/>
          <w:szCs w:val="22"/>
          <w:lang w:val="" w:eastAsia="en-GB"/>
        </w:rPr>
        <w:t>т</w:t>
      </w:r>
      <w:r w:rsidRPr="0018686A">
        <w:rPr>
          <w:rFonts w:ascii="Calibri" w:eastAsia="MS PGothic" w:hAnsi="Calibri" w:cs="Arial"/>
          <w:sz w:val="22"/>
          <w:szCs w:val="22"/>
          <w:lang w:val="" w:eastAsia="en-GB"/>
        </w:rPr>
        <w:t>реб</w:t>
      </w:r>
      <w:r>
        <w:rPr>
          <w:rFonts w:ascii="Calibri" w:eastAsia="MS PGothic" w:hAnsi="Calibri" w:cs="Arial"/>
          <w:noProof/>
          <w:sz w:val="22"/>
          <w:szCs w:val="22"/>
          <w:lang w:val="" w:eastAsia="en-GB"/>
        </w:rPr>
        <w:t>но је</w:t>
      </w:r>
      <w:r w:rsidRPr="0018686A">
        <w:rPr>
          <w:rFonts w:ascii="Calibri" w:eastAsia="MS PGothic" w:hAnsi="Calibri" w:cs="Arial"/>
          <w:sz w:val="22"/>
          <w:szCs w:val="22"/>
          <w:lang w:val="" w:eastAsia="en-GB"/>
        </w:rPr>
        <w:t xml:space="preserve"> успоставити функционални ЖМ и друге механизме </w:t>
      </w:r>
      <w:r w:rsidR="008E2586">
        <w:rPr>
          <w:rFonts w:ascii="Calibri" w:eastAsia="MS PGothic" w:hAnsi="Calibri" w:cs="Arial"/>
          <w:sz w:val="22"/>
          <w:szCs w:val="22"/>
          <w:lang w:val="sr-Cyrl-RS" w:eastAsia="en-GB"/>
        </w:rPr>
        <w:t>који би</w:t>
      </w:r>
      <w:r w:rsidRPr="0018686A">
        <w:rPr>
          <w:rFonts w:ascii="Calibri" w:eastAsia="MS PGothic" w:hAnsi="Calibri" w:cs="Arial"/>
          <w:sz w:val="22"/>
          <w:szCs w:val="22"/>
          <w:lang w:val="" w:eastAsia="en-GB"/>
        </w:rPr>
        <w:t xml:space="preserve"> </w:t>
      </w:r>
      <w:r w:rsidR="008E2586">
        <w:rPr>
          <w:rFonts w:ascii="Calibri" w:eastAsia="MS PGothic" w:hAnsi="Calibri" w:cs="Arial"/>
          <w:sz w:val="22"/>
          <w:szCs w:val="22"/>
          <w:lang w:val="sr-Cyrl-RS" w:eastAsia="en-GB"/>
        </w:rPr>
        <w:t xml:space="preserve">омогућили </w:t>
      </w:r>
      <w:r w:rsidRPr="0018686A">
        <w:rPr>
          <w:rFonts w:ascii="Calibri" w:eastAsia="MS PGothic" w:hAnsi="Calibri" w:cs="Arial"/>
          <w:sz w:val="22"/>
          <w:szCs w:val="22"/>
          <w:lang w:val="" w:eastAsia="en-GB"/>
        </w:rPr>
        <w:t xml:space="preserve"> двосмерн</w:t>
      </w:r>
      <w:r w:rsidR="008E2586">
        <w:rPr>
          <w:rFonts w:ascii="Calibri" w:eastAsia="MS PGothic" w:hAnsi="Calibri" w:cs="Arial"/>
          <w:sz w:val="22"/>
          <w:szCs w:val="22"/>
          <w:lang w:val="sr-Cyrl-RS" w:eastAsia="en-GB"/>
        </w:rPr>
        <w:t>у</w:t>
      </w:r>
      <w:r w:rsidRPr="0018686A">
        <w:rPr>
          <w:rFonts w:ascii="Calibri" w:eastAsia="MS PGothic" w:hAnsi="Calibri" w:cs="Arial"/>
          <w:sz w:val="22"/>
          <w:szCs w:val="22"/>
          <w:lang w:val="" w:eastAsia="en-GB"/>
        </w:rPr>
        <w:t xml:space="preserve"> комуникациј</w:t>
      </w:r>
      <w:r w:rsidR="008E2586">
        <w:rPr>
          <w:rFonts w:ascii="Calibri" w:eastAsia="MS PGothic" w:hAnsi="Calibri" w:cs="Arial"/>
          <w:sz w:val="22"/>
          <w:szCs w:val="22"/>
          <w:lang w:val="sr-Cyrl-RS" w:eastAsia="en-GB"/>
        </w:rPr>
        <w:t>у</w:t>
      </w:r>
      <w:r w:rsidRPr="0018686A">
        <w:rPr>
          <w:rFonts w:ascii="Calibri" w:eastAsia="MS PGothic" w:hAnsi="Calibri" w:cs="Arial"/>
          <w:sz w:val="22"/>
          <w:szCs w:val="22"/>
          <w:lang w:val="" w:eastAsia="en-GB"/>
        </w:rPr>
        <w:t>; (vi)</w:t>
      </w:r>
      <w:r w:rsidR="005309FD" w:rsidRPr="009835DA">
        <w:rPr>
          <w:lang w:val=""/>
        </w:rPr>
        <w:t xml:space="preserve"> </w:t>
      </w:r>
      <w:r w:rsidR="005309FD">
        <w:rPr>
          <w:rFonts w:ascii="Calibri" w:eastAsia="Calibri" w:hAnsi="Calibri" w:cs="Arial"/>
          <w:sz w:val="22"/>
          <w:szCs w:val="22"/>
          <w:lang w:val="sr-Cyrl-RS" w:eastAsia="en-GB"/>
        </w:rPr>
        <w:t>н</w:t>
      </w:r>
      <w:r w:rsidR="005309FD" w:rsidRPr="005309FD">
        <w:rPr>
          <w:rFonts w:ascii="Calibri" w:eastAsia="Calibri" w:hAnsi="Calibri" w:cs="Arial"/>
          <w:sz w:val="22"/>
          <w:szCs w:val="22"/>
          <w:lang w:val="" w:eastAsia="en-GB"/>
        </w:rPr>
        <w:t>еопходно је демонстрирати и документовати повезаност и комплементарност између различитих владиних платформи које се фокусирају на услуге мапирања и мерење задовољства грађана;</w:t>
      </w:r>
      <w:r w:rsidRPr="0018686A">
        <w:rPr>
          <w:rFonts w:ascii="Calibri" w:eastAsia="Calibri" w:hAnsi="Calibri" w:cs="Arial"/>
          <w:sz w:val="22"/>
          <w:szCs w:val="22"/>
          <w:lang w:val="" w:eastAsia="en-GB"/>
        </w:rPr>
        <w:t xml:space="preserve"> (vii) </w:t>
      </w:r>
      <w:r>
        <w:rPr>
          <w:rFonts w:ascii="Calibri" w:eastAsia="Calibri" w:hAnsi="Calibri" w:cs="Arial"/>
          <w:noProof/>
          <w:sz w:val="22"/>
          <w:szCs w:val="22"/>
          <w:lang w:val="" w:eastAsia="en-GB"/>
        </w:rPr>
        <w:t>т</w:t>
      </w:r>
      <w:r w:rsidRPr="0018686A">
        <w:rPr>
          <w:rFonts w:ascii="Calibri" w:eastAsia="Calibri" w:hAnsi="Calibri" w:cs="Arial"/>
          <w:sz w:val="22"/>
          <w:szCs w:val="22"/>
          <w:lang w:val="" w:eastAsia="en-GB"/>
        </w:rPr>
        <w:t xml:space="preserve">реба развити </w:t>
      </w:r>
      <w:r>
        <w:rPr>
          <w:rFonts w:ascii="Calibri" w:eastAsia="Calibri" w:hAnsi="Calibri" w:cs="Arial"/>
          <w:noProof/>
          <w:sz w:val="22"/>
          <w:szCs w:val="22"/>
          <w:lang w:val="" w:eastAsia="en-GB"/>
        </w:rPr>
        <w:t>показатеље</w:t>
      </w:r>
      <w:r w:rsidRPr="0018686A">
        <w:rPr>
          <w:rFonts w:ascii="Calibri" w:eastAsia="Calibri" w:hAnsi="Calibri" w:cs="Arial"/>
          <w:sz w:val="22"/>
          <w:szCs w:val="22"/>
          <w:lang w:val="" w:eastAsia="en-GB"/>
        </w:rPr>
        <w:t xml:space="preserve"> за праћење ефеката планиране реформе УЈФ на угрожено становништво, жене и особе са инвалидитетом; (</w:t>
      </w:r>
      <w:r w:rsidRPr="0018686A">
        <w:rPr>
          <w:rFonts w:ascii="Calibri" w:eastAsia="MS PGothic" w:hAnsi="Calibri" w:cs="Arial"/>
          <w:sz w:val="22"/>
          <w:szCs w:val="22"/>
          <w:lang w:val="" w:eastAsia="en-GB"/>
        </w:rPr>
        <w:t xml:space="preserve">viii) </w:t>
      </w:r>
      <w:r>
        <w:rPr>
          <w:rFonts w:ascii="Calibri" w:eastAsia="MS PGothic" w:hAnsi="Calibri" w:cs="Arial"/>
          <w:noProof/>
          <w:sz w:val="22"/>
          <w:szCs w:val="22"/>
          <w:lang w:val="" w:eastAsia="en-GB"/>
        </w:rPr>
        <w:t>с</w:t>
      </w:r>
      <w:r w:rsidRPr="0018686A">
        <w:rPr>
          <w:rFonts w:ascii="Calibri" w:eastAsia="MS PGothic" w:hAnsi="Calibri" w:cs="Arial"/>
          <w:sz w:val="22"/>
          <w:szCs w:val="22"/>
          <w:lang w:val="" w:eastAsia="en-GB"/>
        </w:rPr>
        <w:t xml:space="preserve">истем треба да обезбеди редовно праћење и извештавање о активностима ангажовања заинтересованих страна; и (ix) </w:t>
      </w:r>
      <w:r w:rsidR="00DD28E6">
        <w:rPr>
          <w:rFonts w:ascii="Calibri" w:eastAsia="Arial" w:hAnsi="Calibri" w:cs="Arial"/>
          <w:color w:val="000000"/>
          <w:sz w:val="22"/>
          <w:szCs w:val="22"/>
          <w:lang w:val="sr-Cyrl-RS" w:eastAsia="en-GB"/>
        </w:rPr>
        <w:t>к</w:t>
      </w:r>
      <w:r w:rsidR="003C4C80" w:rsidRPr="003C4C80">
        <w:rPr>
          <w:rFonts w:ascii="Calibri" w:eastAsia="Arial" w:hAnsi="Calibri" w:cs="Arial"/>
          <w:color w:val="000000"/>
          <w:sz w:val="22"/>
          <w:szCs w:val="22"/>
          <w:lang w:val="" w:eastAsia="en-GB"/>
        </w:rPr>
        <w:t>ако би се показала владина  одговорности и повећа</w:t>
      </w:r>
      <w:r w:rsidR="004C6774">
        <w:rPr>
          <w:rFonts w:ascii="Calibri" w:eastAsia="Arial" w:hAnsi="Calibri" w:cs="Arial"/>
          <w:color w:val="000000"/>
          <w:sz w:val="22"/>
          <w:szCs w:val="22"/>
          <w:lang w:val="sr-Cyrl-RS" w:eastAsia="en-GB"/>
        </w:rPr>
        <w:t>ло</w:t>
      </w:r>
      <w:r w:rsidR="003C4C80" w:rsidRPr="003C4C80">
        <w:rPr>
          <w:rFonts w:ascii="Calibri" w:eastAsia="Arial" w:hAnsi="Calibri" w:cs="Arial"/>
          <w:color w:val="000000"/>
          <w:sz w:val="22"/>
          <w:szCs w:val="22"/>
          <w:lang w:val="" w:eastAsia="en-GB"/>
        </w:rPr>
        <w:t xml:space="preserve"> поверења јавности, сви напори уложени у ангажовање заинтересованих страна и побољшану транспарентност и одговорност треба да се промовишу кроз различите </w:t>
      </w:r>
      <w:r w:rsidR="004C6774">
        <w:rPr>
          <w:rFonts w:ascii="Calibri" w:eastAsia="Arial" w:hAnsi="Calibri" w:cs="Arial"/>
          <w:color w:val="000000"/>
          <w:sz w:val="22"/>
          <w:szCs w:val="22"/>
          <w:lang w:val="sr-Cyrl-RS" w:eastAsia="en-GB"/>
        </w:rPr>
        <w:t xml:space="preserve">информационе </w:t>
      </w:r>
      <w:r w:rsidR="003C4C80" w:rsidRPr="003C4C80">
        <w:rPr>
          <w:rFonts w:ascii="Calibri" w:eastAsia="Arial" w:hAnsi="Calibri" w:cs="Arial"/>
          <w:color w:val="000000"/>
          <w:sz w:val="22"/>
          <w:szCs w:val="22"/>
          <w:lang w:val="" w:eastAsia="en-GB"/>
        </w:rPr>
        <w:t>канале.</w:t>
      </w:r>
    </w:p>
    <w:p w14:paraId="1B8432C7" w14:textId="77777777" w:rsidR="00FD5A95" w:rsidRPr="0018686A" w:rsidRDefault="007B6467" w:rsidP="00FD5A95">
      <w:pPr>
        <w:shd w:val="clear" w:color="auto" w:fill="FFFFFF" w:themeFill="background1"/>
        <w:spacing w:after="160" w:line="259" w:lineRule="auto"/>
        <w:jc w:val="both"/>
        <w:rPr>
          <w:rFonts w:ascii="Calibri" w:hAnsi="Calibri"/>
          <w:sz w:val="22"/>
          <w:szCs w:val="22"/>
          <w:lang w:val="" w:eastAsia="en-GB"/>
        </w:rPr>
      </w:pPr>
      <w:r w:rsidRPr="0018686A">
        <w:rPr>
          <w:rFonts w:ascii="Calibri" w:eastAsia="MS PGothic" w:hAnsi="Calibri" w:cs="Arial"/>
          <w:sz w:val="22"/>
          <w:szCs w:val="22"/>
          <w:lang w:val="" w:eastAsia="en-GB"/>
        </w:rPr>
        <w:t xml:space="preserve">У одређеној мери, Програм се бави фискалном транспарентношћу, родним и зеленим извештавањем о буџету, али је неопходно додатно ојачати постојеће капацитете за ефикасне консултације са заинтересованим странама, посебно за укључивање угрожених грађана. Ово се може спровести кроз креирање плана </w:t>
      </w:r>
      <w:r>
        <w:rPr>
          <w:rFonts w:ascii="Calibri" w:eastAsia="MS PGothic" w:hAnsi="Calibri" w:cs="Arial"/>
          <w:noProof/>
          <w:sz w:val="22"/>
          <w:szCs w:val="22"/>
          <w:lang w:val="" w:eastAsia="en-GB"/>
        </w:rPr>
        <w:t xml:space="preserve">ангажовања </w:t>
      </w:r>
      <w:r w:rsidRPr="0018686A">
        <w:rPr>
          <w:rFonts w:ascii="Calibri" w:eastAsia="MS PGothic" w:hAnsi="Calibri" w:cs="Arial"/>
          <w:sz w:val="22"/>
          <w:szCs w:val="22"/>
          <w:lang w:val="" w:eastAsia="en-GB"/>
        </w:rPr>
        <w:t>заинтересованих страна и укључивање стручњака за ангажовање заинтересованих страна (СЕ), ангажовање грађана (АГ) и комуникације</w:t>
      </w:r>
      <w:r w:rsidRPr="0018686A">
        <w:rPr>
          <w:rFonts w:ascii="Calibri" w:eastAsiaTheme="minorEastAsia" w:hAnsi="Calibri" w:cstheme="minorBidi"/>
          <w:sz w:val="22"/>
          <w:szCs w:val="22"/>
          <w:lang w:val="" w:eastAsia="en-GB"/>
        </w:rPr>
        <w:t xml:space="preserve">. </w:t>
      </w:r>
    </w:p>
    <w:p w14:paraId="399CBBE8" w14:textId="77777777" w:rsidR="00FD5A95" w:rsidRPr="0018686A" w:rsidRDefault="007B6467" w:rsidP="00FD5A95">
      <w:pPr>
        <w:spacing w:after="160" w:line="259" w:lineRule="auto"/>
        <w:jc w:val="both"/>
        <w:rPr>
          <w:rFonts w:ascii="Calibri" w:hAnsi="Calibri"/>
          <w:color w:val="000000"/>
          <w:sz w:val="22"/>
          <w:szCs w:val="22"/>
          <w:lang w:val="" w:eastAsia="en-GB"/>
        </w:rPr>
      </w:pPr>
      <w:r w:rsidRPr="0018686A">
        <w:rPr>
          <w:rFonts w:ascii="Calibri" w:eastAsia="MS PGothic" w:hAnsi="Calibri" w:cs="Arial"/>
          <w:color w:val="000000"/>
          <w:sz w:val="22"/>
          <w:szCs w:val="22"/>
          <w:lang w:val="" w:eastAsia="en-GB"/>
        </w:rPr>
        <w:t xml:space="preserve">Иако Сектор за међународну сарадњу и европске интеграције (СМСЕИ) МФ поседује адекватну стручност у координацији, може се суочити са изазовима у обезбеђивању </w:t>
      </w:r>
      <w:r>
        <w:rPr>
          <w:rFonts w:ascii="Calibri" w:eastAsia="MS PGothic" w:hAnsi="Calibri" w:cs="Arial"/>
          <w:noProof/>
          <w:color w:val="000000"/>
          <w:sz w:val="22"/>
          <w:szCs w:val="22"/>
          <w:lang w:val="" w:eastAsia="en-GB"/>
        </w:rPr>
        <w:t>неопходних</w:t>
      </w:r>
      <w:r w:rsidRPr="0018686A">
        <w:rPr>
          <w:rFonts w:ascii="Calibri" w:eastAsia="MS PGothic" w:hAnsi="Calibri" w:cs="Arial"/>
          <w:color w:val="000000"/>
          <w:sz w:val="22"/>
          <w:szCs w:val="22"/>
          <w:lang w:val="" w:eastAsia="en-GB"/>
        </w:rPr>
        <w:t xml:space="preserve"> људских ресурса за све програмске активности. Због очекиваног преоптерећења послом који ће бити наметнут запосленима </w:t>
      </w:r>
      <w:r w:rsidRPr="00405197">
        <w:rPr>
          <w:rFonts w:ascii="Calibri" w:eastAsia="MS PGothic" w:hAnsi="Calibri" w:cs="Arial"/>
          <w:color w:val="000000"/>
          <w:sz w:val="22"/>
          <w:szCs w:val="22"/>
          <w:lang w:val="" w:eastAsia="en-GB"/>
        </w:rPr>
        <w:t>ЈПК</w:t>
      </w:r>
      <w:r w:rsidRPr="0018686A">
        <w:rPr>
          <w:rFonts w:ascii="Calibri" w:eastAsia="MS PGothic" w:hAnsi="Calibri" w:cs="Arial"/>
          <w:color w:val="000000"/>
          <w:sz w:val="22"/>
          <w:szCs w:val="22"/>
          <w:lang w:val="" w:eastAsia="en-GB"/>
        </w:rPr>
        <w:t xml:space="preserve">, </w:t>
      </w:r>
      <w:r w:rsidR="00895A50">
        <w:rPr>
          <w:rFonts w:ascii="Calibri" w:eastAsia="MS PGothic" w:hAnsi="Calibri" w:cs="Arial"/>
          <w:color w:val="000000"/>
          <w:sz w:val="22"/>
          <w:szCs w:val="22"/>
          <w:lang w:val="sr-Cyrl-RS" w:eastAsia="en-GB"/>
        </w:rPr>
        <w:t>а к</w:t>
      </w:r>
      <w:r w:rsidR="00AA1312" w:rsidRPr="0018686A">
        <w:rPr>
          <w:rFonts w:ascii="Calibri" w:eastAsia="MS PGothic" w:hAnsi="Calibri" w:cs="Arial"/>
          <w:color w:val="000000"/>
          <w:sz w:val="22"/>
          <w:szCs w:val="22"/>
          <w:lang w:val="" w:eastAsia="en-GB"/>
        </w:rPr>
        <w:t>ако би се помогло МФ</w:t>
      </w:r>
      <w:r w:rsidR="00AA1312">
        <w:rPr>
          <w:rFonts w:ascii="Calibri" w:eastAsia="MS PGothic" w:hAnsi="Calibri" w:cs="Arial"/>
          <w:color w:val="000000"/>
          <w:sz w:val="22"/>
          <w:szCs w:val="22"/>
          <w:lang w:val="sr-Cyrl-RS" w:eastAsia="en-GB"/>
        </w:rPr>
        <w:t xml:space="preserve"> у извођењу активности са којима би Програм поред осталог, остварио и добар социјални утицај на окружење, б</w:t>
      </w:r>
      <w:r w:rsidR="00AF7BBC">
        <w:rPr>
          <w:rFonts w:ascii="Calibri" w:eastAsia="MS PGothic" w:hAnsi="Calibri" w:cs="Arial"/>
          <w:color w:val="000000"/>
          <w:sz w:val="22"/>
          <w:szCs w:val="22"/>
          <w:lang w:val="sr-Cyrl-RS" w:eastAsia="en-GB"/>
        </w:rPr>
        <w:t xml:space="preserve">ило би </w:t>
      </w:r>
      <w:r w:rsidRPr="0018686A">
        <w:rPr>
          <w:rFonts w:ascii="Calibri" w:eastAsia="MS PGothic" w:hAnsi="Calibri" w:cs="Arial"/>
          <w:color w:val="000000"/>
          <w:sz w:val="22"/>
          <w:szCs w:val="22"/>
          <w:lang w:val="" w:eastAsia="en-GB"/>
        </w:rPr>
        <w:t>корис</w:t>
      </w:r>
      <w:r w:rsidR="00AF7BBC">
        <w:rPr>
          <w:rFonts w:ascii="Calibri" w:eastAsia="MS PGothic" w:hAnsi="Calibri" w:cs="Arial"/>
          <w:color w:val="000000"/>
          <w:sz w:val="22"/>
          <w:szCs w:val="22"/>
          <w:lang w:val="sr-Cyrl-RS" w:eastAsia="en-GB"/>
        </w:rPr>
        <w:t>но</w:t>
      </w:r>
      <w:r w:rsidRPr="0018686A">
        <w:rPr>
          <w:rFonts w:ascii="Calibri" w:eastAsia="MS PGothic" w:hAnsi="Calibri" w:cs="Arial"/>
          <w:color w:val="000000"/>
          <w:sz w:val="22"/>
          <w:szCs w:val="22"/>
          <w:lang w:val="" w:eastAsia="en-GB"/>
        </w:rPr>
        <w:t xml:space="preserve"> ангажов</w:t>
      </w:r>
      <w:r w:rsidR="00AF7BBC">
        <w:rPr>
          <w:rFonts w:ascii="Calibri" w:eastAsia="MS PGothic" w:hAnsi="Calibri" w:cs="Arial"/>
          <w:color w:val="000000"/>
          <w:sz w:val="22"/>
          <w:szCs w:val="22"/>
          <w:lang w:val="sr-Cyrl-RS" w:eastAsia="en-GB"/>
        </w:rPr>
        <w:t>ати</w:t>
      </w:r>
      <w:r w:rsidRPr="0018686A">
        <w:rPr>
          <w:rFonts w:ascii="Calibri" w:eastAsia="MS PGothic" w:hAnsi="Calibri" w:cs="Arial"/>
          <w:color w:val="000000"/>
          <w:sz w:val="22"/>
          <w:szCs w:val="22"/>
          <w:lang w:val="" w:eastAsia="en-GB"/>
        </w:rPr>
        <w:t xml:space="preserve"> квалификован</w:t>
      </w:r>
      <w:r w:rsidR="00AF7BBC">
        <w:rPr>
          <w:rFonts w:ascii="Calibri" w:eastAsia="MS PGothic" w:hAnsi="Calibri" w:cs="Arial"/>
          <w:noProof/>
          <w:color w:val="000000"/>
          <w:sz w:val="22"/>
          <w:szCs w:val="22"/>
          <w:lang w:val="sr-Cyrl-RS" w:eastAsia="en-GB"/>
        </w:rPr>
        <w:t>е</w:t>
      </w:r>
      <w:r w:rsidRPr="0018686A">
        <w:rPr>
          <w:rFonts w:ascii="Calibri" w:eastAsia="MS PGothic" w:hAnsi="Calibri" w:cs="Arial"/>
          <w:color w:val="000000"/>
          <w:sz w:val="22"/>
          <w:szCs w:val="22"/>
          <w:lang w:val="" w:eastAsia="en-GB"/>
        </w:rPr>
        <w:t xml:space="preserve"> </w:t>
      </w:r>
      <w:r w:rsidR="001C6274">
        <w:rPr>
          <w:rFonts w:ascii="Calibri" w:eastAsia="MS PGothic" w:hAnsi="Calibri" w:cs="Arial"/>
          <w:color w:val="000000"/>
          <w:sz w:val="22"/>
          <w:szCs w:val="22"/>
          <w:lang w:val="sr-Cyrl-RS" w:eastAsia="en-GB"/>
        </w:rPr>
        <w:t>стручњаке</w:t>
      </w:r>
      <w:r w:rsidR="001C6274" w:rsidRPr="0018686A">
        <w:rPr>
          <w:rFonts w:ascii="Calibri" w:eastAsia="MS PGothic" w:hAnsi="Calibri" w:cs="Arial"/>
          <w:color w:val="000000"/>
          <w:sz w:val="22"/>
          <w:szCs w:val="22"/>
          <w:lang w:val="" w:eastAsia="en-GB"/>
        </w:rPr>
        <w:t xml:space="preserve"> </w:t>
      </w:r>
      <w:r w:rsidRPr="0018686A">
        <w:rPr>
          <w:rFonts w:ascii="Calibri" w:eastAsia="MS PGothic" w:hAnsi="Calibri" w:cs="Arial"/>
          <w:color w:val="000000"/>
          <w:sz w:val="22"/>
          <w:szCs w:val="22"/>
          <w:lang w:val="" w:eastAsia="en-GB"/>
        </w:rPr>
        <w:t xml:space="preserve">из области социјалних питања, комуникација и </w:t>
      </w:r>
      <w:r w:rsidR="001C6274">
        <w:rPr>
          <w:rFonts w:ascii="Calibri" w:eastAsia="MS PGothic" w:hAnsi="Calibri" w:cs="Arial"/>
          <w:color w:val="000000"/>
          <w:sz w:val="22"/>
          <w:szCs w:val="22"/>
          <w:lang w:val="sr-Cyrl-RS" w:eastAsia="en-GB"/>
        </w:rPr>
        <w:t>ангажмана гра</w:t>
      </w:r>
      <w:r w:rsidR="001A2693">
        <w:rPr>
          <w:rFonts w:ascii="Calibri" w:eastAsia="MS PGothic" w:hAnsi="Calibri" w:cs="Arial"/>
          <w:color w:val="000000"/>
          <w:sz w:val="22"/>
          <w:szCs w:val="22"/>
          <w:lang w:val="sr-Cyrl-RS" w:eastAsia="en-GB"/>
        </w:rPr>
        <w:t>ђана</w:t>
      </w:r>
      <w:r w:rsidR="00AA1312">
        <w:rPr>
          <w:rFonts w:ascii="Calibri" w:eastAsia="MS PGothic" w:hAnsi="Calibri" w:cs="Arial"/>
          <w:color w:val="000000"/>
          <w:sz w:val="22"/>
          <w:szCs w:val="22"/>
          <w:lang w:val="sr-Cyrl-RS" w:eastAsia="en-GB"/>
        </w:rPr>
        <w:t xml:space="preserve">. </w:t>
      </w:r>
      <w:r w:rsidR="00393FB4">
        <w:rPr>
          <w:rFonts w:ascii="Calibri" w:eastAsia="MS PGothic" w:hAnsi="Calibri" w:cs="Arial"/>
          <w:color w:val="000000"/>
          <w:sz w:val="22"/>
          <w:szCs w:val="22"/>
          <w:lang w:val="sr-Cyrl-RS" w:eastAsia="en-GB"/>
        </w:rPr>
        <w:t xml:space="preserve">. </w:t>
      </w:r>
      <w:r w:rsidRPr="0018686A">
        <w:rPr>
          <w:rFonts w:ascii="Calibri" w:eastAsia="MS PGothic" w:hAnsi="Calibri" w:cs="Arial"/>
          <w:color w:val="000000"/>
          <w:sz w:val="22"/>
          <w:szCs w:val="22"/>
          <w:lang w:val="" w:eastAsia="en-GB"/>
        </w:rPr>
        <w:t xml:space="preserve"> </w:t>
      </w:r>
    </w:p>
    <w:p w14:paraId="4CE19549" w14:textId="77777777" w:rsidR="00FD5A95" w:rsidRPr="009B0E5C" w:rsidRDefault="007B6467" w:rsidP="00FD5A95">
      <w:pPr>
        <w:suppressAutoHyphens/>
        <w:spacing w:after="120" w:line="259" w:lineRule="auto"/>
        <w:jc w:val="both"/>
        <w:rPr>
          <w:rFonts w:ascii="Calibri" w:eastAsia="MS PGothic" w:hAnsi="Calibri" w:cs="Arial"/>
          <w:color w:val="000000"/>
          <w:sz w:val="22"/>
          <w:szCs w:val="22"/>
          <w:lang w:val="" w:eastAsia="en-GB"/>
        </w:rPr>
      </w:pPr>
      <w:r w:rsidRPr="009B0E5C">
        <w:rPr>
          <w:rFonts w:ascii="Calibri" w:eastAsia="MS PGothic" w:hAnsi="Calibri" w:cs="Arial"/>
          <w:color w:val="000000"/>
          <w:sz w:val="22"/>
          <w:szCs w:val="22"/>
          <w:lang w:val="" w:eastAsia="en-GB"/>
        </w:rPr>
        <w:t>Тренутни капацитет</w:t>
      </w:r>
      <w:r>
        <w:rPr>
          <w:rFonts w:ascii="Calibri" w:eastAsia="MS PGothic" w:hAnsi="Calibri" w:cs="Arial"/>
          <w:noProof/>
          <w:color w:val="000000"/>
          <w:sz w:val="22"/>
          <w:szCs w:val="22"/>
          <w:lang w:val="" w:eastAsia="en-GB"/>
        </w:rPr>
        <w:t>и</w:t>
      </w:r>
      <w:r w:rsidRPr="009B0E5C">
        <w:rPr>
          <w:rFonts w:ascii="Calibri" w:eastAsia="MS PGothic" w:hAnsi="Calibri" w:cs="Arial"/>
          <w:color w:val="000000"/>
          <w:sz w:val="22"/>
          <w:szCs w:val="22"/>
          <w:lang w:val="" w:eastAsia="en-GB"/>
        </w:rPr>
        <w:t xml:space="preserve"> других носилаца програма за управљање социјалним ризицима варира</w:t>
      </w:r>
      <w:r>
        <w:rPr>
          <w:rFonts w:ascii="Calibri" w:eastAsia="MS PGothic" w:hAnsi="Calibri" w:cs="Arial"/>
          <w:noProof/>
          <w:color w:val="000000"/>
          <w:sz w:val="22"/>
          <w:szCs w:val="22"/>
          <w:lang w:val="" w:eastAsia="en-GB"/>
        </w:rPr>
        <w:t>ју</w:t>
      </w:r>
      <w:r w:rsidRPr="009B0E5C">
        <w:rPr>
          <w:rFonts w:ascii="Calibri" w:eastAsia="MS PGothic" w:hAnsi="Calibri" w:cs="Arial"/>
          <w:color w:val="000000"/>
          <w:sz w:val="22"/>
          <w:szCs w:val="22"/>
          <w:lang w:val="" w:eastAsia="en-GB"/>
        </w:rPr>
        <w:t xml:space="preserve"> у зависности од њиховог претходног искуст</w:t>
      </w:r>
      <w:r w:rsidR="00384300">
        <w:rPr>
          <w:rFonts w:ascii="Calibri" w:eastAsia="MS PGothic" w:hAnsi="Calibri" w:cs="Arial"/>
          <w:color w:val="000000"/>
          <w:sz w:val="22"/>
          <w:szCs w:val="22"/>
          <w:lang w:val="" w:eastAsia="en-GB"/>
        </w:rPr>
        <w:t>a</w:t>
      </w:r>
      <w:r w:rsidRPr="009B0E5C">
        <w:rPr>
          <w:rFonts w:ascii="Calibri" w:eastAsia="MS PGothic" w:hAnsi="Calibri" w:cs="Arial"/>
          <w:color w:val="000000"/>
          <w:sz w:val="22"/>
          <w:szCs w:val="22"/>
          <w:lang w:val="" w:eastAsia="en-GB"/>
        </w:rPr>
        <w:t>ва на програмима које подржава</w:t>
      </w:r>
      <w:r>
        <w:rPr>
          <w:rFonts w:ascii="Calibri" w:eastAsia="MS PGothic" w:hAnsi="Calibri" w:cs="Arial"/>
          <w:noProof/>
          <w:color w:val="000000"/>
          <w:sz w:val="22"/>
          <w:szCs w:val="22"/>
          <w:lang w:val="" w:eastAsia="en-GB"/>
        </w:rPr>
        <w:t>ју</w:t>
      </w:r>
      <w:r w:rsidRPr="009B0E5C">
        <w:rPr>
          <w:rFonts w:ascii="Calibri" w:eastAsia="MS PGothic" w:hAnsi="Calibri" w:cs="Arial"/>
          <w:color w:val="000000"/>
          <w:sz w:val="22"/>
          <w:szCs w:val="22"/>
          <w:lang w:val="" w:eastAsia="en-GB"/>
        </w:rPr>
        <w:t xml:space="preserve"> Светска банка и други донатори. </w:t>
      </w:r>
      <w:r w:rsidRPr="009B0E5C">
        <w:rPr>
          <w:rFonts w:ascii="Calibri" w:eastAsia="MS PGothic" w:hAnsi="Calibri" w:cs="Arial"/>
          <w:sz w:val="22"/>
          <w:szCs w:val="22"/>
          <w:lang w:val="" w:eastAsia="en-GB"/>
        </w:rPr>
        <w:t xml:space="preserve">Одговорности за социјална разматрања у припреми и управљању пројектима нису прецизиране, а институције немају </w:t>
      </w:r>
      <w:r w:rsidR="00384300">
        <w:rPr>
          <w:rFonts w:ascii="Calibri" w:eastAsia="MS PGothic" w:hAnsi="Calibri" w:cs="Arial"/>
          <w:sz w:val="22"/>
          <w:szCs w:val="22"/>
          <w:lang w:val="sr-Cyrl-RS" w:eastAsia="en-GB"/>
        </w:rPr>
        <w:t>лимитиран</w:t>
      </w:r>
      <w:r w:rsidRPr="009B0E5C">
        <w:rPr>
          <w:rFonts w:ascii="Calibri" w:eastAsia="MS PGothic" w:hAnsi="Calibri" w:cs="Arial"/>
          <w:sz w:val="22"/>
          <w:szCs w:val="22"/>
          <w:lang w:val="" w:eastAsia="en-GB"/>
        </w:rPr>
        <w:t xml:space="preserve"> интерни капацитет у области социјалних питања. </w:t>
      </w:r>
      <w:r w:rsidRPr="009B0E5C">
        <w:rPr>
          <w:rFonts w:ascii="Calibri" w:eastAsia="MS PGothic" w:hAnsi="Calibri" w:cs="Arial"/>
          <w:color w:val="000000"/>
          <w:sz w:val="22"/>
          <w:szCs w:val="22"/>
          <w:lang w:val="" w:eastAsia="en-GB"/>
        </w:rPr>
        <w:t>Сагласно томе, организациони капацитети за ефикасно управљање ангажовањем грађана и обезбеђивање укључивања рањивих група у консултативни процес су ограничени.</w:t>
      </w:r>
    </w:p>
    <w:p w14:paraId="052901D7" w14:textId="77777777" w:rsidR="00FD5A95" w:rsidRPr="0018686A" w:rsidRDefault="007B6467" w:rsidP="00FD5A95">
      <w:pPr>
        <w:shd w:val="clear" w:color="auto" w:fill="FFFFFF" w:themeFill="background1"/>
        <w:spacing w:after="160" w:line="259" w:lineRule="auto"/>
        <w:jc w:val="both"/>
        <w:rPr>
          <w:rFonts w:ascii="Calibri" w:hAnsi="Calibri"/>
          <w:b/>
          <w:bCs/>
          <w:sz w:val="22"/>
          <w:szCs w:val="22"/>
          <w:lang w:val="" w:eastAsia="en-GB"/>
        </w:rPr>
      </w:pPr>
      <w:r w:rsidRPr="0018686A">
        <w:rPr>
          <w:rFonts w:ascii="Calibri" w:eastAsia="MS PGothic" w:hAnsi="Calibri" w:cs="Arial"/>
          <w:sz w:val="22"/>
          <w:szCs w:val="22"/>
          <w:lang w:val="" w:eastAsia="en-GB"/>
        </w:rPr>
        <w:t>Заједничке карактеристике капацитета свих носилаца програма за управљање системима у области социјалних питања су: (i) недостатак људских ресурса који би у довољној мери покрили активности Програма на благовремен и квалитетан начин; и (ii) недостатак интерних стручних капацитета међу запосленима, посебно у погледу управљања социјалним димензијама Програма</w:t>
      </w:r>
      <w:r w:rsidRPr="0018686A">
        <w:rPr>
          <w:rFonts w:ascii="Calibri" w:eastAsiaTheme="minorEastAsia" w:hAnsi="Calibri" w:cstheme="minorBidi"/>
          <w:sz w:val="22"/>
          <w:szCs w:val="22"/>
          <w:lang w:val="" w:eastAsia="en-GB"/>
        </w:rPr>
        <w:t>.</w:t>
      </w:r>
    </w:p>
    <w:p w14:paraId="1138534D" w14:textId="77777777" w:rsidR="00FD5A95" w:rsidRPr="0018686A" w:rsidRDefault="00FD5A95" w:rsidP="00FD5A95">
      <w:pPr>
        <w:spacing w:after="160" w:line="245" w:lineRule="auto"/>
        <w:jc w:val="both"/>
        <w:rPr>
          <w:rFonts w:ascii="Calibri" w:hAnsi="Calibri"/>
          <w:sz w:val="22"/>
          <w:szCs w:val="22"/>
          <w:lang w:val="" w:eastAsia="en-GB"/>
        </w:rPr>
      </w:pPr>
    </w:p>
    <w:p w14:paraId="38E05B4F" w14:textId="77777777" w:rsidR="00FD5A95" w:rsidRPr="0018686A" w:rsidRDefault="007B6467" w:rsidP="00FD5A95">
      <w:pPr>
        <w:keepNext/>
        <w:keepLines/>
        <w:spacing w:before="120"/>
        <w:outlineLvl w:val="1"/>
        <w:rPr>
          <w:rFonts w:ascii="Cambria" w:hAnsi="Cambria"/>
          <w:caps/>
          <w:sz w:val="28"/>
          <w:szCs w:val="28"/>
          <w:lang w:val="" w:eastAsia="en-GB"/>
        </w:rPr>
      </w:pPr>
      <w:bookmarkStart w:id="22" w:name="_Toc124164380"/>
      <w:r w:rsidRPr="0018686A">
        <w:rPr>
          <w:rFonts w:ascii="Cambria" w:eastAsiaTheme="majorEastAsia" w:hAnsi="Cambria" w:cstheme="majorBidi"/>
          <w:caps/>
          <w:sz w:val="28"/>
          <w:szCs w:val="28"/>
          <w:lang w:val="" w:eastAsia="en-GB"/>
        </w:rPr>
        <w:t>Акциони план за потребе ЕССА</w:t>
      </w:r>
      <w:bookmarkEnd w:id="22"/>
    </w:p>
    <w:p w14:paraId="121BB13B" w14:textId="77777777" w:rsidR="00FD5A95" w:rsidRPr="0018686A" w:rsidRDefault="007B6467" w:rsidP="00FD5A95">
      <w:pPr>
        <w:spacing w:after="160" w:line="245" w:lineRule="auto"/>
        <w:jc w:val="both"/>
        <w:rPr>
          <w:rFonts w:ascii="Calibri" w:hAnsi="Calibri"/>
          <w:sz w:val="22"/>
          <w:szCs w:val="22"/>
          <w:lang w:val="" w:eastAsia="en-GB"/>
        </w:rPr>
      </w:pPr>
      <w:r w:rsidRPr="0018686A">
        <w:rPr>
          <w:rFonts w:ascii="Calibri" w:eastAsia="MS PGothic" w:hAnsi="Calibri" w:cs="Arial"/>
          <w:sz w:val="22"/>
          <w:szCs w:val="22"/>
          <w:lang w:val="" w:eastAsia="en-GB"/>
        </w:rPr>
        <w:t xml:space="preserve">ЕССА је идентификовала </w:t>
      </w:r>
      <w:r>
        <w:rPr>
          <w:rFonts w:ascii="Calibri" w:eastAsia="MS PGothic" w:hAnsi="Calibri" w:cs="Arial"/>
          <w:noProof/>
          <w:sz w:val="22"/>
          <w:szCs w:val="22"/>
          <w:lang w:val="" w:eastAsia="en-GB"/>
        </w:rPr>
        <w:t>раскорак</w:t>
      </w:r>
      <w:r w:rsidRPr="0018686A">
        <w:rPr>
          <w:rFonts w:ascii="Calibri" w:eastAsia="MS PGothic" w:hAnsi="Calibri" w:cs="Arial"/>
          <w:sz w:val="22"/>
          <w:szCs w:val="22"/>
          <w:lang w:val="" w:eastAsia="en-GB"/>
        </w:rPr>
        <w:t xml:space="preserve"> између постојећег ЕСМС-а и међународне добре праксе, кој</w:t>
      </w:r>
      <w:r>
        <w:rPr>
          <w:rFonts w:ascii="Calibri" w:eastAsia="MS PGothic" w:hAnsi="Calibri" w:cs="Arial"/>
          <w:noProof/>
          <w:sz w:val="22"/>
          <w:szCs w:val="22"/>
          <w:lang w:val="" w:eastAsia="en-GB"/>
        </w:rPr>
        <w:t>и</w:t>
      </w:r>
      <w:r w:rsidRPr="0018686A">
        <w:rPr>
          <w:rFonts w:ascii="Calibri" w:eastAsia="MS PGothic" w:hAnsi="Calibri" w:cs="Arial"/>
          <w:sz w:val="22"/>
          <w:szCs w:val="22"/>
          <w:lang w:val="" w:eastAsia="en-GB"/>
        </w:rPr>
        <w:t xml:space="preserve"> ће Програм решити пружањем подршке специфичним мерама за побољшање учинка ЕСМС-а. Ове мере ће се спроводити кроз активности које су сажете у табели 1.</w:t>
      </w:r>
    </w:p>
    <w:p w14:paraId="4B6ADB81" w14:textId="77777777" w:rsidR="00FD5A95" w:rsidRPr="0008628D" w:rsidRDefault="007B6467" w:rsidP="00FD5A95">
      <w:pPr>
        <w:spacing w:after="160" w:line="245" w:lineRule="auto"/>
        <w:rPr>
          <w:rFonts w:ascii="Calibri" w:eastAsia="MS PGothic" w:hAnsi="Calibri" w:cs="Arial"/>
          <w:sz w:val="22"/>
          <w:szCs w:val="22"/>
          <w:lang w:val="" w:eastAsia="en-GB"/>
        </w:rPr>
      </w:pPr>
      <w:bookmarkStart w:id="23" w:name="_Hlk122612500"/>
      <w:r w:rsidRPr="0008628D">
        <w:rPr>
          <w:rFonts w:ascii="Calibri" w:eastAsia="MS PGothic" w:hAnsi="Calibri" w:cs="Arial"/>
          <w:sz w:val="22"/>
          <w:szCs w:val="22"/>
          <w:lang w:val="" w:eastAsia="en-GB"/>
        </w:rPr>
        <w:t>Табела 1. Акциони план и мере укључене у ИПФ/ЕСЦП</w:t>
      </w:r>
      <w:bookmarkEnd w:id="23"/>
    </w:p>
    <w:tbl>
      <w:tblPr>
        <w:tblStyle w:val="TableGridCFAA1"/>
        <w:tblW w:w="5000" w:type="pct"/>
        <w:tblLook w:val="04A0" w:firstRow="1" w:lastRow="0" w:firstColumn="1" w:lastColumn="0" w:noHBand="0" w:noVBand="1"/>
      </w:tblPr>
      <w:tblGrid>
        <w:gridCol w:w="2234"/>
        <w:gridCol w:w="2256"/>
        <w:gridCol w:w="1473"/>
        <w:gridCol w:w="1481"/>
        <w:gridCol w:w="1964"/>
      </w:tblGrid>
      <w:tr w:rsidR="006229E1" w14:paraId="44A0756A" w14:textId="77777777" w:rsidTr="00C148BD">
        <w:trPr>
          <w:tblHeader/>
        </w:trPr>
        <w:tc>
          <w:tcPr>
            <w:tcW w:w="1187" w:type="pct"/>
          </w:tcPr>
          <w:p w14:paraId="5D73D11B" w14:textId="77777777" w:rsidR="00FD5A95" w:rsidRPr="0008628D" w:rsidRDefault="007B6467" w:rsidP="00AE06AA">
            <w:pPr>
              <w:suppressAutoHyphens/>
              <w:spacing w:before="120" w:after="120" w:line="259" w:lineRule="auto"/>
              <w:jc w:val="center"/>
              <w:rPr>
                <w:rFonts w:ascii="Calibri" w:hAnsi="Calibri" w:cs="Arial"/>
                <w:sz w:val="20"/>
                <w:szCs w:val="20"/>
                <w:lang w:val="" w:eastAsia="sr-Cyrl-CS"/>
              </w:rPr>
            </w:pPr>
            <w:r w:rsidRPr="0008628D">
              <w:rPr>
                <w:rFonts w:ascii="Calibri" w:hAnsi="Calibri" w:cs="Arial"/>
                <w:sz w:val="20"/>
                <w:szCs w:val="20"/>
                <w:lang w:val="" w:eastAsia="sr-Cyrl-CS"/>
              </w:rPr>
              <w:t>Опис активности</w:t>
            </w:r>
          </w:p>
        </w:tc>
        <w:tc>
          <w:tcPr>
            <w:tcW w:w="1199" w:type="pct"/>
          </w:tcPr>
          <w:p w14:paraId="3F29F291" w14:textId="77777777" w:rsidR="00FD5A95" w:rsidRPr="0008628D" w:rsidRDefault="007B6467" w:rsidP="00AE06AA">
            <w:pPr>
              <w:suppressAutoHyphens/>
              <w:spacing w:before="120" w:after="120" w:line="259" w:lineRule="auto"/>
              <w:jc w:val="center"/>
              <w:rPr>
                <w:rFonts w:ascii="Calibri" w:hAnsi="Calibri" w:cs="Arial"/>
                <w:sz w:val="20"/>
                <w:szCs w:val="20"/>
                <w:lang w:val="" w:eastAsia="sr-Cyrl-CS"/>
              </w:rPr>
            </w:pPr>
            <w:r w:rsidRPr="0008628D">
              <w:rPr>
                <w:rFonts w:ascii="Calibri" w:hAnsi="Calibri" w:cs="Arial"/>
                <w:sz w:val="20"/>
                <w:szCs w:val="20"/>
                <w:lang w:val="" w:eastAsia="sr-Cyrl-CS"/>
              </w:rPr>
              <w:t>Временски оквир</w:t>
            </w:r>
          </w:p>
        </w:tc>
        <w:tc>
          <w:tcPr>
            <w:tcW w:w="783" w:type="pct"/>
          </w:tcPr>
          <w:p w14:paraId="474B84E2" w14:textId="77777777" w:rsidR="00FD5A95" w:rsidRPr="0008628D" w:rsidRDefault="007B6467" w:rsidP="00AE06AA">
            <w:pPr>
              <w:suppressAutoHyphens/>
              <w:spacing w:before="120" w:after="120" w:line="259" w:lineRule="auto"/>
              <w:jc w:val="center"/>
              <w:rPr>
                <w:rFonts w:ascii="Calibri" w:hAnsi="Calibri" w:cs="Arial"/>
                <w:sz w:val="20"/>
                <w:szCs w:val="20"/>
                <w:lang w:val="" w:eastAsia="sr-Cyrl-CS"/>
              </w:rPr>
            </w:pPr>
            <w:r w:rsidRPr="0008628D">
              <w:rPr>
                <w:rFonts w:ascii="Calibri" w:hAnsi="Calibri" w:cs="Arial"/>
                <w:sz w:val="20"/>
                <w:szCs w:val="20"/>
                <w:lang w:val="" w:eastAsia="sr-Cyrl-CS"/>
              </w:rPr>
              <w:t>Одговорност</w:t>
            </w:r>
          </w:p>
        </w:tc>
        <w:tc>
          <w:tcPr>
            <w:tcW w:w="787" w:type="pct"/>
          </w:tcPr>
          <w:p w14:paraId="3735B4A2" w14:textId="77777777" w:rsidR="00FD5A95" w:rsidRPr="0008628D" w:rsidRDefault="007B6467" w:rsidP="00AE06AA">
            <w:pPr>
              <w:suppressAutoHyphens/>
              <w:spacing w:before="120" w:after="120" w:line="259" w:lineRule="auto"/>
              <w:jc w:val="center"/>
              <w:rPr>
                <w:rFonts w:ascii="Calibri" w:hAnsi="Calibri" w:cs="Arial"/>
                <w:sz w:val="20"/>
                <w:szCs w:val="20"/>
                <w:lang w:val="" w:eastAsia="sr-Cyrl-CS"/>
              </w:rPr>
            </w:pPr>
            <w:r w:rsidRPr="0008628D">
              <w:rPr>
                <w:rFonts w:ascii="Calibri" w:hAnsi="Calibri" w:cs="Arial"/>
                <w:sz w:val="20"/>
                <w:szCs w:val="20"/>
                <w:lang w:val="" w:eastAsia="sr-Cyrl-CS"/>
              </w:rPr>
              <w:t>Мере укључене у ЕСЦП/ИПФ компоненту</w:t>
            </w:r>
          </w:p>
        </w:tc>
        <w:tc>
          <w:tcPr>
            <w:tcW w:w="1044" w:type="pct"/>
          </w:tcPr>
          <w:p w14:paraId="225F7F39" w14:textId="77777777" w:rsidR="00FD5A95" w:rsidRPr="0008628D" w:rsidRDefault="007B6467" w:rsidP="00AE06AA">
            <w:pPr>
              <w:suppressAutoHyphens/>
              <w:spacing w:before="120" w:after="120" w:line="259" w:lineRule="auto"/>
              <w:jc w:val="center"/>
              <w:rPr>
                <w:rFonts w:ascii="Calibri" w:hAnsi="Calibri" w:cs="Arial"/>
                <w:sz w:val="20"/>
                <w:szCs w:val="20"/>
                <w:lang w:val="" w:eastAsia="sr-Cyrl-CS"/>
              </w:rPr>
            </w:pPr>
            <w:r w:rsidRPr="0008628D">
              <w:rPr>
                <w:rFonts w:ascii="Calibri" w:hAnsi="Calibri" w:cs="Arial"/>
                <w:sz w:val="20"/>
                <w:szCs w:val="20"/>
                <w:lang w:val="" w:eastAsia="sr-Cyrl-CS"/>
              </w:rPr>
              <w:t>Верификација реализованих мера</w:t>
            </w:r>
          </w:p>
        </w:tc>
      </w:tr>
      <w:tr w:rsidR="006229E1" w:rsidRPr="0006506D" w14:paraId="6FC05F89" w14:textId="77777777" w:rsidTr="00C148BD">
        <w:tc>
          <w:tcPr>
            <w:tcW w:w="1187" w:type="pct"/>
          </w:tcPr>
          <w:p w14:paraId="5AC536D4" w14:textId="77777777" w:rsidR="00EB1DED" w:rsidRPr="0008628D" w:rsidRDefault="007B6467" w:rsidP="00AE06AA">
            <w:pPr>
              <w:spacing w:line="259" w:lineRule="auto"/>
              <w:jc w:val="both"/>
              <w:rPr>
                <w:rFonts w:ascii="Calibri" w:hAnsi="Calibri" w:cs="Arial"/>
                <w:sz w:val="20"/>
                <w:szCs w:val="20"/>
                <w:lang w:val=""/>
              </w:rPr>
            </w:pPr>
            <w:r>
              <w:rPr>
                <w:rFonts w:ascii="Calibri" w:eastAsiaTheme="minorEastAsia" w:hAnsi="Calibri" w:cs="Arial"/>
                <w:sz w:val="20"/>
                <w:szCs w:val="20"/>
                <w:lang w:val=""/>
              </w:rPr>
              <w:t>Припремање ПОМ-а</w:t>
            </w:r>
          </w:p>
        </w:tc>
        <w:tc>
          <w:tcPr>
            <w:tcW w:w="1199" w:type="pct"/>
          </w:tcPr>
          <w:p w14:paraId="5AD53C41" w14:textId="77777777" w:rsidR="00EB1DED" w:rsidRPr="0008628D" w:rsidRDefault="007B6467" w:rsidP="00AE06AA">
            <w:pPr>
              <w:suppressAutoHyphens/>
              <w:spacing w:before="120" w:after="120" w:line="259" w:lineRule="auto"/>
              <w:jc w:val="both"/>
              <w:rPr>
                <w:rFonts w:ascii="Calibri" w:hAnsi="Calibri"/>
                <w:sz w:val="20"/>
                <w:szCs w:val="20"/>
                <w:lang w:val=""/>
              </w:rPr>
            </w:pPr>
            <w:r>
              <w:rPr>
                <w:rFonts w:ascii="Calibri" w:eastAsiaTheme="minorEastAsia" w:hAnsi="Calibri"/>
                <w:sz w:val="20"/>
                <w:szCs w:val="20"/>
                <w:lang w:val=""/>
              </w:rPr>
              <w:t>Нацрт ПОМ-а припремљен пре преговора</w:t>
            </w:r>
          </w:p>
        </w:tc>
        <w:tc>
          <w:tcPr>
            <w:tcW w:w="783" w:type="pct"/>
          </w:tcPr>
          <w:p w14:paraId="41757044" w14:textId="77777777" w:rsidR="00EB1DED" w:rsidRPr="0008628D" w:rsidRDefault="007B6467" w:rsidP="00EB1DED">
            <w:pPr>
              <w:suppressAutoHyphens/>
              <w:spacing w:before="120" w:after="120" w:line="259" w:lineRule="auto"/>
              <w:jc w:val="center"/>
              <w:rPr>
                <w:rFonts w:ascii="Calibri" w:hAnsi="Calibri" w:cs="Arial"/>
                <w:sz w:val="20"/>
                <w:szCs w:val="20"/>
                <w:lang w:val=""/>
              </w:rPr>
            </w:pPr>
            <w:r>
              <w:rPr>
                <w:rFonts w:ascii="Calibri" w:eastAsiaTheme="minorEastAsia" w:hAnsi="Calibri" w:cs="Arial"/>
                <w:sz w:val="20"/>
                <w:szCs w:val="20"/>
                <w:lang w:val=""/>
              </w:rPr>
              <w:t>МФ</w:t>
            </w:r>
          </w:p>
        </w:tc>
        <w:tc>
          <w:tcPr>
            <w:tcW w:w="787" w:type="pct"/>
          </w:tcPr>
          <w:p w14:paraId="5160B4B2" w14:textId="77777777" w:rsidR="00EB1DED" w:rsidRPr="0008628D" w:rsidRDefault="007B6467" w:rsidP="00AE06AA">
            <w:pPr>
              <w:suppressAutoHyphens/>
              <w:spacing w:before="120" w:after="120" w:line="259" w:lineRule="auto"/>
              <w:rPr>
                <w:rFonts w:ascii="Calibri" w:hAnsi="Calibri"/>
                <w:sz w:val="20"/>
                <w:szCs w:val="20"/>
                <w:lang w:val=""/>
              </w:rPr>
            </w:pPr>
            <w:r>
              <w:rPr>
                <w:rFonts w:ascii="Calibri" w:eastAsiaTheme="minorEastAsia" w:hAnsi="Calibri"/>
                <w:sz w:val="20"/>
                <w:szCs w:val="20"/>
                <w:lang w:val=""/>
              </w:rPr>
              <w:t>Укључене у Акциони план П4Р</w:t>
            </w:r>
          </w:p>
        </w:tc>
        <w:tc>
          <w:tcPr>
            <w:tcW w:w="1044" w:type="pct"/>
          </w:tcPr>
          <w:p w14:paraId="06010242" w14:textId="77777777" w:rsidR="00EB1DED" w:rsidRPr="0008628D" w:rsidRDefault="007B6467" w:rsidP="00AE06AA">
            <w:pPr>
              <w:suppressAutoHyphens/>
              <w:spacing w:before="120" w:after="120" w:line="259" w:lineRule="auto"/>
              <w:rPr>
                <w:rFonts w:ascii="Calibri" w:hAnsi="Calibri" w:cs="Arial"/>
                <w:sz w:val="20"/>
                <w:szCs w:val="20"/>
                <w:lang w:val=""/>
              </w:rPr>
            </w:pPr>
            <w:r>
              <w:rPr>
                <w:rFonts w:ascii="Calibri" w:eastAsiaTheme="minorEastAsia" w:hAnsi="Calibri" w:cs="Arial"/>
                <w:sz w:val="20"/>
                <w:szCs w:val="20"/>
                <w:lang w:val=""/>
              </w:rPr>
              <w:t>Банка прегледала и прихватила ПОМ</w:t>
            </w:r>
          </w:p>
        </w:tc>
      </w:tr>
      <w:tr w:rsidR="006229E1" w:rsidRPr="0006506D" w14:paraId="5C292B47" w14:textId="77777777" w:rsidTr="00C148BD">
        <w:tc>
          <w:tcPr>
            <w:tcW w:w="1187" w:type="pct"/>
          </w:tcPr>
          <w:p w14:paraId="421E0880" w14:textId="77777777" w:rsidR="00FD5A95" w:rsidRPr="0008628D" w:rsidRDefault="007B6467" w:rsidP="00AE06AA">
            <w:pPr>
              <w:spacing w:line="259" w:lineRule="auto"/>
              <w:jc w:val="both"/>
              <w:rPr>
                <w:rFonts w:ascii="Calibri" w:hAnsi="Calibri" w:cs="Arial"/>
                <w:sz w:val="20"/>
                <w:szCs w:val="20"/>
                <w:lang w:val=""/>
              </w:rPr>
            </w:pPr>
            <w:r w:rsidRPr="0008628D">
              <w:rPr>
                <w:rFonts w:ascii="Calibri" w:eastAsiaTheme="minorEastAsia" w:hAnsi="Calibri" w:cs="Arial"/>
                <w:sz w:val="20"/>
                <w:szCs w:val="20"/>
                <w:lang w:val=""/>
              </w:rPr>
              <w:t xml:space="preserve">Ангажовање квалификованих стручњака за животну средину, социјална питања, АГ и комуникације, са непуним радним временом како би се ојачали </w:t>
            </w:r>
            <w:r w:rsidR="00F36FB3" w:rsidRPr="0008628D">
              <w:rPr>
                <w:rFonts w:ascii="Calibri" w:eastAsiaTheme="minorEastAsia" w:hAnsi="Calibri" w:cs="Arial"/>
                <w:sz w:val="20"/>
                <w:szCs w:val="20"/>
                <w:lang w:val=""/>
              </w:rPr>
              <w:t>капацитети МФ и МЗЖС</w:t>
            </w:r>
            <w:r w:rsidR="00F36FB3">
              <w:rPr>
                <w:rFonts w:ascii="Calibri" w:eastAsiaTheme="minorEastAsia" w:hAnsi="Calibri" w:cs="Arial"/>
                <w:sz w:val="20"/>
                <w:szCs w:val="20"/>
                <w:lang w:val="sr-Cyrl-RS"/>
              </w:rPr>
              <w:t xml:space="preserve"> за управ</w:t>
            </w:r>
            <w:r w:rsidR="0008286C">
              <w:rPr>
                <w:rFonts w:ascii="Calibri" w:eastAsiaTheme="minorEastAsia" w:hAnsi="Calibri" w:cs="Arial"/>
                <w:sz w:val="20"/>
                <w:szCs w:val="20"/>
                <w:lang w:val="sr-Cyrl-RS"/>
              </w:rPr>
              <w:t xml:space="preserve">љање потенцијалним </w:t>
            </w:r>
            <w:r w:rsidRPr="0008628D">
              <w:rPr>
                <w:rFonts w:ascii="Calibri" w:eastAsiaTheme="minorEastAsia" w:hAnsi="Calibri" w:cs="Arial"/>
                <w:sz w:val="20"/>
                <w:szCs w:val="20"/>
                <w:lang w:val=""/>
              </w:rPr>
              <w:t>еколошки и социјални</w:t>
            </w:r>
            <w:r w:rsidR="0008286C">
              <w:rPr>
                <w:rFonts w:ascii="Calibri" w:eastAsiaTheme="minorEastAsia" w:hAnsi="Calibri" w:cs="Arial"/>
                <w:sz w:val="20"/>
                <w:szCs w:val="20"/>
                <w:lang w:val="sr-Cyrl-RS"/>
              </w:rPr>
              <w:t xml:space="preserve">м </w:t>
            </w:r>
            <w:r w:rsidR="00CF5FD2">
              <w:rPr>
                <w:rFonts w:ascii="Calibri" w:eastAsiaTheme="minorEastAsia" w:hAnsi="Calibri" w:cs="Arial"/>
                <w:sz w:val="20"/>
                <w:szCs w:val="20"/>
                <w:lang w:val="sr-Cyrl-RS"/>
              </w:rPr>
              <w:t xml:space="preserve"> аспецтима Програма</w:t>
            </w:r>
            <w:r w:rsidR="0007470B">
              <w:rPr>
                <w:rFonts w:ascii="Calibri" w:eastAsiaTheme="minorEastAsia" w:hAnsi="Calibri" w:cs="Arial"/>
                <w:sz w:val="20"/>
                <w:szCs w:val="20"/>
                <w:lang w:val="sr-Cyrl-RS"/>
              </w:rPr>
              <w:t>.</w:t>
            </w:r>
          </w:p>
          <w:p w14:paraId="1538E88D" w14:textId="77777777" w:rsidR="00FD5A95" w:rsidRPr="0008628D" w:rsidRDefault="00FD5A95" w:rsidP="00AE06AA">
            <w:pPr>
              <w:suppressAutoHyphens/>
              <w:spacing w:before="120" w:after="120" w:line="259" w:lineRule="auto"/>
              <w:rPr>
                <w:rFonts w:ascii="Calibri" w:hAnsi="Calibri"/>
                <w:sz w:val="20"/>
                <w:szCs w:val="20"/>
                <w:lang w:val=""/>
              </w:rPr>
            </w:pPr>
          </w:p>
        </w:tc>
        <w:tc>
          <w:tcPr>
            <w:tcW w:w="1199" w:type="pct"/>
          </w:tcPr>
          <w:p w14:paraId="433E18BA" w14:textId="77777777" w:rsidR="00FD5A95" w:rsidRPr="0008628D" w:rsidRDefault="007B6467" w:rsidP="00AA5AA5">
            <w:pPr>
              <w:suppressAutoHyphens/>
              <w:spacing w:before="120" w:after="120" w:line="259" w:lineRule="auto"/>
              <w:jc w:val="both"/>
              <w:rPr>
                <w:rFonts w:ascii="Calibri" w:hAnsi="Calibri"/>
                <w:sz w:val="20"/>
                <w:szCs w:val="20"/>
                <w:lang w:val="" w:eastAsia="sr-Cyrl-CS"/>
              </w:rPr>
            </w:pPr>
            <w:r w:rsidRPr="0008628D">
              <w:rPr>
                <w:rFonts w:ascii="Calibri" w:eastAsiaTheme="minorEastAsia" w:hAnsi="Calibri"/>
                <w:sz w:val="20"/>
                <w:szCs w:val="20"/>
                <w:lang w:val=""/>
              </w:rPr>
              <w:t>Најкасније 120 дана од дана ступања на снагу</w:t>
            </w:r>
            <w:r w:rsidR="00AA5AA5" w:rsidRPr="00777D53">
              <w:rPr>
                <w:rFonts w:ascii="Calibri" w:eastAsiaTheme="minorEastAsia" w:hAnsi="Calibri"/>
                <w:sz w:val="20"/>
                <w:szCs w:val="20"/>
                <w:lang w:val=""/>
              </w:rPr>
              <w:t xml:space="preserve"> </w:t>
            </w:r>
            <w:r w:rsidR="00AA5AA5">
              <w:rPr>
                <w:rFonts w:ascii="Calibri" w:eastAsiaTheme="minorEastAsia" w:hAnsi="Calibri"/>
                <w:sz w:val="20"/>
                <w:szCs w:val="20"/>
                <w:lang w:val=""/>
              </w:rPr>
              <w:t>Споразума о зајму</w:t>
            </w:r>
            <w:r w:rsidRPr="0008628D">
              <w:rPr>
                <w:rFonts w:ascii="Calibri" w:eastAsiaTheme="minorEastAsia" w:hAnsi="Calibri"/>
                <w:sz w:val="20"/>
                <w:szCs w:val="20"/>
                <w:lang w:val=""/>
              </w:rPr>
              <w:t>.</w:t>
            </w:r>
          </w:p>
        </w:tc>
        <w:tc>
          <w:tcPr>
            <w:tcW w:w="783" w:type="pct"/>
          </w:tcPr>
          <w:p w14:paraId="4047778E" w14:textId="77777777" w:rsidR="00FD5A95" w:rsidRPr="0008628D" w:rsidRDefault="007B6467" w:rsidP="00AE06AA">
            <w:pPr>
              <w:suppressAutoHyphens/>
              <w:spacing w:before="120" w:after="120" w:line="259" w:lineRule="auto"/>
              <w:rPr>
                <w:rFonts w:ascii="Calibri" w:hAnsi="Calibri" w:cs="Arial"/>
                <w:sz w:val="20"/>
                <w:szCs w:val="20"/>
                <w:lang w:val=""/>
              </w:rPr>
            </w:pPr>
            <w:r w:rsidRPr="0008628D">
              <w:rPr>
                <w:rFonts w:ascii="Calibri" w:eastAsiaTheme="minorEastAsia" w:hAnsi="Calibri" w:cs="Arial"/>
                <w:sz w:val="20"/>
                <w:szCs w:val="20"/>
                <w:lang w:val=""/>
              </w:rPr>
              <w:t>МФ ЈПК</w:t>
            </w:r>
          </w:p>
        </w:tc>
        <w:tc>
          <w:tcPr>
            <w:tcW w:w="787" w:type="pct"/>
          </w:tcPr>
          <w:p w14:paraId="10C25037" w14:textId="77777777" w:rsidR="00FD5A95" w:rsidRPr="0008628D" w:rsidRDefault="007B6467" w:rsidP="00AE06AA">
            <w:pPr>
              <w:suppressAutoHyphens/>
              <w:spacing w:before="120" w:after="120" w:line="259" w:lineRule="auto"/>
              <w:rPr>
                <w:rFonts w:ascii="Calibri" w:hAnsi="Calibri"/>
                <w:sz w:val="20"/>
                <w:szCs w:val="20"/>
                <w:lang w:val=""/>
              </w:rPr>
            </w:pPr>
            <w:r w:rsidRPr="0008628D">
              <w:rPr>
                <w:rFonts w:ascii="Calibri" w:eastAsiaTheme="minorEastAsia" w:hAnsi="Calibri"/>
                <w:sz w:val="20"/>
                <w:szCs w:val="20"/>
                <w:lang w:val=""/>
              </w:rPr>
              <w:t>Укључено у ЕСЦП</w:t>
            </w:r>
          </w:p>
        </w:tc>
        <w:tc>
          <w:tcPr>
            <w:tcW w:w="1044" w:type="pct"/>
          </w:tcPr>
          <w:p w14:paraId="098C085A" w14:textId="77777777" w:rsidR="00FD5A95" w:rsidRPr="0008628D" w:rsidRDefault="007B6467" w:rsidP="00AE06AA">
            <w:pPr>
              <w:suppressAutoHyphens/>
              <w:spacing w:before="120" w:after="120" w:line="259" w:lineRule="auto"/>
              <w:rPr>
                <w:rFonts w:ascii="Calibri" w:hAnsi="Calibri" w:cs="Arial"/>
                <w:sz w:val="20"/>
                <w:szCs w:val="20"/>
                <w:lang w:val=""/>
              </w:rPr>
            </w:pPr>
            <w:r w:rsidRPr="0008628D">
              <w:rPr>
                <w:rFonts w:ascii="Calibri" w:eastAsiaTheme="minorEastAsia" w:hAnsi="Calibri" w:cs="Arial"/>
                <w:sz w:val="20"/>
                <w:szCs w:val="20"/>
                <w:lang w:val=""/>
              </w:rPr>
              <w:t>Пројектни задаци су израђени и одобрени. Издата су писма о ангажовању или потписани уговори о раду са стручњаком(цима) за заштиту животне средине, социјалн</w:t>
            </w:r>
            <w:r>
              <w:rPr>
                <w:rFonts w:ascii="Calibri" w:eastAsiaTheme="minorEastAsia" w:hAnsi="Calibri" w:cs="Arial"/>
                <w:noProof/>
                <w:sz w:val="20"/>
                <w:szCs w:val="20"/>
                <w:lang w:val=""/>
              </w:rPr>
              <w:t>а</w:t>
            </w:r>
            <w:r w:rsidRPr="0008628D">
              <w:rPr>
                <w:rFonts w:ascii="Calibri" w:eastAsiaTheme="minorEastAsia" w:hAnsi="Calibri" w:cs="Arial"/>
                <w:sz w:val="20"/>
                <w:szCs w:val="20"/>
                <w:lang w:val=""/>
              </w:rPr>
              <w:t xml:space="preserve"> питања, АГ и комуникације.</w:t>
            </w:r>
          </w:p>
        </w:tc>
      </w:tr>
      <w:tr w:rsidR="006229E1" w:rsidRPr="0006506D" w14:paraId="01D474B5" w14:textId="77777777" w:rsidTr="00C148BD">
        <w:tc>
          <w:tcPr>
            <w:tcW w:w="1187" w:type="pct"/>
          </w:tcPr>
          <w:p w14:paraId="326E20AE" w14:textId="77777777" w:rsidR="00FD5A95" w:rsidRPr="0008628D" w:rsidRDefault="007B6467" w:rsidP="00AE06AA">
            <w:pPr>
              <w:suppressAutoHyphens/>
              <w:spacing w:before="120" w:after="120" w:line="259" w:lineRule="auto"/>
              <w:jc w:val="both"/>
              <w:rPr>
                <w:rFonts w:ascii="Calibri" w:hAnsi="Calibri" w:cs="Arial"/>
                <w:sz w:val="20"/>
                <w:szCs w:val="20"/>
                <w:lang w:val="" w:eastAsia="sr-Cyrl-CS"/>
              </w:rPr>
            </w:pPr>
            <w:r w:rsidRPr="0008628D">
              <w:rPr>
                <w:rFonts w:ascii="Calibri" w:eastAsiaTheme="minorEastAsia" w:hAnsi="Calibri" w:cs="Arial"/>
                <w:sz w:val="20"/>
                <w:szCs w:val="20"/>
                <w:lang w:val=""/>
              </w:rPr>
              <w:t>Успостав</w:t>
            </w:r>
            <w:r>
              <w:rPr>
                <w:rFonts w:ascii="Calibri" w:eastAsiaTheme="minorEastAsia" w:hAnsi="Calibri" w:cs="Arial"/>
                <w:noProof/>
                <w:sz w:val="20"/>
                <w:szCs w:val="20"/>
                <w:lang w:val=""/>
              </w:rPr>
              <w:t>љање</w:t>
            </w:r>
            <w:r w:rsidRPr="0008628D">
              <w:rPr>
                <w:rFonts w:ascii="Calibri" w:eastAsiaTheme="minorEastAsia" w:hAnsi="Calibri" w:cs="Arial"/>
                <w:sz w:val="20"/>
                <w:szCs w:val="20"/>
                <w:lang w:val=""/>
              </w:rPr>
              <w:t xml:space="preserve"> ЖМ на нивоу Програма и уп</w:t>
            </w:r>
            <w:r>
              <w:rPr>
                <w:rFonts w:ascii="Calibri" w:eastAsiaTheme="minorEastAsia" w:hAnsi="Calibri" w:cs="Arial"/>
                <w:noProof/>
                <w:sz w:val="20"/>
                <w:szCs w:val="20"/>
                <w:lang w:val=""/>
              </w:rPr>
              <w:t>ућивање</w:t>
            </w:r>
            <w:r w:rsidRPr="0008628D">
              <w:rPr>
                <w:rFonts w:ascii="Calibri" w:eastAsiaTheme="minorEastAsia" w:hAnsi="Calibri" w:cs="Arial"/>
                <w:sz w:val="20"/>
                <w:szCs w:val="20"/>
                <w:lang w:val=""/>
              </w:rPr>
              <w:t xml:space="preserve"> државн</w:t>
            </w:r>
            <w:r>
              <w:rPr>
                <w:rFonts w:ascii="Calibri" w:eastAsiaTheme="minorEastAsia" w:hAnsi="Calibri" w:cs="Arial"/>
                <w:noProof/>
                <w:sz w:val="20"/>
                <w:szCs w:val="20"/>
                <w:lang w:val=""/>
              </w:rPr>
              <w:t>их</w:t>
            </w:r>
            <w:r w:rsidRPr="0008628D">
              <w:rPr>
                <w:rFonts w:ascii="Calibri" w:eastAsiaTheme="minorEastAsia" w:hAnsi="Calibri" w:cs="Arial"/>
                <w:sz w:val="20"/>
                <w:szCs w:val="20"/>
                <w:lang w:val=""/>
              </w:rPr>
              <w:t xml:space="preserve"> институциј</w:t>
            </w:r>
            <w:r>
              <w:rPr>
                <w:rFonts w:ascii="Calibri" w:eastAsiaTheme="minorEastAsia" w:hAnsi="Calibri" w:cs="Arial"/>
                <w:noProof/>
                <w:sz w:val="20"/>
                <w:szCs w:val="20"/>
                <w:lang w:val=""/>
              </w:rPr>
              <w:t>а</w:t>
            </w:r>
            <w:r w:rsidRPr="0008628D">
              <w:rPr>
                <w:rFonts w:ascii="Calibri" w:eastAsiaTheme="minorEastAsia" w:hAnsi="Calibri" w:cs="Arial"/>
                <w:sz w:val="20"/>
                <w:szCs w:val="20"/>
                <w:lang w:val=""/>
              </w:rPr>
              <w:t xml:space="preserve"> учесниц</w:t>
            </w:r>
            <w:r>
              <w:rPr>
                <w:rFonts w:ascii="Calibri" w:eastAsiaTheme="minorEastAsia" w:hAnsi="Calibri" w:cs="Arial"/>
                <w:noProof/>
                <w:sz w:val="20"/>
                <w:szCs w:val="20"/>
                <w:lang w:val=""/>
              </w:rPr>
              <w:t>а</w:t>
            </w:r>
            <w:r w:rsidRPr="0008628D">
              <w:rPr>
                <w:rFonts w:ascii="Calibri" w:eastAsiaTheme="minorEastAsia" w:hAnsi="Calibri" w:cs="Arial"/>
                <w:sz w:val="20"/>
                <w:szCs w:val="20"/>
                <w:lang w:val=""/>
              </w:rPr>
              <w:t xml:space="preserve"> да пријаве жалбе у вези са активностима Програма </w:t>
            </w:r>
            <w:r>
              <w:rPr>
                <w:rFonts w:ascii="Calibri" w:eastAsiaTheme="minorEastAsia" w:hAnsi="Calibri" w:cs="Arial"/>
                <w:noProof/>
                <w:sz w:val="20"/>
                <w:szCs w:val="20"/>
                <w:lang w:val=""/>
              </w:rPr>
              <w:t>Јединици за координацију програма</w:t>
            </w:r>
            <w:r w:rsidRPr="0008628D">
              <w:rPr>
                <w:rFonts w:ascii="Calibri" w:eastAsiaTheme="minorEastAsia" w:hAnsi="Calibri" w:cs="Arial"/>
                <w:sz w:val="20"/>
                <w:szCs w:val="20"/>
                <w:lang w:val=""/>
              </w:rPr>
              <w:t xml:space="preserve"> кој</w:t>
            </w:r>
            <w:r>
              <w:rPr>
                <w:rFonts w:ascii="Calibri" w:eastAsiaTheme="minorEastAsia" w:hAnsi="Calibri" w:cs="Arial"/>
                <w:noProof/>
                <w:sz w:val="20"/>
                <w:szCs w:val="20"/>
                <w:lang w:val=""/>
              </w:rPr>
              <w:t>а</w:t>
            </w:r>
            <w:r w:rsidRPr="0008628D">
              <w:rPr>
                <w:rFonts w:ascii="Calibri" w:eastAsiaTheme="minorEastAsia" w:hAnsi="Calibri" w:cs="Arial"/>
                <w:sz w:val="20"/>
                <w:szCs w:val="20"/>
                <w:lang w:val=""/>
              </w:rPr>
              <w:t xml:space="preserve"> ће водити и управљати централним регистром жалби</w:t>
            </w:r>
            <w:r>
              <w:rPr>
                <w:rFonts w:ascii="Calibri" w:eastAsiaTheme="minorEastAsia" w:hAnsi="Calibri" w:cs="Arial"/>
                <w:noProof/>
                <w:sz w:val="20"/>
                <w:szCs w:val="20"/>
                <w:lang w:val=""/>
              </w:rPr>
              <w:t>.</w:t>
            </w:r>
          </w:p>
        </w:tc>
        <w:tc>
          <w:tcPr>
            <w:tcW w:w="1199" w:type="pct"/>
          </w:tcPr>
          <w:p w14:paraId="45E87D8A" w14:textId="77777777" w:rsidR="00FD5A95" w:rsidRPr="0008628D" w:rsidRDefault="007B6467" w:rsidP="00AE06AA">
            <w:pPr>
              <w:suppressAutoHyphens/>
              <w:spacing w:before="120" w:after="120" w:line="259" w:lineRule="auto"/>
              <w:rPr>
                <w:rFonts w:ascii="Calibri" w:hAnsi="Calibri" w:cs="Arial"/>
                <w:sz w:val="20"/>
                <w:szCs w:val="20"/>
                <w:lang w:val="" w:eastAsia="sr-Cyrl-CS"/>
              </w:rPr>
            </w:pPr>
            <w:r w:rsidRPr="0008628D">
              <w:rPr>
                <w:rFonts w:ascii="Calibri" w:eastAsiaTheme="minorEastAsia" w:hAnsi="Calibri" w:cs="Arial"/>
                <w:sz w:val="20"/>
                <w:szCs w:val="20"/>
                <w:lang w:val=""/>
              </w:rPr>
              <w:t>Отпочети са радом ЖМ најкасније 30 дана након Датума ступања на снагу.</w:t>
            </w:r>
          </w:p>
        </w:tc>
        <w:tc>
          <w:tcPr>
            <w:tcW w:w="783" w:type="pct"/>
          </w:tcPr>
          <w:p w14:paraId="0324F82B" w14:textId="77777777" w:rsidR="00FD5A95" w:rsidRPr="0008628D" w:rsidRDefault="007B6467" w:rsidP="00AE06AA">
            <w:pPr>
              <w:suppressAutoHyphens/>
              <w:spacing w:before="120" w:after="120" w:line="259" w:lineRule="auto"/>
              <w:rPr>
                <w:rFonts w:ascii="Calibri" w:hAnsi="Calibri" w:cs="Arial"/>
                <w:sz w:val="20"/>
                <w:szCs w:val="20"/>
                <w:lang w:val="" w:eastAsia="sr-Cyrl-CS"/>
              </w:rPr>
            </w:pPr>
            <w:r w:rsidRPr="0008628D">
              <w:rPr>
                <w:rFonts w:ascii="Calibri" w:eastAsiaTheme="minorEastAsia" w:hAnsi="Calibri" w:cs="Arial"/>
                <w:sz w:val="20"/>
                <w:szCs w:val="20"/>
                <w:lang w:val="" w:eastAsia="sr-Cyrl-CS"/>
              </w:rPr>
              <w:t>Експерт за социјална питања при МФ ЈПК</w:t>
            </w:r>
          </w:p>
        </w:tc>
        <w:tc>
          <w:tcPr>
            <w:tcW w:w="787" w:type="pct"/>
          </w:tcPr>
          <w:p w14:paraId="3C5145B7" w14:textId="77777777" w:rsidR="00FD5A95" w:rsidRPr="0008628D" w:rsidRDefault="007B6467" w:rsidP="00AE06AA">
            <w:pPr>
              <w:suppressAutoHyphens/>
              <w:spacing w:before="120" w:after="120" w:line="259" w:lineRule="auto"/>
              <w:rPr>
                <w:rFonts w:ascii="Calibri" w:hAnsi="Calibri"/>
                <w:sz w:val="20"/>
                <w:szCs w:val="20"/>
                <w:lang w:val="" w:eastAsia="sr-Cyrl-CS"/>
              </w:rPr>
            </w:pPr>
            <w:r w:rsidRPr="0008628D">
              <w:rPr>
                <w:rFonts w:ascii="Calibri" w:eastAsiaTheme="minorEastAsia" w:hAnsi="Calibri"/>
                <w:sz w:val="20"/>
                <w:szCs w:val="20"/>
                <w:lang w:val="" w:eastAsia="sr-Cyrl-CS"/>
              </w:rPr>
              <w:t>Укључено у ЕСЦП</w:t>
            </w:r>
          </w:p>
        </w:tc>
        <w:tc>
          <w:tcPr>
            <w:tcW w:w="1044" w:type="pct"/>
          </w:tcPr>
          <w:p w14:paraId="14EC4AE3" w14:textId="77777777" w:rsidR="00FD5A95" w:rsidRPr="0008628D" w:rsidRDefault="007B6467" w:rsidP="00AE06AA">
            <w:pPr>
              <w:suppressAutoHyphens/>
              <w:spacing w:before="120" w:after="120" w:line="259" w:lineRule="auto"/>
              <w:jc w:val="both"/>
              <w:rPr>
                <w:rFonts w:ascii="Calibri" w:hAnsi="Calibri" w:cs="Arial"/>
                <w:sz w:val="20"/>
                <w:szCs w:val="20"/>
                <w:lang w:val="" w:eastAsia="sr-Cyrl-CS"/>
              </w:rPr>
            </w:pPr>
            <w:r w:rsidRPr="0008628D">
              <w:rPr>
                <w:rFonts w:ascii="Calibri" w:hAnsi="Calibri" w:cs="Arial"/>
                <w:sz w:val="20"/>
                <w:szCs w:val="20"/>
                <w:lang w:val="" w:eastAsia="sr-Cyrl-CS"/>
              </w:rPr>
              <w:t>Програмски оперативни приручник укључује одредбе у ЖМ</w:t>
            </w:r>
            <w:r>
              <w:rPr>
                <w:rFonts w:ascii="Calibri" w:hAnsi="Calibri" w:cs="Arial"/>
                <w:noProof/>
                <w:sz w:val="20"/>
                <w:szCs w:val="20"/>
                <w:lang w:val="" w:eastAsia="sr-Cyrl-CS"/>
              </w:rPr>
              <w:t>.</w:t>
            </w:r>
          </w:p>
          <w:p w14:paraId="4801A2EF" w14:textId="77777777" w:rsidR="00FD5A95" w:rsidRPr="0008628D" w:rsidRDefault="007B6467" w:rsidP="00AE06AA">
            <w:pPr>
              <w:suppressAutoHyphens/>
              <w:spacing w:before="120" w:after="120" w:line="259" w:lineRule="auto"/>
              <w:jc w:val="both"/>
              <w:rPr>
                <w:rFonts w:ascii="Calibri" w:hAnsi="Calibri"/>
                <w:sz w:val="20"/>
                <w:szCs w:val="20"/>
                <w:lang w:val="" w:eastAsia="sr-Cyrl-CS"/>
              </w:rPr>
            </w:pPr>
            <w:r w:rsidRPr="0008628D">
              <w:rPr>
                <w:rFonts w:ascii="Calibri" w:hAnsi="Calibri"/>
                <w:sz w:val="20"/>
                <w:szCs w:val="20"/>
                <w:lang w:val="" w:eastAsia="sr-Cyrl-CS"/>
              </w:rPr>
              <w:t>Постављена је контакт особа за жалбе, информације о постојању ЖМ и начину подношења жалби ЖМ објављене су на званичној интернет страници МФ.</w:t>
            </w:r>
          </w:p>
        </w:tc>
      </w:tr>
      <w:tr w:rsidR="006229E1" w:rsidRPr="0006506D" w14:paraId="75F34A24" w14:textId="77777777" w:rsidTr="00C148BD">
        <w:tc>
          <w:tcPr>
            <w:tcW w:w="1187" w:type="pct"/>
          </w:tcPr>
          <w:p w14:paraId="4E8DFAFA" w14:textId="77777777" w:rsidR="00FD5A95" w:rsidRPr="0008628D" w:rsidRDefault="007B6467" w:rsidP="00AE06AA">
            <w:pPr>
              <w:spacing w:line="254" w:lineRule="auto"/>
              <w:jc w:val="both"/>
              <w:rPr>
                <w:rFonts w:ascii="Calibri" w:hAnsi="Calibri" w:cs="Arial"/>
                <w:sz w:val="20"/>
                <w:szCs w:val="20"/>
                <w:lang w:val="" w:eastAsia="sr-Cyrl-CS"/>
              </w:rPr>
            </w:pPr>
            <w:r w:rsidRPr="0008628D">
              <w:rPr>
                <w:rFonts w:ascii="Calibri" w:eastAsiaTheme="minorEastAsia" w:hAnsi="Calibri" w:cs="Arial"/>
                <w:sz w:val="20"/>
                <w:szCs w:val="20"/>
                <w:lang w:val=""/>
              </w:rPr>
              <w:t>Усв</w:t>
            </w:r>
            <w:r>
              <w:rPr>
                <w:rFonts w:ascii="Calibri" w:eastAsiaTheme="minorEastAsia" w:hAnsi="Calibri" w:cs="Arial"/>
                <w:noProof/>
                <w:sz w:val="20"/>
                <w:szCs w:val="20"/>
                <w:lang w:val=""/>
              </w:rPr>
              <w:t>ајање</w:t>
            </w:r>
            <w:r w:rsidRPr="0008628D">
              <w:rPr>
                <w:rFonts w:ascii="Calibri" w:eastAsiaTheme="minorEastAsia" w:hAnsi="Calibri" w:cs="Arial"/>
                <w:sz w:val="20"/>
                <w:szCs w:val="20"/>
                <w:lang w:val=""/>
              </w:rPr>
              <w:t xml:space="preserve"> и имплемент</w:t>
            </w:r>
            <w:r>
              <w:rPr>
                <w:rFonts w:ascii="Calibri" w:eastAsiaTheme="minorEastAsia" w:hAnsi="Calibri" w:cs="Arial"/>
                <w:noProof/>
                <w:sz w:val="20"/>
                <w:szCs w:val="20"/>
                <w:lang w:val=""/>
              </w:rPr>
              <w:t>ација</w:t>
            </w:r>
            <w:r w:rsidRPr="0008628D">
              <w:rPr>
                <w:rFonts w:ascii="Calibri" w:eastAsiaTheme="minorEastAsia" w:hAnsi="Calibri" w:cs="Arial"/>
                <w:sz w:val="20"/>
                <w:szCs w:val="20"/>
                <w:lang w:val=""/>
              </w:rPr>
              <w:t xml:space="preserve"> План</w:t>
            </w:r>
            <w:r>
              <w:rPr>
                <w:rFonts w:ascii="Calibri" w:eastAsiaTheme="minorEastAsia" w:hAnsi="Calibri" w:cs="Arial"/>
                <w:noProof/>
                <w:sz w:val="20"/>
                <w:szCs w:val="20"/>
                <w:lang w:val=""/>
              </w:rPr>
              <w:t>а</w:t>
            </w:r>
            <w:r w:rsidRPr="0008628D">
              <w:rPr>
                <w:rFonts w:ascii="Calibri" w:eastAsiaTheme="minorEastAsia" w:hAnsi="Calibri" w:cs="Arial"/>
                <w:sz w:val="20"/>
                <w:szCs w:val="20"/>
                <w:lang w:val=""/>
              </w:rPr>
              <w:t xml:space="preserve"> ангажовања заинтересованих страна (СЕП) са елементима плана комуникација како би се јасно дефинисале главне заинтересоване стране и прилагодили канали и методе комуникације специфичним потребама сваке групе заинтересованих страна.</w:t>
            </w:r>
          </w:p>
        </w:tc>
        <w:tc>
          <w:tcPr>
            <w:tcW w:w="1199" w:type="pct"/>
          </w:tcPr>
          <w:p w14:paraId="37E21DA4" w14:textId="77777777" w:rsidR="00FD5A95" w:rsidRPr="0008628D" w:rsidRDefault="007B6467" w:rsidP="00AE06AA">
            <w:pPr>
              <w:suppressAutoHyphens/>
              <w:spacing w:before="120" w:after="120" w:line="259" w:lineRule="auto"/>
              <w:jc w:val="both"/>
              <w:rPr>
                <w:rFonts w:ascii="Calibri" w:hAnsi="Calibri" w:cs="Arial"/>
                <w:sz w:val="20"/>
                <w:szCs w:val="20"/>
                <w:lang w:val="" w:eastAsia="sr-Cyrl-CS"/>
              </w:rPr>
            </w:pPr>
            <w:r w:rsidRPr="0008628D">
              <w:rPr>
                <w:rFonts w:ascii="Calibri" w:eastAsia="Calibri" w:hAnsi="Calibri" w:cs="Arial"/>
                <w:sz w:val="20"/>
                <w:szCs w:val="20"/>
                <w:lang w:val=""/>
              </w:rPr>
              <w:t>Припремити документ најкасније 30 дана након датума ступања на снагу и примењивати га током трајања Програма</w:t>
            </w:r>
            <w:r>
              <w:rPr>
                <w:rFonts w:ascii="Calibri" w:eastAsia="Calibri" w:hAnsi="Calibri" w:cs="Arial"/>
                <w:noProof/>
                <w:sz w:val="20"/>
                <w:szCs w:val="20"/>
                <w:lang w:val=""/>
              </w:rPr>
              <w:t>.</w:t>
            </w:r>
          </w:p>
        </w:tc>
        <w:tc>
          <w:tcPr>
            <w:tcW w:w="783" w:type="pct"/>
          </w:tcPr>
          <w:p w14:paraId="7897FEBB" w14:textId="77777777" w:rsidR="00FD5A95" w:rsidRPr="0008628D" w:rsidRDefault="007B6467" w:rsidP="00AE06AA">
            <w:pPr>
              <w:suppressAutoHyphens/>
              <w:spacing w:before="120" w:after="120" w:line="259" w:lineRule="auto"/>
              <w:rPr>
                <w:rFonts w:ascii="Calibri" w:hAnsi="Calibri"/>
                <w:sz w:val="20"/>
                <w:szCs w:val="20"/>
                <w:lang w:val="" w:eastAsia="sr-Cyrl-CS"/>
              </w:rPr>
            </w:pPr>
            <w:r w:rsidRPr="0008628D">
              <w:rPr>
                <w:rFonts w:ascii="Calibri" w:hAnsi="Calibri"/>
                <w:sz w:val="20"/>
                <w:szCs w:val="20"/>
                <w:lang w:val="" w:eastAsia="sr-Cyrl-CS"/>
              </w:rPr>
              <w:t xml:space="preserve">Експерт за социјална питања при </w:t>
            </w:r>
            <w:r w:rsidRPr="0008628D">
              <w:rPr>
                <w:rFonts w:ascii="Calibri" w:eastAsiaTheme="minorEastAsia" w:hAnsi="Calibri" w:cs="Arial"/>
                <w:sz w:val="20"/>
                <w:szCs w:val="20"/>
                <w:lang w:val="" w:eastAsia="sr-Cyrl-CS"/>
              </w:rPr>
              <w:t>ЈПК</w:t>
            </w:r>
            <w:r w:rsidRPr="0008628D">
              <w:rPr>
                <w:rFonts w:ascii="Calibri" w:eastAsiaTheme="minorEastAsia" w:hAnsi="Calibri" w:cs="Arial"/>
                <w:noProof/>
                <w:sz w:val="20"/>
                <w:szCs w:val="20"/>
                <w:lang w:val="" w:eastAsia="sr-Cyrl-CS"/>
              </w:rPr>
              <w:t xml:space="preserve"> </w:t>
            </w:r>
            <w:r w:rsidRPr="0008628D">
              <w:rPr>
                <w:rFonts w:ascii="Calibri" w:eastAsiaTheme="minorEastAsia" w:hAnsi="Calibri" w:cs="Arial"/>
                <w:sz w:val="20"/>
                <w:szCs w:val="20"/>
                <w:lang w:val="" w:eastAsia="sr-Cyrl-CS"/>
              </w:rPr>
              <w:t>МФ</w:t>
            </w:r>
            <w:r>
              <w:rPr>
                <w:rFonts w:ascii="Calibri" w:eastAsiaTheme="minorEastAsia" w:hAnsi="Calibri" w:cs="Arial"/>
                <w:noProof/>
                <w:sz w:val="20"/>
                <w:szCs w:val="20"/>
                <w:lang w:val="" w:eastAsia="sr-Cyrl-CS"/>
              </w:rPr>
              <w:t>.</w:t>
            </w:r>
          </w:p>
        </w:tc>
        <w:tc>
          <w:tcPr>
            <w:tcW w:w="787" w:type="pct"/>
          </w:tcPr>
          <w:p w14:paraId="7A144A2F" w14:textId="77777777" w:rsidR="00FD5A95" w:rsidRPr="0008628D" w:rsidRDefault="007B6467" w:rsidP="00AE06AA">
            <w:pPr>
              <w:suppressAutoHyphens/>
              <w:spacing w:before="120" w:after="120" w:line="259" w:lineRule="auto"/>
              <w:rPr>
                <w:rFonts w:ascii="Calibri" w:hAnsi="Calibri"/>
                <w:sz w:val="20"/>
                <w:szCs w:val="20"/>
                <w:lang w:val="" w:eastAsia="sr-Cyrl-CS"/>
              </w:rPr>
            </w:pPr>
            <w:r w:rsidRPr="0008628D">
              <w:rPr>
                <w:rFonts w:ascii="Calibri" w:eastAsiaTheme="minorEastAsia" w:hAnsi="Calibri"/>
                <w:sz w:val="20"/>
                <w:szCs w:val="20"/>
                <w:lang w:val="" w:eastAsia="sr-Cyrl-CS"/>
              </w:rPr>
              <w:t>Укључено у ЕСЦП</w:t>
            </w:r>
          </w:p>
        </w:tc>
        <w:tc>
          <w:tcPr>
            <w:tcW w:w="1044" w:type="pct"/>
          </w:tcPr>
          <w:p w14:paraId="776EEFD2" w14:textId="77777777" w:rsidR="00FD5A95" w:rsidRPr="0008628D" w:rsidRDefault="007B6467" w:rsidP="00AE06AA">
            <w:pPr>
              <w:suppressAutoHyphens/>
              <w:spacing w:before="120" w:after="120" w:line="259" w:lineRule="auto"/>
              <w:rPr>
                <w:rFonts w:ascii="Calibri" w:hAnsi="Calibri"/>
                <w:sz w:val="20"/>
                <w:szCs w:val="20"/>
                <w:lang w:val="" w:eastAsia="sr-Cyrl-CS"/>
              </w:rPr>
            </w:pPr>
            <w:r w:rsidRPr="0008628D">
              <w:rPr>
                <w:rFonts w:ascii="Calibri" w:hAnsi="Calibri"/>
                <w:sz w:val="20"/>
                <w:szCs w:val="20"/>
                <w:lang w:val="" w:eastAsia="sr-Cyrl-CS"/>
              </w:rPr>
              <w:t>Главне одредбе СЕП интегрисане у ПОМ</w:t>
            </w:r>
          </w:p>
        </w:tc>
      </w:tr>
      <w:tr w:rsidR="006229E1" w14:paraId="04921B44" w14:textId="77777777" w:rsidTr="00C148BD">
        <w:tc>
          <w:tcPr>
            <w:tcW w:w="1187" w:type="pct"/>
            <w:shd w:val="clear" w:color="auto" w:fill="auto"/>
          </w:tcPr>
          <w:p w14:paraId="117034DA" w14:textId="77777777" w:rsidR="00FD5A95" w:rsidRPr="0008628D" w:rsidRDefault="007B6467" w:rsidP="00C148BD">
            <w:pPr>
              <w:spacing w:line="259" w:lineRule="auto"/>
              <w:jc w:val="both"/>
              <w:rPr>
                <w:rFonts w:ascii="Calibri" w:eastAsia="Arial" w:hAnsi="Calibri" w:cs="Arial"/>
                <w:sz w:val="20"/>
                <w:szCs w:val="20"/>
                <w:lang w:val=""/>
              </w:rPr>
            </w:pPr>
            <w:r w:rsidRPr="0008628D">
              <w:rPr>
                <w:rFonts w:ascii="Calibri" w:eastAsiaTheme="minorEastAsia" w:hAnsi="Calibri" w:cs="Arial"/>
                <w:sz w:val="20"/>
                <w:szCs w:val="20"/>
                <w:lang w:val=""/>
              </w:rPr>
              <w:t>Ко</w:t>
            </w:r>
            <w:r>
              <w:rPr>
                <w:rFonts w:ascii="Calibri" w:eastAsiaTheme="minorEastAsia" w:hAnsi="Calibri" w:cs="Arial"/>
                <w:noProof/>
                <w:sz w:val="20"/>
                <w:szCs w:val="20"/>
                <w:lang w:val=""/>
              </w:rPr>
              <w:t>ришћење</w:t>
            </w:r>
            <w:r w:rsidRPr="0008628D">
              <w:rPr>
                <w:rFonts w:ascii="Calibri" w:eastAsiaTheme="minorEastAsia" w:hAnsi="Calibri" w:cs="Arial"/>
                <w:sz w:val="20"/>
                <w:szCs w:val="20"/>
                <w:lang w:val=""/>
              </w:rPr>
              <w:t xml:space="preserve"> техничк</w:t>
            </w:r>
            <w:r>
              <w:rPr>
                <w:rFonts w:ascii="Calibri" w:eastAsiaTheme="minorEastAsia" w:hAnsi="Calibri" w:cs="Arial"/>
                <w:noProof/>
                <w:sz w:val="20"/>
                <w:szCs w:val="20"/>
                <w:lang w:val=""/>
              </w:rPr>
              <w:t>е</w:t>
            </w:r>
            <w:r w:rsidRPr="0008628D">
              <w:rPr>
                <w:rFonts w:ascii="Calibri" w:eastAsiaTheme="minorEastAsia" w:hAnsi="Calibri" w:cs="Arial"/>
                <w:sz w:val="20"/>
                <w:szCs w:val="20"/>
                <w:lang w:val=""/>
              </w:rPr>
              <w:t xml:space="preserve"> помоћ</w:t>
            </w:r>
            <w:r>
              <w:rPr>
                <w:rFonts w:ascii="Calibri" w:eastAsiaTheme="minorEastAsia" w:hAnsi="Calibri" w:cs="Arial"/>
                <w:noProof/>
                <w:sz w:val="20"/>
                <w:szCs w:val="20"/>
                <w:lang w:val=""/>
              </w:rPr>
              <w:t>и</w:t>
            </w:r>
            <w:r w:rsidRPr="0008628D">
              <w:rPr>
                <w:rFonts w:ascii="Calibri" w:eastAsiaTheme="minorEastAsia" w:hAnsi="Calibri" w:cs="Arial"/>
                <w:sz w:val="20"/>
                <w:szCs w:val="20"/>
                <w:lang w:val=""/>
              </w:rPr>
              <w:t xml:space="preserve"> у оквиру ИПФ-а </w:t>
            </w:r>
            <w:r>
              <w:rPr>
                <w:rFonts w:ascii="Calibri" w:eastAsiaTheme="minorEastAsia" w:hAnsi="Calibri" w:cs="Arial"/>
                <w:noProof/>
                <w:sz w:val="20"/>
                <w:szCs w:val="20"/>
                <w:lang w:val=""/>
              </w:rPr>
              <w:t>како би се</w:t>
            </w:r>
            <w:r w:rsidRPr="0008628D">
              <w:rPr>
                <w:rFonts w:ascii="Calibri" w:eastAsiaTheme="minorEastAsia" w:hAnsi="Calibri" w:cs="Arial"/>
                <w:sz w:val="20"/>
                <w:szCs w:val="20"/>
                <w:lang w:val=""/>
              </w:rPr>
              <w:t xml:space="preserve"> обезбеди</w:t>
            </w:r>
            <w:r>
              <w:rPr>
                <w:rFonts w:ascii="Calibri" w:eastAsiaTheme="minorEastAsia" w:hAnsi="Calibri" w:cs="Arial"/>
                <w:noProof/>
                <w:sz w:val="20"/>
                <w:szCs w:val="20"/>
                <w:lang w:val=""/>
              </w:rPr>
              <w:t>ла</w:t>
            </w:r>
            <w:r w:rsidRPr="0008628D">
              <w:rPr>
                <w:rFonts w:ascii="Calibri" w:eastAsiaTheme="minorEastAsia" w:hAnsi="Calibri" w:cs="Arial"/>
                <w:sz w:val="20"/>
                <w:szCs w:val="20"/>
                <w:lang w:val=""/>
              </w:rPr>
              <w:t xml:space="preserve"> додатн</w:t>
            </w:r>
            <w:r>
              <w:rPr>
                <w:rFonts w:ascii="Calibri" w:eastAsiaTheme="minorEastAsia" w:hAnsi="Calibri" w:cs="Arial"/>
                <w:noProof/>
                <w:sz w:val="20"/>
                <w:szCs w:val="20"/>
                <w:lang w:val=""/>
              </w:rPr>
              <w:t>а</w:t>
            </w:r>
            <w:r w:rsidRPr="0008628D">
              <w:rPr>
                <w:rFonts w:ascii="Calibri" w:eastAsiaTheme="minorEastAsia" w:hAnsi="Calibri" w:cs="Arial"/>
                <w:sz w:val="20"/>
                <w:szCs w:val="20"/>
                <w:lang w:val=""/>
              </w:rPr>
              <w:t xml:space="preserve"> обук</w:t>
            </w:r>
            <w:r>
              <w:rPr>
                <w:rFonts w:ascii="Calibri" w:eastAsiaTheme="minorEastAsia" w:hAnsi="Calibri" w:cs="Arial"/>
                <w:noProof/>
                <w:sz w:val="20"/>
                <w:szCs w:val="20"/>
                <w:lang w:val=""/>
              </w:rPr>
              <w:t>а</w:t>
            </w:r>
            <w:r w:rsidRPr="0008628D">
              <w:rPr>
                <w:rFonts w:ascii="Calibri" w:eastAsiaTheme="minorEastAsia" w:hAnsi="Calibri" w:cs="Arial"/>
                <w:sz w:val="20"/>
                <w:szCs w:val="20"/>
                <w:lang w:val=""/>
              </w:rPr>
              <w:t xml:space="preserve"> </w:t>
            </w:r>
            <w:r>
              <w:rPr>
                <w:rFonts w:ascii="Calibri" w:eastAsiaTheme="minorEastAsia" w:hAnsi="Calibri" w:cs="Arial"/>
                <w:noProof/>
                <w:sz w:val="20"/>
                <w:szCs w:val="20"/>
                <w:lang w:val=""/>
              </w:rPr>
              <w:t>на тему</w:t>
            </w:r>
            <w:r w:rsidRPr="0008628D">
              <w:rPr>
                <w:rFonts w:ascii="Calibri" w:eastAsiaTheme="minorEastAsia" w:hAnsi="Calibri" w:cs="Arial"/>
                <w:sz w:val="20"/>
                <w:szCs w:val="20"/>
                <w:lang w:val=""/>
              </w:rPr>
              <w:t xml:space="preserve"> СЕ/АГ и комуникациј</w:t>
            </w:r>
            <w:r>
              <w:rPr>
                <w:rFonts w:ascii="Calibri" w:eastAsiaTheme="minorEastAsia" w:hAnsi="Calibri" w:cs="Arial"/>
                <w:noProof/>
                <w:sz w:val="20"/>
                <w:szCs w:val="20"/>
                <w:lang w:val=""/>
              </w:rPr>
              <w:t>а</w:t>
            </w:r>
            <w:r w:rsidRPr="0008628D">
              <w:rPr>
                <w:rFonts w:ascii="Calibri" w:eastAsiaTheme="minorEastAsia" w:hAnsi="Calibri" w:cs="Arial"/>
                <w:sz w:val="20"/>
                <w:szCs w:val="20"/>
                <w:lang w:val=""/>
              </w:rPr>
              <w:t>, укључујући и рањиве групе</w:t>
            </w:r>
            <w:r>
              <w:rPr>
                <w:rFonts w:ascii="Calibri" w:eastAsiaTheme="minorEastAsia" w:hAnsi="Calibri" w:cs="Arial"/>
                <w:noProof/>
                <w:sz w:val="20"/>
                <w:szCs w:val="20"/>
                <w:lang w:val=""/>
              </w:rPr>
              <w:t>.</w:t>
            </w:r>
          </w:p>
        </w:tc>
        <w:tc>
          <w:tcPr>
            <w:tcW w:w="1199" w:type="pct"/>
            <w:shd w:val="clear" w:color="auto" w:fill="auto"/>
          </w:tcPr>
          <w:p w14:paraId="18A846B8" w14:textId="77777777" w:rsidR="00FD5A95" w:rsidRPr="0008628D" w:rsidRDefault="007B6467" w:rsidP="00AE06AA">
            <w:pPr>
              <w:suppressAutoHyphens/>
              <w:spacing w:before="120" w:after="120" w:line="259" w:lineRule="auto"/>
              <w:rPr>
                <w:rFonts w:ascii="Calibri" w:eastAsia="Arial" w:hAnsi="Calibri" w:cs="Arial"/>
                <w:sz w:val="20"/>
                <w:szCs w:val="20"/>
                <w:lang w:val=""/>
              </w:rPr>
            </w:pPr>
            <w:r w:rsidRPr="0008628D">
              <w:rPr>
                <w:rFonts w:ascii="Calibri" w:eastAsia="Arial" w:hAnsi="Calibri" w:cs="Arial"/>
                <w:sz w:val="20"/>
                <w:szCs w:val="20"/>
                <w:lang w:val=""/>
              </w:rPr>
              <w:t>Током реализације Програма</w:t>
            </w:r>
          </w:p>
        </w:tc>
        <w:tc>
          <w:tcPr>
            <w:tcW w:w="783" w:type="pct"/>
            <w:shd w:val="clear" w:color="auto" w:fill="auto"/>
          </w:tcPr>
          <w:p w14:paraId="0AADCB2D" w14:textId="77777777" w:rsidR="00FD5A95" w:rsidRPr="0008628D" w:rsidRDefault="007B6467" w:rsidP="00AE06AA">
            <w:pPr>
              <w:suppressAutoHyphens/>
              <w:spacing w:before="120" w:after="120" w:line="259" w:lineRule="auto"/>
              <w:rPr>
                <w:rFonts w:ascii="Calibri" w:hAnsi="Calibri"/>
                <w:sz w:val="20"/>
                <w:szCs w:val="20"/>
                <w:lang w:val="" w:eastAsia="sr-Cyrl-CS"/>
              </w:rPr>
            </w:pPr>
            <w:r w:rsidRPr="0008628D">
              <w:rPr>
                <w:rFonts w:ascii="Calibri" w:hAnsi="Calibri"/>
                <w:sz w:val="20"/>
                <w:szCs w:val="20"/>
                <w:lang w:val="" w:eastAsia="sr-Cyrl-CS"/>
              </w:rPr>
              <w:t>Ек</w:t>
            </w:r>
            <w:r>
              <w:rPr>
                <w:rFonts w:ascii="Calibri" w:hAnsi="Calibri"/>
                <w:noProof/>
                <w:sz w:val="20"/>
                <w:szCs w:val="20"/>
                <w:lang w:val="" w:eastAsia="sr-Cyrl-CS"/>
              </w:rPr>
              <w:t>с</w:t>
            </w:r>
            <w:r w:rsidRPr="0008628D">
              <w:rPr>
                <w:rFonts w:ascii="Calibri" w:hAnsi="Calibri"/>
                <w:sz w:val="20"/>
                <w:szCs w:val="20"/>
                <w:lang w:val="" w:eastAsia="sr-Cyrl-CS"/>
              </w:rPr>
              <w:t xml:space="preserve">перт за АГ и комуникације при ЈПК МФ обезбеђен кроз ИПФ/ТП </w:t>
            </w:r>
          </w:p>
        </w:tc>
        <w:tc>
          <w:tcPr>
            <w:tcW w:w="787" w:type="pct"/>
            <w:shd w:val="clear" w:color="auto" w:fill="auto"/>
          </w:tcPr>
          <w:p w14:paraId="48583804" w14:textId="77777777" w:rsidR="00FD5A95" w:rsidRPr="0008628D" w:rsidRDefault="007B6467" w:rsidP="00AE06AA">
            <w:pPr>
              <w:suppressAutoHyphens/>
              <w:spacing w:before="120" w:after="120" w:line="259" w:lineRule="auto"/>
              <w:rPr>
                <w:rFonts w:ascii="Calibri" w:hAnsi="Calibri" w:cs="Arial"/>
                <w:sz w:val="20"/>
                <w:szCs w:val="20"/>
                <w:lang w:val="" w:eastAsia="sr-Cyrl-CS"/>
              </w:rPr>
            </w:pPr>
            <w:r w:rsidRPr="0008628D">
              <w:rPr>
                <w:rFonts w:ascii="Calibri" w:eastAsiaTheme="minorEastAsia" w:hAnsi="Calibri" w:cs="Arial"/>
                <w:sz w:val="20"/>
                <w:szCs w:val="20"/>
                <w:lang w:val="" w:eastAsia="sr-Cyrl-CS"/>
              </w:rPr>
              <w:t>Није укључено у ЕСЦП</w:t>
            </w:r>
          </w:p>
          <w:p w14:paraId="7B69D3E8" w14:textId="77777777" w:rsidR="00FD5A95" w:rsidRPr="0008628D" w:rsidRDefault="007B6467" w:rsidP="00AE06AA">
            <w:pPr>
              <w:suppressAutoHyphens/>
              <w:spacing w:before="120" w:after="120" w:line="259" w:lineRule="auto"/>
              <w:rPr>
                <w:rFonts w:ascii="Calibri" w:hAnsi="Calibri" w:cs="Arial"/>
                <w:sz w:val="20"/>
                <w:szCs w:val="20"/>
                <w:lang w:val="" w:eastAsia="sr-Cyrl-CS"/>
              </w:rPr>
            </w:pPr>
            <w:r w:rsidRPr="0008628D">
              <w:rPr>
                <w:rFonts w:ascii="Calibri" w:hAnsi="Calibri"/>
                <w:sz w:val="20"/>
                <w:szCs w:val="20"/>
                <w:lang w:val="" w:eastAsia="sr-Cyrl-CS"/>
              </w:rPr>
              <w:t>Укључено у акциони план П4Р</w:t>
            </w:r>
          </w:p>
        </w:tc>
        <w:tc>
          <w:tcPr>
            <w:tcW w:w="1044" w:type="pct"/>
            <w:shd w:val="clear" w:color="auto" w:fill="auto"/>
          </w:tcPr>
          <w:p w14:paraId="25F35F0C" w14:textId="77777777" w:rsidR="00FD5A95" w:rsidRPr="0008628D" w:rsidRDefault="007B6467" w:rsidP="00AE06AA">
            <w:pPr>
              <w:suppressAutoHyphens/>
              <w:spacing w:before="120" w:after="120" w:line="259" w:lineRule="auto"/>
              <w:rPr>
                <w:rFonts w:ascii="Calibri" w:hAnsi="Calibri" w:cs="Arial"/>
                <w:sz w:val="20"/>
                <w:szCs w:val="20"/>
                <w:lang w:val="" w:eastAsia="sr-Cyrl-CS"/>
              </w:rPr>
            </w:pPr>
            <w:r w:rsidRPr="0008628D">
              <w:rPr>
                <w:rFonts w:ascii="Calibri" w:eastAsiaTheme="minorEastAsia" w:hAnsi="Calibri" w:cs="Arial"/>
                <w:sz w:val="20"/>
                <w:szCs w:val="20"/>
                <w:lang w:val="" w:eastAsia="sr-Cyrl-CS"/>
              </w:rPr>
              <w:t>Извештаји о обукама</w:t>
            </w:r>
          </w:p>
        </w:tc>
      </w:tr>
    </w:tbl>
    <w:p w14:paraId="742CB340" w14:textId="77777777" w:rsidR="00FD5A95" w:rsidRPr="0018686A" w:rsidRDefault="00FD5A95" w:rsidP="00FD5A95">
      <w:pPr>
        <w:spacing w:after="160" w:line="245" w:lineRule="auto"/>
        <w:rPr>
          <w:rFonts w:ascii="Calibri" w:hAnsi="Calibri"/>
          <w:sz w:val="22"/>
          <w:szCs w:val="22"/>
          <w:lang w:val="" w:eastAsia="en-GB"/>
        </w:rPr>
      </w:pPr>
    </w:p>
    <w:p w14:paraId="71E59D40" w14:textId="77777777" w:rsidR="00FD5A95" w:rsidRPr="0018686A" w:rsidRDefault="007B6467" w:rsidP="00FD5A95">
      <w:pPr>
        <w:spacing w:after="160" w:line="259" w:lineRule="auto"/>
        <w:jc w:val="both"/>
        <w:rPr>
          <w:rFonts w:ascii="Calibri" w:hAnsi="Calibri"/>
          <w:sz w:val="22"/>
          <w:szCs w:val="22"/>
          <w:lang w:val="" w:eastAsia="en-GB"/>
        </w:rPr>
        <w:sectPr w:rsidR="00FD5A95" w:rsidRPr="0018686A" w:rsidSect="00CF6229">
          <w:headerReference w:type="even" r:id="rId15"/>
          <w:headerReference w:type="default" r:id="rId16"/>
          <w:headerReference w:type="first" r:id="rId17"/>
          <w:pgSz w:w="12240" w:h="15840" w:code="9"/>
          <w:pgMar w:top="1138" w:right="1411" w:bottom="1138" w:left="1411" w:header="567" w:footer="851" w:gutter="0"/>
          <w:pgNumType w:start="1"/>
          <w:cols w:space="720"/>
          <w:docGrid w:linePitch="286"/>
        </w:sectPr>
      </w:pPr>
      <w:bookmarkStart w:id="24" w:name="_Hlk122692957"/>
      <w:r w:rsidRPr="0018686A">
        <w:rPr>
          <w:rFonts w:ascii="Calibri" w:eastAsia="MS PGothic" w:hAnsi="Calibri" w:cs="Arial"/>
          <w:sz w:val="22"/>
          <w:szCs w:val="22"/>
          <w:lang w:val="" w:eastAsia="en-GB"/>
        </w:rPr>
        <w:t xml:space="preserve">Заједнице и појединци који верују да су оштећени као резултат операције програма за резултате коју подржава Банка, као што је дефинисано важећом политиком и процедурама, могу поднети жалбе постојећем </w:t>
      </w:r>
      <w:r>
        <w:rPr>
          <w:rFonts w:ascii="Calibri" w:eastAsia="MS PGothic" w:hAnsi="Calibri" w:cs="Arial"/>
          <w:noProof/>
          <w:sz w:val="22"/>
          <w:szCs w:val="22"/>
          <w:lang w:val="" w:eastAsia="en-GB"/>
        </w:rPr>
        <w:t xml:space="preserve">програмском </w:t>
      </w:r>
      <w:r w:rsidRPr="0018686A">
        <w:rPr>
          <w:rFonts w:ascii="Calibri" w:eastAsia="MS PGothic" w:hAnsi="Calibri" w:cs="Arial"/>
          <w:sz w:val="22"/>
          <w:szCs w:val="22"/>
          <w:lang w:val="" w:eastAsia="en-GB"/>
        </w:rPr>
        <w:t>механизму за решавање жалби или Служби за решавање жалби Светске банке (ГРС). ГРС осигурава да се примљене жалбе одмах разматрају како би се одговорило на релевантне проблеме. Погођене заједнице и појединци могу поднети своју жалбу независном инспекцијском панелу Светске банке кој</w:t>
      </w:r>
      <w:r>
        <w:rPr>
          <w:rFonts w:ascii="Calibri" w:eastAsia="MS PGothic" w:hAnsi="Calibri" w:cs="Arial"/>
          <w:noProof/>
          <w:sz w:val="22"/>
          <w:szCs w:val="22"/>
          <w:lang w:val="" w:eastAsia="en-GB"/>
        </w:rPr>
        <w:t>и</w:t>
      </w:r>
      <w:r w:rsidRPr="0018686A">
        <w:rPr>
          <w:rFonts w:ascii="Calibri" w:eastAsia="MS PGothic" w:hAnsi="Calibri" w:cs="Arial"/>
          <w:sz w:val="22"/>
          <w:szCs w:val="22"/>
          <w:lang w:val="" w:eastAsia="en-GB"/>
        </w:rPr>
        <w:t xml:space="preserve"> утврђује да ли је штета настала или би могла настати као резултат непоштовања политик</w:t>
      </w:r>
      <w:r>
        <w:rPr>
          <w:rFonts w:ascii="Calibri" w:eastAsia="MS PGothic" w:hAnsi="Calibri" w:cs="Arial"/>
          <w:noProof/>
          <w:sz w:val="22"/>
          <w:szCs w:val="22"/>
          <w:lang w:val="" w:eastAsia="en-GB"/>
        </w:rPr>
        <w:t>а</w:t>
      </w:r>
      <w:r w:rsidRPr="0018686A">
        <w:rPr>
          <w:rFonts w:ascii="Calibri" w:eastAsia="MS PGothic" w:hAnsi="Calibri" w:cs="Arial"/>
          <w:sz w:val="22"/>
          <w:szCs w:val="22"/>
          <w:lang w:val="" w:eastAsia="en-GB"/>
        </w:rPr>
        <w:t xml:space="preserve"> и процедура Светске банке. Жалбе се могу поднети у било ком тренутку након што је о проблемима директно скренута пажња Светској банци, а руководству банке дата прилика да одговори. Информације о начину подношења ж</w:t>
      </w:r>
      <w:r>
        <w:rPr>
          <w:rFonts w:ascii="Calibri" w:eastAsia="MS PGothic" w:hAnsi="Calibri" w:cs="Arial"/>
          <w:noProof/>
          <w:sz w:val="22"/>
          <w:szCs w:val="22"/>
          <w:lang w:val="" w:eastAsia="en-GB"/>
        </w:rPr>
        <w:t>ал</w:t>
      </w:r>
      <w:r w:rsidRPr="0018686A">
        <w:rPr>
          <w:rFonts w:ascii="Calibri" w:eastAsia="MS PGothic" w:hAnsi="Calibri" w:cs="Arial"/>
          <w:sz w:val="22"/>
          <w:szCs w:val="22"/>
          <w:lang w:val="" w:eastAsia="en-GB"/>
        </w:rPr>
        <w:t xml:space="preserve">би корпоративном ГРС-у Светске банке доступне су на </w:t>
      </w:r>
      <w:hyperlink r:id="rId18" w:history="1">
        <w:r w:rsidRPr="0018686A">
          <w:rPr>
            <w:rFonts w:ascii="Calibri" w:eastAsia="MS PGothic" w:hAnsi="Calibri" w:cs="Arial"/>
            <w:color w:val="0000FF"/>
            <w:sz w:val="22"/>
            <w:szCs w:val="22"/>
            <w:u w:val="single"/>
            <w:lang w:val="" w:eastAsia="en-GB"/>
          </w:rPr>
          <w:t>http://www.worldbank.org/GRS</w:t>
        </w:r>
      </w:hyperlink>
      <w:r w:rsidRPr="0018686A">
        <w:rPr>
          <w:rFonts w:ascii="Calibri" w:eastAsia="MS PGothic" w:hAnsi="Calibri" w:cs="Arial"/>
          <w:sz w:val="22"/>
          <w:szCs w:val="22"/>
          <w:lang w:val="" w:eastAsia="en-GB"/>
        </w:rPr>
        <w:t>.</w:t>
      </w:r>
      <w:r w:rsidRPr="0018686A">
        <w:rPr>
          <w:rFonts w:ascii="Calibri" w:eastAsia="Calibri" w:hAnsi="Calibri"/>
          <w:sz w:val="22"/>
          <w:szCs w:val="22"/>
          <w:lang w:val=""/>
        </w:rPr>
        <w:t xml:space="preserve"> Информације о начину подношења </w:t>
      </w:r>
      <w:r>
        <w:rPr>
          <w:rFonts w:ascii="Calibri" w:eastAsia="Calibri" w:hAnsi="Calibri"/>
          <w:noProof/>
          <w:sz w:val="22"/>
          <w:szCs w:val="22"/>
          <w:lang w:val=""/>
        </w:rPr>
        <w:t>жалб</w:t>
      </w:r>
      <w:r w:rsidRPr="0018686A">
        <w:rPr>
          <w:rFonts w:ascii="Calibri" w:eastAsia="Calibri" w:hAnsi="Calibri"/>
          <w:sz w:val="22"/>
          <w:szCs w:val="22"/>
          <w:lang w:val=""/>
        </w:rPr>
        <w:t xml:space="preserve">и Инспекцијском панелу Светске банке доступне су на </w:t>
      </w:r>
      <w:hyperlink r:id="rId19" w:history="1">
        <w:r w:rsidRPr="0018686A">
          <w:rPr>
            <w:rFonts w:ascii="Calibri" w:eastAsia="MS PGothic" w:hAnsi="Calibri" w:cs="Arial"/>
            <w:color w:val="0000FF"/>
            <w:sz w:val="22"/>
            <w:szCs w:val="22"/>
            <w:u w:val="single"/>
            <w:lang w:val="" w:eastAsia="en-GB"/>
          </w:rPr>
          <w:t>www.inspectionpanel.org</w:t>
        </w:r>
      </w:hyperlink>
      <w:bookmarkEnd w:id="24"/>
      <w:r w:rsidRPr="0018686A">
        <w:rPr>
          <w:rFonts w:ascii="Calibri" w:eastAsiaTheme="minorEastAsia" w:hAnsi="Calibri" w:cstheme="minorBidi"/>
          <w:sz w:val="22"/>
          <w:szCs w:val="22"/>
          <w:lang w:val="" w:eastAsia="en-GB"/>
        </w:rPr>
        <w:t xml:space="preserve">. </w:t>
      </w:r>
    </w:p>
    <w:p w14:paraId="10CE9BF6" w14:textId="77777777" w:rsidR="00FD5A95" w:rsidRPr="0018686A" w:rsidRDefault="007B6467" w:rsidP="00FD5A95">
      <w:pPr>
        <w:keepNext/>
        <w:keepLines/>
        <w:spacing w:before="400" w:after="40"/>
        <w:outlineLvl w:val="0"/>
        <w:rPr>
          <w:rFonts w:ascii="Cambria" w:hAnsi="Cambria"/>
          <w:caps/>
          <w:sz w:val="36"/>
          <w:szCs w:val="36"/>
          <w:lang w:val="" w:eastAsia="en-GB"/>
        </w:rPr>
      </w:pPr>
      <w:bookmarkStart w:id="25" w:name="_Toc119896783"/>
      <w:bookmarkStart w:id="26" w:name="_Toc124164381"/>
      <w:r w:rsidRPr="0018686A">
        <w:rPr>
          <w:rFonts w:ascii="Cambria" w:eastAsiaTheme="majorEastAsia" w:hAnsi="Cambria" w:cstheme="majorBidi"/>
          <w:caps/>
          <w:sz w:val="36"/>
          <w:szCs w:val="36"/>
          <w:lang w:val="" w:eastAsia="en-GB"/>
        </w:rPr>
        <w:t>УВОД</w:t>
      </w:r>
      <w:bookmarkEnd w:id="25"/>
      <w:bookmarkEnd w:id="26"/>
    </w:p>
    <w:p w14:paraId="6141DBA5" w14:textId="77777777" w:rsidR="00FD5A95" w:rsidRPr="009835DA" w:rsidRDefault="007B6467" w:rsidP="00FD5A95">
      <w:pPr>
        <w:keepNext/>
        <w:keepLines/>
        <w:spacing w:before="120"/>
        <w:outlineLvl w:val="1"/>
        <w:rPr>
          <w:rFonts w:ascii="Calibri" w:hAnsi="Calibri" w:cs="Calibri"/>
          <w:caps/>
          <w:color w:val="000000"/>
          <w:sz w:val="28"/>
          <w:szCs w:val="28"/>
          <w:lang w:val="sr-Cyrl-RS" w:eastAsia="en-GB"/>
        </w:rPr>
      </w:pPr>
      <w:bookmarkStart w:id="27" w:name="_Toc124164382"/>
      <w:r w:rsidRPr="0018686A">
        <w:rPr>
          <w:rFonts w:ascii="Calibri" w:eastAsiaTheme="majorEastAsia" w:hAnsi="Calibri" w:cs="Calibri"/>
          <w:caps/>
          <w:sz w:val="28"/>
          <w:szCs w:val="28"/>
          <w:lang w:val="" w:eastAsia="en-GB"/>
        </w:rPr>
        <w:t>СВРХА ПРОЦЕНЕ СИСТЕМА</w:t>
      </w:r>
      <w:r w:rsidR="00773943">
        <w:rPr>
          <w:rFonts w:ascii="Calibri" w:eastAsiaTheme="majorEastAsia" w:hAnsi="Calibri" w:cs="Calibri"/>
          <w:caps/>
          <w:sz w:val="28"/>
          <w:szCs w:val="28"/>
          <w:lang w:val="sr-Cyrl-RS" w:eastAsia="en-GB"/>
        </w:rPr>
        <w:t xml:space="preserve"> За</w:t>
      </w:r>
      <w:r w:rsidRPr="0018686A">
        <w:rPr>
          <w:rFonts w:ascii="Calibri" w:eastAsiaTheme="majorEastAsia" w:hAnsi="Calibri" w:cs="Calibri"/>
          <w:caps/>
          <w:sz w:val="28"/>
          <w:szCs w:val="28"/>
          <w:lang w:val="" w:eastAsia="en-GB"/>
        </w:rPr>
        <w:t xml:space="preserve"> У</w:t>
      </w:r>
      <w:r w:rsidR="00110795">
        <w:rPr>
          <w:rFonts w:ascii="Calibri" w:eastAsiaTheme="majorEastAsia" w:hAnsi="Calibri" w:cs="Calibri"/>
          <w:caps/>
          <w:sz w:val="28"/>
          <w:szCs w:val="28"/>
          <w:lang w:val="sr-Cyrl-RS" w:eastAsia="en-GB"/>
        </w:rPr>
        <w:t>прављањ</w:t>
      </w:r>
      <w:r w:rsidR="00773943">
        <w:rPr>
          <w:rFonts w:ascii="Calibri" w:eastAsiaTheme="majorEastAsia" w:hAnsi="Calibri" w:cs="Calibri"/>
          <w:caps/>
          <w:sz w:val="28"/>
          <w:szCs w:val="28"/>
          <w:lang w:val="sr-Cyrl-RS" w:eastAsia="en-GB"/>
        </w:rPr>
        <w:t>Е</w:t>
      </w:r>
      <w:r w:rsidR="00110795">
        <w:rPr>
          <w:rFonts w:ascii="Calibri" w:eastAsiaTheme="majorEastAsia" w:hAnsi="Calibri" w:cs="Calibri"/>
          <w:caps/>
          <w:sz w:val="28"/>
          <w:szCs w:val="28"/>
          <w:lang w:val="sr-Cyrl-RS" w:eastAsia="en-GB"/>
        </w:rPr>
        <w:t xml:space="preserve"> утицајима на </w:t>
      </w:r>
      <w:r w:rsidRPr="0018686A">
        <w:rPr>
          <w:rFonts w:ascii="Calibri" w:eastAsiaTheme="majorEastAsia" w:hAnsi="Calibri" w:cs="Calibri"/>
          <w:caps/>
          <w:sz w:val="28"/>
          <w:szCs w:val="28"/>
          <w:lang w:val="" w:eastAsia="en-GB"/>
        </w:rPr>
        <w:t>ЖИВОТН</w:t>
      </w:r>
      <w:r w:rsidR="00110795">
        <w:rPr>
          <w:rFonts w:ascii="Calibri" w:eastAsiaTheme="majorEastAsia" w:hAnsi="Calibri" w:cs="Calibri"/>
          <w:caps/>
          <w:sz w:val="28"/>
          <w:szCs w:val="28"/>
          <w:lang w:val="sr-Cyrl-RS" w:eastAsia="en-GB"/>
        </w:rPr>
        <w:t>у</w:t>
      </w:r>
      <w:r w:rsidRPr="0018686A">
        <w:rPr>
          <w:rFonts w:ascii="Calibri" w:eastAsiaTheme="majorEastAsia" w:hAnsi="Calibri" w:cs="Calibri"/>
          <w:caps/>
          <w:sz w:val="28"/>
          <w:szCs w:val="28"/>
          <w:lang w:val="" w:eastAsia="en-GB"/>
        </w:rPr>
        <w:t xml:space="preserve"> СРЕДИН</w:t>
      </w:r>
      <w:r w:rsidR="00110795">
        <w:rPr>
          <w:rFonts w:ascii="Calibri" w:eastAsiaTheme="majorEastAsia" w:hAnsi="Calibri" w:cs="Calibri"/>
          <w:caps/>
          <w:sz w:val="28"/>
          <w:szCs w:val="28"/>
          <w:lang w:val="sr-Cyrl-RS" w:eastAsia="en-GB"/>
        </w:rPr>
        <w:t>у</w:t>
      </w:r>
      <w:r w:rsidRPr="0018686A">
        <w:rPr>
          <w:rFonts w:ascii="Calibri" w:eastAsiaTheme="majorEastAsia" w:hAnsi="Calibri" w:cs="Calibri"/>
          <w:caps/>
          <w:sz w:val="28"/>
          <w:szCs w:val="28"/>
          <w:lang w:val="" w:eastAsia="en-GB"/>
        </w:rPr>
        <w:t xml:space="preserve"> И </w:t>
      </w:r>
      <w:bookmarkEnd w:id="27"/>
      <w:r w:rsidR="00110795">
        <w:rPr>
          <w:rFonts w:ascii="Calibri" w:eastAsiaTheme="majorEastAsia" w:hAnsi="Calibri" w:cs="Calibri"/>
          <w:caps/>
          <w:sz w:val="28"/>
          <w:szCs w:val="28"/>
          <w:lang w:val="sr-Cyrl-RS" w:eastAsia="en-GB"/>
        </w:rPr>
        <w:t>Друштвено окружење</w:t>
      </w:r>
    </w:p>
    <w:p w14:paraId="36943A62" w14:textId="77777777" w:rsidR="00FD5A95" w:rsidRPr="0018686A" w:rsidRDefault="007B6467" w:rsidP="00FD5A95">
      <w:pPr>
        <w:spacing w:before="120" w:after="120" w:line="259" w:lineRule="auto"/>
        <w:jc w:val="both"/>
        <w:rPr>
          <w:rFonts w:ascii="Calibri" w:hAnsi="Calibri" w:cs="Calibri"/>
          <w:color w:val="222222"/>
          <w:sz w:val="22"/>
          <w:szCs w:val="22"/>
          <w:lang w:val="" w:eastAsia="en-GB"/>
        </w:rPr>
      </w:pPr>
      <w:r w:rsidRPr="0018686A">
        <w:rPr>
          <w:rFonts w:ascii="Calibri" w:eastAsia="MS PGothic" w:hAnsi="Calibri" w:cs="Calibri"/>
          <w:b/>
          <w:sz w:val="22"/>
          <w:szCs w:val="22"/>
          <w:lang w:val="" w:eastAsia="en-GB"/>
        </w:rPr>
        <w:t>Ову Процену система у</w:t>
      </w:r>
      <w:r w:rsidR="00921278">
        <w:rPr>
          <w:rFonts w:ascii="Calibri" w:eastAsia="MS PGothic" w:hAnsi="Calibri" w:cs="Calibri"/>
          <w:b/>
          <w:sz w:val="22"/>
          <w:szCs w:val="22"/>
          <w:lang w:val="sr-Cyrl-RS" w:eastAsia="en-GB"/>
        </w:rPr>
        <w:t xml:space="preserve">прављања утицајима на </w:t>
      </w:r>
      <w:r w:rsidRPr="0018686A">
        <w:rPr>
          <w:rFonts w:ascii="Calibri" w:eastAsia="MS PGothic" w:hAnsi="Calibri" w:cs="Calibri"/>
          <w:b/>
          <w:sz w:val="22"/>
          <w:szCs w:val="22"/>
          <w:lang w:val="" w:eastAsia="en-GB"/>
        </w:rPr>
        <w:t>животн</w:t>
      </w:r>
      <w:r w:rsidR="00921278">
        <w:rPr>
          <w:rFonts w:ascii="Calibri" w:eastAsia="MS PGothic" w:hAnsi="Calibri" w:cs="Calibri"/>
          <w:b/>
          <w:sz w:val="22"/>
          <w:szCs w:val="22"/>
          <w:lang w:val="sr-Cyrl-RS" w:eastAsia="en-GB"/>
        </w:rPr>
        <w:t>у</w:t>
      </w:r>
      <w:r w:rsidRPr="0018686A">
        <w:rPr>
          <w:rFonts w:ascii="Calibri" w:eastAsia="MS PGothic" w:hAnsi="Calibri" w:cs="Calibri"/>
          <w:b/>
          <w:sz w:val="22"/>
          <w:szCs w:val="22"/>
          <w:lang w:val="" w:eastAsia="en-GB"/>
        </w:rPr>
        <w:t xml:space="preserve"> средин</w:t>
      </w:r>
      <w:r w:rsidR="00921278">
        <w:rPr>
          <w:rFonts w:ascii="Calibri" w:eastAsia="MS PGothic" w:hAnsi="Calibri" w:cs="Calibri"/>
          <w:b/>
          <w:sz w:val="22"/>
          <w:szCs w:val="22"/>
          <w:lang w:val="sr-Cyrl-RS" w:eastAsia="en-GB"/>
        </w:rPr>
        <w:t>з</w:t>
      </w:r>
      <w:r w:rsidRPr="0018686A">
        <w:rPr>
          <w:rFonts w:ascii="Calibri" w:eastAsia="MS PGothic" w:hAnsi="Calibri" w:cs="Calibri"/>
          <w:b/>
          <w:sz w:val="22"/>
          <w:szCs w:val="22"/>
          <w:lang w:val="" w:eastAsia="en-GB"/>
        </w:rPr>
        <w:t xml:space="preserve"> и </w:t>
      </w:r>
      <w:r w:rsidR="00921278">
        <w:rPr>
          <w:rFonts w:ascii="Calibri" w:eastAsia="MS PGothic" w:hAnsi="Calibri" w:cs="Calibri"/>
          <w:b/>
          <w:sz w:val="22"/>
          <w:szCs w:val="22"/>
          <w:lang w:val="sr-Cyrl-RS" w:eastAsia="en-GB"/>
        </w:rPr>
        <w:t>друштвено окружење</w:t>
      </w:r>
      <w:r w:rsidRPr="0018686A">
        <w:rPr>
          <w:rFonts w:ascii="Calibri" w:eastAsia="MS PGothic" w:hAnsi="Calibri" w:cs="Calibri"/>
          <w:b/>
          <w:sz w:val="22"/>
          <w:szCs w:val="22"/>
          <w:lang w:val="" w:eastAsia="en-GB"/>
        </w:rPr>
        <w:t xml:space="preserve"> (ЕССА)</w:t>
      </w:r>
      <w:r w:rsidRPr="0018686A">
        <w:rPr>
          <w:rFonts w:ascii="Calibri" w:eastAsia="MS PGothic" w:hAnsi="Calibri" w:cs="Calibri"/>
          <w:sz w:val="22"/>
          <w:szCs w:val="22"/>
          <w:lang w:val="" w:eastAsia="en-GB"/>
        </w:rPr>
        <w:t xml:space="preserve"> </w:t>
      </w:r>
      <w:r w:rsidRPr="0018686A">
        <w:rPr>
          <w:rFonts w:ascii="Calibri" w:eastAsia="MS PGothic" w:hAnsi="Calibri" w:cs="Calibri"/>
          <w:b/>
          <w:sz w:val="22"/>
          <w:szCs w:val="22"/>
          <w:lang w:val="" w:eastAsia="en-GB"/>
        </w:rPr>
        <w:t xml:space="preserve">припремила је Светска банка, као део припреме </w:t>
      </w:r>
      <w:r w:rsidRPr="0018686A">
        <w:rPr>
          <w:rFonts w:ascii="Calibri" w:eastAsia="MS PGothic" w:hAnsi="Calibri" w:cs="Arial"/>
          <w:b/>
          <w:sz w:val="22"/>
          <w:szCs w:val="22"/>
          <w:lang w:val="" w:eastAsia="en-GB"/>
        </w:rPr>
        <w:t>Програм</w:t>
      </w:r>
      <w:r>
        <w:rPr>
          <w:rFonts w:ascii="Calibri" w:eastAsia="MS PGothic" w:hAnsi="Calibri" w:cs="Arial"/>
          <w:b/>
          <w:noProof/>
          <w:sz w:val="22"/>
          <w:szCs w:val="22"/>
          <w:lang w:val="" w:eastAsia="en-GB"/>
        </w:rPr>
        <w:t>а</w:t>
      </w:r>
      <w:r w:rsidRPr="0018686A">
        <w:rPr>
          <w:rFonts w:ascii="Calibri" w:eastAsia="MS PGothic" w:hAnsi="Calibri" w:cs="Arial"/>
          <w:b/>
          <w:sz w:val="22"/>
          <w:szCs w:val="22"/>
          <w:lang w:val="" w:eastAsia="en-GB"/>
        </w:rPr>
        <w:t xml:space="preserve"> за резултате – „Унапређење управљања јавним финансијама за зелен</w:t>
      </w:r>
      <w:r w:rsidR="00687E83">
        <w:rPr>
          <w:rFonts w:ascii="Calibri" w:eastAsia="MS PGothic" w:hAnsi="Calibri" w:cs="Arial"/>
          <w:b/>
          <w:sz w:val="22"/>
          <w:szCs w:val="22"/>
          <w:lang w:val="sr-Cyrl-RS" w:eastAsia="en-GB"/>
        </w:rPr>
        <w:t>у</w:t>
      </w:r>
      <w:r w:rsidRPr="0018686A">
        <w:rPr>
          <w:rFonts w:ascii="Calibri" w:eastAsia="MS PGothic" w:hAnsi="Calibri" w:cs="Arial"/>
          <w:b/>
          <w:sz w:val="22"/>
          <w:szCs w:val="22"/>
          <w:lang w:val="" w:eastAsia="en-GB"/>
        </w:rPr>
        <w:t xml:space="preserve"> </w:t>
      </w:r>
      <w:r w:rsidR="00687E83">
        <w:rPr>
          <w:rFonts w:ascii="Calibri" w:eastAsia="MS PGothic" w:hAnsi="Calibri" w:cs="Arial"/>
          <w:b/>
          <w:sz w:val="22"/>
          <w:szCs w:val="22"/>
          <w:lang w:val="sr-Cyrl-RS" w:eastAsia="en-GB"/>
        </w:rPr>
        <w:t>тран</w:t>
      </w:r>
      <w:r w:rsidR="00777A23">
        <w:rPr>
          <w:rFonts w:ascii="Calibri" w:eastAsia="MS PGothic" w:hAnsi="Calibri" w:cs="Arial"/>
          <w:b/>
          <w:sz w:val="22"/>
          <w:szCs w:val="22"/>
          <w:lang w:val="sr-Cyrl-RS" w:eastAsia="en-GB"/>
        </w:rPr>
        <w:t>з</w:t>
      </w:r>
      <w:r w:rsidR="00687E83">
        <w:rPr>
          <w:rFonts w:ascii="Calibri" w:eastAsia="MS PGothic" w:hAnsi="Calibri" w:cs="Arial"/>
          <w:b/>
          <w:sz w:val="22"/>
          <w:szCs w:val="22"/>
          <w:lang w:val="sr-Cyrl-RS" w:eastAsia="en-GB"/>
        </w:rPr>
        <w:t>ицију</w:t>
      </w:r>
      <w:r w:rsidRPr="0018686A">
        <w:rPr>
          <w:rFonts w:ascii="Calibri" w:eastAsia="MS PGothic" w:hAnsi="Calibri" w:cs="Arial"/>
          <w:b/>
          <w:sz w:val="22"/>
          <w:szCs w:val="22"/>
          <w:lang w:val="" w:eastAsia="en-GB"/>
        </w:rPr>
        <w:t>“</w:t>
      </w:r>
      <w:r w:rsidRPr="0018686A">
        <w:rPr>
          <w:rFonts w:ascii="Calibri" w:eastAsia="MS PGothic" w:hAnsi="Calibri" w:cs="Arial"/>
          <w:sz w:val="22"/>
          <w:szCs w:val="22"/>
          <w:lang w:val="" w:eastAsia="en-GB"/>
        </w:rPr>
        <w:t>.</w:t>
      </w:r>
      <w:r w:rsidRPr="0018686A">
        <w:rPr>
          <w:rFonts w:ascii="Calibri" w:eastAsia="MS PGothic" w:hAnsi="Calibri" w:cs="Calibri"/>
          <w:sz w:val="22"/>
          <w:szCs w:val="22"/>
          <w:lang w:val="" w:eastAsia="en-GB"/>
        </w:rPr>
        <w:t xml:space="preserve"> </w:t>
      </w:r>
      <w:r w:rsidRPr="0018686A">
        <w:rPr>
          <w:rFonts w:ascii="Calibri" w:eastAsia="MS PGothic" w:hAnsi="Calibri" w:cs="Calibri"/>
          <w:color w:val="222222"/>
          <w:sz w:val="22"/>
          <w:szCs w:val="22"/>
          <w:lang w:val="" w:eastAsia="en-GB"/>
        </w:rPr>
        <w:t xml:space="preserve">ЕССА има за циљ да процени потенцијалне еколошке и социјалне ризике и утицаје Програма, како би се обезбедило да се њима адекватно управља и да је Програм у складу са основним принципима одрживог развоја. </w:t>
      </w:r>
      <w:r w:rsidRPr="0018686A">
        <w:rPr>
          <w:rFonts w:ascii="Calibri" w:eastAsia="MS PGothic" w:hAnsi="Calibri" w:cs="Calibri"/>
          <w:sz w:val="22"/>
          <w:szCs w:val="22"/>
          <w:lang w:val="" w:eastAsia="en-GB"/>
        </w:rPr>
        <w:t xml:space="preserve">Програм за резултате и релевантни системи државе су процењени у односу на следеће кључне еколошке и социјалне принципе </w:t>
      </w:r>
      <w:r w:rsidR="000D5549">
        <w:rPr>
          <w:rFonts w:ascii="Calibri" w:eastAsia="MS PGothic" w:hAnsi="Calibri" w:cs="Calibri"/>
          <w:sz w:val="22"/>
          <w:szCs w:val="22"/>
          <w:lang w:val="" w:eastAsia="en-GB"/>
        </w:rPr>
        <w:t>п</w:t>
      </w:r>
      <w:r w:rsidR="000D5549" w:rsidRPr="0018686A">
        <w:rPr>
          <w:rFonts w:ascii="Calibri" w:eastAsia="MS PGothic" w:hAnsi="Calibri" w:cs="Calibri"/>
          <w:sz w:val="22"/>
          <w:szCs w:val="22"/>
          <w:lang w:val="" w:eastAsia="en-GB"/>
        </w:rPr>
        <w:t>олитик</w:t>
      </w:r>
      <w:r w:rsidR="000D5549">
        <w:rPr>
          <w:rFonts w:ascii="Calibri" w:eastAsia="MS PGothic" w:hAnsi="Calibri" w:cs="Calibri"/>
          <w:sz w:val="22"/>
          <w:szCs w:val="22"/>
          <w:lang w:val="" w:eastAsia="en-GB"/>
        </w:rPr>
        <w:t>а</w:t>
      </w:r>
      <w:r w:rsidR="000D5549" w:rsidRPr="0018686A">
        <w:rPr>
          <w:rFonts w:ascii="Calibri" w:eastAsia="MS PGothic" w:hAnsi="Calibri" w:cs="Calibri"/>
          <w:sz w:val="22"/>
          <w:szCs w:val="22"/>
          <w:lang w:val="" w:eastAsia="en-GB"/>
        </w:rPr>
        <w:t xml:space="preserve"> </w:t>
      </w:r>
      <w:r w:rsidRPr="0018686A">
        <w:rPr>
          <w:rFonts w:ascii="Calibri" w:eastAsia="MS PGothic" w:hAnsi="Calibri" w:cs="Calibri"/>
          <w:sz w:val="22"/>
          <w:szCs w:val="22"/>
          <w:lang w:val="" w:eastAsia="en-GB"/>
        </w:rPr>
        <w:t xml:space="preserve">Банке </w:t>
      </w:r>
      <w:r w:rsidR="000D5549">
        <w:rPr>
          <w:rFonts w:ascii="Calibri" w:eastAsia="MS PGothic" w:hAnsi="Calibri" w:cs="Calibri"/>
          <w:sz w:val="22"/>
          <w:szCs w:val="22"/>
          <w:lang w:val="" w:eastAsia="en-GB"/>
        </w:rPr>
        <w:t>у оквиру</w:t>
      </w:r>
      <w:r w:rsidR="000D5549" w:rsidRPr="0018686A">
        <w:rPr>
          <w:rFonts w:ascii="Calibri" w:eastAsia="MS PGothic" w:hAnsi="Calibri" w:cs="Calibri"/>
          <w:sz w:val="22"/>
          <w:szCs w:val="22"/>
          <w:lang w:val="" w:eastAsia="en-GB"/>
        </w:rPr>
        <w:t xml:space="preserve"> </w:t>
      </w:r>
      <w:r w:rsidR="000D5549">
        <w:rPr>
          <w:rFonts w:ascii="Calibri" w:eastAsia="MS PGothic" w:hAnsi="Calibri" w:cs="Calibri"/>
          <w:sz w:val="22"/>
          <w:szCs w:val="22"/>
          <w:lang w:val="" w:eastAsia="en-GB"/>
        </w:rPr>
        <w:t>П</w:t>
      </w:r>
      <w:r w:rsidR="000D5549" w:rsidRPr="0018686A">
        <w:rPr>
          <w:rFonts w:ascii="Calibri" w:eastAsia="MS PGothic" w:hAnsi="Calibri" w:cs="Calibri"/>
          <w:sz w:val="22"/>
          <w:szCs w:val="22"/>
          <w:lang w:val="" w:eastAsia="en-GB"/>
        </w:rPr>
        <w:t>рограм</w:t>
      </w:r>
      <w:r w:rsidR="000D5549">
        <w:rPr>
          <w:rFonts w:ascii="Calibri" w:eastAsia="MS PGothic" w:hAnsi="Calibri" w:cs="Calibri"/>
          <w:sz w:val="22"/>
          <w:szCs w:val="22"/>
          <w:lang w:val="" w:eastAsia="en-GB"/>
        </w:rPr>
        <w:t>а</w:t>
      </w:r>
      <w:r w:rsidR="000D5549" w:rsidRPr="0018686A">
        <w:rPr>
          <w:rFonts w:ascii="Calibri" w:eastAsia="MS PGothic" w:hAnsi="Calibri" w:cs="Calibri"/>
          <w:sz w:val="22"/>
          <w:szCs w:val="22"/>
          <w:lang w:val="" w:eastAsia="en-GB"/>
        </w:rPr>
        <w:t xml:space="preserve"> </w:t>
      </w:r>
      <w:r w:rsidRPr="0018686A">
        <w:rPr>
          <w:rFonts w:ascii="Calibri" w:eastAsia="MS PGothic" w:hAnsi="Calibri" w:cs="Calibri"/>
          <w:sz w:val="22"/>
          <w:szCs w:val="22"/>
          <w:lang w:val="" w:eastAsia="en-GB"/>
        </w:rPr>
        <w:t xml:space="preserve">за резултате (члан 9 </w:t>
      </w:r>
      <w:r w:rsidRPr="0018686A">
        <w:rPr>
          <w:rFonts w:ascii="Calibri" w:eastAsia="MS PGothic" w:hAnsi="Calibri" w:cs="Arial"/>
          <w:bCs/>
          <w:sz w:val="22"/>
          <w:szCs w:val="22"/>
          <w:lang w:val="" w:eastAsia="en-GB"/>
        </w:rPr>
        <w:t xml:space="preserve">Банчине политике финансирања Програма за резултате </w:t>
      </w:r>
      <w:r w:rsidR="00217C78">
        <w:rPr>
          <w:rFonts w:ascii="Calibri" w:eastAsia="MS PGothic" w:hAnsi="Calibri" w:cs="Arial"/>
          <w:bCs/>
          <w:sz w:val="22"/>
          <w:szCs w:val="22"/>
          <w:lang w:val="" w:eastAsia="en-GB"/>
        </w:rPr>
        <w:t xml:space="preserve">- </w:t>
      </w:r>
      <w:hyperlink r:id="rId20">
        <w:r w:rsidRPr="0018686A">
          <w:rPr>
            <w:rFonts w:ascii="Calibri" w:eastAsia="MS PGothic" w:hAnsi="Calibri" w:cs="Calibri"/>
            <w:color w:val="0000FF"/>
            <w:sz w:val="22"/>
            <w:szCs w:val="22"/>
            <w:u w:val="single"/>
            <w:lang w:val="" w:eastAsia="en-GB"/>
          </w:rPr>
          <w:t>Bank Policy Program-For-Results Financing</w:t>
        </w:r>
      </w:hyperlink>
      <w:r w:rsidRPr="0018686A">
        <w:rPr>
          <w:rFonts w:ascii="Calibri" w:eastAsiaTheme="minorEastAsia" w:hAnsi="Calibri" w:cs="Calibri"/>
          <w:color w:val="0000FF"/>
          <w:sz w:val="22"/>
          <w:szCs w:val="22"/>
          <w:u w:val="single"/>
          <w:lang w:val="" w:eastAsia="en-GB"/>
        </w:rPr>
        <w:t>)</w:t>
      </w:r>
      <w:r w:rsidRPr="0018686A">
        <w:rPr>
          <w:rFonts w:ascii="Calibri" w:eastAsiaTheme="minorEastAsia" w:hAnsi="Calibri" w:cs="Calibri"/>
          <w:sz w:val="22"/>
          <w:szCs w:val="22"/>
          <w:lang w:val="" w:eastAsia="en-GB"/>
        </w:rPr>
        <w:t>:</w:t>
      </w:r>
      <w:r w:rsidRPr="0018686A">
        <w:rPr>
          <w:rFonts w:ascii="Calibri" w:eastAsiaTheme="minorEastAsia" w:hAnsi="Calibri" w:cs="Calibri"/>
          <w:color w:val="222222"/>
          <w:sz w:val="22"/>
          <w:szCs w:val="22"/>
          <w:lang w:val="" w:eastAsia="en-GB"/>
        </w:rPr>
        <w:t xml:space="preserve"> </w:t>
      </w:r>
    </w:p>
    <w:p w14:paraId="6F909B96" w14:textId="77777777" w:rsidR="00FD5A95" w:rsidRPr="0018686A" w:rsidRDefault="007B6467" w:rsidP="00FD5A95">
      <w:pPr>
        <w:numPr>
          <w:ilvl w:val="0"/>
          <w:numId w:val="2"/>
        </w:numPr>
        <w:spacing w:before="120" w:after="120" w:line="259" w:lineRule="auto"/>
        <w:contextualSpacing/>
        <w:jc w:val="both"/>
        <w:rPr>
          <w:rFonts w:ascii="Calibri" w:hAnsi="Calibri" w:cs="Calibri"/>
          <w:color w:val="222222"/>
          <w:sz w:val="22"/>
          <w:szCs w:val="22"/>
          <w:lang w:val="" w:eastAsia="en-GB"/>
        </w:rPr>
      </w:pPr>
      <w:r w:rsidRPr="001A3EEB">
        <w:rPr>
          <w:rFonts w:ascii="Calibri" w:eastAsia="MS PGothic" w:hAnsi="Calibri" w:cs="Arial"/>
          <w:sz w:val="22"/>
          <w:szCs w:val="22"/>
          <w:lang w:val="" w:eastAsia="sr-Cyrl-CS"/>
        </w:rPr>
        <w:t xml:space="preserve">промовисање еколошке и социјалне одрживост у дизајну Програма за резултате; избегавање, минимизирање или ублажавање штетних утицаја и промовисање доношења одлука </w:t>
      </w:r>
      <w:r w:rsidR="00217C78">
        <w:rPr>
          <w:rFonts w:ascii="Calibri" w:eastAsia="MS PGothic" w:hAnsi="Calibri" w:cs="Arial"/>
          <w:sz w:val="22"/>
          <w:szCs w:val="22"/>
          <w:lang w:val="" w:eastAsia="sr-Cyrl-CS"/>
        </w:rPr>
        <w:t xml:space="preserve">на основу релевантних информација, а </w:t>
      </w:r>
      <w:r w:rsidRPr="001A3EEB">
        <w:rPr>
          <w:rFonts w:ascii="Calibri" w:eastAsia="MS PGothic" w:hAnsi="Calibri" w:cs="Arial"/>
          <w:sz w:val="22"/>
          <w:szCs w:val="22"/>
          <w:lang w:val="" w:eastAsia="sr-Cyrl-CS"/>
        </w:rPr>
        <w:t>у вези са еколошким и социјалним утицајима Програма за резултате</w:t>
      </w:r>
      <w:r w:rsidRPr="0018686A">
        <w:rPr>
          <w:rFonts w:ascii="Calibri" w:eastAsiaTheme="minorEastAsia" w:hAnsi="Calibri" w:cs="Calibri"/>
          <w:sz w:val="22"/>
          <w:szCs w:val="22"/>
          <w:lang w:val="" w:eastAsia="sr-Cyrl-CS"/>
        </w:rPr>
        <w:t>;</w:t>
      </w:r>
    </w:p>
    <w:p w14:paraId="19ADCF77" w14:textId="77777777" w:rsidR="00FD5A95" w:rsidRPr="0018686A" w:rsidRDefault="007B6467" w:rsidP="00FD5A95">
      <w:pPr>
        <w:numPr>
          <w:ilvl w:val="0"/>
          <w:numId w:val="2"/>
        </w:numPr>
        <w:spacing w:before="120" w:after="120" w:line="259" w:lineRule="auto"/>
        <w:contextualSpacing/>
        <w:jc w:val="both"/>
        <w:rPr>
          <w:rFonts w:ascii="Calibri" w:hAnsi="Calibri" w:cs="Calibri"/>
          <w:color w:val="222222"/>
          <w:sz w:val="22"/>
          <w:szCs w:val="22"/>
          <w:lang w:val="" w:eastAsia="en-GB"/>
        </w:rPr>
      </w:pPr>
      <w:r w:rsidRPr="001A3EEB">
        <w:rPr>
          <w:rFonts w:ascii="Calibri" w:eastAsia="MS PGothic" w:hAnsi="Calibri" w:cs="Arial"/>
          <w:sz w:val="22"/>
          <w:szCs w:val="22"/>
          <w:lang w:val="" w:eastAsia="sr-Cyrl-CS"/>
        </w:rPr>
        <w:t>избегавање, минимизирање или ублажавање штетних утицаја на природна станишта и физичке културне ресурсе који проистичу из Програма за резултате</w:t>
      </w:r>
      <w:r w:rsidRPr="0018686A">
        <w:rPr>
          <w:rFonts w:ascii="Calibri" w:eastAsiaTheme="minorEastAsia" w:hAnsi="Calibri" w:cs="Calibri"/>
          <w:sz w:val="22"/>
          <w:szCs w:val="22"/>
          <w:lang w:val="" w:eastAsia="sr-Cyrl-CS"/>
        </w:rPr>
        <w:t>;</w:t>
      </w:r>
    </w:p>
    <w:p w14:paraId="3BFCD961" w14:textId="77777777" w:rsidR="00FD5A95" w:rsidRPr="0018686A" w:rsidRDefault="007B6467" w:rsidP="00FD5A95">
      <w:pPr>
        <w:numPr>
          <w:ilvl w:val="0"/>
          <w:numId w:val="2"/>
        </w:numPr>
        <w:spacing w:before="120" w:after="120" w:line="259" w:lineRule="auto"/>
        <w:contextualSpacing/>
        <w:jc w:val="both"/>
        <w:rPr>
          <w:rFonts w:ascii="Calibri" w:hAnsi="Calibri" w:cs="Calibri"/>
          <w:color w:val="222222"/>
          <w:sz w:val="22"/>
          <w:szCs w:val="22"/>
          <w:lang w:val="" w:eastAsia="en-GB"/>
        </w:rPr>
      </w:pPr>
      <w:r w:rsidRPr="001A3EEB">
        <w:rPr>
          <w:rFonts w:ascii="Calibri" w:eastAsia="MS PGothic" w:hAnsi="Calibri" w:cs="Arial"/>
          <w:sz w:val="22"/>
          <w:szCs w:val="22"/>
          <w:lang w:val="" w:eastAsia="sr-Cyrl-CS"/>
        </w:rPr>
        <w:t>заштита јавне безбедности и безбедности на раду од потенцијалних ризика повезаних са: (i) изградњом и/или радом објеката или другим оперативним праксама у оквиру Програма за резултате; (ii) изложености токсичним хемикалијама, опасном отпаду и другим опасним материјалима у оквиру Програма за резултате; и (iii) реконструкциј</w:t>
      </w:r>
      <w:r>
        <w:rPr>
          <w:rFonts w:ascii="Calibri" w:eastAsia="MS PGothic" w:hAnsi="Calibri" w:cs="Arial"/>
          <w:noProof/>
          <w:sz w:val="22"/>
          <w:szCs w:val="22"/>
          <w:lang w:val="" w:eastAsia="sr-Cyrl-CS"/>
        </w:rPr>
        <w:t>ом</w:t>
      </w:r>
      <w:r w:rsidRPr="001A3EEB">
        <w:rPr>
          <w:rFonts w:ascii="Calibri" w:eastAsia="MS PGothic" w:hAnsi="Calibri" w:cs="Arial"/>
          <w:sz w:val="22"/>
          <w:szCs w:val="22"/>
          <w:lang w:val="" w:eastAsia="sr-Cyrl-CS"/>
        </w:rPr>
        <w:t xml:space="preserve"> или рехабилитациј</w:t>
      </w:r>
      <w:r>
        <w:rPr>
          <w:rFonts w:ascii="Calibri" w:eastAsia="MS PGothic" w:hAnsi="Calibri" w:cs="Arial"/>
          <w:noProof/>
          <w:sz w:val="22"/>
          <w:szCs w:val="22"/>
          <w:lang w:val="" w:eastAsia="sr-Cyrl-CS"/>
        </w:rPr>
        <w:t>ом</w:t>
      </w:r>
      <w:r w:rsidRPr="001A3EEB">
        <w:rPr>
          <w:rFonts w:ascii="Calibri" w:eastAsia="MS PGothic" w:hAnsi="Calibri" w:cs="Arial"/>
          <w:sz w:val="22"/>
          <w:szCs w:val="22"/>
          <w:lang w:val="" w:eastAsia="sr-Cyrl-CS"/>
        </w:rPr>
        <w:t xml:space="preserve"> инфраструктуре која се налази у подручјима подложним природним </w:t>
      </w:r>
      <w:r>
        <w:rPr>
          <w:rFonts w:ascii="Calibri" w:eastAsia="MS PGothic" w:hAnsi="Calibri" w:cs="Arial"/>
          <w:noProof/>
          <w:sz w:val="22"/>
          <w:szCs w:val="22"/>
          <w:lang w:val="" w:eastAsia="sr-Cyrl-CS"/>
        </w:rPr>
        <w:t>непогодама</w:t>
      </w:r>
      <w:r w:rsidRPr="0018686A">
        <w:rPr>
          <w:rFonts w:ascii="Calibri" w:eastAsiaTheme="minorEastAsia" w:hAnsi="Calibri" w:cs="Calibri"/>
          <w:sz w:val="22"/>
          <w:szCs w:val="22"/>
          <w:lang w:val="" w:eastAsia="sr-Cyrl-CS"/>
        </w:rPr>
        <w:t>;</w:t>
      </w:r>
    </w:p>
    <w:p w14:paraId="6E2C2D36" w14:textId="77777777" w:rsidR="00FD5A95" w:rsidRPr="0018686A" w:rsidRDefault="007B6467" w:rsidP="00FD5A95">
      <w:pPr>
        <w:numPr>
          <w:ilvl w:val="0"/>
          <w:numId w:val="2"/>
        </w:numPr>
        <w:spacing w:before="120" w:after="120" w:line="259" w:lineRule="auto"/>
        <w:contextualSpacing/>
        <w:jc w:val="both"/>
        <w:rPr>
          <w:rFonts w:ascii="Calibri" w:hAnsi="Calibri" w:cs="Calibri"/>
          <w:color w:val="222222"/>
          <w:sz w:val="22"/>
          <w:szCs w:val="22"/>
          <w:lang w:val="" w:eastAsia="en-GB"/>
        </w:rPr>
      </w:pPr>
      <w:r w:rsidRPr="001A3EEB">
        <w:rPr>
          <w:rFonts w:ascii="Calibri" w:eastAsia="MS PGothic" w:hAnsi="Calibri" w:cs="Arial"/>
          <w:sz w:val="22"/>
          <w:szCs w:val="22"/>
          <w:lang w:val="" w:eastAsia="sr-Cyrl-CS"/>
        </w:rPr>
        <w:t>управљање откупом земљишта и губитком приступа природним ресурсима тако да се избегне или минимизира расељавање, и помогне погођеним људима да побољшају, или у најмању руку обнове, средства за живот и животни стандард</w:t>
      </w:r>
      <w:r w:rsidRPr="0018686A">
        <w:rPr>
          <w:rFonts w:ascii="Calibri" w:eastAsiaTheme="minorEastAsia" w:hAnsi="Calibri" w:cs="Calibri"/>
          <w:sz w:val="22"/>
          <w:szCs w:val="22"/>
          <w:lang w:val="" w:eastAsia="sr-Cyrl-CS"/>
        </w:rPr>
        <w:t>;</w:t>
      </w:r>
    </w:p>
    <w:p w14:paraId="2FCF5BB1" w14:textId="77777777" w:rsidR="00FD5A95" w:rsidRPr="0018686A" w:rsidRDefault="00217C78" w:rsidP="00FD5A95">
      <w:pPr>
        <w:numPr>
          <w:ilvl w:val="0"/>
          <w:numId w:val="2"/>
        </w:numPr>
        <w:spacing w:before="120" w:after="120" w:line="259" w:lineRule="auto"/>
        <w:contextualSpacing/>
        <w:jc w:val="both"/>
        <w:rPr>
          <w:rFonts w:ascii="Calibri" w:hAnsi="Calibri" w:cs="Calibri"/>
          <w:color w:val="222222"/>
          <w:sz w:val="22"/>
          <w:szCs w:val="22"/>
          <w:lang w:val="" w:eastAsia="en-GB"/>
        </w:rPr>
      </w:pPr>
      <w:r>
        <w:rPr>
          <w:rFonts w:ascii="Calibri" w:eastAsia="MS PGothic" w:hAnsi="Calibri" w:cs="Arial"/>
          <w:sz w:val="22"/>
          <w:szCs w:val="22"/>
          <w:lang w:val="" w:eastAsia="sr-Cyrl-CS"/>
        </w:rPr>
        <w:t>узимање у обзир</w:t>
      </w:r>
      <w:r w:rsidR="007B6467" w:rsidRPr="001A3EEB">
        <w:rPr>
          <w:rFonts w:ascii="Calibri" w:eastAsia="MS PGothic" w:hAnsi="Calibri" w:cs="Arial"/>
          <w:sz w:val="22"/>
          <w:szCs w:val="22"/>
          <w:lang w:val="" w:eastAsia="sr-Cyrl-CS"/>
        </w:rPr>
        <w:t xml:space="preserve"> </w:t>
      </w:r>
      <w:r w:rsidRPr="001A3EEB">
        <w:rPr>
          <w:rFonts w:ascii="Calibri" w:eastAsia="MS PGothic" w:hAnsi="Calibri" w:cs="Arial"/>
          <w:sz w:val="22"/>
          <w:szCs w:val="22"/>
          <w:lang w:val="" w:eastAsia="sr-Cyrl-CS"/>
        </w:rPr>
        <w:t>културн</w:t>
      </w:r>
      <w:r>
        <w:rPr>
          <w:rFonts w:ascii="Calibri" w:eastAsia="MS PGothic" w:hAnsi="Calibri" w:cs="Arial"/>
          <w:sz w:val="22"/>
          <w:szCs w:val="22"/>
          <w:lang w:val="" w:eastAsia="sr-Cyrl-CS"/>
        </w:rPr>
        <w:t>е</w:t>
      </w:r>
      <w:r w:rsidRPr="001A3EEB">
        <w:rPr>
          <w:rFonts w:ascii="Calibri" w:eastAsia="MS PGothic" w:hAnsi="Calibri" w:cs="Arial"/>
          <w:sz w:val="22"/>
          <w:szCs w:val="22"/>
          <w:lang w:val="" w:eastAsia="sr-Cyrl-CS"/>
        </w:rPr>
        <w:t xml:space="preserve"> </w:t>
      </w:r>
      <w:r w:rsidR="007B6467" w:rsidRPr="001A3EEB">
        <w:rPr>
          <w:rFonts w:ascii="Calibri" w:eastAsia="MS PGothic" w:hAnsi="Calibri" w:cs="Arial"/>
          <w:sz w:val="22"/>
          <w:szCs w:val="22"/>
          <w:lang w:val="" w:eastAsia="sr-Cyrl-CS"/>
        </w:rPr>
        <w:t xml:space="preserve">прикладности и </w:t>
      </w:r>
      <w:r w:rsidRPr="001A3EEB">
        <w:rPr>
          <w:rFonts w:ascii="Calibri" w:eastAsia="MS PGothic" w:hAnsi="Calibri" w:cs="Arial"/>
          <w:sz w:val="22"/>
          <w:szCs w:val="22"/>
          <w:lang w:val="" w:eastAsia="sr-Cyrl-CS"/>
        </w:rPr>
        <w:t>равноправно</w:t>
      </w:r>
      <w:r>
        <w:rPr>
          <w:rFonts w:ascii="Calibri" w:eastAsia="MS PGothic" w:hAnsi="Calibri" w:cs="Arial"/>
          <w:sz w:val="22"/>
          <w:szCs w:val="22"/>
          <w:lang w:val="" w:eastAsia="sr-Cyrl-CS"/>
        </w:rPr>
        <w:t>г</w:t>
      </w:r>
      <w:r w:rsidRPr="001A3EEB">
        <w:rPr>
          <w:rFonts w:ascii="Calibri" w:eastAsia="MS PGothic" w:hAnsi="Calibri" w:cs="Arial"/>
          <w:sz w:val="22"/>
          <w:szCs w:val="22"/>
          <w:lang w:val="" w:eastAsia="sr-Cyrl-CS"/>
        </w:rPr>
        <w:t xml:space="preserve"> приступ</w:t>
      </w:r>
      <w:r>
        <w:rPr>
          <w:rFonts w:ascii="Calibri" w:eastAsia="MS PGothic" w:hAnsi="Calibri" w:cs="Arial"/>
          <w:sz w:val="22"/>
          <w:szCs w:val="22"/>
          <w:lang w:val="" w:eastAsia="sr-Cyrl-CS"/>
        </w:rPr>
        <w:t>а</w:t>
      </w:r>
      <w:r w:rsidRPr="001A3EEB">
        <w:rPr>
          <w:rFonts w:ascii="Calibri" w:eastAsia="MS PGothic" w:hAnsi="Calibri" w:cs="Arial"/>
          <w:sz w:val="22"/>
          <w:szCs w:val="22"/>
          <w:lang w:val="" w:eastAsia="sr-Cyrl-CS"/>
        </w:rPr>
        <w:t xml:space="preserve"> </w:t>
      </w:r>
      <w:r w:rsidR="007B6467" w:rsidRPr="001A3EEB">
        <w:rPr>
          <w:rFonts w:ascii="Calibri" w:eastAsia="MS PGothic" w:hAnsi="Calibri" w:cs="Arial"/>
          <w:sz w:val="22"/>
          <w:szCs w:val="22"/>
          <w:lang w:val="" w:eastAsia="sr-Cyrl-CS"/>
        </w:rPr>
        <w:t>погодностима Програма за резултате, придајући посебну пажњу правима и интересима аутохтоних народа и потребама или бригама рањивих група; и</w:t>
      </w:r>
    </w:p>
    <w:p w14:paraId="40FD5E82" w14:textId="77777777" w:rsidR="00FD5A95" w:rsidRPr="004C0AA6" w:rsidRDefault="007B6467" w:rsidP="00FD5A95">
      <w:pPr>
        <w:numPr>
          <w:ilvl w:val="0"/>
          <w:numId w:val="2"/>
        </w:numPr>
        <w:spacing w:before="120" w:after="120" w:line="259" w:lineRule="auto"/>
        <w:contextualSpacing/>
        <w:jc w:val="both"/>
        <w:rPr>
          <w:rFonts w:ascii="Calibri" w:hAnsi="Calibri"/>
          <w:noProof/>
          <w:sz w:val="22"/>
          <w:szCs w:val="22"/>
          <w:lang w:val="" w:eastAsia="en-GB"/>
        </w:rPr>
      </w:pPr>
      <w:r w:rsidRPr="001A3EEB">
        <w:rPr>
          <w:rFonts w:ascii="Calibri" w:eastAsiaTheme="minorEastAsia" w:hAnsi="Calibri" w:cs="Calibri"/>
          <w:sz w:val="22"/>
          <w:szCs w:val="22"/>
          <w:lang w:val="" w:eastAsia="sr-Cyrl-CS"/>
        </w:rPr>
        <w:t>избегавање заоштравања друштвених сукоба, посебно у нестабилним државама, постконфликтним подручјима или областима које су предмет територијалних спорова</w:t>
      </w:r>
      <w:r w:rsidRPr="0018686A">
        <w:rPr>
          <w:rFonts w:ascii="Calibri" w:eastAsiaTheme="minorEastAsia" w:hAnsi="Calibri" w:cs="Calibri"/>
          <w:sz w:val="22"/>
          <w:szCs w:val="22"/>
          <w:lang w:val="" w:eastAsia="sr-Cyrl-CS"/>
        </w:rPr>
        <w:t>.</w:t>
      </w:r>
    </w:p>
    <w:p w14:paraId="531F6676" w14:textId="77777777" w:rsidR="00FD5A95" w:rsidRPr="0018686A" w:rsidRDefault="00FD5A95" w:rsidP="00FD5A95">
      <w:pPr>
        <w:spacing w:before="120" w:after="120" w:line="259" w:lineRule="auto"/>
        <w:ind w:left="720"/>
        <w:contextualSpacing/>
        <w:jc w:val="both"/>
        <w:rPr>
          <w:rFonts w:ascii="Calibri" w:hAnsi="Calibri"/>
          <w:sz w:val="22"/>
          <w:szCs w:val="22"/>
          <w:lang w:val="" w:eastAsia="en-GB"/>
        </w:rPr>
      </w:pPr>
    </w:p>
    <w:p w14:paraId="76AA9069" w14:textId="77777777" w:rsidR="00FD5A95" w:rsidRPr="0018686A" w:rsidRDefault="007B6467" w:rsidP="00FD5A95">
      <w:pPr>
        <w:keepNext/>
        <w:keepLines/>
        <w:spacing w:before="120"/>
        <w:jc w:val="both"/>
        <w:outlineLvl w:val="1"/>
        <w:rPr>
          <w:rFonts w:ascii="Calibri" w:hAnsi="Calibri" w:cs="Calibri"/>
          <w:caps/>
          <w:sz w:val="28"/>
          <w:szCs w:val="28"/>
          <w:lang w:val="" w:eastAsia="en-GB"/>
        </w:rPr>
      </w:pPr>
      <w:bookmarkStart w:id="28" w:name="_Toc124164383"/>
      <w:r w:rsidRPr="0018686A">
        <w:rPr>
          <w:rFonts w:ascii="Calibri" w:eastAsia="MS PGothic" w:hAnsi="Calibri" w:cs="Calibri"/>
          <w:caps/>
          <w:sz w:val="28"/>
          <w:szCs w:val="28"/>
          <w:lang w:val="" w:eastAsia="en-GB"/>
        </w:rPr>
        <w:t>МЕТОДОЛОГИЈА</w:t>
      </w:r>
      <w:bookmarkEnd w:id="28"/>
      <w:r w:rsidRPr="0018686A">
        <w:rPr>
          <w:rFonts w:ascii="Calibri" w:eastAsiaTheme="majorEastAsia" w:hAnsi="Calibri" w:cs="Calibri"/>
          <w:caps/>
          <w:sz w:val="28"/>
          <w:szCs w:val="28"/>
          <w:lang w:val="" w:eastAsia="en-GB"/>
        </w:rPr>
        <w:t xml:space="preserve"> </w:t>
      </w:r>
    </w:p>
    <w:p w14:paraId="0872FA4B" w14:textId="77777777" w:rsidR="00FD5A95" w:rsidRPr="00442A29" w:rsidRDefault="007B6467" w:rsidP="00FD5A95">
      <w:pPr>
        <w:autoSpaceDE w:val="0"/>
        <w:autoSpaceDN w:val="0"/>
        <w:adjustRightInd w:val="0"/>
        <w:jc w:val="both"/>
        <w:rPr>
          <w:rFonts w:ascii="Calibri" w:eastAsia="MS PGothic" w:hAnsi="Calibri" w:cs="Arial"/>
          <w:sz w:val="22"/>
          <w:szCs w:val="22"/>
          <w:u w:val="single"/>
          <w:lang w:val="" w:eastAsia="en-GB"/>
        </w:rPr>
      </w:pPr>
      <w:r w:rsidRPr="00442A29">
        <w:rPr>
          <w:rFonts w:ascii="Calibri" w:eastAsia="MS PGothic" w:hAnsi="Calibri" w:cs="Arial"/>
          <w:sz w:val="22"/>
          <w:szCs w:val="22"/>
          <w:lang w:val="" w:eastAsia="en-GB"/>
        </w:rPr>
        <w:t xml:space="preserve">ЕССА процењује у којој мери релевантне активности Програма испуњавају следеће кључне еколошке и социјалне принципе наведене у члану 9 </w:t>
      </w:r>
      <w:r w:rsidRPr="00442A29">
        <w:rPr>
          <w:rFonts w:ascii="Calibri" w:eastAsia="MS PGothic" w:hAnsi="Calibri" w:cs="Arial"/>
          <w:bCs/>
          <w:sz w:val="22"/>
          <w:szCs w:val="22"/>
          <w:lang w:val="" w:eastAsia="en-GB"/>
        </w:rPr>
        <w:t xml:space="preserve">Банчине политике финансирања Програма за резултате - </w:t>
      </w:r>
      <w:hyperlink r:id="rId21">
        <w:r w:rsidRPr="00442A29">
          <w:rPr>
            <w:rFonts w:ascii="Calibri" w:eastAsia="MS PGothic" w:hAnsi="Calibri" w:cs="Arial"/>
            <w:color w:val="0000FF"/>
            <w:sz w:val="22"/>
            <w:szCs w:val="22"/>
            <w:u w:val="single"/>
            <w:lang w:val="" w:eastAsia="en-GB"/>
          </w:rPr>
          <w:t>Bank Policy Program-For-Results Financing</w:t>
        </w:r>
      </w:hyperlink>
      <w:r w:rsidRPr="00442A29">
        <w:rPr>
          <w:rFonts w:ascii="Calibri" w:eastAsia="MS PGothic" w:hAnsi="Calibri" w:cs="Arial"/>
          <w:bCs/>
          <w:sz w:val="22"/>
          <w:szCs w:val="22"/>
          <w:lang w:val="" w:eastAsia="en-GB"/>
        </w:rPr>
        <w:t>.</w:t>
      </w:r>
    </w:p>
    <w:p w14:paraId="3DF8C352" w14:textId="77777777" w:rsidR="00FD5A95" w:rsidRPr="0018686A" w:rsidRDefault="007B6467" w:rsidP="00FD5A95">
      <w:pPr>
        <w:autoSpaceDE w:val="0"/>
        <w:autoSpaceDN w:val="0"/>
        <w:adjustRightInd w:val="0"/>
        <w:jc w:val="both"/>
        <w:rPr>
          <w:rFonts w:ascii="Calibri" w:eastAsia="Calibri" w:hAnsi="Calibri"/>
          <w:sz w:val="22"/>
          <w:szCs w:val="22"/>
          <w:lang w:val="" w:eastAsia="en-GB"/>
        </w:rPr>
      </w:pPr>
      <w:r w:rsidRPr="0018686A">
        <w:rPr>
          <w:rFonts w:ascii="Calibri" w:eastAsia="Calibri" w:hAnsi="Calibri" w:cs="Arial"/>
          <w:spacing w:val="-1"/>
          <w:sz w:val="22"/>
          <w:szCs w:val="22"/>
          <w:lang w:val="" w:eastAsia="en-GB"/>
        </w:rPr>
        <w:t>Свеукупна процена се састојала од а) почетног скрининга и б) свеукупне процене. Фаза почетног скрининга коришћена је као процес у два корака да би се утврдило да ли је из перспективе животне средине и социјалних питања предложени програм прикладан и подобан за финансирање Програма за резултате</w:t>
      </w:r>
      <w:r w:rsidRPr="0018686A">
        <w:rPr>
          <w:rFonts w:ascii="Calibri" w:eastAsia="Calibri" w:hAnsi="Calibri" w:cstheme="minorBidi"/>
          <w:spacing w:val="-1"/>
          <w:sz w:val="22"/>
          <w:szCs w:val="22"/>
          <w:lang w:val="" w:eastAsia="en-GB"/>
        </w:rPr>
        <w:t xml:space="preserve">. </w:t>
      </w:r>
    </w:p>
    <w:p w14:paraId="0B6A03D9" w14:textId="77777777" w:rsidR="00FD5A95" w:rsidRPr="00442A29" w:rsidRDefault="007B6467" w:rsidP="00FD5A95">
      <w:pPr>
        <w:autoSpaceDE w:val="0"/>
        <w:autoSpaceDN w:val="0"/>
        <w:adjustRightInd w:val="0"/>
        <w:jc w:val="both"/>
        <w:rPr>
          <w:rFonts w:ascii="Calibri" w:eastAsia="MS PGothic" w:hAnsi="Calibri" w:cs="Arial"/>
          <w:b/>
          <w:bCs/>
          <w:sz w:val="22"/>
          <w:szCs w:val="22"/>
          <w:lang w:val="" w:eastAsia="en-GB"/>
        </w:rPr>
      </w:pPr>
      <w:r w:rsidRPr="00442A29">
        <w:rPr>
          <w:rFonts w:ascii="Calibri" w:eastAsia="MS PGothic" w:hAnsi="Calibri" w:cs="Arial"/>
          <w:sz w:val="22"/>
          <w:szCs w:val="22"/>
          <w:lang w:val="" w:eastAsia="en-GB"/>
        </w:rPr>
        <w:t>Процену су припремили стручњаци и консултанти Банке задужени за животну средину и социјална питања кроз комбинацију прегледа постојећих програмских материјала и техничке литературе (објављене студије; медијски извештаји; информације са интернета, процене спроведене у контексту других активности које Банка подржава), процена спроведених од стране других развој</w:t>
      </w:r>
      <w:bookmarkStart w:id="29" w:name="_GoBack"/>
      <w:bookmarkEnd w:id="29"/>
      <w:r w:rsidRPr="00442A29">
        <w:rPr>
          <w:rFonts w:ascii="Calibri" w:eastAsia="MS PGothic" w:hAnsi="Calibri" w:cs="Arial"/>
          <w:sz w:val="22"/>
          <w:szCs w:val="22"/>
          <w:lang w:val="" w:eastAsia="en-GB"/>
        </w:rPr>
        <w:t>них агенција повезаних са Програмом; или других релевантних националних, регионалних или секторских процена или анализа и разговора са државним службеницима и консултација са кључним актерима и стручњацима.</w:t>
      </w:r>
    </w:p>
    <w:p w14:paraId="7D225440" w14:textId="77777777" w:rsidR="00FD5A95" w:rsidRPr="0018686A" w:rsidRDefault="007B6467" w:rsidP="00FD5A95">
      <w:pPr>
        <w:autoSpaceDE w:val="0"/>
        <w:autoSpaceDN w:val="0"/>
        <w:adjustRightInd w:val="0"/>
        <w:jc w:val="both"/>
        <w:rPr>
          <w:rFonts w:ascii="Calibri" w:hAnsi="Calibri"/>
          <w:sz w:val="22"/>
          <w:szCs w:val="22"/>
          <w:lang w:val="" w:eastAsia="en-GB"/>
        </w:rPr>
      </w:pPr>
      <w:r w:rsidRPr="0018686A">
        <w:rPr>
          <w:rFonts w:ascii="Calibri" w:eastAsia="MS PGothic" w:hAnsi="Calibri" w:cs="Arial"/>
          <w:sz w:val="22"/>
          <w:szCs w:val="22"/>
          <w:lang w:val="" w:eastAsia="en-GB"/>
        </w:rPr>
        <w:t xml:space="preserve">Налази процене су коришћени за формулисање свеукупног скупа кључних мера за побољшање исхода Програма у области управљања </w:t>
      </w:r>
      <w:r w:rsidR="00C45B5D">
        <w:rPr>
          <w:rFonts w:ascii="Calibri" w:eastAsia="MS PGothic" w:hAnsi="Calibri" w:cs="Arial"/>
          <w:sz w:val="22"/>
          <w:szCs w:val="22"/>
          <w:lang w:val="sr-Cyrl-RS" w:eastAsia="en-GB"/>
        </w:rPr>
        <w:t xml:space="preserve">утицајима на </w:t>
      </w:r>
      <w:r w:rsidRPr="0018686A">
        <w:rPr>
          <w:rFonts w:ascii="Calibri" w:eastAsia="MS PGothic" w:hAnsi="Calibri" w:cs="Arial"/>
          <w:sz w:val="22"/>
          <w:szCs w:val="22"/>
          <w:lang w:val="" w:eastAsia="en-GB"/>
        </w:rPr>
        <w:t>животн</w:t>
      </w:r>
      <w:r w:rsidR="00C45B5D">
        <w:rPr>
          <w:rFonts w:ascii="Calibri" w:eastAsia="MS PGothic" w:hAnsi="Calibri" w:cs="Arial"/>
          <w:sz w:val="22"/>
          <w:szCs w:val="22"/>
          <w:lang w:val="sr-Cyrl-RS" w:eastAsia="en-GB"/>
        </w:rPr>
        <w:t>з</w:t>
      </w:r>
      <w:r w:rsidRPr="0018686A">
        <w:rPr>
          <w:rFonts w:ascii="Calibri" w:eastAsia="MS PGothic" w:hAnsi="Calibri" w:cs="Arial"/>
          <w:sz w:val="22"/>
          <w:szCs w:val="22"/>
          <w:lang w:val="" w:eastAsia="en-GB"/>
        </w:rPr>
        <w:t xml:space="preserve"> средин</w:t>
      </w:r>
      <w:r w:rsidR="00C45B5D">
        <w:rPr>
          <w:rFonts w:ascii="Calibri" w:eastAsia="MS PGothic" w:hAnsi="Calibri" w:cs="Arial"/>
          <w:sz w:val="22"/>
          <w:szCs w:val="22"/>
          <w:lang w:val="sr-Cyrl-RS" w:eastAsia="en-GB"/>
        </w:rPr>
        <w:t>з</w:t>
      </w:r>
      <w:r w:rsidRPr="0018686A">
        <w:rPr>
          <w:rFonts w:ascii="Calibri" w:eastAsia="MS PGothic" w:hAnsi="Calibri" w:cs="Arial"/>
          <w:sz w:val="22"/>
          <w:szCs w:val="22"/>
          <w:lang w:val="" w:eastAsia="en-GB"/>
        </w:rPr>
        <w:t xml:space="preserve"> и </w:t>
      </w:r>
      <w:r w:rsidR="00C45B5D">
        <w:rPr>
          <w:rFonts w:ascii="Calibri" w:eastAsia="MS PGothic" w:hAnsi="Calibri" w:cs="Arial"/>
          <w:sz w:val="22"/>
          <w:szCs w:val="22"/>
          <w:lang w:val="sr-Cyrl-RS" w:eastAsia="en-GB"/>
        </w:rPr>
        <w:t>друш</w:t>
      </w:r>
      <w:r w:rsidR="001660ED">
        <w:rPr>
          <w:rFonts w:ascii="Calibri" w:eastAsia="MS PGothic" w:hAnsi="Calibri" w:cs="Arial"/>
          <w:sz w:val="22"/>
          <w:szCs w:val="22"/>
          <w:lang w:val="sr-Cyrl-RS" w:eastAsia="en-GB"/>
        </w:rPr>
        <w:t>твено окружење</w:t>
      </w:r>
      <w:r w:rsidRPr="0018686A">
        <w:rPr>
          <w:rFonts w:ascii="Calibri" w:eastAsia="MS PGothic" w:hAnsi="Calibri" w:cs="Arial"/>
          <w:sz w:val="22"/>
          <w:szCs w:val="22"/>
          <w:lang w:val="" w:eastAsia="en-GB"/>
        </w:rPr>
        <w:t>. Налази, закључци и мишљења изражени у ЕССА документу су Банчини. Препоруке садржане у нацрту анализе су даље разматране са званичницима Зајмопримца и са њима усаглашене у децембру и биће финализоване у јануару 2023</w:t>
      </w:r>
      <w:r w:rsidRPr="0018686A">
        <w:rPr>
          <w:rFonts w:ascii="Calibri" w:eastAsiaTheme="minorEastAsia" w:hAnsi="Calibri" w:cstheme="minorBidi"/>
          <w:sz w:val="22"/>
          <w:szCs w:val="22"/>
          <w:lang w:val="" w:eastAsia="en-GB"/>
        </w:rPr>
        <w:t xml:space="preserve">. </w:t>
      </w:r>
    </w:p>
    <w:p w14:paraId="290712D6" w14:textId="77777777" w:rsidR="00FD5A95" w:rsidRPr="0018686A" w:rsidRDefault="007B6467" w:rsidP="00FD5A95">
      <w:pPr>
        <w:autoSpaceDE w:val="0"/>
        <w:autoSpaceDN w:val="0"/>
        <w:adjustRightInd w:val="0"/>
        <w:jc w:val="both"/>
        <w:rPr>
          <w:rFonts w:ascii="Calibri" w:hAnsi="Calibri" w:cs="Calibri"/>
          <w:sz w:val="22"/>
          <w:szCs w:val="22"/>
          <w:lang w:val="" w:eastAsia="en-GB"/>
        </w:rPr>
      </w:pPr>
      <w:r w:rsidRPr="001A3EEB">
        <w:rPr>
          <w:rFonts w:ascii="Calibri" w:eastAsia="MS PGothic" w:hAnsi="Calibri" w:cs="Arial"/>
          <w:sz w:val="22"/>
          <w:szCs w:val="22"/>
          <w:lang w:val="" w:eastAsia="en-GB"/>
        </w:rPr>
        <w:t xml:space="preserve">Током </w:t>
      </w:r>
      <w:r w:rsidRPr="001A3EEB">
        <w:rPr>
          <w:rFonts w:ascii="Calibri" w:eastAsia="MS PGothic" w:hAnsi="Calibri" w:cs="Arial"/>
          <w:bCs/>
          <w:sz w:val="22"/>
          <w:szCs w:val="22"/>
          <w:lang w:val="" w:eastAsia="en-GB"/>
        </w:rPr>
        <w:t>припреме ЕССА и израде мера за јачање ЕСМС коришћене су различите анализе и консултативни процес</w:t>
      </w:r>
      <w:r>
        <w:rPr>
          <w:rFonts w:ascii="Calibri" w:eastAsia="MS PGothic" w:hAnsi="Calibri" w:cs="Arial"/>
          <w:bCs/>
          <w:noProof/>
          <w:sz w:val="22"/>
          <w:szCs w:val="22"/>
          <w:lang w:val="" w:eastAsia="en-GB"/>
        </w:rPr>
        <w:t>и</w:t>
      </w:r>
      <w:r w:rsidRPr="001A3EEB">
        <w:rPr>
          <w:rFonts w:ascii="Calibri" w:eastAsia="MS PGothic" w:hAnsi="Calibri" w:cs="Arial"/>
          <w:bCs/>
          <w:sz w:val="22"/>
          <w:szCs w:val="22"/>
          <w:lang w:val="" w:eastAsia="en-GB"/>
        </w:rPr>
        <w:t xml:space="preserve">, </w:t>
      </w:r>
      <w:r w:rsidR="00272EF4" w:rsidRPr="00272EF4">
        <w:rPr>
          <w:rFonts w:ascii="Calibri" w:eastAsia="MS PGothic" w:hAnsi="Calibri" w:cs="Arial"/>
          <w:bCs/>
          <w:sz w:val="22"/>
          <w:szCs w:val="22"/>
          <w:lang w:val="sr-Cyrl-RS" w:eastAsia="en-GB"/>
        </w:rPr>
        <w:t xml:space="preserve">Припрема ЕССА и развој мера за јачање ЕСМС-а су имали користи од различитих </w:t>
      </w:r>
      <w:r w:rsidR="00272EF4">
        <w:rPr>
          <w:rFonts w:ascii="Calibri" w:eastAsia="MS PGothic" w:hAnsi="Calibri" w:cs="Arial"/>
          <w:bCs/>
          <w:sz w:val="22"/>
          <w:szCs w:val="22"/>
          <w:lang w:val="sr-Cyrl-RS" w:eastAsia="en-GB"/>
        </w:rPr>
        <w:t>рецензија</w:t>
      </w:r>
      <w:r w:rsidR="00272EF4" w:rsidRPr="00272EF4">
        <w:rPr>
          <w:rFonts w:ascii="Calibri" w:eastAsia="MS PGothic" w:hAnsi="Calibri" w:cs="Arial"/>
          <w:bCs/>
          <w:sz w:val="22"/>
          <w:szCs w:val="22"/>
          <w:lang w:val="sr-Cyrl-RS" w:eastAsia="en-GB"/>
        </w:rPr>
        <w:t xml:space="preserve"> и консултативних процеса, са главним актерима пројекта</w:t>
      </w:r>
      <w:r w:rsidRPr="0018686A">
        <w:rPr>
          <w:rFonts w:ascii="Calibri" w:eastAsiaTheme="minorEastAsia" w:hAnsi="Calibri" w:cs="Calibri"/>
          <w:color w:val="222222"/>
          <w:sz w:val="22"/>
          <w:szCs w:val="22"/>
          <w:lang w:val="" w:eastAsia="en-GB"/>
        </w:rPr>
        <w:t xml:space="preserve">: </w:t>
      </w:r>
    </w:p>
    <w:p w14:paraId="0F6A71B0" w14:textId="77777777" w:rsidR="00FD5A95" w:rsidRDefault="007B6467" w:rsidP="00DA3495">
      <w:pPr>
        <w:spacing w:before="120" w:after="120" w:line="245" w:lineRule="auto"/>
        <w:jc w:val="both"/>
        <w:rPr>
          <w:rFonts w:ascii="Calibri" w:hAnsi="Calibri" w:cs="Calibri"/>
          <w:noProof/>
          <w:sz w:val="22"/>
          <w:szCs w:val="22"/>
          <w:lang w:val="" w:eastAsia="sr-Cyrl-CS"/>
        </w:rPr>
      </w:pPr>
      <w:r w:rsidRPr="007E22FD">
        <w:rPr>
          <w:rFonts w:ascii="Calibri" w:eastAsiaTheme="minorEastAsia" w:hAnsi="Calibri" w:cs="Calibri"/>
          <w:b/>
          <w:sz w:val="22"/>
          <w:szCs w:val="22"/>
          <w:lang w:val="" w:eastAsia="sr-Cyrl-CS"/>
        </w:rPr>
        <w:t>Анализа</w:t>
      </w:r>
      <w:r w:rsidRPr="0018686A">
        <w:rPr>
          <w:rFonts w:ascii="Calibri" w:eastAsiaTheme="minorEastAsia" w:hAnsi="Calibri" w:cs="Calibri"/>
          <w:sz w:val="22"/>
          <w:szCs w:val="22"/>
          <w:lang w:val="" w:eastAsia="sr-Cyrl-CS"/>
        </w:rPr>
        <w:t xml:space="preserve">. </w:t>
      </w:r>
      <w:r w:rsidRPr="001A3EEB">
        <w:rPr>
          <w:rFonts w:ascii="Calibri" w:eastAsia="MS PGothic" w:hAnsi="Calibri" w:cs="Arial"/>
          <w:sz w:val="22"/>
          <w:szCs w:val="22"/>
          <w:lang w:val="" w:eastAsia="sr-Cyrl-CS"/>
        </w:rPr>
        <w:t>Анализа је била усмерена на национално законодавство и друге релевантне прописе и политике у областима</w:t>
      </w:r>
      <w:r w:rsidRPr="0018686A">
        <w:rPr>
          <w:rFonts w:ascii="Calibri" w:eastAsiaTheme="minorEastAsia" w:hAnsi="Calibri" w:cs="Calibri"/>
          <w:sz w:val="22"/>
          <w:szCs w:val="22"/>
          <w:lang w:val="" w:eastAsia="sr-Cyrl-CS"/>
        </w:rPr>
        <w:t xml:space="preserve"> </w:t>
      </w:r>
      <w:r w:rsidRPr="0018686A">
        <w:rPr>
          <w:rFonts w:ascii="Calibri" w:eastAsia="MS PGothic" w:hAnsi="Calibri" w:cs="Calibri"/>
          <w:sz w:val="22"/>
          <w:szCs w:val="22"/>
          <w:lang w:val="" w:eastAsia="sr-Cyrl-CS"/>
        </w:rPr>
        <w:t>једнаких могућности и недискриминације, образовања, здравства, социјалне заштите и животне средине, са посебним фокусом на идентификоване еколошке и социјалне аспекте релевантне за Програм</w:t>
      </w:r>
      <w:r w:rsidR="00023875">
        <w:rPr>
          <w:rFonts w:ascii="Calibri" w:eastAsia="MS PGothic" w:hAnsi="Calibri" w:cs="Calibri"/>
          <w:sz w:val="22"/>
          <w:szCs w:val="22"/>
          <w:lang w:val="sr-Cyrl-RS" w:eastAsia="sr-Cyrl-CS"/>
        </w:rPr>
        <w:t>. Обра</w:t>
      </w:r>
      <w:r w:rsidR="00A85E43">
        <w:rPr>
          <w:rFonts w:ascii="Calibri" w:eastAsia="MS PGothic" w:hAnsi="Calibri" w:cs="Calibri"/>
          <w:sz w:val="22"/>
          <w:szCs w:val="22"/>
          <w:lang w:val="sr-Cyrl-RS" w:eastAsia="sr-Cyrl-CS"/>
        </w:rPr>
        <w:t>ђиване су теме које се односе на</w:t>
      </w:r>
      <w:r w:rsidRPr="0018686A">
        <w:rPr>
          <w:rFonts w:ascii="Calibri" w:eastAsia="MS PGothic" w:hAnsi="Calibri" w:cs="Calibri"/>
          <w:sz w:val="22"/>
          <w:szCs w:val="22"/>
          <w:lang w:val="" w:eastAsia="sr-Cyrl-CS"/>
        </w:rPr>
        <w:t xml:space="preserve"> социјално укључивање, покривеност идентификованих рањивих и угрожених група релевантним националним законима и изазове у примени ових закона, приступ рањивих и угрожених група услугама које подржава Програм, праксе ангажовања заинтересованих страна и постојећ</w:t>
      </w:r>
      <w:r w:rsidR="00A85E43">
        <w:rPr>
          <w:rFonts w:ascii="Calibri" w:eastAsia="MS PGothic" w:hAnsi="Calibri" w:cs="Calibri"/>
          <w:sz w:val="22"/>
          <w:szCs w:val="22"/>
          <w:lang w:val="sr-Cyrl-RS" w:eastAsia="sr-Cyrl-CS"/>
        </w:rPr>
        <w:t>и</w:t>
      </w:r>
      <w:r w:rsidRPr="0018686A">
        <w:rPr>
          <w:rFonts w:ascii="Calibri" w:eastAsia="MS PGothic" w:hAnsi="Calibri" w:cs="Calibri"/>
          <w:sz w:val="22"/>
          <w:szCs w:val="22"/>
          <w:lang w:val="" w:eastAsia="sr-Cyrl-CS"/>
        </w:rPr>
        <w:t xml:space="preserve"> механизме за решавање жалби,</w:t>
      </w:r>
      <w:r w:rsidRPr="0018686A">
        <w:rPr>
          <w:rFonts w:ascii="Calibri" w:eastAsiaTheme="minorEastAsia" w:hAnsi="Calibri" w:cs="Calibri"/>
          <w:sz w:val="22"/>
          <w:szCs w:val="22"/>
          <w:lang w:val="" w:eastAsia="sr-Cyrl-CS"/>
        </w:rPr>
        <w:t xml:space="preserve">. </w:t>
      </w:r>
      <w:r w:rsidRPr="0018686A">
        <w:rPr>
          <w:rFonts w:ascii="Calibri" w:eastAsia="MS PGothic" w:hAnsi="Calibri" w:cs="Calibri"/>
          <w:sz w:val="22"/>
          <w:szCs w:val="22"/>
          <w:lang w:val="" w:eastAsia="sr-Cyrl-CS"/>
        </w:rPr>
        <w:t>Анализа такође садржи прегледе јавно доступних извештаја различитих међународних организација и релевантних студија Банке</w:t>
      </w:r>
      <w:r w:rsidRPr="0018686A">
        <w:rPr>
          <w:rFonts w:ascii="Calibri" w:eastAsiaTheme="minorEastAsia" w:hAnsi="Calibri" w:cs="Calibri"/>
          <w:sz w:val="22"/>
          <w:szCs w:val="22"/>
          <w:lang w:val="" w:eastAsia="sr-Cyrl-CS"/>
        </w:rPr>
        <w:t xml:space="preserve">. </w:t>
      </w:r>
    </w:p>
    <w:p w14:paraId="01982D88" w14:textId="77777777" w:rsidR="00FD5A95" w:rsidRPr="0018686A" w:rsidRDefault="00FD5A95" w:rsidP="00FF736A">
      <w:pPr>
        <w:spacing w:before="120" w:after="120" w:line="245" w:lineRule="auto"/>
        <w:jc w:val="both"/>
        <w:rPr>
          <w:rFonts w:ascii="Calibri" w:hAnsi="Calibri" w:cs="Calibri"/>
          <w:sz w:val="22"/>
          <w:szCs w:val="22"/>
          <w:lang w:val="" w:eastAsia="sr-Cyrl-CS"/>
        </w:rPr>
      </w:pPr>
    </w:p>
    <w:p w14:paraId="46175D8C" w14:textId="77777777" w:rsidR="00FD5A95" w:rsidRPr="0018686A" w:rsidRDefault="007B6467" w:rsidP="00FD5A95">
      <w:pPr>
        <w:keepNext/>
        <w:keepLines/>
        <w:spacing w:before="120"/>
        <w:outlineLvl w:val="1"/>
        <w:rPr>
          <w:rFonts w:ascii="Cambria" w:hAnsi="Cambria" w:cs="Calibri"/>
          <w:caps/>
          <w:smallCaps/>
          <w:color w:val="000000"/>
          <w:sz w:val="28"/>
          <w:szCs w:val="28"/>
          <w:lang w:val="" w:eastAsia="sr-Cyrl-CS"/>
        </w:rPr>
      </w:pPr>
      <w:bookmarkStart w:id="30" w:name="_Toc124164384"/>
      <w:r w:rsidRPr="0018686A">
        <w:rPr>
          <w:rFonts w:ascii="Calibri" w:eastAsia="MS PGothic" w:hAnsi="Calibri" w:cs="Calibri"/>
          <w:caps/>
          <w:smallCaps/>
          <w:color w:val="000000"/>
          <w:sz w:val="28"/>
          <w:szCs w:val="28"/>
          <w:lang w:val="" w:eastAsia="sr-Cyrl-CS"/>
        </w:rPr>
        <w:t>АНГАЖОВАЊЕ ЗАИНТЕРЕСОВАНИХ СТРАНА</w:t>
      </w:r>
      <w:bookmarkEnd w:id="30"/>
      <w:r w:rsidRPr="0018686A">
        <w:rPr>
          <w:rFonts w:ascii="Calibri" w:eastAsiaTheme="majorEastAsia" w:hAnsi="Calibri" w:cs="Calibri"/>
          <w:caps/>
          <w:smallCaps/>
          <w:color w:val="000000"/>
          <w:sz w:val="28"/>
          <w:szCs w:val="28"/>
          <w:lang w:val="" w:eastAsia="sr-Cyrl-CS"/>
        </w:rPr>
        <w:t xml:space="preserve"> </w:t>
      </w:r>
    </w:p>
    <w:p w14:paraId="096CA4F9" w14:textId="77777777" w:rsidR="00FD5A95" w:rsidRPr="0018686A" w:rsidRDefault="007B6467" w:rsidP="00FD5A95">
      <w:pPr>
        <w:spacing w:before="120" w:after="120" w:line="245" w:lineRule="auto"/>
        <w:jc w:val="both"/>
        <w:rPr>
          <w:rFonts w:ascii="Calibri" w:hAnsi="Calibri" w:cs="Calibri"/>
          <w:sz w:val="22"/>
          <w:szCs w:val="22"/>
          <w:lang w:val="" w:eastAsia="sr-Cyrl-CS"/>
        </w:rPr>
      </w:pPr>
      <w:r w:rsidRPr="001A3EEB">
        <w:rPr>
          <w:rFonts w:ascii="Calibri" w:eastAsia="MS PGothic" w:hAnsi="Calibri" w:cs="Arial"/>
          <w:b/>
          <w:sz w:val="22"/>
          <w:szCs w:val="22"/>
          <w:lang w:val="" w:eastAsia="sr-Cyrl-CS"/>
        </w:rPr>
        <w:t>Иницијални консултативни састанци са заинтересованим странама.</w:t>
      </w:r>
      <w:r w:rsidRPr="001A3EEB">
        <w:rPr>
          <w:rFonts w:ascii="Calibri" w:eastAsia="MS PGothic" w:hAnsi="Calibri" w:cs="Arial"/>
          <w:sz w:val="22"/>
          <w:szCs w:val="22"/>
          <w:lang w:val="" w:eastAsia="sr-Cyrl-CS"/>
        </w:rPr>
        <w:t xml:space="preserve"> </w:t>
      </w:r>
      <w:r w:rsidRPr="001A3EEB">
        <w:rPr>
          <w:rFonts w:ascii="Calibri" w:eastAsia="MS PGothic" w:hAnsi="Calibri" w:cs="Arial"/>
          <w:color w:val="000000"/>
          <w:sz w:val="22"/>
          <w:szCs w:val="22"/>
          <w:lang w:val="" w:eastAsia="en-GB"/>
        </w:rPr>
        <w:t xml:space="preserve">У циљу бољег разумевања пракси, процедура, стандарда и приступа овом Програму, тим Банке је у периоду од октобра до </w:t>
      </w:r>
      <w:r w:rsidR="00DA3495">
        <w:rPr>
          <w:rFonts w:ascii="Calibri" w:eastAsia="MS PGothic" w:hAnsi="Calibri" w:cs="Arial"/>
          <w:color w:val="000000"/>
          <w:sz w:val="22"/>
          <w:szCs w:val="22"/>
          <w:lang w:val="sr-Cyrl-RS" w:eastAsia="en-GB"/>
        </w:rPr>
        <w:t>новембра</w:t>
      </w:r>
      <w:r w:rsidR="00DA3495" w:rsidRPr="001A3EEB">
        <w:rPr>
          <w:rFonts w:ascii="Calibri" w:eastAsia="MS PGothic" w:hAnsi="Calibri" w:cs="Arial"/>
          <w:color w:val="000000"/>
          <w:sz w:val="22"/>
          <w:szCs w:val="22"/>
          <w:lang w:val="" w:eastAsia="en-GB"/>
        </w:rPr>
        <w:t xml:space="preserve"> </w:t>
      </w:r>
      <w:r w:rsidRPr="001A3EEB">
        <w:rPr>
          <w:rFonts w:ascii="Calibri" w:eastAsia="MS PGothic" w:hAnsi="Calibri" w:cs="Arial"/>
          <w:color w:val="000000"/>
          <w:sz w:val="22"/>
          <w:szCs w:val="22"/>
          <w:lang w:val="" w:eastAsia="en-GB"/>
        </w:rPr>
        <w:t>2022. године одржао састанке са различитим заинтересованим странама, укључујући представнике Министарства финансија (МФ) и Министарства заштите животне средине (МЗЖС)</w:t>
      </w:r>
      <w:r>
        <w:rPr>
          <w:rFonts w:ascii="Calibri" w:eastAsia="MS PGothic" w:hAnsi="Calibri" w:cs="Arial"/>
          <w:noProof/>
          <w:color w:val="000000"/>
          <w:sz w:val="22"/>
          <w:szCs w:val="22"/>
          <w:lang w:val="" w:eastAsia="en-GB"/>
        </w:rPr>
        <w:t>,</w:t>
      </w:r>
      <w:r w:rsidRPr="001A3EEB">
        <w:rPr>
          <w:rFonts w:ascii="Calibri" w:eastAsia="MS PGothic" w:hAnsi="Calibri" w:cs="Arial"/>
          <w:color w:val="000000"/>
          <w:sz w:val="22"/>
          <w:szCs w:val="22"/>
          <w:lang w:val="" w:eastAsia="en-GB"/>
        </w:rPr>
        <w:t xml:space="preserve"> као и представнике </w:t>
      </w:r>
      <w:r w:rsidR="00D248D4">
        <w:rPr>
          <w:rFonts w:ascii="Calibri" w:eastAsia="MS PGothic" w:hAnsi="Calibri" w:cs="Arial"/>
          <w:color w:val="000000"/>
          <w:sz w:val="22"/>
          <w:szCs w:val="22"/>
          <w:lang w:val="" w:eastAsia="en-GB"/>
        </w:rPr>
        <w:t>Републичког с</w:t>
      </w:r>
      <w:r w:rsidR="00D248D4" w:rsidRPr="001A3EEB">
        <w:rPr>
          <w:rFonts w:ascii="Calibri" w:eastAsia="MS PGothic" w:hAnsi="Calibri" w:cs="Arial"/>
          <w:color w:val="000000"/>
          <w:sz w:val="22"/>
          <w:szCs w:val="22"/>
          <w:lang w:val="" w:eastAsia="en-GB"/>
        </w:rPr>
        <w:t xml:space="preserve">екретаријата </w:t>
      </w:r>
      <w:r w:rsidRPr="001A3EEB">
        <w:rPr>
          <w:rFonts w:ascii="Calibri" w:eastAsia="MS PGothic" w:hAnsi="Calibri" w:cs="Arial"/>
          <w:color w:val="000000"/>
          <w:sz w:val="22"/>
          <w:szCs w:val="22"/>
          <w:lang w:val="" w:eastAsia="en-GB"/>
        </w:rPr>
        <w:t>за јавне политике (</w:t>
      </w:r>
      <w:r w:rsidR="00D248D4">
        <w:rPr>
          <w:rFonts w:ascii="Calibri" w:eastAsia="MS PGothic" w:hAnsi="Calibri" w:cs="Arial"/>
          <w:color w:val="000000"/>
          <w:sz w:val="22"/>
          <w:szCs w:val="22"/>
          <w:lang w:val="" w:eastAsia="en-GB"/>
        </w:rPr>
        <w:t>Р</w:t>
      </w:r>
      <w:r w:rsidRPr="001A3EEB">
        <w:rPr>
          <w:rFonts w:ascii="Calibri" w:eastAsia="MS PGothic" w:hAnsi="Calibri" w:cs="Arial"/>
          <w:color w:val="000000"/>
          <w:sz w:val="22"/>
          <w:szCs w:val="22"/>
          <w:lang w:val="" w:eastAsia="en-GB"/>
        </w:rPr>
        <w:t>СЈП) и организација цивилног друштва (Београдска отворена школа, Коалиција 27, ЦЕП, Транспарен</w:t>
      </w:r>
      <w:r>
        <w:rPr>
          <w:rFonts w:ascii="Calibri" w:eastAsia="MS PGothic" w:hAnsi="Calibri" w:cs="Arial"/>
          <w:noProof/>
          <w:color w:val="000000"/>
          <w:sz w:val="22"/>
          <w:szCs w:val="22"/>
          <w:lang w:val="" w:eastAsia="en-GB"/>
        </w:rPr>
        <w:t>тн</w:t>
      </w:r>
      <w:r w:rsidRPr="001A3EEB">
        <w:rPr>
          <w:rFonts w:ascii="Calibri" w:eastAsia="MS PGothic" w:hAnsi="Calibri" w:cs="Arial"/>
          <w:color w:val="000000"/>
          <w:sz w:val="22"/>
          <w:szCs w:val="22"/>
          <w:lang w:val="" w:eastAsia="en-GB"/>
        </w:rPr>
        <w:t>ост Србија и РЕРИ). Комплетна листа заинтересованих страна које су консултоване током припреме Програма дата је у Анексу 3</w:t>
      </w:r>
      <w:r w:rsidRPr="0018686A">
        <w:rPr>
          <w:rFonts w:ascii="Calibri" w:eastAsiaTheme="minorEastAsia" w:hAnsi="Calibri" w:cs="Calibri"/>
          <w:color w:val="000000"/>
          <w:sz w:val="22"/>
          <w:szCs w:val="22"/>
          <w:lang w:val="" w:eastAsia="en-GB"/>
        </w:rPr>
        <w:t>.</w:t>
      </w:r>
    </w:p>
    <w:p w14:paraId="28018C9F" w14:textId="77777777" w:rsidR="00FD5A95" w:rsidRPr="0018686A" w:rsidRDefault="007B6467" w:rsidP="00FD5A95">
      <w:pPr>
        <w:spacing w:before="120" w:after="120" w:line="245" w:lineRule="auto"/>
        <w:jc w:val="both"/>
        <w:rPr>
          <w:rFonts w:ascii="Calibri" w:hAnsi="Calibri" w:cs="Calibri"/>
          <w:sz w:val="22"/>
          <w:szCs w:val="22"/>
          <w:lang w:val="" w:eastAsia="sr-Cyrl-CS"/>
        </w:rPr>
      </w:pPr>
      <w:r w:rsidRPr="001A3EEB">
        <w:rPr>
          <w:rFonts w:ascii="Calibri" w:eastAsia="MS PGothic" w:hAnsi="Calibri" w:cs="Arial"/>
          <w:sz w:val="22"/>
          <w:szCs w:val="22"/>
          <w:lang w:val="" w:eastAsia="en-GB"/>
        </w:rPr>
        <w:t xml:space="preserve">Ови иницијални консултативни састанци са заинтересованим странама дали </w:t>
      </w:r>
      <w:r>
        <w:rPr>
          <w:rFonts w:ascii="Calibri" w:eastAsia="MS PGothic" w:hAnsi="Calibri" w:cs="Arial"/>
          <w:noProof/>
          <w:sz w:val="22"/>
          <w:szCs w:val="22"/>
          <w:lang w:val="" w:eastAsia="en-GB"/>
        </w:rPr>
        <w:t xml:space="preserve">су </w:t>
      </w:r>
      <w:r w:rsidRPr="001A3EEB">
        <w:rPr>
          <w:rFonts w:ascii="Calibri" w:eastAsia="MS PGothic" w:hAnsi="Calibri" w:cs="Arial"/>
          <w:sz w:val="22"/>
          <w:szCs w:val="22"/>
          <w:lang w:val="" w:eastAsia="en-GB"/>
        </w:rPr>
        <w:t>допринос кључним налазима ЕССА, допринели формулисању Акционог плана ЕССА и утицали на дизајн Програма</w:t>
      </w:r>
      <w:r w:rsidRPr="0018686A">
        <w:rPr>
          <w:rFonts w:ascii="Calibri" w:eastAsiaTheme="minorEastAsia" w:hAnsi="Calibri" w:cs="Calibri"/>
          <w:sz w:val="22"/>
          <w:szCs w:val="22"/>
          <w:lang w:val="" w:eastAsia="en-GB"/>
        </w:rPr>
        <w:t xml:space="preserve">. </w:t>
      </w:r>
    </w:p>
    <w:p w14:paraId="5E7C7106" w14:textId="77777777" w:rsidR="00FD5A95" w:rsidRPr="0018686A" w:rsidRDefault="007B6467" w:rsidP="00FD5A95">
      <w:pPr>
        <w:spacing w:before="120" w:after="120" w:line="245" w:lineRule="auto"/>
        <w:jc w:val="both"/>
        <w:rPr>
          <w:rFonts w:ascii="Calibri" w:hAnsi="Calibri" w:cs="Calibri"/>
          <w:sz w:val="22"/>
          <w:szCs w:val="22"/>
          <w:lang w:val="" w:eastAsia="sr-Cyrl-CS"/>
        </w:rPr>
      </w:pPr>
      <w:r w:rsidRPr="001A3EEB">
        <w:rPr>
          <w:rFonts w:ascii="Calibri" w:eastAsia="MS PGothic" w:hAnsi="Calibri" w:cs="Arial"/>
          <w:b/>
          <w:sz w:val="22"/>
          <w:szCs w:val="22"/>
          <w:lang w:val="" w:eastAsia="sr-Cyrl-CS"/>
        </w:rPr>
        <w:t xml:space="preserve">Формалне консултације. </w:t>
      </w:r>
      <w:r w:rsidRPr="001A3EEB">
        <w:rPr>
          <w:rFonts w:ascii="Calibri" w:eastAsia="MS PGothic" w:hAnsi="Calibri" w:cs="Arial"/>
          <w:sz w:val="22"/>
          <w:szCs w:val="22"/>
          <w:lang w:val="" w:eastAsia="sr-Cyrl-CS"/>
        </w:rPr>
        <w:t>Нацрт ЕССА биће објављен на енглеском и српском језику</w:t>
      </w:r>
      <w:r w:rsidRPr="0018686A">
        <w:rPr>
          <w:rFonts w:ascii="Calibri" w:eastAsia="MS PGothic" w:hAnsi="Calibri" w:cs="Arial"/>
          <w:sz w:val="22"/>
          <w:szCs w:val="22"/>
          <w:lang w:val="" w:eastAsia="sr-Cyrl-CS"/>
        </w:rPr>
        <w:t xml:space="preserve">, а </w:t>
      </w:r>
      <w:r w:rsidRPr="001A3EEB">
        <w:rPr>
          <w:rFonts w:ascii="Calibri" w:eastAsia="MS PGothic" w:hAnsi="Calibri" w:cs="Calibri"/>
          <w:sz w:val="22"/>
          <w:szCs w:val="22"/>
          <w:lang w:val="" w:eastAsia="sr-Cyrl-CS"/>
        </w:rPr>
        <w:t xml:space="preserve">коментаре ће бити могуће доставити до </w:t>
      </w:r>
      <w:r w:rsidR="00613D83">
        <w:rPr>
          <w:rFonts w:ascii="Calibri" w:eastAsia="MS PGothic" w:hAnsi="Calibri" w:cs="Calibri"/>
          <w:sz w:val="22"/>
          <w:szCs w:val="22"/>
          <w:lang w:val="" w:eastAsia="sr-Cyrl-CS"/>
        </w:rPr>
        <w:t>1</w:t>
      </w:r>
      <w:r w:rsidR="002C2DDD">
        <w:rPr>
          <w:rFonts w:ascii="Calibri" w:eastAsia="MS PGothic" w:hAnsi="Calibri" w:cs="Calibri"/>
          <w:sz w:val="22"/>
          <w:szCs w:val="22"/>
          <w:lang w:val="" w:eastAsia="sr-Cyrl-CS"/>
        </w:rPr>
        <w:t>9</w:t>
      </w:r>
      <w:r w:rsidRPr="001A3EEB">
        <w:rPr>
          <w:rFonts w:ascii="Calibri" w:eastAsia="MS PGothic" w:hAnsi="Calibri" w:cs="Calibri"/>
          <w:sz w:val="22"/>
          <w:szCs w:val="22"/>
          <w:lang w:val="" w:eastAsia="sr-Cyrl-CS"/>
        </w:rPr>
        <w:t>. јануара</w:t>
      </w:r>
      <w:r w:rsidRPr="0018686A">
        <w:rPr>
          <w:rFonts w:ascii="Calibri" w:eastAsiaTheme="minorEastAsia" w:hAnsi="Calibri" w:cs="Calibri"/>
          <w:sz w:val="22"/>
          <w:szCs w:val="22"/>
          <w:lang w:val="" w:eastAsia="sr-Cyrl-CS"/>
        </w:rPr>
        <w:t xml:space="preserve">. </w:t>
      </w:r>
    </w:p>
    <w:p w14:paraId="6708D509" w14:textId="77777777" w:rsidR="00FD5A95" w:rsidRPr="0018686A" w:rsidRDefault="007B6467" w:rsidP="00FD5A95">
      <w:pPr>
        <w:spacing w:before="120" w:after="120" w:line="245" w:lineRule="auto"/>
        <w:jc w:val="both"/>
        <w:rPr>
          <w:rFonts w:ascii="Calibri" w:hAnsi="Calibri" w:cs="Calibri"/>
          <w:sz w:val="22"/>
          <w:szCs w:val="22"/>
          <w:lang w:val="" w:eastAsia="sr-Cyrl-CS"/>
        </w:rPr>
      </w:pPr>
      <w:r w:rsidRPr="0018686A">
        <w:rPr>
          <w:rFonts w:ascii="Calibri" w:eastAsiaTheme="minorEastAsia" w:hAnsi="Calibri" w:cs="Calibri"/>
          <w:sz w:val="22"/>
          <w:szCs w:val="22"/>
          <w:lang w:val="" w:eastAsia="sr-Cyrl-CS"/>
        </w:rPr>
        <w:t xml:space="preserve">Светска банка ће у јануару 2023. године </w:t>
      </w:r>
      <w:r w:rsidRPr="001A3EEB">
        <w:rPr>
          <w:rFonts w:ascii="Calibri" w:eastAsia="MS PGothic" w:hAnsi="Calibri" w:cs="Calibri"/>
          <w:sz w:val="22"/>
          <w:szCs w:val="22"/>
          <w:lang w:val="" w:eastAsia="sr-Cyrl-CS"/>
        </w:rPr>
        <w:t>одржати консулта</w:t>
      </w:r>
      <w:r w:rsidRPr="0018686A">
        <w:rPr>
          <w:rFonts w:ascii="Calibri" w:eastAsia="MS PGothic" w:hAnsi="Calibri" w:cs="Calibri"/>
          <w:sz w:val="22"/>
          <w:szCs w:val="22"/>
          <w:lang w:val="" w:eastAsia="sr-Cyrl-CS"/>
        </w:rPr>
        <w:t>ције</w:t>
      </w:r>
      <w:r w:rsidRPr="001A3EEB">
        <w:rPr>
          <w:rFonts w:ascii="Calibri" w:eastAsia="MS PGothic" w:hAnsi="Calibri" w:cs="Calibri"/>
          <w:sz w:val="22"/>
          <w:szCs w:val="22"/>
          <w:lang w:val="" w:eastAsia="sr-Cyrl-CS"/>
        </w:rPr>
        <w:t xml:space="preserve"> о нацрту ЕССА извештаја са кључним заинтересованим странама</w:t>
      </w:r>
      <w:r w:rsidRPr="0018686A">
        <w:rPr>
          <w:rFonts w:ascii="Calibri" w:eastAsiaTheme="minorEastAsia" w:hAnsi="Calibri" w:cs="Calibri"/>
          <w:sz w:val="22"/>
          <w:szCs w:val="22"/>
          <w:lang w:val="" w:eastAsia="sr-Cyrl-CS"/>
        </w:rPr>
        <w:t xml:space="preserve">. </w:t>
      </w:r>
      <w:r w:rsidRPr="00E22491">
        <w:rPr>
          <w:rFonts w:ascii="Calibri" w:eastAsia="MS PGothic" w:hAnsi="Calibri" w:cs="Calibri"/>
          <w:noProof/>
          <w:sz w:val="22"/>
          <w:szCs w:val="22"/>
          <w:lang w:val="" w:eastAsia="sr-Cyrl-CS"/>
        </w:rPr>
        <w:t>Запажања са састанка ће бити укључена у коначни извештај ЕССА</w:t>
      </w:r>
      <w:r w:rsidRPr="0018686A">
        <w:rPr>
          <w:rFonts w:ascii="Calibri" w:eastAsiaTheme="minorEastAsia" w:hAnsi="Calibri" w:cs="Calibri"/>
          <w:sz w:val="22"/>
          <w:szCs w:val="22"/>
          <w:lang w:val="" w:eastAsia="sr-Cyrl-CS"/>
        </w:rPr>
        <w:t xml:space="preserve">. </w:t>
      </w:r>
      <w:r w:rsidRPr="001A3EEB">
        <w:rPr>
          <w:rFonts w:ascii="Calibri" w:eastAsia="MS PGothic" w:hAnsi="Calibri" w:cs="Calibri"/>
          <w:sz w:val="22"/>
          <w:szCs w:val="22"/>
          <w:lang w:val="" w:eastAsia="sr-Cyrl-CS"/>
        </w:rPr>
        <w:t>Комплетна листа учесника и резиме њихових коментара биће дати у Анексу 3</w:t>
      </w:r>
      <w:r w:rsidRPr="0018686A">
        <w:rPr>
          <w:rFonts w:ascii="Calibri" w:eastAsiaTheme="minorEastAsia" w:hAnsi="Calibri" w:cs="Calibri"/>
          <w:sz w:val="22"/>
          <w:szCs w:val="22"/>
          <w:lang w:val="" w:eastAsia="sr-Cyrl-CS"/>
        </w:rPr>
        <w:t xml:space="preserve">. </w:t>
      </w:r>
    </w:p>
    <w:p w14:paraId="58E19CA6" w14:textId="77777777" w:rsidR="00FD5A95" w:rsidRPr="0018686A" w:rsidRDefault="007B6467" w:rsidP="00FD5A95">
      <w:pPr>
        <w:autoSpaceDE w:val="0"/>
        <w:autoSpaceDN w:val="0"/>
        <w:adjustRightInd w:val="0"/>
        <w:jc w:val="both"/>
        <w:rPr>
          <w:rFonts w:ascii="Calibri" w:hAnsi="Calibri" w:cs="Calibri"/>
          <w:sz w:val="22"/>
          <w:szCs w:val="22"/>
          <w:lang w:val="" w:eastAsia="en-GB"/>
        </w:rPr>
      </w:pPr>
      <w:bookmarkStart w:id="31" w:name="_Hlk121500839"/>
      <w:r w:rsidRPr="001A3EEB">
        <w:rPr>
          <w:rFonts w:ascii="Calibri" w:eastAsia="MS PGothic" w:hAnsi="Calibri" w:cs="Calibri"/>
          <w:sz w:val="22"/>
          <w:szCs w:val="22"/>
          <w:lang w:val="" w:eastAsia="sr-Cyrl-CS"/>
        </w:rPr>
        <w:t xml:space="preserve">Коначни извештај ЕССА биће објављен на енглеском и српском језику на интернет страници Светске банке и Министарства финансија </w:t>
      </w:r>
      <w:r w:rsidR="00A17BC4">
        <w:rPr>
          <w:rFonts w:ascii="Calibri" w:eastAsia="MS PGothic" w:hAnsi="Calibri" w:cs="Calibri"/>
          <w:sz w:val="22"/>
          <w:szCs w:val="22"/>
          <w:lang w:val="sr-Cyrl-RS" w:eastAsia="sr-Cyrl-CS"/>
        </w:rPr>
        <w:t xml:space="preserve">Републике </w:t>
      </w:r>
      <w:r w:rsidRPr="001A3EEB">
        <w:rPr>
          <w:rFonts w:ascii="Calibri" w:eastAsia="MS PGothic" w:hAnsi="Calibri" w:cs="Calibri"/>
          <w:sz w:val="22"/>
          <w:szCs w:val="22"/>
          <w:lang w:val="" w:eastAsia="sr-Cyrl-CS"/>
        </w:rPr>
        <w:t>Србије</w:t>
      </w:r>
      <w:r w:rsidRPr="0018686A">
        <w:rPr>
          <w:rFonts w:ascii="Calibri" w:eastAsiaTheme="minorEastAsia" w:hAnsi="Calibri" w:cs="Calibri"/>
          <w:sz w:val="22"/>
          <w:szCs w:val="22"/>
          <w:lang w:val="" w:eastAsia="sr-Cyrl-CS"/>
        </w:rPr>
        <w:t xml:space="preserve">. </w:t>
      </w:r>
    </w:p>
    <w:bookmarkEnd w:id="31"/>
    <w:p w14:paraId="62437919" w14:textId="77777777" w:rsidR="00FD5A95" w:rsidRPr="0018686A" w:rsidRDefault="00FD5A95" w:rsidP="00FD5A95">
      <w:pPr>
        <w:autoSpaceDE w:val="0"/>
        <w:autoSpaceDN w:val="0"/>
        <w:adjustRightInd w:val="0"/>
        <w:jc w:val="both"/>
        <w:rPr>
          <w:rFonts w:ascii="Calibri" w:hAnsi="Calibri" w:cs="Calibri"/>
          <w:sz w:val="22"/>
          <w:szCs w:val="22"/>
          <w:lang w:val="" w:eastAsia="en-GB"/>
        </w:rPr>
      </w:pPr>
    </w:p>
    <w:p w14:paraId="5189AA65" w14:textId="77777777" w:rsidR="00FD5A95" w:rsidRPr="0018686A" w:rsidRDefault="007B6467" w:rsidP="00FD5A95">
      <w:pPr>
        <w:spacing w:after="160" w:line="259" w:lineRule="auto"/>
        <w:jc w:val="both"/>
        <w:rPr>
          <w:rFonts w:ascii="Calibri" w:hAnsi="Calibri" w:cs="Calibri"/>
          <w:sz w:val="22"/>
          <w:szCs w:val="22"/>
          <w:lang w:val="" w:eastAsia="en-GB"/>
        </w:rPr>
      </w:pPr>
      <w:r w:rsidRPr="004B1DC9">
        <w:rPr>
          <w:rFonts w:ascii="Calibri" w:eastAsia="MS PGothic" w:hAnsi="Calibri" w:cs="Arial"/>
          <w:noProof/>
          <w:sz w:val="22"/>
          <w:szCs w:val="22"/>
          <w:lang w:val="" w:eastAsia="en-GB"/>
        </w:rPr>
        <w:t xml:space="preserve">Заједнице и појединци који верују да су оштећени као резултат операције програма за резултате коју подржава Банка, као што је дефинисано важећом политиком и процедурама, могу поднети жалбе постојећем програмском механизму за решавање жалби или Служби за решавање жалби Светске банке (ГРС). ГРС осигурава да се примљене жалбе одмах разматрају како би се одговорило на релевантне проблеме. Погођене заједнице и појединци могу поднети своју жалбу независном инспекцијском панелу Светске банке који утврђује да ли је штета настала или би могла настати као резултат непоштовања политика и процедура Светске банке. Жалбе се могу поднети у било ком тренутку након што је о проблемима директно скренута пажња Светској банци, а руководству банке дата прилика да одговори. Информације о начину подношења </w:t>
      </w:r>
      <w:r>
        <w:rPr>
          <w:rFonts w:ascii="Calibri" w:eastAsia="MS PGothic" w:hAnsi="Calibri" w:cs="Arial"/>
          <w:noProof/>
          <w:sz w:val="22"/>
          <w:szCs w:val="22"/>
          <w:lang w:val="" w:eastAsia="en-GB"/>
        </w:rPr>
        <w:t>жалби</w:t>
      </w:r>
      <w:r w:rsidRPr="004B1DC9">
        <w:rPr>
          <w:rFonts w:ascii="Calibri" w:eastAsia="MS PGothic" w:hAnsi="Calibri" w:cs="Arial"/>
          <w:noProof/>
          <w:sz w:val="22"/>
          <w:szCs w:val="22"/>
          <w:lang w:val="" w:eastAsia="en-GB"/>
        </w:rPr>
        <w:t xml:space="preserve"> корпоративном ГРС-у Светске банке доступне су на </w:t>
      </w:r>
      <w:hyperlink r:id="rId22" w:history="1">
        <w:r w:rsidRPr="004B1DC9">
          <w:rPr>
            <w:rFonts w:ascii="Calibri" w:eastAsia="MS PGothic" w:hAnsi="Calibri" w:cs="Arial"/>
            <w:noProof/>
            <w:color w:val="0000FF"/>
            <w:sz w:val="22"/>
            <w:szCs w:val="22"/>
            <w:u w:val="single"/>
            <w:lang w:val="" w:eastAsia="en-GB"/>
          </w:rPr>
          <w:t>http://www.worldbank.org/GRS</w:t>
        </w:r>
      </w:hyperlink>
      <w:r w:rsidRPr="004B1DC9">
        <w:rPr>
          <w:rFonts w:ascii="Calibri" w:eastAsia="MS PGothic" w:hAnsi="Calibri" w:cs="Arial"/>
          <w:noProof/>
          <w:sz w:val="22"/>
          <w:szCs w:val="22"/>
          <w:lang w:val="" w:eastAsia="en-GB"/>
        </w:rPr>
        <w:t xml:space="preserve"> . Информације о начину подношења </w:t>
      </w:r>
      <w:r>
        <w:rPr>
          <w:rFonts w:ascii="Calibri" w:eastAsia="MS PGothic" w:hAnsi="Calibri" w:cs="Arial"/>
          <w:noProof/>
          <w:sz w:val="22"/>
          <w:szCs w:val="22"/>
          <w:lang w:val="" w:eastAsia="en-GB"/>
        </w:rPr>
        <w:t>жалби</w:t>
      </w:r>
      <w:r w:rsidRPr="004B1DC9">
        <w:rPr>
          <w:rFonts w:ascii="Calibri" w:eastAsia="MS PGothic" w:hAnsi="Calibri" w:cs="Arial"/>
          <w:noProof/>
          <w:sz w:val="22"/>
          <w:szCs w:val="22"/>
          <w:lang w:val="" w:eastAsia="en-GB"/>
        </w:rPr>
        <w:t xml:space="preserve"> Инспекцијском панелу Светске банке доступне су на </w:t>
      </w:r>
      <w:hyperlink r:id="rId23" w:history="1">
        <w:r w:rsidRPr="004B1DC9">
          <w:rPr>
            <w:rFonts w:ascii="Calibri" w:eastAsia="MS PGothic" w:hAnsi="Calibri" w:cs="Arial"/>
            <w:noProof/>
            <w:color w:val="0000FF"/>
            <w:sz w:val="22"/>
            <w:szCs w:val="22"/>
            <w:u w:val="single"/>
            <w:lang w:val="" w:eastAsia="en-GB"/>
          </w:rPr>
          <w:t>www.inspectionpanel.org</w:t>
        </w:r>
      </w:hyperlink>
      <w:r w:rsidRPr="0018686A">
        <w:rPr>
          <w:rFonts w:ascii="Calibri" w:eastAsiaTheme="minorEastAsia" w:hAnsi="Calibri" w:cs="Calibri"/>
          <w:sz w:val="22"/>
          <w:szCs w:val="22"/>
          <w:lang w:val="" w:eastAsia="en-GB"/>
        </w:rPr>
        <w:t xml:space="preserve">. </w:t>
      </w:r>
    </w:p>
    <w:p w14:paraId="295AB744" w14:textId="77777777" w:rsidR="00FD5A95" w:rsidRPr="0018686A" w:rsidRDefault="007B6467" w:rsidP="00FD5A95">
      <w:pPr>
        <w:keepNext/>
        <w:keepLines/>
        <w:spacing w:before="400" w:after="40"/>
        <w:outlineLvl w:val="0"/>
        <w:rPr>
          <w:rFonts w:ascii="Calibri" w:hAnsi="Calibri" w:cs="Calibri"/>
          <w:sz w:val="36"/>
          <w:szCs w:val="36"/>
          <w:lang w:val="" w:eastAsia="en-GB"/>
        </w:rPr>
      </w:pPr>
      <w:bookmarkStart w:id="32" w:name="_Toc124164385"/>
      <w:r w:rsidRPr="0018686A">
        <w:rPr>
          <w:rFonts w:ascii="Calibri" w:eastAsiaTheme="majorEastAsia" w:hAnsi="Calibri" w:cs="Calibri"/>
          <w:caps/>
          <w:sz w:val="36"/>
          <w:szCs w:val="36"/>
          <w:lang w:val="" w:eastAsia="en-GB"/>
        </w:rPr>
        <w:t>ОПИС ПРОГРАМА</w:t>
      </w:r>
      <w:bookmarkEnd w:id="32"/>
    </w:p>
    <w:p w14:paraId="183565A0" w14:textId="77777777" w:rsidR="00FD5A95" w:rsidRPr="0018686A" w:rsidRDefault="007B6467" w:rsidP="00FD5A95">
      <w:pPr>
        <w:spacing w:beforeLines="60" w:before="144" w:afterLines="60" w:after="144" w:line="259" w:lineRule="auto"/>
        <w:jc w:val="both"/>
        <w:textAlignment w:val="baseline"/>
        <w:rPr>
          <w:rFonts w:ascii="Calibri" w:hAnsi="Calibri" w:cs="Calibri"/>
          <w:sz w:val="22"/>
          <w:szCs w:val="22"/>
          <w:lang w:val="" w:eastAsia="en-GB"/>
        </w:rPr>
      </w:pPr>
      <w:r w:rsidRPr="001A3EEB">
        <w:rPr>
          <w:rFonts w:ascii="Calibri" w:eastAsia="ヒラギノ角ゴ Pro W3" w:hAnsi="Calibri" w:cs="Arial"/>
          <w:color w:val="000000"/>
          <w:sz w:val="22"/>
          <w:szCs w:val="22"/>
          <w:lang w:val="" w:eastAsia="sr-Cyrl-CS"/>
        </w:rPr>
        <w:t xml:space="preserve">Влада </w:t>
      </w:r>
      <w:r w:rsidR="00D248D4">
        <w:rPr>
          <w:rFonts w:ascii="Calibri" w:eastAsia="ヒラギノ角ゴ Pro W3" w:hAnsi="Calibri" w:cs="Arial"/>
          <w:color w:val="000000"/>
          <w:sz w:val="22"/>
          <w:szCs w:val="22"/>
          <w:lang w:val="" w:eastAsia="sr-Cyrl-CS"/>
        </w:rPr>
        <w:t xml:space="preserve">Републике </w:t>
      </w:r>
      <w:r w:rsidRPr="001A3EEB">
        <w:rPr>
          <w:rFonts w:ascii="Calibri" w:eastAsia="ヒラギノ角ゴ Pro W3" w:hAnsi="Calibri" w:cs="Arial"/>
          <w:color w:val="000000"/>
          <w:sz w:val="22"/>
          <w:szCs w:val="22"/>
          <w:lang w:val="" w:eastAsia="sr-Cyrl-CS"/>
        </w:rPr>
        <w:t>Србије (В</w:t>
      </w:r>
      <w:r w:rsidR="00D248D4">
        <w:rPr>
          <w:rFonts w:ascii="Calibri" w:eastAsia="ヒラギノ角ゴ Pro W3" w:hAnsi="Calibri" w:cs="Arial"/>
          <w:color w:val="000000"/>
          <w:sz w:val="22"/>
          <w:szCs w:val="22"/>
          <w:lang w:val="" w:eastAsia="sr-Cyrl-CS"/>
        </w:rPr>
        <w:t>Р</w:t>
      </w:r>
      <w:r w:rsidRPr="001A3EEB">
        <w:rPr>
          <w:rFonts w:ascii="Calibri" w:eastAsia="ヒラギノ角ゴ Pro W3" w:hAnsi="Calibri" w:cs="Arial"/>
          <w:color w:val="000000"/>
          <w:sz w:val="22"/>
          <w:szCs w:val="22"/>
          <w:lang w:val="" w:eastAsia="sr-Cyrl-CS"/>
        </w:rPr>
        <w:t>С) и Светска банка раде на припреми и развоју нове операције Програма за резултате</w:t>
      </w:r>
      <w:r w:rsidRPr="0018686A">
        <w:rPr>
          <w:rFonts w:ascii="Calibri" w:eastAsiaTheme="minorEastAsia" w:hAnsi="Calibri" w:cs="Calibri"/>
          <w:spacing w:val="-2"/>
          <w:sz w:val="22"/>
          <w:szCs w:val="22"/>
          <w:lang w:val="" w:eastAsia="en-GB"/>
        </w:rPr>
        <w:t xml:space="preserve"> </w:t>
      </w:r>
      <w:r w:rsidRPr="001A3EEB">
        <w:rPr>
          <w:rFonts w:ascii="Calibri" w:eastAsia="ヒラギノ角ゴ Pro W3" w:hAnsi="Calibri" w:cs="Arial"/>
          <w:color w:val="000000"/>
          <w:sz w:val="22"/>
          <w:szCs w:val="22"/>
          <w:lang w:val="" w:eastAsia="sr-Cyrl-CS"/>
        </w:rPr>
        <w:t xml:space="preserve">која има за циљ да </w:t>
      </w:r>
      <w:r w:rsidRPr="0018686A">
        <w:rPr>
          <w:rFonts w:ascii="Calibri" w:eastAsia="ヒラギノ角ゴ Pro W3" w:hAnsi="Calibri" w:cs="Arial"/>
          <w:color w:val="000000"/>
          <w:sz w:val="22"/>
          <w:szCs w:val="22"/>
          <w:lang w:val="" w:eastAsia="sr-Cyrl-CS"/>
        </w:rPr>
        <w:t xml:space="preserve">унапреди ефикасност кључних области </w:t>
      </w:r>
      <w:r w:rsidRPr="001A3EEB">
        <w:rPr>
          <w:rFonts w:ascii="Calibri" w:eastAsia="ヒラギノ角ゴ Pro W3" w:hAnsi="Calibri" w:cs="Arial"/>
          <w:color w:val="000000"/>
          <w:sz w:val="22"/>
          <w:szCs w:val="22"/>
          <w:lang w:val="" w:eastAsia="sr-Cyrl-CS"/>
        </w:rPr>
        <w:t>управљања јавним финансијама (УЈФ)</w:t>
      </w:r>
      <w:r w:rsidRPr="0018686A">
        <w:rPr>
          <w:rFonts w:ascii="Calibri" w:eastAsiaTheme="minorEastAsia" w:hAnsi="Calibri" w:cs="Calibri"/>
          <w:sz w:val="22"/>
          <w:szCs w:val="22"/>
          <w:shd w:val="clear" w:color="auto" w:fill="FFFFFF"/>
          <w:lang w:val="" w:eastAsia="en-GB"/>
        </w:rPr>
        <w:t xml:space="preserve"> </w:t>
      </w:r>
      <w:r w:rsidRPr="007E22FD">
        <w:rPr>
          <w:rFonts w:ascii="Calibri" w:eastAsia="ヒラギノ角ゴ Pro W3" w:hAnsi="Calibri" w:cs="Arial"/>
          <w:color w:val="000000"/>
          <w:sz w:val="22"/>
          <w:szCs w:val="22"/>
          <w:lang w:val="" w:eastAsia="sr-Cyrl-CS"/>
        </w:rPr>
        <w:t>у финансијским и другим институцијама за подршку зеленом расту</w:t>
      </w:r>
      <w:r w:rsidRPr="007E22FD">
        <w:rPr>
          <w:rFonts w:ascii="Calibri" w:eastAsia="MS PGothic" w:hAnsi="Calibri" w:cs="Calibri"/>
          <w:color w:val="000000"/>
          <w:sz w:val="22"/>
          <w:szCs w:val="22"/>
          <w:shd w:val="clear" w:color="auto" w:fill="FFFFFF"/>
          <w:lang w:val="" w:eastAsia="en-GB"/>
        </w:rPr>
        <w:t>.</w:t>
      </w:r>
      <w:r w:rsidRPr="0018686A">
        <w:rPr>
          <w:rFonts w:ascii="Calibri" w:eastAsia="MS PGothic" w:hAnsi="Calibri" w:cs="Calibri"/>
          <w:color w:val="3F4257"/>
          <w:sz w:val="22"/>
          <w:szCs w:val="22"/>
          <w:shd w:val="clear" w:color="auto" w:fill="FFFFFF"/>
          <w:lang w:val="" w:eastAsia="en-GB"/>
        </w:rPr>
        <w:t xml:space="preserve"> </w:t>
      </w:r>
      <w:r w:rsidRPr="0018686A">
        <w:rPr>
          <w:rFonts w:ascii="Calibri" w:eastAsia="MS PGothic" w:hAnsi="Calibri" w:cs="Calibri"/>
          <w:sz w:val="22"/>
          <w:szCs w:val="22"/>
          <w:lang w:val="" w:eastAsia="en-GB"/>
        </w:rPr>
        <w:t>Владин програм је п</w:t>
      </w:r>
      <w:r>
        <w:rPr>
          <w:rFonts w:ascii="Calibri" w:eastAsia="MS PGothic" w:hAnsi="Calibri" w:cs="Calibri"/>
          <w:noProof/>
          <w:sz w:val="22"/>
          <w:szCs w:val="22"/>
          <w:lang w:val="" w:eastAsia="en-GB"/>
        </w:rPr>
        <w:t>ре</w:t>
      </w:r>
      <w:r w:rsidRPr="0018686A">
        <w:rPr>
          <w:rFonts w:ascii="Calibri" w:eastAsia="MS PGothic" w:hAnsi="Calibri" w:cs="Calibri"/>
          <w:sz w:val="22"/>
          <w:szCs w:val="22"/>
          <w:lang w:val="" w:eastAsia="en-GB"/>
        </w:rPr>
        <w:t>дефинисан у Програму реформе управљања јавним финансијама (ПРУЈФ) за период 2021-2</w:t>
      </w:r>
      <w:r w:rsidR="00D248D4">
        <w:rPr>
          <w:rFonts w:ascii="Calibri" w:eastAsia="MS PGothic" w:hAnsi="Calibri" w:cs="Calibri"/>
          <w:sz w:val="22"/>
          <w:szCs w:val="22"/>
          <w:lang w:val="" w:eastAsia="en-GB"/>
        </w:rPr>
        <w:t>02</w:t>
      </w:r>
      <w:r w:rsidRPr="0018686A">
        <w:rPr>
          <w:rFonts w:ascii="Calibri" w:eastAsia="MS PGothic" w:hAnsi="Calibri" w:cs="Calibri"/>
          <w:sz w:val="22"/>
          <w:szCs w:val="22"/>
          <w:lang w:val="" w:eastAsia="en-GB"/>
        </w:rPr>
        <w:t xml:space="preserve">5. као подскуп шире Стратегије реформе јавне управе Републике Србије за период 2021-2030. и Зелене агенде Владе </w:t>
      </w:r>
      <w:r w:rsidR="00D248D4">
        <w:rPr>
          <w:rFonts w:ascii="Calibri" w:eastAsia="MS PGothic" w:hAnsi="Calibri" w:cs="Calibri"/>
          <w:sz w:val="22"/>
          <w:szCs w:val="22"/>
          <w:lang w:val="" w:eastAsia="en-GB"/>
        </w:rPr>
        <w:t xml:space="preserve">Републике </w:t>
      </w:r>
      <w:r w:rsidRPr="0018686A">
        <w:rPr>
          <w:rFonts w:ascii="Calibri" w:eastAsia="MS PGothic" w:hAnsi="Calibri" w:cs="Calibri"/>
          <w:sz w:val="22"/>
          <w:szCs w:val="22"/>
          <w:lang w:val="" w:eastAsia="en-GB"/>
        </w:rPr>
        <w:t>Србије за период 2021-2030</w:t>
      </w:r>
      <w:r w:rsidRPr="0018686A">
        <w:rPr>
          <w:rFonts w:ascii="Calibri" w:eastAsiaTheme="minorEastAsia" w:hAnsi="Calibri" w:cs="Calibri"/>
          <w:sz w:val="22"/>
          <w:szCs w:val="22"/>
          <w:lang w:val="" w:eastAsia="en-GB"/>
        </w:rPr>
        <w:t xml:space="preserve">. </w:t>
      </w:r>
      <w:bookmarkStart w:id="33" w:name="_Hlk114573945"/>
    </w:p>
    <w:p w14:paraId="53886E43" w14:textId="77777777" w:rsidR="00537188" w:rsidRDefault="007B6467" w:rsidP="00FD5A95">
      <w:pPr>
        <w:spacing w:after="160" w:line="259" w:lineRule="auto"/>
        <w:jc w:val="both"/>
        <w:rPr>
          <w:rFonts w:ascii="Calibri" w:hAnsi="Calibri" w:cs="Calibri"/>
          <w:sz w:val="22"/>
          <w:szCs w:val="22"/>
          <w:lang w:val="" w:eastAsia="en-GB"/>
        </w:rPr>
      </w:pPr>
      <w:r w:rsidRPr="001A3EEB">
        <w:rPr>
          <w:rFonts w:ascii="Calibri" w:eastAsia="ヒラギノ角ゴ Pro W3" w:hAnsi="Calibri" w:cs="Arial"/>
          <w:color w:val="000000"/>
          <w:sz w:val="22"/>
          <w:szCs w:val="22"/>
          <w:lang w:val="" w:eastAsia="sr-Cyrl-CS"/>
        </w:rPr>
        <w:t xml:space="preserve">Програм за резултате </w:t>
      </w:r>
      <w:bookmarkEnd w:id="33"/>
      <w:r w:rsidRPr="001A3EEB">
        <w:rPr>
          <w:rFonts w:ascii="Calibri" w:eastAsia="ヒラギノ角ゴ Pro W3" w:hAnsi="Calibri" w:cs="Arial"/>
          <w:color w:val="000000"/>
          <w:sz w:val="22"/>
          <w:szCs w:val="22"/>
          <w:lang w:val="" w:eastAsia="sr-Cyrl-CS"/>
        </w:rPr>
        <w:t xml:space="preserve">има за циљ да подржи Владу </w:t>
      </w:r>
      <w:r w:rsidR="00D248D4">
        <w:rPr>
          <w:rFonts w:ascii="Calibri" w:eastAsia="ヒラギノ角ゴ Pro W3" w:hAnsi="Calibri" w:cs="Arial"/>
          <w:color w:val="000000"/>
          <w:sz w:val="22"/>
          <w:szCs w:val="22"/>
          <w:lang w:val="" w:eastAsia="sr-Cyrl-CS"/>
        </w:rPr>
        <w:t xml:space="preserve">Републике </w:t>
      </w:r>
      <w:r w:rsidRPr="001A3EEB">
        <w:rPr>
          <w:rFonts w:ascii="Calibri" w:eastAsia="ヒラギノ角ゴ Pro W3" w:hAnsi="Calibri" w:cs="Arial"/>
          <w:color w:val="000000"/>
          <w:sz w:val="22"/>
          <w:szCs w:val="22"/>
          <w:lang w:val="" w:eastAsia="sr-Cyrl-CS"/>
        </w:rPr>
        <w:t>Србије да унапреди постојеће системе управљања јавним финансијама (УЈФ) и управљања јавним улагањима (УЈУ) како би се постигло добро усмерено и ефикасно коришћење јавних средстава</w:t>
      </w:r>
      <w:r>
        <w:rPr>
          <w:rFonts w:ascii="Calibri" w:eastAsia="ヒラギノ角ゴ Pro W3" w:hAnsi="Calibri" w:cs="Arial"/>
          <w:noProof/>
          <w:color w:val="000000"/>
          <w:sz w:val="22"/>
          <w:szCs w:val="22"/>
          <w:lang w:val="" w:eastAsia="sr-Cyrl-CS"/>
        </w:rPr>
        <w:t xml:space="preserve"> и </w:t>
      </w:r>
      <w:r w:rsidRPr="001A3EEB">
        <w:rPr>
          <w:rFonts w:ascii="Calibri" w:eastAsia="ヒラギノ角ゴ Pro W3" w:hAnsi="Calibri" w:cs="Arial"/>
          <w:color w:val="000000"/>
          <w:sz w:val="22"/>
          <w:szCs w:val="22"/>
          <w:lang w:val="" w:eastAsia="sr-Cyrl-CS"/>
        </w:rPr>
        <w:t>осигурало да јавни ресурси доприносе зелено</w:t>
      </w:r>
      <w:r>
        <w:rPr>
          <w:rFonts w:ascii="Calibri" w:eastAsia="ヒラギノ角ゴ Pro W3" w:hAnsi="Calibri" w:cs="Arial"/>
          <w:color w:val="000000"/>
          <w:sz w:val="22"/>
          <w:szCs w:val="22"/>
          <w:lang w:val="" w:eastAsia="sr-Cyrl-CS"/>
        </w:rPr>
        <w:t xml:space="preserve">ј транзицији </w:t>
      </w:r>
      <w:r w:rsidR="00D248D4">
        <w:rPr>
          <w:rFonts w:ascii="Calibri" w:eastAsia="ヒラギノ角ゴ Pro W3" w:hAnsi="Calibri" w:cs="Arial"/>
          <w:color w:val="000000"/>
          <w:sz w:val="22"/>
          <w:szCs w:val="22"/>
          <w:lang w:val="" w:eastAsia="sr-Cyrl-CS"/>
        </w:rPr>
        <w:t xml:space="preserve">Републике </w:t>
      </w:r>
      <w:r>
        <w:rPr>
          <w:rFonts w:ascii="Calibri" w:eastAsia="ヒラギノ角ゴ Pro W3" w:hAnsi="Calibri" w:cs="Arial"/>
          <w:color w:val="000000"/>
          <w:sz w:val="22"/>
          <w:szCs w:val="22"/>
          <w:lang w:val="" w:eastAsia="sr-Cyrl-CS"/>
        </w:rPr>
        <w:t>Србије</w:t>
      </w:r>
      <w:r w:rsidRPr="0018686A">
        <w:rPr>
          <w:rFonts w:ascii="Calibri" w:eastAsiaTheme="minorEastAsia" w:hAnsi="Calibri" w:cs="Calibri"/>
          <w:sz w:val="22"/>
          <w:szCs w:val="22"/>
          <w:lang w:val="" w:eastAsia="en-GB"/>
        </w:rPr>
        <w:t xml:space="preserve">. </w:t>
      </w:r>
    </w:p>
    <w:p w14:paraId="33FAD097" w14:textId="77777777" w:rsidR="00FD5A95" w:rsidRPr="0018686A" w:rsidRDefault="007B6467" w:rsidP="00FD5A95">
      <w:pPr>
        <w:spacing w:after="160" w:line="259" w:lineRule="auto"/>
        <w:jc w:val="both"/>
        <w:rPr>
          <w:rFonts w:ascii="Calibri" w:hAnsi="Calibri" w:cs="Calibri"/>
          <w:sz w:val="22"/>
          <w:szCs w:val="22"/>
          <w:lang w:val="" w:eastAsia="en-GB"/>
        </w:rPr>
      </w:pPr>
      <w:r w:rsidRPr="0018686A">
        <w:rPr>
          <w:rFonts w:ascii="Calibri" w:eastAsia="MS PGothic" w:hAnsi="Calibri" w:cs="Calibri"/>
          <w:sz w:val="22"/>
          <w:szCs w:val="22"/>
          <w:lang w:val="" w:eastAsia="en-GB"/>
        </w:rPr>
        <w:t>Развојни циљ про</w:t>
      </w:r>
      <w:r>
        <w:rPr>
          <w:rFonts w:ascii="Calibri" w:eastAsia="MS PGothic" w:hAnsi="Calibri" w:cs="Calibri"/>
          <w:noProof/>
          <w:sz w:val="22"/>
          <w:szCs w:val="22"/>
          <w:lang w:val="" w:eastAsia="en-GB"/>
        </w:rPr>
        <w:t>грама</w:t>
      </w:r>
      <w:r w:rsidRPr="0018686A">
        <w:rPr>
          <w:rFonts w:ascii="Calibri" w:eastAsia="MS PGothic" w:hAnsi="Calibri" w:cs="Calibri"/>
          <w:sz w:val="22"/>
          <w:szCs w:val="22"/>
          <w:lang w:val="" w:eastAsia="en-GB"/>
        </w:rPr>
        <w:t xml:space="preserve"> (ПДО) је </w:t>
      </w:r>
      <w:r w:rsidR="00537188">
        <w:rPr>
          <w:rFonts w:ascii="Calibri" w:eastAsia="MS PGothic" w:hAnsi="Calibri" w:cs="Calibri"/>
          <w:sz w:val="22"/>
          <w:szCs w:val="22"/>
          <w:lang w:val="" w:eastAsia="en-GB"/>
        </w:rPr>
        <w:t xml:space="preserve">побољшање основних функција УЈФ и </w:t>
      </w:r>
      <w:r w:rsidRPr="0018686A">
        <w:rPr>
          <w:rFonts w:ascii="Calibri" w:eastAsia="MS PGothic" w:hAnsi="Calibri" w:cs="Calibri"/>
          <w:sz w:val="22"/>
          <w:szCs w:val="22"/>
          <w:lang w:val="" w:eastAsia="en-GB"/>
        </w:rPr>
        <w:t xml:space="preserve">институционалних </w:t>
      </w:r>
      <w:r>
        <w:rPr>
          <w:rFonts w:ascii="Calibri" w:eastAsia="MS PGothic" w:hAnsi="Calibri" w:cs="Calibri"/>
          <w:noProof/>
          <w:sz w:val="22"/>
          <w:szCs w:val="22"/>
          <w:lang w:val="" w:eastAsia="en-GB"/>
        </w:rPr>
        <w:t>капацитета</w:t>
      </w:r>
      <w:r w:rsidR="00537188">
        <w:rPr>
          <w:rFonts w:ascii="Calibri" w:eastAsia="MS PGothic" w:hAnsi="Calibri" w:cs="Calibri"/>
          <w:noProof/>
          <w:sz w:val="22"/>
          <w:szCs w:val="22"/>
          <w:lang w:val="" w:eastAsia="en-GB"/>
        </w:rPr>
        <w:t xml:space="preserve"> неопходних за фискалну отпорност и зелену транзицију </w:t>
      </w:r>
      <w:r w:rsidR="00D248D4">
        <w:rPr>
          <w:rFonts w:ascii="Calibri" w:eastAsia="ヒラギノ角ゴ Pro W3" w:hAnsi="Calibri" w:cs="Arial"/>
          <w:color w:val="000000"/>
          <w:sz w:val="22"/>
          <w:szCs w:val="22"/>
          <w:lang w:val="" w:eastAsia="sr-Cyrl-CS"/>
        </w:rPr>
        <w:t xml:space="preserve">Републике </w:t>
      </w:r>
      <w:r w:rsidR="00537188">
        <w:rPr>
          <w:rFonts w:ascii="Calibri" w:eastAsia="MS PGothic" w:hAnsi="Calibri" w:cs="Calibri"/>
          <w:noProof/>
          <w:sz w:val="22"/>
          <w:szCs w:val="22"/>
          <w:lang w:val="" w:eastAsia="en-GB"/>
        </w:rPr>
        <w:t xml:space="preserve">Србије. </w:t>
      </w:r>
      <w:r w:rsidRPr="0018686A">
        <w:rPr>
          <w:rFonts w:ascii="Calibri" w:eastAsia="MS PGothic" w:hAnsi="Calibri" w:cs="Calibri"/>
          <w:sz w:val="22"/>
          <w:szCs w:val="22"/>
          <w:lang w:val="" w:eastAsia="en-GB"/>
        </w:rPr>
        <w:t xml:space="preserve">Програм укључује две предложене области резултата (табела 2): (i) јачање фискалне отпорности, транспарентности и ефикасности потрошње која ће укључивати </w:t>
      </w:r>
      <w:r w:rsidR="00061172">
        <w:rPr>
          <w:rFonts w:ascii="Calibri" w:eastAsia="MS PGothic" w:hAnsi="Calibri" w:cs="Calibri"/>
          <w:sz w:val="22"/>
          <w:szCs w:val="22"/>
          <w:lang w:val="sr-Cyrl-RS" w:eastAsia="en-GB"/>
        </w:rPr>
        <w:t>3</w:t>
      </w:r>
      <w:r w:rsidRPr="0018686A">
        <w:rPr>
          <w:rFonts w:ascii="Calibri" w:eastAsia="MS PGothic" w:hAnsi="Calibri" w:cs="Calibri"/>
          <w:sz w:val="22"/>
          <w:szCs w:val="22"/>
          <w:lang w:val="" w:eastAsia="en-GB"/>
        </w:rPr>
        <w:t xml:space="preserve"> ДЛИ ( 3, 6, 7) фокусиран</w:t>
      </w:r>
      <w:r>
        <w:rPr>
          <w:rFonts w:ascii="Calibri" w:eastAsia="MS PGothic" w:hAnsi="Calibri" w:cs="Calibri"/>
          <w:noProof/>
          <w:sz w:val="22"/>
          <w:szCs w:val="22"/>
          <w:lang w:val="" w:eastAsia="en-GB"/>
        </w:rPr>
        <w:t>а</w:t>
      </w:r>
      <w:r w:rsidRPr="0018686A">
        <w:rPr>
          <w:rFonts w:ascii="Calibri" w:eastAsia="MS PGothic" w:hAnsi="Calibri" w:cs="Calibri"/>
          <w:sz w:val="22"/>
          <w:szCs w:val="22"/>
          <w:lang w:val="" w:eastAsia="en-GB"/>
        </w:rPr>
        <w:t xml:space="preserve"> на даље јачање фискалне отпорности, управљањ</w:t>
      </w:r>
      <w:r>
        <w:rPr>
          <w:rFonts w:ascii="Calibri" w:eastAsia="MS PGothic" w:hAnsi="Calibri" w:cs="Calibri"/>
          <w:noProof/>
          <w:sz w:val="22"/>
          <w:szCs w:val="22"/>
          <w:lang w:val="" w:eastAsia="en-GB"/>
        </w:rPr>
        <w:t>е</w:t>
      </w:r>
      <w:r w:rsidRPr="0018686A">
        <w:rPr>
          <w:rFonts w:ascii="Calibri" w:eastAsia="MS PGothic" w:hAnsi="Calibri" w:cs="Calibri"/>
          <w:sz w:val="22"/>
          <w:szCs w:val="22"/>
          <w:lang w:val="" w:eastAsia="en-GB"/>
        </w:rPr>
        <w:t xml:space="preserve"> јавном потрошњом </w:t>
      </w:r>
      <w:r>
        <w:rPr>
          <w:rFonts w:ascii="Calibri" w:eastAsia="MS PGothic" w:hAnsi="Calibri" w:cs="Calibri"/>
          <w:noProof/>
          <w:sz w:val="22"/>
          <w:szCs w:val="22"/>
          <w:lang w:val="" w:eastAsia="en-GB"/>
        </w:rPr>
        <w:t>у циљу</w:t>
      </w:r>
      <w:r w:rsidRPr="0018686A">
        <w:rPr>
          <w:rFonts w:ascii="Calibri" w:eastAsia="MS PGothic" w:hAnsi="Calibri" w:cs="Calibri"/>
          <w:sz w:val="22"/>
          <w:szCs w:val="22"/>
          <w:lang w:val="" w:eastAsia="en-GB"/>
        </w:rPr>
        <w:t xml:space="preserve"> </w:t>
      </w:r>
      <w:r>
        <w:rPr>
          <w:rFonts w:ascii="Calibri" w:eastAsia="MS PGothic" w:hAnsi="Calibri" w:cs="Calibri"/>
          <w:noProof/>
          <w:sz w:val="22"/>
          <w:szCs w:val="22"/>
          <w:lang w:val="" w:eastAsia="en-GB"/>
        </w:rPr>
        <w:t>унапређења</w:t>
      </w:r>
      <w:r w:rsidRPr="0018686A">
        <w:rPr>
          <w:rFonts w:ascii="Calibri" w:eastAsia="MS PGothic" w:hAnsi="Calibri" w:cs="Calibri"/>
          <w:sz w:val="22"/>
          <w:szCs w:val="22"/>
          <w:lang w:val="" w:eastAsia="en-GB"/>
        </w:rPr>
        <w:t xml:space="preserve"> ефикасности и резултат</w:t>
      </w:r>
      <w:r>
        <w:rPr>
          <w:rFonts w:ascii="Calibri" w:eastAsia="MS PGothic" w:hAnsi="Calibri" w:cs="Calibri"/>
          <w:noProof/>
          <w:sz w:val="22"/>
          <w:szCs w:val="22"/>
          <w:lang w:val="" w:eastAsia="en-GB"/>
        </w:rPr>
        <w:t>а</w:t>
      </w:r>
      <w:r w:rsidRPr="0018686A">
        <w:rPr>
          <w:rFonts w:ascii="Calibri" w:eastAsia="MS PGothic" w:hAnsi="Calibri" w:cs="Calibri"/>
          <w:sz w:val="22"/>
          <w:szCs w:val="22"/>
          <w:lang w:val="" w:eastAsia="en-GB"/>
        </w:rPr>
        <w:t xml:space="preserve"> који су у фокусу, побољшање способности повезивања планова и буџета кроз прецизнију пројекцију трошкова у фази планирања, </w:t>
      </w:r>
      <w:r>
        <w:rPr>
          <w:rFonts w:ascii="Calibri" w:eastAsia="MS PGothic" w:hAnsi="Calibri" w:cs="Calibri"/>
          <w:noProof/>
          <w:sz w:val="22"/>
          <w:szCs w:val="22"/>
          <w:lang w:val="" w:eastAsia="en-GB"/>
        </w:rPr>
        <w:t>јачање</w:t>
      </w:r>
      <w:r w:rsidRPr="0018686A">
        <w:rPr>
          <w:rFonts w:ascii="Calibri" w:eastAsia="MS PGothic" w:hAnsi="Calibri" w:cs="Calibri"/>
          <w:sz w:val="22"/>
          <w:szCs w:val="22"/>
          <w:lang w:val="" w:eastAsia="en-GB"/>
        </w:rPr>
        <w:t xml:space="preserve"> фискалне транспарентности и побољшање припреме пројеката јавних </w:t>
      </w:r>
      <w:r>
        <w:rPr>
          <w:rFonts w:ascii="Calibri" w:eastAsia="MS PGothic" w:hAnsi="Calibri" w:cs="Calibri"/>
          <w:noProof/>
          <w:sz w:val="22"/>
          <w:szCs w:val="22"/>
          <w:lang w:val="" w:eastAsia="en-GB"/>
        </w:rPr>
        <w:t>улагања</w:t>
      </w:r>
      <w:r w:rsidRPr="0018686A">
        <w:rPr>
          <w:rFonts w:ascii="Calibri" w:eastAsia="MS PGothic" w:hAnsi="Calibri" w:cs="Calibri"/>
          <w:sz w:val="22"/>
          <w:szCs w:val="22"/>
          <w:lang w:val="" w:eastAsia="en-GB"/>
        </w:rPr>
        <w:t xml:space="preserve">; (ii) </w:t>
      </w:r>
      <w:r>
        <w:rPr>
          <w:rFonts w:ascii="Calibri" w:eastAsia="MS PGothic" w:hAnsi="Calibri" w:cs="Calibri"/>
          <w:noProof/>
          <w:sz w:val="22"/>
          <w:szCs w:val="22"/>
          <w:lang w:val="" w:eastAsia="en-GB"/>
        </w:rPr>
        <w:t>о</w:t>
      </w:r>
      <w:r w:rsidRPr="0018686A">
        <w:rPr>
          <w:rFonts w:ascii="Calibri" w:eastAsia="MS PGothic" w:hAnsi="Calibri" w:cs="Calibri"/>
          <w:sz w:val="22"/>
          <w:szCs w:val="22"/>
          <w:lang w:val="" w:eastAsia="en-GB"/>
        </w:rPr>
        <w:t xml:space="preserve">бласт резултата 2: </w:t>
      </w:r>
      <w:r>
        <w:rPr>
          <w:rFonts w:ascii="Calibri" w:eastAsia="MS PGothic" w:hAnsi="Calibri" w:cs="Calibri"/>
          <w:noProof/>
          <w:sz w:val="22"/>
          <w:szCs w:val="22"/>
          <w:lang w:val="" w:eastAsia="en-GB"/>
        </w:rPr>
        <w:t>о</w:t>
      </w:r>
      <w:r w:rsidRPr="0018686A">
        <w:rPr>
          <w:rFonts w:ascii="Calibri" w:eastAsia="MS PGothic" w:hAnsi="Calibri" w:cs="Calibri"/>
          <w:sz w:val="22"/>
          <w:szCs w:val="22"/>
          <w:lang w:val="" w:eastAsia="en-GB"/>
        </w:rPr>
        <w:t xml:space="preserve">зелењавање циклуса потрошње у Србији и развој система за праћење, извештавање и верификацију ГХГ </w:t>
      </w:r>
      <w:r>
        <w:rPr>
          <w:rFonts w:ascii="Calibri" w:eastAsia="MS PGothic" w:hAnsi="Calibri" w:cs="Calibri"/>
          <w:noProof/>
          <w:sz w:val="22"/>
          <w:szCs w:val="22"/>
          <w:lang w:val="" w:eastAsia="en-GB"/>
        </w:rPr>
        <w:t xml:space="preserve">емисија </w:t>
      </w:r>
      <w:r w:rsidRPr="0018686A">
        <w:rPr>
          <w:rFonts w:ascii="Calibri" w:eastAsia="MS PGothic" w:hAnsi="Calibri" w:cs="Calibri"/>
          <w:sz w:val="22"/>
          <w:szCs w:val="22"/>
          <w:lang w:val="" w:eastAsia="en-GB"/>
        </w:rPr>
        <w:t xml:space="preserve">у циљу постизања отпорности животне средине, који ће укључивати </w:t>
      </w:r>
      <w:r w:rsidR="002E4E1F">
        <w:rPr>
          <w:rFonts w:ascii="Calibri" w:eastAsia="MS PGothic" w:hAnsi="Calibri" w:cs="Calibri"/>
          <w:sz w:val="22"/>
          <w:szCs w:val="22"/>
          <w:lang w:val="sr-Cyrl-RS" w:eastAsia="en-GB"/>
        </w:rPr>
        <w:t>5</w:t>
      </w:r>
      <w:r w:rsidRPr="0018686A">
        <w:rPr>
          <w:rFonts w:ascii="Calibri" w:eastAsia="MS PGothic" w:hAnsi="Calibri" w:cs="Calibri"/>
          <w:sz w:val="22"/>
          <w:szCs w:val="22"/>
          <w:lang w:val="" w:eastAsia="en-GB"/>
        </w:rPr>
        <w:t xml:space="preserve"> ДЛИ (1.2, 4, 5, 8) фокусиран</w:t>
      </w:r>
      <w:r>
        <w:rPr>
          <w:rFonts w:ascii="Calibri" w:eastAsia="MS PGothic" w:hAnsi="Calibri" w:cs="Calibri"/>
          <w:noProof/>
          <w:sz w:val="22"/>
          <w:szCs w:val="22"/>
          <w:lang w:val="" w:eastAsia="en-GB"/>
        </w:rPr>
        <w:t>а</w:t>
      </w:r>
      <w:r w:rsidRPr="0018686A">
        <w:rPr>
          <w:rFonts w:ascii="Calibri" w:eastAsia="MS PGothic" w:hAnsi="Calibri" w:cs="Calibri"/>
          <w:sz w:val="22"/>
          <w:szCs w:val="22"/>
          <w:lang w:val="" w:eastAsia="en-GB"/>
        </w:rPr>
        <w:t xml:space="preserve"> на увођење и коришћење зелених критеријума у УЈФ, УЈУ, јавн</w:t>
      </w:r>
      <w:r>
        <w:rPr>
          <w:rFonts w:ascii="Calibri" w:eastAsia="MS PGothic" w:hAnsi="Calibri" w:cs="Calibri"/>
          <w:noProof/>
          <w:sz w:val="22"/>
          <w:szCs w:val="22"/>
          <w:lang w:val="" w:eastAsia="en-GB"/>
        </w:rPr>
        <w:t>е</w:t>
      </w:r>
      <w:r w:rsidRPr="0018686A">
        <w:rPr>
          <w:rFonts w:ascii="Calibri" w:eastAsia="MS PGothic" w:hAnsi="Calibri" w:cs="Calibri"/>
          <w:sz w:val="22"/>
          <w:szCs w:val="22"/>
          <w:lang w:val="" w:eastAsia="en-GB"/>
        </w:rPr>
        <w:t xml:space="preserve"> набавк</w:t>
      </w:r>
      <w:r>
        <w:rPr>
          <w:rFonts w:ascii="Calibri" w:eastAsia="MS PGothic" w:hAnsi="Calibri" w:cs="Calibri"/>
          <w:noProof/>
          <w:sz w:val="22"/>
          <w:szCs w:val="22"/>
          <w:lang w:val="" w:eastAsia="en-GB"/>
        </w:rPr>
        <w:t>е</w:t>
      </w:r>
      <w:r w:rsidRPr="0018686A">
        <w:rPr>
          <w:rFonts w:ascii="Calibri" w:eastAsia="MS PGothic" w:hAnsi="Calibri" w:cs="Calibri"/>
          <w:sz w:val="22"/>
          <w:szCs w:val="22"/>
          <w:lang w:val="" w:eastAsia="en-GB"/>
        </w:rPr>
        <w:t xml:space="preserve"> и јачањ</w:t>
      </w:r>
      <w:r>
        <w:rPr>
          <w:rFonts w:ascii="Calibri" w:eastAsia="MS PGothic" w:hAnsi="Calibri" w:cs="Calibri"/>
          <w:noProof/>
          <w:sz w:val="22"/>
          <w:szCs w:val="22"/>
          <w:lang w:val="" w:eastAsia="en-GB"/>
        </w:rPr>
        <w:t>е</w:t>
      </w:r>
      <w:r w:rsidRPr="0018686A">
        <w:rPr>
          <w:rFonts w:ascii="Calibri" w:eastAsia="MS PGothic" w:hAnsi="Calibri" w:cs="Calibri"/>
          <w:sz w:val="22"/>
          <w:szCs w:val="22"/>
          <w:lang w:val="" w:eastAsia="en-GB"/>
        </w:rPr>
        <w:t xml:space="preserve"> система за праћење и извештавање о емисијама ГХГ из постројења</w:t>
      </w:r>
      <w:r w:rsidRPr="0018686A">
        <w:rPr>
          <w:rFonts w:ascii="Calibri" w:eastAsiaTheme="minorEastAsia" w:hAnsi="Calibri" w:cs="Calibri"/>
          <w:sz w:val="22"/>
          <w:szCs w:val="22"/>
          <w:lang w:val="" w:eastAsia="en-GB"/>
        </w:rPr>
        <w:t>.</w:t>
      </w:r>
    </w:p>
    <w:p w14:paraId="3820F8F0" w14:textId="77777777" w:rsidR="00FD5A95" w:rsidRPr="0018686A" w:rsidRDefault="007B6467" w:rsidP="00FD5A95">
      <w:pPr>
        <w:widowControl w:val="0"/>
        <w:autoSpaceDE w:val="0"/>
        <w:autoSpaceDN w:val="0"/>
        <w:adjustRightInd w:val="0"/>
        <w:jc w:val="both"/>
        <w:rPr>
          <w:rFonts w:ascii="Calibri" w:hAnsi="Calibri"/>
          <w:sz w:val="22"/>
          <w:szCs w:val="22"/>
          <w:lang w:val="" w:eastAsia="en-GB"/>
        </w:rPr>
      </w:pPr>
      <w:r w:rsidRPr="0018686A">
        <w:rPr>
          <w:rFonts w:ascii="Calibri" w:eastAsia="MS PGothic" w:hAnsi="Calibri" w:cs="Arial"/>
          <w:sz w:val="22"/>
          <w:szCs w:val="22"/>
          <w:lang w:val="" w:eastAsia="en-GB"/>
        </w:rPr>
        <w:t>Програм неће подржати следеће елементе Плана реформе УЈФ и Зелене агенде</w:t>
      </w:r>
      <w:r w:rsidRPr="0018686A">
        <w:rPr>
          <w:rFonts w:ascii="Calibri" w:eastAsiaTheme="minorEastAsia" w:hAnsi="Calibri" w:cstheme="minorBidi"/>
          <w:sz w:val="22"/>
          <w:szCs w:val="22"/>
          <w:lang w:val="" w:eastAsia="en-GB"/>
        </w:rPr>
        <w:t xml:space="preserve">: </w:t>
      </w:r>
    </w:p>
    <w:p w14:paraId="63FADEFC" w14:textId="77777777" w:rsidR="00F20BFE" w:rsidRPr="00FF736A" w:rsidRDefault="007B6467" w:rsidP="00DA3495">
      <w:pPr>
        <w:widowControl w:val="0"/>
        <w:numPr>
          <w:ilvl w:val="0"/>
          <w:numId w:val="3"/>
        </w:numPr>
        <w:autoSpaceDE w:val="0"/>
        <w:autoSpaceDN w:val="0"/>
        <w:adjustRightInd w:val="0"/>
        <w:contextualSpacing/>
        <w:jc w:val="both"/>
        <w:rPr>
          <w:rFonts w:ascii="Calibri" w:hAnsi="Calibri" w:cs="Calibri"/>
          <w:sz w:val="22"/>
          <w:szCs w:val="22"/>
          <w:lang w:val="" w:eastAsia="en-GB"/>
        </w:rPr>
      </w:pPr>
      <w:r w:rsidRPr="00DA3495">
        <w:rPr>
          <w:rFonts w:ascii="Calibri" w:eastAsia="MS PGothic" w:hAnsi="Calibri" w:cs="Arial"/>
          <w:noProof/>
          <w:sz w:val="22"/>
          <w:szCs w:val="22"/>
          <w:lang w:val="" w:eastAsia="en-GB"/>
        </w:rPr>
        <w:t>е</w:t>
      </w:r>
      <w:r w:rsidRPr="00DA3495">
        <w:rPr>
          <w:rFonts w:ascii="Calibri" w:eastAsia="MS PGothic" w:hAnsi="Calibri" w:cs="Arial"/>
          <w:sz w:val="22"/>
          <w:szCs w:val="22"/>
          <w:lang w:val="" w:eastAsia="en-GB"/>
        </w:rPr>
        <w:t>лемент</w:t>
      </w:r>
      <w:r w:rsidRPr="00DA3495">
        <w:rPr>
          <w:rFonts w:ascii="Calibri" w:eastAsia="MS PGothic" w:hAnsi="Calibri" w:cs="Arial"/>
          <w:noProof/>
          <w:sz w:val="22"/>
          <w:szCs w:val="22"/>
          <w:lang w:val="" w:eastAsia="en-GB"/>
        </w:rPr>
        <w:t>е</w:t>
      </w:r>
      <w:r w:rsidRPr="00DA3495">
        <w:rPr>
          <w:rFonts w:ascii="Calibri" w:eastAsia="MS PGothic" w:hAnsi="Calibri" w:cs="Arial"/>
          <w:sz w:val="22"/>
          <w:szCs w:val="22"/>
          <w:lang w:val="" w:eastAsia="en-GB"/>
        </w:rPr>
        <w:t xml:space="preserve"> реформе УЈФ који су добро покривени од стране других партнера или постојећих операција Банке или још нису спремни за </w:t>
      </w:r>
      <w:r w:rsidRPr="00630575">
        <w:rPr>
          <w:rFonts w:ascii="Calibri" w:eastAsia="MS PGothic" w:hAnsi="Calibri" w:cs="Arial"/>
          <w:noProof/>
          <w:sz w:val="22"/>
          <w:szCs w:val="22"/>
          <w:lang w:val="" w:eastAsia="en-GB"/>
        </w:rPr>
        <w:t xml:space="preserve">подршку </w:t>
      </w:r>
      <w:r w:rsidRPr="00D83CF9">
        <w:rPr>
          <w:rFonts w:ascii="Calibri" w:eastAsia="MS PGothic" w:hAnsi="Calibri" w:cs="Arial"/>
          <w:sz w:val="22"/>
          <w:szCs w:val="22"/>
          <w:lang w:val="" w:eastAsia="en-GB"/>
        </w:rPr>
        <w:t>имплементациј</w:t>
      </w:r>
      <w:r w:rsidRPr="00D83CF9">
        <w:rPr>
          <w:rFonts w:ascii="Calibri" w:eastAsia="MS PGothic" w:hAnsi="Calibri" w:cs="Arial"/>
          <w:noProof/>
          <w:sz w:val="22"/>
          <w:szCs w:val="22"/>
          <w:lang w:val="" w:eastAsia="en-GB"/>
        </w:rPr>
        <w:t>и</w:t>
      </w:r>
      <w:r w:rsidRPr="00D83CF9">
        <w:rPr>
          <w:rFonts w:ascii="Calibri" w:eastAsia="MS PGothic" w:hAnsi="Calibri" w:cs="Arial"/>
          <w:sz w:val="22"/>
          <w:szCs w:val="22"/>
          <w:lang w:val="" w:eastAsia="en-GB"/>
        </w:rPr>
        <w:t xml:space="preserve"> – </w:t>
      </w:r>
      <w:r w:rsidRPr="00D83CF9">
        <w:rPr>
          <w:rFonts w:ascii="Calibri" w:eastAsia="MS PGothic" w:hAnsi="Calibri" w:cs="Arial"/>
          <w:noProof/>
          <w:sz w:val="22"/>
          <w:szCs w:val="22"/>
          <w:lang w:val="" w:eastAsia="en-GB"/>
        </w:rPr>
        <w:t xml:space="preserve">ово се </w:t>
      </w:r>
      <w:r w:rsidRPr="00E75163">
        <w:rPr>
          <w:rFonts w:ascii="Calibri" w:eastAsia="MS PGothic" w:hAnsi="Calibri" w:cs="Arial"/>
          <w:sz w:val="22"/>
          <w:szCs w:val="22"/>
          <w:lang w:val="" w:eastAsia="en-GB"/>
        </w:rPr>
        <w:t>посебно</w:t>
      </w:r>
      <w:r w:rsidRPr="00E75163">
        <w:rPr>
          <w:rFonts w:ascii="Calibri" w:eastAsia="MS PGothic" w:hAnsi="Calibri" w:cs="Arial"/>
          <w:noProof/>
          <w:sz w:val="22"/>
          <w:szCs w:val="22"/>
          <w:lang w:val="" w:eastAsia="en-GB"/>
        </w:rPr>
        <w:t xml:space="preserve"> односи на</w:t>
      </w:r>
      <w:r w:rsidRPr="00DA3495">
        <w:rPr>
          <w:rFonts w:ascii="Calibri" w:eastAsia="MS PGothic" w:hAnsi="Calibri" w:cs="Arial"/>
          <w:sz w:val="22"/>
          <w:szCs w:val="22"/>
          <w:lang w:val="" w:eastAsia="en-GB"/>
        </w:rPr>
        <w:t xml:space="preserve"> интерне финансијске контроле, пореске и царинске</w:t>
      </w:r>
      <w:r w:rsidRPr="00DA3495">
        <w:rPr>
          <w:rFonts w:ascii="Calibri" w:eastAsia="MS PGothic" w:hAnsi="Calibri" w:cs="Arial"/>
          <w:noProof/>
          <w:sz w:val="22"/>
          <w:szCs w:val="22"/>
          <w:lang w:val="" w:eastAsia="en-GB"/>
        </w:rPr>
        <w:t xml:space="preserve"> </w:t>
      </w:r>
      <w:r w:rsidRPr="00DA3495">
        <w:rPr>
          <w:rFonts w:ascii="Calibri" w:eastAsia="MS PGothic" w:hAnsi="Calibri" w:cs="Arial"/>
          <w:sz w:val="22"/>
          <w:szCs w:val="22"/>
          <w:lang w:val="" w:eastAsia="en-GB"/>
        </w:rPr>
        <w:t>реформе и опште јачање јавних набавки (покривено другом подршком, укључујући постојећи ИПФ Банке за модернизацију Пореске управе</w:t>
      </w:r>
      <w:r w:rsidR="00F20BFE">
        <w:rPr>
          <w:rFonts w:ascii="Calibri" w:eastAsia="MS PGothic" w:hAnsi="Calibri" w:cs="Arial"/>
          <w:sz w:val="22"/>
          <w:szCs w:val="22"/>
          <w:lang w:val="sr-Cyrl-RS" w:eastAsia="en-GB"/>
        </w:rPr>
        <w:t>;</w:t>
      </w:r>
    </w:p>
    <w:p w14:paraId="2A49548C" w14:textId="77777777" w:rsidR="00FD5A95" w:rsidRPr="00DA3495" w:rsidRDefault="007B6467" w:rsidP="00DA3495">
      <w:pPr>
        <w:widowControl w:val="0"/>
        <w:numPr>
          <w:ilvl w:val="0"/>
          <w:numId w:val="3"/>
        </w:numPr>
        <w:autoSpaceDE w:val="0"/>
        <w:autoSpaceDN w:val="0"/>
        <w:adjustRightInd w:val="0"/>
        <w:contextualSpacing/>
        <w:jc w:val="both"/>
        <w:rPr>
          <w:rFonts w:ascii="Calibri" w:hAnsi="Calibri" w:cs="Calibri"/>
          <w:sz w:val="22"/>
          <w:szCs w:val="22"/>
          <w:lang w:val="" w:eastAsia="en-GB"/>
        </w:rPr>
      </w:pPr>
      <w:r w:rsidRPr="00DA3495">
        <w:rPr>
          <w:rFonts w:ascii="Calibri" w:eastAsia="MS PGothic" w:hAnsi="Calibri" w:cs="Arial"/>
          <w:noProof/>
          <w:sz w:val="22"/>
          <w:szCs w:val="22"/>
          <w:lang w:val="" w:eastAsia="en-GB"/>
        </w:rPr>
        <w:t xml:space="preserve">када је реч о </w:t>
      </w:r>
      <w:r w:rsidRPr="00DA3495">
        <w:rPr>
          <w:rFonts w:ascii="Calibri" w:eastAsia="MS PGothic" w:hAnsi="Calibri" w:cs="Arial"/>
          <w:sz w:val="22"/>
          <w:szCs w:val="22"/>
          <w:lang w:val="" w:eastAsia="en-GB"/>
        </w:rPr>
        <w:t>Зелено</w:t>
      </w:r>
      <w:r w:rsidRPr="00DA3495">
        <w:rPr>
          <w:rFonts w:ascii="Calibri" w:eastAsia="MS PGothic" w:hAnsi="Calibri" w:cs="Arial"/>
          <w:noProof/>
          <w:sz w:val="22"/>
          <w:szCs w:val="22"/>
          <w:lang w:val="" w:eastAsia="en-GB"/>
        </w:rPr>
        <w:t>ј</w:t>
      </w:r>
      <w:r w:rsidRPr="00DA3495">
        <w:rPr>
          <w:rFonts w:ascii="Calibri" w:eastAsia="MS PGothic" w:hAnsi="Calibri" w:cs="Arial"/>
          <w:sz w:val="22"/>
          <w:szCs w:val="22"/>
          <w:lang w:val="" w:eastAsia="en-GB"/>
        </w:rPr>
        <w:t xml:space="preserve"> агенд</w:t>
      </w:r>
      <w:r w:rsidRPr="00DA3495">
        <w:rPr>
          <w:rFonts w:ascii="Calibri" w:eastAsia="MS PGothic" w:hAnsi="Calibri" w:cs="Arial"/>
          <w:noProof/>
          <w:sz w:val="22"/>
          <w:szCs w:val="22"/>
          <w:lang w:val="" w:eastAsia="en-GB"/>
        </w:rPr>
        <w:t>и</w:t>
      </w:r>
      <w:r w:rsidRPr="00630575">
        <w:rPr>
          <w:rFonts w:ascii="Calibri" w:eastAsia="MS PGothic" w:hAnsi="Calibri" w:cs="Arial"/>
          <w:sz w:val="22"/>
          <w:szCs w:val="22"/>
          <w:lang w:val="" w:eastAsia="en-GB"/>
        </w:rPr>
        <w:t>, Програм не укључује конкретне инвестиције за пе</w:t>
      </w:r>
      <w:r w:rsidRPr="00D83CF9">
        <w:rPr>
          <w:rFonts w:ascii="Calibri" w:eastAsia="MS PGothic" w:hAnsi="Calibri" w:cs="Arial"/>
          <w:sz w:val="22"/>
          <w:szCs w:val="22"/>
          <w:lang w:val="" w:eastAsia="en-GB"/>
        </w:rPr>
        <w:t xml:space="preserve">т суштинских области које примају све више инвестиција од других развојних партнера и других операција СБ; </w:t>
      </w:r>
      <w:r w:rsidRPr="00DA3495">
        <w:rPr>
          <w:rFonts w:ascii="Calibri" w:eastAsia="MS PGothic" w:hAnsi="Calibri" w:cs="Arial"/>
          <w:noProof/>
          <w:sz w:val="22"/>
          <w:szCs w:val="22"/>
          <w:lang w:val="" w:eastAsia="en-GB"/>
        </w:rPr>
        <w:t>ф</w:t>
      </w:r>
      <w:r w:rsidRPr="00DA3495">
        <w:rPr>
          <w:rFonts w:ascii="Calibri" w:eastAsia="MS PGothic" w:hAnsi="Calibri" w:cs="Arial"/>
          <w:sz w:val="22"/>
          <w:szCs w:val="22"/>
          <w:lang w:val="" w:eastAsia="en-GB"/>
        </w:rPr>
        <w:t xml:space="preserve">окус </w:t>
      </w:r>
      <w:r w:rsidRPr="00DA3495">
        <w:rPr>
          <w:rFonts w:ascii="Calibri" w:eastAsia="MS PGothic" w:hAnsi="Calibri" w:cs="Arial"/>
          <w:noProof/>
          <w:sz w:val="22"/>
          <w:szCs w:val="22"/>
          <w:lang w:val="" w:eastAsia="en-GB"/>
        </w:rPr>
        <w:t>П</w:t>
      </w:r>
      <w:r w:rsidRPr="00DA3495">
        <w:rPr>
          <w:rFonts w:ascii="Calibri" w:eastAsia="MS PGothic" w:hAnsi="Calibri" w:cs="Arial"/>
          <w:sz w:val="22"/>
          <w:szCs w:val="22"/>
          <w:lang w:val="" w:eastAsia="en-GB"/>
        </w:rPr>
        <w:t>рограма за резултате је да подржи значајан напредак међусекторских механизама имплементације, укључујући системе и капацитете за праћење ГХГ</w:t>
      </w:r>
      <w:r w:rsidRPr="00DA3495">
        <w:rPr>
          <w:rFonts w:ascii="Calibri" w:eastAsia="MS PGothic" w:hAnsi="Calibri" w:cs="Arial"/>
          <w:noProof/>
          <w:sz w:val="22"/>
          <w:szCs w:val="22"/>
          <w:lang w:val="" w:eastAsia="en-GB"/>
        </w:rPr>
        <w:t xml:space="preserve"> емисија</w:t>
      </w:r>
      <w:r w:rsidRPr="00DA3495">
        <w:rPr>
          <w:rFonts w:ascii="Calibri" w:eastAsiaTheme="minorEastAsia" w:hAnsi="Calibri" w:cstheme="minorBidi"/>
          <w:sz w:val="22"/>
          <w:szCs w:val="22"/>
          <w:lang w:val="" w:eastAsia="en-GB"/>
        </w:rPr>
        <w:t>.</w:t>
      </w:r>
    </w:p>
    <w:p w14:paraId="5A3D4105" w14:textId="77777777" w:rsidR="00FD5A95" w:rsidRDefault="00FD5A95">
      <w:pPr>
        <w:spacing w:after="160" w:line="259" w:lineRule="auto"/>
        <w:rPr>
          <w:rFonts w:ascii="Calibri" w:hAnsi="Calibri"/>
          <w:noProof/>
          <w:sz w:val="22"/>
          <w:szCs w:val="22"/>
          <w:lang w:val="" w:eastAsia="en-GB"/>
        </w:rPr>
        <w:sectPr w:rsidR="00FD5A95" w:rsidSect="00CF6229">
          <w:footerReference w:type="default" r:id="rId24"/>
          <w:pgSz w:w="12240" w:h="15840" w:code="9"/>
          <w:pgMar w:top="1138" w:right="1411" w:bottom="1138" w:left="1411" w:header="567" w:footer="851" w:gutter="0"/>
          <w:cols w:space="720"/>
          <w:docGrid w:linePitch="299"/>
        </w:sectPr>
      </w:pPr>
      <w:bookmarkStart w:id="34" w:name="_Toc122347213"/>
      <w:bookmarkStart w:id="35" w:name="_Toc122349518"/>
      <w:bookmarkStart w:id="36" w:name="_Toc122347217"/>
      <w:bookmarkStart w:id="37" w:name="_Toc122349522"/>
      <w:bookmarkStart w:id="38" w:name="_Toc122347218"/>
      <w:bookmarkStart w:id="39" w:name="_Toc122349523"/>
      <w:bookmarkEnd w:id="5"/>
      <w:bookmarkEnd w:id="34"/>
      <w:bookmarkEnd w:id="35"/>
      <w:bookmarkEnd w:id="36"/>
      <w:bookmarkEnd w:id="37"/>
      <w:bookmarkEnd w:id="38"/>
      <w:bookmarkEnd w:id="39"/>
    </w:p>
    <w:p w14:paraId="7AF44590" w14:textId="77777777" w:rsidR="00FD5A95" w:rsidRPr="0018686A" w:rsidRDefault="007B6467" w:rsidP="00FD5A95">
      <w:pPr>
        <w:spacing w:beforeLines="60" w:before="144" w:afterLines="60" w:after="144" w:line="259" w:lineRule="auto"/>
        <w:jc w:val="both"/>
        <w:textAlignment w:val="baseline"/>
        <w:rPr>
          <w:rFonts w:asciiTheme="minorHAnsi" w:eastAsiaTheme="minorEastAsia" w:hAnsiTheme="minorHAnsi" w:cstheme="minorHAnsi"/>
          <w:sz w:val="22"/>
          <w:szCs w:val="22"/>
          <w:lang w:val="" w:eastAsia="en-GB"/>
        </w:rPr>
      </w:pPr>
      <w:bookmarkStart w:id="40" w:name="_Hlk122355793_0"/>
      <w:r w:rsidRPr="0018686A">
        <w:rPr>
          <w:rFonts w:ascii="Calibri" w:eastAsia="MS PGothic" w:hAnsi="Calibri" w:cs="Calibri"/>
          <w:sz w:val="22"/>
          <w:szCs w:val="22"/>
          <w:lang w:val="" w:eastAsia="en-GB"/>
        </w:rPr>
        <w:t xml:space="preserve">Табела 1. даје преглед главних </w:t>
      </w:r>
      <w:r>
        <w:rPr>
          <w:rFonts w:ascii="Calibri" w:eastAsia="MS PGothic" w:hAnsi="Calibri" w:cs="Calibri"/>
          <w:noProof/>
          <w:sz w:val="22"/>
          <w:szCs w:val="22"/>
          <w:lang w:val="" w:eastAsia="en-GB"/>
        </w:rPr>
        <w:t>показатеља</w:t>
      </w:r>
      <w:r w:rsidRPr="0018686A">
        <w:rPr>
          <w:rFonts w:ascii="Calibri" w:eastAsia="MS PGothic" w:hAnsi="Calibri" w:cs="Calibri"/>
          <w:sz w:val="22"/>
          <w:szCs w:val="22"/>
          <w:lang w:val="" w:eastAsia="en-GB"/>
        </w:rPr>
        <w:t xml:space="preserve"> нивоа ПДО</w:t>
      </w:r>
      <w:r w:rsidRPr="0018686A">
        <w:rPr>
          <w:rFonts w:asciiTheme="minorHAnsi" w:eastAsiaTheme="minorEastAsia" w:hAnsiTheme="minorHAnsi" w:cstheme="minorHAnsi"/>
          <w:sz w:val="22"/>
          <w:szCs w:val="22"/>
          <w:lang w:val="" w:eastAsia="en-GB"/>
        </w:rPr>
        <w:t xml:space="preserve">. </w:t>
      </w:r>
    </w:p>
    <w:p w14:paraId="081DA2F9" w14:textId="77777777" w:rsidR="00FD5A95" w:rsidRPr="0039269A" w:rsidRDefault="007B6467" w:rsidP="00FD5A95">
      <w:pPr>
        <w:spacing w:after="160" w:line="259" w:lineRule="auto"/>
        <w:ind w:left="-634" w:firstLine="634"/>
        <w:rPr>
          <w:rFonts w:ascii="Calibri" w:eastAsia="MS PGothic" w:hAnsi="Calibri" w:cs="Calibri"/>
          <w:b/>
          <w:sz w:val="22"/>
          <w:szCs w:val="22"/>
          <w:lang w:val="" w:eastAsia="en-GB"/>
        </w:rPr>
      </w:pPr>
      <w:r w:rsidRPr="0039269A">
        <w:rPr>
          <w:rFonts w:ascii="Calibri" w:eastAsia="MS PGothic" w:hAnsi="Calibri" w:cs="Calibri"/>
          <w:b/>
          <w:sz w:val="22"/>
          <w:szCs w:val="22"/>
          <w:lang w:val="" w:eastAsia="en-GB"/>
        </w:rPr>
        <w:t>Табела 1: Показатељи нивоа ПДО</w:t>
      </w:r>
    </w:p>
    <w:tbl>
      <w:tblPr>
        <w:tblStyle w:val="TableGridCFAA2"/>
        <w:tblW w:w="0" w:type="auto"/>
        <w:jc w:val="center"/>
        <w:tblLook w:val="04A0" w:firstRow="1" w:lastRow="0" w:firstColumn="1" w:lastColumn="0" w:noHBand="0" w:noVBand="1"/>
      </w:tblPr>
      <w:tblGrid>
        <w:gridCol w:w="3692"/>
        <w:gridCol w:w="786"/>
        <w:gridCol w:w="2207"/>
        <w:gridCol w:w="2723"/>
      </w:tblGrid>
      <w:tr w:rsidR="006229E1" w14:paraId="131F14C3" w14:textId="77777777" w:rsidTr="00B43238">
        <w:trPr>
          <w:jc w:val="center"/>
        </w:trPr>
        <w:tc>
          <w:tcPr>
            <w:tcW w:w="3692" w:type="dxa"/>
            <w:tcBorders>
              <w:bottom w:val="single" w:sz="4" w:space="0" w:color="auto"/>
            </w:tcBorders>
          </w:tcPr>
          <w:p w14:paraId="7401CF18" w14:textId="77777777" w:rsidR="00FD5A95" w:rsidRPr="0039269A" w:rsidRDefault="007B6467" w:rsidP="00AE06AA">
            <w:pPr>
              <w:spacing w:line="259" w:lineRule="auto"/>
              <w:jc w:val="center"/>
              <w:rPr>
                <w:rFonts w:ascii="Calibri" w:eastAsiaTheme="minorEastAsia" w:hAnsi="Calibri"/>
                <w:b/>
                <w:sz w:val="20"/>
                <w:szCs w:val="20"/>
                <w:lang w:val=""/>
              </w:rPr>
            </w:pPr>
            <w:r w:rsidRPr="0039269A">
              <w:rPr>
                <w:rFonts w:ascii="Calibri" w:eastAsiaTheme="minorEastAsia" w:hAnsi="Calibri"/>
                <w:b/>
                <w:sz w:val="20"/>
                <w:szCs w:val="20"/>
                <w:lang w:val=""/>
              </w:rPr>
              <w:t>Показатељ</w:t>
            </w:r>
          </w:p>
        </w:tc>
        <w:tc>
          <w:tcPr>
            <w:tcW w:w="786" w:type="dxa"/>
            <w:tcBorders>
              <w:bottom w:val="single" w:sz="4" w:space="0" w:color="auto"/>
            </w:tcBorders>
          </w:tcPr>
          <w:p w14:paraId="0472C51B" w14:textId="77777777" w:rsidR="00FD5A95" w:rsidRPr="0039269A" w:rsidRDefault="007B6467" w:rsidP="00AE06AA">
            <w:pPr>
              <w:spacing w:line="259" w:lineRule="auto"/>
              <w:jc w:val="center"/>
              <w:rPr>
                <w:rFonts w:ascii="Calibri" w:eastAsiaTheme="minorEastAsia" w:hAnsi="Calibri"/>
                <w:b/>
                <w:sz w:val="20"/>
                <w:szCs w:val="20"/>
                <w:lang w:val=""/>
              </w:rPr>
            </w:pPr>
            <w:r w:rsidRPr="0039269A">
              <w:rPr>
                <w:rFonts w:ascii="Calibri" w:eastAsiaTheme="minorEastAsia" w:hAnsi="Calibri"/>
                <w:b/>
                <w:sz w:val="20"/>
                <w:szCs w:val="20"/>
                <w:lang w:val=""/>
              </w:rPr>
              <w:t>ДЛИ</w:t>
            </w:r>
          </w:p>
        </w:tc>
        <w:tc>
          <w:tcPr>
            <w:tcW w:w="2207" w:type="dxa"/>
            <w:tcBorders>
              <w:bottom w:val="single" w:sz="4" w:space="0" w:color="auto"/>
            </w:tcBorders>
          </w:tcPr>
          <w:p w14:paraId="42005A2D" w14:textId="77777777" w:rsidR="00FD5A95" w:rsidRPr="0039269A" w:rsidRDefault="007B6467" w:rsidP="00AE06AA">
            <w:pPr>
              <w:spacing w:line="259" w:lineRule="auto"/>
              <w:jc w:val="center"/>
              <w:rPr>
                <w:rFonts w:ascii="Calibri" w:eastAsiaTheme="minorEastAsia" w:hAnsi="Calibri"/>
                <w:b/>
                <w:sz w:val="20"/>
                <w:szCs w:val="20"/>
                <w:lang w:val=""/>
              </w:rPr>
            </w:pPr>
            <w:r w:rsidRPr="0039269A">
              <w:rPr>
                <w:rFonts w:ascii="Calibri" w:eastAsiaTheme="minorEastAsia" w:hAnsi="Calibri"/>
                <w:b/>
                <w:sz w:val="20"/>
                <w:szCs w:val="20"/>
                <w:lang w:val=""/>
              </w:rPr>
              <w:t>Полазна основа</w:t>
            </w:r>
          </w:p>
        </w:tc>
        <w:tc>
          <w:tcPr>
            <w:tcW w:w="2723" w:type="dxa"/>
            <w:tcBorders>
              <w:bottom w:val="single" w:sz="4" w:space="0" w:color="auto"/>
            </w:tcBorders>
          </w:tcPr>
          <w:p w14:paraId="2290411F" w14:textId="77777777" w:rsidR="00FD5A95" w:rsidRPr="0039269A" w:rsidRDefault="007B6467" w:rsidP="00AE06AA">
            <w:pPr>
              <w:spacing w:line="259" w:lineRule="auto"/>
              <w:jc w:val="center"/>
              <w:rPr>
                <w:rFonts w:ascii="Calibri" w:eastAsiaTheme="minorEastAsia" w:hAnsi="Calibri"/>
                <w:b/>
                <w:sz w:val="20"/>
                <w:szCs w:val="20"/>
                <w:lang w:val=""/>
              </w:rPr>
            </w:pPr>
            <w:r>
              <w:rPr>
                <w:rFonts w:ascii="Calibri" w:eastAsiaTheme="minorEastAsia" w:hAnsi="Calibri"/>
                <w:b/>
                <w:sz w:val="20"/>
                <w:szCs w:val="20"/>
                <w:lang w:val=""/>
              </w:rPr>
              <w:t>Ц</w:t>
            </w:r>
            <w:r w:rsidRPr="0039269A">
              <w:rPr>
                <w:rFonts w:ascii="Calibri" w:eastAsiaTheme="minorEastAsia" w:hAnsi="Calibri"/>
                <w:b/>
                <w:sz w:val="20"/>
                <w:szCs w:val="20"/>
                <w:lang w:val=""/>
              </w:rPr>
              <w:t>иљ</w:t>
            </w:r>
          </w:p>
        </w:tc>
      </w:tr>
      <w:tr w:rsidR="006229E1" w14:paraId="13724602" w14:textId="77777777" w:rsidTr="00B43238">
        <w:trPr>
          <w:jc w:val="center"/>
        </w:trPr>
        <w:tc>
          <w:tcPr>
            <w:tcW w:w="9408" w:type="dxa"/>
            <w:gridSpan w:val="4"/>
            <w:shd w:val="clear" w:color="auto" w:fill="DBE5F1"/>
          </w:tcPr>
          <w:p w14:paraId="2A6C2FCB" w14:textId="77777777" w:rsidR="00B43238" w:rsidRPr="00B43238" w:rsidRDefault="007B6467" w:rsidP="00B43238">
            <w:pPr>
              <w:spacing w:line="259" w:lineRule="auto"/>
              <w:rPr>
                <w:rFonts w:ascii="Calibri" w:eastAsiaTheme="minorEastAsia" w:hAnsi="Calibri"/>
                <w:b/>
                <w:i/>
                <w:sz w:val="20"/>
                <w:szCs w:val="20"/>
                <w:lang w:val=""/>
              </w:rPr>
            </w:pPr>
            <w:r>
              <w:rPr>
                <w:rFonts w:ascii="Calibri" w:eastAsiaTheme="minorEastAsia" w:hAnsi="Calibri"/>
                <w:b/>
                <w:i/>
                <w:sz w:val="20"/>
                <w:szCs w:val="20"/>
                <w:lang w:val=""/>
              </w:rPr>
              <w:t>Област резултата 1 – Јачање фискалне отпорности, транспарентности и делотворности потрошње</w:t>
            </w:r>
          </w:p>
        </w:tc>
      </w:tr>
      <w:tr w:rsidR="006229E1" w:rsidRPr="0006506D" w14:paraId="4BCB6897" w14:textId="77777777" w:rsidTr="00B43238">
        <w:trPr>
          <w:jc w:val="center"/>
        </w:trPr>
        <w:tc>
          <w:tcPr>
            <w:tcW w:w="3692" w:type="dxa"/>
          </w:tcPr>
          <w:p w14:paraId="21F4643D" w14:textId="77777777" w:rsidR="00FD5A95" w:rsidRPr="0039269A" w:rsidRDefault="007B6467" w:rsidP="007E4295">
            <w:pPr>
              <w:spacing w:line="259" w:lineRule="auto"/>
              <w:jc w:val="both"/>
              <w:rPr>
                <w:rFonts w:ascii="Calibri" w:eastAsiaTheme="minorEastAsia" w:hAnsi="Calibri"/>
                <w:bCs/>
                <w:sz w:val="20"/>
                <w:szCs w:val="20"/>
                <w:lang w:val=""/>
              </w:rPr>
            </w:pPr>
            <w:r w:rsidRPr="0039269A">
              <w:rPr>
                <w:rFonts w:ascii="Calibri" w:eastAsiaTheme="minorEastAsia" w:hAnsi="Calibri"/>
                <w:sz w:val="20"/>
                <w:szCs w:val="20"/>
                <w:lang w:val=""/>
              </w:rPr>
              <w:t>Унапређе</w:t>
            </w:r>
            <w:r w:rsidR="00FC12E0">
              <w:rPr>
                <w:rFonts w:ascii="Calibri" w:eastAsiaTheme="minorEastAsia" w:hAnsi="Calibri"/>
                <w:sz w:val="20"/>
                <w:szCs w:val="20"/>
                <w:lang w:val=""/>
              </w:rPr>
              <w:t>на</w:t>
            </w:r>
            <w:r w:rsidRPr="0039269A">
              <w:rPr>
                <w:rFonts w:ascii="Calibri" w:eastAsiaTheme="minorEastAsia" w:hAnsi="Calibri"/>
                <w:sz w:val="20"/>
                <w:szCs w:val="20"/>
                <w:lang w:val=""/>
              </w:rPr>
              <w:t xml:space="preserve"> </w:t>
            </w:r>
            <w:r w:rsidR="00B43238">
              <w:rPr>
                <w:rFonts w:ascii="Calibri" w:eastAsiaTheme="minorEastAsia" w:hAnsi="Calibri"/>
                <w:sz w:val="20"/>
                <w:szCs w:val="20"/>
                <w:lang w:val=""/>
              </w:rPr>
              <w:t xml:space="preserve">доступност и </w:t>
            </w:r>
            <w:r w:rsidR="007E4295">
              <w:rPr>
                <w:rFonts w:ascii="Calibri" w:eastAsiaTheme="minorEastAsia" w:hAnsi="Calibri"/>
                <w:sz w:val="20"/>
                <w:szCs w:val="20"/>
                <w:lang w:val=""/>
              </w:rPr>
              <w:t xml:space="preserve">употреба </w:t>
            </w:r>
            <w:r w:rsidR="00B43238">
              <w:rPr>
                <w:rFonts w:ascii="Calibri" w:eastAsiaTheme="minorEastAsia" w:hAnsi="Calibri"/>
                <w:sz w:val="20"/>
                <w:szCs w:val="20"/>
                <w:lang w:val=""/>
              </w:rPr>
              <w:t>информација о учинку за потребе  буџетирања</w:t>
            </w:r>
          </w:p>
        </w:tc>
        <w:tc>
          <w:tcPr>
            <w:tcW w:w="786" w:type="dxa"/>
          </w:tcPr>
          <w:p w14:paraId="37B643C3" w14:textId="77777777" w:rsidR="00FD5A95" w:rsidRPr="0039269A" w:rsidRDefault="007B6467" w:rsidP="00AE06AA">
            <w:pPr>
              <w:spacing w:line="259" w:lineRule="auto"/>
              <w:jc w:val="center"/>
              <w:rPr>
                <w:rFonts w:ascii="Calibri" w:eastAsiaTheme="minorEastAsia" w:hAnsi="Calibri"/>
                <w:bCs/>
                <w:sz w:val="20"/>
                <w:szCs w:val="20"/>
                <w:lang w:val=""/>
              </w:rPr>
            </w:pPr>
            <w:r w:rsidRPr="0039269A">
              <w:rPr>
                <w:rFonts w:ascii="Calibri" w:eastAsiaTheme="minorEastAsia" w:hAnsi="Calibri"/>
                <w:bCs/>
                <w:sz w:val="20"/>
                <w:szCs w:val="20"/>
                <w:lang w:val=""/>
              </w:rPr>
              <w:t>6</w:t>
            </w:r>
          </w:p>
        </w:tc>
        <w:tc>
          <w:tcPr>
            <w:tcW w:w="2207" w:type="dxa"/>
          </w:tcPr>
          <w:p w14:paraId="6652743E" w14:textId="77777777" w:rsidR="00FD5A95" w:rsidRDefault="007B6467" w:rsidP="00AE06AA">
            <w:pPr>
              <w:spacing w:line="259" w:lineRule="auto"/>
              <w:jc w:val="both"/>
              <w:rPr>
                <w:rFonts w:ascii="Calibri" w:eastAsiaTheme="minorEastAsia" w:hAnsi="Calibri"/>
                <w:bCs/>
                <w:sz w:val="20"/>
                <w:szCs w:val="20"/>
                <w:lang w:val=""/>
              </w:rPr>
            </w:pPr>
            <w:r>
              <w:rPr>
                <w:rFonts w:ascii="Calibri" w:eastAsiaTheme="minorEastAsia" w:hAnsi="Calibri"/>
                <w:bCs/>
                <w:sz w:val="20"/>
                <w:szCs w:val="20"/>
                <w:lang w:val=""/>
              </w:rPr>
              <w:t xml:space="preserve">Информације о фискалним резултатима и о показатељима учинка се објављују уз велика </w:t>
            </w:r>
            <w:r w:rsidR="00A20599">
              <w:rPr>
                <w:rFonts w:ascii="Calibri" w:eastAsiaTheme="minorEastAsia" w:hAnsi="Calibri"/>
                <w:bCs/>
                <w:sz w:val="20"/>
                <w:szCs w:val="20"/>
                <w:lang w:val=""/>
              </w:rPr>
              <w:t xml:space="preserve">кашњења </w:t>
            </w:r>
            <w:r>
              <w:rPr>
                <w:rFonts w:ascii="Calibri" w:eastAsiaTheme="minorEastAsia" w:hAnsi="Calibri"/>
                <w:bCs/>
                <w:sz w:val="20"/>
                <w:szCs w:val="20"/>
                <w:lang w:val=""/>
              </w:rPr>
              <w:t>и не пружају делотворн</w:t>
            </w:r>
            <w:r w:rsidR="007E4295">
              <w:rPr>
                <w:rFonts w:ascii="Calibri" w:eastAsiaTheme="minorEastAsia" w:hAnsi="Calibri"/>
                <w:bCs/>
                <w:sz w:val="20"/>
                <w:szCs w:val="20"/>
                <w:lang w:val=""/>
              </w:rPr>
              <w:t>е</w:t>
            </w:r>
            <w:r>
              <w:rPr>
                <w:rFonts w:ascii="Calibri" w:eastAsiaTheme="minorEastAsia" w:hAnsi="Calibri"/>
                <w:bCs/>
                <w:sz w:val="20"/>
                <w:szCs w:val="20"/>
                <w:lang w:val=""/>
              </w:rPr>
              <w:t xml:space="preserve"> </w:t>
            </w:r>
            <w:r w:rsidR="007E4295">
              <w:rPr>
                <w:rFonts w:ascii="Calibri" w:eastAsiaTheme="minorEastAsia" w:hAnsi="Calibri"/>
                <w:bCs/>
                <w:sz w:val="20"/>
                <w:szCs w:val="20"/>
                <w:lang w:val=""/>
              </w:rPr>
              <w:t xml:space="preserve">информације за припрему </w:t>
            </w:r>
            <w:r>
              <w:rPr>
                <w:rFonts w:ascii="Calibri" w:eastAsiaTheme="minorEastAsia" w:hAnsi="Calibri"/>
                <w:bCs/>
                <w:sz w:val="20"/>
                <w:szCs w:val="20"/>
                <w:lang w:val=""/>
              </w:rPr>
              <w:t>годишњег буџета.</w:t>
            </w:r>
          </w:p>
          <w:p w14:paraId="044257A7" w14:textId="77777777" w:rsidR="00B43238" w:rsidRPr="0039269A" w:rsidRDefault="00A20599" w:rsidP="00271C2E">
            <w:pPr>
              <w:spacing w:line="259" w:lineRule="auto"/>
              <w:jc w:val="both"/>
              <w:rPr>
                <w:rFonts w:ascii="Calibri" w:eastAsiaTheme="minorEastAsia" w:hAnsi="Calibri"/>
                <w:bCs/>
                <w:sz w:val="20"/>
                <w:szCs w:val="20"/>
                <w:lang w:val=""/>
              </w:rPr>
            </w:pPr>
            <w:r>
              <w:rPr>
                <w:rFonts w:ascii="Calibri" w:eastAsiaTheme="minorEastAsia" w:hAnsi="Calibri"/>
                <w:bCs/>
                <w:sz w:val="20"/>
                <w:szCs w:val="20"/>
                <w:lang w:val=""/>
              </w:rPr>
              <w:t xml:space="preserve">Разврставање </w:t>
            </w:r>
            <w:r w:rsidR="007B6467">
              <w:rPr>
                <w:rFonts w:ascii="Calibri" w:eastAsiaTheme="minorEastAsia" w:hAnsi="Calibri"/>
                <w:bCs/>
                <w:sz w:val="20"/>
                <w:szCs w:val="20"/>
                <w:lang w:val=""/>
              </w:rPr>
              <w:t xml:space="preserve"> по роду (</w:t>
            </w:r>
            <w:r w:rsidR="00271C2E" w:rsidRPr="00271C2E">
              <w:rPr>
                <w:rFonts w:ascii="Calibri" w:eastAsiaTheme="minorEastAsia" w:hAnsi="Calibri"/>
                <w:bCs/>
                <w:sz w:val="20"/>
                <w:szCs w:val="20"/>
                <w:lang w:val=""/>
              </w:rPr>
              <w:t>расподела и резултата</w:t>
            </w:r>
            <w:r w:rsidR="007B6467">
              <w:rPr>
                <w:rFonts w:ascii="Calibri" w:eastAsiaTheme="minorEastAsia" w:hAnsi="Calibri"/>
                <w:bCs/>
                <w:sz w:val="20"/>
                <w:szCs w:val="20"/>
                <w:lang w:val=""/>
              </w:rPr>
              <w:t xml:space="preserve">) се слабо </w:t>
            </w:r>
            <w:r w:rsidR="00271C2E">
              <w:rPr>
                <w:rFonts w:ascii="Calibri" w:eastAsiaTheme="minorEastAsia" w:hAnsi="Calibri"/>
                <w:bCs/>
                <w:sz w:val="20"/>
                <w:szCs w:val="20"/>
                <w:lang w:val=""/>
              </w:rPr>
              <w:t>користи</w:t>
            </w:r>
            <w:r w:rsidR="007B6467">
              <w:rPr>
                <w:rFonts w:ascii="Calibri" w:eastAsiaTheme="minorEastAsia" w:hAnsi="Calibri"/>
                <w:bCs/>
                <w:sz w:val="20"/>
                <w:szCs w:val="20"/>
                <w:lang w:val=""/>
              </w:rPr>
              <w:t>.</w:t>
            </w:r>
          </w:p>
        </w:tc>
        <w:tc>
          <w:tcPr>
            <w:tcW w:w="2723" w:type="dxa"/>
          </w:tcPr>
          <w:p w14:paraId="00294F14" w14:textId="77777777" w:rsidR="00FD5A95" w:rsidRPr="0039269A" w:rsidRDefault="007B6467" w:rsidP="007E4295">
            <w:pPr>
              <w:spacing w:line="259" w:lineRule="auto"/>
              <w:jc w:val="both"/>
              <w:rPr>
                <w:rFonts w:ascii="Calibri" w:eastAsiaTheme="minorEastAsia" w:hAnsi="Calibri"/>
                <w:bCs/>
                <w:sz w:val="20"/>
                <w:szCs w:val="20"/>
                <w:lang w:val=""/>
              </w:rPr>
            </w:pPr>
            <w:r>
              <w:rPr>
                <w:rFonts w:ascii="Calibri" w:eastAsiaTheme="minorEastAsia" w:hAnsi="Calibri"/>
                <w:color w:val="333333"/>
                <w:sz w:val="20"/>
                <w:szCs w:val="20"/>
                <w:shd w:val="clear" w:color="auto" w:fill="FFFFFF"/>
                <w:lang w:val=""/>
              </w:rPr>
              <w:t>КПИ</w:t>
            </w:r>
            <w:r w:rsidRPr="0039269A">
              <w:rPr>
                <w:rFonts w:ascii="Calibri" w:eastAsiaTheme="minorEastAsia" w:hAnsi="Calibri"/>
                <w:color w:val="333333"/>
                <w:sz w:val="20"/>
                <w:szCs w:val="20"/>
                <w:shd w:val="clear" w:color="auto" w:fill="FFFFFF"/>
                <w:lang w:val=""/>
              </w:rPr>
              <w:t xml:space="preserve"> који се односе на информације о фискалним резултатима и програмском буџету (укључујући фокус на ефикасност јавног сектора</w:t>
            </w:r>
            <w:r w:rsidR="00DE3698">
              <w:rPr>
                <w:rFonts w:ascii="Calibri" w:eastAsiaTheme="minorEastAsia" w:hAnsi="Calibri"/>
                <w:color w:val="333333"/>
                <w:sz w:val="20"/>
                <w:szCs w:val="20"/>
                <w:shd w:val="clear" w:color="auto" w:fill="FFFFFF"/>
                <w:lang w:val=""/>
              </w:rPr>
              <w:t xml:space="preserve"> и</w:t>
            </w:r>
            <w:r w:rsidRPr="0039269A">
              <w:rPr>
                <w:rFonts w:ascii="Calibri" w:eastAsiaTheme="minorEastAsia" w:hAnsi="Calibri"/>
                <w:color w:val="333333"/>
                <w:sz w:val="20"/>
                <w:szCs w:val="20"/>
                <w:shd w:val="clear" w:color="auto" w:fill="FFFFFF"/>
                <w:lang w:val=""/>
              </w:rPr>
              <w:t xml:space="preserve"> </w:t>
            </w:r>
            <w:r w:rsidR="00A20599" w:rsidRPr="00A20599">
              <w:rPr>
                <w:rFonts w:ascii="Calibri" w:eastAsiaTheme="minorEastAsia" w:hAnsi="Calibri"/>
                <w:color w:val="333333"/>
                <w:sz w:val="20"/>
                <w:szCs w:val="20"/>
                <w:shd w:val="clear" w:color="auto" w:fill="FFFFFF"/>
                <w:lang w:val=""/>
              </w:rPr>
              <w:t xml:space="preserve">укључујући разврставање по </w:t>
            </w:r>
            <w:r w:rsidR="007E4295">
              <w:rPr>
                <w:rFonts w:ascii="Calibri" w:eastAsiaTheme="minorEastAsia" w:hAnsi="Calibri"/>
                <w:color w:val="333333"/>
                <w:sz w:val="20"/>
                <w:szCs w:val="20"/>
                <w:shd w:val="clear" w:color="auto" w:fill="FFFFFF"/>
                <w:lang w:val=""/>
              </w:rPr>
              <w:t>роду</w:t>
            </w:r>
            <w:r w:rsidRPr="0039269A">
              <w:rPr>
                <w:rFonts w:ascii="Calibri" w:eastAsiaTheme="minorEastAsia" w:hAnsi="Calibri"/>
                <w:color w:val="333333"/>
                <w:sz w:val="20"/>
                <w:szCs w:val="20"/>
                <w:shd w:val="clear" w:color="auto" w:fill="FFFFFF"/>
                <w:lang w:val=""/>
              </w:rPr>
              <w:t xml:space="preserve">) објављују се најмање једном у року од 12 месеци од усвајања буџета </w:t>
            </w:r>
            <w:r w:rsidR="00DE3698">
              <w:rPr>
                <w:rFonts w:ascii="Calibri" w:eastAsiaTheme="minorEastAsia" w:hAnsi="Calibri"/>
                <w:color w:val="333333"/>
                <w:sz w:val="20"/>
                <w:szCs w:val="20"/>
                <w:shd w:val="clear" w:color="auto" w:fill="FFFFFF"/>
                <w:lang w:val=""/>
              </w:rPr>
              <w:t>а</w:t>
            </w:r>
            <w:r w:rsidRPr="0039269A">
              <w:rPr>
                <w:rFonts w:ascii="Calibri" w:eastAsiaTheme="minorEastAsia" w:hAnsi="Calibri"/>
                <w:color w:val="333333"/>
                <w:sz w:val="20"/>
                <w:szCs w:val="20"/>
                <w:shd w:val="clear" w:color="auto" w:fill="FFFFFF"/>
                <w:lang w:val=""/>
              </w:rPr>
              <w:t xml:space="preserve"> </w:t>
            </w:r>
            <w:r>
              <w:rPr>
                <w:rFonts w:ascii="Calibri" w:eastAsiaTheme="minorEastAsia" w:hAnsi="Calibri"/>
                <w:color w:val="333333"/>
                <w:sz w:val="20"/>
                <w:szCs w:val="20"/>
                <w:shd w:val="clear" w:color="auto" w:fill="FFFFFF"/>
                <w:lang w:val=""/>
              </w:rPr>
              <w:t xml:space="preserve">анализа трошкова и остварених резултата </w:t>
            </w:r>
            <w:r w:rsidR="00DE3698">
              <w:rPr>
                <w:rFonts w:ascii="Calibri" w:eastAsiaTheme="minorEastAsia" w:hAnsi="Calibri"/>
                <w:color w:val="333333"/>
                <w:sz w:val="20"/>
                <w:szCs w:val="20"/>
                <w:shd w:val="clear" w:color="auto" w:fill="FFFFFF"/>
                <w:lang w:val=""/>
              </w:rPr>
              <w:t xml:space="preserve">даје информације за </w:t>
            </w:r>
            <w:r>
              <w:rPr>
                <w:rFonts w:ascii="Calibri" w:eastAsiaTheme="minorEastAsia" w:hAnsi="Calibri"/>
                <w:color w:val="333333"/>
                <w:sz w:val="20"/>
                <w:szCs w:val="20"/>
                <w:shd w:val="clear" w:color="auto" w:fill="FFFFFF"/>
                <w:lang w:val=""/>
              </w:rPr>
              <w:t>будуће годишње буџете.</w:t>
            </w:r>
          </w:p>
        </w:tc>
      </w:tr>
      <w:tr w:rsidR="006229E1" w:rsidRPr="0006506D" w14:paraId="04F48319" w14:textId="77777777" w:rsidTr="00B43238">
        <w:trPr>
          <w:jc w:val="center"/>
        </w:trPr>
        <w:tc>
          <w:tcPr>
            <w:tcW w:w="3692" w:type="dxa"/>
          </w:tcPr>
          <w:p w14:paraId="557836C8" w14:textId="77777777" w:rsidR="00FD5A95" w:rsidRPr="0039269A" w:rsidRDefault="007B6467" w:rsidP="00FC12E0">
            <w:pPr>
              <w:spacing w:line="259" w:lineRule="auto"/>
              <w:rPr>
                <w:rFonts w:ascii="Calibri" w:eastAsiaTheme="minorEastAsia" w:hAnsi="Calibri"/>
                <w:bCs/>
                <w:sz w:val="20"/>
                <w:szCs w:val="20"/>
                <w:lang w:val=""/>
              </w:rPr>
            </w:pPr>
            <w:r>
              <w:rPr>
                <w:rFonts w:ascii="Calibri" w:eastAsiaTheme="minorEastAsia" w:hAnsi="Calibri"/>
                <w:sz w:val="20"/>
                <w:szCs w:val="20"/>
                <w:lang w:val=""/>
              </w:rPr>
              <w:t xml:space="preserve">Пројекти јавних инвестиција </w:t>
            </w:r>
            <w:r w:rsidR="00FC12E0">
              <w:rPr>
                <w:rFonts w:ascii="Calibri" w:eastAsiaTheme="minorEastAsia" w:hAnsi="Calibri"/>
                <w:sz w:val="20"/>
                <w:szCs w:val="20"/>
                <w:lang w:val=""/>
              </w:rPr>
              <w:t xml:space="preserve">су </w:t>
            </w:r>
            <w:r>
              <w:rPr>
                <w:rFonts w:ascii="Calibri" w:eastAsiaTheme="minorEastAsia" w:hAnsi="Calibri"/>
                <w:sz w:val="20"/>
                <w:szCs w:val="20"/>
                <w:lang w:val=""/>
              </w:rPr>
              <w:t xml:space="preserve">боље </w:t>
            </w:r>
            <w:r w:rsidR="00FC12E0">
              <w:rPr>
                <w:rFonts w:ascii="Calibri" w:eastAsiaTheme="minorEastAsia" w:hAnsi="Calibri"/>
                <w:sz w:val="20"/>
                <w:szCs w:val="20"/>
                <w:lang w:val=""/>
              </w:rPr>
              <w:t>припремљени</w:t>
            </w:r>
          </w:p>
        </w:tc>
        <w:tc>
          <w:tcPr>
            <w:tcW w:w="786" w:type="dxa"/>
          </w:tcPr>
          <w:p w14:paraId="7FDA7B48" w14:textId="77777777" w:rsidR="00FD5A95" w:rsidRPr="0039269A" w:rsidRDefault="007B6467" w:rsidP="00AE06AA">
            <w:pPr>
              <w:spacing w:line="259" w:lineRule="auto"/>
              <w:jc w:val="center"/>
              <w:rPr>
                <w:rFonts w:ascii="Calibri" w:eastAsiaTheme="minorEastAsia" w:hAnsi="Calibri"/>
                <w:bCs/>
                <w:sz w:val="20"/>
                <w:szCs w:val="20"/>
                <w:lang w:val=""/>
              </w:rPr>
            </w:pPr>
            <w:r>
              <w:rPr>
                <w:rFonts w:ascii="Calibri" w:eastAsiaTheme="minorEastAsia" w:hAnsi="Calibri"/>
                <w:bCs/>
                <w:sz w:val="20"/>
                <w:szCs w:val="20"/>
                <w:lang w:val=""/>
              </w:rPr>
              <w:t>3</w:t>
            </w:r>
          </w:p>
        </w:tc>
        <w:tc>
          <w:tcPr>
            <w:tcW w:w="2207" w:type="dxa"/>
          </w:tcPr>
          <w:p w14:paraId="7BB8772F" w14:textId="77777777" w:rsidR="00FD5A95" w:rsidRPr="0039269A" w:rsidRDefault="007B6467" w:rsidP="00AE06AA">
            <w:pPr>
              <w:spacing w:line="259" w:lineRule="auto"/>
              <w:jc w:val="both"/>
              <w:rPr>
                <w:rFonts w:ascii="Calibri" w:eastAsiaTheme="minorEastAsia" w:hAnsi="Calibri"/>
                <w:bCs/>
                <w:sz w:val="20"/>
                <w:szCs w:val="20"/>
                <w:lang w:val=""/>
              </w:rPr>
            </w:pPr>
            <w:r>
              <w:rPr>
                <w:rFonts w:ascii="Calibri" w:eastAsiaTheme="minorEastAsia" w:hAnsi="Calibri"/>
                <w:color w:val="333333"/>
                <w:sz w:val="20"/>
                <w:szCs w:val="20"/>
                <w:shd w:val="clear" w:color="auto" w:fill="FFFFFF"/>
                <w:lang w:val=""/>
              </w:rPr>
              <w:t>Уредба о капиталним пројектима није у потпуности спроведена што угрожава бољу припрему инвестиционих пројеката</w:t>
            </w:r>
          </w:p>
        </w:tc>
        <w:tc>
          <w:tcPr>
            <w:tcW w:w="2723" w:type="dxa"/>
          </w:tcPr>
          <w:p w14:paraId="6EC133FE" w14:textId="77777777" w:rsidR="00FD5A95" w:rsidRPr="0039269A" w:rsidRDefault="007B6467" w:rsidP="008040D9">
            <w:pPr>
              <w:spacing w:line="259" w:lineRule="auto"/>
              <w:jc w:val="both"/>
              <w:rPr>
                <w:rFonts w:ascii="Calibri" w:eastAsiaTheme="minorEastAsia" w:hAnsi="Calibri"/>
                <w:bCs/>
                <w:sz w:val="20"/>
                <w:szCs w:val="20"/>
                <w:lang w:val=""/>
              </w:rPr>
            </w:pPr>
            <w:r>
              <w:rPr>
                <w:rFonts w:ascii="Calibri" w:eastAsiaTheme="minorEastAsia" w:hAnsi="Calibri"/>
                <w:color w:val="333333"/>
                <w:sz w:val="20"/>
                <w:szCs w:val="20"/>
                <w:shd w:val="clear" w:color="auto" w:fill="FFFFFF"/>
                <w:lang w:val=""/>
              </w:rPr>
              <w:t>Министарство финансија даје мишљење на финансијске и имплементационе аспекте свих пројеката који се подносе за избор и препоручује списак приоритетних пројеката на основу критеријума које је прописала ВС, док се коначан избор у великој мери заснива на наведеним препорукама</w:t>
            </w:r>
          </w:p>
        </w:tc>
      </w:tr>
      <w:tr w:rsidR="006229E1" w:rsidRPr="0006506D" w14:paraId="1BEF89C5" w14:textId="77777777" w:rsidTr="008040D9">
        <w:trPr>
          <w:jc w:val="center"/>
        </w:trPr>
        <w:tc>
          <w:tcPr>
            <w:tcW w:w="3692" w:type="dxa"/>
            <w:tcBorders>
              <w:bottom w:val="single" w:sz="4" w:space="0" w:color="auto"/>
            </w:tcBorders>
          </w:tcPr>
          <w:p w14:paraId="3356183F" w14:textId="77777777" w:rsidR="008040D9" w:rsidRDefault="007B6467" w:rsidP="00AE06AA">
            <w:pPr>
              <w:spacing w:line="259" w:lineRule="auto"/>
              <w:rPr>
                <w:rFonts w:ascii="Calibri" w:eastAsiaTheme="minorEastAsia" w:hAnsi="Calibri"/>
                <w:sz w:val="20"/>
                <w:szCs w:val="20"/>
                <w:lang w:val=""/>
              </w:rPr>
            </w:pPr>
            <w:r>
              <w:rPr>
                <w:rFonts w:ascii="Calibri" w:eastAsiaTheme="minorEastAsia" w:hAnsi="Calibri"/>
                <w:sz w:val="20"/>
                <w:szCs w:val="20"/>
                <w:lang w:val=""/>
              </w:rPr>
              <w:t>Праћење фискалних ризика је делотворно</w:t>
            </w:r>
          </w:p>
        </w:tc>
        <w:tc>
          <w:tcPr>
            <w:tcW w:w="786" w:type="dxa"/>
            <w:tcBorders>
              <w:bottom w:val="single" w:sz="4" w:space="0" w:color="auto"/>
            </w:tcBorders>
          </w:tcPr>
          <w:p w14:paraId="08ECEB47" w14:textId="77777777" w:rsidR="008040D9" w:rsidRDefault="007B6467" w:rsidP="00AE06AA">
            <w:pPr>
              <w:spacing w:line="259" w:lineRule="auto"/>
              <w:jc w:val="center"/>
              <w:rPr>
                <w:rFonts w:ascii="Calibri" w:eastAsiaTheme="minorEastAsia" w:hAnsi="Calibri"/>
                <w:bCs/>
                <w:sz w:val="20"/>
                <w:szCs w:val="20"/>
                <w:lang w:val=""/>
              </w:rPr>
            </w:pPr>
            <w:r>
              <w:rPr>
                <w:rFonts w:ascii="Calibri" w:eastAsiaTheme="minorEastAsia" w:hAnsi="Calibri"/>
                <w:bCs/>
                <w:sz w:val="20"/>
                <w:szCs w:val="20"/>
                <w:lang w:val=""/>
              </w:rPr>
              <w:t>7</w:t>
            </w:r>
          </w:p>
        </w:tc>
        <w:tc>
          <w:tcPr>
            <w:tcW w:w="2207" w:type="dxa"/>
            <w:tcBorders>
              <w:bottom w:val="single" w:sz="4" w:space="0" w:color="auto"/>
            </w:tcBorders>
          </w:tcPr>
          <w:p w14:paraId="040AB3BA" w14:textId="77777777" w:rsidR="008040D9" w:rsidRDefault="007B6467" w:rsidP="00AE06AA">
            <w:pPr>
              <w:spacing w:line="259" w:lineRule="auto"/>
              <w:jc w:val="both"/>
              <w:rPr>
                <w:rFonts w:ascii="Calibri" w:eastAsiaTheme="minorEastAsia" w:hAnsi="Calibri"/>
                <w:color w:val="333333"/>
                <w:sz w:val="20"/>
                <w:szCs w:val="20"/>
                <w:shd w:val="clear" w:color="auto" w:fill="FFFFFF"/>
                <w:lang w:val=""/>
              </w:rPr>
            </w:pPr>
            <w:r>
              <w:rPr>
                <w:rFonts w:ascii="Calibri" w:eastAsiaTheme="minorEastAsia" w:hAnsi="Calibri"/>
                <w:color w:val="333333"/>
                <w:sz w:val="20"/>
                <w:szCs w:val="20"/>
                <w:shd w:val="clear" w:color="auto" w:fill="FFFFFF"/>
                <w:lang w:val=""/>
              </w:rPr>
              <w:t>Усвојене методологије за праћење фискалних ризика</w:t>
            </w:r>
          </w:p>
        </w:tc>
        <w:tc>
          <w:tcPr>
            <w:tcW w:w="2723" w:type="dxa"/>
            <w:tcBorders>
              <w:bottom w:val="single" w:sz="4" w:space="0" w:color="auto"/>
            </w:tcBorders>
          </w:tcPr>
          <w:p w14:paraId="299D8B23" w14:textId="77777777" w:rsidR="008040D9" w:rsidRDefault="007B6467" w:rsidP="008040D9">
            <w:pPr>
              <w:spacing w:line="259" w:lineRule="auto"/>
              <w:jc w:val="both"/>
              <w:rPr>
                <w:rFonts w:ascii="Calibri" w:eastAsiaTheme="minorEastAsia" w:hAnsi="Calibri"/>
                <w:color w:val="333333"/>
                <w:sz w:val="20"/>
                <w:szCs w:val="20"/>
                <w:shd w:val="clear" w:color="auto" w:fill="FFFFFF"/>
                <w:lang w:val=""/>
              </w:rPr>
            </w:pPr>
            <w:r>
              <w:rPr>
                <w:rFonts w:ascii="Calibri" w:eastAsiaTheme="minorEastAsia" w:hAnsi="Calibri"/>
                <w:color w:val="333333"/>
                <w:sz w:val="20"/>
                <w:szCs w:val="20"/>
                <w:shd w:val="clear" w:color="auto" w:fill="FFFFFF"/>
                <w:lang w:val=""/>
              </w:rPr>
              <w:t>Годишња буџетска документација наводи фискалне ризике са будућим аспектима и прилагођавања која могу бити потребна у случају материјализације тих ризика</w:t>
            </w:r>
          </w:p>
        </w:tc>
      </w:tr>
      <w:tr w:rsidR="006229E1" w:rsidRPr="0006506D" w14:paraId="3E2C457C" w14:textId="77777777" w:rsidTr="008040D9">
        <w:trPr>
          <w:jc w:val="center"/>
        </w:trPr>
        <w:tc>
          <w:tcPr>
            <w:tcW w:w="9408" w:type="dxa"/>
            <w:gridSpan w:val="4"/>
            <w:shd w:val="clear" w:color="auto" w:fill="auto"/>
          </w:tcPr>
          <w:p w14:paraId="4F850C0E" w14:textId="77777777" w:rsidR="008040D9" w:rsidRPr="008040D9" w:rsidRDefault="007B6467" w:rsidP="008040D9">
            <w:pPr>
              <w:spacing w:line="259" w:lineRule="auto"/>
              <w:rPr>
                <w:rFonts w:ascii="Calibri" w:eastAsiaTheme="minorEastAsia" w:hAnsi="Calibri"/>
                <w:b/>
                <w:i/>
                <w:color w:val="333333"/>
                <w:sz w:val="20"/>
                <w:szCs w:val="20"/>
                <w:shd w:val="clear" w:color="auto" w:fill="FFFFFF"/>
                <w:lang w:val=""/>
              </w:rPr>
            </w:pPr>
            <w:r>
              <w:rPr>
                <w:rFonts w:ascii="Calibri" w:eastAsiaTheme="minorEastAsia" w:hAnsi="Calibri"/>
                <w:b/>
                <w:i/>
                <w:color w:val="333333"/>
                <w:sz w:val="20"/>
                <w:szCs w:val="20"/>
                <w:shd w:val="clear" w:color="auto" w:fill="FFFFFF"/>
                <w:lang w:val=""/>
              </w:rPr>
              <w:t>Област резултата 2 – Успоставити систем за праћење, извештавање и верификацију (МРВ) за ГХГ и увести зелене критеријуме у циклус расхода Зајмопримца у циљу веће еколошке отпорности</w:t>
            </w:r>
          </w:p>
        </w:tc>
      </w:tr>
      <w:tr w:rsidR="006229E1" w:rsidRPr="0006506D" w14:paraId="0731B9EF" w14:textId="77777777" w:rsidTr="00B43238">
        <w:trPr>
          <w:jc w:val="center"/>
        </w:trPr>
        <w:tc>
          <w:tcPr>
            <w:tcW w:w="3692" w:type="dxa"/>
          </w:tcPr>
          <w:p w14:paraId="43727C11" w14:textId="77777777" w:rsidR="00FD5A95" w:rsidRPr="0039269A" w:rsidRDefault="007B6467" w:rsidP="00B224F2">
            <w:pPr>
              <w:spacing w:line="259" w:lineRule="auto"/>
              <w:jc w:val="both"/>
              <w:rPr>
                <w:rFonts w:ascii="Calibri" w:eastAsiaTheme="minorEastAsia" w:hAnsi="Calibri"/>
                <w:bCs/>
                <w:sz w:val="20"/>
                <w:szCs w:val="20"/>
                <w:lang w:val=""/>
              </w:rPr>
            </w:pPr>
            <w:r>
              <w:rPr>
                <w:rFonts w:ascii="Calibri" w:eastAsiaTheme="minorEastAsia" w:hAnsi="Calibri"/>
                <w:sz w:val="20"/>
                <w:szCs w:val="20"/>
                <w:lang w:val=""/>
              </w:rPr>
              <w:t>Укупни удео</w:t>
            </w:r>
            <w:r w:rsidRPr="0039269A">
              <w:rPr>
                <w:rFonts w:ascii="Calibri" w:eastAsiaTheme="minorEastAsia" w:hAnsi="Calibri"/>
                <w:sz w:val="20"/>
                <w:szCs w:val="20"/>
                <w:lang w:val=""/>
              </w:rPr>
              <w:t xml:space="preserve"> </w:t>
            </w:r>
            <w:r w:rsidR="00B224F2">
              <w:rPr>
                <w:rFonts w:ascii="Calibri" w:eastAsiaTheme="minorEastAsia" w:hAnsi="Calibri"/>
                <w:sz w:val="20"/>
                <w:szCs w:val="20"/>
                <w:lang w:val=""/>
              </w:rPr>
              <w:t>зелених</w:t>
            </w:r>
            <w:r w:rsidRPr="0039269A">
              <w:rPr>
                <w:rFonts w:ascii="Calibri" w:eastAsiaTheme="minorEastAsia" w:hAnsi="Calibri"/>
                <w:sz w:val="20"/>
                <w:szCs w:val="20"/>
                <w:lang w:val=""/>
              </w:rPr>
              <w:t xml:space="preserve"> </w:t>
            </w:r>
            <w:r>
              <w:rPr>
                <w:rFonts w:ascii="Calibri" w:eastAsiaTheme="minorEastAsia" w:hAnsi="Calibri"/>
                <w:sz w:val="20"/>
                <w:szCs w:val="20"/>
                <w:lang w:val=""/>
              </w:rPr>
              <w:t xml:space="preserve">и климатски одговорних јавних инвестиција у </w:t>
            </w:r>
            <w:r w:rsidR="00B224F2">
              <w:rPr>
                <w:rFonts w:ascii="Calibri" w:eastAsiaTheme="minorEastAsia" w:hAnsi="Calibri"/>
                <w:sz w:val="20"/>
                <w:szCs w:val="20"/>
                <w:lang w:val=""/>
              </w:rPr>
              <w:t xml:space="preserve"> укупним </w:t>
            </w:r>
            <w:r>
              <w:rPr>
                <w:rFonts w:ascii="Calibri" w:eastAsiaTheme="minorEastAsia" w:hAnsi="Calibri"/>
                <w:sz w:val="20"/>
                <w:szCs w:val="20"/>
                <w:lang w:val=""/>
              </w:rPr>
              <w:t>капиталним расходима је повећан</w:t>
            </w:r>
          </w:p>
        </w:tc>
        <w:tc>
          <w:tcPr>
            <w:tcW w:w="786" w:type="dxa"/>
          </w:tcPr>
          <w:p w14:paraId="1A0E5FBC" w14:textId="77777777" w:rsidR="00FD5A95" w:rsidRPr="0039269A" w:rsidRDefault="007B6467" w:rsidP="00AE06AA">
            <w:pPr>
              <w:spacing w:line="259" w:lineRule="auto"/>
              <w:jc w:val="center"/>
              <w:rPr>
                <w:rFonts w:ascii="Calibri" w:eastAsiaTheme="minorEastAsia" w:hAnsi="Calibri"/>
                <w:bCs/>
                <w:sz w:val="20"/>
                <w:szCs w:val="20"/>
                <w:lang w:val=""/>
              </w:rPr>
            </w:pPr>
            <w:r>
              <w:rPr>
                <w:rFonts w:ascii="Calibri" w:eastAsiaTheme="minorEastAsia" w:hAnsi="Calibri"/>
                <w:bCs/>
                <w:sz w:val="20"/>
                <w:szCs w:val="20"/>
                <w:lang w:val=""/>
              </w:rPr>
              <w:t>4</w:t>
            </w:r>
          </w:p>
        </w:tc>
        <w:tc>
          <w:tcPr>
            <w:tcW w:w="2207" w:type="dxa"/>
          </w:tcPr>
          <w:p w14:paraId="347B74AE" w14:textId="77777777" w:rsidR="00B91263" w:rsidRPr="0039269A" w:rsidRDefault="007B6467" w:rsidP="00B91263">
            <w:pPr>
              <w:spacing w:line="259" w:lineRule="auto"/>
              <w:rPr>
                <w:rFonts w:ascii="Calibri" w:eastAsiaTheme="minorEastAsia" w:hAnsi="Calibri"/>
                <w:bCs/>
                <w:sz w:val="20"/>
                <w:szCs w:val="20"/>
                <w:lang w:val=""/>
              </w:rPr>
            </w:pPr>
            <w:r>
              <w:rPr>
                <w:rFonts w:ascii="Calibri" w:eastAsiaTheme="minorEastAsia" w:hAnsi="Calibri"/>
                <w:bCs/>
                <w:sz w:val="20"/>
                <w:szCs w:val="20"/>
                <w:lang w:val=""/>
              </w:rPr>
              <w:t>Удео зелених јавних инв</w:t>
            </w:r>
            <w:r w:rsidR="00B224F2">
              <w:rPr>
                <w:rFonts w:ascii="Calibri" w:eastAsiaTheme="minorEastAsia" w:hAnsi="Calibri"/>
                <w:bCs/>
                <w:sz w:val="20"/>
                <w:szCs w:val="20"/>
                <w:lang w:val=""/>
              </w:rPr>
              <w:t>е</w:t>
            </w:r>
            <w:r>
              <w:rPr>
                <w:rFonts w:ascii="Calibri" w:eastAsiaTheme="minorEastAsia" w:hAnsi="Calibri"/>
                <w:bCs/>
                <w:sz w:val="20"/>
                <w:szCs w:val="20"/>
                <w:lang w:val=""/>
              </w:rPr>
              <w:t>стиција се не прати систематски нити се о њему извештава</w:t>
            </w:r>
          </w:p>
          <w:p w14:paraId="7F3818B0" w14:textId="77777777" w:rsidR="00FD5A95" w:rsidRPr="0039269A" w:rsidRDefault="00FD5A95" w:rsidP="00AE06AA">
            <w:pPr>
              <w:spacing w:line="259" w:lineRule="auto"/>
              <w:rPr>
                <w:rFonts w:ascii="Calibri" w:eastAsiaTheme="minorEastAsia" w:hAnsi="Calibri"/>
                <w:bCs/>
                <w:sz w:val="20"/>
                <w:szCs w:val="20"/>
                <w:lang w:val=""/>
              </w:rPr>
            </w:pPr>
          </w:p>
        </w:tc>
        <w:tc>
          <w:tcPr>
            <w:tcW w:w="2723" w:type="dxa"/>
          </w:tcPr>
          <w:p w14:paraId="26182435" w14:textId="77777777" w:rsidR="00FD5A95" w:rsidRPr="0039269A" w:rsidRDefault="007B6467" w:rsidP="00AE06AA">
            <w:pPr>
              <w:spacing w:line="259" w:lineRule="auto"/>
              <w:jc w:val="both"/>
              <w:rPr>
                <w:rFonts w:ascii="Calibri" w:eastAsiaTheme="minorEastAsia" w:hAnsi="Calibri"/>
                <w:bCs/>
                <w:sz w:val="20"/>
                <w:szCs w:val="20"/>
                <w:lang w:val=""/>
              </w:rPr>
            </w:pPr>
            <w:r>
              <w:rPr>
                <w:rFonts w:ascii="Calibri" w:eastAsiaTheme="minorEastAsia" w:hAnsi="Calibri"/>
                <w:bCs/>
                <w:sz w:val="20"/>
                <w:szCs w:val="20"/>
                <w:lang w:val=""/>
              </w:rPr>
              <w:t>До 2026. године, удео зелених и климатски одговорних капиталних расхода достигао је најмање 25% укупних капиталних расхода.</w:t>
            </w:r>
          </w:p>
        </w:tc>
      </w:tr>
      <w:tr w:rsidR="006229E1" w:rsidRPr="0006506D" w14:paraId="1A8B7CA2" w14:textId="77777777" w:rsidTr="00B43238">
        <w:trPr>
          <w:jc w:val="center"/>
        </w:trPr>
        <w:tc>
          <w:tcPr>
            <w:tcW w:w="3692" w:type="dxa"/>
          </w:tcPr>
          <w:p w14:paraId="19B6AD8A" w14:textId="77777777" w:rsidR="00FD5A95" w:rsidRPr="0039269A" w:rsidRDefault="007B6467" w:rsidP="002A0A89">
            <w:pPr>
              <w:spacing w:line="259" w:lineRule="auto"/>
              <w:jc w:val="both"/>
              <w:rPr>
                <w:rFonts w:ascii="Calibri" w:eastAsiaTheme="minorEastAsia" w:hAnsi="Calibri"/>
                <w:sz w:val="20"/>
                <w:szCs w:val="20"/>
                <w:lang w:val=""/>
              </w:rPr>
            </w:pPr>
            <w:r w:rsidRPr="0039269A">
              <w:rPr>
                <w:rFonts w:ascii="Calibri" w:eastAsiaTheme="minorEastAsia" w:hAnsi="Calibri"/>
                <w:bCs/>
                <w:sz w:val="20"/>
                <w:szCs w:val="20"/>
                <w:lang w:val=""/>
              </w:rPr>
              <w:t>МРВ систем</w:t>
            </w:r>
            <w:r w:rsidR="002A0A89">
              <w:rPr>
                <w:rFonts w:ascii="Calibri" w:eastAsiaTheme="minorEastAsia" w:hAnsi="Calibri"/>
                <w:bCs/>
                <w:sz w:val="20"/>
                <w:szCs w:val="20"/>
                <w:lang w:val=""/>
              </w:rPr>
              <w:t xml:space="preserve"> за ГХГ емисије у складу са стандардима Европске уније и међународним стандардима постаје ефективан и омогућава извештавање о емисијама</w:t>
            </w:r>
          </w:p>
        </w:tc>
        <w:tc>
          <w:tcPr>
            <w:tcW w:w="786" w:type="dxa"/>
          </w:tcPr>
          <w:p w14:paraId="102C44F4" w14:textId="77777777" w:rsidR="00FD5A95" w:rsidRPr="0039269A" w:rsidRDefault="007B6467" w:rsidP="00AE06AA">
            <w:pPr>
              <w:spacing w:line="259" w:lineRule="auto"/>
              <w:jc w:val="center"/>
              <w:rPr>
                <w:rFonts w:ascii="Calibri" w:eastAsiaTheme="minorEastAsia" w:hAnsi="Calibri"/>
                <w:bCs/>
                <w:sz w:val="20"/>
                <w:szCs w:val="20"/>
                <w:lang w:val=""/>
              </w:rPr>
            </w:pPr>
            <w:r w:rsidRPr="0039269A">
              <w:rPr>
                <w:rFonts w:ascii="Calibri" w:eastAsiaTheme="minorEastAsia" w:hAnsi="Calibri"/>
                <w:bCs/>
                <w:sz w:val="20"/>
                <w:szCs w:val="20"/>
                <w:lang w:val=""/>
              </w:rPr>
              <w:t>8</w:t>
            </w:r>
          </w:p>
        </w:tc>
        <w:tc>
          <w:tcPr>
            <w:tcW w:w="2207" w:type="dxa"/>
          </w:tcPr>
          <w:p w14:paraId="0D5DF280" w14:textId="77777777" w:rsidR="00FD5A95" w:rsidRPr="0039269A" w:rsidRDefault="007B6467" w:rsidP="00AE06AA">
            <w:pPr>
              <w:spacing w:line="259" w:lineRule="auto"/>
              <w:jc w:val="both"/>
              <w:rPr>
                <w:rFonts w:ascii="Calibri" w:eastAsiaTheme="minorEastAsia" w:hAnsi="Calibri"/>
                <w:bCs/>
                <w:sz w:val="20"/>
                <w:szCs w:val="20"/>
                <w:lang w:val=""/>
              </w:rPr>
            </w:pPr>
            <w:r w:rsidRPr="0039269A">
              <w:rPr>
                <w:rFonts w:ascii="Calibri" w:eastAsiaTheme="minorEastAsia" w:hAnsi="Calibri"/>
                <w:bCs/>
                <w:sz w:val="20"/>
                <w:szCs w:val="20"/>
                <w:lang w:val=""/>
              </w:rPr>
              <w:t xml:space="preserve">Законски захтеви </w:t>
            </w:r>
            <w:r>
              <w:rPr>
                <w:rFonts w:ascii="Calibri" w:eastAsiaTheme="minorEastAsia" w:hAnsi="Calibri"/>
                <w:bCs/>
                <w:noProof/>
                <w:sz w:val="20"/>
                <w:szCs w:val="20"/>
                <w:lang w:val=""/>
              </w:rPr>
              <w:t xml:space="preserve">су </w:t>
            </w:r>
            <w:r w:rsidRPr="0039269A">
              <w:rPr>
                <w:rFonts w:ascii="Calibri" w:eastAsiaTheme="minorEastAsia" w:hAnsi="Calibri"/>
                <w:bCs/>
                <w:sz w:val="20"/>
                <w:szCs w:val="20"/>
                <w:lang w:val=""/>
              </w:rPr>
              <w:t xml:space="preserve">усвојени, прописи се очекују ускоро, </w:t>
            </w:r>
            <w:r w:rsidR="002A0A89">
              <w:rPr>
                <w:rFonts w:ascii="Calibri" w:eastAsiaTheme="minorEastAsia" w:hAnsi="Calibri"/>
                <w:bCs/>
                <w:sz w:val="20"/>
                <w:szCs w:val="20"/>
                <w:lang w:val=""/>
              </w:rPr>
              <w:t xml:space="preserve">али </w:t>
            </w:r>
            <w:r w:rsidRPr="0039269A">
              <w:rPr>
                <w:rFonts w:ascii="Calibri" w:eastAsiaTheme="minorEastAsia" w:hAnsi="Calibri"/>
                <w:bCs/>
                <w:sz w:val="20"/>
                <w:szCs w:val="20"/>
                <w:lang w:val=""/>
              </w:rPr>
              <w:t>систем није успостављен</w:t>
            </w:r>
          </w:p>
        </w:tc>
        <w:tc>
          <w:tcPr>
            <w:tcW w:w="2723" w:type="dxa"/>
          </w:tcPr>
          <w:p w14:paraId="682CD245" w14:textId="77777777" w:rsidR="00FD5A95" w:rsidRPr="0039269A" w:rsidRDefault="007B6467" w:rsidP="00AE06AA">
            <w:pPr>
              <w:spacing w:line="259" w:lineRule="auto"/>
              <w:rPr>
                <w:rFonts w:ascii="Calibri" w:eastAsiaTheme="minorEastAsia" w:hAnsi="Calibri"/>
                <w:sz w:val="20"/>
                <w:szCs w:val="20"/>
                <w:lang w:val=""/>
              </w:rPr>
            </w:pPr>
            <w:r>
              <w:rPr>
                <w:rFonts w:ascii="Calibri" w:eastAsiaTheme="minorEastAsia" w:hAnsi="Calibri"/>
                <w:bCs/>
                <w:sz w:val="20"/>
                <w:szCs w:val="20"/>
                <w:lang w:val=""/>
              </w:rPr>
              <w:t xml:space="preserve">За 2. извештај о транспарентности (од 2 извештаја у години) који је потребно доставити УНФЦЦЦ у 2026. години, МЗЖС </w:t>
            </w:r>
            <w:r w:rsidR="00DA3495">
              <w:rPr>
                <w:rFonts w:ascii="Calibri" w:eastAsiaTheme="minorEastAsia" w:hAnsi="Calibri"/>
                <w:bCs/>
                <w:sz w:val="20"/>
                <w:szCs w:val="20"/>
                <w:lang w:val="sr-Cyrl-RS"/>
              </w:rPr>
              <w:t xml:space="preserve">(Агенција за заштиту животне средине Р.Србије – СЕПА) </w:t>
            </w:r>
            <w:r>
              <w:rPr>
                <w:rFonts w:ascii="Calibri" w:eastAsiaTheme="minorEastAsia" w:hAnsi="Calibri"/>
                <w:bCs/>
                <w:sz w:val="20"/>
                <w:szCs w:val="20"/>
                <w:lang w:val=""/>
              </w:rPr>
              <w:t>припрема национални попис ГХГ који обухвата институције и емисионе инсталације.</w:t>
            </w:r>
          </w:p>
        </w:tc>
      </w:tr>
    </w:tbl>
    <w:p w14:paraId="743904FA" w14:textId="77777777" w:rsidR="00FD5A95" w:rsidRPr="0039269A" w:rsidRDefault="00FD5A95" w:rsidP="00FD5A95">
      <w:pPr>
        <w:spacing w:after="160" w:line="259" w:lineRule="auto"/>
        <w:rPr>
          <w:rFonts w:ascii="Calibri" w:eastAsia="MS PGothic" w:hAnsi="Calibri" w:cs="Calibri"/>
          <w:b/>
          <w:sz w:val="22"/>
          <w:szCs w:val="22"/>
          <w:lang w:val="" w:eastAsia="en-GB"/>
        </w:rPr>
      </w:pPr>
    </w:p>
    <w:p w14:paraId="4A80D884" w14:textId="77777777" w:rsidR="00FD5A95" w:rsidRDefault="00FD5A95" w:rsidP="00FD5A95">
      <w:pPr>
        <w:spacing w:after="160" w:line="259" w:lineRule="auto"/>
        <w:rPr>
          <w:rFonts w:asciiTheme="minorHAnsi" w:eastAsiaTheme="minorEastAsia" w:hAnsiTheme="minorHAnsi" w:cstheme="minorHAnsi"/>
          <w:b/>
          <w:noProof/>
          <w:sz w:val="22"/>
          <w:szCs w:val="22"/>
          <w:lang w:val="" w:eastAsia="en-GB"/>
        </w:rPr>
      </w:pPr>
    </w:p>
    <w:p w14:paraId="4BFF16CB" w14:textId="77777777" w:rsidR="00FD5A95" w:rsidRPr="005C4C4B" w:rsidRDefault="007B6467" w:rsidP="00FD5A95">
      <w:pPr>
        <w:spacing w:after="160" w:line="259" w:lineRule="auto"/>
        <w:ind w:left="-634" w:firstLine="634"/>
        <w:rPr>
          <w:rFonts w:ascii="Calibri" w:eastAsia="MS PGothic" w:hAnsi="Calibri" w:cs="Calibri"/>
          <w:b/>
          <w:bCs/>
          <w:noProof/>
          <w:sz w:val="22"/>
          <w:szCs w:val="22"/>
          <w:lang w:val="sr-Cyrl-CS" w:eastAsia="en-GB"/>
        </w:rPr>
      </w:pPr>
      <w:r w:rsidRPr="005C4C4B">
        <w:rPr>
          <w:rFonts w:ascii="Calibri" w:eastAsia="MS PGothic" w:hAnsi="Calibri" w:cs="Calibri"/>
          <w:b/>
          <w:bCs/>
          <w:noProof/>
          <w:sz w:val="22"/>
          <w:szCs w:val="22"/>
          <w:lang w:val="sr-Cyrl-CS" w:eastAsia="en-GB"/>
        </w:rPr>
        <w:t>Графикон 1: Владини програми и Програм за резултате – Области резултата</w:t>
      </w:r>
    </w:p>
    <w:p w14:paraId="141A5798" w14:textId="77777777" w:rsidR="00FD5A95" w:rsidRPr="00777D53" w:rsidRDefault="007B6467" w:rsidP="00FD5A95">
      <w:pPr>
        <w:spacing w:after="160" w:line="259" w:lineRule="auto"/>
        <w:rPr>
          <w:rFonts w:ascii="Calibri" w:eastAsia="MS PGothic" w:hAnsi="Calibri" w:cs="Calibri"/>
          <w:noProof/>
          <w:sz w:val="22"/>
          <w:szCs w:val="22"/>
          <w:lang w:val="" w:eastAsia="en-GB"/>
        </w:rPr>
      </w:pPr>
      <w:r>
        <w:rPr>
          <w:noProof/>
          <w:lang w:val="en-GB" w:eastAsia="en-GB"/>
        </w:rPr>
        <mc:AlternateContent>
          <mc:Choice Requires="wps">
            <w:drawing>
              <wp:anchor distT="0" distB="0" distL="114300" distR="114300" simplePos="0" relativeHeight="251666432" behindDoc="0" locked="0" layoutInCell="1" allowOverlap="1" wp14:anchorId="082EBDAA" wp14:editId="042ED6D6">
                <wp:simplePos x="0" y="0"/>
                <wp:positionH relativeFrom="column">
                  <wp:posOffset>1266190</wp:posOffset>
                </wp:positionH>
                <wp:positionV relativeFrom="paragraph">
                  <wp:posOffset>86995</wp:posOffset>
                </wp:positionV>
                <wp:extent cx="1038225" cy="952500"/>
                <wp:effectExtent l="0" t="0" r="0" b="0"/>
                <wp:wrapNone/>
                <wp:docPr id="82" name="Rectangle: Rounded Corner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52500"/>
                        </a:xfrm>
                        <a:prstGeom prst="roundRect">
                          <a:avLst>
                            <a:gd name="adj" fmla="val 16667"/>
                          </a:avLst>
                        </a:prstGeom>
                        <a:pattFill prst="pct50">
                          <a:fgClr>
                            <a:srgbClr val="E48312"/>
                          </a:fgClr>
                          <a:bgClr>
                            <a:srgbClr val="FFFFFF"/>
                          </a:bgClr>
                        </a:pattFill>
                        <a:ln>
                          <a:noFill/>
                        </a:ln>
                        <a:extLst>
                          <a:ext uri="{91240B29-F687-4F45-9708-019B960494DF}">
                            <a14:hiddenLine xmlns:a14="http://schemas.microsoft.com/office/drawing/2010/main" w="15875">
                              <a:solidFill>
                                <a:srgbClr val="000000"/>
                              </a:solidFill>
                              <a:round/>
                              <a:headEnd/>
                              <a:tailEnd/>
                            </a14:hiddenLine>
                          </a:ext>
                        </a:extLst>
                      </wps:spPr>
                      <wps:txbx>
                        <w:txbxContent>
                          <w:p w14:paraId="49016152" w14:textId="77777777" w:rsidR="00F20BFE" w:rsidRPr="005354AF" w:rsidRDefault="00F20BFE" w:rsidP="00FD5A95">
                            <w:pPr>
                              <w:rPr>
                                <w:color w:val="000000"/>
                                <w:sz w:val="20"/>
                                <w:szCs w:val="20"/>
                                <w:lang w:val="sr-Cyrl-CS"/>
                              </w:rPr>
                            </w:pPr>
                            <w:r w:rsidRPr="005354AF">
                              <w:rPr>
                                <w:color w:val="000000"/>
                                <w:sz w:val="20"/>
                                <w:szCs w:val="20"/>
                                <w:lang w:val="sr-Cyrl-CS"/>
                              </w:rPr>
                              <w:t>Циркуларна</w:t>
                            </w:r>
                            <w:r w:rsidRPr="005354AF">
                              <w:rPr>
                                <w:color w:val="000000"/>
                                <w:sz w:val="20"/>
                                <w:szCs w:val="20"/>
                              </w:rPr>
                              <w:t xml:space="preserve"> </w:t>
                            </w:r>
                            <w:r w:rsidRPr="005354AF">
                              <w:rPr>
                                <w:color w:val="000000"/>
                                <w:sz w:val="20"/>
                                <w:szCs w:val="20"/>
                                <w:lang w:val="sr-Cyrl-CS"/>
                              </w:rPr>
                              <w:t>економија</w:t>
                            </w:r>
                          </w:p>
                          <w:p w14:paraId="54FF6C2B" w14:textId="77777777" w:rsidR="00F20BFE" w:rsidRPr="00996524" w:rsidRDefault="00F20BFE" w:rsidP="00FD5A95">
                            <w:pPr>
                              <w:rPr>
                                <w:i/>
                                <w:iCs/>
                                <w:color w:val="000000"/>
                                <w:sz w:val="20"/>
                                <w:szCs w:val="20"/>
                              </w:rPr>
                            </w:pPr>
                            <w:r w:rsidRPr="005354AF">
                              <w:rPr>
                                <w:i/>
                                <w:iCs/>
                                <w:color w:val="000000"/>
                                <w:sz w:val="18"/>
                                <w:szCs w:val="18"/>
                                <w:lang w:val="sr-Cyrl-CS"/>
                              </w:rPr>
                              <w:t>ДЛИ</w:t>
                            </w:r>
                            <w:r w:rsidRPr="005354AF">
                              <w:rPr>
                                <w:i/>
                                <w:iCs/>
                                <w:color w:val="000000"/>
                                <w:sz w:val="18"/>
                                <w:szCs w:val="18"/>
                              </w:rPr>
                              <w:t xml:space="preserve"> 5/зелене</w:t>
                            </w:r>
                            <w:r>
                              <w:rPr>
                                <w:i/>
                                <w:iCs/>
                                <w:color w:val="000000"/>
                                <w:sz w:val="20"/>
                                <w:szCs w:val="20"/>
                              </w:rPr>
                              <w:t xml:space="preserve"> јавне набавке</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082EBDAA" id="Rectangle: Rounded Corners 62" o:spid="_x0000_s1026" style="position:absolute;margin-left:99.7pt;margin-top:6.85pt;width:81.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" fillcolor="#e48312" stroked="f" strokeweight="1.25pt">
                <v:fill r:id="rId25" o:title="" type="pattern"/>
                <v:textbox>
                  <w:txbxContent>
                    <w:p w14:paraId="49016152" w14:textId="77777777" w:rsidR="00F20BFE" w:rsidRPr="005354AF" w:rsidRDefault="00F20BFE" w:rsidP="00FD5A95">
                      <w:pPr>
                        <w:rPr>
                          <w:color w:val="000000"/>
                          <w:sz w:val="20"/>
                          <w:szCs w:val="20"/>
                          <w:lang w:val="sr-Cyrl-CS"/>
                        </w:rPr>
                      </w:pPr>
                      <w:r w:rsidRPr="005354AF">
                        <w:rPr>
                          <w:color w:val="000000"/>
                          <w:sz w:val="20"/>
                          <w:szCs w:val="20"/>
                          <w:lang w:val="sr-Cyrl-CS"/>
                        </w:rPr>
                        <w:t>Циркуларна</w:t>
                      </w:r>
                      <w:r w:rsidRPr="005354AF">
                        <w:rPr>
                          <w:color w:val="000000"/>
                          <w:sz w:val="20"/>
                          <w:szCs w:val="20"/>
                        </w:rPr>
                        <w:t xml:space="preserve"> </w:t>
                      </w:r>
                      <w:r w:rsidRPr="005354AF">
                        <w:rPr>
                          <w:color w:val="000000"/>
                          <w:sz w:val="20"/>
                          <w:szCs w:val="20"/>
                          <w:lang w:val="sr-Cyrl-CS"/>
                        </w:rPr>
                        <w:t>економија</w:t>
                      </w:r>
                    </w:p>
                    <w:p w14:paraId="54FF6C2B" w14:textId="77777777" w:rsidR="00F20BFE" w:rsidRPr="00996524" w:rsidRDefault="00F20BFE" w:rsidP="00FD5A95">
                      <w:pPr>
                        <w:rPr>
                          <w:i/>
                          <w:iCs/>
                          <w:color w:val="000000"/>
                          <w:sz w:val="20"/>
                          <w:szCs w:val="20"/>
                        </w:rPr>
                      </w:pPr>
                      <w:r w:rsidRPr="005354AF">
                        <w:rPr>
                          <w:i/>
                          <w:iCs/>
                          <w:color w:val="000000"/>
                          <w:sz w:val="18"/>
                          <w:szCs w:val="18"/>
                          <w:lang w:val="sr-Cyrl-CS"/>
                        </w:rPr>
                        <w:t>ДЛИ</w:t>
                      </w:r>
                      <w:r w:rsidRPr="005354AF">
                        <w:rPr>
                          <w:i/>
                          <w:iCs/>
                          <w:color w:val="000000"/>
                          <w:sz w:val="18"/>
                          <w:szCs w:val="18"/>
                        </w:rPr>
                        <w:t xml:space="preserve"> 5/зелене</w:t>
                      </w:r>
                      <w:r>
                        <w:rPr>
                          <w:i/>
                          <w:iCs/>
                          <w:color w:val="000000"/>
                          <w:sz w:val="20"/>
                          <w:szCs w:val="20"/>
                        </w:rPr>
                        <w:t xml:space="preserve"> јавне набавке</w:t>
                      </w:r>
                    </w:p>
                  </w:txbxContent>
                </v:textbox>
              </v:roundrect>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13F48C70" wp14:editId="27BC5D1C">
                <wp:simplePos x="0" y="0"/>
                <wp:positionH relativeFrom="column">
                  <wp:posOffset>4770120</wp:posOffset>
                </wp:positionH>
                <wp:positionV relativeFrom="paragraph">
                  <wp:posOffset>118110</wp:posOffset>
                </wp:positionV>
                <wp:extent cx="1211580" cy="906780"/>
                <wp:effectExtent l="0" t="0" r="0" b="0"/>
                <wp:wrapNone/>
                <wp:docPr id="81" name="Rectangle: Rounded Corners 32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906780"/>
                        </a:xfrm>
                        <a:prstGeom prst="roundRect">
                          <a:avLst>
                            <a:gd name="adj" fmla="val 16667"/>
                          </a:avLst>
                        </a:prstGeom>
                        <a:pattFill prst="dashDnDiag">
                          <a:fgClr>
                            <a:srgbClr val="E48312"/>
                          </a:fgClr>
                          <a:bgClr>
                            <a:srgbClr val="FFFFFF"/>
                          </a:bgClr>
                        </a:pattFill>
                        <a:ln>
                          <a:noFill/>
                        </a:ln>
                        <a:extLst>
                          <a:ext uri="{91240B29-F687-4F45-9708-019B960494DF}">
                            <a14:hiddenLine xmlns:a14="http://schemas.microsoft.com/office/drawing/2010/main" w="15875">
                              <a:solidFill>
                                <a:srgbClr val="000000"/>
                              </a:solidFill>
                              <a:round/>
                              <a:headEnd/>
                              <a:tailEnd/>
                            </a14:hiddenLine>
                          </a:ext>
                        </a:extLst>
                      </wps:spPr>
                      <wps:txbx>
                        <w:txbxContent>
                          <w:p w14:paraId="3028FB73" w14:textId="77777777" w:rsidR="00F20BFE" w:rsidRPr="008B5D24" w:rsidRDefault="00F20BFE" w:rsidP="00FD5A95">
                            <w:pPr>
                              <w:rPr>
                                <w:color w:val="000000"/>
                                <w:lang w:val="sr-Cyrl-CS"/>
                              </w:rPr>
                            </w:pPr>
                            <w:r>
                              <w:rPr>
                                <w:color w:val="000000"/>
                                <w:lang w:val="sr-Cyrl-CS"/>
                              </w:rPr>
                              <w:t>Биодиверзитет</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13F48C70" id="Rectangle: Rounded Corners 32790" o:spid="_x0000_s1027" style="position:absolute;margin-left:375.6pt;margin-top:9.3pt;width:95.4pt;height:7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" fillcolor="#e48312" stroked="f" strokeweight="1.25pt">
                <v:fill r:id="rId26" o:title="" type="pattern"/>
                <v:textbox>
                  <w:txbxContent>
                    <w:p w14:paraId="3028FB73" w14:textId="77777777" w:rsidR="00F20BFE" w:rsidRPr="008B5D24" w:rsidRDefault="00F20BFE" w:rsidP="00FD5A95">
                      <w:pPr>
                        <w:rPr>
                          <w:color w:val="000000"/>
                          <w:lang w:val="sr-Cyrl-CS"/>
                        </w:rPr>
                      </w:pPr>
                      <w:r>
                        <w:rPr>
                          <w:color w:val="000000"/>
                          <w:lang w:val="sr-Cyrl-CS"/>
                        </w:rPr>
                        <w:t>Биодиверзитет</w:t>
                      </w:r>
                    </w:p>
                  </w:txbxContent>
                </v:textbox>
              </v:roundrect>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004CCC66" wp14:editId="1D4A14A3">
                <wp:simplePos x="0" y="0"/>
                <wp:positionH relativeFrom="column">
                  <wp:posOffset>3604260</wp:posOffset>
                </wp:positionH>
                <wp:positionV relativeFrom="paragraph">
                  <wp:posOffset>110490</wp:posOffset>
                </wp:positionV>
                <wp:extent cx="1013460" cy="992505"/>
                <wp:effectExtent l="0" t="0" r="0" b="0"/>
                <wp:wrapNone/>
                <wp:docPr id="80" name="Rectangle: Rounded Corners 32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992505"/>
                        </a:xfrm>
                        <a:prstGeom prst="roundRect">
                          <a:avLst>
                            <a:gd name="adj" fmla="val 16667"/>
                          </a:avLst>
                        </a:prstGeom>
                        <a:pattFill prst="dashDnDiag">
                          <a:fgClr>
                            <a:srgbClr val="E48312"/>
                          </a:fgClr>
                          <a:bgClr>
                            <a:srgbClr val="FFFFFF"/>
                          </a:bgClr>
                        </a:pattFill>
                        <a:ln>
                          <a:noFill/>
                        </a:ln>
                        <a:extLst>
                          <a:ext uri="{91240B29-F687-4F45-9708-019B960494DF}">
                            <a14:hiddenLine xmlns:a14="http://schemas.microsoft.com/office/drawing/2010/main" w="15875">
                              <a:solidFill>
                                <a:srgbClr val="000000"/>
                              </a:solidFill>
                              <a:round/>
                              <a:headEnd/>
                              <a:tailEnd/>
                            </a14:hiddenLine>
                          </a:ext>
                        </a:extLst>
                      </wps:spPr>
                      <wps:txbx>
                        <w:txbxContent>
                          <w:p w14:paraId="3E1487F7" w14:textId="77777777" w:rsidR="00F20BFE" w:rsidRPr="00E160BF" w:rsidRDefault="00F20BFE" w:rsidP="00FD5A95">
                            <w:pPr>
                              <w:rPr>
                                <w:color w:val="000000"/>
                                <w:sz w:val="20"/>
                                <w:szCs w:val="20"/>
                                <w:lang w:val="sr-Cyrl-CS"/>
                              </w:rPr>
                            </w:pPr>
                            <w:r>
                              <w:rPr>
                                <w:color w:val="000000"/>
                                <w:sz w:val="20"/>
                                <w:szCs w:val="20"/>
                                <w:lang w:val="sr-Cyrl-CS"/>
                              </w:rPr>
                              <w:t>Одржива</w:t>
                            </w:r>
                            <w:r w:rsidRPr="00996524">
                              <w:rPr>
                                <w:color w:val="000000"/>
                                <w:sz w:val="20"/>
                                <w:szCs w:val="20"/>
                              </w:rPr>
                              <w:t xml:space="preserve"> </w:t>
                            </w:r>
                            <w:r>
                              <w:rPr>
                                <w:color w:val="000000"/>
                                <w:sz w:val="20"/>
                                <w:szCs w:val="20"/>
                                <w:lang w:val="sr-Cyrl-CS"/>
                              </w:rPr>
                              <w:t>пољопривреда и производња хране</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004CCC66" id="Rectangle: Rounded Corners 32789" o:spid="_x0000_s1028" style="position:absolute;margin-left:283.8pt;margin-top:8.7pt;width:79.8pt;height:7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" fillcolor="#e48312" stroked="f" strokeweight="1.25pt">
                <v:fill r:id="rId26" o:title="" type="pattern"/>
                <v:textbox>
                  <w:txbxContent>
                    <w:p w14:paraId="3E1487F7" w14:textId="77777777" w:rsidR="00F20BFE" w:rsidRPr="00E160BF" w:rsidRDefault="00F20BFE" w:rsidP="00FD5A95">
                      <w:pPr>
                        <w:rPr>
                          <w:color w:val="000000"/>
                          <w:sz w:val="20"/>
                          <w:szCs w:val="20"/>
                          <w:lang w:val="sr-Cyrl-CS"/>
                        </w:rPr>
                      </w:pPr>
                      <w:r>
                        <w:rPr>
                          <w:color w:val="000000"/>
                          <w:sz w:val="20"/>
                          <w:szCs w:val="20"/>
                          <w:lang w:val="sr-Cyrl-CS"/>
                        </w:rPr>
                        <w:t>Одржива</w:t>
                      </w:r>
                      <w:r w:rsidRPr="00996524">
                        <w:rPr>
                          <w:color w:val="000000"/>
                          <w:sz w:val="20"/>
                          <w:szCs w:val="20"/>
                        </w:rPr>
                        <w:t xml:space="preserve"> </w:t>
                      </w:r>
                      <w:r>
                        <w:rPr>
                          <w:color w:val="000000"/>
                          <w:sz w:val="20"/>
                          <w:szCs w:val="20"/>
                          <w:lang w:val="sr-Cyrl-CS"/>
                        </w:rPr>
                        <w:t>пољопривреда и производња хране</w:t>
                      </w:r>
                    </w:p>
                  </w:txbxContent>
                </v:textbox>
              </v:roundrect>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3E0671CE" wp14:editId="1848C3BB">
                <wp:simplePos x="0" y="0"/>
                <wp:positionH relativeFrom="column">
                  <wp:posOffset>144780</wp:posOffset>
                </wp:positionH>
                <wp:positionV relativeFrom="paragraph">
                  <wp:posOffset>72390</wp:posOffset>
                </wp:positionV>
                <wp:extent cx="1013460" cy="952500"/>
                <wp:effectExtent l="0" t="0" r="0" b="0"/>
                <wp:wrapNone/>
                <wp:docPr id="79" name="Rectangle: Rounded Corner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952500"/>
                        </a:xfrm>
                        <a:prstGeom prst="roundRect">
                          <a:avLst>
                            <a:gd name="adj" fmla="val 16667"/>
                          </a:avLst>
                        </a:prstGeom>
                        <a:pattFill prst="pct50">
                          <a:fgClr>
                            <a:srgbClr val="E48312"/>
                          </a:fgClr>
                          <a:bgClr>
                            <a:srgbClr val="FFFFFF"/>
                          </a:bgClr>
                        </a:pattFill>
                        <a:ln>
                          <a:noFill/>
                        </a:ln>
                        <a:extLst>
                          <a:ext uri="{91240B29-F687-4F45-9708-019B960494DF}">
                            <a14:hiddenLine xmlns:a14="http://schemas.microsoft.com/office/drawing/2010/main" w="15875">
                              <a:solidFill>
                                <a:srgbClr val="000000"/>
                              </a:solidFill>
                              <a:round/>
                              <a:headEnd/>
                              <a:tailEnd/>
                            </a14:hiddenLine>
                          </a:ext>
                        </a:extLst>
                      </wps:spPr>
                      <wps:txbx>
                        <w:txbxContent>
                          <w:p w14:paraId="0166DFC2" w14:textId="77777777" w:rsidR="00F20BFE" w:rsidRPr="005354AF" w:rsidRDefault="00F20BFE" w:rsidP="00FD5A95">
                            <w:pPr>
                              <w:rPr>
                                <w:color w:val="000000"/>
                                <w:sz w:val="20"/>
                                <w:szCs w:val="20"/>
                                <w:lang w:val="sr-Cyrl-CS"/>
                              </w:rPr>
                            </w:pPr>
                            <w:r>
                              <w:rPr>
                                <w:color w:val="000000"/>
                                <w:sz w:val="20"/>
                                <w:szCs w:val="20"/>
                                <w:lang w:val="sr-Cyrl-CS"/>
                              </w:rPr>
                              <w:t>Климатска и енерге</w:t>
                            </w:r>
                            <w:r w:rsidRPr="005354AF">
                              <w:rPr>
                                <w:color w:val="000000"/>
                                <w:sz w:val="20"/>
                                <w:szCs w:val="20"/>
                                <w:lang w:val="sr-Cyrl-CS"/>
                              </w:rPr>
                              <w:t>тска мобилност</w:t>
                            </w:r>
                          </w:p>
                          <w:p w14:paraId="62A2CFC5" w14:textId="77777777" w:rsidR="00F20BFE" w:rsidRPr="000B240E" w:rsidRDefault="00F20BFE" w:rsidP="00FD5A95">
                            <w:pPr>
                              <w:rPr>
                                <w:i/>
                                <w:iCs/>
                                <w:color w:val="000000"/>
                                <w:sz w:val="20"/>
                                <w:szCs w:val="20"/>
                                <w:lang w:val="sr-Cyrl-CS"/>
                              </w:rPr>
                            </w:pPr>
                            <w:r w:rsidRPr="005354AF">
                              <w:rPr>
                                <w:i/>
                                <w:iCs/>
                                <w:color w:val="000000"/>
                                <w:sz w:val="20"/>
                                <w:szCs w:val="20"/>
                                <w:lang w:val="sr-Cyrl-CS"/>
                              </w:rPr>
                              <w:t xml:space="preserve">ДЛИ </w:t>
                            </w:r>
                            <w:r w:rsidRPr="005354AF">
                              <w:rPr>
                                <w:i/>
                                <w:iCs/>
                                <w:color w:val="000000"/>
                                <w:sz w:val="20"/>
                                <w:szCs w:val="20"/>
                              </w:rPr>
                              <w:t>8/</w:t>
                            </w:r>
                            <w:r w:rsidRPr="005354AF">
                              <w:rPr>
                                <w:i/>
                                <w:iCs/>
                                <w:color w:val="000000"/>
                                <w:sz w:val="20"/>
                                <w:szCs w:val="20"/>
                                <w:lang w:val="sr-Cyrl-CS"/>
                              </w:rPr>
                              <w:t>МРВ</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3E0671CE" id="Rectangle: Rounded Corners 61" o:spid="_x0000_s1029" style="position:absolute;margin-left:11.4pt;margin-top:5.7pt;width:79.8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" fillcolor="#e48312" stroked="f" strokeweight="1.25pt">
                <v:fill r:id="rId25" o:title="" type="pattern"/>
                <v:textbox>
                  <w:txbxContent>
                    <w:p w14:paraId="0166DFC2" w14:textId="77777777" w:rsidR="00F20BFE" w:rsidRPr="005354AF" w:rsidRDefault="00F20BFE" w:rsidP="00FD5A95">
                      <w:pPr>
                        <w:rPr>
                          <w:color w:val="000000"/>
                          <w:sz w:val="20"/>
                          <w:szCs w:val="20"/>
                          <w:lang w:val="sr-Cyrl-CS"/>
                        </w:rPr>
                      </w:pPr>
                      <w:r>
                        <w:rPr>
                          <w:color w:val="000000"/>
                          <w:sz w:val="20"/>
                          <w:szCs w:val="20"/>
                          <w:lang w:val="sr-Cyrl-CS"/>
                        </w:rPr>
                        <w:t>Климатска и енерге</w:t>
                      </w:r>
                      <w:r w:rsidRPr="005354AF">
                        <w:rPr>
                          <w:color w:val="000000"/>
                          <w:sz w:val="20"/>
                          <w:szCs w:val="20"/>
                          <w:lang w:val="sr-Cyrl-CS"/>
                        </w:rPr>
                        <w:t>тска мобилност</w:t>
                      </w:r>
                    </w:p>
                    <w:p w14:paraId="62A2CFC5" w14:textId="77777777" w:rsidR="00F20BFE" w:rsidRPr="000B240E" w:rsidRDefault="00F20BFE" w:rsidP="00FD5A95">
                      <w:pPr>
                        <w:rPr>
                          <w:i/>
                          <w:iCs/>
                          <w:color w:val="000000"/>
                          <w:sz w:val="20"/>
                          <w:szCs w:val="20"/>
                          <w:lang w:val="sr-Cyrl-CS"/>
                        </w:rPr>
                      </w:pPr>
                      <w:r w:rsidRPr="005354AF">
                        <w:rPr>
                          <w:i/>
                          <w:iCs/>
                          <w:color w:val="000000"/>
                          <w:sz w:val="20"/>
                          <w:szCs w:val="20"/>
                          <w:lang w:val="sr-Cyrl-CS"/>
                        </w:rPr>
                        <w:t xml:space="preserve">ДЛИ </w:t>
                      </w:r>
                      <w:r w:rsidRPr="005354AF">
                        <w:rPr>
                          <w:i/>
                          <w:iCs/>
                          <w:color w:val="000000"/>
                          <w:sz w:val="20"/>
                          <w:szCs w:val="20"/>
                        </w:rPr>
                        <w:t>8/</w:t>
                      </w:r>
                      <w:r w:rsidRPr="005354AF">
                        <w:rPr>
                          <w:i/>
                          <w:iCs/>
                          <w:color w:val="000000"/>
                          <w:sz w:val="20"/>
                          <w:szCs w:val="20"/>
                          <w:lang w:val="sr-Cyrl-CS"/>
                        </w:rPr>
                        <w:t>МРВ</w:t>
                      </w:r>
                    </w:p>
                  </w:txbxContent>
                </v:textbox>
              </v:roundrect>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3A8992E2" wp14:editId="4AD4B98C">
                <wp:simplePos x="0" y="0"/>
                <wp:positionH relativeFrom="column">
                  <wp:posOffset>2423160</wp:posOffset>
                </wp:positionH>
                <wp:positionV relativeFrom="paragraph">
                  <wp:posOffset>110490</wp:posOffset>
                </wp:positionV>
                <wp:extent cx="1013460" cy="906780"/>
                <wp:effectExtent l="0" t="0" r="0" b="0"/>
                <wp:wrapNone/>
                <wp:docPr id="78" name="Rectangle: Rounded Corners 32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906780"/>
                        </a:xfrm>
                        <a:prstGeom prst="roundRect">
                          <a:avLst>
                            <a:gd name="adj" fmla="val 16667"/>
                          </a:avLst>
                        </a:prstGeom>
                        <a:pattFill prst="dashDnDiag">
                          <a:fgClr>
                            <a:srgbClr val="E48312"/>
                          </a:fgClr>
                          <a:bgClr>
                            <a:srgbClr val="FFFFFF"/>
                          </a:bgClr>
                        </a:pattFill>
                        <a:ln>
                          <a:noFill/>
                        </a:ln>
                        <a:extLst>
                          <a:ext uri="{91240B29-F687-4F45-9708-019B960494DF}">
                            <a14:hiddenLine xmlns:a14="http://schemas.microsoft.com/office/drawing/2010/main" w="15875">
                              <a:solidFill>
                                <a:srgbClr val="000000"/>
                              </a:solidFill>
                              <a:round/>
                              <a:headEnd/>
                              <a:tailEnd/>
                            </a14:hiddenLine>
                          </a:ext>
                        </a:extLst>
                      </wps:spPr>
                      <wps:txbx>
                        <w:txbxContent>
                          <w:p w14:paraId="5B1427F7" w14:textId="77777777" w:rsidR="00F20BFE" w:rsidRPr="008B5D24" w:rsidRDefault="00F20BFE" w:rsidP="00FD5A95">
                            <w:pPr>
                              <w:jc w:val="center"/>
                              <w:rPr>
                                <w:color w:val="000000"/>
                                <w:lang w:val="sr-Cyrl-CS"/>
                              </w:rPr>
                            </w:pPr>
                            <w:r w:rsidRPr="005354AF">
                              <w:rPr>
                                <w:color w:val="000000"/>
                                <w:lang w:val="sr-Cyrl-CS"/>
                              </w:rPr>
                              <w:t>Смањење загађења</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3A8992E2" id="Rectangle: Rounded Corners 32787" o:spid="_x0000_s1030" style="position:absolute;margin-left:190.8pt;margin-top:8.7pt;width:79.8pt;height:7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" fillcolor="#e48312" stroked="f" strokeweight="1.25pt">
                <v:fill r:id="rId26" o:title="" type="pattern"/>
                <v:textbox>
                  <w:txbxContent>
                    <w:p w14:paraId="5B1427F7" w14:textId="77777777" w:rsidR="00F20BFE" w:rsidRPr="008B5D24" w:rsidRDefault="00F20BFE" w:rsidP="00FD5A95">
                      <w:pPr>
                        <w:jc w:val="center"/>
                        <w:rPr>
                          <w:color w:val="000000"/>
                          <w:lang w:val="sr-Cyrl-CS"/>
                        </w:rPr>
                      </w:pPr>
                      <w:r w:rsidRPr="005354AF">
                        <w:rPr>
                          <w:color w:val="000000"/>
                          <w:lang w:val="sr-Cyrl-CS"/>
                        </w:rPr>
                        <w:t>Смањење загађења</w:t>
                      </w:r>
                    </w:p>
                  </w:txbxContent>
                </v:textbox>
              </v:roundrect>
            </w:pict>
          </mc:Fallback>
        </mc:AlternateContent>
      </w:r>
    </w:p>
    <w:p w14:paraId="519F20A2" w14:textId="77777777" w:rsidR="00FD5A95" w:rsidRPr="00777D53" w:rsidRDefault="00FD5A95" w:rsidP="00FD5A95">
      <w:pPr>
        <w:spacing w:after="160" w:line="259" w:lineRule="auto"/>
        <w:rPr>
          <w:rFonts w:ascii="Calibri" w:eastAsia="MS PGothic" w:hAnsi="Calibri" w:cs="Calibri"/>
          <w:noProof/>
          <w:sz w:val="22"/>
          <w:szCs w:val="22"/>
          <w:lang w:val="" w:eastAsia="en-GB"/>
        </w:rPr>
      </w:pPr>
    </w:p>
    <w:p w14:paraId="60B3CC74" w14:textId="77777777" w:rsidR="00FD5A95" w:rsidRPr="00777D53" w:rsidRDefault="00FD5A95" w:rsidP="00FD5A95">
      <w:pPr>
        <w:spacing w:after="160" w:line="259" w:lineRule="auto"/>
        <w:rPr>
          <w:rFonts w:ascii="Calibri" w:eastAsia="MS PGothic" w:hAnsi="Calibri" w:cs="Calibri"/>
          <w:noProof/>
          <w:sz w:val="22"/>
          <w:szCs w:val="22"/>
          <w:lang w:val="" w:eastAsia="en-GB"/>
        </w:rPr>
      </w:pPr>
    </w:p>
    <w:p w14:paraId="6CB763AB" w14:textId="77777777" w:rsidR="00FD5A95" w:rsidRPr="00777D53" w:rsidRDefault="00FD5A95" w:rsidP="00FD5A95">
      <w:pPr>
        <w:spacing w:after="160" w:line="259" w:lineRule="auto"/>
        <w:ind w:left="-634"/>
        <w:rPr>
          <w:rFonts w:ascii="Calibri" w:eastAsia="MS PGothic" w:hAnsi="Calibri" w:cs="Calibri"/>
          <w:noProof/>
          <w:sz w:val="22"/>
          <w:szCs w:val="22"/>
          <w:lang w:val="" w:eastAsia="en-GB"/>
        </w:rPr>
      </w:pPr>
    </w:p>
    <w:p w14:paraId="527775AE" w14:textId="77777777" w:rsidR="00FD5A95" w:rsidRPr="00777D53" w:rsidRDefault="007B6467" w:rsidP="00FD5A95">
      <w:pPr>
        <w:spacing w:after="160" w:line="259" w:lineRule="auto"/>
        <w:ind w:left="-634"/>
        <w:rPr>
          <w:rFonts w:ascii="Calibri" w:eastAsia="MS PGothic" w:hAnsi="Calibri" w:cs="Calibri"/>
          <w:noProof/>
          <w:sz w:val="22"/>
          <w:szCs w:val="22"/>
          <w:lang w:val="" w:eastAsia="en-GB"/>
        </w:rPr>
      </w:pPr>
      <w:r>
        <w:rPr>
          <w:noProof/>
          <w:lang w:val="en-GB" w:eastAsia="en-GB"/>
        </w:rPr>
        <mc:AlternateContent>
          <mc:Choice Requires="wps">
            <w:drawing>
              <wp:anchor distT="0" distB="0" distL="114300" distR="114300" simplePos="0" relativeHeight="251682816" behindDoc="0" locked="0" layoutInCell="1" allowOverlap="1" wp14:anchorId="5DDF1AB5" wp14:editId="53106C57">
                <wp:simplePos x="0" y="0"/>
                <wp:positionH relativeFrom="column">
                  <wp:posOffset>4980305</wp:posOffset>
                </wp:positionH>
                <wp:positionV relativeFrom="paragraph">
                  <wp:posOffset>30480</wp:posOffset>
                </wp:positionV>
                <wp:extent cx="312420" cy="451485"/>
                <wp:effectExtent l="19050" t="19050" r="0" b="5715"/>
                <wp:wrapNone/>
                <wp:docPr id="77" name="Arrow: Up 32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51485"/>
                        </a:xfrm>
                        <a:prstGeom prst="upArrow">
                          <a:avLst>
                            <a:gd name="adj1" fmla="val 50000"/>
                            <a:gd name="adj2" fmla="val 50004"/>
                          </a:avLst>
                        </a:prstGeom>
                        <a:pattFill prst="pct25">
                          <a:fgClr>
                            <a:srgbClr val="865640"/>
                          </a:fgClr>
                          <a:bgClr>
                            <a:srgbClr val="FFFFFF"/>
                          </a:bgClr>
                        </a:pattFill>
                        <a:ln w="15875">
                          <a:solidFill>
                            <a:srgbClr val="7F7F7F"/>
                          </a:solidFill>
                          <a:miter lim="800000"/>
                          <a:headEnd/>
                          <a:tailEnd/>
                        </a:ln>
                      </wps:spPr>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shapetype w14:anchorId="705CE36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2791" o:spid="_x0000_s1026" type="#_x0000_t68" style="position:absolute;margin-left:392.15pt;margin-top:2.4pt;width:24.6pt;height:3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" adj="7474" fillcolor="#865640" strokecolor="#7f7f7f" strokeweight="1.25pt">
                <v:fill r:id="rId27" o:title="" type="pattern"/>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38193699" wp14:editId="3A506220">
                <wp:simplePos x="0" y="0"/>
                <wp:positionH relativeFrom="column">
                  <wp:posOffset>1615440</wp:posOffset>
                </wp:positionH>
                <wp:positionV relativeFrom="paragraph">
                  <wp:posOffset>158750</wp:posOffset>
                </wp:positionV>
                <wp:extent cx="312420" cy="323850"/>
                <wp:effectExtent l="0" t="0" r="0" b="0"/>
                <wp:wrapNone/>
                <wp:docPr id="76" name="Arrow: Up 32"/>
                <wp:cNvGraphicFramePr/>
                <a:graphic xmlns:a="http://schemas.openxmlformats.org/drawingml/2006/main">
                  <a:graphicData uri="http://schemas.microsoft.com/office/word/2010/wordprocessingShape">
                    <wps:wsp>
                      <wps:cNvSpPr/>
                      <wps:spPr>
                        <a:xfrm>
                          <a:off x="0" y="0"/>
                          <a:ext cx="312420" cy="323850"/>
                        </a:xfrm>
                        <a:prstGeom prst="upArrow">
                          <a:avLst/>
                        </a:prstGeom>
                        <a:solidFill>
                          <a:srgbClr val="865640"/>
                        </a:solidFill>
                        <a:ln w="15875">
                          <a:no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9EA1002" id="Arrow: Up 32" o:spid="_x0000_s1026" type="#_x0000_t68" style="position:absolute;margin-left:127.2pt;margin-top:12.5pt;width:24.6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" adj="10419" fillcolor="#865640" stroked="f" strokeweight="1.25pt"/>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38D13799" wp14:editId="4D4EB77B">
                <wp:simplePos x="0" y="0"/>
                <wp:positionH relativeFrom="column">
                  <wp:posOffset>510540</wp:posOffset>
                </wp:positionH>
                <wp:positionV relativeFrom="paragraph">
                  <wp:posOffset>158750</wp:posOffset>
                </wp:positionV>
                <wp:extent cx="312420" cy="323850"/>
                <wp:effectExtent l="0" t="0" r="0" b="0"/>
                <wp:wrapNone/>
                <wp:docPr id="75" name="Arrow: Up 31"/>
                <wp:cNvGraphicFramePr/>
                <a:graphic xmlns:a="http://schemas.openxmlformats.org/drawingml/2006/main">
                  <a:graphicData uri="http://schemas.microsoft.com/office/word/2010/wordprocessingShape">
                    <wps:wsp>
                      <wps:cNvSpPr/>
                      <wps:spPr>
                        <a:xfrm>
                          <a:off x="0" y="0"/>
                          <a:ext cx="312420" cy="323850"/>
                        </a:xfrm>
                        <a:prstGeom prst="upArrow">
                          <a:avLst/>
                        </a:prstGeom>
                        <a:solidFill>
                          <a:srgbClr val="865640"/>
                        </a:solidFill>
                        <a:ln w="15875">
                          <a:no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8492508" id="Arrow: Up 31" o:spid="_x0000_s1026" type="#_x0000_t68" style="position:absolute;margin-left:40.2pt;margin-top:12.5pt;width:24.6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" adj="10419" fillcolor="#865640" stroked="f" strokeweight="1.25pt"/>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5FE1CDC9" wp14:editId="74A08BA2">
                <wp:simplePos x="0" y="0"/>
                <wp:positionH relativeFrom="column">
                  <wp:posOffset>2750820</wp:posOffset>
                </wp:positionH>
                <wp:positionV relativeFrom="paragraph">
                  <wp:posOffset>119380</wp:posOffset>
                </wp:positionV>
                <wp:extent cx="312420" cy="365760"/>
                <wp:effectExtent l="19050" t="19050" r="0" b="0"/>
                <wp:wrapNone/>
                <wp:docPr id="74" name="Arrow: Up 32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365760"/>
                        </a:xfrm>
                        <a:prstGeom prst="upArrow">
                          <a:avLst>
                            <a:gd name="adj1" fmla="val 50000"/>
                            <a:gd name="adj2" fmla="val 50000"/>
                          </a:avLst>
                        </a:prstGeom>
                        <a:pattFill prst="pct25">
                          <a:fgClr>
                            <a:srgbClr val="865640"/>
                          </a:fgClr>
                          <a:bgClr>
                            <a:srgbClr val="FFFFFF"/>
                          </a:bgClr>
                        </a:pattFill>
                        <a:ln w="15875">
                          <a:solidFill>
                            <a:srgbClr val="7F7F7F"/>
                          </a:solidFill>
                          <a:miter lim="800000"/>
                          <a:headEnd/>
                          <a:tailEnd/>
                        </a:ln>
                      </wps:spPr>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shape w14:anchorId="30BE2C0B" id="Arrow: Up 32794" o:spid="_x0000_s1026" type="#_x0000_t68" style="position:absolute;margin-left:216.6pt;margin-top:9.4pt;width:24.6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" adj="9225" fillcolor="#865640" strokecolor="#7f7f7f" strokeweight="1.25pt">
                <v:fill r:id="rId27" o:title="" type="pattern"/>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4E19AA1B" wp14:editId="499FA925">
                <wp:simplePos x="0" y="0"/>
                <wp:positionH relativeFrom="column">
                  <wp:posOffset>3939540</wp:posOffset>
                </wp:positionH>
                <wp:positionV relativeFrom="paragraph">
                  <wp:posOffset>118745</wp:posOffset>
                </wp:positionV>
                <wp:extent cx="312420" cy="365760"/>
                <wp:effectExtent l="19050" t="19050" r="0" b="0"/>
                <wp:wrapNone/>
                <wp:docPr id="73" name="Arrow: Up 3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365760"/>
                        </a:xfrm>
                        <a:prstGeom prst="upArrow">
                          <a:avLst>
                            <a:gd name="adj1" fmla="val 50000"/>
                            <a:gd name="adj2" fmla="val 50000"/>
                          </a:avLst>
                        </a:prstGeom>
                        <a:pattFill prst="pct25">
                          <a:fgClr>
                            <a:srgbClr val="865640"/>
                          </a:fgClr>
                          <a:bgClr>
                            <a:srgbClr val="FFFFFF"/>
                          </a:bgClr>
                        </a:pattFill>
                        <a:ln w="15875">
                          <a:solidFill>
                            <a:srgbClr val="7F7F7F"/>
                          </a:solidFill>
                          <a:miter lim="800000"/>
                          <a:headEnd/>
                          <a:tailEnd/>
                        </a:ln>
                      </wps:spPr>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shape w14:anchorId="78DFADBB" id="Arrow: Up 32795" o:spid="_x0000_s1026" type="#_x0000_t68" style="position:absolute;margin-left:310.2pt;margin-top:9.35pt;width:24.6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" adj="9225" fillcolor="#865640" strokecolor="#7f7f7f" strokeweight="1.25pt">
                <v:fill r:id="rId27" o:title="" type="pattern"/>
              </v:shape>
            </w:pict>
          </mc:Fallback>
        </mc:AlternateContent>
      </w:r>
    </w:p>
    <w:p w14:paraId="4BEA770A" w14:textId="77777777" w:rsidR="00FD5A95" w:rsidRPr="00777D53" w:rsidRDefault="00FD5A95" w:rsidP="00FD5A95">
      <w:pPr>
        <w:spacing w:after="160" w:line="259" w:lineRule="auto"/>
        <w:ind w:left="-634"/>
        <w:rPr>
          <w:rFonts w:ascii="Calibri" w:eastAsia="MS PGothic" w:hAnsi="Calibri" w:cs="Calibri"/>
          <w:noProof/>
          <w:sz w:val="22"/>
          <w:szCs w:val="22"/>
          <w:lang w:val="" w:eastAsia="en-GB"/>
        </w:rPr>
      </w:pPr>
    </w:p>
    <w:p w14:paraId="7CE5AADF" w14:textId="77777777" w:rsidR="00FD5A95" w:rsidRPr="00777D53" w:rsidRDefault="007B6467" w:rsidP="00FD5A95">
      <w:pPr>
        <w:spacing w:after="160" w:line="259" w:lineRule="auto"/>
        <w:ind w:left="-634"/>
        <w:rPr>
          <w:rFonts w:ascii="Calibri" w:eastAsia="MS PGothic" w:hAnsi="Calibri" w:cs="Calibri"/>
          <w:noProof/>
          <w:sz w:val="22"/>
          <w:szCs w:val="22"/>
          <w:lang w:val="" w:eastAsia="en-GB"/>
        </w:rPr>
      </w:pPr>
      <w:r>
        <w:rPr>
          <w:noProof/>
          <w:lang w:val="en-GB" w:eastAsia="en-GB"/>
        </w:rPr>
        <mc:AlternateContent>
          <mc:Choice Requires="wps">
            <w:drawing>
              <wp:anchor distT="0" distB="0" distL="114300" distR="114300" simplePos="0" relativeHeight="251662336" behindDoc="0" locked="0" layoutInCell="1" allowOverlap="1" wp14:anchorId="0D28DA65" wp14:editId="734F0205">
                <wp:simplePos x="0" y="0"/>
                <wp:positionH relativeFrom="column">
                  <wp:posOffset>70485</wp:posOffset>
                </wp:positionH>
                <wp:positionV relativeFrom="paragraph">
                  <wp:posOffset>93345</wp:posOffset>
                </wp:positionV>
                <wp:extent cx="5509260" cy="871220"/>
                <wp:effectExtent l="0" t="0" r="0" b="5080"/>
                <wp:wrapNone/>
                <wp:docPr id="72" name="Rectangle: Rounded Corners 28"/>
                <wp:cNvGraphicFramePr/>
                <a:graphic xmlns:a="http://schemas.openxmlformats.org/drawingml/2006/main">
                  <a:graphicData uri="http://schemas.microsoft.com/office/word/2010/wordprocessingShape">
                    <wps:wsp>
                      <wps:cNvSpPr/>
                      <wps:spPr>
                        <a:xfrm>
                          <a:off x="0" y="0"/>
                          <a:ext cx="5509260" cy="871220"/>
                        </a:xfrm>
                        <a:prstGeom prst="roundRect">
                          <a:avLst/>
                        </a:prstGeom>
                        <a:solidFill>
                          <a:srgbClr val="E48312"/>
                        </a:solidFill>
                        <a:ln w="15875">
                          <a:solidFill>
                            <a:srgbClr val="E48312">
                              <a:shade val="50000"/>
                            </a:srgbClr>
                          </a:solidFill>
                          <a:prstDash val="solid"/>
                        </a:ln>
                        <a:effectLst/>
                      </wps:spPr>
                      <wps:txbx>
                        <w:txbxContent>
                          <w:p w14:paraId="61D661C0" w14:textId="77777777" w:rsidR="00F20BFE" w:rsidRPr="00996524" w:rsidRDefault="00F20BFE" w:rsidP="00FD5A95">
                            <w:pPr>
                              <w:jc w:val="center"/>
                              <w:rPr>
                                <w:rFonts w:cs="Calibri"/>
                                <w:b/>
                                <w:bCs/>
                              </w:rPr>
                            </w:pPr>
                            <w:r>
                              <w:rPr>
                                <w:rFonts w:cs="Calibri"/>
                                <w:b/>
                                <w:bCs/>
                                <w:lang w:val="sr-Cyrl-CS"/>
                              </w:rPr>
                              <w:t>Зелена Агенда</w:t>
                            </w:r>
                            <w:r w:rsidRPr="00996524">
                              <w:rPr>
                                <w:rFonts w:cs="Calibri"/>
                                <w:b/>
                                <w:bCs/>
                              </w:rPr>
                              <w:t xml:space="preserve"> 2021-2030</w:t>
                            </w:r>
                          </w:p>
                          <w:p w14:paraId="7870E667" w14:textId="77777777" w:rsidR="00F20BFE" w:rsidRPr="008B5D24" w:rsidRDefault="00F20BFE" w:rsidP="00FD5A95">
                            <w:pPr>
                              <w:pStyle w:val="Default"/>
                              <w:ind w:left="-90"/>
                              <w:jc w:val="center"/>
                              <w:rPr>
                                <w:rFonts w:ascii="Calibri" w:hAnsi="Calibri" w:cs="Calibri"/>
                                <w:b/>
                                <w:bCs/>
                                <w:i/>
                                <w:iCs/>
                                <w:color w:val="FFFFFF"/>
                                <w:sz w:val="22"/>
                                <w:szCs w:val="22"/>
                                <w:lang w:val="sr-Cyrl-CS"/>
                              </w:rPr>
                            </w:pPr>
                            <w:r>
                              <w:rPr>
                                <w:rFonts w:ascii="Calibri" w:hAnsi="Calibri" w:cs="Calibri"/>
                                <w:b/>
                                <w:bCs/>
                                <w:i/>
                                <w:iCs/>
                                <w:color w:val="FFFFFF"/>
                                <w:sz w:val="22"/>
                                <w:szCs w:val="22"/>
                                <w:lang w:val="sr-Cyrl-CS"/>
                              </w:rPr>
                              <w:t>ОР</w:t>
                            </w:r>
                            <w:r w:rsidRPr="00996524">
                              <w:rPr>
                                <w:rFonts w:ascii="Calibri" w:hAnsi="Calibri" w:cs="Calibri"/>
                                <w:b/>
                                <w:bCs/>
                                <w:i/>
                                <w:iCs/>
                                <w:color w:val="FFFFFF"/>
                                <w:sz w:val="22"/>
                                <w:szCs w:val="22"/>
                              </w:rPr>
                              <w:t xml:space="preserve"> 2: </w:t>
                            </w:r>
                            <w:r w:rsidRPr="008B5D24">
                              <w:rPr>
                                <w:rFonts w:ascii="Calibri" w:hAnsi="Calibri" w:cs="Calibri"/>
                                <w:color w:val="FFFFFF"/>
                                <w:sz w:val="20"/>
                                <w:szCs w:val="20"/>
                              </w:rPr>
                              <w:t>Озелењавање циклуса потрошње у Србији и развој</w:t>
                            </w:r>
                            <w:r>
                              <w:rPr>
                                <w:rFonts w:ascii="Calibri" w:hAnsi="Calibri" w:cs="Calibri"/>
                                <w:color w:val="FFFFFF"/>
                                <w:sz w:val="20"/>
                                <w:szCs w:val="20"/>
                                <w:lang w:val="sr-Cyrl-CS"/>
                              </w:rPr>
                              <w:t xml:space="preserve"> </w:t>
                            </w:r>
                            <w:r w:rsidRPr="008B5D24">
                              <w:rPr>
                                <w:rFonts w:ascii="Calibri" w:hAnsi="Calibri" w:cs="Calibri"/>
                                <w:color w:val="FFFFFF"/>
                                <w:sz w:val="20"/>
                                <w:szCs w:val="20"/>
                              </w:rPr>
                              <w:t xml:space="preserve">система праћења, извештавања и верификације </w:t>
                            </w:r>
                            <w:r>
                              <w:rPr>
                                <w:rFonts w:ascii="Calibri" w:hAnsi="Calibri" w:cs="Calibri"/>
                                <w:color w:val="FFFFFF"/>
                                <w:sz w:val="20"/>
                                <w:szCs w:val="20"/>
                                <w:lang w:val="sr-Cyrl-CS"/>
                              </w:rPr>
                              <w:t>ГХГ емисија</w:t>
                            </w:r>
                            <w:r w:rsidRPr="008B5D24">
                              <w:rPr>
                                <w:rFonts w:ascii="Calibri" w:hAnsi="Calibri" w:cs="Calibri"/>
                                <w:color w:val="FFFFFF"/>
                                <w:sz w:val="20"/>
                                <w:szCs w:val="20"/>
                              </w:rPr>
                              <w:t xml:space="preserve"> </w:t>
                            </w:r>
                            <w:r>
                              <w:rPr>
                                <w:rFonts w:ascii="Calibri" w:hAnsi="Calibri" w:cs="Calibri"/>
                                <w:color w:val="FFFFFF"/>
                                <w:sz w:val="20"/>
                                <w:szCs w:val="20"/>
                                <w:lang w:val=""/>
                              </w:rPr>
                              <w:t>у циљу постизања</w:t>
                            </w:r>
                            <w:r w:rsidRPr="008B5D24">
                              <w:rPr>
                                <w:rFonts w:ascii="Calibri" w:hAnsi="Calibri" w:cs="Calibri"/>
                                <w:color w:val="FFFFFF"/>
                                <w:sz w:val="20"/>
                                <w:szCs w:val="20"/>
                              </w:rPr>
                              <w:t xml:space="preserve"> отпорност</w:t>
                            </w:r>
                            <w:r>
                              <w:rPr>
                                <w:rFonts w:ascii="Calibri" w:hAnsi="Calibri" w:cs="Calibri"/>
                                <w:color w:val="FFFFFF"/>
                                <w:sz w:val="20"/>
                                <w:szCs w:val="20"/>
                                <w:lang w:val=""/>
                              </w:rPr>
                              <w:t>и</w:t>
                            </w:r>
                            <w:r w:rsidRPr="008B5D24">
                              <w:rPr>
                                <w:rFonts w:ascii="Calibri" w:hAnsi="Calibri" w:cs="Calibri"/>
                                <w:color w:val="FFFFFF"/>
                                <w:sz w:val="20"/>
                                <w:szCs w:val="20"/>
                              </w:rPr>
                              <w:t xml:space="preserve"> животн</w:t>
                            </w:r>
                            <w:r>
                              <w:rPr>
                                <w:rFonts w:ascii="Calibri" w:hAnsi="Calibri" w:cs="Calibri"/>
                                <w:color w:val="FFFFFF"/>
                                <w:sz w:val="20"/>
                                <w:szCs w:val="20"/>
                                <w:lang w:val="sr-Cyrl-CS"/>
                              </w:rPr>
                              <w:t>е</w:t>
                            </w:r>
                            <w:r w:rsidRPr="008B5D24">
                              <w:rPr>
                                <w:rFonts w:ascii="Calibri" w:hAnsi="Calibri" w:cs="Calibri"/>
                                <w:color w:val="FFFFFF"/>
                                <w:sz w:val="20"/>
                                <w:szCs w:val="20"/>
                              </w:rPr>
                              <w:t xml:space="preserve"> средин</w:t>
                            </w:r>
                            <w:r>
                              <w:rPr>
                                <w:rFonts w:ascii="Calibri" w:hAnsi="Calibri" w:cs="Calibri"/>
                                <w:color w:val="FFFFFF"/>
                                <w:sz w:val="20"/>
                                <w:szCs w:val="20"/>
                                <w:lang w:val="sr-Cyrl-CS"/>
                              </w:rPr>
                              <w:t>е</w:t>
                            </w:r>
                          </w:p>
                          <w:p w14:paraId="1E43ED97" w14:textId="77777777" w:rsidR="00F20BFE" w:rsidRPr="00BB34EC" w:rsidRDefault="00F20BFE" w:rsidP="00FD5A95">
                            <w:pPr>
                              <w:jc w:val="center"/>
                              <w:rPr>
                                <w:b/>
                                <w:bCs/>
                                <w:i/>
                                <w:iCs/>
                              </w:rPr>
                            </w:pPr>
                          </w:p>
                          <w:p w14:paraId="2EFE6A30" w14:textId="77777777" w:rsidR="00F20BFE" w:rsidRPr="00801354" w:rsidRDefault="00F20BFE" w:rsidP="00FD5A95">
                            <w:pPr>
                              <w:rPr>
                                <w:sz w:val="20"/>
                                <w:szCs w:val="20"/>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0D28DA65" id="Rectangle: Rounded Corners 28" o:spid="_x0000_s1031" style="position:absolute;left:0;text-align:left;margin-left:5.55pt;margin-top:7.35pt;width:433.8pt;height: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" fillcolor="#e48312" strokecolor="#a75f0a" strokeweight="1.25pt">
                <v:textbox>
                  <w:txbxContent>
                    <w:p w14:paraId="61D661C0" w14:textId="77777777" w:rsidR="00F20BFE" w:rsidRPr="00996524" w:rsidRDefault="00F20BFE" w:rsidP="00FD5A95">
                      <w:pPr>
                        <w:jc w:val="center"/>
                        <w:rPr>
                          <w:rFonts w:cs="Calibri"/>
                          <w:b/>
                          <w:bCs/>
                        </w:rPr>
                      </w:pPr>
                      <w:r>
                        <w:rPr>
                          <w:rFonts w:cs="Calibri"/>
                          <w:b/>
                          <w:bCs/>
                          <w:lang w:val="sr-Cyrl-CS"/>
                        </w:rPr>
                        <w:t>Зелена Агенда</w:t>
                      </w:r>
                      <w:r w:rsidRPr="00996524">
                        <w:rPr>
                          <w:rFonts w:cs="Calibri"/>
                          <w:b/>
                          <w:bCs/>
                        </w:rPr>
                        <w:t xml:space="preserve"> 2021-2030</w:t>
                      </w:r>
                    </w:p>
                    <w:p w14:paraId="7870E667" w14:textId="77777777" w:rsidR="00F20BFE" w:rsidRPr="008B5D24" w:rsidRDefault="00F20BFE" w:rsidP="00FD5A95">
                      <w:pPr>
                        <w:pStyle w:val="Default"/>
                        <w:ind w:left="-90"/>
                        <w:jc w:val="center"/>
                        <w:rPr>
                          <w:rFonts w:ascii="Calibri" w:hAnsi="Calibri" w:cs="Calibri"/>
                          <w:b/>
                          <w:bCs/>
                          <w:i/>
                          <w:iCs/>
                          <w:color w:val="FFFFFF"/>
                          <w:sz w:val="22"/>
                          <w:szCs w:val="22"/>
                          <w:lang w:val="sr-Cyrl-CS"/>
                        </w:rPr>
                      </w:pPr>
                      <w:r>
                        <w:rPr>
                          <w:rFonts w:ascii="Calibri" w:hAnsi="Calibri" w:cs="Calibri"/>
                          <w:b/>
                          <w:bCs/>
                          <w:i/>
                          <w:iCs/>
                          <w:color w:val="FFFFFF"/>
                          <w:sz w:val="22"/>
                          <w:szCs w:val="22"/>
                          <w:lang w:val="sr-Cyrl-CS"/>
                        </w:rPr>
                        <w:t>ОР</w:t>
                      </w:r>
                      <w:r w:rsidRPr="00996524">
                        <w:rPr>
                          <w:rFonts w:ascii="Calibri" w:hAnsi="Calibri" w:cs="Calibri"/>
                          <w:b/>
                          <w:bCs/>
                          <w:i/>
                          <w:iCs/>
                          <w:color w:val="FFFFFF"/>
                          <w:sz w:val="22"/>
                          <w:szCs w:val="22"/>
                        </w:rPr>
                        <w:t xml:space="preserve"> 2: </w:t>
                      </w:r>
                      <w:r w:rsidRPr="008B5D24">
                        <w:rPr>
                          <w:rFonts w:ascii="Calibri" w:hAnsi="Calibri" w:cs="Calibri"/>
                          <w:color w:val="FFFFFF"/>
                          <w:sz w:val="20"/>
                          <w:szCs w:val="20"/>
                        </w:rPr>
                        <w:t>Озелењавање циклуса потрошње у Србији и развој</w:t>
                      </w:r>
                      <w:r>
                        <w:rPr>
                          <w:rFonts w:ascii="Calibri" w:hAnsi="Calibri" w:cs="Calibri"/>
                          <w:color w:val="FFFFFF"/>
                          <w:sz w:val="20"/>
                          <w:szCs w:val="20"/>
                          <w:lang w:val="sr-Cyrl-CS"/>
                        </w:rPr>
                        <w:t xml:space="preserve"> </w:t>
                      </w:r>
                      <w:r w:rsidRPr="008B5D24">
                        <w:rPr>
                          <w:rFonts w:ascii="Calibri" w:hAnsi="Calibri" w:cs="Calibri"/>
                          <w:color w:val="FFFFFF"/>
                          <w:sz w:val="20"/>
                          <w:szCs w:val="20"/>
                        </w:rPr>
                        <w:t xml:space="preserve">система праћења, извештавања и верификације </w:t>
                      </w:r>
                      <w:r>
                        <w:rPr>
                          <w:rFonts w:ascii="Calibri" w:hAnsi="Calibri" w:cs="Calibri"/>
                          <w:color w:val="FFFFFF"/>
                          <w:sz w:val="20"/>
                          <w:szCs w:val="20"/>
                          <w:lang w:val="sr-Cyrl-CS"/>
                        </w:rPr>
                        <w:t>ГХГ емисија</w:t>
                      </w:r>
                      <w:r w:rsidRPr="008B5D24">
                        <w:rPr>
                          <w:rFonts w:ascii="Calibri" w:hAnsi="Calibri" w:cs="Calibri"/>
                          <w:color w:val="FFFFFF"/>
                          <w:sz w:val="20"/>
                          <w:szCs w:val="20"/>
                        </w:rPr>
                        <w:t xml:space="preserve"> </w:t>
                      </w:r>
                      <w:r>
                        <w:rPr>
                          <w:rFonts w:ascii="Calibri" w:hAnsi="Calibri" w:cs="Calibri"/>
                          <w:color w:val="FFFFFF"/>
                          <w:sz w:val="20"/>
                          <w:szCs w:val="20"/>
                          <w:lang w:val=""/>
                        </w:rPr>
                        <w:t>у циљу постизања</w:t>
                      </w:r>
                      <w:r w:rsidRPr="008B5D24">
                        <w:rPr>
                          <w:rFonts w:ascii="Calibri" w:hAnsi="Calibri" w:cs="Calibri"/>
                          <w:color w:val="FFFFFF"/>
                          <w:sz w:val="20"/>
                          <w:szCs w:val="20"/>
                        </w:rPr>
                        <w:t xml:space="preserve"> отпорност</w:t>
                      </w:r>
                      <w:r>
                        <w:rPr>
                          <w:rFonts w:ascii="Calibri" w:hAnsi="Calibri" w:cs="Calibri"/>
                          <w:color w:val="FFFFFF"/>
                          <w:sz w:val="20"/>
                          <w:szCs w:val="20"/>
                          <w:lang w:val=""/>
                        </w:rPr>
                        <w:t>и</w:t>
                      </w:r>
                      <w:r w:rsidRPr="008B5D24">
                        <w:rPr>
                          <w:rFonts w:ascii="Calibri" w:hAnsi="Calibri" w:cs="Calibri"/>
                          <w:color w:val="FFFFFF"/>
                          <w:sz w:val="20"/>
                          <w:szCs w:val="20"/>
                        </w:rPr>
                        <w:t xml:space="preserve"> животн</w:t>
                      </w:r>
                      <w:r>
                        <w:rPr>
                          <w:rFonts w:ascii="Calibri" w:hAnsi="Calibri" w:cs="Calibri"/>
                          <w:color w:val="FFFFFF"/>
                          <w:sz w:val="20"/>
                          <w:szCs w:val="20"/>
                          <w:lang w:val="sr-Cyrl-CS"/>
                        </w:rPr>
                        <w:t>е</w:t>
                      </w:r>
                      <w:r w:rsidRPr="008B5D24">
                        <w:rPr>
                          <w:rFonts w:ascii="Calibri" w:hAnsi="Calibri" w:cs="Calibri"/>
                          <w:color w:val="FFFFFF"/>
                          <w:sz w:val="20"/>
                          <w:szCs w:val="20"/>
                        </w:rPr>
                        <w:t xml:space="preserve"> средин</w:t>
                      </w:r>
                      <w:r>
                        <w:rPr>
                          <w:rFonts w:ascii="Calibri" w:hAnsi="Calibri" w:cs="Calibri"/>
                          <w:color w:val="FFFFFF"/>
                          <w:sz w:val="20"/>
                          <w:szCs w:val="20"/>
                          <w:lang w:val="sr-Cyrl-CS"/>
                        </w:rPr>
                        <w:t>е</w:t>
                      </w:r>
                    </w:p>
                    <w:p w14:paraId="1E43ED97" w14:textId="77777777" w:rsidR="00F20BFE" w:rsidRPr="00BB34EC" w:rsidRDefault="00F20BFE" w:rsidP="00FD5A95">
                      <w:pPr>
                        <w:jc w:val="center"/>
                        <w:rPr>
                          <w:b/>
                          <w:bCs/>
                          <w:i/>
                          <w:iCs/>
                        </w:rPr>
                      </w:pPr>
                    </w:p>
                    <w:p w14:paraId="2EFE6A30" w14:textId="77777777" w:rsidR="00F20BFE" w:rsidRPr="00801354" w:rsidRDefault="00F20BFE" w:rsidP="00FD5A95">
                      <w:pPr>
                        <w:rPr>
                          <w:sz w:val="20"/>
                          <w:szCs w:val="20"/>
                        </w:rPr>
                      </w:pPr>
                    </w:p>
                  </w:txbxContent>
                </v:textbox>
              </v:roundrect>
            </w:pict>
          </mc:Fallback>
        </mc:AlternateContent>
      </w:r>
    </w:p>
    <w:p w14:paraId="11D930F7" w14:textId="77777777" w:rsidR="00FD5A95" w:rsidRPr="00777D53" w:rsidRDefault="00FD5A95" w:rsidP="00FD5A95">
      <w:pPr>
        <w:spacing w:after="160" w:line="259" w:lineRule="auto"/>
        <w:ind w:left="-634"/>
        <w:rPr>
          <w:rFonts w:ascii="Calibri" w:eastAsia="MS PGothic" w:hAnsi="Calibri" w:cs="Calibri"/>
          <w:noProof/>
          <w:sz w:val="22"/>
          <w:szCs w:val="22"/>
          <w:lang w:val="" w:eastAsia="en-GB"/>
        </w:rPr>
      </w:pPr>
    </w:p>
    <w:p w14:paraId="54382243" w14:textId="77777777" w:rsidR="00FD5A95" w:rsidRPr="00777D53" w:rsidRDefault="007B6467" w:rsidP="00FD5A95">
      <w:pPr>
        <w:spacing w:after="160" w:line="259" w:lineRule="auto"/>
        <w:ind w:left="-634"/>
        <w:rPr>
          <w:rFonts w:ascii="Calibri" w:eastAsia="MS PGothic" w:hAnsi="Calibri" w:cs="Calibri"/>
          <w:noProof/>
          <w:sz w:val="22"/>
          <w:szCs w:val="22"/>
          <w:lang w:val="" w:eastAsia="en-GB"/>
        </w:rPr>
      </w:pPr>
      <w:r>
        <w:rPr>
          <w:noProof/>
          <w:lang w:val="en-GB" w:eastAsia="en-GB"/>
        </w:rPr>
        <mc:AlternateContent>
          <mc:Choice Requires="wps">
            <w:drawing>
              <wp:anchor distT="0" distB="0" distL="114300" distR="114300" simplePos="0" relativeHeight="251688960" behindDoc="0" locked="0" layoutInCell="1" allowOverlap="1" wp14:anchorId="390D75E6" wp14:editId="5470CA9A">
                <wp:simplePos x="0" y="0"/>
                <wp:positionH relativeFrom="column">
                  <wp:posOffset>5440680</wp:posOffset>
                </wp:positionH>
                <wp:positionV relativeFrom="paragraph">
                  <wp:posOffset>86360</wp:posOffset>
                </wp:positionV>
                <wp:extent cx="572770" cy="509270"/>
                <wp:effectExtent l="0" t="57150" r="0" b="24130"/>
                <wp:wrapNone/>
                <wp:docPr id="71" name="Arrow: Bent-Up 27"/>
                <wp:cNvGraphicFramePr/>
                <a:graphic xmlns:a="http://schemas.openxmlformats.org/drawingml/2006/main">
                  <a:graphicData uri="http://schemas.microsoft.com/office/word/2010/wordprocessingShape">
                    <wps:wsp>
                      <wps:cNvSpPr/>
                      <wps:spPr>
                        <a:xfrm rot="16200000">
                          <a:off x="0" y="0"/>
                          <a:ext cx="572770" cy="509270"/>
                        </a:xfrm>
                        <a:prstGeom prst="bentUpArrow">
                          <a:avLst>
                            <a:gd name="adj1" fmla="val 31611"/>
                            <a:gd name="adj2" fmla="val 25000"/>
                            <a:gd name="adj3" fmla="val 25000"/>
                          </a:avLst>
                        </a:prstGeom>
                        <a:solidFill>
                          <a:srgbClr val="CCDDEA">
                            <a:lumMod val="90000"/>
                          </a:srgbClr>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C2B29E" id="Arrow: Bent-Up 27" o:spid="_x0000_s1026" style="position:absolute;margin-left:428.4pt;margin-top:6.8pt;width:45.1pt;height:40.1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770,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" path="m,348285r364960,l364960,127318r-46825,l445453,,572770,127318r-46825,l525945,509270,,509270,,348285xe" fillcolor="#adc8dd" strokecolor="#a75f0a" strokeweight="1.25pt">
                <v:path arrowok="t" o:connecttype="custom" o:connectlocs="0,348285;364960,348285;364960,127318;318135,127318;445453,0;572770,127318;525945,127318;525945,509270;0,509270;0,348285" o:connectangles="0,0,0,0,0,0,0,0,0,0"/>
              </v:shape>
            </w:pict>
          </mc:Fallback>
        </mc:AlternateContent>
      </w:r>
    </w:p>
    <w:p w14:paraId="08873677" w14:textId="77777777" w:rsidR="00FD5A95" w:rsidRPr="00777D53" w:rsidRDefault="007B6467" w:rsidP="00FD5A95">
      <w:pPr>
        <w:spacing w:after="160" w:line="259" w:lineRule="auto"/>
        <w:rPr>
          <w:rFonts w:ascii="Calibri" w:eastAsia="MS PGothic" w:hAnsi="Calibri" w:cs="Calibri"/>
          <w:noProof/>
          <w:sz w:val="22"/>
          <w:szCs w:val="22"/>
          <w:lang w:val="" w:eastAsia="en-GB"/>
        </w:rPr>
      </w:pPr>
      <w:r>
        <w:rPr>
          <w:noProof/>
          <w:lang w:val="en-GB" w:eastAsia="en-GB"/>
        </w:rPr>
        <mc:AlternateContent>
          <mc:Choice Requires="wps">
            <w:drawing>
              <wp:anchor distT="0" distB="0" distL="114300" distR="114300" simplePos="0" relativeHeight="251686912" behindDoc="0" locked="0" layoutInCell="1" allowOverlap="1" wp14:anchorId="06194BD1" wp14:editId="137E4A8C">
                <wp:simplePos x="0" y="0"/>
                <wp:positionH relativeFrom="column">
                  <wp:posOffset>5105400</wp:posOffset>
                </wp:positionH>
                <wp:positionV relativeFrom="paragraph">
                  <wp:posOffset>271780</wp:posOffset>
                </wp:positionV>
                <wp:extent cx="1104900" cy="942340"/>
                <wp:effectExtent l="0" t="0" r="0" b="0"/>
                <wp:wrapNone/>
                <wp:docPr id="70" name="Rectangle: Rounded Corners 32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942340"/>
                        </a:xfrm>
                        <a:prstGeom prst="roundRect">
                          <a:avLst>
                            <a:gd name="adj" fmla="val 16667"/>
                          </a:avLst>
                        </a:prstGeom>
                        <a:pattFill prst="pct50">
                          <a:fgClr>
                            <a:srgbClr val="E48312"/>
                          </a:fgClr>
                          <a:bgClr>
                            <a:srgbClr val="FFFFFF"/>
                          </a:bgClr>
                        </a:pattFill>
                        <a:ln w="15875">
                          <a:solidFill>
                            <a:srgbClr val="A75F0A"/>
                          </a:solidFill>
                          <a:round/>
                          <a:headEnd/>
                          <a:tailEnd/>
                        </a:ln>
                      </wps:spPr>
                      <wps:txbx>
                        <w:txbxContent>
                          <w:p w14:paraId="362DC635" w14:textId="77777777" w:rsidR="00F20BFE" w:rsidRPr="00573A7A" w:rsidRDefault="00F20BFE" w:rsidP="00FD5A95">
                            <w:pPr>
                              <w:jc w:val="center"/>
                              <w:rPr>
                                <w:sz w:val="20"/>
                                <w:szCs w:val="20"/>
                              </w:rPr>
                            </w:pPr>
                            <w:r>
                              <w:rPr>
                                <w:sz w:val="18"/>
                                <w:szCs w:val="18"/>
                              </w:rPr>
                              <w:t>Унапређена</w:t>
                            </w:r>
                            <w:r w:rsidRPr="008B5D24">
                              <w:rPr>
                                <w:sz w:val="18"/>
                                <w:szCs w:val="18"/>
                              </w:rPr>
                              <w:t xml:space="preserve"> ефикасност потрошње и фискална отпорност</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06194BD1" id="Rectangle: Rounded Corners 32799" o:spid="_x0000_s1032" style="position:absolute;margin-left:402pt;margin-top:21.4pt;width:87pt;height:7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" fillcolor="#e48312" strokecolor="#a75f0a" strokeweight="1.25pt">
                <v:fill r:id="rId25" o:title="" type="pattern"/>
                <v:textbox>
                  <w:txbxContent>
                    <w:p w14:paraId="362DC635" w14:textId="77777777" w:rsidR="00F20BFE" w:rsidRPr="00573A7A" w:rsidRDefault="00F20BFE" w:rsidP="00FD5A95">
                      <w:pPr>
                        <w:jc w:val="center"/>
                        <w:rPr>
                          <w:sz w:val="20"/>
                          <w:szCs w:val="20"/>
                        </w:rPr>
                      </w:pPr>
                      <w:r>
                        <w:rPr>
                          <w:sz w:val="18"/>
                          <w:szCs w:val="18"/>
                        </w:rPr>
                        <w:t>Унапређена</w:t>
                      </w:r>
                      <w:r w:rsidRPr="008B5D24">
                        <w:rPr>
                          <w:sz w:val="18"/>
                          <w:szCs w:val="18"/>
                        </w:rPr>
                        <w:t xml:space="preserve"> ефикасност потрошње и фискална отпорност</w:t>
                      </w:r>
                    </w:p>
                  </w:txbxContent>
                </v:textbox>
              </v:roundrect>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6EFEAA7C" wp14:editId="3ADF37C8">
                <wp:simplePos x="0" y="0"/>
                <wp:positionH relativeFrom="column">
                  <wp:posOffset>2190750</wp:posOffset>
                </wp:positionH>
                <wp:positionV relativeFrom="paragraph">
                  <wp:posOffset>153035</wp:posOffset>
                </wp:positionV>
                <wp:extent cx="811530" cy="205740"/>
                <wp:effectExtent l="38100" t="19050" r="0" b="3810"/>
                <wp:wrapNone/>
                <wp:docPr id="69" name="Arrow: Up 25"/>
                <wp:cNvGraphicFramePr/>
                <a:graphic xmlns:a="http://schemas.openxmlformats.org/drawingml/2006/main">
                  <a:graphicData uri="http://schemas.microsoft.com/office/word/2010/wordprocessingShape">
                    <wps:wsp>
                      <wps:cNvSpPr/>
                      <wps:spPr>
                        <a:xfrm>
                          <a:off x="0" y="0"/>
                          <a:ext cx="811530" cy="205740"/>
                        </a:xfrm>
                        <a:prstGeom prst="upArrow">
                          <a:avLst/>
                        </a:prstGeom>
                        <a:solidFill>
                          <a:sysClr val="window" lastClr="FFFFFF">
                            <a:lumMod val="75000"/>
                          </a:sysClr>
                        </a:solidFill>
                        <a:ln w="15875">
                          <a:solidFill>
                            <a:sysClr val="window" lastClr="FFFFFF">
                              <a:lumMod val="65000"/>
                            </a:sys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65E808CA" id="Arrow: Up 25" o:spid="_x0000_s1026" type="#_x0000_t68" style="position:absolute;margin-left:172.5pt;margin-top:12.05pt;width:63.9pt;height:1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" adj="10800" fillcolor="#bfbfbf" strokecolor="#a6a6a6" strokeweight="1.25pt"/>
            </w:pict>
          </mc:Fallback>
        </mc:AlternateContent>
      </w:r>
    </w:p>
    <w:p w14:paraId="464129B4" w14:textId="77777777" w:rsidR="00FD5A95" w:rsidRPr="00777D53" w:rsidRDefault="007B6467" w:rsidP="00FD5A95">
      <w:pPr>
        <w:spacing w:after="160" w:line="259" w:lineRule="auto"/>
        <w:ind w:left="-634"/>
        <w:rPr>
          <w:rFonts w:ascii="Calibri" w:eastAsia="MS PGothic" w:hAnsi="Calibri" w:cs="Calibri"/>
          <w:noProof/>
          <w:sz w:val="22"/>
          <w:szCs w:val="22"/>
          <w:lang w:val="" w:eastAsia="en-GB"/>
        </w:rPr>
      </w:pPr>
      <w:r>
        <w:rPr>
          <w:noProof/>
          <w:lang w:val="en-GB" w:eastAsia="en-GB"/>
        </w:rPr>
        <mc:AlternateContent>
          <mc:Choice Requires="wps">
            <w:drawing>
              <wp:anchor distT="0" distB="0" distL="114300" distR="114300" simplePos="0" relativeHeight="251660288" behindDoc="0" locked="0" layoutInCell="1" allowOverlap="1" wp14:anchorId="206BBA51" wp14:editId="5FD773EA">
                <wp:simplePos x="0" y="0"/>
                <wp:positionH relativeFrom="column">
                  <wp:posOffset>68580</wp:posOffset>
                </wp:positionH>
                <wp:positionV relativeFrom="paragraph">
                  <wp:posOffset>139065</wp:posOffset>
                </wp:positionV>
                <wp:extent cx="4911090" cy="784860"/>
                <wp:effectExtent l="0" t="0" r="3810" b="0"/>
                <wp:wrapNone/>
                <wp:docPr id="68" name="Rectangle: Rounded Corners 24"/>
                <wp:cNvGraphicFramePr/>
                <a:graphic xmlns:a="http://schemas.openxmlformats.org/drawingml/2006/main">
                  <a:graphicData uri="http://schemas.microsoft.com/office/word/2010/wordprocessingShape">
                    <wps:wsp>
                      <wps:cNvSpPr/>
                      <wps:spPr>
                        <a:xfrm>
                          <a:off x="0" y="0"/>
                          <a:ext cx="4911090" cy="784860"/>
                        </a:xfrm>
                        <a:prstGeom prst="roundRect">
                          <a:avLst/>
                        </a:prstGeom>
                        <a:solidFill>
                          <a:srgbClr val="E48312"/>
                        </a:solidFill>
                        <a:ln w="15875">
                          <a:solidFill>
                            <a:srgbClr val="E48312">
                              <a:shade val="50000"/>
                            </a:srgbClr>
                          </a:solidFill>
                          <a:prstDash val="solid"/>
                        </a:ln>
                        <a:effectLst/>
                      </wps:spPr>
                      <wps:txbx>
                        <w:txbxContent>
                          <w:p w14:paraId="12C84E78" w14:textId="77777777" w:rsidR="00F20BFE" w:rsidRPr="00CF14CA" w:rsidRDefault="00F20BFE" w:rsidP="00FD5A95">
                            <w:pPr>
                              <w:jc w:val="center"/>
                              <w:rPr>
                                <w:b/>
                                <w:bCs/>
                              </w:rPr>
                            </w:pPr>
                            <w:r>
                              <w:rPr>
                                <w:b/>
                                <w:bCs/>
                                <w:lang w:val="sr-Cyrl-CS"/>
                              </w:rPr>
                              <w:t xml:space="preserve">Програм реформе УЈФ </w:t>
                            </w:r>
                            <w:r w:rsidRPr="00CF14CA">
                              <w:rPr>
                                <w:b/>
                                <w:bCs/>
                              </w:rPr>
                              <w:t>2021-2025</w:t>
                            </w:r>
                          </w:p>
                          <w:p w14:paraId="29770885" w14:textId="77777777" w:rsidR="00F20BFE" w:rsidRPr="00CF14CA" w:rsidRDefault="00F20BFE" w:rsidP="00FD5A95">
                            <w:pPr>
                              <w:jc w:val="center"/>
                              <w:rPr>
                                <w:b/>
                                <w:bCs/>
                                <w:i/>
                                <w:iCs/>
                              </w:rPr>
                            </w:pPr>
                            <w:r>
                              <w:rPr>
                                <w:b/>
                                <w:bCs/>
                                <w:i/>
                                <w:iCs/>
                                <w:lang w:val="sr-Cyrl-CS"/>
                              </w:rPr>
                              <w:t>ОР</w:t>
                            </w:r>
                            <w:r w:rsidRPr="00CF14CA">
                              <w:rPr>
                                <w:b/>
                                <w:bCs/>
                                <w:i/>
                                <w:iCs/>
                              </w:rPr>
                              <w:t xml:space="preserve"> 1: </w:t>
                            </w:r>
                            <w:r>
                              <w:t>Ј</w:t>
                            </w:r>
                            <w:r w:rsidRPr="008B5D24">
                              <w:t>ачање фискалне отпорности, транспарентности и ефикасности потрошње</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oundrect w14:anchorId="206BBA51" id="Rectangle: Rounded Corners 24" o:spid="_x0000_s1033" style="position:absolute;left:0;text-align:left;margin-left:5.4pt;margin-top:10.95pt;width:386.7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" fillcolor="#e48312" strokecolor="#a75f0a" strokeweight="1.25pt">
                <v:textbox>
                  <w:txbxContent>
                    <w:p w14:paraId="12C84E78" w14:textId="77777777" w:rsidR="00F20BFE" w:rsidRPr="00CF14CA" w:rsidRDefault="00F20BFE" w:rsidP="00FD5A95">
                      <w:pPr>
                        <w:jc w:val="center"/>
                        <w:rPr>
                          <w:b/>
                          <w:bCs/>
                        </w:rPr>
                      </w:pPr>
                      <w:r>
                        <w:rPr>
                          <w:b/>
                          <w:bCs/>
                          <w:lang w:val="sr-Cyrl-CS"/>
                        </w:rPr>
                        <w:t xml:space="preserve">Програм реформе УЈФ </w:t>
                      </w:r>
                      <w:r w:rsidRPr="00CF14CA">
                        <w:rPr>
                          <w:b/>
                          <w:bCs/>
                        </w:rPr>
                        <w:t>2021-2025</w:t>
                      </w:r>
                    </w:p>
                    <w:p w14:paraId="29770885" w14:textId="77777777" w:rsidR="00F20BFE" w:rsidRPr="00CF14CA" w:rsidRDefault="00F20BFE" w:rsidP="00FD5A95">
                      <w:pPr>
                        <w:jc w:val="center"/>
                        <w:rPr>
                          <w:b/>
                          <w:bCs/>
                          <w:i/>
                          <w:iCs/>
                        </w:rPr>
                      </w:pPr>
                      <w:r>
                        <w:rPr>
                          <w:b/>
                          <w:bCs/>
                          <w:i/>
                          <w:iCs/>
                          <w:lang w:val="sr-Cyrl-CS"/>
                        </w:rPr>
                        <w:t>ОР</w:t>
                      </w:r>
                      <w:r w:rsidRPr="00CF14CA">
                        <w:rPr>
                          <w:b/>
                          <w:bCs/>
                          <w:i/>
                          <w:iCs/>
                        </w:rPr>
                        <w:t xml:space="preserve"> 1: </w:t>
                      </w:r>
                      <w:r>
                        <w:t>Ј</w:t>
                      </w:r>
                      <w:r w:rsidRPr="008B5D24">
                        <w:t>ачање фискалне отпорности, транспарентности и ефикасности потрошње</w:t>
                      </w:r>
                    </w:p>
                  </w:txbxContent>
                </v:textbox>
              </v:roundrect>
            </w:pict>
          </mc:Fallback>
        </mc:AlternateContent>
      </w:r>
    </w:p>
    <w:p w14:paraId="4CE9BA41" w14:textId="77777777" w:rsidR="00FD5A95" w:rsidRPr="00777D53" w:rsidRDefault="00FD5A95" w:rsidP="00FD5A95">
      <w:pPr>
        <w:spacing w:after="160" w:line="259" w:lineRule="auto"/>
        <w:ind w:left="-634"/>
        <w:rPr>
          <w:rFonts w:ascii="Calibri" w:eastAsia="MS PGothic" w:hAnsi="Calibri" w:cs="Calibri"/>
          <w:bCs/>
          <w:noProof/>
          <w:sz w:val="22"/>
          <w:szCs w:val="22"/>
          <w:lang w:val="" w:eastAsia="en-GB"/>
        </w:rPr>
      </w:pPr>
    </w:p>
    <w:p w14:paraId="3D9B1D9D" w14:textId="77777777" w:rsidR="00FD5A95" w:rsidRPr="00B034E9" w:rsidRDefault="00FD5A95" w:rsidP="00FD5A95">
      <w:pPr>
        <w:spacing w:after="160" w:line="259" w:lineRule="auto"/>
        <w:ind w:left="-634"/>
        <w:rPr>
          <w:rFonts w:asciiTheme="minorHAnsi" w:eastAsiaTheme="minorEastAsia" w:hAnsiTheme="minorHAnsi" w:cstheme="minorHAnsi"/>
          <w:bCs/>
          <w:noProof/>
          <w:sz w:val="22"/>
          <w:szCs w:val="22"/>
          <w:lang w:val="" w:eastAsia="en-GB"/>
        </w:rPr>
      </w:pPr>
    </w:p>
    <w:p w14:paraId="02CBED40" w14:textId="77777777" w:rsidR="00FD5A95" w:rsidRPr="00B034E9" w:rsidRDefault="00FD5A95" w:rsidP="00FD5A95">
      <w:pPr>
        <w:spacing w:after="160" w:line="259" w:lineRule="auto"/>
        <w:rPr>
          <w:rFonts w:asciiTheme="minorHAnsi" w:eastAsiaTheme="minorEastAsia" w:hAnsiTheme="minorHAnsi" w:cstheme="minorHAnsi"/>
          <w:b/>
          <w:noProof/>
          <w:sz w:val="22"/>
          <w:szCs w:val="22"/>
          <w:lang w:val="" w:eastAsia="en-GB"/>
        </w:rPr>
        <w:sectPr w:rsidR="00FD5A95" w:rsidRPr="00B034E9" w:rsidSect="00CF6229">
          <w:footerReference w:type="default" r:id="rId28"/>
          <w:pgSz w:w="12240" w:h="15840" w:code="9"/>
          <w:pgMar w:top="1138" w:right="1411" w:bottom="1138" w:left="1411" w:header="562" w:footer="850" w:gutter="0"/>
          <w:cols w:space="720"/>
          <w:docGrid w:linePitch="299"/>
        </w:sectPr>
      </w:pPr>
    </w:p>
    <w:p w14:paraId="6459623A" w14:textId="77777777" w:rsidR="00FD5A95" w:rsidRPr="004B4028" w:rsidRDefault="007B6467" w:rsidP="00FD5A95">
      <w:pPr>
        <w:keepNext/>
        <w:keepLines/>
        <w:spacing w:before="120"/>
        <w:outlineLvl w:val="1"/>
        <w:rPr>
          <w:rFonts w:asciiTheme="minorHAnsi" w:eastAsiaTheme="majorEastAsia" w:hAnsiTheme="minorHAnsi" w:cstheme="minorHAnsi"/>
          <w:caps/>
          <w:noProof/>
          <w:sz w:val="28"/>
          <w:szCs w:val="28"/>
          <w:lang w:val="" w:eastAsia="en-GB"/>
        </w:rPr>
      </w:pPr>
      <w:bookmarkStart w:id="41" w:name="_Toc119896787"/>
      <w:bookmarkStart w:id="42" w:name="_Toc124164386"/>
      <w:r w:rsidRPr="00226169">
        <w:rPr>
          <w:rFonts w:ascii="Calibri" w:eastAsia="MS PGothic" w:hAnsi="Calibri" w:cs="Calibri"/>
          <w:caps/>
          <w:noProof/>
          <w:sz w:val="28"/>
          <w:szCs w:val="28"/>
          <w:lang w:val="sr-Cyrl-CS" w:eastAsia="en-GB"/>
        </w:rPr>
        <w:t xml:space="preserve">ОБЛАСТИ РЕЗУЛТАТА ПРОГРАМА И ПОКАЗАТЕЉИ ВЕЗАНИ ЗА ПОВЛАЧЕЊЕ </w:t>
      </w:r>
      <w:r w:rsidRPr="004B4028">
        <w:rPr>
          <w:rFonts w:ascii="Calibri" w:eastAsia="MS PGothic" w:hAnsi="Calibri" w:cs="Calibri"/>
          <w:caps/>
          <w:noProof/>
          <w:sz w:val="28"/>
          <w:szCs w:val="28"/>
          <w:lang w:val="" w:eastAsia="en-GB"/>
        </w:rPr>
        <w:t>СРЕДСТАВА (ДЛИ</w:t>
      </w:r>
      <w:r w:rsidRPr="004B4028">
        <w:rPr>
          <w:rFonts w:asciiTheme="minorHAnsi" w:eastAsiaTheme="majorEastAsia" w:hAnsiTheme="minorHAnsi" w:cstheme="minorHAnsi"/>
          <w:caps/>
          <w:noProof/>
          <w:sz w:val="28"/>
          <w:szCs w:val="28"/>
          <w:lang w:val="" w:eastAsia="en-GB"/>
        </w:rPr>
        <w:t>)</w:t>
      </w:r>
      <w:bookmarkEnd w:id="41"/>
      <w:bookmarkEnd w:id="42"/>
      <w:r w:rsidRPr="004B4028">
        <w:rPr>
          <w:rFonts w:asciiTheme="minorHAnsi" w:eastAsiaTheme="majorEastAsia" w:hAnsiTheme="minorHAnsi" w:cstheme="minorHAnsi"/>
          <w:caps/>
          <w:noProof/>
          <w:sz w:val="28"/>
          <w:szCs w:val="28"/>
          <w:lang w:val="" w:eastAsia="en-GB"/>
        </w:rPr>
        <w:t xml:space="preserve"> </w:t>
      </w:r>
    </w:p>
    <w:p w14:paraId="541A2AD5" w14:textId="77777777" w:rsidR="00FD5A95" w:rsidRPr="004B4028" w:rsidRDefault="00FD5A95" w:rsidP="00FD5A95">
      <w:pPr>
        <w:spacing w:after="160" w:line="259" w:lineRule="auto"/>
        <w:rPr>
          <w:rFonts w:asciiTheme="minorHAnsi" w:eastAsiaTheme="minorEastAsia" w:hAnsiTheme="minorHAnsi" w:cstheme="minorBidi"/>
          <w:noProof/>
          <w:sz w:val="22"/>
          <w:szCs w:val="22"/>
          <w:lang w:val="" w:eastAsia="en-GB"/>
        </w:rPr>
      </w:pPr>
    </w:p>
    <w:p w14:paraId="0AE9FD1B" w14:textId="77777777" w:rsidR="00FD5A95" w:rsidRPr="00B034E9" w:rsidRDefault="007B6467" w:rsidP="00FD5A95">
      <w:pPr>
        <w:spacing w:after="160" w:line="259" w:lineRule="auto"/>
        <w:contextualSpacing/>
        <w:jc w:val="both"/>
        <w:rPr>
          <w:rFonts w:asciiTheme="minorHAnsi" w:eastAsiaTheme="minorEastAsia" w:hAnsiTheme="minorHAnsi" w:cstheme="minorHAnsi"/>
          <w:noProof/>
          <w:sz w:val="22"/>
          <w:szCs w:val="22"/>
          <w:lang w:val="" w:eastAsia="en-GB"/>
        </w:rPr>
      </w:pPr>
      <w:r w:rsidRPr="004B4028">
        <w:rPr>
          <w:rFonts w:ascii="Calibri" w:eastAsia="MS PGothic" w:hAnsi="Calibri" w:cs="Calibri"/>
          <w:noProof/>
          <w:sz w:val="22"/>
          <w:szCs w:val="22"/>
          <w:lang w:val="" w:eastAsia="en-GB"/>
        </w:rPr>
        <w:t xml:space="preserve">ДЛИ су одабрани тако да додатно ојачају најрелевантније аспекте управљања јавним финансијама током циклуса јавне потрошње, и да на овој основи иницирају систематско укључивање зелених аспеката, укључујући ублажавање и прилагођавање климатским променама, у </w:t>
      </w:r>
      <w:r w:rsidR="002F59EA" w:rsidRPr="004B4028">
        <w:rPr>
          <w:rFonts w:ascii="Calibri" w:eastAsia="MS PGothic" w:hAnsi="Calibri" w:cs="Calibri"/>
          <w:noProof/>
          <w:sz w:val="22"/>
          <w:szCs w:val="22"/>
          <w:lang w:val="" w:eastAsia="en-GB"/>
        </w:rPr>
        <w:t>управљањ</w:t>
      </w:r>
      <w:r w:rsidR="002F59EA">
        <w:rPr>
          <w:rFonts w:ascii="Calibri" w:eastAsia="MS PGothic" w:hAnsi="Calibri" w:cs="Calibri"/>
          <w:noProof/>
          <w:sz w:val="22"/>
          <w:szCs w:val="22"/>
          <w:lang w:val="sr-Cyrl-RS" w:eastAsia="en-GB"/>
        </w:rPr>
        <w:t>у</w:t>
      </w:r>
      <w:r w:rsidR="002F59EA" w:rsidRPr="004B4028">
        <w:rPr>
          <w:rFonts w:ascii="Calibri" w:eastAsia="MS PGothic" w:hAnsi="Calibri" w:cs="Calibri"/>
          <w:noProof/>
          <w:sz w:val="22"/>
          <w:szCs w:val="22"/>
          <w:lang w:val="" w:eastAsia="en-GB"/>
        </w:rPr>
        <w:t xml:space="preserve"> </w:t>
      </w:r>
      <w:r w:rsidRPr="004B4028">
        <w:rPr>
          <w:rFonts w:ascii="Calibri" w:eastAsia="MS PGothic" w:hAnsi="Calibri" w:cs="Calibri"/>
          <w:noProof/>
          <w:sz w:val="22"/>
          <w:szCs w:val="22"/>
          <w:lang w:val="" w:eastAsia="en-GB"/>
        </w:rPr>
        <w:t>јавном потрошњом. Ово је заузврат кључни елемент развоја институционалних механизама за спровођење</w:t>
      </w:r>
      <w:r w:rsidRPr="00226169">
        <w:rPr>
          <w:rFonts w:ascii="Calibri" w:eastAsia="MS PGothic" w:hAnsi="Calibri" w:cs="Calibri"/>
          <w:noProof/>
          <w:sz w:val="22"/>
          <w:szCs w:val="22"/>
          <w:lang w:val="sr-Cyrl-CS" w:eastAsia="en-GB"/>
        </w:rPr>
        <w:t xml:space="preserve"> Зелене агенде Србије</w:t>
      </w:r>
      <w:r w:rsidRPr="00B034E9">
        <w:rPr>
          <w:rFonts w:asciiTheme="minorHAnsi" w:eastAsiaTheme="minorEastAsia" w:hAnsiTheme="minorHAnsi" w:cstheme="minorHAnsi"/>
          <w:noProof/>
          <w:sz w:val="22"/>
          <w:szCs w:val="22"/>
          <w:lang w:val="" w:eastAsia="en-GB"/>
        </w:rPr>
        <w:t xml:space="preserve">. </w:t>
      </w:r>
    </w:p>
    <w:p w14:paraId="4D9FB279" w14:textId="77777777" w:rsidR="00FD5A95" w:rsidRPr="00B034E9" w:rsidRDefault="00FD5A95" w:rsidP="00FD5A95">
      <w:pPr>
        <w:spacing w:after="160" w:line="259" w:lineRule="auto"/>
        <w:ind w:left="-634"/>
        <w:rPr>
          <w:rFonts w:asciiTheme="minorHAnsi" w:eastAsiaTheme="minorEastAsia" w:hAnsiTheme="minorHAnsi" w:cstheme="minorHAnsi"/>
          <w:b/>
          <w:noProof/>
          <w:sz w:val="22"/>
          <w:szCs w:val="22"/>
          <w:lang w:val="" w:eastAsia="en-GB"/>
        </w:rPr>
      </w:pPr>
    </w:p>
    <w:p w14:paraId="028EB89B" w14:textId="77777777" w:rsidR="00FD5A95" w:rsidRPr="0032374F" w:rsidRDefault="007B6467" w:rsidP="00FD5A95">
      <w:pPr>
        <w:spacing w:after="160" w:line="259" w:lineRule="auto"/>
        <w:ind w:left="-634" w:firstLine="634"/>
        <w:rPr>
          <w:rFonts w:ascii="Calibri" w:eastAsia="MS PGothic" w:hAnsi="Calibri" w:cs="Calibri"/>
          <w:b/>
          <w:noProof/>
          <w:sz w:val="22"/>
          <w:szCs w:val="22"/>
          <w:lang w:val="sr-Cyrl-CS" w:eastAsia="en-GB"/>
        </w:rPr>
      </w:pPr>
      <w:bookmarkStart w:id="43" w:name="_Hlk122622453"/>
      <w:r w:rsidRPr="0032374F">
        <w:rPr>
          <w:rFonts w:ascii="Calibri" w:eastAsia="MS PGothic" w:hAnsi="Calibri" w:cs="Calibri"/>
          <w:b/>
          <w:noProof/>
          <w:sz w:val="22"/>
          <w:szCs w:val="22"/>
          <w:lang w:val="sr-Cyrl-CS" w:eastAsia="en-GB"/>
        </w:rPr>
        <w:t>Табела 2: Преглед области резултата и ДЛИ</w:t>
      </w:r>
      <w:bookmarkEnd w:id="43"/>
    </w:p>
    <w:p w14:paraId="384CD452" w14:textId="77777777" w:rsidR="00FD5A95" w:rsidRPr="00777D53" w:rsidRDefault="00FD5A95" w:rsidP="00FD5A95">
      <w:pPr>
        <w:spacing w:after="160" w:line="259" w:lineRule="auto"/>
        <w:ind w:left="-634"/>
        <w:rPr>
          <w:rFonts w:ascii="Calibri" w:eastAsia="MS PGothic" w:hAnsi="Calibri" w:cs="Calibri"/>
          <w:bCs/>
          <w:noProof/>
          <w:sz w:val="22"/>
          <w:szCs w:val="22"/>
          <w:lang w:val="" w:eastAsia="en-GB"/>
        </w:rPr>
      </w:pPr>
    </w:p>
    <w:tbl>
      <w:tblPr>
        <w:tblStyle w:val="TableGridCFAA3"/>
        <w:tblW w:w="0" w:type="auto"/>
        <w:jc w:val="center"/>
        <w:tblLook w:val="04A0" w:firstRow="1" w:lastRow="0" w:firstColumn="1" w:lastColumn="0" w:noHBand="0" w:noVBand="1"/>
      </w:tblPr>
      <w:tblGrid>
        <w:gridCol w:w="981"/>
        <w:gridCol w:w="4947"/>
      </w:tblGrid>
      <w:tr w:rsidR="006229E1" w14:paraId="5E24604F" w14:textId="77777777" w:rsidTr="00AE06AA">
        <w:trPr>
          <w:jc w:val="center"/>
        </w:trPr>
        <w:tc>
          <w:tcPr>
            <w:tcW w:w="981" w:type="dxa"/>
          </w:tcPr>
          <w:p w14:paraId="767A289A" w14:textId="77777777" w:rsidR="00FD5A95" w:rsidRPr="0032374F" w:rsidRDefault="007B6467" w:rsidP="00AE06AA">
            <w:pPr>
              <w:spacing w:line="259" w:lineRule="auto"/>
              <w:rPr>
                <w:rFonts w:ascii="Calibri" w:eastAsiaTheme="minorEastAsia" w:hAnsi="Calibri"/>
                <w:bCs/>
                <w:noProof/>
                <w:sz w:val="20"/>
                <w:szCs w:val="20"/>
                <w:lang w:val="sr-Cyrl-CS"/>
              </w:rPr>
            </w:pPr>
            <w:r w:rsidRPr="0032374F">
              <w:rPr>
                <w:rFonts w:ascii="Calibri" w:eastAsiaTheme="minorEastAsia" w:hAnsi="Calibri"/>
                <w:bCs/>
                <w:noProof/>
                <w:sz w:val="20"/>
                <w:szCs w:val="20"/>
                <w:lang w:val="sr-Cyrl-CS"/>
              </w:rPr>
              <w:t xml:space="preserve"> ДЛИ</w:t>
            </w:r>
          </w:p>
        </w:tc>
        <w:tc>
          <w:tcPr>
            <w:tcW w:w="4947" w:type="dxa"/>
          </w:tcPr>
          <w:p w14:paraId="4774927B" w14:textId="77777777" w:rsidR="00FD5A95" w:rsidRPr="0032374F" w:rsidRDefault="007B6467" w:rsidP="00AE06AA">
            <w:pPr>
              <w:spacing w:line="259" w:lineRule="auto"/>
              <w:rPr>
                <w:rFonts w:ascii="Calibri" w:eastAsiaTheme="minorEastAsia" w:hAnsi="Calibri"/>
                <w:bCs/>
                <w:noProof/>
                <w:sz w:val="20"/>
                <w:szCs w:val="20"/>
                <w:lang w:val="sr-Cyrl-CS"/>
              </w:rPr>
            </w:pPr>
            <w:r w:rsidRPr="0032374F">
              <w:rPr>
                <w:rFonts w:ascii="Calibri" w:eastAsiaTheme="minorEastAsia" w:hAnsi="Calibri"/>
                <w:bCs/>
                <w:noProof/>
                <w:sz w:val="20"/>
                <w:szCs w:val="20"/>
                <w:lang w:val="sr-Cyrl-CS"/>
              </w:rPr>
              <w:t>Опис</w:t>
            </w:r>
          </w:p>
        </w:tc>
      </w:tr>
      <w:tr w:rsidR="006229E1" w14:paraId="03DC61F9" w14:textId="77777777" w:rsidTr="00AE06AA">
        <w:trPr>
          <w:jc w:val="center"/>
        </w:trPr>
        <w:tc>
          <w:tcPr>
            <w:tcW w:w="5928" w:type="dxa"/>
            <w:gridSpan w:val="2"/>
            <w:shd w:val="clear" w:color="auto" w:fill="F7CD9D"/>
          </w:tcPr>
          <w:p w14:paraId="348F988E" w14:textId="77777777" w:rsidR="00FD5A95" w:rsidRPr="0032374F" w:rsidRDefault="007B6467" w:rsidP="00AE06AA">
            <w:pPr>
              <w:spacing w:line="259" w:lineRule="auto"/>
              <w:jc w:val="both"/>
              <w:rPr>
                <w:rFonts w:ascii="Calibri" w:eastAsiaTheme="minorEastAsia" w:hAnsi="Calibri"/>
                <w:bCs/>
                <w:noProof/>
                <w:sz w:val="20"/>
                <w:szCs w:val="20"/>
                <w:lang w:val="sr-Cyrl-CS"/>
              </w:rPr>
            </w:pPr>
            <w:r w:rsidRPr="0032374F">
              <w:rPr>
                <w:rFonts w:ascii="Calibri" w:eastAsiaTheme="minorEastAsia" w:hAnsi="Calibri" w:cs="Arial"/>
                <w:b/>
                <w:bCs/>
                <w:noProof/>
                <w:sz w:val="20"/>
                <w:szCs w:val="20"/>
                <w:lang w:val="sr-Cyrl-CS"/>
              </w:rPr>
              <w:t>Област резултата 1: Јачање фискалне отпорности, транспарентности и ефикасности потрошње</w:t>
            </w:r>
          </w:p>
        </w:tc>
      </w:tr>
      <w:tr w:rsidR="006229E1" w14:paraId="582AD9D8" w14:textId="77777777" w:rsidTr="00AE06AA">
        <w:trPr>
          <w:jc w:val="center"/>
        </w:trPr>
        <w:tc>
          <w:tcPr>
            <w:tcW w:w="981" w:type="dxa"/>
          </w:tcPr>
          <w:p w14:paraId="38A72D87" w14:textId="77777777" w:rsidR="00FD5A95" w:rsidRPr="0032374F" w:rsidRDefault="007B6467" w:rsidP="00AE06AA">
            <w:pPr>
              <w:spacing w:line="259" w:lineRule="auto"/>
              <w:rPr>
                <w:rFonts w:ascii="Calibri" w:eastAsiaTheme="minorEastAsia" w:hAnsi="Calibri"/>
                <w:bCs/>
                <w:noProof/>
                <w:sz w:val="20"/>
                <w:szCs w:val="20"/>
              </w:rPr>
            </w:pPr>
            <w:r w:rsidRPr="0032374F">
              <w:rPr>
                <w:rFonts w:ascii="Calibri" w:eastAsiaTheme="minorEastAsia" w:hAnsi="Calibri"/>
                <w:bCs/>
                <w:noProof/>
                <w:sz w:val="20"/>
                <w:szCs w:val="20"/>
              </w:rPr>
              <w:t>6</w:t>
            </w:r>
          </w:p>
        </w:tc>
        <w:tc>
          <w:tcPr>
            <w:tcW w:w="4947" w:type="dxa"/>
          </w:tcPr>
          <w:p w14:paraId="008A63FF" w14:textId="77777777" w:rsidR="00FD5A95" w:rsidRPr="0032374F" w:rsidRDefault="007B6467" w:rsidP="00927B47">
            <w:pPr>
              <w:spacing w:line="259" w:lineRule="auto"/>
              <w:jc w:val="both"/>
              <w:rPr>
                <w:rFonts w:ascii="Calibri" w:eastAsiaTheme="minorEastAsia" w:hAnsi="Calibri"/>
                <w:bCs/>
                <w:noProof/>
                <w:sz w:val="20"/>
                <w:szCs w:val="20"/>
                <w:lang w:val="sr-Cyrl-CS"/>
              </w:rPr>
            </w:pPr>
            <w:r>
              <w:rPr>
                <w:rFonts w:ascii="Calibri" w:eastAsiaTheme="minorEastAsia" w:hAnsi="Calibri"/>
                <w:bCs/>
                <w:noProof/>
                <w:sz w:val="20"/>
                <w:szCs w:val="20"/>
                <w:lang w:val="sr-Cyrl-CS"/>
              </w:rPr>
              <w:t xml:space="preserve">МФ и одабрана ресорна министарства Зајмопримца унапређују фискалну транспарентност и програмско буџетирање, укључујући коришћење кључних показатеља учинка и родно </w:t>
            </w:r>
            <w:r w:rsidR="00927B47">
              <w:rPr>
                <w:rFonts w:ascii="Calibri" w:eastAsiaTheme="minorEastAsia" w:hAnsi="Calibri"/>
                <w:bCs/>
                <w:noProof/>
                <w:sz w:val="20"/>
                <w:szCs w:val="20"/>
                <w:lang w:val="sr-Cyrl-CS"/>
              </w:rPr>
              <w:t xml:space="preserve">разврставање </w:t>
            </w:r>
            <w:r>
              <w:rPr>
                <w:rFonts w:ascii="Calibri" w:eastAsiaTheme="minorEastAsia" w:hAnsi="Calibri"/>
                <w:bCs/>
                <w:noProof/>
                <w:sz w:val="20"/>
                <w:szCs w:val="20"/>
                <w:lang w:val="sr-Cyrl-CS"/>
              </w:rPr>
              <w:t>у релевантним областима</w:t>
            </w:r>
          </w:p>
        </w:tc>
      </w:tr>
      <w:tr w:rsidR="006229E1" w14:paraId="3796B1CA" w14:textId="77777777" w:rsidTr="00AE06AA">
        <w:trPr>
          <w:trHeight w:val="593"/>
          <w:jc w:val="center"/>
        </w:trPr>
        <w:tc>
          <w:tcPr>
            <w:tcW w:w="981" w:type="dxa"/>
          </w:tcPr>
          <w:p w14:paraId="7EF413C0" w14:textId="77777777" w:rsidR="00FD5A95" w:rsidRPr="0032374F" w:rsidRDefault="007B6467" w:rsidP="00AE06AA">
            <w:pPr>
              <w:spacing w:line="259" w:lineRule="auto"/>
              <w:rPr>
                <w:rFonts w:ascii="Calibri" w:eastAsiaTheme="minorEastAsia" w:hAnsi="Calibri"/>
                <w:bCs/>
                <w:noProof/>
                <w:sz w:val="20"/>
                <w:szCs w:val="20"/>
              </w:rPr>
            </w:pPr>
            <w:r w:rsidRPr="0032374F">
              <w:rPr>
                <w:rFonts w:ascii="Calibri" w:eastAsiaTheme="minorEastAsia" w:hAnsi="Calibri"/>
                <w:bCs/>
                <w:noProof/>
                <w:sz w:val="20"/>
                <w:szCs w:val="20"/>
              </w:rPr>
              <w:t>3</w:t>
            </w:r>
          </w:p>
        </w:tc>
        <w:tc>
          <w:tcPr>
            <w:tcW w:w="4947" w:type="dxa"/>
          </w:tcPr>
          <w:p w14:paraId="74A6A1B6" w14:textId="77777777" w:rsidR="00FD5A95" w:rsidRPr="0032374F" w:rsidRDefault="007B6467" w:rsidP="00AE06AA">
            <w:pPr>
              <w:spacing w:line="259" w:lineRule="auto"/>
              <w:jc w:val="both"/>
              <w:rPr>
                <w:rFonts w:ascii="Calibri" w:eastAsiaTheme="minorEastAsia" w:hAnsi="Calibri"/>
                <w:bCs/>
                <w:noProof/>
                <w:sz w:val="20"/>
                <w:szCs w:val="20"/>
                <w:lang w:val="sr-Cyrl-CS"/>
              </w:rPr>
            </w:pPr>
            <w:r>
              <w:rPr>
                <w:rFonts w:ascii="Calibri" w:eastAsiaTheme="minorEastAsia" w:hAnsi="Calibri"/>
                <w:noProof/>
                <w:sz w:val="20"/>
                <w:szCs w:val="20"/>
                <w:lang w:val="sr-Cyrl-CS"/>
              </w:rPr>
              <w:t>Подршка МФ и одабраним ресорним министарствима Зајмопримца у припреми предлога јавних инвестиција, као и у обезбеђивању правовременог почетног извештавања и извештавања о напретку пројеката јавних инвестиција кроз ПИМИС, и унапређењу регистра имовине</w:t>
            </w:r>
          </w:p>
        </w:tc>
      </w:tr>
      <w:tr w:rsidR="006229E1" w14:paraId="73D236A4" w14:textId="77777777" w:rsidTr="00AE06AA">
        <w:trPr>
          <w:jc w:val="center"/>
        </w:trPr>
        <w:tc>
          <w:tcPr>
            <w:tcW w:w="981" w:type="dxa"/>
          </w:tcPr>
          <w:p w14:paraId="2B2F50CD" w14:textId="77777777" w:rsidR="00FD5A95" w:rsidRPr="0032374F" w:rsidRDefault="007B6467" w:rsidP="00AE06AA">
            <w:pPr>
              <w:spacing w:line="259" w:lineRule="auto"/>
              <w:rPr>
                <w:rFonts w:ascii="Calibri" w:eastAsiaTheme="minorEastAsia" w:hAnsi="Calibri"/>
                <w:bCs/>
                <w:noProof/>
                <w:sz w:val="20"/>
                <w:szCs w:val="20"/>
              </w:rPr>
            </w:pPr>
            <w:r w:rsidRPr="0032374F">
              <w:rPr>
                <w:rFonts w:ascii="Calibri" w:eastAsiaTheme="minorEastAsia" w:hAnsi="Calibri"/>
                <w:bCs/>
                <w:noProof/>
                <w:sz w:val="20"/>
                <w:szCs w:val="20"/>
              </w:rPr>
              <w:t>7</w:t>
            </w:r>
          </w:p>
        </w:tc>
        <w:tc>
          <w:tcPr>
            <w:tcW w:w="4947" w:type="dxa"/>
          </w:tcPr>
          <w:p w14:paraId="513B87B6" w14:textId="77777777" w:rsidR="00FD5A95" w:rsidRPr="0032374F" w:rsidRDefault="007B6467" w:rsidP="00AE06AA">
            <w:pPr>
              <w:spacing w:line="259" w:lineRule="auto"/>
              <w:jc w:val="both"/>
              <w:rPr>
                <w:rFonts w:ascii="Calibri" w:eastAsiaTheme="minorEastAsia" w:hAnsi="Calibri"/>
                <w:bCs/>
                <w:noProof/>
                <w:sz w:val="20"/>
                <w:szCs w:val="20"/>
                <w:lang w:val="sr-Cyrl-CS"/>
              </w:rPr>
            </w:pPr>
            <w:r>
              <w:rPr>
                <w:rFonts w:ascii="Calibri" w:eastAsiaTheme="minorEastAsia" w:hAnsi="Calibri"/>
                <w:noProof/>
                <w:sz w:val="20"/>
                <w:szCs w:val="20"/>
                <w:lang w:val="sr-Cyrl-CS"/>
              </w:rPr>
              <w:t>Подршка СПФР/МФ у извештавању о будућим фискалним ризицима и коришћењу информација о ризицима у доношењу одлука у МФ</w:t>
            </w:r>
          </w:p>
        </w:tc>
      </w:tr>
      <w:tr w:rsidR="006229E1" w14:paraId="7842AF54" w14:textId="77777777" w:rsidTr="00AE06AA">
        <w:trPr>
          <w:trHeight w:val="557"/>
          <w:jc w:val="center"/>
        </w:trPr>
        <w:tc>
          <w:tcPr>
            <w:tcW w:w="5928" w:type="dxa"/>
            <w:gridSpan w:val="2"/>
            <w:shd w:val="clear" w:color="auto" w:fill="F7CD9D"/>
          </w:tcPr>
          <w:p w14:paraId="62873680" w14:textId="77777777" w:rsidR="00FD5A95" w:rsidRPr="0032374F" w:rsidRDefault="007B6467" w:rsidP="003C22F8">
            <w:pPr>
              <w:spacing w:line="259" w:lineRule="auto"/>
              <w:ind w:left="-90"/>
              <w:jc w:val="both"/>
              <w:rPr>
                <w:rFonts w:ascii="Calibri" w:eastAsia="Calibri" w:hAnsi="Calibri"/>
                <w:b/>
                <w:bCs/>
                <w:i/>
                <w:iCs/>
                <w:noProof/>
                <w:color w:val="FFFFFF"/>
                <w:sz w:val="20"/>
                <w:szCs w:val="20"/>
                <w:lang w:val="sr-Cyrl-CS"/>
              </w:rPr>
            </w:pPr>
            <w:r w:rsidRPr="0032374F">
              <w:rPr>
                <w:rFonts w:ascii="Calibri" w:eastAsia="Calibri" w:hAnsi="Calibri"/>
                <w:b/>
                <w:bCs/>
                <w:noProof/>
                <w:sz w:val="20"/>
                <w:szCs w:val="20"/>
                <w:lang w:val="sr-Cyrl-CS"/>
              </w:rPr>
              <w:t xml:space="preserve">Област резултата 2: </w:t>
            </w:r>
            <w:r w:rsidR="003C22F8">
              <w:rPr>
                <w:rFonts w:ascii="Calibri" w:eastAsia="Calibri" w:hAnsi="Calibri"/>
                <w:b/>
                <w:bCs/>
                <w:noProof/>
                <w:sz w:val="20"/>
                <w:szCs w:val="20"/>
                <w:lang w:val="sr-Cyrl-CS"/>
              </w:rPr>
              <w:t xml:space="preserve">Успостављање МРВ система за ГХГ и увођење зелених критеријума у циклус расхода у циљу </w:t>
            </w:r>
            <w:r w:rsidRPr="0032374F">
              <w:rPr>
                <w:rFonts w:ascii="Calibri" w:eastAsia="Calibri" w:hAnsi="Calibri"/>
                <w:b/>
                <w:bCs/>
                <w:noProof/>
                <w:sz w:val="20"/>
                <w:szCs w:val="20"/>
                <w:lang w:val="sr-Cyrl-CS"/>
              </w:rPr>
              <w:t>постизања</w:t>
            </w:r>
            <w:r w:rsidR="003C22F8">
              <w:rPr>
                <w:rFonts w:ascii="Calibri" w:eastAsia="Calibri" w:hAnsi="Calibri"/>
                <w:b/>
                <w:bCs/>
                <w:noProof/>
                <w:sz w:val="20"/>
                <w:szCs w:val="20"/>
                <w:lang w:val="sr-Cyrl-CS"/>
              </w:rPr>
              <w:t xml:space="preserve"> веће</w:t>
            </w:r>
            <w:r w:rsidRPr="0032374F">
              <w:rPr>
                <w:rFonts w:ascii="Calibri" w:eastAsia="Calibri" w:hAnsi="Calibri"/>
                <w:b/>
                <w:bCs/>
                <w:noProof/>
                <w:sz w:val="20"/>
                <w:szCs w:val="20"/>
                <w:lang w:val="sr-Cyrl-CS"/>
              </w:rPr>
              <w:t xml:space="preserve"> отпорности животне средине</w:t>
            </w:r>
          </w:p>
        </w:tc>
      </w:tr>
      <w:tr w:rsidR="006229E1" w14:paraId="7AEECB5F" w14:textId="77777777" w:rsidTr="00AE06AA">
        <w:trPr>
          <w:jc w:val="center"/>
        </w:trPr>
        <w:tc>
          <w:tcPr>
            <w:tcW w:w="981" w:type="dxa"/>
          </w:tcPr>
          <w:p w14:paraId="314D19C2" w14:textId="77777777" w:rsidR="00FD5A95" w:rsidRPr="0032374F" w:rsidRDefault="007B6467" w:rsidP="00A03CF4">
            <w:pPr>
              <w:spacing w:line="259" w:lineRule="auto"/>
              <w:rPr>
                <w:rFonts w:ascii="Calibri" w:eastAsiaTheme="minorEastAsia" w:hAnsi="Calibri"/>
                <w:bCs/>
                <w:noProof/>
                <w:sz w:val="20"/>
                <w:szCs w:val="20"/>
              </w:rPr>
            </w:pPr>
            <w:r w:rsidRPr="0032374F">
              <w:rPr>
                <w:rFonts w:ascii="Calibri" w:eastAsiaTheme="minorEastAsia" w:hAnsi="Calibri"/>
                <w:bCs/>
                <w:noProof/>
                <w:sz w:val="20"/>
                <w:szCs w:val="20"/>
              </w:rPr>
              <w:t xml:space="preserve">1 </w:t>
            </w:r>
          </w:p>
        </w:tc>
        <w:tc>
          <w:tcPr>
            <w:tcW w:w="4947" w:type="dxa"/>
          </w:tcPr>
          <w:p w14:paraId="75E20535" w14:textId="77777777" w:rsidR="00FD5A95" w:rsidRPr="0032374F" w:rsidRDefault="007B6467" w:rsidP="00DA3495">
            <w:pPr>
              <w:spacing w:line="259" w:lineRule="auto"/>
              <w:jc w:val="both"/>
              <w:rPr>
                <w:rFonts w:ascii="Calibri" w:eastAsiaTheme="minorEastAsia" w:hAnsi="Calibri"/>
                <w:bCs/>
                <w:noProof/>
                <w:sz w:val="20"/>
                <w:szCs w:val="20"/>
                <w:lang w:val="sr-Cyrl-CS"/>
              </w:rPr>
            </w:pPr>
            <w:r>
              <w:rPr>
                <w:rFonts w:ascii="Calibri" w:eastAsiaTheme="minorEastAsia" w:hAnsi="Calibri"/>
                <w:noProof/>
                <w:sz w:val="20"/>
                <w:szCs w:val="20"/>
                <w:lang w:val="sr-Cyrl-CS"/>
              </w:rPr>
              <w:t>Подршка Републичком секретаријату за јавне политике у припреми смерница</w:t>
            </w:r>
            <w:r w:rsidR="00DA3495">
              <w:rPr>
                <w:rFonts w:ascii="Calibri" w:eastAsiaTheme="minorEastAsia" w:hAnsi="Calibri"/>
                <w:noProof/>
                <w:sz w:val="20"/>
                <w:szCs w:val="20"/>
                <w:lang w:val="sr-Cyrl-CS"/>
              </w:rPr>
              <w:t xml:space="preserve"> и калкулатора (укључујући иновирање постојећег приручника за буџетирање)</w:t>
            </w:r>
            <w:r>
              <w:rPr>
                <w:rFonts w:ascii="Calibri" w:eastAsiaTheme="minorEastAsia" w:hAnsi="Calibri"/>
                <w:noProof/>
                <w:sz w:val="20"/>
                <w:szCs w:val="20"/>
                <w:lang w:val="sr-Cyrl-CS"/>
              </w:rPr>
              <w:t>, а надлежним министарствима у припреми и усвајању зелених елемената и јачању обрачуна трошкова, за њихове документе јавни</w:t>
            </w:r>
            <w:r w:rsidR="00DA3495">
              <w:rPr>
                <w:rFonts w:ascii="Calibri" w:eastAsiaTheme="minorEastAsia" w:hAnsi="Calibri"/>
                <w:noProof/>
                <w:sz w:val="20"/>
                <w:szCs w:val="20"/>
                <w:lang w:val="sr-Cyrl-CS"/>
              </w:rPr>
              <w:t>х</w:t>
            </w:r>
            <w:r>
              <w:rPr>
                <w:rFonts w:ascii="Calibri" w:eastAsiaTheme="minorEastAsia" w:hAnsi="Calibri"/>
                <w:noProof/>
                <w:sz w:val="20"/>
                <w:szCs w:val="20"/>
                <w:lang w:val="sr-Cyrl-CS"/>
              </w:rPr>
              <w:t xml:space="preserve"> политика</w:t>
            </w:r>
          </w:p>
        </w:tc>
      </w:tr>
      <w:tr w:rsidR="006229E1" w14:paraId="6C3A6BAA" w14:textId="77777777" w:rsidTr="00AE06AA">
        <w:trPr>
          <w:jc w:val="center"/>
        </w:trPr>
        <w:tc>
          <w:tcPr>
            <w:tcW w:w="981" w:type="dxa"/>
          </w:tcPr>
          <w:p w14:paraId="35FCE4F0" w14:textId="77777777" w:rsidR="00FD5A95" w:rsidRPr="0032374F" w:rsidRDefault="007B6467" w:rsidP="00AE06AA">
            <w:pPr>
              <w:spacing w:line="259" w:lineRule="auto"/>
              <w:rPr>
                <w:rFonts w:ascii="Calibri" w:eastAsiaTheme="minorEastAsia" w:hAnsi="Calibri"/>
                <w:bCs/>
                <w:noProof/>
                <w:sz w:val="20"/>
                <w:szCs w:val="20"/>
              </w:rPr>
            </w:pPr>
            <w:r w:rsidRPr="0032374F">
              <w:rPr>
                <w:rFonts w:ascii="Calibri" w:eastAsiaTheme="minorEastAsia" w:hAnsi="Calibri"/>
                <w:bCs/>
                <w:noProof/>
                <w:sz w:val="20"/>
                <w:szCs w:val="20"/>
              </w:rPr>
              <w:t>2</w:t>
            </w:r>
          </w:p>
        </w:tc>
        <w:tc>
          <w:tcPr>
            <w:tcW w:w="4947" w:type="dxa"/>
          </w:tcPr>
          <w:p w14:paraId="41E7948B" w14:textId="77777777" w:rsidR="00FD5A95" w:rsidRPr="0032374F" w:rsidRDefault="007B6467" w:rsidP="00AE06AA">
            <w:pPr>
              <w:spacing w:line="259" w:lineRule="auto"/>
              <w:rPr>
                <w:rFonts w:ascii="Calibri" w:eastAsiaTheme="minorEastAsia" w:hAnsi="Calibri"/>
                <w:bCs/>
                <w:noProof/>
                <w:sz w:val="20"/>
                <w:szCs w:val="20"/>
                <w:lang w:val="sr-Cyrl-CS"/>
              </w:rPr>
            </w:pPr>
            <w:r>
              <w:rPr>
                <w:rFonts w:ascii="Calibri" w:eastAsiaTheme="minorEastAsia" w:hAnsi="Calibri"/>
                <w:bCs/>
                <w:noProof/>
                <w:sz w:val="20"/>
                <w:szCs w:val="20"/>
                <w:lang w:val="sr-Cyrl-CS"/>
              </w:rPr>
              <w:t>Подршка МФ и релевантним буџетским корисницима у финализацији методологије, почетку спровођења означавања зелених буџетских ставки и коришћењу добијених информација</w:t>
            </w:r>
          </w:p>
        </w:tc>
      </w:tr>
      <w:tr w:rsidR="006229E1" w14:paraId="3C01A51B" w14:textId="77777777" w:rsidTr="00AE06AA">
        <w:trPr>
          <w:jc w:val="center"/>
        </w:trPr>
        <w:tc>
          <w:tcPr>
            <w:tcW w:w="981" w:type="dxa"/>
          </w:tcPr>
          <w:p w14:paraId="18414A6D" w14:textId="77777777" w:rsidR="00FD5A95" w:rsidRPr="0032374F" w:rsidRDefault="007B6467" w:rsidP="00AE06AA">
            <w:pPr>
              <w:spacing w:line="259" w:lineRule="auto"/>
              <w:rPr>
                <w:rFonts w:ascii="Calibri" w:eastAsiaTheme="minorEastAsia" w:hAnsi="Calibri"/>
                <w:bCs/>
                <w:noProof/>
                <w:sz w:val="20"/>
                <w:szCs w:val="20"/>
              </w:rPr>
            </w:pPr>
            <w:r w:rsidRPr="0032374F">
              <w:rPr>
                <w:rFonts w:ascii="Calibri" w:eastAsiaTheme="minorEastAsia" w:hAnsi="Calibri"/>
                <w:bCs/>
                <w:noProof/>
                <w:sz w:val="20"/>
                <w:szCs w:val="20"/>
              </w:rPr>
              <w:t>4</w:t>
            </w:r>
          </w:p>
        </w:tc>
        <w:tc>
          <w:tcPr>
            <w:tcW w:w="4947" w:type="dxa"/>
          </w:tcPr>
          <w:p w14:paraId="1BD10035" w14:textId="77777777" w:rsidR="00FD5A95" w:rsidRPr="0032374F" w:rsidRDefault="007B6467" w:rsidP="00AE06AA">
            <w:pPr>
              <w:spacing w:line="259" w:lineRule="auto"/>
              <w:rPr>
                <w:rFonts w:ascii="Calibri" w:eastAsiaTheme="minorEastAsia" w:hAnsi="Calibri"/>
                <w:bCs/>
                <w:noProof/>
                <w:sz w:val="20"/>
                <w:szCs w:val="20"/>
                <w:lang w:val="sr-Cyrl-CS"/>
              </w:rPr>
            </w:pPr>
            <w:r>
              <w:rPr>
                <w:rFonts w:ascii="Calibri" w:eastAsiaTheme="minorEastAsia" w:hAnsi="Calibri"/>
                <w:noProof/>
                <w:sz w:val="20"/>
                <w:szCs w:val="20"/>
                <w:lang w:val="sr-Cyrl-CS"/>
              </w:rPr>
              <w:t>Подршка МФ и релевантним буџетским корисницима у припреми, усвајању и коришћењу зелених критеријума као делу управљања јавним инвестицијама</w:t>
            </w:r>
          </w:p>
        </w:tc>
      </w:tr>
      <w:tr w:rsidR="006229E1" w14:paraId="65861C44" w14:textId="77777777" w:rsidTr="00AE06AA">
        <w:trPr>
          <w:jc w:val="center"/>
        </w:trPr>
        <w:tc>
          <w:tcPr>
            <w:tcW w:w="981" w:type="dxa"/>
          </w:tcPr>
          <w:p w14:paraId="2627CAF6" w14:textId="77777777" w:rsidR="00FD5A95" w:rsidRPr="0032374F" w:rsidRDefault="007B6467" w:rsidP="00AE06AA">
            <w:pPr>
              <w:spacing w:line="259" w:lineRule="auto"/>
              <w:rPr>
                <w:rFonts w:ascii="Calibri" w:eastAsiaTheme="minorEastAsia" w:hAnsi="Calibri"/>
                <w:bCs/>
                <w:noProof/>
                <w:sz w:val="20"/>
                <w:szCs w:val="20"/>
              </w:rPr>
            </w:pPr>
            <w:r w:rsidRPr="0032374F">
              <w:rPr>
                <w:rFonts w:ascii="Calibri" w:eastAsiaTheme="minorEastAsia" w:hAnsi="Calibri"/>
                <w:bCs/>
                <w:noProof/>
                <w:sz w:val="20"/>
                <w:szCs w:val="20"/>
              </w:rPr>
              <w:t>5</w:t>
            </w:r>
          </w:p>
        </w:tc>
        <w:tc>
          <w:tcPr>
            <w:tcW w:w="4947" w:type="dxa"/>
          </w:tcPr>
          <w:p w14:paraId="5FA20426" w14:textId="77777777" w:rsidR="00FD5A95" w:rsidRPr="0032374F" w:rsidRDefault="007B6467" w:rsidP="005C5AEB">
            <w:pPr>
              <w:spacing w:line="259" w:lineRule="auto"/>
              <w:rPr>
                <w:rFonts w:ascii="Calibri" w:eastAsiaTheme="minorEastAsia" w:hAnsi="Calibri"/>
                <w:bCs/>
                <w:noProof/>
                <w:sz w:val="20"/>
                <w:szCs w:val="20"/>
                <w:lang w:val="sr-Cyrl-CS"/>
              </w:rPr>
            </w:pPr>
            <w:r>
              <w:rPr>
                <w:rFonts w:ascii="Calibri" w:eastAsiaTheme="minorEastAsia" w:hAnsi="Calibri"/>
                <w:bCs/>
                <w:noProof/>
                <w:sz w:val="20"/>
                <w:szCs w:val="20"/>
                <w:lang w:val=""/>
              </w:rPr>
              <w:t xml:space="preserve">Подршка </w:t>
            </w:r>
            <w:r w:rsidR="005C5AEB">
              <w:rPr>
                <w:rFonts w:ascii="Calibri" w:eastAsiaTheme="minorEastAsia" w:hAnsi="Calibri"/>
                <w:bCs/>
                <w:noProof/>
                <w:sz w:val="20"/>
                <w:szCs w:val="20"/>
                <w:lang w:val=""/>
              </w:rPr>
              <w:t xml:space="preserve">КЈН </w:t>
            </w:r>
            <w:r>
              <w:rPr>
                <w:rFonts w:ascii="Calibri" w:eastAsiaTheme="minorEastAsia" w:hAnsi="Calibri"/>
                <w:bCs/>
                <w:noProof/>
                <w:sz w:val="20"/>
                <w:szCs w:val="20"/>
                <w:lang w:val=""/>
              </w:rPr>
              <w:t>и 7 кључних буџетских корисника у примени правила зелених јавних набавки</w:t>
            </w:r>
          </w:p>
        </w:tc>
      </w:tr>
      <w:tr w:rsidR="006229E1" w14:paraId="5E62CF47" w14:textId="77777777" w:rsidTr="00AE06AA">
        <w:trPr>
          <w:jc w:val="center"/>
        </w:trPr>
        <w:tc>
          <w:tcPr>
            <w:tcW w:w="981" w:type="dxa"/>
          </w:tcPr>
          <w:p w14:paraId="64F73D35" w14:textId="77777777" w:rsidR="00FD5A95" w:rsidRPr="0032374F" w:rsidRDefault="007B6467" w:rsidP="00AE06AA">
            <w:pPr>
              <w:spacing w:line="259" w:lineRule="auto"/>
              <w:rPr>
                <w:rFonts w:ascii="Calibri" w:eastAsiaTheme="minorEastAsia" w:hAnsi="Calibri"/>
                <w:bCs/>
                <w:noProof/>
                <w:sz w:val="20"/>
                <w:szCs w:val="20"/>
              </w:rPr>
            </w:pPr>
            <w:r w:rsidRPr="0032374F">
              <w:rPr>
                <w:rFonts w:ascii="Calibri" w:eastAsiaTheme="minorEastAsia" w:hAnsi="Calibri"/>
                <w:bCs/>
                <w:noProof/>
                <w:sz w:val="20"/>
                <w:szCs w:val="20"/>
              </w:rPr>
              <w:t>8</w:t>
            </w:r>
          </w:p>
        </w:tc>
        <w:tc>
          <w:tcPr>
            <w:tcW w:w="4947" w:type="dxa"/>
          </w:tcPr>
          <w:p w14:paraId="7BF418A8" w14:textId="77777777" w:rsidR="00FD5A95" w:rsidRPr="0032374F" w:rsidRDefault="007B6467" w:rsidP="00AE06AA">
            <w:pPr>
              <w:spacing w:line="259" w:lineRule="auto"/>
              <w:rPr>
                <w:rFonts w:ascii="Calibri" w:eastAsiaTheme="minorEastAsia" w:hAnsi="Calibri"/>
                <w:noProof/>
                <w:sz w:val="20"/>
                <w:szCs w:val="20"/>
                <w:lang w:val="sr-Cyrl-CS"/>
              </w:rPr>
            </w:pPr>
            <w:r>
              <w:rPr>
                <w:rFonts w:ascii="Calibri" w:eastAsiaTheme="minorEastAsia" w:hAnsi="Calibri"/>
                <w:noProof/>
                <w:sz w:val="20"/>
                <w:szCs w:val="20"/>
                <w:lang w:val="sr-Cyrl-CS"/>
              </w:rPr>
              <w:t>Подршка МЗЖС и СЕПА у успостављању МРВ за ГХГ у складу са стандардима Европске уније и међународним стандардима.</w:t>
            </w:r>
          </w:p>
        </w:tc>
      </w:tr>
    </w:tbl>
    <w:p w14:paraId="0FB6C684" w14:textId="77777777" w:rsidR="00FD5A95" w:rsidRDefault="00FD5A95" w:rsidP="00FD5A95">
      <w:pPr>
        <w:spacing w:after="160" w:line="259" w:lineRule="auto"/>
        <w:jc w:val="both"/>
        <w:rPr>
          <w:rFonts w:asciiTheme="minorHAnsi" w:eastAsiaTheme="minorEastAsia" w:hAnsiTheme="minorHAnsi" w:cstheme="minorHAnsi"/>
          <w:noProof/>
          <w:sz w:val="22"/>
          <w:szCs w:val="22"/>
          <w:shd w:val="clear" w:color="auto" w:fill="FFFFFF"/>
          <w:lang w:val="" w:eastAsia="en-GB"/>
        </w:rPr>
      </w:pPr>
    </w:p>
    <w:p w14:paraId="71EA62C2" w14:textId="77777777" w:rsidR="00FD5A95" w:rsidRPr="00AB1FB6" w:rsidRDefault="007B6467" w:rsidP="00FD5A95">
      <w:pPr>
        <w:spacing w:after="160" w:line="259" w:lineRule="auto"/>
        <w:jc w:val="both"/>
        <w:rPr>
          <w:rFonts w:asciiTheme="minorHAnsi" w:eastAsiaTheme="minorEastAsia" w:hAnsiTheme="minorHAnsi" w:cstheme="minorHAnsi"/>
          <w:bCs/>
          <w:noProof/>
          <w:sz w:val="22"/>
          <w:szCs w:val="22"/>
          <w:shd w:val="clear" w:color="auto" w:fill="FFFFFF"/>
          <w:lang w:val="" w:eastAsia="en-GB"/>
        </w:rPr>
      </w:pPr>
      <w:r w:rsidRPr="005948AA">
        <w:rPr>
          <w:rFonts w:ascii="Calibri" w:eastAsia="MS PGothic" w:hAnsi="Calibri" w:cs="Calibri"/>
          <w:bCs/>
          <w:noProof/>
          <w:sz w:val="22"/>
          <w:szCs w:val="22"/>
          <w:shd w:val="clear" w:color="auto" w:fill="FFFFFF"/>
          <w:lang w:val="" w:eastAsia="en-GB"/>
        </w:rPr>
        <w:t>Област резултата 1 подржава циљеве 1 и 3 ПРУЈФ и има за циљ да побољша фискалну отпорност, транспарентност и ефикасност потрошње. Додатно ће ојачати темеље међусобно повезаних елемената планирања и буџетирања који су кључни за суштинско и ефикасно увођење „зелених“ критеријума</w:t>
      </w:r>
      <w:r>
        <w:rPr>
          <w:rFonts w:ascii="Calibri" w:eastAsia="MS PGothic" w:hAnsi="Calibri" w:cs="Calibri"/>
          <w:bCs/>
          <w:noProof/>
          <w:sz w:val="22"/>
          <w:szCs w:val="22"/>
          <w:shd w:val="clear" w:color="auto" w:fill="FFFFFF"/>
          <w:lang w:val="" w:eastAsia="en-GB"/>
        </w:rPr>
        <w:t xml:space="preserve">, што обухвата </w:t>
      </w:r>
      <w:r w:rsidRPr="00AB1FB6">
        <w:rPr>
          <w:rFonts w:ascii="Calibri" w:eastAsia="MS PGothic" w:hAnsi="Calibri" w:cs="Calibri"/>
          <w:bCs/>
          <w:noProof/>
          <w:sz w:val="22"/>
          <w:szCs w:val="22"/>
          <w:shd w:val="clear" w:color="auto" w:fill="FFFFFF"/>
          <w:lang w:val="" w:eastAsia="en-GB"/>
        </w:rPr>
        <w:t>управљање учинком и фискалним ризиком, управљање јавним инвестицијама и фискалну транспарентност, јер је даљи напредак у свакој од ових области кључан за повећање ефикасности потрошње и отпорности на шокове, као и за развој чврстих основа за спровођење Зелене агенде Србије, као и за друге домене политике (Слика 3 – доле). Област резултата 1 укључује: (i) подршк</w:t>
      </w:r>
      <w:r>
        <w:rPr>
          <w:rFonts w:ascii="Calibri" w:eastAsia="MS PGothic" w:hAnsi="Calibri" w:cs="Calibri"/>
          <w:bCs/>
          <w:noProof/>
          <w:sz w:val="22"/>
          <w:szCs w:val="22"/>
          <w:shd w:val="clear" w:color="auto" w:fill="FFFFFF"/>
          <w:lang w:val="" w:eastAsia="en-GB"/>
        </w:rPr>
        <w:t>у</w:t>
      </w:r>
      <w:r w:rsidRPr="00AB1FB6">
        <w:rPr>
          <w:rFonts w:ascii="Calibri" w:eastAsia="MS PGothic" w:hAnsi="Calibri" w:cs="Calibri"/>
          <w:bCs/>
          <w:noProof/>
          <w:sz w:val="22"/>
          <w:szCs w:val="22"/>
          <w:shd w:val="clear" w:color="auto" w:fill="FFFFFF"/>
          <w:lang w:val="" w:eastAsia="en-GB"/>
        </w:rPr>
        <w:t xml:space="preserve"> јачању веза између планских докумената и буџетирања кроз фокусирање на побољшане и конзистентне приступе пројекцији трошкова у секторским плановима (т</w:t>
      </w:r>
      <w:r>
        <w:rPr>
          <w:rFonts w:ascii="Calibri" w:eastAsia="MS PGothic" w:hAnsi="Calibri" w:cs="Calibri"/>
          <w:bCs/>
          <w:noProof/>
          <w:sz w:val="22"/>
          <w:szCs w:val="22"/>
          <w:shd w:val="clear" w:color="auto" w:fill="FFFFFF"/>
          <w:lang w:val="" w:eastAsia="en-GB"/>
        </w:rPr>
        <w:t xml:space="preserve">о је и </w:t>
      </w:r>
      <w:r w:rsidRPr="00AB1FB6">
        <w:rPr>
          <w:rFonts w:ascii="Calibri" w:eastAsia="MS PGothic" w:hAnsi="Calibri" w:cs="Calibri"/>
          <w:bCs/>
          <w:noProof/>
          <w:sz w:val="22"/>
          <w:szCs w:val="22"/>
          <w:shd w:val="clear" w:color="auto" w:fill="FFFFFF"/>
          <w:lang w:val="" w:eastAsia="en-GB"/>
        </w:rPr>
        <w:t xml:space="preserve">основ за боље пројекције </w:t>
      </w:r>
      <w:r>
        <w:rPr>
          <w:rFonts w:ascii="Calibri" w:eastAsia="MS PGothic" w:hAnsi="Calibri" w:cs="Calibri"/>
          <w:bCs/>
          <w:noProof/>
          <w:sz w:val="22"/>
          <w:szCs w:val="22"/>
          <w:shd w:val="clear" w:color="auto" w:fill="FFFFFF"/>
          <w:lang w:val="" w:eastAsia="en-GB"/>
        </w:rPr>
        <w:t>зелених расхода</w:t>
      </w:r>
      <w:r w:rsidRPr="00AB1FB6">
        <w:rPr>
          <w:rFonts w:ascii="Calibri" w:eastAsia="MS PGothic" w:hAnsi="Calibri" w:cs="Calibri"/>
          <w:bCs/>
          <w:noProof/>
          <w:sz w:val="22"/>
          <w:szCs w:val="22"/>
          <w:shd w:val="clear" w:color="auto" w:fill="FFFFFF"/>
          <w:lang w:val="" w:eastAsia="en-GB"/>
        </w:rPr>
        <w:t>) (ДЛР 1.1 и 1.2)</w:t>
      </w:r>
      <w:r>
        <w:rPr>
          <w:rFonts w:ascii="Calibri" w:eastAsia="MS PGothic" w:hAnsi="Calibri" w:cs="Calibri"/>
          <w:bCs/>
          <w:noProof/>
          <w:sz w:val="22"/>
          <w:szCs w:val="22"/>
          <w:shd w:val="clear" w:color="auto" w:fill="FFFFFF"/>
          <w:lang w:val="" w:eastAsia="en-GB"/>
        </w:rPr>
        <w:t>;</w:t>
      </w:r>
      <w:r w:rsidRPr="00AB1FB6">
        <w:rPr>
          <w:rFonts w:ascii="Calibri" w:eastAsia="MS PGothic" w:hAnsi="Calibri" w:cs="Calibri"/>
          <w:bCs/>
          <w:noProof/>
          <w:sz w:val="22"/>
          <w:szCs w:val="22"/>
          <w:shd w:val="clear" w:color="auto" w:fill="FFFFFF"/>
          <w:lang w:val="" w:eastAsia="en-GB"/>
        </w:rPr>
        <w:t xml:space="preserve"> (ii) јачање </w:t>
      </w:r>
      <w:r>
        <w:rPr>
          <w:rFonts w:ascii="Calibri" w:eastAsia="MS PGothic" w:hAnsi="Calibri" w:cs="Calibri"/>
          <w:bCs/>
          <w:noProof/>
          <w:sz w:val="22"/>
          <w:szCs w:val="22"/>
          <w:shd w:val="clear" w:color="auto" w:fill="FFFFFF"/>
          <w:lang w:val="" w:eastAsia="en-GB"/>
        </w:rPr>
        <w:t>усмерености</w:t>
      </w:r>
      <w:r w:rsidRPr="00AB1FB6">
        <w:rPr>
          <w:rFonts w:ascii="Calibri" w:eastAsia="MS PGothic" w:hAnsi="Calibri" w:cs="Calibri"/>
          <w:bCs/>
          <w:noProof/>
          <w:sz w:val="22"/>
          <w:szCs w:val="22"/>
          <w:shd w:val="clear" w:color="auto" w:fill="FFFFFF"/>
          <w:lang w:val="" w:eastAsia="en-GB"/>
        </w:rPr>
        <w:t xml:space="preserve"> на учинак у буџетирању (надоградња на постојеће програмско буџетирање) кроз већу употребу информација о учинку током припреме наредних буџета, укључујући коришћење родно рашчлањених информација о учинку и омогућавање бољег извештавања о учинку за кључне области политика које се односе на зелену транзицију и побољшање фискалне транспарентности (ДЛИ 6)</w:t>
      </w:r>
      <w:r>
        <w:rPr>
          <w:rFonts w:ascii="Calibri" w:eastAsia="MS PGothic" w:hAnsi="Calibri" w:cs="Calibri"/>
          <w:bCs/>
          <w:noProof/>
          <w:sz w:val="22"/>
          <w:szCs w:val="22"/>
          <w:shd w:val="clear" w:color="auto" w:fill="FFFFFF"/>
          <w:lang w:val="" w:eastAsia="en-GB"/>
        </w:rPr>
        <w:t>;</w:t>
      </w:r>
      <w:r w:rsidRPr="00AB1FB6">
        <w:rPr>
          <w:rFonts w:ascii="Calibri" w:eastAsia="MS PGothic" w:hAnsi="Calibri" w:cs="Calibri"/>
          <w:bCs/>
          <w:noProof/>
          <w:sz w:val="22"/>
          <w:szCs w:val="22"/>
          <w:shd w:val="clear" w:color="auto" w:fill="FFFFFF"/>
          <w:lang w:val="" w:eastAsia="en-GB"/>
        </w:rPr>
        <w:t xml:space="preserve"> (iii) јачање управљања фискалним ризиком и извештавања о фискалном ризику (</w:t>
      </w:r>
      <w:r w:rsidR="00022278">
        <w:rPr>
          <w:rFonts w:ascii="Calibri" w:eastAsia="MS PGothic" w:hAnsi="Calibri" w:cs="Calibri"/>
          <w:bCs/>
          <w:noProof/>
          <w:sz w:val="22"/>
          <w:szCs w:val="22"/>
          <w:shd w:val="clear" w:color="auto" w:fill="FFFFFF"/>
          <w:lang w:val="" w:eastAsia="en-GB"/>
        </w:rPr>
        <w:t xml:space="preserve">укључујући </w:t>
      </w:r>
      <w:r w:rsidRPr="00AB1FB6">
        <w:rPr>
          <w:rFonts w:ascii="Calibri" w:eastAsia="MS PGothic" w:hAnsi="Calibri" w:cs="Calibri"/>
          <w:bCs/>
          <w:noProof/>
          <w:sz w:val="22"/>
          <w:szCs w:val="22"/>
          <w:shd w:val="clear" w:color="auto" w:fill="FFFFFF"/>
          <w:lang w:val="" w:eastAsia="en-GB"/>
        </w:rPr>
        <w:t>природне катастрофе/утицаје климатских промена), укључујући планирање непредвиђених фискалних обавеза (ДЛИ 7)</w:t>
      </w:r>
      <w:r>
        <w:rPr>
          <w:rFonts w:ascii="Calibri" w:eastAsia="MS PGothic" w:hAnsi="Calibri" w:cs="Calibri"/>
          <w:bCs/>
          <w:noProof/>
          <w:sz w:val="22"/>
          <w:szCs w:val="22"/>
          <w:shd w:val="clear" w:color="auto" w:fill="FFFFFF"/>
          <w:lang w:val="" w:eastAsia="en-GB"/>
        </w:rPr>
        <w:t>;</w:t>
      </w:r>
      <w:r w:rsidRPr="00AB1FB6">
        <w:rPr>
          <w:rFonts w:ascii="Calibri" w:eastAsia="MS PGothic" w:hAnsi="Calibri" w:cs="Calibri"/>
          <w:bCs/>
          <w:noProof/>
          <w:sz w:val="22"/>
          <w:szCs w:val="22"/>
          <w:shd w:val="clear" w:color="auto" w:fill="FFFFFF"/>
          <w:lang w:val="" w:eastAsia="en-GB"/>
        </w:rPr>
        <w:t xml:space="preserve"> и (iv) подршк</w:t>
      </w:r>
      <w:r>
        <w:rPr>
          <w:rFonts w:ascii="Calibri" w:eastAsia="MS PGothic" w:hAnsi="Calibri" w:cs="Calibri"/>
          <w:bCs/>
          <w:noProof/>
          <w:sz w:val="22"/>
          <w:szCs w:val="22"/>
          <w:shd w:val="clear" w:color="auto" w:fill="FFFFFF"/>
          <w:lang w:val="" w:eastAsia="en-GB"/>
        </w:rPr>
        <w:t>у</w:t>
      </w:r>
      <w:r w:rsidRPr="00AB1FB6">
        <w:rPr>
          <w:rFonts w:ascii="Calibri" w:eastAsia="MS PGothic" w:hAnsi="Calibri" w:cs="Calibri"/>
          <w:bCs/>
          <w:noProof/>
          <w:sz w:val="22"/>
          <w:szCs w:val="22"/>
          <w:shd w:val="clear" w:color="auto" w:fill="FFFFFF"/>
          <w:lang w:val="" w:eastAsia="en-GB"/>
        </w:rPr>
        <w:t xml:space="preserve"> јачању управљања јавним инвестицијама кроз систематичнију припрему и анализе (ДЛИ 3</w:t>
      </w:r>
      <w:r w:rsidRPr="00AB1FB6">
        <w:rPr>
          <w:rFonts w:asciiTheme="minorHAnsi" w:eastAsiaTheme="minorEastAsia" w:hAnsiTheme="minorHAnsi" w:cstheme="minorHAnsi"/>
          <w:bCs/>
          <w:noProof/>
          <w:sz w:val="22"/>
          <w:szCs w:val="22"/>
          <w:shd w:val="clear" w:color="auto" w:fill="FFFFFF"/>
          <w:lang w:val="" w:eastAsia="en-GB"/>
        </w:rPr>
        <w:t xml:space="preserve">). </w:t>
      </w:r>
    </w:p>
    <w:p w14:paraId="47DB9E25" w14:textId="77777777" w:rsidR="00FD5A95" w:rsidRPr="00AB1FB6" w:rsidRDefault="007B6467" w:rsidP="00FD5A95">
      <w:pPr>
        <w:spacing w:after="160" w:line="259" w:lineRule="auto"/>
        <w:jc w:val="both"/>
        <w:rPr>
          <w:rFonts w:asciiTheme="minorHAnsi" w:eastAsiaTheme="minorEastAsia" w:hAnsiTheme="minorHAnsi" w:cstheme="minorHAnsi"/>
          <w:noProof/>
          <w:sz w:val="22"/>
          <w:szCs w:val="22"/>
          <w:shd w:val="clear" w:color="auto" w:fill="FFFFFF"/>
          <w:lang w:val="" w:eastAsia="en-GB"/>
        </w:rPr>
      </w:pPr>
      <w:r w:rsidRPr="00AB1FB6">
        <w:rPr>
          <w:rFonts w:ascii="Calibri" w:eastAsia="MS PGothic" w:hAnsi="Calibri" w:cs="Calibri"/>
          <w:noProof/>
          <w:sz w:val="22"/>
          <w:szCs w:val="22"/>
          <w:shd w:val="clear" w:color="auto" w:fill="FFFFFF"/>
          <w:lang w:val="" w:eastAsia="en-GB"/>
        </w:rPr>
        <w:t xml:space="preserve">Област резултата 2 подржава скуп међусобно повезаних реформи јавног сектора које </w:t>
      </w:r>
      <w:r>
        <w:rPr>
          <w:rFonts w:ascii="Calibri" w:eastAsia="MS PGothic" w:hAnsi="Calibri" w:cs="Calibri"/>
          <w:noProof/>
          <w:sz w:val="22"/>
          <w:szCs w:val="22"/>
          <w:shd w:val="clear" w:color="auto" w:fill="FFFFFF"/>
          <w:lang w:val="" w:eastAsia="en-GB"/>
        </w:rPr>
        <w:t>представљају</w:t>
      </w:r>
      <w:r w:rsidRPr="00AB1FB6">
        <w:rPr>
          <w:rFonts w:ascii="Calibri" w:eastAsia="MS PGothic" w:hAnsi="Calibri" w:cs="Calibri"/>
          <w:noProof/>
          <w:sz w:val="22"/>
          <w:szCs w:val="22"/>
          <w:shd w:val="clear" w:color="auto" w:fill="FFFFFF"/>
          <w:lang w:val="" w:eastAsia="en-GB"/>
        </w:rPr>
        <w:t xml:space="preserve"> кључн</w:t>
      </w:r>
      <w:r>
        <w:rPr>
          <w:rFonts w:ascii="Calibri" w:eastAsia="MS PGothic" w:hAnsi="Calibri" w:cs="Calibri"/>
          <w:noProof/>
          <w:sz w:val="22"/>
          <w:szCs w:val="22"/>
          <w:shd w:val="clear" w:color="auto" w:fill="FFFFFF"/>
          <w:lang w:val="" w:eastAsia="en-GB"/>
        </w:rPr>
        <w:t>е елементе</w:t>
      </w:r>
      <w:r w:rsidRPr="00AB1FB6">
        <w:rPr>
          <w:rFonts w:ascii="Calibri" w:eastAsia="MS PGothic" w:hAnsi="Calibri" w:cs="Calibri"/>
          <w:noProof/>
          <w:sz w:val="22"/>
          <w:szCs w:val="22"/>
          <w:shd w:val="clear" w:color="auto" w:fill="FFFFFF"/>
          <w:lang w:val="" w:eastAsia="en-GB"/>
        </w:rPr>
        <w:t xml:space="preserve"> имплементационих механизама Зелене агенде</w:t>
      </w:r>
      <w:r>
        <w:rPr>
          <w:rFonts w:ascii="Calibri" w:eastAsia="MS PGothic" w:hAnsi="Calibri" w:cs="Calibri"/>
          <w:noProof/>
          <w:sz w:val="22"/>
          <w:szCs w:val="22"/>
          <w:shd w:val="clear" w:color="auto" w:fill="FFFFFF"/>
          <w:lang w:val="" w:eastAsia="en-GB"/>
        </w:rPr>
        <w:t xml:space="preserve">; </w:t>
      </w:r>
      <w:r w:rsidRPr="00AB1FB6">
        <w:rPr>
          <w:rFonts w:ascii="Calibri" w:eastAsia="MS PGothic" w:hAnsi="Calibri" w:cs="Calibri"/>
          <w:noProof/>
          <w:sz w:val="22"/>
          <w:szCs w:val="22"/>
          <w:shd w:val="clear" w:color="auto" w:fill="FFFFFF"/>
          <w:lang w:val="" w:eastAsia="en-GB"/>
        </w:rPr>
        <w:t>ДЛР 1.2 има за циљ увођење зелених критеријума у планске документе и сродне вишегодишње трошкове. Плански документи пружају важне смернице за одређивање приоритета других ак</w:t>
      </w:r>
      <w:r>
        <w:rPr>
          <w:rFonts w:ascii="Calibri" w:eastAsia="MS PGothic" w:hAnsi="Calibri" w:cs="Calibri"/>
          <w:noProof/>
          <w:sz w:val="22"/>
          <w:szCs w:val="22"/>
          <w:shd w:val="clear" w:color="auto" w:fill="FFFFFF"/>
          <w:lang w:val="" w:eastAsia="en-GB"/>
        </w:rPr>
        <w:t>тивности</w:t>
      </w:r>
      <w:r w:rsidRPr="00AB1FB6">
        <w:rPr>
          <w:rFonts w:ascii="Calibri" w:eastAsia="MS PGothic" w:hAnsi="Calibri" w:cs="Calibri"/>
          <w:noProof/>
          <w:sz w:val="22"/>
          <w:szCs w:val="22"/>
          <w:shd w:val="clear" w:color="auto" w:fill="FFFFFF"/>
          <w:lang w:val="" w:eastAsia="en-GB"/>
        </w:rPr>
        <w:t xml:space="preserve">, укључујући избор и припрему јавних инвестиција. Други елемент </w:t>
      </w:r>
      <w:r>
        <w:rPr>
          <w:rFonts w:ascii="Calibri" w:eastAsia="MS PGothic" w:hAnsi="Calibri" w:cs="Calibri"/>
          <w:noProof/>
          <w:sz w:val="22"/>
          <w:szCs w:val="22"/>
          <w:shd w:val="clear" w:color="auto" w:fill="FFFFFF"/>
          <w:lang w:val="" w:eastAsia="en-GB"/>
        </w:rPr>
        <w:t>ОР</w:t>
      </w:r>
      <w:r w:rsidRPr="00AB1FB6">
        <w:rPr>
          <w:rFonts w:ascii="Calibri" w:eastAsia="MS PGothic" w:hAnsi="Calibri" w:cs="Calibri"/>
          <w:noProof/>
          <w:sz w:val="22"/>
          <w:szCs w:val="22"/>
          <w:shd w:val="clear" w:color="auto" w:fill="FFFFFF"/>
          <w:lang w:val="" w:eastAsia="en-GB"/>
        </w:rPr>
        <w:t xml:space="preserve"> 2 је подршка имплементацији идентификације зелених расхода (ДЛИ 2). Уз ТП, овај ДЛИ ће помоћи да се реализује и заврши иницијални циклус идентификације зелених расхода за који се очекује да ће бити уведен као законски захтев до краја 2022. године, уз подршку ДПО. Идентификација зелених расхода такође представља основ кој</w:t>
      </w:r>
      <w:r>
        <w:rPr>
          <w:rFonts w:ascii="Calibri" w:eastAsia="MS PGothic" w:hAnsi="Calibri" w:cs="Calibri"/>
          <w:noProof/>
          <w:sz w:val="22"/>
          <w:szCs w:val="22"/>
          <w:shd w:val="clear" w:color="auto" w:fill="FFFFFF"/>
          <w:lang w:val="" w:eastAsia="en-GB"/>
        </w:rPr>
        <w:t>и</w:t>
      </w:r>
      <w:r w:rsidRPr="00AB1FB6">
        <w:rPr>
          <w:rFonts w:ascii="Calibri" w:eastAsia="MS PGothic" w:hAnsi="Calibri" w:cs="Calibri"/>
          <w:noProof/>
          <w:sz w:val="22"/>
          <w:szCs w:val="22"/>
          <w:shd w:val="clear" w:color="auto" w:fill="FFFFFF"/>
          <w:lang w:val="" w:eastAsia="en-GB"/>
        </w:rPr>
        <w:t xml:space="preserve"> омогућава </w:t>
      </w:r>
      <w:r>
        <w:rPr>
          <w:rFonts w:ascii="Calibri" w:eastAsia="MS PGothic" w:hAnsi="Calibri" w:cs="Calibri"/>
          <w:noProof/>
          <w:sz w:val="22"/>
          <w:szCs w:val="22"/>
          <w:shd w:val="clear" w:color="auto" w:fill="FFFFFF"/>
          <w:lang w:val="" w:eastAsia="en-GB"/>
        </w:rPr>
        <w:t xml:space="preserve">да </w:t>
      </w:r>
      <w:r w:rsidRPr="00AB1FB6">
        <w:rPr>
          <w:rFonts w:ascii="Calibri" w:eastAsia="MS PGothic" w:hAnsi="Calibri" w:cs="Calibri"/>
          <w:noProof/>
          <w:sz w:val="22"/>
          <w:szCs w:val="22"/>
          <w:shd w:val="clear" w:color="auto" w:fill="FFFFFF"/>
          <w:lang w:val="" w:eastAsia="en-GB"/>
        </w:rPr>
        <w:t>преговори о буџету и праћење извршења узму у обзир зелене и климатске захтеве. Ови напори ће се такође надовезати на ново искуство Србије у примени зелених обвезница и идентификовању релевантних расхода. ДЛИ ће подстицати: (i) увођење зелених и климатски осетљивих критеријума у управљање јавним инвестицијама (ДЛИ 4)</w:t>
      </w:r>
      <w:r>
        <w:rPr>
          <w:rFonts w:ascii="Calibri" w:eastAsia="MS PGothic" w:hAnsi="Calibri" w:cs="Calibri"/>
          <w:noProof/>
          <w:sz w:val="22"/>
          <w:szCs w:val="22"/>
          <w:shd w:val="clear" w:color="auto" w:fill="FFFFFF"/>
          <w:lang w:val="" w:eastAsia="en-GB"/>
        </w:rPr>
        <w:t>;</w:t>
      </w:r>
      <w:r w:rsidRPr="00AB1FB6">
        <w:rPr>
          <w:rFonts w:ascii="Calibri" w:eastAsia="MS PGothic" w:hAnsi="Calibri" w:cs="Calibri"/>
          <w:noProof/>
          <w:sz w:val="22"/>
          <w:szCs w:val="22"/>
          <w:shd w:val="clear" w:color="auto" w:fill="FFFFFF"/>
          <w:lang w:val="" w:eastAsia="en-GB"/>
        </w:rPr>
        <w:t xml:space="preserve"> (ii) увођење зелених јавних набавки (ДЛИ 5), односно стварн</w:t>
      </w:r>
      <w:r>
        <w:rPr>
          <w:rFonts w:ascii="Calibri" w:eastAsia="MS PGothic" w:hAnsi="Calibri" w:cs="Calibri"/>
          <w:noProof/>
          <w:sz w:val="22"/>
          <w:szCs w:val="22"/>
          <w:shd w:val="clear" w:color="auto" w:fill="FFFFFF"/>
          <w:lang w:val="" w:eastAsia="en-GB"/>
        </w:rPr>
        <w:t>у</w:t>
      </w:r>
      <w:r w:rsidRPr="00AB1FB6">
        <w:rPr>
          <w:rFonts w:ascii="Calibri" w:eastAsia="MS PGothic" w:hAnsi="Calibri" w:cs="Calibri"/>
          <w:noProof/>
          <w:sz w:val="22"/>
          <w:szCs w:val="22"/>
          <w:shd w:val="clear" w:color="auto" w:fill="FFFFFF"/>
          <w:lang w:val="" w:eastAsia="en-GB"/>
        </w:rPr>
        <w:t xml:space="preserve"> примен</w:t>
      </w:r>
      <w:r>
        <w:rPr>
          <w:rFonts w:ascii="Calibri" w:eastAsia="MS PGothic" w:hAnsi="Calibri" w:cs="Calibri"/>
          <w:noProof/>
          <w:sz w:val="22"/>
          <w:szCs w:val="22"/>
          <w:shd w:val="clear" w:color="auto" w:fill="FFFFFF"/>
          <w:lang w:val="" w:eastAsia="en-GB"/>
        </w:rPr>
        <w:t>у</w:t>
      </w:r>
      <w:r w:rsidRPr="00AB1FB6">
        <w:rPr>
          <w:rFonts w:ascii="Calibri" w:eastAsia="MS PGothic" w:hAnsi="Calibri" w:cs="Calibri"/>
          <w:noProof/>
          <w:sz w:val="22"/>
          <w:szCs w:val="22"/>
          <w:shd w:val="clear" w:color="auto" w:fill="FFFFFF"/>
          <w:lang w:val="" w:eastAsia="en-GB"/>
        </w:rPr>
        <w:t xml:space="preserve"> већ усвојених смерница о зеленим набавкама (2019)</w:t>
      </w:r>
      <w:r>
        <w:rPr>
          <w:rFonts w:ascii="Calibri" w:eastAsia="MS PGothic" w:hAnsi="Calibri" w:cs="Calibri"/>
          <w:noProof/>
          <w:sz w:val="22"/>
          <w:szCs w:val="22"/>
          <w:shd w:val="clear" w:color="auto" w:fill="FFFFFF"/>
          <w:lang w:val="" w:eastAsia="en-GB"/>
        </w:rPr>
        <w:t xml:space="preserve"> </w:t>
      </w:r>
      <w:r w:rsidRPr="00AB1FB6">
        <w:rPr>
          <w:rFonts w:ascii="Calibri" w:eastAsia="MS PGothic" w:hAnsi="Calibri" w:cs="Calibri"/>
          <w:noProof/>
          <w:sz w:val="22"/>
          <w:szCs w:val="22"/>
          <w:shd w:val="clear" w:color="auto" w:fill="FFFFFF"/>
          <w:lang w:val="" w:eastAsia="en-GB"/>
        </w:rPr>
        <w:t>– директно подржавајући циљ ВС да пређе са линеарног на циркуларни економски систем</w:t>
      </w:r>
      <w:r>
        <w:rPr>
          <w:rFonts w:ascii="Calibri" w:eastAsia="MS PGothic" w:hAnsi="Calibri" w:cs="Calibri"/>
          <w:noProof/>
          <w:sz w:val="22"/>
          <w:szCs w:val="22"/>
          <w:shd w:val="clear" w:color="auto" w:fill="FFFFFF"/>
          <w:lang w:val="" w:eastAsia="en-GB"/>
        </w:rPr>
        <w:t>;</w:t>
      </w:r>
      <w:r w:rsidRPr="00AB1FB6">
        <w:rPr>
          <w:rFonts w:ascii="Calibri" w:eastAsia="MS PGothic" w:hAnsi="Calibri" w:cs="Calibri"/>
          <w:noProof/>
          <w:sz w:val="22"/>
          <w:szCs w:val="22"/>
          <w:shd w:val="clear" w:color="auto" w:fill="FFFFFF"/>
          <w:lang w:val="" w:eastAsia="en-GB"/>
        </w:rPr>
        <w:t xml:space="preserve"> и (iii) испуњавање обавезе Владе кроз поглавља IV и V Закона о климатским променама из 2021. године да се успостави систем праћења, извештавања и верификације емисија ГХГ (Стуб Зелене агенде о клими, енергети</w:t>
      </w:r>
      <w:r>
        <w:rPr>
          <w:rFonts w:ascii="Calibri" w:eastAsia="MS PGothic" w:hAnsi="Calibri" w:cs="Calibri"/>
          <w:noProof/>
          <w:sz w:val="22"/>
          <w:szCs w:val="22"/>
          <w:shd w:val="clear" w:color="auto" w:fill="FFFFFF"/>
          <w:lang w:val="" w:eastAsia="en-GB"/>
        </w:rPr>
        <w:t>ци</w:t>
      </w:r>
      <w:r w:rsidRPr="00AB1FB6">
        <w:rPr>
          <w:rFonts w:ascii="Calibri" w:eastAsia="MS PGothic" w:hAnsi="Calibri" w:cs="Calibri"/>
          <w:noProof/>
          <w:sz w:val="22"/>
          <w:szCs w:val="22"/>
          <w:shd w:val="clear" w:color="auto" w:fill="FFFFFF"/>
          <w:lang w:val="" w:eastAsia="en-GB"/>
        </w:rPr>
        <w:t xml:space="preserve"> и мобилност</w:t>
      </w:r>
      <w:r>
        <w:rPr>
          <w:rFonts w:ascii="Calibri" w:eastAsia="MS PGothic" w:hAnsi="Calibri" w:cs="Calibri"/>
          <w:noProof/>
          <w:sz w:val="22"/>
          <w:szCs w:val="22"/>
          <w:shd w:val="clear" w:color="auto" w:fill="FFFFFF"/>
          <w:lang w:val="" w:eastAsia="en-GB"/>
        </w:rPr>
        <w:t>и</w:t>
      </w:r>
      <w:r w:rsidRPr="00AB1FB6">
        <w:rPr>
          <w:rFonts w:asciiTheme="minorHAnsi" w:eastAsiaTheme="minorEastAsia" w:hAnsiTheme="minorHAnsi" w:cstheme="minorHAnsi"/>
          <w:noProof/>
          <w:sz w:val="22"/>
          <w:szCs w:val="22"/>
          <w:shd w:val="clear" w:color="auto" w:fill="FFFFFF"/>
          <w:lang w:val="" w:eastAsia="en-GB"/>
        </w:rPr>
        <w:t xml:space="preserve">). </w:t>
      </w:r>
    </w:p>
    <w:p w14:paraId="4F4EBA0C" w14:textId="77777777" w:rsidR="00FD5A95" w:rsidRPr="00CC03E8" w:rsidRDefault="007B6467" w:rsidP="00FD5A95">
      <w:pPr>
        <w:keepNext/>
        <w:keepLines/>
        <w:spacing w:before="120"/>
        <w:outlineLvl w:val="1"/>
        <w:rPr>
          <w:rFonts w:asciiTheme="majorHAnsi" w:eastAsiaTheme="majorEastAsia" w:hAnsiTheme="majorHAnsi" w:cstheme="minorHAnsi"/>
          <w:b/>
          <w:bCs/>
          <w:caps/>
          <w:smallCaps/>
          <w:noProof/>
          <w:color w:val="000000" w:themeColor="text1"/>
          <w:sz w:val="28"/>
          <w:szCs w:val="28"/>
          <w:shd w:val="clear" w:color="auto" w:fill="FFFFFF"/>
          <w:lang w:val="" w:eastAsia="en-GB"/>
        </w:rPr>
      </w:pPr>
      <w:bookmarkStart w:id="44" w:name="_Toc124164387"/>
      <w:r w:rsidRPr="009A2C11">
        <w:rPr>
          <w:rFonts w:ascii="Calibri" w:eastAsia="MS PGothic" w:hAnsi="Calibri" w:cs="Calibri"/>
          <w:caps/>
          <w:noProof/>
          <w:sz w:val="28"/>
          <w:szCs w:val="28"/>
          <w:shd w:val="clear" w:color="auto" w:fill="FFFFFF"/>
          <w:lang w:val="sr-Cyrl-CS" w:eastAsia="en-GB"/>
        </w:rPr>
        <w:t>КОМПОНЕТА фИНАНСИРАЊА ИНВЕСТИЦИОНИХ ПРОЈЕКАТА (ипф) ПРОГРАМА</w:t>
      </w:r>
      <w:bookmarkEnd w:id="44"/>
      <w:r w:rsidRPr="002E48AF">
        <w:rPr>
          <w:rFonts w:asciiTheme="minorHAnsi" w:eastAsiaTheme="majorEastAsia" w:hAnsiTheme="minorHAnsi" w:cstheme="minorHAnsi"/>
          <w:b/>
          <w:bCs/>
          <w:caps/>
          <w:smallCaps/>
          <w:noProof/>
          <w:color w:val="000000" w:themeColor="text1"/>
          <w:sz w:val="28"/>
          <w:szCs w:val="28"/>
          <w:shd w:val="clear" w:color="auto" w:fill="FFFFFF"/>
          <w:lang w:val="" w:eastAsia="en-GB"/>
        </w:rPr>
        <w:t xml:space="preserve"> </w:t>
      </w:r>
    </w:p>
    <w:p w14:paraId="1A443893" w14:textId="77777777" w:rsidR="00FD5A95" w:rsidRPr="00CC03E8" w:rsidRDefault="007B6467" w:rsidP="00FD5A95">
      <w:pPr>
        <w:spacing w:after="160" w:line="259" w:lineRule="auto"/>
        <w:jc w:val="both"/>
        <w:rPr>
          <w:rFonts w:asciiTheme="minorHAnsi" w:eastAsiaTheme="minorEastAsia" w:hAnsiTheme="minorHAnsi" w:cstheme="minorBidi"/>
          <w:noProof/>
          <w:sz w:val="22"/>
          <w:szCs w:val="22"/>
          <w:lang w:val="" w:eastAsia="en-GB"/>
        </w:rPr>
      </w:pPr>
      <w:r w:rsidRPr="00777D53">
        <w:rPr>
          <w:rFonts w:ascii="Calibri" w:eastAsia="ヒラギノ角ゴ Pro W3" w:hAnsi="Calibri" w:cs="Arial"/>
          <w:noProof/>
          <w:color w:val="000000"/>
          <w:sz w:val="22"/>
          <w:szCs w:val="22"/>
          <w:lang w:val="" w:eastAsia="en-GB"/>
        </w:rPr>
        <w:t xml:space="preserve">Садашњи Програм има хибридну форму која комбинује два финансијска инструмента Светске банке: </w:t>
      </w:r>
      <w:r w:rsidRPr="001A3EEB">
        <w:rPr>
          <w:rFonts w:ascii="Calibri" w:eastAsia="ヒラギノ角ゴ Pro W3" w:hAnsi="Calibri" w:cs="Arial"/>
          <w:noProof/>
          <w:color w:val="000000"/>
          <w:sz w:val="22"/>
          <w:szCs w:val="22"/>
          <w:lang w:val="" w:eastAsia="en-GB"/>
        </w:rPr>
        <w:t>програм за резултате и финансирање инвестиционих пројеката. Компонента ИПФ-а ће финансирати техничку помоћ (ТП) у форми директне подршке са циљем постизања договорених резултата у две области резултата</w:t>
      </w:r>
      <w:r w:rsidRPr="00613B9F">
        <w:rPr>
          <w:rFonts w:asciiTheme="minorHAnsi" w:eastAsiaTheme="minorEastAsia" w:hAnsiTheme="minorHAnsi" w:cstheme="minorBidi"/>
          <w:noProof/>
          <w:sz w:val="22"/>
          <w:szCs w:val="22"/>
          <w:lang w:val="" w:eastAsia="en-GB"/>
        </w:rPr>
        <w:t xml:space="preserve">. </w:t>
      </w:r>
      <w:r w:rsidRPr="00613B9F">
        <w:rPr>
          <w:rFonts w:ascii="Calibri" w:eastAsia="MS PGothic" w:hAnsi="Calibri" w:cs="Arial"/>
          <w:noProof/>
          <w:sz w:val="22"/>
          <w:szCs w:val="22"/>
          <w:lang w:val="" w:eastAsia="en-GB"/>
        </w:rPr>
        <w:t xml:space="preserve">Директна подршка је важна за постизање резултата и отклањање уских грла где и када је то потребно. Подршка за </w:t>
      </w:r>
      <w:r>
        <w:rPr>
          <w:rFonts w:ascii="Calibri" w:eastAsia="MS PGothic" w:hAnsi="Calibri" w:cs="Arial"/>
          <w:noProof/>
          <w:sz w:val="22"/>
          <w:szCs w:val="22"/>
          <w:lang w:val="" w:eastAsia="en-GB"/>
        </w:rPr>
        <w:t xml:space="preserve">пројектно </w:t>
      </w:r>
      <w:r w:rsidRPr="00613B9F">
        <w:rPr>
          <w:rFonts w:ascii="Calibri" w:eastAsia="MS PGothic" w:hAnsi="Calibri" w:cs="Arial"/>
          <w:noProof/>
          <w:sz w:val="22"/>
          <w:szCs w:val="22"/>
          <w:lang w:val="" w:eastAsia="en-GB"/>
        </w:rPr>
        <w:t xml:space="preserve">управљање је од суштинског значаја за имплементацију </w:t>
      </w:r>
      <w:r>
        <w:rPr>
          <w:rFonts w:ascii="Calibri" w:eastAsia="MS PGothic" w:hAnsi="Calibri" w:cs="Arial"/>
          <w:noProof/>
          <w:sz w:val="22"/>
          <w:szCs w:val="22"/>
          <w:lang w:val="" w:eastAsia="en-GB"/>
        </w:rPr>
        <w:t>П</w:t>
      </w:r>
      <w:r w:rsidRPr="00613B9F">
        <w:rPr>
          <w:rFonts w:ascii="Calibri" w:eastAsia="MS PGothic" w:hAnsi="Calibri" w:cs="Arial"/>
          <w:noProof/>
          <w:sz w:val="22"/>
          <w:szCs w:val="22"/>
          <w:lang w:val="" w:eastAsia="en-GB"/>
        </w:rPr>
        <w:t>рограма за резултате и испуњавање захтева за праћење, извештавање и верификацију, што је</w:t>
      </w:r>
      <w:r w:rsidRPr="00777D53">
        <w:rPr>
          <w:rFonts w:ascii="Calibri" w:eastAsia="MS PGothic" w:hAnsi="Calibri" w:cs="Arial"/>
          <w:noProof/>
          <w:sz w:val="22"/>
          <w:szCs w:val="22"/>
          <w:lang w:val="" w:eastAsia="en-GB"/>
        </w:rPr>
        <w:t xml:space="preserve"> временски интензивно </w:t>
      </w:r>
      <w:r w:rsidRPr="001B6774">
        <w:rPr>
          <w:rFonts w:ascii="Calibri" w:eastAsia="MS PGothic" w:hAnsi="Calibri" w:cs="Arial"/>
          <w:noProof/>
          <w:sz w:val="22"/>
          <w:szCs w:val="22"/>
          <w:lang w:val="sr-Cyrl-CS" w:eastAsia="en-GB"/>
        </w:rPr>
        <w:t>те</w:t>
      </w:r>
      <w:r w:rsidRPr="00777D53">
        <w:rPr>
          <w:rFonts w:ascii="Calibri" w:eastAsia="MS PGothic" w:hAnsi="Calibri" w:cs="Arial"/>
          <w:noProof/>
          <w:sz w:val="22"/>
          <w:szCs w:val="22"/>
          <w:lang w:val="" w:eastAsia="en-GB"/>
        </w:rPr>
        <w:t xml:space="preserve"> </w:t>
      </w:r>
      <w:r w:rsidRPr="001B6774">
        <w:rPr>
          <w:rFonts w:ascii="Calibri" w:eastAsia="MS PGothic" w:hAnsi="Calibri" w:cs="Arial"/>
          <w:noProof/>
          <w:sz w:val="22"/>
          <w:szCs w:val="22"/>
          <w:lang w:val="" w:eastAsia="en-GB"/>
        </w:rPr>
        <w:t xml:space="preserve">постојећим партнерским институцијама </w:t>
      </w:r>
      <w:r w:rsidRPr="00777D53">
        <w:rPr>
          <w:rFonts w:ascii="Calibri" w:eastAsia="MS PGothic" w:hAnsi="Calibri" w:cs="Arial"/>
          <w:noProof/>
          <w:sz w:val="22"/>
          <w:szCs w:val="22"/>
          <w:lang w:val="" w:eastAsia="en-GB"/>
        </w:rPr>
        <w:t xml:space="preserve">може бити тешко </w:t>
      </w:r>
      <w:r w:rsidRPr="001B6774">
        <w:rPr>
          <w:rFonts w:ascii="Calibri" w:eastAsia="MS PGothic" w:hAnsi="Calibri" w:cs="Arial"/>
          <w:noProof/>
          <w:sz w:val="22"/>
          <w:szCs w:val="22"/>
          <w:lang w:val="sr-Cyrl-CS" w:eastAsia="en-GB"/>
        </w:rPr>
        <w:t xml:space="preserve">испунити </w:t>
      </w:r>
      <w:r w:rsidRPr="00777D53">
        <w:rPr>
          <w:rFonts w:ascii="Calibri" w:eastAsia="MS PGothic" w:hAnsi="Calibri" w:cs="Arial"/>
          <w:noProof/>
          <w:sz w:val="22"/>
          <w:szCs w:val="22"/>
          <w:lang w:val="" w:eastAsia="en-GB"/>
        </w:rPr>
        <w:t>без додатне уговорне подршке</w:t>
      </w:r>
      <w:r w:rsidRPr="002E48AF">
        <w:rPr>
          <w:rFonts w:asciiTheme="minorHAnsi" w:eastAsiaTheme="minorEastAsia" w:hAnsiTheme="minorHAnsi" w:cstheme="minorBidi"/>
          <w:noProof/>
          <w:sz w:val="22"/>
          <w:szCs w:val="22"/>
          <w:lang w:val="" w:eastAsia="en-GB"/>
        </w:rPr>
        <w:t>.</w:t>
      </w:r>
      <w:r>
        <w:rPr>
          <w:rFonts w:asciiTheme="minorHAnsi" w:eastAsiaTheme="minorEastAsia" w:hAnsiTheme="minorHAnsi" w:cstheme="minorBidi"/>
          <w:noProof/>
          <w:sz w:val="22"/>
          <w:szCs w:val="22"/>
          <w:lang w:val="" w:eastAsia="en-GB"/>
        </w:rPr>
        <w:t xml:space="preserve"> </w:t>
      </w:r>
      <w:r w:rsidRPr="00777D53">
        <w:rPr>
          <w:rFonts w:ascii="Calibri" w:eastAsia="ヒラギノ角ゴ Pro W3" w:hAnsi="Calibri" w:cs="Arial"/>
          <w:noProof/>
          <w:color w:val="000000"/>
          <w:sz w:val="22"/>
          <w:szCs w:val="22"/>
          <w:lang w:val="" w:eastAsia="en-GB"/>
        </w:rPr>
        <w:t xml:space="preserve">Применом низа мера за изградњу капацитета (као што су обука, менторство, учење на радном месту, размена искустава са колегама из других земаља и развој приручника и смерница), </w:t>
      </w:r>
      <w:r w:rsidRPr="00FC22AC">
        <w:rPr>
          <w:rFonts w:ascii="Calibri" w:eastAsia="ヒラギノ角ゴ Pro W3" w:hAnsi="Calibri" w:cs="Arial"/>
          <w:noProof/>
          <w:color w:val="000000"/>
          <w:sz w:val="22"/>
          <w:szCs w:val="22"/>
          <w:lang w:val="" w:eastAsia="en-GB"/>
        </w:rPr>
        <w:t xml:space="preserve">ТП ће се бавити управљањем променама и </w:t>
      </w:r>
      <w:r w:rsidRPr="003D6E6B">
        <w:rPr>
          <w:rFonts w:ascii="Calibri" w:eastAsia="ヒラギノ角ゴ Pro W3" w:hAnsi="Calibri" w:cs="Arial"/>
          <w:noProof/>
          <w:color w:val="000000"/>
          <w:sz w:val="22"/>
          <w:szCs w:val="22"/>
          <w:lang w:val="" w:eastAsia="en-GB"/>
        </w:rPr>
        <w:t>програмом</w:t>
      </w:r>
      <w:r w:rsidRPr="00777D53">
        <w:rPr>
          <w:rFonts w:ascii="Calibri" w:eastAsia="ヒラギノ角ゴ Pro W3" w:hAnsi="Calibri" w:cs="Arial"/>
          <w:noProof/>
          <w:color w:val="000000"/>
          <w:sz w:val="22"/>
          <w:szCs w:val="22"/>
          <w:lang w:val="" w:eastAsia="en-GB"/>
        </w:rPr>
        <w:t>, ангажовањем заинтересованих страна, као и могућим улагањима у хардверске и софтверске елементе потребне за имплементацију система праћења, извештавања и верификације ГХГ</w:t>
      </w:r>
      <w:r>
        <w:rPr>
          <w:rFonts w:ascii="Calibri" w:eastAsia="ヒラギノ角ゴ Pro W3" w:hAnsi="Calibri" w:cs="Arial"/>
          <w:noProof/>
          <w:color w:val="000000"/>
          <w:sz w:val="22"/>
          <w:szCs w:val="22"/>
          <w:lang w:val="" w:eastAsia="en-GB"/>
        </w:rPr>
        <w:t xml:space="preserve"> емисија</w:t>
      </w:r>
      <w:r w:rsidRPr="00777D53">
        <w:rPr>
          <w:rFonts w:ascii="Calibri" w:eastAsia="ヒラギノ角ゴ Pro W3" w:hAnsi="Calibri" w:cs="Arial"/>
          <w:noProof/>
          <w:color w:val="000000"/>
          <w:sz w:val="22"/>
          <w:szCs w:val="22"/>
          <w:lang w:val="" w:eastAsia="en-GB"/>
        </w:rPr>
        <w:t>. Поред еколошких и социјалних мера које ће бити укључене у Акциони план компоненте Програма за резултате, компонента коју финансира ИПФ предвиђа увођење добрих међународних индустријских пракси и алата за управљање социјалним и еколошким ризицима током трајања програма</w:t>
      </w:r>
      <w:r w:rsidRPr="008D2974">
        <w:rPr>
          <w:rFonts w:asciiTheme="minorHAnsi" w:eastAsiaTheme="minorEastAsia" w:hAnsiTheme="minorHAnsi" w:cstheme="minorBidi"/>
          <w:noProof/>
          <w:sz w:val="22"/>
          <w:szCs w:val="22"/>
          <w:lang w:val="" w:eastAsia="en-GB"/>
        </w:rPr>
        <w:t xml:space="preserve">. </w:t>
      </w:r>
      <w:r w:rsidRPr="00777D53">
        <w:rPr>
          <w:rFonts w:ascii="Calibri" w:eastAsia="ヒラギノ角ゴ Pro W3" w:hAnsi="Calibri" w:cs="Arial"/>
          <w:noProof/>
          <w:color w:val="000000"/>
          <w:sz w:val="22"/>
          <w:szCs w:val="22"/>
          <w:lang w:val="" w:eastAsia="en-GB"/>
        </w:rPr>
        <w:t>То ће обухватити припрему неколико важних планова/процедура у области животне средине и социјалних питања, као што су План ангажовања заинтересованих страна (СЕП), Процедура управљања радним односима (ЛМП), а у случају било каквих грађевинских радова</w:t>
      </w:r>
      <w:r>
        <w:rPr>
          <w:rFonts w:ascii="Calibri" w:eastAsia="ヒラギノ角ゴ Pro W3" w:hAnsi="Calibri" w:cs="Arial"/>
          <w:noProof/>
          <w:color w:val="000000"/>
          <w:sz w:val="22"/>
          <w:szCs w:val="22"/>
          <w:lang w:val="" w:eastAsia="en-GB"/>
        </w:rPr>
        <w:t xml:space="preserve"> </w:t>
      </w:r>
      <w:r w:rsidRPr="00E22491">
        <w:rPr>
          <w:rFonts w:ascii="Calibri" w:eastAsia="ヒラギノ角ゴ Pro W3" w:hAnsi="Calibri" w:cs="Arial"/>
          <w:noProof/>
          <w:color w:val="000000"/>
          <w:sz w:val="22"/>
          <w:szCs w:val="22"/>
          <w:lang w:val="" w:eastAsia="en-GB"/>
        </w:rPr>
        <w:t>биће припремљени и</w:t>
      </w:r>
      <w:r w:rsidRPr="00777D53">
        <w:rPr>
          <w:rFonts w:ascii="Calibri" w:eastAsia="ヒラギノ角ゴ Pro W3" w:hAnsi="Calibri" w:cs="Arial"/>
          <w:noProof/>
          <w:color w:val="000000"/>
          <w:sz w:val="22"/>
          <w:szCs w:val="22"/>
          <w:lang w:val="" w:eastAsia="en-GB"/>
        </w:rPr>
        <w:t xml:space="preserve"> Планови/контролне листе за управљање животном средином и социјалним питањима. Ови инструменти ће бити договорени у Плану обавеза у области животне средине и социјалних питања (ЕСЦП) и концептуализовани у Програмском оперативном приручнику (ПОМ</w:t>
      </w:r>
      <w:r w:rsidRPr="00CC03E8">
        <w:rPr>
          <w:rFonts w:asciiTheme="minorHAnsi" w:eastAsiaTheme="minorEastAsia" w:hAnsiTheme="minorHAnsi" w:cstheme="minorBidi"/>
          <w:noProof/>
          <w:sz w:val="22"/>
          <w:szCs w:val="22"/>
          <w:lang w:val="" w:eastAsia="en-GB"/>
        </w:rPr>
        <w:t>).</w:t>
      </w:r>
    </w:p>
    <w:p w14:paraId="463B2D8D" w14:textId="77777777" w:rsidR="00FD5A95" w:rsidRPr="00B034E9" w:rsidRDefault="00FD5A95" w:rsidP="00FD5A95">
      <w:pPr>
        <w:spacing w:after="160" w:line="259" w:lineRule="auto"/>
        <w:jc w:val="both"/>
        <w:rPr>
          <w:rFonts w:asciiTheme="minorHAnsi" w:eastAsiaTheme="minorEastAsia" w:hAnsiTheme="minorHAnsi" w:cstheme="minorHAnsi"/>
          <w:noProof/>
          <w:sz w:val="22"/>
          <w:szCs w:val="22"/>
          <w:shd w:val="clear" w:color="auto" w:fill="FFFFFF"/>
          <w:lang w:val="" w:eastAsia="en-GB"/>
        </w:rPr>
      </w:pPr>
    </w:p>
    <w:p w14:paraId="674F655E" w14:textId="77777777" w:rsidR="00FD5A95" w:rsidRDefault="007B6467" w:rsidP="00FD5A95">
      <w:pPr>
        <w:keepNext/>
        <w:keepLines/>
        <w:spacing w:before="120"/>
        <w:outlineLvl w:val="1"/>
        <w:rPr>
          <w:rFonts w:asciiTheme="minorHAnsi" w:eastAsiaTheme="majorEastAsia" w:hAnsiTheme="minorHAnsi" w:cstheme="minorHAnsi"/>
          <w:caps/>
          <w:noProof/>
          <w:sz w:val="28"/>
          <w:szCs w:val="28"/>
          <w:lang w:val="" w:eastAsia="en-GB"/>
        </w:rPr>
      </w:pPr>
      <w:bookmarkStart w:id="45" w:name="_Toc124164388"/>
      <w:r>
        <w:rPr>
          <w:rFonts w:asciiTheme="minorHAnsi" w:eastAsiaTheme="majorEastAsia" w:hAnsiTheme="minorHAnsi" w:cstheme="minorHAnsi"/>
          <w:caps/>
          <w:noProof/>
          <w:sz w:val="28"/>
          <w:szCs w:val="28"/>
          <w:lang w:val="" w:eastAsia="en-GB"/>
        </w:rPr>
        <w:t>ПРЕГЛЕД КЉУЧНИХ НОСИЛАЦА ПРОГРАМА</w:t>
      </w:r>
      <w:bookmarkEnd w:id="45"/>
    </w:p>
    <w:p w14:paraId="6BF0BD9C" w14:textId="77777777" w:rsidR="00FD5A95" w:rsidRPr="00A205EA" w:rsidRDefault="007B6467" w:rsidP="00FD5A95">
      <w:pPr>
        <w:spacing w:after="160" w:line="259" w:lineRule="auto"/>
        <w:jc w:val="both"/>
        <w:rPr>
          <w:rFonts w:asciiTheme="minorHAnsi" w:eastAsiaTheme="minorEastAsia" w:hAnsiTheme="minorHAnsi" w:cstheme="minorBidi"/>
          <w:noProof/>
          <w:sz w:val="22"/>
          <w:szCs w:val="22"/>
          <w:lang w:val="" w:eastAsia="en-GB"/>
        </w:rPr>
      </w:pPr>
      <w:r w:rsidRPr="003D6E6B">
        <w:rPr>
          <w:rFonts w:ascii="Calibri" w:eastAsia="MS PGothic" w:hAnsi="Calibri" w:cs="Arial"/>
          <w:noProof/>
          <w:sz w:val="22"/>
          <w:szCs w:val="22"/>
          <w:lang w:val="" w:eastAsia="en-GB"/>
        </w:rPr>
        <w:t>Кључн</w:t>
      </w:r>
      <w:r w:rsidRPr="003D6E6B">
        <w:rPr>
          <w:rFonts w:ascii="Calibri" w:eastAsia="MS PGothic" w:hAnsi="Calibri" w:cs="Arial"/>
          <w:noProof/>
          <w:sz w:val="22"/>
          <w:szCs w:val="22"/>
          <w:lang w:val="sr-Cyrl-CS" w:eastAsia="en-GB"/>
        </w:rPr>
        <w:t>и</w:t>
      </w:r>
      <w:r w:rsidRPr="003D6E6B">
        <w:rPr>
          <w:rFonts w:ascii="Calibri" w:eastAsia="MS PGothic" w:hAnsi="Calibri" w:cs="Arial"/>
          <w:noProof/>
          <w:sz w:val="22"/>
          <w:szCs w:val="22"/>
          <w:lang w:val="" w:eastAsia="en-GB"/>
        </w:rPr>
        <w:t xml:space="preserve"> </w:t>
      </w:r>
      <w:r w:rsidRPr="003D6E6B">
        <w:rPr>
          <w:rFonts w:ascii="Calibri" w:eastAsia="MS PGothic" w:hAnsi="Calibri" w:cs="Arial"/>
          <w:noProof/>
          <w:sz w:val="22"/>
          <w:szCs w:val="22"/>
          <w:lang w:val="sr-Cyrl-CS" w:eastAsia="en-GB"/>
        </w:rPr>
        <w:t>носилац</w:t>
      </w:r>
      <w:r w:rsidRPr="0086754D">
        <w:rPr>
          <w:rFonts w:ascii="Calibri" w:eastAsia="MS PGothic" w:hAnsi="Calibri" w:cs="Arial"/>
          <w:noProof/>
          <w:sz w:val="22"/>
          <w:szCs w:val="22"/>
          <w:lang w:val="sr-Cyrl-CS" w:eastAsia="en-GB"/>
        </w:rPr>
        <w:t xml:space="preserve"> Програма</w:t>
      </w:r>
      <w:r w:rsidRPr="00777D53">
        <w:rPr>
          <w:rFonts w:ascii="Calibri" w:eastAsia="MS PGothic" w:hAnsi="Calibri" w:cs="Arial"/>
          <w:noProof/>
          <w:sz w:val="22"/>
          <w:szCs w:val="22"/>
          <w:lang w:val="" w:eastAsia="en-GB"/>
        </w:rPr>
        <w:t xml:space="preserve"> је МФ, које ће надгледати целокупну имплементацију Програма</w:t>
      </w:r>
      <w:r w:rsidRPr="0086754D">
        <w:rPr>
          <w:rFonts w:asciiTheme="minorHAnsi" w:eastAsiaTheme="minorEastAsia" w:hAnsiTheme="minorHAnsi" w:cstheme="minorBidi"/>
          <w:noProof/>
          <w:sz w:val="22"/>
          <w:szCs w:val="22"/>
          <w:lang w:val="" w:eastAsia="en-GB"/>
        </w:rPr>
        <w:t>.</w:t>
      </w:r>
      <w:r w:rsidRPr="38580394">
        <w:rPr>
          <w:rFonts w:asciiTheme="minorHAnsi" w:eastAsiaTheme="minorEastAsia" w:hAnsiTheme="minorHAnsi" w:cstheme="minorBidi"/>
          <w:noProof/>
          <w:sz w:val="22"/>
          <w:szCs w:val="22"/>
          <w:lang w:val="" w:eastAsia="en-GB"/>
        </w:rPr>
        <w:t xml:space="preserve"> </w:t>
      </w:r>
      <w:r w:rsidR="003D6E6B">
        <w:rPr>
          <w:rFonts w:ascii="Calibri" w:eastAsia="MS PGothic" w:hAnsi="Calibri" w:cs="Arial"/>
          <w:noProof/>
          <w:sz w:val="22"/>
          <w:szCs w:val="22"/>
          <w:lang w:val="sr-Cyrl-CS" w:eastAsia="en-GB"/>
        </w:rPr>
        <w:t>Управни</w:t>
      </w:r>
      <w:r w:rsidR="003D6E6B" w:rsidRPr="001A3EEB">
        <w:rPr>
          <w:rFonts w:ascii="Calibri" w:eastAsia="MS PGothic" w:hAnsi="Calibri" w:cs="Arial"/>
          <w:noProof/>
          <w:sz w:val="22"/>
          <w:szCs w:val="22"/>
          <w:lang w:val="sr-Cyrl-CS" w:eastAsia="en-GB"/>
        </w:rPr>
        <w:t xml:space="preserve"> </w:t>
      </w:r>
      <w:r w:rsidRPr="001A3EEB">
        <w:rPr>
          <w:rFonts w:ascii="Calibri" w:eastAsia="MS PGothic" w:hAnsi="Calibri" w:cs="Arial"/>
          <w:noProof/>
          <w:sz w:val="22"/>
          <w:szCs w:val="22"/>
          <w:lang w:val="sr-Cyrl-CS" w:eastAsia="en-GB"/>
        </w:rPr>
        <w:t>одбор програма (УОП) ће бити основан са циљем вођења имплементације програма</w:t>
      </w:r>
      <w:r w:rsidRPr="38580394">
        <w:rPr>
          <w:rFonts w:asciiTheme="minorHAnsi" w:eastAsiaTheme="minorEastAsia" w:hAnsiTheme="minorHAnsi" w:cstheme="minorBidi"/>
          <w:noProof/>
          <w:sz w:val="22"/>
          <w:szCs w:val="22"/>
          <w:lang w:val="" w:eastAsia="en-GB"/>
        </w:rPr>
        <w:t>.</w:t>
      </w:r>
      <w:r w:rsidRPr="38580394">
        <w:rPr>
          <w:rFonts w:asciiTheme="minorHAnsi" w:eastAsiaTheme="minorEastAsia" w:hAnsiTheme="minorHAnsi" w:cstheme="minorBidi"/>
          <w:b/>
          <w:bCs/>
          <w:noProof/>
          <w:sz w:val="22"/>
          <w:szCs w:val="22"/>
          <w:lang w:val="" w:eastAsia="en-GB"/>
        </w:rPr>
        <w:t xml:space="preserve"> </w:t>
      </w:r>
      <w:r w:rsidRPr="00777D53">
        <w:rPr>
          <w:rFonts w:ascii="Calibri" w:eastAsia="MS PGothic" w:hAnsi="Calibri" w:cs="Arial"/>
          <w:noProof/>
          <w:sz w:val="22"/>
          <w:szCs w:val="22"/>
          <w:lang w:val="" w:eastAsia="en-GB"/>
        </w:rPr>
        <w:t xml:space="preserve">Министарство финансија, преко </w:t>
      </w:r>
      <w:r w:rsidRPr="001A3EEB">
        <w:rPr>
          <w:rFonts w:ascii="Calibri" w:eastAsia="MS PGothic" w:hAnsi="Calibri" w:cs="Arial"/>
          <w:noProof/>
          <w:sz w:val="22"/>
          <w:szCs w:val="22"/>
          <w:lang w:val="sr-Cyrl-CS" w:eastAsia="en-GB"/>
        </w:rPr>
        <w:t>Сектора</w:t>
      </w:r>
      <w:r w:rsidRPr="00777D53">
        <w:rPr>
          <w:rFonts w:ascii="Calibri" w:eastAsia="MS PGothic" w:hAnsi="Calibri" w:cs="Arial"/>
          <w:noProof/>
          <w:sz w:val="22"/>
          <w:szCs w:val="22"/>
          <w:lang w:val="" w:eastAsia="en-GB"/>
        </w:rPr>
        <w:t xml:space="preserve"> за међународну сарадњу и европске интеграције (</w:t>
      </w:r>
      <w:r w:rsidRPr="001A3EEB">
        <w:rPr>
          <w:rFonts w:ascii="Calibri" w:eastAsia="MS PGothic" w:hAnsi="Calibri" w:cs="Arial"/>
          <w:noProof/>
          <w:sz w:val="22"/>
          <w:szCs w:val="22"/>
          <w:lang w:val="sr-Cyrl-CS" w:eastAsia="en-GB"/>
        </w:rPr>
        <w:t>СМСЕИ</w:t>
      </w:r>
      <w:r w:rsidRPr="00777D53">
        <w:rPr>
          <w:rFonts w:ascii="Calibri" w:eastAsia="MS PGothic" w:hAnsi="Calibri" w:cs="Arial"/>
          <w:noProof/>
          <w:sz w:val="22"/>
          <w:szCs w:val="22"/>
          <w:lang w:val="" w:eastAsia="en-GB"/>
        </w:rPr>
        <w:t>), биће примарн</w:t>
      </w:r>
      <w:r w:rsidRPr="001A3EEB">
        <w:rPr>
          <w:rFonts w:ascii="Calibri" w:eastAsia="MS PGothic" w:hAnsi="Calibri" w:cs="Arial"/>
          <w:noProof/>
          <w:sz w:val="22"/>
          <w:szCs w:val="22"/>
          <w:lang w:val="" w:eastAsia="en-GB"/>
        </w:rPr>
        <w:t xml:space="preserve">и носилац програма </w:t>
      </w:r>
      <w:r w:rsidRPr="00777D53">
        <w:rPr>
          <w:rFonts w:ascii="Calibri" w:eastAsia="MS PGothic" w:hAnsi="Calibri" w:cs="Arial"/>
          <w:noProof/>
          <w:sz w:val="22"/>
          <w:szCs w:val="22"/>
          <w:lang w:val="" w:eastAsia="en-GB"/>
        </w:rPr>
        <w:t xml:space="preserve">и </w:t>
      </w:r>
      <w:r w:rsidRPr="001A3EEB">
        <w:rPr>
          <w:rFonts w:ascii="Calibri" w:eastAsia="MS PGothic" w:hAnsi="Calibri" w:cs="Arial"/>
          <w:noProof/>
          <w:sz w:val="22"/>
          <w:szCs w:val="22"/>
          <w:lang w:val="" w:eastAsia="en-GB"/>
        </w:rPr>
        <w:t xml:space="preserve">задужено за </w:t>
      </w:r>
      <w:r w:rsidRPr="00777D53">
        <w:rPr>
          <w:rFonts w:ascii="Calibri" w:eastAsia="MS PGothic" w:hAnsi="Calibri" w:cs="Arial"/>
          <w:noProof/>
          <w:sz w:val="22"/>
          <w:szCs w:val="22"/>
          <w:lang w:val="" w:eastAsia="en-GB"/>
        </w:rPr>
        <w:t>координ</w:t>
      </w:r>
      <w:r w:rsidRPr="001A3EEB">
        <w:rPr>
          <w:rFonts w:ascii="Calibri" w:eastAsia="MS PGothic" w:hAnsi="Calibri" w:cs="Arial"/>
          <w:noProof/>
          <w:sz w:val="22"/>
          <w:szCs w:val="22"/>
          <w:lang w:val="" w:eastAsia="en-GB"/>
        </w:rPr>
        <w:t xml:space="preserve">ацију </w:t>
      </w:r>
      <w:r w:rsidRPr="00777D53">
        <w:rPr>
          <w:rFonts w:ascii="Calibri" w:eastAsia="MS PGothic" w:hAnsi="Calibri" w:cs="Arial"/>
          <w:noProof/>
          <w:sz w:val="22"/>
          <w:szCs w:val="22"/>
          <w:lang w:val="" w:eastAsia="en-GB"/>
        </w:rPr>
        <w:t>имплементаци</w:t>
      </w:r>
      <w:r w:rsidRPr="001A3EEB">
        <w:rPr>
          <w:rFonts w:ascii="Calibri" w:eastAsia="MS PGothic" w:hAnsi="Calibri" w:cs="Arial"/>
          <w:noProof/>
          <w:sz w:val="22"/>
          <w:szCs w:val="22"/>
          <w:lang w:val="" w:eastAsia="en-GB"/>
        </w:rPr>
        <w:t>је</w:t>
      </w:r>
      <w:r w:rsidRPr="00777D53">
        <w:rPr>
          <w:rFonts w:ascii="Calibri" w:eastAsia="MS PGothic" w:hAnsi="Calibri" w:cs="Arial"/>
          <w:noProof/>
          <w:sz w:val="22"/>
          <w:szCs w:val="22"/>
          <w:lang w:val="" w:eastAsia="en-GB"/>
        </w:rPr>
        <w:t xml:space="preserve"> програма са другим </w:t>
      </w:r>
      <w:r w:rsidRPr="001A3EEB">
        <w:rPr>
          <w:rFonts w:ascii="Calibri" w:eastAsia="MS PGothic" w:hAnsi="Calibri" w:cs="Arial"/>
          <w:noProof/>
          <w:sz w:val="22"/>
          <w:szCs w:val="22"/>
          <w:lang w:val="sr-Cyrl-CS" w:eastAsia="en-GB"/>
        </w:rPr>
        <w:t>укљученим</w:t>
      </w:r>
      <w:r w:rsidRPr="00777D53">
        <w:rPr>
          <w:rFonts w:ascii="Calibri" w:eastAsia="MS PGothic" w:hAnsi="Calibri" w:cs="Arial"/>
          <w:noProof/>
          <w:sz w:val="22"/>
          <w:szCs w:val="22"/>
          <w:lang w:val="" w:eastAsia="en-GB"/>
        </w:rPr>
        <w:t xml:space="preserve"> институцијама. </w:t>
      </w:r>
      <w:r w:rsidRPr="001A3EEB">
        <w:rPr>
          <w:rFonts w:ascii="Calibri" w:eastAsia="MS PGothic" w:hAnsi="Calibri" w:cs="Arial"/>
          <w:noProof/>
          <w:sz w:val="22"/>
          <w:szCs w:val="22"/>
          <w:lang w:val="sr-Cyrl-CS" w:eastAsia="en-GB"/>
        </w:rPr>
        <w:t>СМСЕИ</w:t>
      </w:r>
      <w:r w:rsidRPr="00777D53">
        <w:rPr>
          <w:rFonts w:ascii="Calibri" w:eastAsia="MS PGothic" w:hAnsi="Calibri" w:cs="Arial"/>
          <w:noProof/>
          <w:sz w:val="22"/>
          <w:szCs w:val="22"/>
          <w:lang w:val="" w:eastAsia="en-GB"/>
        </w:rPr>
        <w:t xml:space="preserve"> ће прикупљати информације о напретку </w:t>
      </w:r>
      <w:r w:rsidRPr="001A3EEB">
        <w:rPr>
          <w:rFonts w:ascii="Calibri" w:eastAsia="MS PGothic" w:hAnsi="Calibri" w:cs="Arial"/>
          <w:noProof/>
          <w:sz w:val="22"/>
          <w:szCs w:val="22"/>
          <w:lang w:val="" w:eastAsia="en-GB"/>
        </w:rPr>
        <w:t>по питању</w:t>
      </w:r>
      <w:r w:rsidRPr="00777D53">
        <w:rPr>
          <w:rFonts w:ascii="Calibri" w:eastAsia="MS PGothic" w:hAnsi="Calibri" w:cs="Arial"/>
          <w:noProof/>
          <w:sz w:val="22"/>
          <w:szCs w:val="22"/>
          <w:lang w:val="" w:eastAsia="en-GB"/>
        </w:rPr>
        <w:t xml:space="preserve"> ДЛИ од институција одговорних за одређене </w:t>
      </w:r>
      <w:r w:rsidR="00A205EA" w:rsidRPr="00777D53">
        <w:rPr>
          <w:rFonts w:ascii="Calibri" w:eastAsia="MS PGothic" w:hAnsi="Calibri" w:cs="Arial"/>
          <w:noProof/>
          <w:sz w:val="22"/>
          <w:szCs w:val="22"/>
          <w:lang w:val="" w:eastAsia="en-GB"/>
        </w:rPr>
        <w:t>ДЛ</w:t>
      </w:r>
      <w:r w:rsidR="00A205EA">
        <w:rPr>
          <w:rFonts w:ascii="Calibri" w:eastAsia="MS PGothic" w:hAnsi="Calibri" w:cs="Arial"/>
          <w:noProof/>
          <w:sz w:val="22"/>
          <w:szCs w:val="22"/>
          <w:lang w:val="" w:eastAsia="en-GB"/>
        </w:rPr>
        <w:t>И</w:t>
      </w:r>
      <w:r w:rsidRPr="00777D53">
        <w:rPr>
          <w:rFonts w:ascii="Calibri" w:eastAsia="MS PGothic" w:hAnsi="Calibri" w:cs="Arial"/>
          <w:noProof/>
          <w:sz w:val="22"/>
          <w:szCs w:val="22"/>
          <w:lang w:val="" w:eastAsia="en-GB"/>
        </w:rPr>
        <w:t xml:space="preserve">, као и </w:t>
      </w:r>
      <w:r w:rsidRPr="001A3EEB">
        <w:rPr>
          <w:rFonts w:ascii="Calibri" w:eastAsia="MS PGothic" w:hAnsi="Calibri" w:cs="Arial"/>
          <w:noProof/>
          <w:sz w:val="22"/>
          <w:szCs w:val="22"/>
          <w:lang w:val="sr-Cyrl-CS" w:eastAsia="en-GB"/>
        </w:rPr>
        <w:t>из</w:t>
      </w:r>
      <w:r w:rsidRPr="00777D53">
        <w:rPr>
          <w:rFonts w:ascii="Calibri" w:eastAsia="MS PGothic" w:hAnsi="Calibri" w:cs="Arial"/>
          <w:noProof/>
          <w:sz w:val="22"/>
          <w:szCs w:val="22"/>
          <w:lang w:val="" w:eastAsia="en-GB"/>
        </w:rPr>
        <w:t xml:space="preserve"> </w:t>
      </w:r>
      <w:r w:rsidRPr="001A3EEB">
        <w:rPr>
          <w:rFonts w:ascii="Calibri" w:eastAsia="MS PGothic" w:hAnsi="Calibri" w:cs="Arial"/>
          <w:noProof/>
          <w:sz w:val="22"/>
          <w:szCs w:val="22"/>
          <w:lang w:val="sr-Cyrl-CS" w:eastAsia="en-GB"/>
        </w:rPr>
        <w:t>периодичн</w:t>
      </w:r>
      <w:r w:rsidRPr="00777D53">
        <w:rPr>
          <w:rFonts w:ascii="Calibri" w:eastAsia="MS PGothic" w:hAnsi="Calibri" w:cs="Arial"/>
          <w:noProof/>
          <w:sz w:val="22"/>
          <w:szCs w:val="22"/>
          <w:lang w:val="" w:eastAsia="en-GB"/>
        </w:rPr>
        <w:t>их и годишњих извештаја институција о извршењу буџета, који су укључени у Оквир програмск</w:t>
      </w:r>
      <w:r w:rsidRPr="001A3EEB">
        <w:rPr>
          <w:rFonts w:ascii="Calibri" w:eastAsia="MS PGothic" w:hAnsi="Calibri" w:cs="Arial"/>
          <w:noProof/>
          <w:sz w:val="22"/>
          <w:szCs w:val="22"/>
          <w:lang w:val="" w:eastAsia="en-GB"/>
        </w:rPr>
        <w:t xml:space="preserve">их расхода </w:t>
      </w:r>
      <w:r w:rsidRPr="00777D53">
        <w:rPr>
          <w:rFonts w:ascii="Calibri" w:eastAsia="MS PGothic" w:hAnsi="Calibri" w:cs="Arial"/>
          <w:noProof/>
          <w:sz w:val="22"/>
          <w:szCs w:val="22"/>
          <w:lang w:val="" w:eastAsia="en-GB"/>
        </w:rPr>
        <w:t>(ПЕФ).</w:t>
      </w:r>
      <w:r w:rsidRPr="001A3EEB">
        <w:rPr>
          <w:rFonts w:ascii="Calibri" w:eastAsia="MS PGothic" w:hAnsi="Calibri" w:cs="Arial"/>
          <w:noProof/>
          <w:sz w:val="22"/>
          <w:szCs w:val="22"/>
          <w:lang w:val="sr-Cyrl-CS" w:eastAsia="en-GB"/>
        </w:rPr>
        <w:t xml:space="preserve"> СМСЕИ ће комуницирати са Светском банком </w:t>
      </w:r>
      <w:r w:rsidRPr="003D6E6B">
        <w:rPr>
          <w:rFonts w:ascii="Calibri" w:eastAsia="MS PGothic" w:hAnsi="Calibri" w:cs="Arial"/>
          <w:noProof/>
          <w:sz w:val="22"/>
          <w:szCs w:val="22"/>
          <w:lang w:val="sr-Cyrl-CS" w:eastAsia="en-GB"/>
        </w:rPr>
        <w:t>и АФД-ом</w:t>
      </w:r>
      <w:r w:rsidRPr="001A3EEB">
        <w:rPr>
          <w:rFonts w:ascii="Calibri" w:eastAsia="MS PGothic" w:hAnsi="Calibri" w:cs="Arial"/>
          <w:noProof/>
          <w:sz w:val="22"/>
          <w:szCs w:val="22"/>
          <w:lang w:val="sr-Cyrl-CS" w:eastAsia="en-GB"/>
        </w:rPr>
        <w:t xml:space="preserve"> о постигнутим </w:t>
      </w:r>
      <w:r w:rsidR="00A205EA" w:rsidRPr="001A3EEB">
        <w:rPr>
          <w:rFonts w:ascii="Calibri" w:eastAsia="MS PGothic" w:hAnsi="Calibri" w:cs="Arial"/>
          <w:noProof/>
          <w:sz w:val="22"/>
          <w:szCs w:val="22"/>
          <w:lang w:val="sr-Cyrl-CS" w:eastAsia="en-GB"/>
        </w:rPr>
        <w:t>ДЛ</w:t>
      </w:r>
      <w:r w:rsidR="00A205EA">
        <w:rPr>
          <w:rFonts w:ascii="Calibri" w:eastAsia="MS PGothic" w:hAnsi="Calibri" w:cs="Arial"/>
          <w:noProof/>
          <w:sz w:val="22"/>
          <w:szCs w:val="22"/>
          <w:lang w:val="sr-Cyrl-CS" w:eastAsia="en-GB"/>
        </w:rPr>
        <w:t>И</w:t>
      </w:r>
      <w:r w:rsidR="00A205EA" w:rsidRPr="001A3EEB">
        <w:rPr>
          <w:rFonts w:ascii="Calibri" w:eastAsia="MS PGothic" w:hAnsi="Calibri" w:cs="Arial"/>
          <w:noProof/>
          <w:sz w:val="22"/>
          <w:szCs w:val="22"/>
          <w:lang w:val="sr-Cyrl-CS" w:eastAsia="en-GB"/>
        </w:rPr>
        <w:t xml:space="preserve"> </w:t>
      </w:r>
      <w:r w:rsidRPr="001A3EEB">
        <w:rPr>
          <w:rFonts w:ascii="Calibri" w:eastAsia="MS PGothic" w:hAnsi="Calibri" w:cs="Arial"/>
          <w:noProof/>
          <w:sz w:val="22"/>
          <w:szCs w:val="22"/>
          <w:lang w:val="sr-Cyrl-CS" w:eastAsia="en-GB"/>
        </w:rPr>
        <w:t xml:space="preserve">и достављати извештаје о извршењу буџета </w:t>
      </w:r>
      <w:r w:rsidRPr="003D6E6B">
        <w:rPr>
          <w:rFonts w:ascii="Calibri" w:eastAsia="MS PGothic" w:hAnsi="Calibri" w:cs="Arial"/>
          <w:noProof/>
          <w:sz w:val="22"/>
          <w:szCs w:val="22"/>
          <w:lang w:val="sr-Cyrl-CS" w:eastAsia="en-GB"/>
        </w:rPr>
        <w:t>који се односе на ПЕФ</w:t>
      </w:r>
      <w:r w:rsidRPr="003D6E6B">
        <w:rPr>
          <w:rFonts w:asciiTheme="minorHAnsi" w:eastAsiaTheme="minorEastAsia" w:hAnsiTheme="minorHAnsi" w:cstheme="minorBidi"/>
          <w:noProof/>
          <w:sz w:val="22"/>
          <w:szCs w:val="22"/>
          <w:lang w:val="" w:eastAsia="en-GB"/>
        </w:rPr>
        <w:t>.</w:t>
      </w:r>
    </w:p>
    <w:p w14:paraId="0DA6EA2F" w14:textId="77777777" w:rsidR="00FD5A95" w:rsidRPr="00B034E9" w:rsidRDefault="003D6E6B" w:rsidP="00FD5A95">
      <w:pPr>
        <w:widowControl w:val="0"/>
        <w:tabs>
          <w:tab w:val="left" w:pos="520"/>
        </w:tabs>
        <w:spacing w:after="160" w:line="259" w:lineRule="auto"/>
        <w:contextualSpacing/>
        <w:jc w:val="both"/>
        <w:rPr>
          <w:rFonts w:asciiTheme="minorHAnsi" w:eastAsiaTheme="minorEastAsia" w:hAnsiTheme="minorHAnsi" w:cstheme="minorBidi"/>
          <w:noProof/>
          <w:sz w:val="22"/>
          <w:szCs w:val="22"/>
          <w:lang w:val="" w:eastAsia="en-GB"/>
        </w:rPr>
      </w:pPr>
      <w:r>
        <w:rPr>
          <w:rFonts w:ascii="Calibri" w:eastAsia="MS PGothic" w:hAnsi="Calibri" w:cs="Arial"/>
          <w:noProof/>
          <w:sz w:val="22"/>
          <w:szCs w:val="22"/>
          <w:lang w:val="sr-Cyrl-CS" w:eastAsia="en-GB"/>
        </w:rPr>
        <w:t>Управни</w:t>
      </w:r>
      <w:r w:rsidRPr="001A3EEB">
        <w:rPr>
          <w:rFonts w:ascii="Calibri" w:eastAsia="MS PGothic" w:hAnsi="Calibri" w:cs="Arial"/>
          <w:noProof/>
          <w:sz w:val="22"/>
          <w:szCs w:val="22"/>
          <w:lang w:val="sr-Cyrl-CS" w:eastAsia="en-GB"/>
        </w:rPr>
        <w:t xml:space="preserve"> </w:t>
      </w:r>
      <w:r w:rsidR="007B6467" w:rsidRPr="001A3EEB">
        <w:rPr>
          <w:rFonts w:ascii="Calibri" w:eastAsia="MS PGothic" w:hAnsi="Calibri" w:cs="Arial"/>
          <w:noProof/>
          <w:sz w:val="22"/>
          <w:szCs w:val="22"/>
          <w:lang w:val="sr-Cyrl-CS" w:eastAsia="en-GB"/>
        </w:rPr>
        <w:t xml:space="preserve">одбор програма (УОП) ће бити основан са циљем вођења имплементације програма </w:t>
      </w:r>
      <w:r w:rsidR="007B6467" w:rsidRPr="001A3EEB">
        <w:rPr>
          <w:rFonts w:ascii="Calibri" w:eastAsia="MS PGothic" w:hAnsi="Calibri" w:cs="Arial"/>
          <w:noProof/>
          <w:sz w:val="22"/>
          <w:szCs w:val="22"/>
          <w:lang w:val="" w:eastAsia="en-GB"/>
        </w:rPr>
        <w:t>што</w:t>
      </w:r>
      <w:r w:rsidR="007B6467" w:rsidRPr="001A3EEB">
        <w:rPr>
          <w:rFonts w:ascii="Calibri" w:eastAsia="MS PGothic" w:hAnsi="Calibri" w:cs="Arial"/>
          <w:noProof/>
          <w:sz w:val="22"/>
          <w:szCs w:val="22"/>
          <w:lang w:val="sr-Cyrl-CS" w:eastAsia="en-GB"/>
        </w:rPr>
        <w:t xml:space="preserve"> ће такође служити за интензивирање координације између министарстава </w:t>
      </w:r>
      <w:r w:rsidR="007B6467">
        <w:rPr>
          <w:rFonts w:ascii="Calibri" w:eastAsia="MS PGothic" w:hAnsi="Calibri" w:cs="Arial"/>
          <w:noProof/>
          <w:sz w:val="22"/>
          <w:szCs w:val="22"/>
          <w:lang w:val="sr-Cyrl-CS" w:eastAsia="en-GB"/>
        </w:rPr>
        <w:t>п</w:t>
      </w:r>
      <w:r w:rsidR="007B6467" w:rsidRPr="001A3EEB">
        <w:rPr>
          <w:rFonts w:ascii="Calibri" w:eastAsia="MS PGothic" w:hAnsi="Calibri" w:cs="Arial"/>
          <w:noProof/>
          <w:sz w:val="22"/>
          <w:szCs w:val="22"/>
          <w:lang w:val="sr-Cyrl-CS" w:eastAsia="en-GB"/>
        </w:rPr>
        <w:t xml:space="preserve">о </w:t>
      </w:r>
      <w:r w:rsidR="007B6467">
        <w:rPr>
          <w:rFonts w:ascii="Calibri" w:eastAsia="MS PGothic" w:hAnsi="Calibri" w:cs="Arial"/>
          <w:noProof/>
          <w:sz w:val="22"/>
          <w:szCs w:val="22"/>
          <w:lang w:val="sr-Cyrl-CS" w:eastAsia="en-GB"/>
        </w:rPr>
        <w:t xml:space="preserve">питању </w:t>
      </w:r>
      <w:r w:rsidR="007B6467" w:rsidRPr="001A3EEB">
        <w:rPr>
          <w:rFonts w:ascii="Calibri" w:eastAsia="MS PGothic" w:hAnsi="Calibri" w:cs="Arial"/>
          <w:noProof/>
          <w:sz w:val="22"/>
          <w:szCs w:val="22"/>
          <w:lang w:val="sr-Cyrl-CS" w:eastAsia="en-GB"/>
        </w:rPr>
        <w:t xml:space="preserve">механизмима имплементације Зелене агенде и за изградњу ближе везе између кључних институција (МФ, </w:t>
      </w:r>
      <w:r w:rsidR="00056FEA">
        <w:rPr>
          <w:rFonts w:ascii="Calibri" w:eastAsia="MS PGothic" w:hAnsi="Calibri" w:cs="Arial"/>
          <w:noProof/>
          <w:sz w:val="22"/>
          <w:szCs w:val="22"/>
          <w:lang w:val="sr-Cyrl-CS" w:eastAsia="en-GB"/>
        </w:rPr>
        <w:t>Р</w:t>
      </w:r>
      <w:r w:rsidR="007B6467" w:rsidRPr="001A3EEB">
        <w:rPr>
          <w:rFonts w:ascii="Calibri" w:eastAsia="MS PGothic" w:hAnsi="Calibri" w:cs="Arial"/>
          <w:noProof/>
          <w:sz w:val="22"/>
          <w:szCs w:val="22"/>
          <w:lang w:val="sr-Cyrl-CS" w:eastAsia="en-GB"/>
        </w:rPr>
        <w:t xml:space="preserve">СЈП, </w:t>
      </w:r>
      <w:r w:rsidR="00056FEA">
        <w:rPr>
          <w:rFonts w:ascii="Calibri" w:eastAsia="MS PGothic" w:hAnsi="Calibri" w:cs="Arial"/>
          <w:noProof/>
          <w:sz w:val="22"/>
          <w:szCs w:val="22"/>
          <w:lang w:val="sr-Cyrl-CS" w:eastAsia="en-GB"/>
        </w:rPr>
        <w:t>К</w:t>
      </w:r>
      <w:r w:rsidR="00056FEA" w:rsidRPr="001A3EEB">
        <w:rPr>
          <w:rFonts w:ascii="Calibri" w:eastAsia="MS PGothic" w:hAnsi="Calibri" w:cs="Arial"/>
          <w:noProof/>
          <w:sz w:val="22"/>
          <w:szCs w:val="22"/>
          <w:lang w:val="sr-Cyrl-CS" w:eastAsia="en-GB"/>
        </w:rPr>
        <w:t>ЈН</w:t>
      </w:r>
      <w:r w:rsidR="007B6467" w:rsidRPr="001A3EEB">
        <w:rPr>
          <w:rFonts w:ascii="Calibri" w:eastAsia="MS PGothic" w:hAnsi="Calibri" w:cs="Arial"/>
          <w:noProof/>
          <w:sz w:val="22"/>
          <w:szCs w:val="22"/>
          <w:lang w:val="sr-Cyrl-CS" w:eastAsia="en-GB"/>
        </w:rPr>
        <w:t>) и ресорних министарсатва</w:t>
      </w:r>
      <w:r w:rsidR="007B6467" w:rsidRPr="00AD510A">
        <w:rPr>
          <w:rFonts w:asciiTheme="minorHAnsi" w:eastAsiaTheme="minorEastAsia" w:hAnsiTheme="minorHAnsi" w:cstheme="minorBidi"/>
          <w:noProof/>
          <w:sz w:val="22"/>
          <w:szCs w:val="22"/>
          <w:lang w:val="" w:eastAsia="en-GB"/>
        </w:rPr>
        <w:t xml:space="preserve">. </w:t>
      </w:r>
      <w:r w:rsidR="007B6467" w:rsidRPr="00777D53">
        <w:rPr>
          <w:rFonts w:ascii="Calibri" w:eastAsia="MS PGothic" w:hAnsi="Calibri" w:cs="Arial"/>
          <w:noProof/>
          <w:sz w:val="22"/>
          <w:szCs w:val="22"/>
          <w:lang w:val="" w:eastAsia="en-GB"/>
        </w:rPr>
        <w:t>Поред М</w:t>
      </w:r>
      <w:r w:rsidR="007B6467" w:rsidRPr="00AD510A">
        <w:rPr>
          <w:rFonts w:ascii="Calibri" w:eastAsia="MS PGothic" w:hAnsi="Calibri" w:cs="Arial"/>
          <w:noProof/>
          <w:sz w:val="22"/>
          <w:szCs w:val="22"/>
          <w:lang w:val="sr-Cyrl-CS" w:eastAsia="en-GB"/>
        </w:rPr>
        <w:t>Ф</w:t>
      </w:r>
      <w:r w:rsidR="007B6467" w:rsidRPr="00777D53">
        <w:rPr>
          <w:rFonts w:ascii="Calibri" w:eastAsia="MS PGothic" w:hAnsi="Calibri" w:cs="Arial"/>
          <w:noProof/>
          <w:sz w:val="22"/>
          <w:szCs w:val="22"/>
          <w:lang w:val="" w:eastAsia="en-GB"/>
        </w:rPr>
        <w:t xml:space="preserve"> и М</w:t>
      </w:r>
      <w:r w:rsidR="007B6467" w:rsidRPr="00AD510A">
        <w:rPr>
          <w:rFonts w:ascii="Calibri" w:eastAsia="MS PGothic" w:hAnsi="Calibri" w:cs="Arial"/>
          <w:noProof/>
          <w:sz w:val="22"/>
          <w:szCs w:val="22"/>
          <w:lang w:val="sr-Cyrl-CS" w:eastAsia="en-GB"/>
        </w:rPr>
        <w:t>ЗЖС</w:t>
      </w:r>
      <w:r w:rsidR="007B6467" w:rsidRPr="00777D53">
        <w:rPr>
          <w:rFonts w:ascii="Calibri" w:eastAsia="MS PGothic" w:hAnsi="Calibri" w:cs="Arial"/>
          <w:noProof/>
          <w:sz w:val="22"/>
          <w:szCs w:val="22"/>
          <w:lang w:val="" w:eastAsia="en-GB"/>
        </w:rPr>
        <w:t>, кључна министарства су М</w:t>
      </w:r>
      <w:r w:rsidR="007B6467" w:rsidRPr="00AD510A">
        <w:rPr>
          <w:rFonts w:ascii="Calibri" w:eastAsia="MS PGothic" w:hAnsi="Calibri" w:cs="Arial"/>
          <w:noProof/>
          <w:sz w:val="22"/>
          <w:szCs w:val="22"/>
          <w:lang w:val="sr-Cyrl-CS" w:eastAsia="en-GB"/>
        </w:rPr>
        <w:t>РЕ</w:t>
      </w:r>
      <w:r w:rsidR="007B6467" w:rsidRPr="00777D53">
        <w:rPr>
          <w:rFonts w:ascii="Calibri" w:eastAsia="MS PGothic" w:hAnsi="Calibri" w:cs="Arial"/>
          <w:noProof/>
          <w:sz w:val="22"/>
          <w:szCs w:val="22"/>
          <w:lang w:val="" w:eastAsia="en-GB"/>
        </w:rPr>
        <w:t xml:space="preserve"> и Министарство грађевинарства, саобраћаја и инфраструктуре (М</w:t>
      </w:r>
      <w:r w:rsidR="007B6467" w:rsidRPr="00AD510A">
        <w:rPr>
          <w:rFonts w:ascii="Calibri" w:eastAsia="MS PGothic" w:hAnsi="Calibri" w:cs="Arial"/>
          <w:noProof/>
          <w:sz w:val="22"/>
          <w:szCs w:val="22"/>
          <w:lang w:val="sr-Cyrl-CS" w:eastAsia="en-GB"/>
        </w:rPr>
        <w:t>ГС</w:t>
      </w:r>
      <w:r w:rsidR="007B6467" w:rsidRPr="00777D53">
        <w:rPr>
          <w:rFonts w:ascii="Calibri" w:eastAsia="MS PGothic" w:hAnsi="Calibri" w:cs="Arial"/>
          <w:noProof/>
          <w:sz w:val="22"/>
          <w:szCs w:val="22"/>
          <w:lang w:val="" w:eastAsia="en-GB"/>
        </w:rPr>
        <w:t>И).</w:t>
      </w:r>
      <w:r w:rsidR="007B6467" w:rsidRPr="00AD510A">
        <w:rPr>
          <w:rFonts w:ascii="Calibri" w:eastAsia="MS PGothic" w:hAnsi="Calibri" w:cs="Arial"/>
          <w:noProof/>
          <w:sz w:val="22"/>
          <w:szCs w:val="22"/>
          <w:lang w:val="sr-Cyrl-CS" w:eastAsia="en-GB"/>
        </w:rPr>
        <w:t xml:space="preserve"> Поред наведених и друге институције ће бити одговорне за праћење спровођења одређених ДЛР, а то су: </w:t>
      </w:r>
      <w:r w:rsidR="00056FEA">
        <w:rPr>
          <w:rFonts w:ascii="Calibri" w:eastAsia="MS PGothic" w:hAnsi="Calibri" w:cs="Arial"/>
          <w:noProof/>
          <w:sz w:val="22"/>
          <w:szCs w:val="22"/>
          <w:lang w:val="sr-Cyrl-CS" w:eastAsia="en-GB"/>
        </w:rPr>
        <w:t xml:space="preserve"> Републички </w:t>
      </w:r>
      <w:r w:rsidR="00EE19E5">
        <w:rPr>
          <w:rFonts w:ascii="Calibri" w:eastAsia="MS PGothic" w:hAnsi="Calibri" w:cs="Arial"/>
          <w:noProof/>
          <w:sz w:val="22"/>
          <w:szCs w:val="22"/>
          <w:lang w:val="sr-Cyrl-CS" w:eastAsia="en-GB"/>
        </w:rPr>
        <w:t>с</w:t>
      </w:r>
      <w:r w:rsidR="007B6467" w:rsidRPr="00AD510A">
        <w:rPr>
          <w:rFonts w:ascii="Calibri" w:eastAsia="MS PGothic" w:hAnsi="Calibri" w:cs="Arial"/>
          <w:noProof/>
          <w:sz w:val="22"/>
          <w:szCs w:val="22"/>
          <w:lang w:val="sr-Cyrl-CS" w:eastAsia="en-GB"/>
        </w:rPr>
        <w:t xml:space="preserve">екретаријат за јавне политике, Сектор буџета МФ, Сектор за праћење фискалних ризика МФ, </w:t>
      </w:r>
      <w:r w:rsidR="00056FEA">
        <w:rPr>
          <w:rFonts w:ascii="Calibri" w:eastAsia="MS PGothic" w:hAnsi="Calibri" w:cs="Arial"/>
          <w:noProof/>
          <w:sz w:val="22"/>
          <w:szCs w:val="22"/>
          <w:lang w:val="sr-Cyrl-CS" w:eastAsia="en-GB"/>
        </w:rPr>
        <w:t>Канцеларија</w:t>
      </w:r>
      <w:r w:rsidR="00056FEA" w:rsidRPr="00AD510A">
        <w:rPr>
          <w:rFonts w:ascii="Calibri" w:eastAsia="MS PGothic" w:hAnsi="Calibri" w:cs="Arial"/>
          <w:noProof/>
          <w:sz w:val="22"/>
          <w:szCs w:val="22"/>
          <w:lang w:val="sr-Cyrl-CS" w:eastAsia="en-GB"/>
        </w:rPr>
        <w:t xml:space="preserve"> </w:t>
      </w:r>
      <w:r w:rsidR="007B6467" w:rsidRPr="00AD510A">
        <w:rPr>
          <w:rFonts w:ascii="Calibri" w:eastAsia="MS PGothic" w:hAnsi="Calibri" w:cs="Arial"/>
          <w:noProof/>
          <w:sz w:val="22"/>
          <w:szCs w:val="22"/>
          <w:lang w:val="sr-Cyrl-CS" w:eastAsia="en-GB"/>
        </w:rPr>
        <w:t>за јавне набавке и Републичка Дирекција за имовину.</w:t>
      </w:r>
    </w:p>
    <w:p w14:paraId="5772BEC0" w14:textId="77777777" w:rsidR="00FD5A95" w:rsidRDefault="00FD5A95" w:rsidP="00FD5A95">
      <w:pPr>
        <w:spacing w:after="160" w:line="259" w:lineRule="auto"/>
        <w:jc w:val="both"/>
        <w:rPr>
          <w:rFonts w:asciiTheme="minorHAnsi" w:eastAsiaTheme="minorEastAsia" w:hAnsiTheme="minorHAnsi" w:cstheme="minorHAnsi"/>
          <w:b/>
          <w:bCs/>
          <w:noProof/>
          <w:sz w:val="22"/>
          <w:szCs w:val="22"/>
          <w:lang w:val="" w:eastAsia="en-GB"/>
        </w:rPr>
      </w:pPr>
    </w:p>
    <w:p w14:paraId="680CB5FF" w14:textId="77777777" w:rsidR="00FD5A95" w:rsidRDefault="00FD5A95" w:rsidP="00FD5A95">
      <w:pPr>
        <w:spacing w:after="160" w:line="259" w:lineRule="auto"/>
        <w:jc w:val="both"/>
        <w:rPr>
          <w:rFonts w:asciiTheme="minorHAnsi" w:eastAsiaTheme="minorEastAsia" w:hAnsiTheme="minorHAnsi" w:cstheme="minorHAnsi"/>
          <w:b/>
          <w:bCs/>
          <w:noProof/>
          <w:sz w:val="22"/>
          <w:szCs w:val="22"/>
          <w:lang w:val="" w:eastAsia="en-GB"/>
        </w:rPr>
      </w:pPr>
    </w:p>
    <w:p w14:paraId="4AAEE734" w14:textId="77777777" w:rsidR="00FD5A95" w:rsidRDefault="00FD5A95" w:rsidP="00FD5A95">
      <w:pPr>
        <w:spacing w:after="160" w:line="259" w:lineRule="auto"/>
        <w:jc w:val="both"/>
        <w:rPr>
          <w:rFonts w:asciiTheme="minorHAnsi" w:eastAsiaTheme="minorEastAsia" w:hAnsiTheme="minorHAnsi" w:cstheme="minorHAnsi"/>
          <w:b/>
          <w:bCs/>
          <w:noProof/>
          <w:sz w:val="22"/>
          <w:szCs w:val="22"/>
          <w:lang w:val="" w:eastAsia="en-GB"/>
        </w:rPr>
      </w:pPr>
    </w:p>
    <w:p w14:paraId="32E8A17D" w14:textId="77777777" w:rsidR="00FD5A95" w:rsidRDefault="00FD5A95" w:rsidP="00FD5A95">
      <w:pPr>
        <w:spacing w:after="160" w:line="259" w:lineRule="auto"/>
        <w:jc w:val="both"/>
        <w:rPr>
          <w:rFonts w:asciiTheme="minorHAnsi" w:eastAsiaTheme="minorEastAsia" w:hAnsiTheme="minorHAnsi" w:cstheme="minorHAnsi"/>
          <w:b/>
          <w:bCs/>
          <w:noProof/>
          <w:sz w:val="22"/>
          <w:szCs w:val="22"/>
          <w:lang w:val="" w:eastAsia="en-GB"/>
        </w:rPr>
      </w:pPr>
    </w:p>
    <w:p w14:paraId="21880BF5" w14:textId="77777777" w:rsidR="00FD5A95" w:rsidRDefault="00FD5A95" w:rsidP="00FD5A95">
      <w:pPr>
        <w:spacing w:after="160" w:line="259" w:lineRule="auto"/>
        <w:jc w:val="both"/>
        <w:rPr>
          <w:rFonts w:asciiTheme="minorHAnsi" w:eastAsiaTheme="minorEastAsia" w:hAnsiTheme="minorHAnsi" w:cstheme="minorHAnsi"/>
          <w:b/>
          <w:bCs/>
          <w:noProof/>
          <w:sz w:val="22"/>
          <w:szCs w:val="22"/>
          <w:lang w:val="" w:eastAsia="en-GB"/>
        </w:rPr>
      </w:pPr>
    </w:p>
    <w:p w14:paraId="7B3F7DC8" w14:textId="77777777" w:rsidR="00FD5A95" w:rsidRDefault="00FD5A95" w:rsidP="00FD5A95">
      <w:pPr>
        <w:spacing w:after="160" w:line="259" w:lineRule="auto"/>
        <w:jc w:val="both"/>
        <w:rPr>
          <w:rFonts w:asciiTheme="minorHAnsi" w:eastAsiaTheme="minorEastAsia" w:hAnsiTheme="minorHAnsi" w:cstheme="minorHAnsi"/>
          <w:b/>
          <w:bCs/>
          <w:noProof/>
          <w:sz w:val="22"/>
          <w:szCs w:val="22"/>
          <w:lang w:val="" w:eastAsia="en-GB"/>
        </w:rPr>
      </w:pPr>
    </w:p>
    <w:p w14:paraId="4DC9624F" w14:textId="77777777" w:rsidR="00FD5A95" w:rsidRPr="003219F7" w:rsidRDefault="007B6467" w:rsidP="00FD5A95">
      <w:pPr>
        <w:spacing w:after="160" w:line="259" w:lineRule="auto"/>
        <w:jc w:val="both"/>
        <w:rPr>
          <w:rFonts w:ascii="Calibri" w:eastAsia="MS PGothic" w:hAnsi="Calibri" w:cs="Calibri"/>
          <w:b/>
          <w:bCs/>
          <w:noProof/>
          <w:sz w:val="22"/>
          <w:szCs w:val="22"/>
          <w:lang w:val="sr-Cyrl-CS" w:eastAsia="en-GB"/>
        </w:rPr>
      </w:pPr>
      <w:r w:rsidRPr="003219F7">
        <w:rPr>
          <w:rFonts w:ascii="Calibri" w:eastAsia="MS PGothic" w:hAnsi="Calibri" w:cs="Calibri"/>
          <w:b/>
          <w:bCs/>
          <w:noProof/>
          <w:sz w:val="22"/>
          <w:szCs w:val="22"/>
          <w:lang w:val="sr-Cyrl-CS" w:eastAsia="en-GB"/>
        </w:rPr>
        <w:t>Графикон 2: Институције укључене у Програм и њихове улоге у имплементацији</w:t>
      </w:r>
    </w:p>
    <w:p w14:paraId="41CD45E5" w14:textId="77777777" w:rsidR="00FD5A95" w:rsidRPr="00777D53" w:rsidRDefault="007B6467" w:rsidP="00FD5A95">
      <w:pPr>
        <w:spacing w:after="160" w:line="259" w:lineRule="auto"/>
        <w:ind w:left="360" w:hanging="360"/>
        <w:rPr>
          <w:rFonts w:ascii="Calibri" w:eastAsia="MS PGothic" w:hAnsi="Calibri" w:cs="Calibri"/>
          <w:b/>
          <w:bCs/>
          <w:noProof/>
          <w:sz w:val="22"/>
          <w:szCs w:val="22"/>
          <w:lang w:val="" w:eastAsia="en-GB"/>
        </w:rPr>
      </w:pPr>
      <w:r>
        <w:rPr>
          <w:noProof/>
          <w:lang w:val="en-GB" w:eastAsia="en-GB"/>
        </w:rPr>
        <mc:AlternateContent>
          <mc:Choice Requires="wps">
            <w:drawing>
              <wp:anchor distT="0" distB="0" distL="114300" distR="114300" simplePos="0" relativeHeight="251734016" behindDoc="0" locked="0" layoutInCell="1" allowOverlap="1" wp14:anchorId="6786C494" wp14:editId="3830432C">
                <wp:simplePos x="0" y="0"/>
                <wp:positionH relativeFrom="column">
                  <wp:posOffset>650713</wp:posOffset>
                </wp:positionH>
                <wp:positionV relativeFrom="paragraph">
                  <wp:posOffset>7498</wp:posOffset>
                </wp:positionV>
                <wp:extent cx="5104765" cy="875490"/>
                <wp:effectExtent l="0" t="0" r="19685" b="20320"/>
                <wp:wrapNone/>
                <wp:docPr id="67" name="Rectangle: Rounded Corners 22"/>
                <wp:cNvGraphicFramePr/>
                <a:graphic xmlns:a="http://schemas.openxmlformats.org/drawingml/2006/main">
                  <a:graphicData uri="http://schemas.microsoft.com/office/word/2010/wordprocessingShape">
                    <wps:wsp>
                      <wps:cNvSpPr/>
                      <wps:spPr>
                        <a:xfrm>
                          <a:off x="0" y="0"/>
                          <a:ext cx="5104765" cy="875490"/>
                        </a:xfrm>
                        <a:prstGeom prst="roundRect">
                          <a:avLst/>
                        </a:prstGeom>
                        <a:solidFill>
                          <a:srgbClr val="94A088">
                            <a:lumMod val="60000"/>
                            <a:lumOff val="40000"/>
                          </a:srgbClr>
                        </a:solidFill>
                        <a:ln w="15875">
                          <a:solidFill>
                            <a:srgbClr val="E48312">
                              <a:shade val="50000"/>
                            </a:srgbClr>
                          </a:solidFill>
                          <a:prstDash val="solid"/>
                        </a:ln>
                        <a:effectLst/>
                      </wps:spPr>
                      <wps:txbx>
                        <w:txbxContent>
                          <w:p w14:paraId="361AD8FA" w14:textId="77777777" w:rsidR="00F20BFE" w:rsidRPr="00C27497" w:rsidRDefault="00F20BFE" w:rsidP="00FD5A95">
                            <w:pPr>
                              <w:rPr>
                                <w:sz w:val="18"/>
                                <w:szCs w:val="18"/>
                              </w:rPr>
                            </w:pPr>
                            <w:r>
                              <w:rPr>
                                <w:b/>
                                <w:bCs/>
                                <w:sz w:val="18"/>
                                <w:szCs w:val="18"/>
                                <w:lang w:val="sr-Cyrl-CS"/>
                              </w:rPr>
                              <w:t>Управни</w:t>
                            </w:r>
                            <w:r w:rsidRPr="00EE19E5">
                              <w:rPr>
                                <w:b/>
                                <w:bCs/>
                                <w:sz w:val="18"/>
                                <w:szCs w:val="18"/>
                                <w:lang w:val="sr-Cyrl-CS"/>
                              </w:rPr>
                              <w:t xml:space="preserve"> одбор пројекта</w:t>
                            </w:r>
                            <w:r w:rsidRPr="00C27497">
                              <w:rPr>
                                <w:sz w:val="18"/>
                                <w:szCs w:val="18"/>
                              </w:rPr>
                              <w:t xml:space="preserve"> – </w:t>
                            </w:r>
                            <w:r>
                              <w:rPr>
                                <w:sz w:val="18"/>
                                <w:szCs w:val="18"/>
                                <w:lang w:val="sr-Cyrl-CS"/>
                              </w:rPr>
                              <w:t>председава</w:t>
                            </w:r>
                            <w:r w:rsidRPr="00C27497">
                              <w:rPr>
                                <w:sz w:val="18"/>
                                <w:szCs w:val="18"/>
                              </w:rPr>
                              <w:t xml:space="preserve"> </w:t>
                            </w:r>
                            <w:r>
                              <w:rPr>
                                <w:sz w:val="18"/>
                                <w:szCs w:val="18"/>
                                <w:lang w:val="sr-Cyrl-CS"/>
                              </w:rPr>
                              <w:t>МФ</w:t>
                            </w:r>
                            <w:r w:rsidRPr="00C27497">
                              <w:rPr>
                                <w:sz w:val="18"/>
                                <w:szCs w:val="18"/>
                              </w:rPr>
                              <w:t xml:space="preserve"> </w:t>
                            </w:r>
                            <w:r>
                              <w:rPr>
                                <w:sz w:val="18"/>
                                <w:szCs w:val="18"/>
                                <w:lang w:val="sr-Cyrl-CS"/>
                              </w:rPr>
                              <w:t>а чине га представници</w:t>
                            </w:r>
                            <w:r w:rsidRPr="00C27497">
                              <w:rPr>
                                <w:sz w:val="18"/>
                                <w:szCs w:val="18"/>
                              </w:rPr>
                              <w:t xml:space="preserve"> </w:t>
                            </w:r>
                            <w:r>
                              <w:rPr>
                                <w:sz w:val="18"/>
                                <w:szCs w:val="18"/>
                                <w:lang w:val="sr-Cyrl-CS"/>
                              </w:rPr>
                              <w:t>МФ,</w:t>
                            </w:r>
                            <w:r w:rsidRPr="00C27497">
                              <w:rPr>
                                <w:sz w:val="18"/>
                                <w:szCs w:val="18"/>
                              </w:rPr>
                              <w:t xml:space="preserve"> </w:t>
                            </w:r>
                            <w:r>
                              <w:rPr>
                                <w:sz w:val="18"/>
                                <w:szCs w:val="18"/>
                                <w:lang w:val="sr-Cyrl-CS"/>
                              </w:rPr>
                              <w:t>Министарства заштите животне средине,</w:t>
                            </w:r>
                            <w:r w:rsidRPr="00C27497">
                              <w:rPr>
                                <w:sz w:val="18"/>
                                <w:szCs w:val="18"/>
                              </w:rPr>
                              <w:t xml:space="preserve"> </w:t>
                            </w:r>
                            <w:r>
                              <w:rPr>
                                <w:sz w:val="18"/>
                                <w:szCs w:val="18"/>
                                <w:lang w:val="sr-Cyrl-CS"/>
                              </w:rPr>
                              <w:t>Министарства грађевинарства, саобраћаја и инфраструктуре,</w:t>
                            </w:r>
                            <w:r w:rsidRPr="00C27497">
                              <w:rPr>
                                <w:sz w:val="18"/>
                                <w:szCs w:val="18"/>
                              </w:rPr>
                              <w:t xml:space="preserve"> </w:t>
                            </w:r>
                            <w:r>
                              <w:rPr>
                                <w:sz w:val="18"/>
                                <w:szCs w:val="18"/>
                              </w:rPr>
                              <w:t xml:space="preserve">Републичког </w:t>
                            </w:r>
                            <w:r>
                              <w:rPr>
                                <w:sz w:val="18"/>
                                <w:szCs w:val="18"/>
                                <w:lang w:val="sr-Cyrl-CS"/>
                              </w:rPr>
                              <w:t>секретаријата за јавне политике,</w:t>
                            </w:r>
                            <w:r w:rsidRPr="00C27497">
                              <w:rPr>
                                <w:sz w:val="18"/>
                                <w:szCs w:val="18"/>
                              </w:rPr>
                              <w:t xml:space="preserve"> </w:t>
                            </w:r>
                            <w:r>
                              <w:rPr>
                                <w:sz w:val="18"/>
                                <w:szCs w:val="18"/>
                                <w:lang w:val="sr-Cyrl-CS"/>
                              </w:rPr>
                              <w:t>Канцеларије за јавне набавке,</w:t>
                            </w:r>
                            <w:r w:rsidRPr="00C27497">
                              <w:rPr>
                                <w:sz w:val="18"/>
                                <w:szCs w:val="18"/>
                              </w:rPr>
                              <w:t xml:space="preserve"> </w:t>
                            </w:r>
                            <w:r>
                              <w:rPr>
                                <w:sz w:val="18"/>
                                <w:szCs w:val="18"/>
                                <w:lang w:val="sr-Cyrl-CS"/>
                              </w:rPr>
                              <w:t>Министарства рударства и енергетике,</w:t>
                            </w:r>
                            <w:r w:rsidRPr="00C27497">
                              <w:rPr>
                                <w:sz w:val="18"/>
                                <w:szCs w:val="18"/>
                              </w:rPr>
                              <w:t xml:space="preserve"> </w:t>
                            </w:r>
                            <w:r>
                              <w:rPr>
                                <w:sz w:val="18"/>
                                <w:szCs w:val="18"/>
                                <w:lang w:val="sr-Cyrl-CS"/>
                              </w:rPr>
                              <w:t>СБ и</w:t>
                            </w:r>
                            <w:r w:rsidRPr="00C27497">
                              <w:rPr>
                                <w:sz w:val="18"/>
                                <w:szCs w:val="18"/>
                              </w:rPr>
                              <w:t xml:space="preserve"> </w:t>
                            </w:r>
                            <w:r>
                              <w:rPr>
                                <w:sz w:val="18"/>
                                <w:szCs w:val="18"/>
                                <w:lang w:val="sr-Cyrl-CS"/>
                              </w:rPr>
                              <w:t>АФД,</w:t>
                            </w:r>
                            <w:r w:rsidRPr="00C27497">
                              <w:rPr>
                                <w:sz w:val="18"/>
                                <w:szCs w:val="18"/>
                              </w:rPr>
                              <w:t xml:space="preserve"> </w:t>
                            </w:r>
                            <w:r>
                              <w:rPr>
                                <w:sz w:val="18"/>
                                <w:szCs w:val="18"/>
                                <w:lang w:val="sr-Cyrl-CS"/>
                              </w:rPr>
                              <w:t>док ће остали бити позивани по потреби.</w:t>
                            </w:r>
                            <w:r w:rsidRPr="00C27497">
                              <w:rPr>
                                <w:sz w:val="18"/>
                                <w:szCs w:val="18"/>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786C494" id="Rectangle: Rounded Corners 22" o:spid="_x0000_s1034" style="position:absolute;left:0;text-align:left;margin-left:51.25pt;margin-top:.6pt;width:401.95pt;height:68.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" fillcolor="#bfc6b8" strokecolor="#a75f0a" strokeweight="1.25pt">
                <v:textbox>
                  <w:txbxContent>
                    <w:p w14:paraId="361AD8FA" w14:textId="77777777" w:rsidR="00F20BFE" w:rsidRPr="00C27497" w:rsidRDefault="00F20BFE" w:rsidP="00FD5A95">
                      <w:pPr>
                        <w:rPr>
                          <w:sz w:val="18"/>
                          <w:szCs w:val="18"/>
                        </w:rPr>
                      </w:pPr>
                      <w:r>
                        <w:rPr>
                          <w:b/>
                          <w:bCs/>
                          <w:sz w:val="18"/>
                          <w:szCs w:val="18"/>
                          <w:lang w:val="sr-Cyrl-CS"/>
                        </w:rPr>
                        <w:t>Управни</w:t>
                      </w:r>
                      <w:r w:rsidRPr="00EE19E5">
                        <w:rPr>
                          <w:b/>
                          <w:bCs/>
                          <w:sz w:val="18"/>
                          <w:szCs w:val="18"/>
                          <w:lang w:val="sr-Cyrl-CS"/>
                        </w:rPr>
                        <w:t xml:space="preserve"> одбор пројекта</w:t>
                      </w:r>
                      <w:r w:rsidRPr="00C27497">
                        <w:rPr>
                          <w:sz w:val="18"/>
                          <w:szCs w:val="18"/>
                        </w:rPr>
                        <w:t xml:space="preserve"> – </w:t>
                      </w:r>
                      <w:r>
                        <w:rPr>
                          <w:sz w:val="18"/>
                          <w:szCs w:val="18"/>
                          <w:lang w:val="sr-Cyrl-CS"/>
                        </w:rPr>
                        <w:t>председава</w:t>
                      </w:r>
                      <w:r w:rsidRPr="00C27497">
                        <w:rPr>
                          <w:sz w:val="18"/>
                          <w:szCs w:val="18"/>
                        </w:rPr>
                        <w:t xml:space="preserve"> </w:t>
                      </w:r>
                      <w:r>
                        <w:rPr>
                          <w:sz w:val="18"/>
                          <w:szCs w:val="18"/>
                          <w:lang w:val="sr-Cyrl-CS"/>
                        </w:rPr>
                        <w:t>МФ</w:t>
                      </w:r>
                      <w:r w:rsidRPr="00C27497">
                        <w:rPr>
                          <w:sz w:val="18"/>
                          <w:szCs w:val="18"/>
                        </w:rPr>
                        <w:t xml:space="preserve"> </w:t>
                      </w:r>
                      <w:r>
                        <w:rPr>
                          <w:sz w:val="18"/>
                          <w:szCs w:val="18"/>
                          <w:lang w:val="sr-Cyrl-CS"/>
                        </w:rPr>
                        <w:t>а чине га представници</w:t>
                      </w:r>
                      <w:r w:rsidRPr="00C27497">
                        <w:rPr>
                          <w:sz w:val="18"/>
                          <w:szCs w:val="18"/>
                        </w:rPr>
                        <w:t xml:space="preserve"> </w:t>
                      </w:r>
                      <w:r>
                        <w:rPr>
                          <w:sz w:val="18"/>
                          <w:szCs w:val="18"/>
                          <w:lang w:val="sr-Cyrl-CS"/>
                        </w:rPr>
                        <w:t>МФ,</w:t>
                      </w:r>
                      <w:r w:rsidRPr="00C27497">
                        <w:rPr>
                          <w:sz w:val="18"/>
                          <w:szCs w:val="18"/>
                        </w:rPr>
                        <w:t xml:space="preserve"> </w:t>
                      </w:r>
                      <w:r>
                        <w:rPr>
                          <w:sz w:val="18"/>
                          <w:szCs w:val="18"/>
                          <w:lang w:val="sr-Cyrl-CS"/>
                        </w:rPr>
                        <w:t>Министарства заштите животне средине,</w:t>
                      </w:r>
                      <w:r w:rsidRPr="00C27497">
                        <w:rPr>
                          <w:sz w:val="18"/>
                          <w:szCs w:val="18"/>
                        </w:rPr>
                        <w:t xml:space="preserve"> </w:t>
                      </w:r>
                      <w:r>
                        <w:rPr>
                          <w:sz w:val="18"/>
                          <w:szCs w:val="18"/>
                          <w:lang w:val="sr-Cyrl-CS"/>
                        </w:rPr>
                        <w:t>Министарства грађевинарства, саобраћаја и инфраструктуре,</w:t>
                      </w:r>
                      <w:r w:rsidRPr="00C27497">
                        <w:rPr>
                          <w:sz w:val="18"/>
                          <w:szCs w:val="18"/>
                        </w:rPr>
                        <w:t xml:space="preserve"> </w:t>
                      </w:r>
                      <w:r>
                        <w:rPr>
                          <w:sz w:val="18"/>
                          <w:szCs w:val="18"/>
                        </w:rPr>
                        <w:t xml:space="preserve">Републичког </w:t>
                      </w:r>
                      <w:r>
                        <w:rPr>
                          <w:sz w:val="18"/>
                          <w:szCs w:val="18"/>
                          <w:lang w:val="sr-Cyrl-CS"/>
                        </w:rPr>
                        <w:t>секретаријата за јавне политике,</w:t>
                      </w:r>
                      <w:r w:rsidRPr="00C27497">
                        <w:rPr>
                          <w:sz w:val="18"/>
                          <w:szCs w:val="18"/>
                        </w:rPr>
                        <w:t xml:space="preserve"> </w:t>
                      </w:r>
                      <w:r>
                        <w:rPr>
                          <w:sz w:val="18"/>
                          <w:szCs w:val="18"/>
                          <w:lang w:val="sr-Cyrl-CS"/>
                        </w:rPr>
                        <w:t>Канцеларије за јавне набавке,</w:t>
                      </w:r>
                      <w:r w:rsidRPr="00C27497">
                        <w:rPr>
                          <w:sz w:val="18"/>
                          <w:szCs w:val="18"/>
                        </w:rPr>
                        <w:t xml:space="preserve"> </w:t>
                      </w:r>
                      <w:r>
                        <w:rPr>
                          <w:sz w:val="18"/>
                          <w:szCs w:val="18"/>
                          <w:lang w:val="sr-Cyrl-CS"/>
                        </w:rPr>
                        <w:t>Министарства рударства и енергетике,</w:t>
                      </w:r>
                      <w:r w:rsidRPr="00C27497">
                        <w:rPr>
                          <w:sz w:val="18"/>
                          <w:szCs w:val="18"/>
                        </w:rPr>
                        <w:t xml:space="preserve"> </w:t>
                      </w:r>
                      <w:r>
                        <w:rPr>
                          <w:sz w:val="18"/>
                          <w:szCs w:val="18"/>
                          <w:lang w:val="sr-Cyrl-CS"/>
                        </w:rPr>
                        <w:t>СБ и</w:t>
                      </w:r>
                      <w:r w:rsidRPr="00C27497">
                        <w:rPr>
                          <w:sz w:val="18"/>
                          <w:szCs w:val="18"/>
                        </w:rPr>
                        <w:t xml:space="preserve"> </w:t>
                      </w:r>
                      <w:r>
                        <w:rPr>
                          <w:sz w:val="18"/>
                          <w:szCs w:val="18"/>
                          <w:lang w:val="sr-Cyrl-CS"/>
                        </w:rPr>
                        <w:t>АФД,</w:t>
                      </w:r>
                      <w:r w:rsidRPr="00C27497">
                        <w:rPr>
                          <w:sz w:val="18"/>
                          <w:szCs w:val="18"/>
                        </w:rPr>
                        <w:t xml:space="preserve"> </w:t>
                      </w:r>
                      <w:r>
                        <w:rPr>
                          <w:sz w:val="18"/>
                          <w:szCs w:val="18"/>
                          <w:lang w:val="sr-Cyrl-CS"/>
                        </w:rPr>
                        <w:t>док ће остали бити позивани по потреби.</w:t>
                      </w:r>
                      <w:r w:rsidRPr="00C27497">
                        <w:rPr>
                          <w:sz w:val="18"/>
                          <w:szCs w:val="18"/>
                        </w:rPr>
                        <w:t xml:space="preserve"> </w:t>
                      </w:r>
                    </w:p>
                  </w:txbxContent>
                </v:textbox>
              </v:roundrect>
            </w:pict>
          </mc:Fallback>
        </mc:AlternateContent>
      </w:r>
    </w:p>
    <w:p w14:paraId="7AFF29D2" w14:textId="77777777" w:rsidR="00FD5A95" w:rsidRPr="00777D53" w:rsidRDefault="007B6467" w:rsidP="00FD5A95">
      <w:pPr>
        <w:spacing w:after="160" w:line="259" w:lineRule="auto"/>
        <w:rPr>
          <w:rFonts w:ascii="Calibri" w:eastAsia="MS PGothic" w:hAnsi="Calibri" w:cs="Calibri"/>
          <w:b/>
          <w:bCs/>
          <w:noProof/>
          <w:sz w:val="22"/>
          <w:szCs w:val="22"/>
          <w:lang w:val="" w:eastAsia="en-GB"/>
        </w:rPr>
      </w:pPr>
      <w:r>
        <w:rPr>
          <w:noProof/>
          <w:lang w:val="en-GB" w:eastAsia="en-GB"/>
        </w:rPr>
        <mc:AlternateContent>
          <mc:Choice Requires="wps">
            <w:drawing>
              <wp:anchor distT="0" distB="0" distL="114300" distR="114300" simplePos="0" relativeHeight="251717632" behindDoc="0" locked="0" layoutInCell="1" allowOverlap="1" wp14:anchorId="2E8DCDEB" wp14:editId="11218F89">
                <wp:simplePos x="0" y="0"/>
                <wp:positionH relativeFrom="column">
                  <wp:posOffset>3042920</wp:posOffset>
                </wp:positionH>
                <wp:positionV relativeFrom="paragraph">
                  <wp:posOffset>121920</wp:posOffset>
                </wp:positionV>
                <wp:extent cx="513080" cy="1991995"/>
                <wp:effectExtent l="666750" t="0" r="744220" b="0"/>
                <wp:wrapNone/>
                <wp:docPr id="66" name="Arrow: Bent-Up 1"/>
                <wp:cNvGraphicFramePr/>
                <a:graphic xmlns:a="http://schemas.openxmlformats.org/drawingml/2006/main">
                  <a:graphicData uri="http://schemas.microsoft.com/office/word/2010/wordprocessingShape">
                    <wps:wsp>
                      <wps:cNvSpPr/>
                      <wps:spPr>
                        <a:xfrm rot="16200000">
                          <a:off x="0" y="0"/>
                          <a:ext cx="513080" cy="1991995"/>
                        </a:xfrm>
                        <a:prstGeom prst="bentUpArrow">
                          <a:avLst>
                            <a:gd name="adj1" fmla="val 8871"/>
                            <a:gd name="adj2" fmla="val 11070"/>
                            <a:gd name="adj3" fmla="val 20456"/>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D0325B6" id="Arrow: Bent-Up 1" o:spid="_x0000_s1026" style="position:absolute;margin-left:239.6pt;margin-top:9.6pt;width:40.4pt;height:156.8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080,199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" path="m,1946480r433524,l433524,104956r-34040,l456282,r56798,104956l479040,104956r,1887039l,1991995r,-45515xe" fillcolor="#e48312" strokecolor="#a75f0a" strokeweight="1.25pt">
                <v:path arrowok="t" o:connecttype="custom" o:connectlocs="0,1946480;433524,1946480;433524,104956;399484,104956;456282,0;513080,104956;479040,104956;479040,1991995;0,1991995;0,1946480" o:connectangles="0,0,0,0,0,0,0,0,0,0"/>
              </v:shape>
            </w:pict>
          </mc:Fallback>
        </mc:AlternateContent>
      </w:r>
    </w:p>
    <w:p w14:paraId="29F45002" w14:textId="77777777" w:rsidR="00FD5A95" w:rsidRPr="00777D53" w:rsidRDefault="007B6467" w:rsidP="00FD5A95">
      <w:pPr>
        <w:spacing w:after="160" w:line="259" w:lineRule="auto"/>
        <w:rPr>
          <w:rFonts w:ascii="Calibri" w:eastAsia="MS PGothic" w:hAnsi="Calibri" w:cs="Calibri"/>
          <w:noProof/>
          <w:sz w:val="22"/>
          <w:szCs w:val="22"/>
          <w:lang w:val="" w:eastAsia="en-GB"/>
        </w:rPr>
      </w:pPr>
      <w:r>
        <w:rPr>
          <w:noProof/>
          <w:lang w:val="en-GB" w:eastAsia="en-GB"/>
        </w:rPr>
        <mc:AlternateContent>
          <mc:Choice Requires="wps">
            <w:drawing>
              <wp:anchor distT="0" distB="0" distL="114300" distR="114300" simplePos="0" relativeHeight="251693056" behindDoc="0" locked="0" layoutInCell="1" allowOverlap="1" wp14:anchorId="4F8C221B" wp14:editId="4E054D82">
                <wp:simplePos x="0" y="0"/>
                <wp:positionH relativeFrom="column">
                  <wp:posOffset>644525</wp:posOffset>
                </wp:positionH>
                <wp:positionV relativeFrom="paragraph">
                  <wp:posOffset>266065</wp:posOffset>
                </wp:positionV>
                <wp:extent cx="1212215" cy="1080770"/>
                <wp:effectExtent l="0" t="0" r="6985" b="5080"/>
                <wp:wrapNone/>
                <wp:docPr id="65" name="Rectangle: Rounded Corners 21"/>
                <wp:cNvGraphicFramePr/>
                <a:graphic xmlns:a="http://schemas.openxmlformats.org/drawingml/2006/main">
                  <a:graphicData uri="http://schemas.microsoft.com/office/word/2010/wordprocessingShape">
                    <wps:wsp>
                      <wps:cNvSpPr/>
                      <wps:spPr>
                        <a:xfrm>
                          <a:off x="0" y="0"/>
                          <a:ext cx="1212215" cy="1080770"/>
                        </a:xfrm>
                        <a:prstGeom prst="roundRect">
                          <a:avLst/>
                        </a:prstGeom>
                        <a:solidFill>
                          <a:srgbClr val="BD582C">
                            <a:lumMod val="75000"/>
                          </a:srgbClr>
                        </a:solidFill>
                        <a:ln w="15875">
                          <a:solidFill>
                            <a:srgbClr val="E48312">
                              <a:shade val="50000"/>
                            </a:srgbClr>
                          </a:solidFill>
                          <a:prstDash val="solid"/>
                        </a:ln>
                        <a:effectLst/>
                      </wps:spPr>
                      <wps:txbx>
                        <w:txbxContent>
                          <w:p w14:paraId="69B0635D" w14:textId="77777777" w:rsidR="00F20BFE" w:rsidRPr="00813B17" w:rsidRDefault="00F20BFE" w:rsidP="00FD5A95">
                            <w:pPr>
                              <w:jc w:val="center"/>
                              <w:rPr>
                                <w:color w:val="FFFFFF"/>
                                <w:sz w:val="18"/>
                                <w:szCs w:val="18"/>
                                <w:lang w:val="sr-Cyrl-CS"/>
                              </w:rPr>
                            </w:pPr>
                            <w:r>
                              <w:rPr>
                                <w:color w:val="FFFFFF"/>
                                <w:sz w:val="18"/>
                                <w:szCs w:val="18"/>
                                <w:lang w:val="sr-Cyrl-CS"/>
                              </w:rPr>
                              <w:t>Министарство финансија</w:t>
                            </w:r>
                          </w:p>
                          <w:p w14:paraId="2EE0E45E" w14:textId="77777777" w:rsidR="00F20BFE" w:rsidRPr="00996524" w:rsidRDefault="00F20BFE" w:rsidP="00FD5A95">
                            <w:pPr>
                              <w:jc w:val="center"/>
                              <w:rPr>
                                <w:i/>
                                <w:iCs/>
                                <w:color w:val="FFFFFF"/>
                                <w:sz w:val="18"/>
                                <w:szCs w:val="18"/>
                              </w:rPr>
                            </w:pPr>
                            <w:r>
                              <w:rPr>
                                <w:color w:val="FFFFFF"/>
                                <w:sz w:val="18"/>
                                <w:szCs w:val="18"/>
                                <w:lang w:val="sr-Cyrl-CS"/>
                              </w:rPr>
                              <w:t>Координатор</w:t>
                            </w:r>
                            <w:r w:rsidRPr="00996524">
                              <w:rPr>
                                <w:color w:val="FFFFFF"/>
                                <w:sz w:val="18"/>
                                <w:szCs w:val="18"/>
                              </w:rPr>
                              <w:t xml:space="preserve"> + </w:t>
                            </w:r>
                            <w:r>
                              <w:rPr>
                                <w:i/>
                                <w:iCs/>
                                <w:color w:val="FFFFFF"/>
                                <w:sz w:val="18"/>
                                <w:szCs w:val="18"/>
                                <w:lang w:val="sr-Cyrl-CS"/>
                              </w:rPr>
                              <w:t xml:space="preserve">задужено за </w:t>
                            </w:r>
                            <w:r w:rsidRPr="00996524">
                              <w:rPr>
                                <w:i/>
                                <w:iCs/>
                                <w:color w:val="FFFFFF"/>
                                <w:sz w:val="18"/>
                                <w:szCs w:val="18"/>
                              </w:rPr>
                              <w:t xml:space="preserve"> </w:t>
                            </w:r>
                            <w:r>
                              <w:rPr>
                                <w:i/>
                                <w:iCs/>
                                <w:color w:val="FFFFFF"/>
                                <w:sz w:val="18"/>
                                <w:szCs w:val="18"/>
                                <w:lang w:val="sr-Cyrl-CS"/>
                              </w:rPr>
                              <w:t>ДЛИ</w:t>
                            </w:r>
                            <w:r w:rsidRPr="00996524">
                              <w:rPr>
                                <w:i/>
                                <w:iCs/>
                                <w:color w:val="FFFFFF"/>
                                <w:sz w:val="18"/>
                                <w:szCs w:val="18"/>
                              </w:rPr>
                              <w:t xml:space="preserve"> 2, 3, 4, 6, 7</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F8C221B" id="Rectangle: Rounded Corners 21" o:spid="_x0000_s1035" style="position:absolute;margin-left:50.75pt;margin-top:20.95pt;width:95.45pt;height:8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" fillcolor="#8e4221" strokecolor="#a75f0a" strokeweight="1.25pt">
                <v:textbox>
                  <w:txbxContent>
                    <w:p w14:paraId="69B0635D" w14:textId="77777777" w:rsidR="00F20BFE" w:rsidRPr="00813B17" w:rsidRDefault="00F20BFE" w:rsidP="00FD5A95">
                      <w:pPr>
                        <w:jc w:val="center"/>
                        <w:rPr>
                          <w:color w:val="FFFFFF"/>
                          <w:sz w:val="18"/>
                          <w:szCs w:val="18"/>
                          <w:lang w:val="sr-Cyrl-CS"/>
                        </w:rPr>
                      </w:pPr>
                      <w:r>
                        <w:rPr>
                          <w:color w:val="FFFFFF"/>
                          <w:sz w:val="18"/>
                          <w:szCs w:val="18"/>
                          <w:lang w:val="sr-Cyrl-CS"/>
                        </w:rPr>
                        <w:t>Министарство финансија</w:t>
                      </w:r>
                    </w:p>
                    <w:p w14:paraId="2EE0E45E" w14:textId="77777777" w:rsidR="00F20BFE" w:rsidRPr="00996524" w:rsidRDefault="00F20BFE" w:rsidP="00FD5A95">
                      <w:pPr>
                        <w:jc w:val="center"/>
                        <w:rPr>
                          <w:i/>
                          <w:iCs/>
                          <w:color w:val="FFFFFF"/>
                          <w:sz w:val="18"/>
                          <w:szCs w:val="18"/>
                        </w:rPr>
                      </w:pPr>
                      <w:r>
                        <w:rPr>
                          <w:color w:val="FFFFFF"/>
                          <w:sz w:val="18"/>
                          <w:szCs w:val="18"/>
                          <w:lang w:val="sr-Cyrl-CS"/>
                        </w:rPr>
                        <w:t>Координатор</w:t>
                      </w:r>
                      <w:r w:rsidRPr="00996524">
                        <w:rPr>
                          <w:color w:val="FFFFFF"/>
                          <w:sz w:val="18"/>
                          <w:szCs w:val="18"/>
                        </w:rPr>
                        <w:t xml:space="preserve"> + </w:t>
                      </w:r>
                      <w:r>
                        <w:rPr>
                          <w:i/>
                          <w:iCs/>
                          <w:color w:val="FFFFFF"/>
                          <w:sz w:val="18"/>
                          <w:szCs w:val="18"/>
                          <w:lang w:val="sr-Cyrl-CS"/>
                        </w:rPr>
                        <w:t xml:space="preserve">задужено за </w:t>
                      </w:r>
                      <w:r w:rsidRPr="00996524">
                        <w:rPr>
                          <w:i/>
                          <w:iCs/>
                          <w:color w:val="FFFFFF"/>
                          <w:sz w:val="18"/>
                          <w:szCs w:val="18"/>
                        </w:rPr>
                        <w:t xml:space="preserve"> </w:t>
                      </w:r>
                      <w:r>
                        <w:rPr>
                          <w:i/>
                          <w:iCs/>
                          <w:color w:val="FFFFFF"/>
                          <w:sz w:val="18"/>
                          <w:szCs w:val="18"/>
                          <w:lang w:val="sr-Cyrl-CS"/>
                        </w:rPr>
                        <w:t>ДЛИ</w:t>
                      </w:r>
                      <w:r w:rsidRPr="00996524">
                        <w:rPr>
                          <w:i/>
                          <w:iCs/>
                          <w:color w:val="FFFFFF"/>
                          <w:sz w:val="18"/>
                          <w:szCs w:val="18"/>
                        </w:rPr>
                        <w:t xml:space="preserve"> 2, 3, 4, 6, 7</w:t>
                      </w:r>
                    </w:p>
                  </w:txbxContent>
                </v:textbox>
              </v:roundrect>
            </w:pict>
          </mc:Fallback>
        </mc:AlternateContent>
      </w:r>
    </w:p>
    <w:p w14:paraId="1CAE13CD" w14:textId="77777777" w:rsidR="00FD5A95" w:rsidRPr="00777D53" w:rsidRDefault="007B6467" w:rsidP="00FD5A95">
      <w:pPr>
        <w:spacing w:after="160" w:line="259" w:lineRule="auto"/>
        <w:rPr>
          <w:rFonts w:ascii="Calibri" w:eastAsia="MS PGothic" w:hAnsi="Calibri" w:cs="Calibri"/>
          <w:noProof/>
          <w:sz w:val="22"/>
          <w:szCs w:val="22"/>
          <w:lang w:val="" w:eastAsia="en-GB"/>
        </w:rPr>
      </w:pPr>
      <w:r>
        <w:rPr>
          <w:noProof/>
          <w:lang w:val="en-GB" w:eastAsia="en-GB"/>
        </w:rPr>
        <mc:AlternateContent>
          <mc:Choice Requires="wps">
            <w:drawing>
              <wp:anchor distT="0" distB="0" distL="114300" distR="114300" simplePos="0" relativeHeight="251697152" behindDoc="0" locked="0" layoutInCell="1" allowOverlap="1" wp14:anchorId="3C7B5D0D" wp14:editId="63AD99FB">
                <wp:simplePos x="0" y="0"/>
                <wp:positionH relativeFrom="column">
                  <wp:posOffset>1750695</wp:posOffset>
                </wp:positionH>
                <wp:positionV relativeFrom="paragraph">
                  <wp:posOffset>92710</wp:posOffset>
                </wp:positionV>
                <wp:extent cx="622300" cy="572770"/>
                <wp:effectExtent l="0" t="19050" r="0" b="17780"/>
                <wp:wrapNone/>
                <wp:docPr id="64" name="Rectangle: Rounded Corners 2"/>
                <wp:cNvGraphicFramePr/>
                <a:graphic xmlns:a="http://schemas.openxmlformats.org/drawingml/2006/main">
                  <a:graphicData uri="http://schemas.microsoft.com/office/word/2010/wordprocessingShape">
                    <wps:wsp>
                      <wps:cNvSpPr/>
                      <wps:spPr>
                        <a:xfrm rot="5400000">
                          <a:off x="0" y="0"/>
                          <a:ext cx="622300" cy="572770"/>
                        </a:xfrm>
                        <a:prstGeom prst="roundRect">
                          <a:avLst/>
                        </a:prstGeom>
                        <a:solidFill>
                          <a:srgbClr val="BD582C">
                            <a:lumMod val="75000"/>
                          </a:srgbClr>
                        </a:solidFill>
                        <a:ln w="15875">
                          <a:solidFill>
                            <a:srgbClr val="E48312">
                              <a:shade val="50000"/>
                            </a:srgbClr>
                          </a:solidFill>
                          <a:prstDash val="solid"/>
                        </a:ln>
                        <a:effectLst/>
                      </wps:spPr>
                      <wps:txbx>
                        <w:txbxContent>
                          <w:p w14:paraId="63153858" w14:textId="77777777" w:rsidR="00F20BFE" w:rsidRPr="00A63B52" w:rsidRDefault="00F20BFE" w:rsidP="00FD5A95">
                            <w:pPr>
                              <w:jc w:val="center"/>
                              <w:rPr>
                                <w:color w:val="FFFFFF"/>
                                <w:sz w:val="16"/>
                                <w:szCs w:val="16"/>
                                <w:lang w:val="sr-Cyrl-CS"/>
                              </w:rPr>
                            </w:pPr>
                            <w:r w:rsidRPr="00A63B52">
                              <w:rPr>
                                <w:color w:val="FFFFFF"/>
                                <w:sz w:val="16"/>
                                <w:szCs w:val="16"/>
                                <w:lang w:val="sr-Cyrl-CS"/>
                              </w:rPr>
                              <w:t>СМСЕИ</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C7B5D0D" id="Rectangle: Rounded Corners 2" o:spid="_x0000_s1036" style="position:absolute;margin-left:137.85pt;margin-top:7.3pt;width:49pt;height:45.1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" fillcolor="#8e4221" strokecolor="#a75f0a" strokeweight="1.25pt">
                <v:textbox>
                  <w:txbxContent>
                    <w:p w14:paraId="63153858" w14:textId="77777777" w:rsidR="00F20BFE" w:rsidRPr="00A63B52" w:rsidRDefault="00F20BFE" w:rsidP="00FD5A95">
                      <w:pPr>
                        <w:jc w:val="center"/>
                        <w:rPr>
                          <w:color w:val="FFFFFF"/>
                          <w:sz w:val="16"/>
                          <w:szCs w:val="16"/>
                          <w:lang w:val="sr-Cyrl-CS"/>
                        </w:rPr>
                      </w:pPr>
                      <w:r w:rsidRPr="00A63B52">
                        <w:rPr>
                          <w:color w:val="FFFFFF"/>
                          <w:sz w:val="16"/>
                          <w:szCs w:val="16"/>
                          <w:lang w:val="sr-Cyrl-CS"/>
                        </w:rPr>
                        <w:t>СМСЕИ</w:t>
                      </w:r>
                    </w:p>
                  </w:txbxContent>
                </v:textbox>
              </v:roundrect>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15F91F5B" wp14:editId="1134B27D">
                <wp:simplePos x="0" y="0"/>
                <wp:positionH relativeFrom="column">
                  <wp:posOffset>2732405</wp:posOffset>
                </wp:positionH>
                <wp:positionV relativeFrom="paragraph">
                  <wp:posOffset>1953260</wp:posOffset>
                </wp:positionV>
                <wp:extent cx="112395" cy="215900"/>
                <wp:effectExtent l="19050" t="0" r="20955" b="12700"/>
                <wp:wrapNone/>
                <wp:docPr id="63" name="Arrow: Up 19"/>
                <wp:cNvGraphicFramePr/>
                <a:graphic xmlns:a="http://schemas.openxmlformats.org/drawingml/2006/main">
                  <a:graphicData uri="http://schemas.microsoft.com/office/word/2010/wordprocessingShape">
                    <wps:wsp>
                      <wps:cNvSpPr/>
                      <wps:spPr>
                        <a:xfrm rot="10800000">
                          <a:off x="0" y="0"/>
                          <a:ext cx="112395" cy="215900"/>
                        </a:xfrm>
                        <a:prstGeom prst="upArrow">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CD8B53" id="Arrow: Up 19" o:spid="_x0000_s1026" type="#_x0000_t68" style="position:absolute;margin-left:215.15pt;margin-top:153.8pt;width:8.85pt;height:17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" adj="5622" fillcolor="#e48312" strokecolor="#a75f0a" strokeweight="1.25pt"/>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2DB02361" wp14:editId="5949FC08">
                <wp:simplePos x="0" y="0"/>
                <wp:positionH relativeFrom="column">
                  <wp:posOffset>2110105</wp:posOffset>
                </wp:positionH>
                <wp:positionV relativeFrom="paragraph">
                  <wp:posOffset>1311910</wp:posOffset>
                </wp:positionV>
                <wp:extent cx="332105" cy="1030605"/>
                <wp:effectExtent l="342900" t="0" r="353695" b="0"/>
                <wp:wrapNone/>
                <wp:docPr id="62" name="Arrow: Bent 18"/>
                <wp:cNvGraphicFramePr/>
                <a:graphic xmlns:a="http://schemas.openxmlformats.org/drawingml/2006/main">
                  <a:graphicData uri="http://schemas.microsoft.com/office/word/2010/wordprocessingShape">
                    <wps:wsp>
                      <wps:cNvSpPr/>
                      <wps:spPr>
                        <a:xfrm rot="16200000">
                          <a:off x="0" y="0"/>
                          <a:ext cx="332105" cy="1030605"/>
                        </a:xfrm>
                        <a:prstGeom prst="bentArrow">
                          <a:avLst>
                            <a:gd name="adj1" fmla="val 16656"/>
                            <a:gd name="adj2" fmla="val 14850"/>
                            <a:gd name="adj3" fmla="val 25000"/>
                            <a:gd name="adj4" fmla="val 43750"/>
                          </a:avLst>
                        </a:prstGeom>
                        <a:solidFill>
                          <a:srgbClr val="E48312">
                            <a:alpha val="18000"/>
                          </a:srgbClr>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05ECD9" id="Arrow: Bent 18" o:spid="_x0000_s1026" style="position:absolute;margin-left:166.15pt;margin-top:103.3pt;width:26.15pt;height:81.1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105,103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" path="m,1030605l,166956c,86711,65051,21660,145296,21660r103783,l249079,r83026,49318l249079,98635r,-21660l145296,76975v-49695,,-89981,40286,-89981,89981l55315,1030605r-55315,xe" fillcolor="#e48312" strokecolor="#a75f0a" strokeweight="1.25pt">
                <v:fill opacity="11822f"/>
                <v:path arrowok="t" o:connecttype="custom" o:connectlocs="0,1030605;0,166956;145296,21660;249079,21660;249079,0;332105,49318;249079,98635;249079,76975;145296,76975;55315,166956;55315,1030605;0,1030605" o:connectangles="0,0,0,0,0,0,0,0,0,0,0,0"/>
              </v:shape>
            </w:pict>
          </mc:Fallback>
        </mc:AlternateContent>
      </w:r>
      <w:r>
        <w:rPr>
          <w:noProof/>
          <w:lang w:val="en-GB" w:eastAsia="en-GB"/>
        </w:rPr>
        <mc:AlternateContent>
          <mc:Choice Requires="wps">
            <w:drawing>
              <wp:anchor distT="0" distB="0" distL="114300" distR="114300" simplePos="0" relativeHeight="251721728" behindDoc="0" locked="0" layoutInCell="1" allowOverlap="1" wp14:anchorId="065696CD" wp14:editId="42E3EC6C">
                <wp:simplePos x="0" y="0"/>
                <wp:positionH relativeFrom="column">
                  <wp:posOffset>2865120</wp:posOffset>
                </wp:positionH>
                <wp:positionV relativeFrom="paragraph">
                  <wp:posOffset>1878965</wp:posOffset>
                </wp:positionV>
                <wp:extent cx="421005" cy="128905"/>
                <wp:effectExtent l="0" t="152400" r="0" b="137795"/>
                <wp:wrapNone/>
                <wp:docPr id="61" name="Arrow: Left-Right 4"/>
                <wp:cNvGraphicFramePr/>
                <a:graphic xmlns:a="http://schemas.openxmlformats.org/drawingml/2006/main">
                  <a:graphicData uri="http://schemas.microsoft.com/office/word/2010/wordprocessingShape">
                    <wps:wsp>
                      <wps:cNvSpPr/>
                      <wps:spPr>
                        <a:xfrm rot="5400000">
                          <a:off x="0" y="0"/>
                          <a:ext cx="421005" cy="128905"/>
                        </a:xfrm>
                        <a:prstGeom prst="leftRightArrow">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0D7D29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4" o:spid="_x0000_s1026" type="#_x0000_t69" style="position:absolute;margin-left:225.6pt;margin-top:147.95pt;width:33.15pt;height:10.1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" adj="3307" fillcolor="#e48312" strokecolor="#a75f0a" strokeweight="1.25pt"/>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3CF1BCAF" wp14:editId="20E04A10">
                <wp:simplePos x="0" y="0"/>
                <wp:positionH relativeFrom="column">
                  <wp:posOffset>3244850</wp:posOffset>
                </wp:positionH>
                <wp:positionV relativeFrom="paragraph">
                  <wp:posOffset>1941195</wp:posOffset>
                </wp:positionV>
                <wp:extent cx="104140" cy="225425"/>
                <wp:effectExtent l="19050" t="0" r="10160" b="22225"/>
                <wp:wrapNone/>
                <wp:docPr id="60" name="Arrow: Up 16"/>
                <wp:cNvGraphicFramePr/>
                <a:graphic xmlns:a="http://schemas.openxmlformats.org/drawingml/2006/main">
                  <a:graphicData uri="http://schemas.microsoft.com/office/word/2010/wordprocessingShape">
                    <wps:wsp>
                      <wps:cNvSpPr/>
                      <wps:spPr>
                        <a:xfrm rot="10800000">
                          <a:off x="0" y="0"/>
                          <a:ext cx="104140" cy="225425"/>
                        </a:xfrm>
                        <a:prstGeom prst="upArrow">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71278C09" id="Arrow: Up 16" o:spid="_x0000_s1026" type="#_x0000_t68" style="position:absolute;margin-left:255.5pt;margin-top:152.85pt;width:8.2pt;height:17.75pt;rotation:18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" adj="4989" fillcolor="#e48312" strokecolor="#a75f0a" strokeweight="1.25pt"/>
            </w:pict>
          </mc:Fallback>
        </mc:AlternateContent>
      </w:r>
      <w:r>
        <w:rPr>
          <w:noProof/>
          <w:lang w:val="en-GB" w:eastAsia="en-GB"/>
        </w:rPr>
        <mc:AlternateContent>
          <mc:Choice Requires="wps">
            <w:drawing>
              <wp:anchor distT="0" distB="0" distL="114300" distR="114300" simplePos="0" relativeHeight="251725824" behindDoc="0" locked="0" layoutInCell="1" allowOverlap="1" wp14:anchorId="5785FC09" wp14:editId="4A22D643">
                <wp:simplePos x="0" y="0"/>
                <wp:positionH relativeFrom="column">
                  <wp:posOffset>3345815</wp:posOffset>
                </wp:positionH>
                <wp:positionV relativeFrom="paragraph">
                  <wp:posOffset>1660525</wp:posOffset>
                </wp:positionV>
                <wp:extent cx="2087880" cy="332740"/>
                <wp:effectExtent l="0" t="19050" r="26670" b="0"/>
                <wp:wrapNone/>
                <wp:docPr id="59" name="Arrow: Bent-Up 15"/>
                <wp:cNvGraphicFramePr/>
                <a:graphic xmlns:a="http://schemas.openxmlformats.org/drawingml/2006/main">
                  <a:graphicData uri="http://schemas.microsoft.com/office/word/2010/wordprocessingShape">
                    <wps:wsp>
                      <wps:cNvSpPr/>
                      <wps:spPr>
                        <a:xfrm>
                          <a:off x="0" y="0"/>
                          <a:ext cx="2087880" cy="332740"/>
                        </a:xfrm>
                        <a:prstGeom prst="bentUpArrow">
                          <a:avLst>
                            <a:gd name="adj1" fmla="val 16672"/>
                            <a:gd name="adj2" fmla="val 25000"/>
                            <a:gd name="adj3" fmla="val 25000"/>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7CE6D8B" id="Arrow: Bent-Up 15" o:spid="_x0000_s1026" style="position:absolute;margin-left:263.45pt;margin-top:130.75pt;width:164.4pt;height:26.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788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" path="m,277266r1976958,l1976958,83185r-55448,l2004695,r83185,83185l2032432,83185r,249555l,332740,,277266xe" fillcolor="#e48312" strokecolor="#a75f0a" strokeweight="1.25pt">
                <v:path arrowok="t" o:connecttype="custom" o:connectlocs="0,277266;1976958,277266;1976958,83185;1921510,83185;2004695,0;2087880,83185;2032432,83185;2032432,332740;0,332740;0,277266" o:connectangles="0,0,0,0,0,0,0,0,0,0"/>
              </v:shape>
            </w:pict>
          </mc:Fallback>
        </mc:AlternateContent>
      </w:r>
      <w:r>
        <w:rPr>
          <w:noProof/>
          <w:lang w:val="en-GB" w:eastAsia="en-GB"/>
        </w:rPr>
        <mc:AlternateContent>
          <mc:Choice Requires="wps">
            <w:drawing>
              <wp:anchor distT="0" distB="0" distL="114300" distR="114300" simplePos="0" relativeHeight="251723776" behindDoc="0" locked="0" layoutInCell="1" allowOverlap="1" wp14:anchorId="35829EE2" wp14:editId="6F161612">
                <wp:simplePos x="0" y="0"/>
                <wp:positionH relativeFrom="column">
                  <wp:posOffset>762635</wp:posOffset>
                </wp:positionH>
                <wp:positionV relativeFrom="paragraph">
                  <wp:posOffset>1554480</wp:posOffset>
                </wp:positionV>
                <wp:extent cx="1109980" cy="123190"/>
                <wp:effectExtent l="0" t="495300" r="0" b="486410"/>
                <wp:wrapNone/>
                <wp:docPr id="58" name="Arrow: Left-Right 14"/>
                <wp:cNvGraphicFramePr/>
                <a:graphic xmlns:a="http://schemas.openxmlformats.org/drawingml/2006/main">
                  <a:graphicData uri="http://schemas.microsoft.com/office/word/2010/wordprocessingShape">
                    <wps:wsp>
                      <wps:cNvSpPr/>
                      <wps:spPr>
                        <a:xfrm rot="5400000">
                          <a:off x="0" y="0"/>
                          <a:ext cx="1109980" cy="123190"/>
                        </a:xfrm>
                        <a:prstGeom prst="leftRightArrow">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F07E73C" id="Arrow: Left-Right 14" o:spid="_x0000_s1026" type="#_x0000_t69" style="position:absolute;margin-left:60.05pt;margin-top:122.4pt;width:87.4pt;height:9.7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" adj="1199" fillcolor="#e48312" strokecolor="#a75f0a" strokeweight="1.25pt"/>
            </w:pict>
          </mc:Fallback>
        </mc:AlternateContent>
      </w:r>
      <w:r>
        <w:rPr>
          <w:noProof/>
          <w:lang w:val="en-GB" w:eastAsia="en-GB"/>
        </w:rPr>
        <mc:AlternateContent>
          <mc:Choice Requires="wps">
            <w:drawing>
              <wp:anchor distT="0" distB="0" distL="114300" distR="114300" simplePos="0" relativeHeight="251719680" behindDoc="0" locked="0" layoutInCell="1" allowOverlap="1" wp14:anchorId="3D59A5CD" wp14:editId="333A8DA7">
                <wp:simplePos x="0" y="0"/>
                <wp:positionH relativeFrom="column">
                  <wp:posOffset>3518535</wp:posOffset>
                </wp:positionH>
                <wp:positionV relativeFrom="paragraph">
                  <wp:posOffset>-1087755</wp:posOffset>
                </wp:positionV>
                <wp:extent cx="704215" cy="3128010"/>
                <wp:effectExtent l="1181100" t="0" r="1219835" b="0"/>
                <wp:wrapNone/>
                <wp:docPr id="57" name="Arrow: Bent-Up 13"/>
                <wp:cNvGraphicFramePr/>
                <a:graphic xmlns:a="http://schemas.openxmlformats.org/drawingml/2006/main">
                  <a:graphicData uri="http://schemas.microsoft.com/office/word/2010/wordprocessingShape">
                    <wps:wsp>
                      <wps:cNvSpPr/>
                      <wps:spPr>
                        <a:xfrm rot="16200000">
                          <a:off x="0" y="0"/>
                          <a:ext cx="704215" cy="3128010"/>
                        </a:xfrm>
                        <a:prstGeom prst="bentUpArrow">
                          <a:avLst>
                            <a:gd name="adj1" fmla="val 5256"/>
                            <a:gd name="adj2" fmla="val 7215"/>
                            <a:gd name="adj3" fmla="val 15418"/>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DF8B7EB" id="Arrow: Bent-Up 13" o:spid="_x0000_s1026" style="position:absolute;margin-left:277.05pt;margin-top:-85.65pt;width:55.45pt;height:246.3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215,31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" path="m,3090996r634899,l634899,108576r-32302,l653406,r50809,108576l671913,108576r,3019434l,3128010r,-37014xe" fillcolor="#e48312" strokecolor="#a75f0a" strokeweight="1.25pt">
                <v:path arrowok="t" o:connecttype="custom" o:connectlocs="0,3090996;634899,3090996;634899,108576;602597,108576;653406,0;704215,108576;671913,108576;671913,3128010;0,3128010;0,3090996" o:connectangles="0,0,0,0,0,0,0,0,0,0"/>
              </v:shape>
            </w:pict>
          </mc:Fallback>
        </mc:AlternateContent>
      </w:r>
      <w:r>
        <w:rPr>
          <w:noProof/>
          <w:lang w:val="en-GB" w:eastAsia="en-GB"/>
        </w:rPr>
        <mc:AlternateContent>
          <mc:Choice Requires="wps">
            <w:drawing>
              <wp:anchor distT="0" distB="0" distL="114300" distR="114300" simplePos="0" relativeHeight="251715584" behindDoc="0" locked="0" layoutInCell="1" allowOverlap="1" wp14:anchorId="685913E3" wp14:editId="3C5CCB99">
                <wp:simplePos x="0" y="0"/>
                <wp:positionH relativeFrom="column">
                  <wp:posOffset>2505075</wp:posOffset>
                </wp:positionH>
                <wp:positionV relativeFrom="paragraph">
                  <wp:posOffset>260350</wp:posOffset>
                </wp:positionV>
                <wp:extent cx="299720" cy="704850"/>
                <wp:effectExtent l="228600" t="0" r="195580" b="0"/>
                <wp:wrapNone/>
                <wp:docPr id="56" name="Arrow: Bent-Up 12"/>
                <wp:cNvGraphicFramePr/>
                <a:graphic xmlns:a="http://schemas.openxmlformats.org/drawingml/2006/main">
                  <a:graphicData uri="http://schemas.microsoft.com/office/word/2010/wordprocessingShape">
                    <wps:wsp>
                      <wps:cNvSpPr/>
                      <wps:spPr>
                        <a:xfrm rot="16200000">
                          <a:off x="0" y="0"/>
                          <a:ext cx="299720" cy="704850"/>
                        </a:xfrm>
                        <a:prstGeom prst="bentUpArrow">
                          <a:avLst>
                            <a:gd name="adj1" fmla="val 18066"/>
                            <a:gd name="adj2" fmla="val 16911"/>
                            <a:gd name="adj3" fmla="val 43066"/>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5A3222" id="Arrow: Bent-Up 12" o:spid="_x0000_s1026" style="position:absolute;margin-left:197.25pt;margin-top:20.5pt;width:23.6pt;height:55.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972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" path="m,650703r221961,l221961,129077r-23612,l249034,r50686,129077l276108,129077r,575773l,704850,,650703xe" fillcolor="#e48312" strokecolor="#a75f0a" strokeweight="1.25pt">
                <v:path arrowok="t" o:connecttype="custom" o:connectlocs="0,650703;221961,650703;221961,129077;198349,129077;249034,0;299720,129077;276108,129077;276108,704850;0,704850;0,650703" o:connectangles="0,0,0,0,0,0,0,0,0,0"/>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4EFB8825" wp14:editId="22A2CBEF">
                <wp:simplePos x="0" y="0"/>
                <wp:positionH relativeFrom="column">
                  <wp:posOffset>3498850</wp:posOffset>
                </wp:positionH>
                <wp:positionV relativeFrom="paragraph">
                  <wp:posOffset>1398270</wp:posOffset>
                </wp:positionV>
                <wp:extent cx="187325" cy="90170"/>
                <wp:effectExtent l="0" t="0" r="3175" b="5080"/>
                <wp:wrapNone/>
                <wp:docPr id="55" name="Arrow: Left-Right 10"/>
                <wp:cNvGraphicFramePr/>
                <a:graphic xmlns:a="http://schemas.openxmlformats.org/drawingml/2006/main">
                  <a:graphicData uri="http://schemas.microsoft.com/office/word/2010/wordprocessingShape">
                    <wps:wsp>
                      <wps:cNvSpPr/>
                      <wps:spPr>
                        <a:xfrm>
                          <a:off x="0" y="0"/>
                          <a:ext cx="187325" cy="90170"/>
                        </a:xfrm>
                        <a:prstGeom prst="leftRightArrow">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59996887" id="Arrow: Left-Right 10" o:spid="_x0000_s1026" type="#_x0000_t69" style="position:absolute;margin-left:275.5pt;margin-top:110.1pt;width:14.75pt;height: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" adj="5199" fillcolor="#e48312" strokecolor="#a75f0a" strokeweight="1.25pt"/>
            </w:pict>
          </mc:Fallback>
        </mc:AlternateContent>
      </w:r>
    </w:p>
    <w:p w14:paraId="5D3A665A" w14:textId="77777777" w:rsidR="00FD5A95" w:rsidRPr="00777D53" w:rsidRDefault="00FD5A95" w:rsidP="00FD5A95">
      <w:pPr>
        <w:spacing w:after="160" w:line="259" w:lineRule="auto"/>
        <w:ind w:left="-720"/>
        <w:contextualSpacing/>
        <w:rPr>
          <w:rFonts w:ascii="Calibri" w:eastAsia="MS PGothic" w:hAnsi="Calibri" w:cs="Calibri"/>
          <w:b/>
          <w:bCs/>
          <w:noProof/>
          <w:sz w:val="22"/>
          <w:szCs w:val="22"/>
          <w:lang w:val="" w:eastAsia="en-GB"/>
        </w:rPr>
      </w:pPr>
    </w:p>
    <w:p w14:paraId="24758475" w14:textId="77777777" w:rsidR="00FD5A95" w:rsidRPr="00777D53" w:rsidRDefault="00FD5A95" w:rsidP="00FD5A95">
      <w:pPr>
        <w:spacing w:after="160" w:line="259" w:lineRule="auto"/>
        <w:ind w:left="-720"/>
        <w:contextualSpacing/>
        <w:rPr>
          <w:rFonts w:ascii="Calibri" w:eastAsia="MS PGothic" w:hAnsi="Calibri" w:cs="Calibri"/>
          <w:b/>
          <w:bCs/>
          <w:noProof/>
          <w:sz w:val="22"/>
          <w:szCs w:val="22"/>
          <w:lang w:val="" w:eastAsia="en-GB"/>
        </w:rPr>
      </w:pPr>
    </w:p>
    <w:p w14:paraId="4B673659" w14:textId="77777777" w:rsidR="00FD5A95" w:rsidRPr="00777D53" w:rsidRDefault="007B6467" w:rsidP="00FD5A95">
      <w:pPr>
        <w:spacing w:after="160" w:line="259" w:lineRule="auto"/>
        <w:ind w:left="-720"/>
        <w:contextualSpacing/>
        <w:rPr>
          <w:rFonts w:ascii="Calibri" w:eastAsia="MS PGothic" w:hAnsi="Calibri" w:cs="Calibri"/>
          <w:b/>
          <w:bCs/>
          <w:noProof/>
          <w:sz w:val="22"/>
          <w:szCs w:val="22"/>
          <w:lang w:val="" w:eastAsia="en-GB"/>
        </w:rPr>
      </w:pPr>
      <w:r>
        <w:rPr>
          <w:noProof/>
          <w:lang w:val="en-GB" w:eastAsia="en-GB"/>
        </w:rPr>
        <mc:AlternateContent>
          <mc:Choice Requires="wps">
            <w:drawing>
              <wp:anchor distT="0" distB="0" distL="114300" distR="114300" simplePos="0" relativeHeight="251701248" behindDoc="0" locked="0" layoutInCell="1" allowOverlap="1" wp14:anchorId="5A765728" wp14:editId="08FA7060">
                <wp:simplePos x="0" y="0"/>
                <wp:positionH relativeFrom="column">
                  <wp:posOffset>4838700</wp:posOffset>
                </wp:positionH>
                <wp:positionV relativeFrom="paragraph">
                  <wp:posOffset>178435</wp:posOffset>
                </wp:positionV>
                <wp:extent cx="1101725" cy="952500"/>
                <wp:effectExtent l="0" t="0" r="3175" b="0"/>
                <wp:wrapNone/>
                <wp:docPr id="54" name="Rectangle: Rounded Corners 9"/>
                <wp:cNvGraphicFramePr/>
                <a:graphic xmlns:a="http://schemas.openxmlformats.org/drawingml/2006/main">
                  <a:graphicData uri="http://schemas.microsoft.com/office/word/2010/wordprocessingShape">
                    <wps:wsp>
                      <wps:cNvSpPr/>
                      <wps:spPr>
                        <a:xfrm>
                          <a:off x="0" y="0"/>
                          <a:ext cx="1101725" cy="952500"/>
                        </a:xfrm>
                        <a:prstGeom prst="roundRect">
                          <a:avLst/>
                        </a:prstGeom>
                        <a:solidFill>
                          <a:srgbClr val="E48312"/>
                        </a:solidFill>
                        <a:ln w="15875">
                          <a:solidFill>
                            <a:srgbClr val="E48312">
                              <a:shade val="50000"/>
                            </a:srgbClr>
                          </a:solidFill>
                          <a:prstDash val="solid"/>
                        </a:ln>
                        <a:effectLst/>
                      </wps:spPr>
                      <wps:txbx>
                        <w:txbxContent>
                          <w:p w14:paraId="11033C56" w14:textId="77777777" w:rsidR="00F20BFE" w:rsidRPr="004F1F9F" w:rsidRDefault="00F20BFE" w:rsidP="00FD5A95">
                            <w:pPr>
                              <w:jc w:val="center"/>
                              <w:rPr>
                                <w:color w:val="FFFFFF"/>
                                <w:sz w:val="20"/>
                                <w:szCs w:val="20"/>
                              </w:rPr>
                            </w:pPr>
                            <w:r>
                              <w:rPr>
                                <w:color w:val="FFFFFF"/>
                                <w:sz w:val="20"/>
                                <w:szCs w:val="20"/>
                                <w:lang w:val="sr-Cyrl-CS"/>
                              </w:rPr>
                              <w:t>Канцеларија</w:t>
                            </w:r>
                            <w:r w:rsidRPr="004F1F9F">
                              <w:rPr>
                                <w:color w:val="FFFFFF"/>
                                <w:sz w:val="20"/>
                                <w:szCs w:val="20"/>
                                <w:lang w:val="sr-Cyrl-CS"/>
                              </w:rPr>
                              <w:t xml:space="preserve"> за јавне набавке</w:t>
                            </w:r>
                            <w:r w:rsidRPr="004F1F9F">
                              <w:rPr>
                                <w:color w:val="FFFFFF"/>
                                <w:sz w:val="20"/>
                                <w:szCs w:val="20"/>
                              </w:rPr>
                              <w:t xml:space="preserve"> </w:t>
                            </w:r>
                          </w:p>
                          <w:p w14:paraId="442E7380" w14:textId="77777777" w:rsidR="00F20BFE" w:rsidRPr="004F1F9F" w:rsidRDefault="00F20BFE" w:rsidP="00FD5A95">
                            <w:pPr>
                              <w:jc w:val="center"/>
                              <w:rPr>
                                <w:color w:val="FFFFFF"/>
                                <w:sz w:val="20"/>
                                <w:szCs w:val="20"/>
                              </w:rPr>
                            </w:pPr>
                            <w:r>
                              <w:rPr>
                                <w:i/>
                                <w:iCs/>
                                <w:color w:val="FFFFFF"/>
                                <w:sz w:val="20"/>
                                <w:szCs w:val="20"/>
                                <w:lang w:val="sr-Cyrl-CS"/>
                              </w:rPr>
                              <w:t>Задужена</w:t>
                            </w:r>
                            <w:r w:rsidRPr="004F1F9F">
                              <w:rPr>
                                <w:i/>
                                <w:iCs/>
                                <w:color w:val="FFFFFF"/>
                                <w:sz w:val="20"/>
                                <w:szCs w:val="20"/>
                              </w:rPr>
                              <w:t xml:space="preserve"> </w:t>
                            </w:r>
                            <w:r w:rsidRPr="004F1F9F">
                              <w:rPr>
                                <w:i/>
                                <w:iCs/>
                                <w:color w:val="FFFFFF"/>
                                <w:sz w:val="20"/>
                                <w:szCs w:val="20"/>
                                <w:lang w:val="sr-Cyrl-CS"/>
                              </w:rPr>
                              <w:t>за</w:t>
                            </w:r>
                            <w:r w:rsidRPr="004F1F9F">
                              <w:rPr>
                                <w:i/>
                                <w:iCs/>
                                <w:color w:val="FFFFFF"/>
                                <w:sz w:val="20"/>
                                <w:szCs w:val="20"/>
                              </w:rPr>
                              <w:t xml:space="preserve"> </w:t>
                            </w:r>
                            <w:r w:rsidRPr="004F1F9F">
                              <w:rPr>
                                <w:i/>
                                <w:iCs/>
                                <w:color w:val="FFFFFF"/>
                                <w:sz w:val="20"/>
                                <w:szCs w:val="20"/>
                                <w:lang w:val="sr-Cyrl-CS"/>
                              </w:rPr>
                              <w:t>ДЛИ</w:t>
                            </w:r>
                            <w:r w:rsidRPr="004F1F9F">
                              <w:rPr>
                                <w:i/>
                                <w:iCs/>
                                <w:color w:val="FFFFFF"/>
                                <w:sz w:val="20"/>
                                <w:szCs w:val="20"/>
                              </w:rPr>
                              <w:t xml:space="preserve"> 5</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A765728" id="Rectangle: Rounded Corners 9" o:spid="_x0000_s1037" style="position:absolute;left:0;text-align:left;margin-left:381pt;margin-top:14.05pt;width:86.7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" fillcolor="#e48312" strokecolor="#a75f0a" strokeweight="1.25pt">
                <v:textbox>
                  <w:txbxContent>
                    <w:p w14:paraId="11033C56" w14:textId="77777777" w:rsidR="00F20BFE" w:rsidRPr="004F1F9F" w:rsidRDefault="00F20BFE" w:rsidP="00FD5A95">
                      <w:pPr>
                        <w:jc w:val="center"/>
                        <w:rPr>
                          <w:color w:val="FFFFFF"/>
                          <w:sz w:val="20"/>
                          <w:szCs w:val="20"/>
                        </w:rPr>
                      </w:pPr>
                      <w:r>
                        <w:rPr>
                          <w:color w:val="FFFFFF"/>
                          <w:sz w:val="20"/>
                          <w:szCs w:val="20"/>
                          <w:lang w:val="sr-Cyrl-CS"/>
                        </w:rPr>
                        <w:t>Канцеларија</w:t>
                      </w:r>
                      <w:r w:rsidRPr="004F1F9F">
                        <w:rPr>
                          <w:color w:val="FFFFFF"/>
                          <w:sz w:val="20"/>
                          <w:szCs w:val="20"/>
                          <w:lang w:val="sr-Cyrl-CS"/>
                        </w:rPr>
                        <w:t xml:space="preserve"> за јавне набавке</w:t>
                      </w:r>
                      <w:r w:rsidRPr="004F1F9F">
                        <w:rPr>
                          <w:color w:val="FFFFFF"/>
                          <w:sz w:val="20"/>
                          <w:szCs w:val="20"/>
                        </w:rPr>
                        <w:t xml:space="preserve"> </w:t>
                      </w:r>
                    </w:p>
                    <w:p w14:paraId="442E7380" w14:textId="77777777" w:rsidR="00F20BFE" w:rsidRPr="004F1F9F" w:rsidRDefault="00F20BFE" w:rsidP="00FD5A95">
                      <w:pPr>
                        <w:jc w:val="center"/>
                        <w:rPr>
                          <w:color w:val="FFFFFF"/>
                          <w:sz w:val="20"/>
                          <w:szCs w:val="20"/>
                        </w:rPr>
                      </w:pPr>
                      <w:r>
                        <w:rPr>
                          <w:i/>
                          <w:iCs/>
                          <w:color w:val="FFFFFF"/>
                          <w:sz w:val="20"/>
                          <w:szCs w:val="20"/>
                          <w:lang w:val="sr-Cyrl-CS"/>
                        </w:rPr>
                        <w:t>Задужена</w:t>
                      </w:r>
                      <w:r w:rsidRPr="004F1F9F">
                        <w:rPr>
                          <w:i/>
                          <w:iCs/>
                          <w:color w:val="FFFFFF"/>
                          <w:sz w:val="20"/>
                          <w:szCs w:val="20"/>
                        </w:rPr>
                        <w:t xml:space="preserve"> </w:t>
                      </w:r>
                      <w:r w:rsidRPr="004F1F9F">
                        <w:rPr>
                          <w:i/>
                          <w:iCs/>
                          <w:color w:val="FFFFFF"/>
                          <w:sz w:val="20"/>
                          <w:szCs w:val="20"/>
                          <w:lang w:val="sr-Cyrl-CS"/>
                        </w:rPr>
                        <w:t>за</w:t>
                      </w:r>
                      <w:r w:rsidRPr="004F1F9F">
                        <w:rPr>
                          <w:i/>
                          <w:iCs/>
                          <w:color w:val="FFFFFF"/>
                          <w:sz w:val="20"/>
                          <w:szCs w:val="20"/>
                        </w:rPr>
                        <w:t xml:space="preserve"> </w:t>
                      </w:r>
                      <w:r w:rsidRPr="004F1F9F">
                        <w:rPr>
                          <w:i/>
                          <w:iCs/>
                          <w:color w:val="FFFFFF"/>
                          <w:sz w:val="20"/>
                          <w:szCs w:val="20"/>
                          <w:lang w:val="sr-Cyrl-CS"/>
                        </w:rPr>
                        <w:t>ДЛИ</w:t>
                      </w:r>
                      <w:r w:rsidRPr="004F1F9F">
                        <w:rPr>
                          <w:i/>
                          <w:iCs/>
                          <w:color w:val="FFFFFF"/>
                          <w:sz w:val="20"/>
                          <w:szCs w:val="20"/>
                        </w:rPr>
                        <w:t xml:space="preserve"> 5</w:t>
                      </w:r>
                    </w:p>
                  </w:txbxContent>
                </v:textbox>
              </v:roundrect>
            </w:pict>
          </mc:Fallback>
        </mc:AlternateContent>
      </w:r>
      <w:r>
        <w:rPr>
          <w:noProof/>
          <w:lang w:val="en-GB" w:eastAsia="en-GB"/>
        </w:rPr>
        <mc:AlternateContent>
          <mc:Choice Requires="wps">
            <w:drawing>
              <wp:anchor distT="0" distB="0" distL="114300" distR="114300" simplePos="0" relativeHeight="251699200" behindDoc="0" locked="0" layoutInCell="1" allowOverlap="1" wp14:anchorId="0AB5DA5C" wp14:editId="7D86B9D5">
                <wp:simplePos x="0" y="0"/>
                <wp:positionH relativeFrom="column">
                  <wp:posOffset>3638550</wp:posOffset>
                </wp:positionH>
                <wp:positionV relativeFrom="paragraph">
                  <wp:posOffset>83185</wp:posOffset>
                </wp:positionV>
                <wp:extent cx="1073785" cy="1123950"/>
                <wp:effectExtent l="0" t="0" r="0" b="0"/>
                <wp:wrapNone/>
                <wp:docPr id="53" name="Rectangle: Rounded Corners 5"/>
                <wp:cNvGraphicFramePr/>
                <a:graphic xmlns:a="http://schemas.openxmlformats.org/drawingml/2006/main">
                  <a:graphicData uri="http://schemas.microsoft.com/office/word/2010/wordprocessingShape">
                    <wps:wsp>
                      <wps:cNvSpPr/>
                      <wps:spPr>
                        <a:xfrm>
                          <a:off x="0" y="0"/>
                          <a:ext cx="1073785" cy="1123950"/>
                        </a:xfrm>
                        <a:prstGeom prst="roundRect">
                          <a:avLst/>
                        </a:prstGeom>
                        <a:solidFill>
                          <a:srgbClr val="E48312"/>
                        </a:solidFill>
                        <a:ln w="15875">
                          <a:solidFill>
                            <a:srgbClr val="E48312">
                              <a:shade val="50000"/>
                            </a:srgbClr>
                          </a:solidFill>
                          <a:prstDash val="solid"/>
                        </a:ln>
                        <a:effectLst/>
                      </wps:spPr>
                      <wps:txbx>
                        <w:txbxContent>
                          <w:p w14:paraId="5A068EDA" w14:textId="77777777" w:rsidR="00F20BFE" w:rsidRDefault="00F20BFE" w:rsidP="00FD5A95">
                            <w:pPr>
                              <w:ind w:left="-90"/>
                              <w:jc w:val="center"/>
                              <w:rPr>
                                <w:color w:val="FFFFFF"/>
                                <w:sz w:val="20"/>
                                <w:szCs w:val="20"/>
                                <w:lang w:val="sr-Cyrl-CS"/>
                              </w:rPr>
                            </w:pPr>
                            <w:r>
                              <w:rPr>
                                <w:color w:val="FFFFFF"/>
                                <w:sz w:val="20"/>
                                <w:szCs w:val="20"/>
                                <w:lang w:val="sr-Cyrl-CS"/>
                              </w:rPr>
                              <w:t>Републички секретаријат за јавне политике</w:t>
                            </w:r>
                          </w:p>
                          <w:p w14:paraId="48A3169D" w14:textId="77777777" w:rsidR="00F20BFE" w:rsidRPr="00996524" w:rsidRDefault="00F20BFE" w:rsidP="00FD5A95">
                            <w:pPr>
                              <w:ind w:left="-90"/>
                              <w:jc w:val="center"/>
                              <w:rPr>
                                <w:i/>
                                <w:iCs/>
                                <w:color w:val="FFFFFF"/>
                                <w:sz w:val="20"/>
                                <w:szCs w:val="20"/>
                              </w:rPr>
                            </w:pPr>
                            <w:r>
                              <w:rPr>
                                <w:i/>
                                <w:iCs/>
                                <w:color w:val="FFFFFF"/>
                                <w:sz w:val="20"/>
                                <w:szCs w:val="20"/>
                                <w:lang w:val="sr-Cyrl-CS"/>
                              </w:rPr>
                              <w:t>Задужен за ДЛИ</w:t>
                            </w:r>
                            <w:r w:rsidRPr="00996524">
                              <w:rPr>
                                <w:i/>
                                <w:iCs/>
                                <w:color w:val="FFFFFF"/>
                                <w:sz w:val="20"/>
                                <w:szCs w:val="20"/>
                              </w:rPr>
                              <w:t xml:space="preserve"> 1</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0AB5DA5C" id="Rectangle: Rounded Corners 5" o:spid="_x0000_s1038" style="position:absolute;left:0;text-align:left;margin-left:286.5pt;margin-top:6.55pt;width:84.55pt;height: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" fillcolor="#e48312" strokecolor="#a75f0a" strokeweight="1.25pt">
                <v:textbox>
                  <w:txbxContent>
                    <w:p w14:paraId="5A068EDA" w14:textId="77777777" w:rsidR="00F20BFE" w:rsidRDefault="00F20BFE" w:rsidP="00FD5A95">
                      <w:pPr>
                        <w:ind w:left="-90"/>
                        <w:jc w:val="center"/>
                        <w:rPr>
                          <w:color w:val="FFFFFF"/>
                          <w:sz w:val="20"/>
                          <w:szCs w:val="20"/>
                          <w:lang w:val="sr-Cyrl-CS"/>
                        </w:rPr>
                      </w:pPr>
                      <w:r>
                        <w:rPr>
                          <w:color w:val="FFFFFF"/>
                          <w:sz w:val="20"/>
                          <w:szCs w:val="20"/>
                          <w:lang w:val="sr-Cyrl-CS"/>
                        </w:rPr>
                        <w:t>Републички секретаријат за јавне политике</w:t>
                      </w:r>
                    </w:p>
                    <w:p w14:paraId="48A3169D" w14:textId="77777777" w:rsidR="00F20BFE" w:rsidRPr="00996524" w:rsidRDefault="00F20BFE" w:rsidP="00FD5A95">
                      <w:pPr>
                        <w:ind w:left="-90"/>
                        <w:jc w:val="center"/>
                        <w:rPr>
                          <w:i/>
                          <w:iCs/>
                          <w:color w:val="FFFFFF"/>
                          <w:sz w:val="20"/>
                          <w:szCs w:val="20"/>
                        </w:rPr>
                      </w:pPr>
                      <w:r>
                        <w:rPr>
                          <w:i/>
                          <w:iCs/>
                          <w:color w:val="FFFFFF"/>
                          <w:sz w:val="20"/>
                          <w:szCs w:val="20"/>
                          <w:lang w:val="sr-Cyrl-CS"/>
                        </w:rPr>
                        <w:t>Задужен за ДЛИ</w:t>
                      </w:r>
                      <w:r w:rsidRPr="00996524">
                        <w:rPr>
                          <w:i/>
                          <w:iCs/>
                          <w:color w:val="FFFFFF"/>
                          <w:sz w:val="20"/>
                          <w:szCs w:val="20"/>
                        </w:rPr>
                        <w:t xml:space="preserve"> 1</w:t>
                      </w:r>
                    </w:p>
                  </w:txbxContent>
                </v:textbox>
              </v:roundrect>
            </w:pict>
          </mc:Fallback>
        </mc:AlternateContent>
      </w:r>
      <w:r>
        <w:rPr>
          <w:noProof/>
          <w:lang w:val="en-GB" w:eastAsia="en-GB"/>
        </w:rPr>
        <mc:AlternateContent>
          <mc:Choice Requires="wps">
            <w:drawing>
              <wp:anchor distT="0" distB="0" distL="114300" distR="114300" simplePos="0" relativeHeight="251695104" behindDoc="0" locked="0" layoutInCell="1" allowOverlap="1" wp14:anchorId="34942C59" wp14:editId="3376117F">
                <wp:simplePos x="0" y="0"/>
                <wp:positionH relativeFrom="column">
                  <wp:posOffset>2276475</wp:posOffset>
                </wp:positionH>
                <wp:positionV relativeFrom="paragraph">
                  <wp:posOffset>111760</wp:posOffset>
                </wp:positionV>
                <wp:extent cx="1254125" cy="975360"/>
                <wp:effectExtent l="0" t="0" r="3175" b="0"/>
                <wp:wrapNone/>
                <wp:docPr id="52" name="Rectangle: Rounded Corners 6"/>
                <wp:cNvGraphicFramePr/>
                <a:graphic xmlns:a="http://schemas.openxmlformats.org/drawingml/2006/main">
                  <a:graphicData uri="http://schemas.microsoft.com/office/word/2010/wordprocessingShape">
                    <wps:wsp>
                      <wps:cNvSpPr/>
                      <wps:spPr>
                        <a:xfrm>
                          <a:off x="0" y="0"/>
                          <a:ext cx="1254125" cy="975360"/>
                        </a:xfrm>
                        <a:prstGeom prst="roundRect">
                          <a:avLst/>
                        </a:prstGeom>
                        <a:solidFill>
                          <a:srgbClr val="94A088">
                            <a:lumMod val="75000"/>
                          </a:srgbClr>
                        </a:solidFill>
                        <a:ln w="15875">
                          <a:solidFill>
                            <a:srgbClr val="E48312">
                              <a:shade val="50000"/>
                            </a:srgbClr>
                          </a:solidFill>
                          <a:prstDash val="solid"/>
                        </a:ln>
                        <a:effectLst/>
                      </wps:spPr>
                      <wps:txbx>
                        <w:txbxContent>
                          <w:p w14:paraId="37570464" w14:textId="77777777" w:rsidR="00F20BFE" w:rsidRPr="00996524" w:rsidRDefault="00F20BFE" w:rsidP="00FD5A95">
                            <w:pPr>
                              <w:jc w:val="center"/>
                              <w:rPr>
                                <w:color w:val="FFFFFF"/>
                                <w:sz w:val="18"/>
                                <w:szCs w:val="18"/>
                              </w:rPr>
                            </w:pPr>
                            <w:r>
                              <w:rPr>
                                <w:color w:val="FFFFFF"/>
                                <w:sz w:val="18"/>
                                <w:szCs w:val="18"/>
                                <w:lang w:val="sr-Cyrl-CS"/>
                              </w:rPr>
                              <w:t>Министарство</w:t>
                            </w:r>
                            <w:r w:rsidRPr="00996524">
                              <w:rPr>
                                <w:color w:val="FFFFFF"/>
                                <w:sz w:val="18"/>
                                <w:szCs w:val="18"/>
                              </w:rPr>
                              <w:t xml:space="preserve"> </w:t>
                            </w:r>
                            <w:r>
                              <w:rPr>
                                <w:color w:val="FFFFFF"/>
                                <w:sz w:val="18"/>
                                <w:szCs w:val="18"/>
                                <w:lang w:val="sr-Cyrl-CS"/>
                              </w:rPr>
                              <w:t>заштите животне средине</w:t>
                            </w:r>
                            <w:r w:rsidRPr="00996524">
                              <w:rPr>
                                <w:color w:val="FFFFFF"/>
                                <w:sz w:val="18"/>
                                <w:szCs w:val="18"/>
                              </w:rPr>
                              <w:t xml:space="preserve"> – </w:t>
                            </w:r>
                            <w:r>
                              <w:rPr>
                                <w:color w:val="FFFFFF"/>
                                <w:sz w:val="18"/>
                                <w:szCs w:val="18"/>
                                <w:lang w:val="sr-Cyrl-CS"/>
                              </w:rPr>
                              <w:t>инпути</w:t>
                            </w:r>
                            <w:r w:rsidRPr="00996524">
                              <w:rPr>
                                <w:color w:val="FFFFFF"/>
                                <w:sz w:val="18"/>
                                <w:szCs w:val="18"/>
                              </w:rPr>
                              <w:t xml:space="preserve"> </w:t>
                            </w:r>
                            <w:r>
                              <w:rPr>
                                <w:color w:val="FFFFFF"/>
                                <w:sz w:val="18"/>
                                <w:szCs w:val="18"/>
                                <w:lang w:val="sr-Cyrl-CS"/>
                              </w:rPr>
                              <w:t>за ДЛИ</w:t>
                            </w:r>
                            <w:r w:rsidRPr="00996524">
                              <w:rPr>
                                <w:color w:val="FFFFFF"/>
                                <w:sz w:val="18"/>
                                <w:szCs w:val="18"/>
                              </w:rPr>
                              <w:t xml:space="preserve"> 1, 2, 4, 5 + </w:t>
                            </w:r>
                            <w:r>
                              <w:rPr>
                                <w:i/>
                                <w:iCs/>
                                <w:color w:val="FFFFFF"/>
                                <w:sz w:val="18"/>
                                <w:szCs w:val="18"/>
                                <w:lang w:val="sr-Cyrl-CS"/>
                              </w:rPr>
                              <w:t>задужено за</w:t>
                            </w:r>
                            <w:r w:rsidRPr="00996524">
                              <w:rPr>
                                <w:i/>
                                <w:iCs/>
                                <w:color w:val="FFFFFF"/>
                                <w:sz w:val="18"/>
                                <w:szCs w:val="18"/>
                              </w:rPr>
                              <w:t xml:space="preserve"> </w:t>
                            </w:r>
                            <w:r>
                              <w:rPr>
                                <w:i/>
                                <w:iCs/>
                                <w:color w:val="FFFFFF"/>
                                <w:sz w:val="18"/>
                                <w:szCs w:val="18"/>
                                <w:lang w:val="sr-Cyrl-CS"/>
                              </w:rPr>
                              <w:t>ДЛИ</w:t>
                            </w:r>
                            <w:r w:rsidRPr="00996524">
                              <w:rPr>
                                <w:i/>
                                <w:iCs/>
                                <w:color w:val="FFFFFF"/>
                                <w:sz w:val="18"/>
                                <w:szCs w:val="18"/>
                              </w:rPr>
                              <w:t xml:space="preserve"> 8</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4942C59" id="Rectangle: Rounded Corners 6" o:spid="_x0000_s1039" style="position:absolute;left:0;text-align:left;margin-left:179.25pt;margin-top:8.8pt;width:98.75pt;height:7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" fillcolor="#6f7b63" strokecolor="#a75f0a" strokeweight="1.25pt">
                <v:textbox>
                  <w:txbxContent>
                    <w:p w14:paraId="37570464" w14:textId="77777777" w:rsidR="00F20BFE" w:rsidRPr="00996524" w:rsidRDefault="00F20BFE" w:rsidP="00FD5A95">
                      <w:pPr>
                        <w:jc w:val="center"/>
                        <w:rPr>
                          <w:color w:val="FFFFFF"/>
                          <w:sz w:val="18"/>
                          <w:szCs w:val="18"/>
                        </w:rPr>
                      </w:pPr>
                      <w:r>
                        <w:rPr>
                          <w:color w:val="FFFFFF"/>
                          <w:sz w:val="18"/>
                          <w:szCs w:val="18"/>
                          <w:lang w:val="sr-Cyrl-CS"/>
                        </w:rPr>
                        <w:t>Министарство</w:t>
                      </w:r>
                      <w:r w:rsidRPr="00996524">
                        <w:rPr>
                          <w:color w:val="FFFFFF"/>
                          <w:sz w:val="18"/>
                          <w:szCs w:val="18"/>
                        </w:rPr>
                        <w:t xml:space="preserve"> </w:t>
                      </w:r>
                      <w:r>
                        <w:rPr>
                          <w:color w:val="FFFFFF"/>
                          <w:sz w:val="18"/>
                          <w:szCs w:val="18"/>
                          <w:lang w:val="sr-Cyrl-CS"/>
                        </w:rPr>
                        <w:t>заштите животне средине</w:t>
                      </w:r>
                      <w:r w:rsidRPr="00996524">
                        <w:rPr>
                          <w:color w:val="FFFFFF"/>
                          <w:sz w:val="18"/>
                          <w:szCs w:val="18"/>
                        </w:rPr>
                        <w:t xml:space="preserve"> – </w:t>
                      </w:r>
                      <w:r>
                        <w:rPr>
                          <w:color w:val="FFFFFF"/>
                          <w:sz w:val="18"/>
                          <w:szCs w:val="18"/>
                          <w:lang w:val="sr-Cyrl-CS"/>
                        </w:rPr>
                        <w:t>инпути</w:t>
                      </w:r>
                      <w:r w:rsidRPr="00996524">
                        <w:rPr>
                          <w:color w:val="FFFFFF"/>
                          <w:sz w:val="18"/>
                          <w:szCs w:val="18"/>
                        </w:rPr>
                        <w:t xml:space="preserve"> </w:t>
                      </w:r>
                      <w:r>
                        <w:rPr>
                          <w:color w:val="FFFFFF"/>
                          <w:sz w:val="18"/>
                          <w:szCs w:val="18"/>
                          <w:lang w:val="sr-Cyrl-CS"/>
                        </w:rPr>
                        <w:t>за ДЛИ</w:t>
                      </w:r>
                      <w:r w:rsidRPr="00996524">
                        <w:rPr>
                          <w:color w:val="FFFFFF"/>
                          <w:sz w:val="18"/>
                          <w:szCs w:val="18"/>
                        </w:rPr>
                        <w:t xml:space="preserve"> 1, 2, 4, 5 + </w:t>
                      </w:r>
                      <w:r>
                        <w:rPr>
                          <w:i/>
                          <w:iCs/>
                          <w:color w:val="FFFFFF"/>
                          <w:sz w:val="18"/>
                          <w:szCs w:val="18"/>
                          <w:lang w:val="sr-Cyrl-CS"/>
                        </w:rPr>
                        <w:t>задужено за</w:t>
                      </w:r>
                      <w:r w:rsidRPr="00996524">
                        <w:rPr>
                          <w:i/>
                          <w:iCs/>
                          <w:color w:val="FFFFFF"/>
                          <w:sz w:val="18"/>
                          <w:szCs w:val="18"/>
                        </w:rPr>
                        <w:t xml:space="preserve"> </w:t>
                      </w:r>
                      <w:r>
                        <w:rPr>
                          <w:i/>
                          <w:iCs/>
                          <w:color w:val="FFFFFF"/>
                          <w:sz w:val="18"/>
                          <w:szCs w:val="18"/>
                          <w:lang w:val="sr-Cyrl-CS"/>
                        </w:rPr>
                        <w:t>ДЛИ</w:t>
                      </w:r>
                      <w:r w:rsidRPr="00996524">
                        <w:rPr>
                          <w:i/>
                          <w:iCs/>
                          <w:color w:val="FFFFFF"/>
                          <w:sz w:val="18"/>
                          <w:szCs w:val="18"/>
                        </w:rPr>
                        <w:t xml:space="preserve"> 8</w:t>
                      </w:r>
                    </w:p>
                  </w:txbxContent>
                </v:textbox>
              </v:roundrect>
            </w:pict>
          </mc:Fallback>
        </mc:AlternateContent>
      </w:r>
    </w:p>
    <w:p w14:paraId="519CD6DD" w14:textId="77777777" w:rsidR="00FD5A95" w:rsidRPr="00777D53" w:rsidRDefault="00FD5A95" w:rsidP="00FD5A95">
      <w:pPr>
        <w:spacing w:after="160" w:line="259" w:lineRule="auto"/>
        <w:ind w:left="-720"/>
        <w:contextualSpacing/>
        <w:rPr>
          <w:rFonts w:ascii="Calibri" w:eastAsia="MS PGothic" w:hAnsi="Calibri" w:cs="Calibri"/>
          <w:b/>
          <w:bCs/>
          <w:noProof/>
          <w:sz w:val="22"/>
          <w:szCs w:val="22"/>
          <w:lang w:val="" w:eastAsia="en-GB"/>
        </w:rPr>
      </w:pPr>
    </w:p>
    <w:p w14:paraId="08EBB0A8" w14:textId="77777777" w:rsidR="00FD5A95" w:rsidRPr="00777D53" w:rsidRDefault="007B6467" w:rsidP="00FD5A95">
      <w:pPr>
        <w:spacing w:after="160" w:line="259" w:lineRule="auto"/>
        <w:rPr>
          <w:rFonts w:ascii="Calibri" w:eastAsia="MS PGothic" w:hAnsi="Calibri" w:cs="Calibri"/>
          <w:b/>
          <w:bCs/>
          <w:noProof/>
          <w:sz w:val="22"/>
          <w:szCs w:val="22"/>
          <w:lang w:val="" w:eastAsia="en-GB"/>
        </w:rPr>
      </w:pPr>
      <w:r>
        <w:rPr>
          <w:noProof/>
          <w:lang w:val="en-GB" w:eastAsia="en-GB"/>
        </w:rPr>
        <mc:AlternateContent>
          <mc:Choice Requires="wps">
            <w:drawing>
              <wp:anchor distT="0" distB="0" distL="114300" distR="114300" simplePos="0" relativeHeight="251691008" behindDoc="0" locked="0" layoutInCell="1" allowOverlap="1" wp14:anchorId="538A13B2" wp14:editId="73227658">
                <wp:simplePos x="0" y="0"/>
                <wp:positionH relativeFrom="column">
                  <wp:posOffset>1266825</wp:posOffset>
                </wp:positionH>
                <wp:positionV relativeFrom="paragraph">
                  <wp:posOffset>29210</wp:posOffset>
                </wp:positionV>
                <wp:extent cx="895350" cy="742950"/>
                <wp:effectExtent l="0" t="0" r="0" b="0"/>
                <wp:wrapNone/>
                <wp:docPr id="51" name="Text Box 23"/>
                <wp:cNvGraphicFramePr/>
                <a:graphic xmlns:a="http://schemas.openxmlformats.org/drawingml/2006/main">
                  <a:graphicData uri="http://schemas.microsoft.com/office/word/2010/wordprocessingShape">
                    <wps:wsp>
                      <wps:cNvSpPr txBox="1"/>
                      <wps:spPr>
                        <a:xfrm>
                          <a:off x="0" y="0"/>
                          <a:ext cx="895350" cy="742950"/>
                        </a:xfrm>
                        <a:prstGeom prst="rect">
                          <a:avLst/>
                        </a:prstGeom>
                        <a:solidFill>
                          <a:sysClr val="window" lastClr="FFFFFF"/>
                        </a:solidFill>
                        <a:ln w="6350">
                          <a:noFill/>
                        </a:ln>
                      </wps:spPr>
                      <wps:txbx>
                        <w:txbxContent>
                          <w:p w14:paraId="43EC5D46" w14:textId="77777777" w:rsidR="00F20BFE" w:rsidRPr="0046142F" w:rsidRDefault="00F20BFE" w:rsidP="00FD5A95">
                            <w:pPr>
                              <w:rPr>
                                <w:i/>
                                <w:iCs/>
                                <w:sz w:val="16"/>
                                <w:szCs w:val="16"/>
                              </w:rPr>
                            </w:pPr>
                            <w:r>
                              <w:rPr>
                                <w:i/>
                                <w:iCs/>
                                <w:sz w:val="16"/>
                                <w:szCs w:val="16"/>
                              </w:rPr>
                              <w:t>Договор о зеленим критеријумима и правилима за проверу</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38A13B2" id="_x0000_t202" coordsize="21600,21600" o:spt="202" path="m,l,21600r21600,l21600,xe">
                <v:stroke joinstyle="miter"/>
                <v:path gradientshapeok="t" o:connecttype="rect"/>
              </v:shapetype>
              <v:shape id="Text Box 23" o:spid="_x0000_s1040" type="#_x0000_t202" style="position:absolute;margin-left:99.75pt;margin-top:2.3pt;width:70.5pt;height: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" fillcolor="window" stroked="f" strokeweight=".5pt">
                <v:textbox>
                  <w:txbxContent>
                    <w:p w14:paraId="43EC5D46" w14:textId="77777777" w:rsidR="00F20BFE" w:rsidRPr="0046142F" w:rsidRDefault="00F20BFE" w:rsidP="00FD5A95">
                      <w:pPr>
                        <w:rPr>
                          <w:i/>
                          <w:iCs/>
                          <w:sz w:val="16"/>
                          <w:szCs w:val="16"/>
                        </w:rPr>
                      </w:pPr>
                      <w:r>
                        <w:rPr>
                          <w:i/>
                          <w:iCs/>
                          <w:sz w:val="16"/>
                          <w:szCs w:val="16"/>
                        </w:rPr>
                        <w:t>Договор о зеленим критеријумима и правилима за проверу</w:t>
                      </w:r>
                    </w:p>
                  </w:txbxContent>
                </v:textbox>
              </v:shape>
            </w:pict>
          </mc:Fallback>
        </mc:AlternateContent>
      </w:r>
      <w:r>
        <w:rPr>
          <w:noProof/>
          <w:lang w:val="en-GB" w:eastAsia="en-GB"/>
        </w:rPr>
        <mc:AlternateContent>
          <mc:Choice Requires="wps">
            <w:drawing>
              <wp:anchor distT="0" distB="0" distL="114300" distR="114300" simplePos="0" relativeHeight="251709440" behindDoc="0" locked="0" layoutInCell="1" allowOverlap="1" wp14:anchorId="0C22F047" wp14:editId="33689342">
                <wp:simplePos x="0" y="0"/>
                <wp:positionH relativeFrom="column">
                  <wp:posOffset>1602105</wp:posOffset>
                </wp:positionH>
                <wp:positionV relativeFrom="paragraph">
                  <wp:posOffset>1905</wp:posOffset>
                </wp:positionV>
                <wp:extent cx="746125" cy="472440"/>
                <wp:effectExtent l="57150" t="38100" r="34925" b="80010"/>
                <wp:wrapNone/>
                <wp:docPr id="50" name="Connector: Elbow 39"/>
                <wp:cNvGraphicFramePr/>
                <a:graphic xmlns:a="http://schemas.openxmlformats.org/drawingml/2006/main">
                  <a:graphicData uri="http://schemas.microsoft.com/office/word/2010/wordprocessingShape">
                    <wps:wsp>
                      <wps:cNvCnPr/>
                      <wps:spPr>
                        <a:xfrm>
                          <a:off x="0" y="0"/>
                          <a:ext cx="746125" cy="472440"/>
                        </a:xfrm>
                        <a:prstGeom prst="bentConnector3">
                          <a:avLst>
                            <a:gd name="adj1" fmla="val 1041"/>
                          </a:avLst>
                        </a:prstGeom>
                        <a:noFill/>
                        <a:ln w="34925" cmpd="dbl">
                          <a:solidFill>
                            <a:srgbClr val="E48312"/>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F06FAC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9" o:spid="_x0000_s1026" type="#_x0000_t34" style="position:absolute;margin-left:126.15pt;margin-top:.15pt;width:58.75pt;height:3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" adj="225" strokecolor="#e48312" strokeweight="2.75pt">
                <v:stroke startarrow="block" endarrow="block" linestyle="thinThin"/>
              </v:shape>
            </w:pict>
          </mc:Fallback>
        </mc:AlternateContent>
      </w:r>
    </w:p>
    <w:p w14:paraId="54E4E4BD" w14:textId="77777777" w:rsidR="00FD5A95" w:rsidRPr="00777D53" w:rsidRDefault="007B6467" w:rsidP="00FD5A95">
      <w:pPr>
        <w:spacing w:after="160" w:line="259" w:lineRule="auto"/>
        <w:ind w:left="-720"/>
        <w:contextualSpacing/>
        <w:rPr>
          <w:rFonts w:ascii="Calibri" w:eastAsia="MS PGothic" w:hAnsi="Calibri" w:cs="Calibri"/>
          <w:b/>
          <w:bCs/>
          <w:noProof/>
          <w:sz w:val="22"/>
          <w:szCs w:val="22"/>
          <w:lang w:val="" w:eastAsia="en-GB"/>
        </w:rPr>
      </w:pPr>
      <w:r>
        <w:rPr>
          <w:noProof/>
          <w:lang w:val="en-GB" w:eastAsia="en-GB"/>
        </w:rPr>
        <mc:AlternateContent>
          <mc:Choice Requires="wps">
            <w:drawing>
              <wp:anchor distT="0" distB="0" distL="114300" distR="114300" simplePos="0" relativeHeight="251713536" behindDoc="0" locked="0" layoutInCell="1" allowOverlap="1" wp14:anchorId="4DE61F0C" wp14:editId="1041E18F">
                <wp:simplePos x="0" y="0"/>
                <wp:positionH relativeFrom="column">
                  <wp:posOffset>3524250</wp:posOffset>
                </wp:positionH>
                <wp:positionV relativeFrom="paragraph">
                  <wp:posOffset>97790</wp:posOffset>
                </wp:positionV>
                <wp:extent cx="1475740" cy="90805"/>
                <wp:effectExtent l="0" t="0" r="0" b="4445"/>
                <wp:wrapNone/>
                <wp:docPr id="49" name="Arrow: Left-Right 40"/>
                <wp:cNvGraphicFramePr/>
                <a:graphic xmlns:a="http://schemas.openxmlformats.org/drawingml/2006/main">
                  <a:graphicData uri="http://schemas.microsoft.com/office/word/2010/wordprocessingShape">
                    <wps:wsp>
                      <wps:cNvSpPr/>
                      <wps:spPr>
                        <a:xfrm>
                          <a:off x="0" y="0"/>
                          <a:ext cx="1475740" cy="90805"/>
                        </a:xfrm>
                        <a:prstGeom prst="leftRightArrow">
                          <a:avLst/>
                        </a:prstGeom>
                        <a:solidFill>
                          <a:srgbClr val="E48312"/>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w14:anchorId="2F99BEDA" id="Arrow: Left-Right 40" o:spid="_x0000_s1026" type="#_x0000_t69" style="position:absolute;margin-left:277.5pt;margin-top:7.7pt;width:116.2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" adj="665" fillcolor="#e48312" strokecolor="#a75f0a" strokeweight="1.25pt"/>
            </w:pict>
          </mc:Fallback>
        </mc:AlternateContent>
      </w:r>
    </w:p>
    <w:p w14:paraId="6C27F9FA" w14:textId="77777777" w:rsidR="00FD5A95" w:rsidRPr="00777D53" w:rsidRDefault="00FD5A95" w:rsidP="00FD5A95">
      <w:pPr>
        <w:spacing w:after="160" w:line="259" w:lineRule="auto"/>
        <w:ind w:left="-720"/>
        <w:contextualSpacing/>
        <w:rPr>
          <w:rFonts w:ascii="Calibri" w:eastAsia="MS PGothic" w:hAnsi="Calibri" w:cs="Calibri"/>
          <w:b/>
          <w:bCs/>
          <w:noProof/>
          <w:sz w:val="22"/>
          <w:szCs w:val="22"/>
          <w:lang w:val="" w:eastAsia="en-GB"/>
        </w:rPr>
      </w:pPr>
    </w:p>
    <w:p w14:paraId="54ADEB6C" w14:textId="77777777" w:rsidR="00FD5A95" w:rsidRPr="00777D53" w:rsidRDefault="00FD5A95" w:rsidP="00FD5A95">
      <w:pPr>
        <w:spacing w:after="160" w:line="259" w:lineRule="auto"/>
        <w:ind w:left="-720"/>
        <w:contextualSpacing/>
        <w:rPr>
          <w:rFonts w:ascii="Calibri" w:eastAsia="MS PGothic" w:hAnsi="Calibri" w:cs="Calibri"/>
          <w:b/>
          <w:bCs/>
          <w:noProof/>
          <w:sz w:val="22"/>
          <w:szCs w:val="22"/>
          <w:lang w:val="" w:eastAsia="en-GB"/>
        </w:rPr>
      </w:pPr>
    </w:p>
    <w:p w14:paraId="2F2D74F6" w14:textId="77777777" w:rsidR="00FD5A95" w:rsidRPr="00777D53" w:rsidRDefault="007B6467" w:rsidP="00FD5A95">
      <w:pPr>
        <w:spacing w:after="160" w:line="259" w:lineRule="auto"/>
        <w:ind w:left="-720"/>
        <w:contextualSpacing/>
        <w:rPr>
          <w:rFonts w:ascii="Calibri" w:eastAsia="MS PGothic" w:hAnsi="Calibri" w:cs="Calibri"/>
          <w:b/>
          <w:bCs/>
          <w:noProof/>
          <w:sz w:val="22"/>
          <w:szCs w:val="22"/>
          <w:lang w:val="" w:eastAsia="en-GB"/>
        </w:rPr>
      </w:pPr>
      <w:r>
        <w:rPr>
          <w:noProof/>
          <w:lang w:val="en-GB" w:eastAsia="en-GB"/>
        </w:rPr>
        <mc:AlternateContent>
          <mc:Choice Requires="wps">
            <w:drawing>
              <wp:anchor distT="0" distB="0" distL="114300" distR="114300" simplePos="0" relativeHeight="251707392" behindDoc="0" locked="0" layoutInCell="1" allowOverlap="1" wp14:anchorId="4A76E864" wp14:editId="4EBE1C12">
                <wp:simplePos x="0" y="0"/>
                <wp:positionH relativeFrom="column">
                  <wp:posOffset>4356100</wp:posOffset>
                </wp:positionH>
                <wp:positionV relativeFrom="paragraph">
                  <wp:posOffset>93980</wp:posOffset>
                </wp:positionV>
                <wp:extent cx="2222500" cy="914400"/>
                <wp:effectExtent l="0" t="0" r="6350" b="0"/>
                <wp:wrapNone/>
                <wp:docPr id="48" name="Rectangle: Rounded Corners 41"/>
                <wp:cNvGraphicFramePr/>
                <a:graphic xmlns:a="http://schemas.openxmlformats.org/drawingml/2006/main">
                  <a:graphicData uri="http://schemas.microsoft.com/office/word/2010/wordprocessingShape">
                    <wps:wsp>
                      <wps:cNvSpPr/>
                      <wps:spPr>
                        <a:xfrm>
                          <a:off x="0" y="0"/>
                          <a:ext cx="2222500" cy="914400"/>
                        </a:xfrm>
                        <a:prstGeom prst="roundRect">
                          <a:avLst/>
                        </a:prstGeom>
                        <a:noFill/>
                        <a:ln w="15875">
                          <a:solidFill>
                            <a:srgbClr val="E48312">
                              <a:shade val="50000"/>
                            </a:srgbClr>
                          </a:solidFill>
                          <a:prstDash val="solid"/>
                        </a:ln>
                        <a:effectLst/>
                      </wps:spPr>
                      <wps:txbx>
                        <w:txbxContent>
                          <w:p w14:paraId="239CB303" w14:textId="77777777" w:rsidR="00F20BFE" w:rsidRPr="00A63B52" w:rsidRDefault="00F20BFE" w:rsidP="00FD5A95">
                            <w:pPr>
                              <w:jc w:val="center"/>
                              <w:rPr>
                                <w:rFonts w:cs="Calibri"/>
                                <w:b/>
                                <w:bCs/>
                                <w:color w:val="000000"/>
                                <w:sz w:val="20"/>
                                <w:szCs w:val="20"/>
                                <w:lang w:val="sr-Cyrl-CS"/>
                              </w:rPr>
                            </w:pPr>
                            <w:r>
                              <w:rPr>
                                <w:rFonts w:cs="Calibri"/>
                                <w:b/>
                                <w:bCs/>
                                <w:color w:val="000000"/>
                                <w:sz w:val="20"/>
                                <w:szCs w:val="20"/>
                                <w:lang w:val="sr-Cyrl-CS"/>
                              </w:rPr>
                              <w:t>Остала ресорна министарства и институције</w:t>
                            </w:r>
                          </w:p>
                          <w:p w14:paraId="4D8C51AE" w14:textId="77777777" w:rsidR="00F20BFE" w:rsidRPr="00996524" w:rsidRDefault="00F20BFE" w:rsidP="00FD5A95">
                            <w:pPr>
                              <w:jc w:val="center"/>
                              <w:rPr>
                                <w:color w:val="000000"/>
                                <w:sz w:val="18"/>
                                <w:szCs w:val="18"/>
                              </w:rPr>
                            </w:pPr>
                            <w:r w:rsidRPr="00A63B52">
                              <w:rPr>
                                <w:color w:val="000000"/>
                                <w:sz w:val="18"/>
                                <w:szCs w:val="18"/>
                              </w:rPr>
                              <w:t>Примена нових и ојачаних смерница, укључујући зелене критеријуме</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A76E864" id="Rectangle: Rounded Corners 41" o:spid="_x0000_s1041" style="position:absolute;left:0;text-align:left;margin-left:343pt;margin-top:7.4pt;width:175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" filled="f" strokecolor="#a75f0a" strokeweight="1.25pt">
                <v:textbox>
                  <w:txbxContent>
                    <w:p w14:paraId="239CB303" w14:textId="77777777" w:rsidR="00F20BFE" w:rsidRPr="00A63B52" w:rsidRDefault="00F20BFE" w:rsidP="00FD5A95">
                      <w:pPr>
                        <w:jc w:val="center"/>
                        <w:rPr>
                          <w:rFonts w:cs="Calibri"/>
                          <w:b/>
                          <w:bCs/>
                          <w:color w:val="000000"/>
                          <w:sz w:val="20"/>
                          <w:szCs w:val="20"/>
                          <w:lang w:val="sr-Cyrl-CS"/>
                        </w:rPr>
                      </w:pPr>
                      <w:r>
                        <w:rPr>
                          <w:rFonts w:cs="Calibri"/>
                          <w:b/>
                          <w:bCs/>
                          <w:color w:val="000000"/>
                          <w:sz w:val="20"/>
                          <w:szCs w:val="20"/>
                          <w:lang w:val="sr-Cyrl-CS"/>
                        </w:rPr>
                        <w:t>Остала ресорна министарства и институције</w:t>
                      </w:r>
                    </w:p>
                    <w:p w14:paraId="4D8C51AE" w14:textId="77777777" w:rsidR="00F20BFE" w:rsidRPr="00996524" w:rsidRDefault="00F20BFE" w:rsidP="00FD5A95">
                      <w:pPr>
                        <w:jc w:val="center"/>
                        <w:rPr>
                          <w:color w:val="000000"/>
                          <w:sz w:val="18"/>
                          <w:szCs w:val="18"/>
                        </w:rPr>
                      </w:pPr>
                      <w:r w:rsidRPr="00A63B52">
                        <w:rPr>
                          <w:color w:val="000000"/>
                          <w:sz w:val="18"/>
                          <w:szCs w:val="18"/>
                        </w:rPr>
                        <w:t>Примена нових и ојачаних смерница, укључујући зелене критеријуме</w:t>
                      </w:r>
                    </w:p>
                  </w:txbxContent>
                </v:textbox>
              </v:roundrect>
            </w:pict>
          </mc:Fallback>
        </mc:AlternateContent>
      </w:r>
    </w:p>
    <w:p w14:paraId="7DECDC54" w14:textId="77777777" w:rsidR="00FD5A95" w:rsidRPr="00777D53" w:rsidRDefault="007B6467" w:rsidP="00FD5A95">
      <w:pPr>
        <w:spacing w:after="160" w:line="259" w:lineRule="auto"/>
        <w:rPr>
          <w:rFonts w:ascii="Calibri" w:eastAsia="MS PGothic" w:hAnsi="Calibri" w:cs="Calibri"/>
          <w:noProof/>
          <w:sz w:val="22"/>
          <w:szCs w:val="22"/>
          <w:lang w:val="" w:eastAsia="en-GB"/>
        </w:rPr>
      </w:pPr>
      <w:r>
        <w:rPr>
          <w:noProof/>
          <w:lang w:val="en-GB" w:eastAsia="en-GB"/>
        </w:rPr>
        <mc:AlternateContent>
          <mc:Choice Requires="wps">
            <w:drawing>
              <wp:anchor distT="0" distB="0" distL="114300" distR="114300" simplePos="0" relativeHeight="251705344" behindDoc="0" locked="0" layoutInCell="1" allowOverlap="1" wp14:anchorId="6E47ACE9" wp14:editId="4EC166B2">
                <wp:simplePos x="0" y="0"/>
                <wp:positionH relativeFrom="column">
                  <wp:posOffset>2619375</wp:posOffset>
                </wp:positionH>
                <wp:positionV relativeFrom="paragraph">
                  <wp:posOffset>41275</wp:posOffset>
                </wp:positionV>
                <wp:extent cx="1336675" cy="1085850"/>
                <wp:effectExtent l="0" t="0" r="0" b="0"/>
                <wp:wrapNone/>
                <wp:docPr id="47" name="Rectangle: Rounded Corners 42"/>
                <wp:cNvGraphicFramePr/>
                <a:graphic xmlns:a="http://schemas.openxmlformats.org/drawingml/2006/main">
                  <a:graphicData uri="http://schemas.microsoft.com/office/word/2010/wordprocessingShape">
                    <wps:wsp>
                      <wps:cNvSpPr/>
                      <wps:spPr>
                        <a:xfrm>
                          <a:off x="0" y="0"/>
                          <a:ext cx="1336675" cy="1085850"/>
                        </a:xfrm>
                        <a:prstGeom prst="roundRect">
                          <a:avLst/>
                        </a:prstGeom>
                        <a:solidFill>
                          <a:srgbClr val="94A088">
                            <a:lumMod val="75000"/>
                          </a:srgbClr>
                        </a:solidFill>
                        <a:ln w="15875">
                          <a:solidFill>
                            <a:srgbClr val="E48312">
                              <a:shade val="50000"/>
                            </a:srgbClr>
                          </a:solidFill>
                          <a:prstDash val="solid"/>
                        </a:ln>
                        <a:effectLst/>
                      </wps:spPr>
                      <wps:txbx>
                        <w:txbxContent>
                          <w:p w14:paraId="2B4AC006" w14:textId="77777777" w:rsidR="00F20BFE" w:rsidRPr="00A63B52" w:rsidRDefault="00F20BFE" w:rsidP="00FD5A95">
                            <w:pPr>
                              <w:ind w:left="-90"/>
                              <w:jc w:val="center"/>
                              <w:rPr>
                                <w:color w:val="FFFFFF"/>
                                <w:sz w:val="18"/>
                                <w:szCs w:val="18"/>
                                <w:lang w:val="sr-Cyrl-CS"/>
                              </w:rPr>
                            </w:pPr>
                            <w:r>
                              <w:rPr>
                                <w:color w:val="FFFFFF"/>
                                <w:sz w:val="18"/>
                                <w:szCs w:val="18"/>
                                <w:lang w:val="sr-Cyrl-CS"/>
                              </w:rPr>
                              <w:t>Министарство</w:t>
                            </w:r>
                            <w:r w:rsidRPr="00996524">
                              <w:rPr>
                                <w:color w:val="FFFFFF"/>
                                <w:sz w:val="18"/>
                                <w:szCs w:val="18"/>
                              </w:rPr>
                              <w:t xml:space="preserve"> </w:t>
                            </w:r>
                            <w:r>
                              <w:rPr>
                                <w:color w:val="FFFFFF"/>
                                <w:sz w:val="18"/>
                                <w:szCs w:val="18"/>
                                <w:lang w:val="sr-Cyrl-CS"/>
                              </w:rPr>
                              <w:t>рударства и енергетике</w:t>
                            </w:r>
                          </w:p>
                          <w:p w14:paraId="6DB5692A" w14:textId="77777777" w:rsidR="00F20BFE" w:rsidRPr="00996524" w:rsidRDefault="00F20BFE" w:rsidP="00FD5A95">
                            <w:pPr>
                              <w:ind w:left="-90"/>
                              <w:jc w:val="center"/>
                              <w:rPr>
                                <w:color w:val="FFFFFF"/>
                                <w:sz w:val="18"/>
                                <w:szCs w:val="18"/>
                              </w:rPr>
                            </w:pPr>
                            <w:r>
                              <w:rPr>
                                <w:color w:val="FFFFFF"/>
                                <w:sz w:val="18"/>
                                <w:szCs w:val="18"/>
                                <w:lang w:val="sr-Cyrl-CS"/>
                              </w:rPr>
                              <w:t>Инпути за</w:t>
                            </w:r>
                            <w:r w:rsidRPr="00996524">
                              <w:rPr>
                                <w:color w:val="FFFFFF"/>
                                <w:sz w:val="18"/>
                                <w:szCs w:val="18"/>
                              </w:rPr>
                              <w:t xml:space="preserve"> </w:t>
                            </w:r>
                            <w:r>
                              <w:rPr>
                                <w:color w:val="FFFFFF"/>
                                <w:sz w:val="18"/>
                                <w:szCs w:val="18"/>
                                <w:lang w:val="sr-Cyrl-CS"/>
                              </w:rPr>
                              <w:t>ДЛИ</w:t>
                            </w:r>
                            <w:r w:rsidRPr="00996524">
                              <w:rPr>
                                <w:color w:val="FFFFFF"/>
                                <w:sz w:val="18"/>
                                <w:szCs w:val="18"/>
                              </w:rPr>
                              <w:t xml:space="preserve"> 5 </w:t>
                            </w:r>
                            <w:r>
                              <w:rPr>
                                <w:color w:val="FFFFFF"/>
                                <w:sz w:val="18"/>
                                <w:szCs w:val="18"/>
                                <w:lang w:val="sr-Cyrl-CS"/>
                              </w:rPr>
                              <w:t>и</w:t>
                            </w:r>
                            <w:r w:rsidRPr="00996524">
                              <w:rPr>
                                <w:color w:val="FFFFFF"/>
                                <w:sz w:val="18"/>
                                <w:szCs w:val="18"/>
                              </w:rPr>
                              <w:t xml:space="preserve"> 8</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E47ACE9" id="Rectangle: Rounded Corners 42" o:spid="_x0000_s1042" style="position:absolute;margin-left:206.25pt;margin-top:3.25pt;width:105.25pt;height: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" fillcolor="#6f7b63" strokecolor="#a75f0a" strokeweight="1.25pt">
                <v:textbox>
                  <w:txbxContent>
                    <w:p w14:paraId="2B4AC006" w14:textId="77777777" w:rsidR="00F20BFE" w:rsidRPr="00A63B52" w:rsidRDefault="00F20BFE" w:rsidP="00FD5A95">
                      <w:pPr>
                        <w:ind w:left="-90"/>
                        <w:jc w:val="center"/>
                        <w:rPr>
                          <w:color w:val="FFFFFF"/>
                          <w:sz w:val="18"/>
                          <w:szCs w:val="18"/>
                          <w:lang w:val="sr-Cyrl-CS"/>
                        </w:rPr>
                      </w:pPr>
                      <w:r>
                        <w:rPr>
                          <w:color w:val="FFFFFF"/>
                          <w:sz w:val="18"/>
                          <w:szCs w:val="18"/>
                          <w:lang w:val="sr-Cyrl-CS"/>
                        </w:rPr>
                        <w:t>Министарство</w:t>
                      </w:r>
                      <w:r w:rsidRPr="00996524">
                        <w:rPr>
                          <w:color w:val="FFFFFF"/>
                          <w:sz w:val="18"/>
                          <w:szCs w:val="18"/>
                        </w:rPr>
                        <w:t xml:space="preserve"> </w:t>
                      </w:r>
                      <w:r>
                        <w:rPr>
                          <w:color w:val="FFFFFF"/>
                          <w:sz w:val="18"/>
                          <w:szCs w:val="18"/>
                          <w:lang w:val="sr-Cyrl-CS"/>
                        </w:rPr>
                        <w:t>рударства и енергетике</w:t>
                      </w:r>
                    </w:p>
                    <w:p w14:paraId="6DB5692A" w14:textId="77777777" w:rsidR="00F20BFE" w:rsidRPr="00996524" w:rsidRDefault="00F20BFE" w:rsidP="00FD5A95">
                      <w:pPr>
                        <w:ind w:left="-90"/>
                        <w:jc w:val="center"/>
                        <w:rPr>
                          <w:color w:val="FFFFFF"/>
                          <w:sz w:val="18"/>
                          <w:szCs w:val="18"/>
                        </w:rPr>
                      </w:pPr>
                      <w:r>
                        <w:rPr>
                          <w:color w:val="FFFFFF"/>
                          <w:sz w:val="18"/>
                          <w:szCs w:val="18"/>
                          <w:lang w:val="sr-Cyrl-CS"/>
                        </w:rPr>
                        <w:t>Инпути за</w:t>
                      </w:r>
                      <w:r w:rsidRPr="00996524">
                        <w:rPr>
                          <w:color w:val="FFFFFF"/>
                          <w:sz w:val="18"/>
                          <w:szCs w:val="18"/>
                        </w:rPr>
                        <w:t xml:space="preserve"> </w:t>
                      </w:r>
                      <w:r>
                        <w:rPr>
                          <w:color w:val="FFFFFF"/>
                          <w:sz w:val="18"/>
                          <w:szCs w:val="18"/>
                          <w:lang w:val="sr-Cyrl-CS"/>
                        </w:rPr>
                        <w:t>ДЛИ</w:t>
                      </w:r>
                      <w:r w:rsidRPr="00996524">
                        <w:rPr>
                          <w:color w:val="FFFFFF"/>
                          <w:sz w:val="18"/>
                          <w:szCs w:val="18"/>
                        </w:rPr>
                        <w:t xml:space="preserve"> 5 </w:t>
                      </w:r>
                      <w:r>
                        <w:rPr>
                          <w:color w:val="FFFFFF"/>
                          <w:sz w:val="18"/>
                          <w:szCs w:val="18"/>
                          <w:lang w:val="sr-Cyrl-CS"/>
                        </w:rPr>
                        <w:t>и</w:t>
                      </w:r>
                      <w:r w:rsidRPr="00996524">
                        <w:rPr>
                          <w:color w:val="FFFFFF"/>
                          <w:sz w:val="18"/>
                          <w:szCs w:val="18"/>
                        </w:rPr>
                        <w:t xml:space="preserve"> 8</w:t>
                      </w:r>
                    </w:p>
                  </w:txbxContent>
                </v:textbox>
              </v:roundrect>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6C8DA4D6" wp14:editId="10F98E58">
                <wp:simplePos x="0" y="0"/>
                <wp:positionH relativeFrom="column">
                  <wp:posOffset>1162050</wp:posOffset>
                </wp:positionH>
                <wp:positionV relativeFrom="paragraph">
                  <wp:posOffset>41275</wp:posOffset>
                </wp:positionV>
                <wp:extent cx="1274445" cy="1085850"/>
                <wp:effectExtent l="0" t="0" r="1905" b="0"/>
                <wp:wrapNone/>
                <wp:docPr id="46" name="Rectangle: Rounded Corners 43"/>
                <wp:cNvGraphicFramePr/>
                <a:graphic xmlns:a="http://schemas.openxmlformats.org/drawingml/2006/main">
                  <a:graphicData uri="http://schemas.microsoft.com/office/word/2010/wordprocessingShape">
                    <wps:wsp>
                      <wps:cNvSpPr/>
                      <wps:spPr>
                        <a:xfrm>
                          <a:off x="0" y="0"/>
                          <a:ext cx="1274445" cy="1085850"/>
                        </a:xfrm>
                        <a:prstGeom prst="roundRect">
                          <a:avLst/>
                        </a:prstGeom>
                        <a:solidFill>
                          <a:srgbClr val="94A088">
                            <a:lumMod val="75000"/>
                          </a:srgbClr>
                        </a:solidFill>
                        <a:ln w="15875">
                          <a:solidFill>
                            <a:srgbClr val="E48312">
                              <a:shade val="50000"/>
                            </a:srgbClr>
                          </a:solidFill>
                          <a:prstDash val="solid"/>
                        </a:ln>
                        <a:effectLst/>
                      </wps:spPr>
                      <wps:txbx>
                        <w:txbxContent>
                          <w:p w14:paraId="33B09939" w14:textId="77777777" w:rsidR="00F20BFE" w:rsidRPr="00A63B52" w:rsidRDefault="00F20BFE" w:rsidP="00FD5A95">
                            <w:pPr>
                              <w:jc w:val="center"/>
                              <w:rPr>
                                <w:color w:val="FFFFFF"/>
                                <w:sz w:val="18"/>
                                <w:szCs w:val="18"/>
                                <w:lang w:val="sr-Cyrl-CS"/>
                              </w:rPr>
                            </w:pPr>
                            <w:r>
                              <w:rPr>
                                <w:color w:val="FFFFFF"/>
                                <w:sz w:val="18"/>
                                <w:szCs w:val="18"/>
                                <w:lang w:val="sr-Cyrl-CS"/>
                              </w:rPr>
                              <w:t>Министарство грађевинарства</w:t>
                            </w:r>
                            <w:r w:rsidRPr="00996524">
                              <w:rPr>
                                <w:color w:val="FFFFFF"/>
                                <w:sz w:val="18"/>
                                <w:szCs w:val="18"/>
                              </w:rPr>
                              <w:t xml:space="preserve">, </w:t>
                            </w:r>
                            <w:r>
                              <w:rPr>
                                <w:color w:val="FFFFFF"/>
                                <w:sz w:val="18"/>
                                <w:szCs w:val="18"/>
                                <w:lang w:val="sr-Cyrl-CS"/>
                              </w:rPr>
                              <w:t>саобраћаја</w:t>
                            </w:r>
                            <w:r w:rsidRPr="00996524">
                              <w:rPr>
                                <w:color w:val="FFFFFF"/>
                                <w:sz w:val="18"/>
                                <w:szCs w:val="18"/>
                              </w:rPr>
                              <w:t xml:space="preserve"> </w:t>
                            </w:r>
                            <w:r>
                              <w:rPr>
                                <w:color w:val="FFFFFF"/>
                                <w:sz w:val="18"/>
                                <w:szCs w:val="18"/>
                                <w:lang w:val="sr-Cyrl-CS"/>
                              </w:rPr>
                              <w:t>и</w:t>
                            </w:r>
                            <w:r w:rsidRPr="00996524">
                              <w:rPr>
                                <w:color w:val="FFFFFF"/>
                                <w:sz w:val="18"/>
                                <w:szCs w:val="18"/>
                              </w:rPr>
                              <w:t xml:space="preserve"> </w:t>
                            </w:r>
                            <w:r>
                              <w:rPr>
                                <w:color w:val="FFFFFF"/>
                                <w:sz w:val="18"/>
                                <w:szCs w:val="18"/>
                                <w:lang w:val="sr-Cyrl-CS"/>
                              </w:rPr>
                              <w:t>инфраструктуре</w:t>
                            </w:r>
                          </w:p>
                          <w:p w14:paraId="18F2F5BA" w14:textId="77777777" w:rsidR="00F20BFE" w:rsidRPr="00996524" w:rsidRDefault="00F20BFE" w:rsidP="00FD5A95">
                            <w:pPr>
                              <w:jc w:val="center"/>
                              <w:rPr>
                                <w:color w:val="FFFFFF"/>
                                <w:sz w:val="18"/>
                                <w:szCs w:val="18"/>
                              </w:rPr>
                            </w:pPr>
                            <w:r>
                              <w:rPr>
                                <w:color w:val="FFFFFF"/>
                                <w:sz w:val="18"/>
                                <w:szCs w:val="18"/>
                              </w:rPr>
                              <w:t>Инпути за ДЛИ</w:t>
                            </w:r>
                            <w:r w:rsidRPr="00996524">
                              <w:rPr>
                                <w:color w:val="FFFFFF"/>
                                <w:sz w:val="18"/>
                                <w:szCs w:val="18"/>
                              </w:rPr>
                              <w:t xml:space="preserve"> 4</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C8DA4D6" id="Rectangle: Rounded Corners 43" o:spid="_x0000_s1043" style="position:absolute;margin-left:91.5pt;margin-top:3.25pt;width:100.35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" fillcolor="#6f7b63" strokecolor="#a75f0a" strokeweight="1.25pt">
                <v:textbox>
                  <w:txbxContent>
                    <w:p w14:paraId="33B09939" w14:textId="77777777" w:rsidR="00F20BFE" w:rsidRPr="00A63B52" w:rsidRDefault="00F20BFE" w:rsidP="00FD5A95">
                      <w:pPr>
                        <w:jc w:val="center"/>
                        <w:rPr>
                          <w:color w:val="FFFFFF"/>
                          <w:sz w:val="18"/>
                          <w:szCs w:val="18"/>
                          <w:lang w:val="sr-Cyrl-CS"/>
                        </w:rPr>
                      </w:pPr>
                      <w:r>
                        <w:rPr>
                          <w:color w:val="FFFFFF"/>
                          <w:sz w:val="18"/>
                          <w:szCs w:val="18"/>
                          <w:lang w:val="sr-Cyrl-CS"/>
                        </w:rPr>
                        <w:t>Министарство грађевинарства</w:t>
                      </w:r>
                      <w:r w:rsidRPr="00996524">
                        <w:rPr>
                          <w:color w:val="FFFFFF"/>
                          <w:sz w:val="18"/>
                          <w:szCs w:val="18"/>
                        </w:rPr>
                        <w:t xml:space="preserve">, </w:t>
                      </w:r>
                      <w:r>
                        <w:rPr>
                          <w:color w:val="FFFFFF"/>
                          <w:sz w:val="18"/>
                          <w:szCs w:val="18"/>
                          <w:lang w:val="sr-Cyrl-CS"/>
                        </w:rPr>
                        <w:t>саобраћаја</w:t>
                      </w:r>
                      <w:r w:rsidRPr="00996524">
                        <w:rPr>
                          <w:color w:val="FFFFFF"/>
                          <w:sz w:val="18"/>
                          <w:szCs w:val="18"/>
                        </w:rPr>
                        <w:t xml:space="preserve"> </w:t>
                      </w:r>
                      <w:r>
                        <w:rPr>
                          <w:color w:val="FFFFFF"/>
                          <w:sz w:val="18"/>
                          <w:szCs w:val="18"/>
                          <w:lang w:val="sr-Cyrl-CS"/>
                        </w:rPr>
                        <w:t>и</w:t>
                      </w:r>
                      <w:r w:rsidRPr="00996524">
                        <w:rPr>
                          <w:color w:val="FFFFFF"/>
                          <w:sz w:val="18"/>
                          <w:szCs w:val="18"/>
                        </w:rPr>
                        <w:t xml:space="preserve"> </w:t>
                      </w:r>
                      <w:r>
                        <w:rPr>
                          <w:color w:val="FFFFFF"/>
                          <w:sz w:val="18"/>
                          <w:szCs w:val="18"/>
                          <w:lang w:val="sr-Cyrl-CS"/>
                        </w:rPr>
                        <w:t>инфраструктуре</w:t>
                      </w:r>
                    </w:p>
                    <w:p w14:paraId="18F2F5BA" w14:textId="77777777" w:rsidR="00F20BFE" w:rsidRPr="00996524" w:rsidRDefault="00F20BFE" w:rsidP="00FD5A95">
                      <w:pPr>
                        <w:jc w:val="center"/>
                        <w:rPr>
                          <w:color w:val="FFFFFF"/>
                          <w:sz w:val="18"/>
                          <w:szCs w:val="18"/>
                        </w:rPr>
                      </w:pPr>
                      <w:r>
                        <w:rPr>
                          <w:color w:val="FFFFFF"/>
                          <w:sz w:val="18"/>
                          <w:szCs w:val="18"/>
                        </w:rPr>
                        <w:t>Инпути за ДЛИ</w:t>
                      </w:r>
                      <w:r w:rsidRPr="00996524">
                        <w:rPr>
                          <w:color w:val="FFFFFF"/>
                          <w:sz w:val="18"/>
                          <w:szCs w:val="18"/>
                        </w:rPr>
                        <w:t xml:space="preserve"> 4</w:t>
                      </w:r>
                    </w:p>
                  </w:txbxContent>
                </v:textbox>
              </v:roundrect>
            </w:pict>
          </mc:Fallback>
        </mc:AlternateContent>
      </w:r>
    </w:p>
    <w:p w14:paraId="02CD6FFD" w14:textId="77777777" w:rsidR="00FD5A95" w:rsidRPr="00777D53" w:rsidRDefault="00FD5A95" w:rsidP="00FD5A95">
      <w:pPr>
        <w:spacing w:after="160" w:line="259" w:lineRule="auto"/>
        <w:rPr>
          <w:rFonts w:ascii="Calibri" w:eastAsia="MS PGothic" w:hAnsi="Calibri" w:cs="Arial"/>
          <w:noProof/>
          <w:sz w:val="22"/>
          <w:szCs w:val="22"/>
          <w:lang w:val="" w:eastAsia="en-GB"/>
        </w:rPr>
      </w:pPr>
    </w:p>
    <w:p w14:paraId="1E4DFEED" w14:textId="77777777" w:rsidR="00FD5A95" w:rsidRPr="003219F7" w:rsidRDefault="00FD5A95" w:rsidP="00FD5A95">
      <w:pPr>
        <w:spacing w:after="160" w:line="259" w:lineRule="auto"/>
        <w:rPr>
          <w:rFonts w:ascii="Calibri" w:eastAsia="MS PGothic" w:hAnsi="Calibri" w:cs="Arial"/>
          <w:noProof/>
          <w:sz w:val="22"/>
          <w:szCs w:val="22"/>
          <w:lang w:val="sr-Cyrl-CS" w:eastAsia="en-GB"/>
        </w:rPr>
      </w:pPr>
    </w:p>
    <w:p w14:paraId="31397E8D" w14:textId="77777777" w:rsidR="00FD5A95" w:rsidRPr="003219F7" w:rsidRDefault="00FD5A95" w:rsidP="00FD5A95">
      <w:pPr>
        <w:spacing w:after="160" w:line="259" w:lineRule="auto"/>
        <w:rPr>
          <w:rFonts w:ascii="Calibri" w:eastAsia="MS PGothic" w:hAnsi="Calibri" w:cs="Arial"/>
          <w:noProof/>
          <w:sz w:val="22"/>
          <w:szCs w:val="22"/>
          <w:lang w:val="sr-Cyrl-CS" w:eastAsia="en-GB"/>
        </w:rPr>
      </w:pPr>
    </w:p>
    <w:p w14:paraId="05B8B766" w14:textId="77777777" w:rsidR="00FD5A95" w:rsidRPr="003219F7" w:rsidRDefault="00FD5A95" w:rsidP="00FD5A95">
      <w:pPr>
        <w:spacing w:after="160" w:line="259" w:lineRule="auto"/>
        <w:rPr>
          <w:rFonts w:ascii="Calibri" w:eastAsia="MS PGothic" w:hAnsi="Calibri" w:cs="Arial"/>
          <w:noProof/>
          <w:sz w:val="22"/>
          <w:szCs w:val="22"/>
          <w:lang w:val="sr-Cyrl-CS" w:eastAsia="en-GB"/>
        </w:rPr>
      </w:pPr>
    </w:p>
    <w:p w14:paraId="1A60852C" w14:textId="77777777" w:rsidR="00FD5A95" w:rsidRDefault="00FD5A95" w:rsidP="00777D53">
      <w:pPr>
        <w:spacing w:after="160" w:line="259" w:lineRule="auto"/>
        <w:rPr>
          <w:rFonts w:asciiTheme="minorHAnsi" w:eastAsiaTheme="minorEastAsia" w:hAnsiTheme="minorHAnsi" w:cstheme="minorHAnsi"/>
          <w:noProof/>
          <w:sz w:val="22"/>
          <w:szCs w:val="22"/>
          <w:lang w:val="" w:eastAsia="en-GB"/>
        </w:rPr>
      </w:pPr>
    </w:p>
    <w:p w14:paraId="03E1968B" w14:textId="77777777" w:rsidR="00FD5A95" w:rsidRPr="00C85883" w:rsidRDefault="007B6467" w:rsidP="00FD5A95">
      <w:pPr>
        <w:keepNext/>
        <w:keepLines/>
        <w:spacing w:before="120"/>
        <w:outlineLvl w:val="1"/>
        <w:rPr>
          <w:rFonts w:asciiTheme="minorHAnsi" w:eastAsiaTheme="majorEastAsia" w:hAnsiTheme="minorHAnsi" w:cstheme="minorHAnsi"/>
          <w:caps/>
          <w:noProof/>
          <w:sz w:val="28"/>
          <w:szCs w:val="28"/>
          <w:lang w:val="" w:eastAsia="en-GB"/>
        </w:rPr>
      </w:pPr>
      <w:bookmarkStart w:id="46" w:name="_Toc124164389"/>
      <w:r w:rsidRPr="009A1E86">
        <w:rPr>
          <w:rFonts w:ascii="Calibri" w:eastAsia="MS PGothic" w:hAnsi="Calibri" w:cs="Calibri"/>
          <w:caps/>
          <w:noProof/>
          <w:sz w:val="28"/>
          <w:szCs w:val="28"/>
          <w:lang w:val="sr-Cyrl-CS" w:eastAsia="en-GB"/>
        </w:rPr>
        <w:t>Опис претходних искустава</w:t>
      </w:r>
      <w:bookmarkEnd w:id="46"/>
      <w:r w:rsidRPr="00B034E9">
        <w:rPr>
          <w:rFonts w:asciiTheme="minorHAnsi" w:eastAsiaTheme="majorEastAsia" w:hAnsiTheme="minorHAnsi" w:cstheme="minorHAnsi"/>
          <w:caps/>
          <w:noProof/>
          <w:sz w:val="28"/>
          <w:szCs w:val="28"/>
          <w:lang w:val="" w:eastAsia="en-GB"/>
        </w:rPr>
        <w:t xml:space="preserve">  </w:t>
      </w:r>
    </w:p>
    <w:p w14:paraId="005916C3" w14:textId="77777777" w:rsidR="00FD5A95" w:rsidRPr="00C85883" w:rsidRDefault="007B6467" w:rsidP="00FD5A95">
      <w:pPr>
        <w:spacing w:after="160" w:line="259" w:lineRule="auto"/>
        <w:jc w:val="both"/>
        <w:rPr>
          <w:rFonts w:asciiTheme="minorHAnsi" w:eastAsiaTheme="minorEastAsia" w:hAnsiTheme="minorHAnsi" w:cstheme="minorHAnsi"/>
          <w:noProof/>
          <w:sz w:val="22"/>
          <w:szCs w:val="22"/>
          <w:lang w:val="" w:eastAsia="en-GB"/>
        </w:rPr>
      </w:pPr>
      <w:r w:rsidRPr="00A1771A">
        <w:rPr>
          <w:rFonts w:ascii="Calibri" w:eastAsia="MS PGothic" w:hAnsi="Calibri" w:cs="Calibri"/>
          <w:noProof/>
          <w:sz w:val="22"/>
          <w:szCs w:val="22"/>
          <w:lang w:val="sr-Cyrl-CS" w:eastAsia="en-GB"/>
        </w:rPr>
        <w:t>Већина носилаца програма – МФ, М</w:t>
      </w:r>
      <w:r>
        <w:rPr>
          <w:rFonts w:ascii="Calibri" w:eastAsia="MS PGothic" w:hAnsi="Calibri" w:cs="Calibri"/>
          <w:noProof/>
          <w:sz w:val="22"/>
          <w:szCs w:val="22"/>
          <w:lang w:val="sr-Cyrl-CS" w:eastAsia="en-GB"/>
        </w:rPr>
        <w:t>З</w:t>
      </w:r>
      <w:r w:rsidRPr="00A1771A">
        <w:rPr>
          <w:rFonts w:ascii="Calibri" w:eastAsia="MS PGothic" w:hAnsi="Calibri" w:cs="Calibri"/>
          <w:noProof/>
          <w:sz w:val="22"/>
          <w:szCs w:val="22"/>
          <w:lang w:val="sr-Cyrl-CS" w:eastAsia="en-GB"/>
        </w:rPr>
        <w:t xml:space="preserve">ЖС, МРЕ, МГСИ, </w:t>
      </w:r>
      <w:r w:rsidR="00653E96">
        <w:rPr>
          <w:rFonts w:ascii="Calibri" w:eastAsia="MS PGothic" w:hAnsi="Calibri" w:cs="Calibri"/>
          <w:noProof/>
          <w:sz w:val="22"/>
          <w:szCs w:val="22"/>
          <w:lang w:val="sr-Cyrl-CS" w:eastAsia="en-GB"/>
        </w:rPr>
        <w:t xml:space="preserve">Републички </w:t>
      </w:r>
      <w:r w:rsidR="00C04E98">
        <w:rPr>
          <w:rFonts w:ascii="Calibri" w:eastAsia="MS PGothic" w:hAnsi="Calibri" w:cs="Calibri"/>
          <w:noProof/>
          <w:sz w:val="22"/>
          <w:szCs w:val="22"/>
          <w:lang w:val="sr-Cyrl-CS" w:eastAsia="en-GB"/>
        </w:rPr>
        <w:t>с</w:t>
      </w:r>
      <w:r w:rsidRPr="00A1771A">
        <w:rPr>
          <w:rFonts w:ascii="Calibri" w:eastAsia="MS PGothic" w:hAnsi="Calibri" w:cs="Calibri"/>
          <w:noProof/>
          <w:sz w:val="22"/>
          <w:szCs w:val="22"/>
          <w:lang w:val="sr-Cyrl-CS" w:eastAsia="en-GB"/>
        </w:rPr>
        <w:t>екретаријат за јавне политик</w:t>
      </w:r>
      <w:r>
        <w:rPr>
          <w:rFonts w:ascii="Calibri" w:eastAsia="MS PGothic" w:hAnsi="Calibri" w:cs="Calibri"/>
          <w:noProof/>
          <w:sz w:val="22"/>
          <w:szCs w:val="22"/>
          <w:lang w:val="sr-Cyrl-CS" w:eastAsia="en-GB"/>
        </w:rPr>
        <w:t>е</w:t>
      </w:r>
      <w:r w:rsidRPr="00A1771A">
        <w:rPr>
          <w:rFonts w:ascii="Calibri" w:eastAsia="MS PGothic" w:hAnsi="Calibri" w:cs="Calibri"/>
          <w:noProof/>
          <w:sz w:val="22"/>
          <w:szCs w:val="22"/>
          <w:lang w:val="sr-Cyrl-CS" w:eastAsia="en-GB"/>
        </w:rPr>
        <w:t xml:space="preserve">, , има искуства са спровођењем операција Светске банке. </w:t>
      </w:r>
      <w:r w:rsidRPr="00777D53">
        <w:rPr>
          <w:rFonts w:ascii="Calibri" w:eastAsia="MS PGothic" w:hAnsi="Calibri" w:cs="Calibri"/>
          <w:noProof/>
          <w:sz w:val="22"/>
          <w:szCs w:val="22"/>
          <w:lang w:val="sr-Cyrl-CS" w:eastAsia="en-GB"/>
        </w:rPr>
        <w:t xml:space="preserve">То укључује </w:t>
      </w:r>
      <w:r w:rsidRPr="00A1771A">
        <w:rPr>
          <w:rFonts w:ascii="Calibri" w:eastAsia="MS PGothic" w:hAnsi="Calibri" w:cs="Calibri"/>
          <w:noProof/>
          <w:sz w:val="22"/>
          <w:szCs w:val="22"/>
          <w:lang w:val="sr-Cyrl-CS" w:eastAsia="en-GB"/>
        </w:rPr>
        <w:t>Пројекат развоја локалне инфраструктуре и институционалног развоја Србије</w:t>
      </w:r>
      <w:r w:rsidRPr="00777D53">
        <w:rPr>
          <w:rFonts w:ascii="Calibri" w:eastAsia="MS PGothic" w:hAnsi="Calibri" w:cs="Calibri"/>
          <w:noProof/>
          <w:sz w:val="22"/>
          <w:szCs w:val="22"/>
          <w:lang w:val="sr-Cyrl-CS" w:eastAsia="en-GB"/>
        </w:rPr>
        <w:t xml:space="preserve"> (П174251) који подржава </w:t>
      </w:r>
      <w:r w:rsidRPr="00A1771A">
        <w:rPr>
          <w:rFonts w:ascii="Calibri" w:eastAsia="MS PGothic" w:hAnsi="Calibri" w:cs="Calibri"/>
          <w:noProof/>
          <w:sz w:val="22"/>
          <w:szCs w:val="22"/>
          <w:lang w:val="sr-Cyrl-CS" w:eastAsia="en-GB"/>
        </w:rPr>
        <w:t>УЈФ</w:t>
      </w:r>
      <w:r w:rsidRPr="00777D53">
        <w:rPr>
          <w:rFonts w:ascii="Calibri" w:eastAsia="MS PGothic" w:hAnsi="Calibri" w:cs="Calibri"/>
          <w:noProof/>
          <w:sz w:val="22"/>
          <w:szCs w:val="22"/>
          <w:lang w:val="sr-Cyrl-CS" w:eastAsia="en-GB"/>
        </w:rPr>
        <w:t xml:space="preserve">, </w:t>
      </w:r>
      <w:r w:rsidRPr="00A1771A">
        <w:rPr>
          <w:rFonts w:ascii="Calibri" w:eastAsia="MS PGothic" w:hAnsi="Calibri" w:cs="Calibri"/>
          <w:noProof/>
          <w:sz w:val="22"/>
          <w:szCs w:val="22"/>
          <w:lang w:val="sr-Cyrl-CS" w:eastAsia="en-GB"/>
        </w:rPr>
        <w:t>УЈУ</w:t>
      </w:r>
      <w:r w:rsidRPr="00777D53">
        <w:rPr>
          <w:rFonts w:ascii="Calibri" w:eastAsia="MS PGothic" w:hAnsi="Calibri" w:cs="Calibri"/>
          <w:noProof/>
          <w:sz w:val="22"/>
          <w:szCs w:val="22"/>
          <w:lang w:val="sr-Cyrl-CS" w:eastAsia="en-GB"/>
        </w:rPr>
        <w:t xml:space="preserve"> и зелене пројекте на </w:t>
      </w:r>
      <w:r w:rsidRPr="00A1771A">
        <w:rPr>
          <w:rFonts w:ascii="Calibri" w:eastAsia="MS PGothic" w:hAnsi="Calibri" w:cs="Calibri"/>
          <w:noProof/>
          <w:sz w:val="22"/>
          <w:szCs w:val="22"/>
          <w:lang w:val="" w:eastAsia="en-GB"/>
        </w:rPr>
        <w:t>локалном</w:t>
      </w:r>
      <w:r w:rsidRPr="00777D53">
        <w:rPr>
          <w:rFonts w:ascii="Calibri" w:eastAsia="MS PGothic" w:hAnsi="Calibri" w:cs="Calibri"/>
          <w:noProof/>
          <w:sz w:val="22"/>
          <w:szCs w:val="22"/>
          <w:lang w:val="sr-Cyrl-CS" w:eastAsia="en-GB"/>
        </w:rPr>
        <w:t xml:space="preserve"> ниво</w:t>
      </w:r>
      <w:r w:rsidRPr="00A1771A">
        <w:rPr>
          <w:rFonts w:ascii="Calibri" w:eastAsia="MS PGothic" w:hAnsi="Calibri" w:cs="Calibri"/>
          <w:noProof/>
          <w:sz w:val="22"/>
          <w:szCs w:val="22"/>
          <w:lang w:val="" w:eastAsia="en-GB"/>
        </w:rPr>
        <w:t>у</w:t>
      </w:r>
      <w:r w:rsidRPr="00777D53">
        <w:rPr>
          <w:rFonts w:ascii="Calibri" w:eastAsia="MS PGothic" w:hAnsi="Calibri" w:cs="Calibri"/>
          <w:noProof/>
          <w:sz w:val="22"/>
          <w:szCs w:val="22"/>
          <w:lang w:val="sr-Cyrl-CS" w:eastAsia="en-GB"/>
        </w:rPr>
        <w:t xml:space="preserve">, </w:t>
      </w:r>
      <w:r w:rsidRPr="00A1771A">
        <w:rPr>
          <w:rFonts w:ascii="Calibri" w:eastAsia="MS PGothic" w:hAnsi="Calibri" w:cs="Calibri"/>
          <w:noProof/>
          <w:sz w:val="22"/>
          <w:szCs w:val="22"/>
          <w:lang w:val="sr-Cyrl-CS" w:eastAsia="en-GB"/>
        </w:rPr>
        <w:t xml:space="preserve">Пројекат јачања државних финансијских институција </w:t>
      </w:r>
      <w:r w:rsidRPr="00777D53">
        <w:rPr>
          <w:rFonts w:ascii="Calibri" w:eastAsia="MS PGothic" w:hAnsi="Calibri" w:cs="Calibri"/>
          <w:noProof/>
          <w:sz w:val="22"/>
          <w:szCs w:val="22"/>
          <w:lang w:val="sr-Cyrl-CS" w:eastAsia="en-GB"/>
        </w:rPr>
        <w:t xml:space="preserve">(П156837), </w:t>
      </w:r>
      <w:r w:rsidRPr="00A1771A">
        <w:rPr>
          <w:rFonts w:ascii="Calibri" w:eastAsia="MS PGothic" w:hAnsi="Calibri" w:cs="Calibri"/>
          <w:noProof/>
          <w:sz w:val="22"/>
          <w:szCs w:val="22"/>
          <w:lang w:val="" w:eastAsia="en-GB"/>
        </w:rPr>
        <w:t>Пројекат м</w:t>
      </w:r>
      <w:r w:rsidRPr="00777D53">
        <w:rPr>
          <w:rFonts w:ascii="Calibri" w:eastAsia="MS PGothic" w:hAnsi="Calibri" w:cs="Calibri"/>
          <w:noProof/>
          <w:sz w:val="22"/>
          <w:szCs w:val="22"/>
          <w:lang w:val="sr-Cyrl-CS" w:eastAsia="en-GB"/>
        </w:rPr>
        <w:t>одернизациј</w:t>
      </w:r>
      <w:r w:rsidRPr="00A1771A">
        <w:rPr>
          <w:rFonts w:ascii="Calibri" w:eastAsia="MS PGothic" w:hAnsi="Calibri" w:cs="Calibri"/>
          <w:noProof/>
          <w:sz w:val="22"/>
          <w:szCs w:val="22"/>
          <w:lang w:val="" w:eastAsia="en-GB"/>
        </w:rPr>
        <w:t>е</w:t>
      </w:r>
      <w:r w:rsidRPr="00777D53">
        <w:rPr>
          <w:rFonts w:ascii="Calibri" w:eastAsia="MS PGothic" w:hAnsi="Calibri" w:cs="Calibri"/>
          <w:noProof/>
          <w:sz w:val="22"/>
          <w:szCs w:val="22"/>
          <w:lang w:val="sr-Cyrl-CS" w:eastAsia="en-GB"/>
        </w:rPr>
        <w:t xml:space="preserve"> пореске </w:t>
      </w:r>
      <w:r w:rsidRPr="00A1771A">
        <w:rPr>
          <w:rFonts w:ascii="Calibri" w:eastAsia="MS PGothic" w:hAnsi="Calibri" w:cs="Calibri"/>
          <w:noProof/>
          <w:sz w:val="22"/>
          <w:szCs w:val="22"/>
          <w:lang w:val="sr-Cyrl-CS" w:eastAsia="en-GB"/>
        </w:rPr>
        <w:t>управе</w:t>
      </w:r>
      <w:r w:rsidRPr="00777D53">
        <w:rPr>
          <w:rFonts w:ascii="Calibri" w:eastAsia="MS PGothic" w:hAnsi="Calibri" w:cs="Calibri"/>
          <w:noProof/>
          <w:sz w:val="22"/>
          <w:szCs w:val="22"/>
          <w:lang w:val="sr-Cyrl-CS" w:eastAsia="en-GB"/>
        </w:rPr>
        <w:t xml:space="preserve"> (П163673) и </w:t>
      </w:r>
      <w:r w:rsidRPr="00A1771A">
        <w:rPr>
          <w:rFonts w:ascii="Calibri" w:eastAsia="MS PGothic" w:hAnsi="Calibri" w:cs="Calibri"/>
          <w:noProof/>
          <w:sz w:val="22"/>
          <w:szCs w:val="22"/>
          <w:lang w:val="" w:eastAsia="en-GB"/>
        </w:rPr>
        <w:t xml:space="preserve">Пројекат унапређења услуга електронске управе </w:t>
      </w:r>
      <w:r w:rsidRPr="00777D53">
        <w:rPr>
          <w:rFonts w:ascii="Calibri" w:eastAsia="MS PGothic" w:hAnsi="Calibri" w:cs="Calibri"/>
          <w:noProof/>
          <w:sz w:val="22"/>
          <w:szCs w:val="22"/>
          <w:lang w:val="sr-Cyrl-CS" w:eastAsia="en-GB"/>
        </w:rPr>
        <w:t>(П164824).</w:t>
      </w:r>
      <w:r w:rsidRPr="00A1771A">
        <w:rPr>
          <w:rFonts w:ascii="Calibri" w:eastAsia="MS PGothic" w:hAnsi="Calibri" w:cs="Calibri"/>
          <w:noProof/>
          <w:sz w:val="22"/>
          <w:szCs w:val="22"/>
          <w:lang w:val="sr-Cyrl-CS" w:eastAsia="en-GB"/>
        </w:rPr>
        <w:t xml:space="preserve"> </w:t>
      </w:r>
      <w:r w:rsidRPr="00777D53">
        <w:rPr>
          <w:rFonts w:ascii="Calibri" w:eastAsia="MS PGothic" w:hAnsi="Calibri" w:cs="Calibri"/>
          <w:noProof/>
          <w:sz w:val="22"/>
          <w:szCs w:val="22"/>
          <w:lang w:val="sr-Cyrl-CS" w:eastAsia="en-GB"/>
        </w:rPr>
        <w:t xml:space="preserve">Релевантне операције које </w:t>
      </w:r>
      <w:r w:rsidRPr="00A1771A">
        <w:rPr>
          <w:rFonts w:ascii="Calibri" w:eastAsia="MS PGothic" w:hAnsi="Calibri" w:cs="Calibri"/>
          <w:noProof/>
          <w:sz w:val="22"/>
          <w:szCs w:val="22"/>
          <w:lang w:val="" w:eastAsia="en-GB"/>
        </w:rPr>
        <w:t>обухватају</w:t>
      </w:r>
      <w:r w:rsidRPr="00777D53">
        <w:rPr>
          <w:rFonts w:ascii="Calibri" w:eastAsia="MS PGothic" w:hAnsi="Calibri" w:cs="Calibri"/>
          <w:noProof/>
          <w:sz w:val="22"/>
          <w:szCs w:val="22"/>
          <w:lang w:val="sr-Cyrl-CS" w:eastAsia="en-GB"/>
        </w:rPr>
        <w:t xml:space="preserve"> секторе са елементима Зелене агенде укључују </w:t>
      </w:r>
      <w:r w:rsidRPr="00A1771A">
        <w:rPr>
          <w:rFonts w:ascii="Calibri" w:eastAsia="MS PGothic" w:hAnsi="Calibri" w:cs="Calibri"/>
          <w:noProof/>
          <w:sz w:val="22"/>
          <w:szCs w:val="22"/>
          <w:lang w:val="" w:eastAsia="en-GB"/>
        </w:rPr>
        <w:t>Пројекат м</w:t>
      </w:r>
      <w:r w:rsidRPr="00A1771A">
        <w:rPr>
          <w:rFonts w:ascii="Calibri" w:eastAsia="MS PGothic" w:hAnsi="Calibri" w:cs="Calibri"/>
          <w:noProof/>
          <w:sz w:val="22"/>
          <w:szCs w:val="22"/>
          <w:lang w:val="sr-Cyrl-CS" w:eastAsia="en-GB"/>
        </w:rPr>
        <w:t>одернизације железничког сектора у Србији</w:t>
      </w:r>
      <w:r w:rsidRPr="00777D53">
        <w:rPr>
          <w:rFonts w:ascii="Calibri" w:eastAsia="MS PGothic" w:hAnsi="Calibri" w:cs="Calibri"/>
          <w:noProof/>
          <w:sz w:val="22"/>
          <w:szCs w:val="22"/>
          <w:lang w:val="sr-Cyrl-CS" w:eastAsia="en-GB"/>
        </w:rPr>
        <w:t xml:space="preserve"> (</w:t>
      </w:r>
      <w:r w:rsidRPr="00A1771A">
        <w:rPr>
          <w:rFonts w:ascii="Calibri" w:eastAsia="MS PGothic" w:hAnsi="Calibri" w:cs="Calibri"/>
          <w:noProof/>
          <w:sz w:val="22"/>
          <w:szCs w:val="22"/>
          <w:lang w:val="en-GB" w:eastAsia="en-GB"/>
        </w:rPr>
        <w:t>P</w:t>
      </w:r>
      <w:r w:rsidRPr="00777D53">
        <w:rPr>
          <w:rFonts w:ascii="Calibri" w:eastAsia="MS PGothic" w:hAnsi="Calibri" w:cs="Calibri"/>
          <w:noProof/>
          <w:sz w:val="22"/>
          <w:szCs w:val="22"/>
          <w:lang w:val="sr-Cyrl-CS" w:eastAsia="en-GB"/>
        </w:rPr>
        <w:t xml:space="preserve">170868; </w:t>
      </w:r>
      <w:r w:rsidRPr="00A1771A">
        <w:rPr>
          <w:rFonts w:ascii="Calibri" w:eastAsia="MS PGothic" w:hAnsi="Calibri" w:cs="Calibri"/>
          <w:noProof/>
          <w:sz w:val="22"/>
          <w:szCs w:val="22"/>
          <w:lang w:val="sr-Cyrl-CS" w:eastAsia="en-GB"/>
        </w:rPr>
        <w:t>- друга фаза</w:t>
      </w:r>
      <w:r w:rsidRPr="00777D53">
        <w:rPr>
          <w:rFonts w:ascii="Calibri" w:eastAsia="MS PGothic" w:hAnsi="Calibri" w:cs="Calibri"/>
          <w:noProof/>
          <w:sz w:val="22"/>
          <w:szCs w:val="22"/>
          <w:lang w:val="sr-Cyrl-CS" w:eastAsia="en-GB"/>
        </w:rPr>
        <w:t xml:space="preserve"> </w:t>
      </w:r>
      <w:r w:rsidRPr="00A1771A">
        <w:rPr>
          <w:rFonts w:ascii="Calibri" w:eastAsia="MS PGothic" w:hAnsi="Calibri" w:cs="Calibri"/>
          <w:noProof/>
          <w:sz w:val="22"/>
          <w:szCs w:val="22"/>
          <w:lang w:val="en-GB" w:eastAsia="en-GB"/>
        </w:rPr>
        <w:t>P</w:t>
      </w:r>
      <w:r w:rsidRPr="00777D53">
        <w:rPr>
          <w:rFonts w:ascii="Calibri" w:eastAsia="MS PGothic" w:hAnsi="Calibri" w:cs="Calibri"/>
          <w:noProof/>
          <w:sz w:val="22"/>
          <w:szCs w:val="22"/>
          <w:lang w:val="sr-Cyrl-CS" w:eastAsia="en-GB"/>
        </w:rPr>
        <w:t xml:space="preserve">179703), </w:t>
      </w:r>
      <w:r w:rsidRPr="00A1771A">
        <w:rPr>
          <w:rFonts w:ascii="Calibri" w:eastAsia="MS PGothic" w:hAnsi="Calibri" w:cs="Calibri"/>
          <w:noProof/>
          <w:sz w:val="22"/>
          <w:szCs w:val="22"/>
          <w:lang w:val="" w:eastAsia="en-GB"/>
        </w:rPr>
        <w:t>Пројекат за конкурентну пољопривреду</w:t>
      </w:r>
      <w:r w:rsidRPr="00777D53">
        <w:rPr>
          <w:rFonts w:ascii="Calibri" w:eastAsia="MS PGothic" w:hAnsi="Calibri" w:cs="Calibri"/>
          <w:noProof/>
          <w:sz w:val="22"/>
          <w:szCs w:val="22"/>
          <w:lang w:val="sr-Cyrl-CS" w:eastAsia="en-GB"/>
        </w:rPr>
        <w:t xml:space="preserve"> (</w:t>
      </w:r>
      <w:r w:rsidRPr="00A1771A">
        <w:rPr>
          <w:rFonts w:ascii="Calibri" w:eastAsia="MS PGothic" w:hAnsi="Calibri" w:cs="Calibri"/>
          <w:noProof/>
          <w:sz w:val="22"/>
          <w:szCs w:val="22"/>
          <w:lang w:val="" w:eastAsia="en-GB"/>
        </w:rPr>
        <w:t>СЦАП</w:t>
      </w:r>
      <w:r w:rsidRPr="00777D53">
        <w:rPr>
          <w:rFonts w:ascii="Calibri" w:eastAsia="MS PGothic" w:hAnsi="Calibri" w:cs="Calibri"/>
          <w:noProof/>
          <w:sz w:val="22"/>
          <w:szCs w:val="22"/>
          <w:lang w:val="sr-Cyrl-CS" w:eastAsia="en-GB"/>
        </w:rPr>
        <w:t>) (</w:t>
      </w:r>
      <w:r w:rsidRPr="00A1771A">
        <w:rPr>
          <w:rFonts w:ascii="Calibri" w:eastAsia="MS PGothic" w:hAnsi="Calibri" w:cs="Calibri"/>
          <w:noProof/>
          <w:sz w:val="22"/>
          <w:szCs w:val="22"/>
          <w:lang w:val="" w:eastAsia="en-GB"/>
        </w:rPr>
        <w:t>П</w:t>
      </w:r>
      <w:r w:rsidRPr="00777D53">
        <w:rPr>
          <w:rFonts w:ascii="Calibri" w:eastAsia="MS PGothic" w:hAnsi="Calibri" w:cs="Calibri"/>
          <w:noProof/>
          <w:sz w:val="22"/>
          <w:szCs w:val="22"/>
          <w:lang w:val="sr-Cyrl-CS" w:eastAsia="en-GB"/>
        </w:rPr>
        <w:t>167634)</w:t>
      </w:r>
      <w:r w:rsidRPr="00A1771A">
        <w:rPr>
          <w:rFonts w:ascii="Calibri" w:eastAsia="MS PGothic" w:hAnsi="Calibri" w:cs="Calibri"/>
          <w:noProof/>
          <w:sz w:val="22"/>
          <w:szCs w:val="22"/>
          <w:lang w:val="" w:eastAsia="en-GB"/>
        </w:rPr>
        <w:t xml:space="preserve"> и Пројекат чисте енергије и енергетске ефикасности за грађане</w:t>
      </w:r>
      <w:r w:rsidRPr="00777D53">
        <w:rPr>
          <w:rFonts w:ascii="Calibri" w:eastAsia="MS PGothic" w:hAnsi="Calibri" w:cs="Calibri"/>
          <w:noProof/>
          <w:sz w:val="22"/>
          <w:szCs w:val="22"/>
          <w:lang w:val="sr-Cyrl-CS" w:eastAsia="en-GB"/>
        </w:rPr>
        <w:t xml:space="preserve"> (</w:t>
      </w:r>
      <w:r w:rsidRPr="00A1771A">
        <w:rPr>
          <w:rFonts w:ascii="Calibri" w:eastAsia="MS PGothic" w:hAnsi="Calibri" w:cs="Calibri"/>
          <w:noProof/>
          <w:sz w:val="22"/>
          <w:szCs w:val="22"/>
          <w:lang w:val="" w:eastAsia="en-GB"/>
        </w:rPr>
        <w:t>СУРЦЕ</w:t>
      </w:r>
      <w:r w:rsidRPr="00777D53">
        <w:rPr>
          <w:rFonts w:ascii="Calibri" w:eastAsia="MS PGothic" w:hAnsi="Calibri" w:cs="Calibri"/>
          <w:noProof/>
          <w:sz w:val="22"/>
          <w:szCs w:val="22"/>
          <w:lang w:val="sr-Cyrl-CS" w:eastAsia="en-GB"/>
        </w:rPr>
        <w:t>) (</w:t>
      </w:r>
      <w:r w:rsidRPr="00A1771A">
        <w:rPr>
          <w:rFonts w:ascii="Calibri" w:eastAsia="MS PGothic" w:hAnsi="Calibri" w:cs="Calibri"/>
          <w:noProof/>
          <w:sz w:val="22"/>
          <w:szCs w:val="22"/>
          <w:lang w:val="" w:eastAsia="en-GB"/>
        </w:rPr>
        <w:t>П</w:t>
      </w:r>
      <w:r w:rsidRPr="00777D53">
        <w:rPr>
          <w:rFonts w:ascii="Calibri" w:eastAsia="MS PGothic" w:hAnsi="Calibri" w:cs="Calibri"/>
          <w:noProof/>
          <w:sz w:val="22"/>
          <w:szCs w:val="22"/>
          <w:lang w:val="sr-Cyrl-CS" w:eastAsia="en-GB"/>
        </w:rPr>
        <w:t>176770</w:t>
      </w:r>
      <w:r w:rsidRPr="00B034E9">
        <w:rPr>
          <w:rFonts w:asciiTheme="minorHAnsi" w:eastAsiaTheme="minorEastAsia" w:hAnsiTheme="minorHAnsi" w:cstheme="minorHAnsi"/>
          <w:noProof/>
          <w:sz w:val="22"/>
          <w:szCs w:val="22"/>
          <w:lang w:val="" w:eastAsia="en-GB"/>
        </w:rPr>
        <w:t>)</w:t>
      </w:r>
      <w:r>
        <w:rPr>
          <w:rFonts w:asciiTheme="minorHAnsi" w:eastAsiaTheme="minorEastAsia" w:hAnsiTheme="minorHAnsi" w:cstheme="minorHAnsi"/>
          <w:noProof/>
          <w:sz w:val="22"/>
          <w:szCs w:val="22"/>
          <w:lang w:val="" w:eastAsia="en-GB"/>
        </w:rPr>
        <w:t>.</w:t>
      </w:r>
    </w:p>
    <w:p w14:paraId="74CAD628" w14:textId="77777777" w:rsidR="00FD5A95" w:rsidRPr="00C85883" w:rsidRDefault="007B6467" w:rsidP="00FD5A95">
      <w:pPr>
        <w:keepNext/>
        <w:keepLines/>
        <w:spacing w:before="400" w:after="40"/>
        <w:outlineLvl w:val="0"/>
        <w:rPr>
          <w:rFonts w:asciiTheme="minorHAnsi" w:eastAsiaTheme="majorEastAsia" w:hAnsiTheme="minorHAnsi" w:cstheme="minorHAnsi"/>
          <w:bCs/>
          <w:caps/>
          <w:noProof/>
          <w:sz w:val="36"/>
          <w:szCs w:val="36"/>
          <w:lang w:val="" w:eastAsia="en-GB"/>
        </w:rPr>
      </w:pPr>
      <w:bookmarkStart w:id="47" w:name="_Toc124164390"/>
      <w:r w:rsidRPr="0015055E">
        <w:rPr>
          <w:rFonts w:ascii="Calibri" w:eastAsia="MS PGothic" w:hAnsi="Calibri" w:cs="Calibri"/>
          <w:caps/>
          <w:noProof/>
          <w:sz w:val="36"/>
          <w:szCs w:val="36"/>
          <w:lang w:val="sr-Cyrl-CS" w:eastAsia="en-GB"/>
        </w:rPr>
        <w:t>очекивани еколошки</w:t>
      </w:r>
      <w:r>
        <w:rPr>
          <w:rFonts w:ascii="Calibri" w:eastAsia="MS PGothic" w:hAnsi="Calibri" w:cs="Calibri"/>
          <w:caps/>
          <w:noProof/>
          <w:sz w:val="36"/>
          <w:szCs w:val="36"/>
          <w:lang w:val="sr-Cyrl-CS" w:eastAsia="en-GB"/>
        </w:rPr>
        <w:t xml:space="preserve"> </w:t>
      </w:r>
      <w:r w:rsidRPr="0015055E">
        <w:rPr>
          <w:rFonts w:ascii="Calibri" w:eastAsia="MS PGothic" w:hAnsi="Calibri" w:cs="Calibri"/>
          <w:caps/>
          <w:noProof/>
          <w:sz w:val="36"/>
          <w:szCs w:val="36"/>
          <w:lang w:val="sr-Cyrl-CS" w:eastAsia="en-GB"/>
        </w:rPr>
        <w:t>и социјални ефекти програма</w:t>
      </w:r>
      <w:bookmarkEnd w:id="47"/>
    </w:p>
    <w:p w14:paraId="2486B9E4" w14:textId="77777777" w:rsidR="0060161B" w:rsidRDefault="0060161B" w:rsidP="0060161B">
      <w:pPr>
        <w:suppressAutoHyphens/>
        <w:spacing w:after="120" w:line="259" w:lineRule="auto"/>
        <w:contextualSpacing/>
        <w:jc w:val="both"/>
        <w:rPr>
          <w:rFonts w:ascii="Calibri" w:eastAsia="MS PGothic" w:hAnsi="Calibri" w:cs="Calibri"/>
          <w:sz w:val="22"/>
          <w:szCs w:val="22"/>
          <w:lang w:val="" w:eastAsia="en-GB"/>
        </w:rPr>
      </w:pPr>
    </w:p>
    <w:p w14:paraId="5F961D58" w14:textId="77777777" w:rsidR="0060161B" w:rsidRPr="0018686A" w:rsidRDefault="007B6467" w:rsidP="0060161B">
      <w:pPr>
        <w:suppressAutoHyphens/>
        <w:spacing w:after="120" w:line="259" w:lineRule="auto"/>
        <w:contextualSpacing/>
        <w:jc w:val="both"/>
        <w:rPr>
          <w:rFonts w:ascii="Calibri" w:eastAsia="MS PGothic" w:hAnsi="Calibri" w:cs="Calibri"/>
          <w:color w:val="000000"/>
          <w:sz w:val="22"/>
          <w:szCs w:val="22"/>
          <w:lang w:val="" w:eastAsia="en-GB"/>
        </w:rPr>
      </w:pPr>
      <w:r w:rsidRPr="0018686A">
        <w:rPr>
          <w:rFonts w:ascii="Calibri" w:eastAsia="MS PGothic" w:hAnsi="Calibri" w:cs="Calibri"/>
          <w:sz w:val="22"/>
          <w:szCs w:val="22"/>
          <w:lang w:val="" w:eastAsia="en-GB"/>
        </w:rPr>
        <w:t xml:space="preserve">Општи циљ активности које се финансирају у оквиру Програма је да систем УЈФ у Србији учини ефикаснијим, инклузивнијим и зелено оријентисаним. </w:t>
      </w:r>
      <w:r w:rsidRPr="0018686A">
        <w:rPr>
          <w:rFonts w:ascii="Calibri" w:eastAsia="MS PGothic" w:hAnsi="Calibri" w:cs="Calibri"/>
          <w:color w:val="000000"/>
          <w:sz w:val="22"/>
          <w:szCs w:val="22"/>
          <w:lang w:val="" w:eastAsia="en-GB"/>
        </w:rPr>
        <w:t xml:space="preserve">Програм неће финансирати активности које укључују високе или значајне еколошке или социјалне ризике, као што су експропријација земљишта, расељавање великог броја људи, велико загађење, значајна трансформација природног окружења или активности које представљају претњу по здравље и безбедност на раду и шире заједнице. </w:t>
      </w:r>
      <w:r w:rsidRPr="0018686A">
        <w:rPr>
          <w:rFonts w:ascii="Calibri" w:eastAsia="Calibri" w:hAnsi="Calibri" w:cs="Calibri"/>
          <w:sz w:val="22"/>
          <w:szCs w:val="22"/>
          <w:lang w:val="" w:eastAsia="en-GB"/>
        </w:rPr>
        <w:t>Очекује се да ће Програм имати вишеструке позитивне</w:t>
      </w:r>
      <w:r>
        <w:rPr>
          <w:rFonts w:ascii="Calibri" w:eastAsia="Calibri" w:hAnsi="Calibri" w:cs="Calibri"/>
          <w:noProof/>
          <w:sz w:val="22"/>
          <w:szCs w:val="22"/>
          <w:lang w:val="" w:eastAsia="en-GB"/>
        </w:rPr>
        <w:t xml:space="preserve"> </w:t>
      </w:r>
      <w:r w:rsidRPr="0018686A">
        <w:rPr>
          <w:rFonts w:ascii="Calibri" w:eastAsia="Calibri" w:hAnsi="Calibri" w:cs="Calibri"/>
          <w:sz w:val="22"/>
          <w:szCs w:val="22"/>
          <w:lang w:val="" w:eastAsia="en-GB"/>
        </w:rPr>
        <w:t>еколошке и социјалне ефекте у областима одговорности државе, транспарентности, инклузивности и зеленог раста.</w:t>
      </w:r>
    </w:p>
    <w:p w14:paraId="1CF097AE" w14:textId="77777777" w:rsidR="0060161B" w:rsidRPr="0018686A" w:rsidRDefault="007B6467" w:rsidP="0060161B">
      <w:pPr>
        <w:autoSpaceDE w:val="0"/>
        <w:autoSpaceDN w:val="0"/>
        <w:adjustRightInd w:val="0"/>
        <w:jc w:val="both"/>
        <w:rPr>
          <w:rFonts w:asciiTheme="minorHAnsi" w:eastAsia="Arial" w:hAnsiTheme="minorHAnsi" w:cstheme="minorBidi"/>
          <w:sz w:val="22"/>
          <w:szCs w:val="22"/>
          <w:lang w:val="" w:eastAsia="en-GB"/>
        </w:rPr>
      </w:pPr>
      <w:r>
        <w:rPr>
          <w:rFonts w:ascii="Calibri" w:eastAsia="Calibri" w:hAnsi="Calibri" w:cs="Arial"/>
          <w:sz w:val="22"/>
          <w:szCs w:val="22"/>
          <w:lang w:val="" w:eastAsia="en-GB"/>
        </w:rPr>
        <w:t>Оквир</w:t>
      </w:r>
      <w:r w:rsidRPr="0018686A">
        <w:rPr>
          <w:rFonts w:ascii="Calibri" w:eastAsia="Calibri" w:hAnsi="Calibri" w:cs="Calibri"/>
          <w:sz w:val="22"/>
          <w:szCs w:val="22"/>
          <w:lang w:val="" w:eastAsia="en-GB"/>
        </w:rPr>
        <w:t xml:space="preserve"> расхода предвиђ</w:t>
      </w:r>
      <w:r>
        <w:rPr>
          <w:rFonts w:ascii="Calibri" w:eastAsia="Calibri" w:hAnsi="Calibri" w:cs="Calibri"/>
          <w:noProof/>
          <w:sz w:val="22"/>
          <w:szCs w:val="22"/>
          <w:lang w:val="" w:eastAsia="en-GB"/>
        </w:rPr>
        <w:t xml:space="preserve">а </w:t>
      </w:r>
      <w:r w:rsidRPr="0018686A">
        <w:rPr>
          <w:rFonts w:ascii="Calibri" w:eastAsia="Calibri" w:hAnsi="Calibri" w:cs="Calibri"/>
          <w:sz w:val="22"/>
          <w:szCs w:val="22"/>
          <w:lang w:val="" w:eastAsia="en-GB"/>
        </w:rPr>
        <w:t>субвенциј</w:t>
      </w:r>
      <w:r>
        <w:rPr>
          <w:rFonts w:ascii="Calibri" w:eastAsia="Calibri" w:hAnsi="Calibri" w:cs="Calibri"/>
          <w:noProof/>
          <w:sz w:val="22"/>
          <w:szCs w:val="22"/>
          <w:lang w:val="" w:eastAsia="en-GB"/>
        </w:rPr>
        <w:t>е</w:t>
      </w:r>
      <w:r w:rsidRPr="0018686A">
        <w:rPr>
          <w:rFonts w:ascii="Calibri" w:eastAsia="Calibri" w:hAnsi="Calibri" w:cs="Calibri"/>
          <w:sz w:val="22"/>
          <w:szCs w:val="22"/>
          <w:lang w:val="" w:eastAsia="en-GB"/>
        </w:rPr>
        <w:t xml:space="preserve"> за јавне и приватне специјализоване услуге које се односе на подстицаје за очување природе и заштићених природних локалитета, рециклажу материјала и управљање отпадом, као и куповину еколошки прихватљивих аутомобила.</w:t>
      </w:r>
      <w:r w:rsidRPr="0018686A">
        <w:rPr>
          <w:rFonts w:ascii="Calibri" w:eastAsia="Arial" w:hAnsi="Calibri" w:cs="Arial"/>
          <w:sz w:val="22"/>
          <w:szCs w:val="22"/>
          <w:lang w:val="" w:eastAsia="en-GB"/>
        </w:rPr>
        <w:t xml:space="preserve"> Постојећ</w:t>
      </w:r>
      <w:r>
        <w:rPr>
          <w:rFonts w:ascii="Calibri" w:eastAsia="Arial" w:hAnsi="Calibri" w:cs="Arial"/>
          <w:noProof/>
          <w:sz w:val="22"/>
          <w:szCs w:val="22"/>
          <w:lang w:val="" w:eastAsia="en-GB"/>
        </w:rPr>
        <w:t>и</w:t>
      </w:r>
      <w:r w:rsidRPr="0018686A">
        <w:rPr>
          <w:rFonts w:ascii="Calibri" w:eastAsia="Arial" w:hAnsi="Calibri" w:cs="Arial"/>
          <w:sz w:val="22"/>
          <w:szCs w:val="22"/>
          <w:lang w:val="" w:eastAsia="en-GB"/>
        </w:rPr>
        <w:t xml:space="preserve"> закон</w:t>
      </w:r>
      <w:r>
        <w:rPr>
          <w:rFonts w:ascii="Calibri" w:eastAsia="Arial" w:hAnsi="Calibri" w:cs="Arial"/>
          <w:noProof/>
          <w:sz w:val="22"/>
          <w:szCs w:val="22"/>
          <w:lang w:val="" w:eastAsia="en-GB"/>
        </w:rPr>
        <w:t xml:space="preserve">ски оквир </w:t>
      </w:r>
      <w:r w:rsidRPr="0018686A">
        <w:rPr>
          <w:rFonts w:ascii="Calibri" w:eastAsia="Arial" w:hAnsi="Calibri" w:cs="Arial"/>
          <w:sz w:val="22"/>
          <w:szCs w:val="22"/>
          <w:lang w:val="" w:eastAsia="en-GB"/>
        </w:rPr>
        <w:t>и процедуре из области заштите животне средине су довољне за регулисање описаних активности.</w:t>
      </w:r>
      <w:r>
        <w:rPr>
          <w:rFonts w:ascii="Calibri" w:eastAsia="Arial" w:hAnsi="Calibri" w:cs="Arial"/>
          <w:sz w:val="22"/>
          <w:szCs w:val="22"/>
          <w:lang w:val="" w:eastAsia="en-GB"/>
        </w:rPr>
        <w:t xml:space="preserve">Ти ризици лако се могу ублажити </w:t>
      </w:r>
      <w:r w:rsidRPr="0018686A">
        <w:rPr>
          <w:rFonts w:ascii="Calibri" w:eastAsia="Arial" w:hAnsi="Calibri" w:cs="Arial"/>
          <w:sz w:val="22"/>
          <w:szCs w:val="22"/>
          <w:lang w:val="" w:eastAsia="en-GB"/>
        </w:rPr>
        <w:t>путем јавних позива са транспарентним критеријумима за доделу, објављивањем прелиминарних и коначних спискова корисника субвенција са објашњењима која ће бити објављена на интернет страници МЗЖС</w:t>
      </w:r>
      <w:r w:rsidRPr="0018686A">
        <w:rPr>
          <w:rFonts w:asciiTheme="minorHAnsi" w:eastAsia="Arial" w:hAnsiTheme="minorHAnsi" w:cstheme="minorBidi"/>
          <w:sz w:val="22"/>
          <w:szCs w:val="22"/>
          <w:lang w:val="" w:eastAsia="en-GB"/>
        </w:rPr>
        <w:t xml:space="preserve">. </w:t>
      </w:r>
      <w:r>
        <w:rPr>
          <w:rFonts w:asciiTheme="minorHAnsi" w:eastAsia="Arial" w:hAnsiTheme="minorHAnsi" w:cstheme="minorBidi"/>
          <w:sz w:val="22"/>
          <w:szCs w:val="22"/>
          <w:lang w:val="" w:eastAsia="en-GB"/>
        </w:rPr>
        <w:t xml:space="preserve">Поред тога, активности које се односе на управљање отпадом, иако усмерене на рециклажу и друга побољшања, могу изазвати штету по здравље људи и животну средину у случају неадекватног спровођења. Адекватност националног регулаторног оквира и акумулирано национално искуство указују да су ови ризици незнатни. </w:t>
      </w:r>
      <w:r w:rsidR="00577379">
        <w:rPr>
          <w:rFonts w:ascii="Calibri" w:eastAsia="Arial" w:hAnsi="Calibri" w:cs="Arial"/>
          <w:sz w:val="22"/>
          <w:szCs w:val="22"/>
          <w:lang w:val="" w:eastAsia="en-GB"/>
        </w:rPr>
        <w:t>Међутим,</w:t>
      </w:r>
      <w:r w:rsidR="00577379">
        <w:rPr>
          <w:rFonts w:ascii="Calibri" w:eastAsia="Arial" w:hAnsi="Calibri" w:cs="Arial"/>
          <w:sz w:val="22"/>
          <w:szCs w:val="22"/>
          <w:lang w:val="sr-Cyrl-RS" w:eastAsia="en-GB"/>
        </w:rPr>
        <w:t xml:space="preserve"> </w:t>
      </w:r>
      <w:r w:rsidR="00577379">
        <w:rPr>
          <w:rFonts w:ascii="Calibri" w:eastAsia="Arial" w:hAnsi="Calibri" w:cs="Arial"/>
          <w:sz w:val="22"/>
          <w:szCs w:val="22"/>
          <w:lang w:val="" w:eastAsia="en-GB"/>
        </w:rPr>
        <w:t xml:space="preserve"> постоје одређени ризици који се односе на </w:t>
      </w:r>
      <w:r w:rsidR="00577379">
        <w:rPr>
          <w:rFonts w:ascii="Calibri" w:eastAsia="Arial" w:hAnsi="Calibri" w:cs="Arial"/>
          <w:sz w:val="22"/>
          <w:szCs w:val="22"/>
          <w:lang w:val="sr-Cyrl-RS" w:eastAsia="en-GB"/>
        </w:rPr>
        <w:t xml:space="preserve">примену </w:t>
      </w:r>
      <w:r w:rsidR="00577379">
        <w:rPr>
          <w:rFonts w:ascii="Calibri" w:eastAsia="Arial" w:hAnsi="Calibri" w:cs="Arial"/>
          <w:sz w:val="22"/>
          <w:szCs w:val="22"/>
          <w:lang w:val="" w:eastAsia="en-GB"/>
        </w:rPr>
        <w:t>адекватно</w:t>
      </w:r>
      <w:r w:rsidR="00577379">
        <w:rPr>
          <w:rFonts w:ascii="Calibri" w:eastAsia="Arial" w:hAnsi="Calibri" w:cs="Arial"/>
          <w:sz w:val="22"/>
          <w:szCs w:val="22"/>
          <w:lang w:val="sr-Cyrl-RS" w:eastAsia="en-GB"/>
        </w:rPr>
        <w:t>г</w:t>
      </w:r>
      <w:r w:rsidR="00577379">
        <w:rPr>
          <w:rFonts w:ascii="Calibri" w:eastAsia="Arial" w:hAnsi="Calibri" w:cs="Arial"/>
          <w:sz w:val="22"/>
          <w:szCs w:val="22"/>
          <w:lang w:val="" w:eastAsia="en-GB"/>
        </w:rPr>
        <w:t xml:space="preserve"> процеса консултација и </w:t>
      </w:r>
      <w:r w:rsidR="00577379">
        <w:rPr>
          <w:rFonts w:ascii="Calibri" w:eastAsia="Arial" w:hAnsi="Calibri" w:cs="Arial"/>
          <w:sz w:val="22"/>
          <w:szCs w:val="22"/>
          <w:lang w:val="sr-Cyrl-RS" w:eastAsia="en-GB"/>
        </w:rPr>
        <w:t xml:space="preserve">објављивања информација </w:t>
      </w:r>
      <w:r w:rsidR="00577379">
        <w:rPr>
          <w:rFonts w:ascii="Calibri" w:eastAsia="Arial" w:hAnsi="Calibri" w:cs="Arial"/>
          <w:sz w:val="22"/>
          <w:szCs w:val="22"/>
          <w:lang w:val="" w:eastAsia="en-GB"/>
        </w:rPr>
        <w:t xml:space="preserve"> и </w:t>
      </w:r>
      <w:r w:rsidR="00577379">
        <w:rPr>
          <w:rFonts w:ascii="Calibri" w:eastAsia="Arial" w:hAnsi="Calibri" w:cs="Arial"/>
          <w:sz w:val="22"/>
          <w:szCs w:val="22"/>
          <w:lang w:val="sr-Cyrl-RS" w:eastAsia="en-GB"/>
        </w:rPr>
        <w:t xml:space="preserve">сходно томе, </w:t>
      </w:r>
      <w:r w:rsidR="00577379">
        <w:rPr>
          <w:rFonts w:ascii="Calibri" w:eastAsia="Arial" w:hAnsi="Calibri" w:cs="Arial"/>
          <w:sz w:val="22"/>
          <w:szCs w:val="22"/>
          <w:lang w:val="" w:eastAsia="en-GB"/>
        </w:rPr>
        <w:t xml:space="preserve">могуће искључивање осетљивих група из </w:t>
      </w:r>
      <w:r w:rsidR="00577379">
        <w:rPr>
          <w:rFonts w:ascii="Calibri" w:eastAsia="Arial" w:hAnsi="Calibri" w:cs="Arial"/>
          <w:sz w:val="22"/>
          <w:szCs w:val="22"/>
          <w:lang w:val="sr-Cyrl-RS" w:eastAsia="en-GB"/>
        </w:rPr>
        <w:t>бенефита које им</w:t>
      </w:r>
      <w:r w:rsidR="00577379">
        <w:rPr>
          <w:rFonts w:ascii="Calibri" w:eastAsia="Arial" w:hAnsi="Calibri" w:cs="Arial"/>
          <w:sz w:val="22"/>
          <w:szCs w:val="22"/>
          <w:lang w:val="" w:eastAsia="en-GB"/>
        </w:rPr>
        <w:t xml:space="preserve"> програм</w:t>
      </w:r>
      <w:r w:rsidR="00577379">
        <w:rPr>
          <w:rFonts w:ascii="Calibri" w:eastAsia="Arial" w:hAnsi="Calibri" w:cs="Arial"/>
          <w:sz w:val="22"/>
          <w:szCs w:val="22"/>
          <w:lang w:val="sr-Cyrl-RS" w:eastAsia="en-GB"/>
        </w:rPr>
        <w:t xml:space="preserve"> може донети.</w:t>
      </w:r>
      <w:r w:rsidR="008C4CB8" w:rsidRPr="009835DA">
        <w:rPr>
          <w:lang w:val=""/>
        </w:rPr>
        <w:t xml:space="preserve"> </w:t>
      </w:r>
      <w:r w:rsidR="008C4CB8" w:rsidRPr="008C4CB8">
        <w:rPr>
          <w:rFonts w:ascii="Calibri" w:eastAsia="Arial" w:hAnsi="Calibri" w:cs="Arial"/>
          <w:sz w:val="22"/>
          <w:szCs w:val="22"/>
          <w:lang w:val="sr-Cyrl-RS" w:eastAsia="en-GB"/>
        </w:rPr>
        <w:t xml:space="preserve">Из тог разлога, социјални ризик Програма је процењен као умерен, а еколошки ризик </w:t>
      </w:r>
      <w:r w:rsidR="00FC0A4A" w:rsidRPr="009835DA">
        <w:rPr>
          <w:rFonts w:ascii="Calibri" w:eastAsia="Arial" w:hAnsi="Calibri" w:cs="Arial"/>
          <w:sz w:val="22"/>
          <w:szCs w:val="22"/>
          <w:lang w:val="" w:eastAsia="en-GB"/>
        </w:rPr>
        <w:t>ka</w:t>
      </w:r>
      <w:r w:rsidR="00FC0A4A">
        <w:rPr>
          <w:rFonts w:ascii="Calibri" w:eastAsia="Arial" w:hAnsi="Calibri" w:cs="Arial"/>
          <w:sz w:val="22"/>
          <w:szCs w:val="22"/>
          <w:lang w:val="" w:eastAsia="en-GB"/>
        </w:rPr>
        <w:t xml:space="preserve">o </w:t>
      </w:r>
      <w:r w:rsidR="008C4CB8" w:rsidRPr="008C4CB8">
        <w:rPr>
          <w:rFonts w:ascii="Calibri" w:eastAsia="Arial" w:hAnsi="Calibri" w:cs="Arial"/>
          <w:sz w:val="22"/>
          <w:szCs w:val="22"/>
          <w:lang w:val="sr-Cyrl-RS" w:eastAsia="en-GB"/>
        </w:rPr>
        <w:t>низак.</w:t>
      </w:r>
    </w:p>
    <w:p w14:paraId="54F7B877" w14:textId="77777777" w:rsidR="00FD5A95" w:rsidRPr="00B034E9" w:rsidRDefault="00FD5A95" w:rsidP="00FD5A95">
      <w:pPr>
        <w:spacing w:after="160" w:line="245" w:lineRule="auto"/>
        <w:rPr>
          <w:rFonts w:asciiTheme="minorHAnsi" w:eastAsiaTheme="minorEastAsia" w:hAnsiTheme="minorHAnsi" w:cstheme="minorHAnsi"/>
          <w:b/>
          <w:bCs/>
          <w:noProof/>
          <w:spacing w:val="-2"/>
          <w:sz w:val="22"/>
          <w:szCs w:val="22"/>
          <w:lang w:val="" w:eastAsia="en-GB"/>
        </w:rPr>
      </w:pPr>
    </w:p>
    <w:p w14:paraId="3E6C874B" w14:textId="77777777" w:rsidR="00FD5A95" w:rsidRPr="00C85883" w:rsidRDefault="007B6467" w:rsidP="00FD5A95">
      <w:pPr>
        <w:keepNext/>
        <w:keepLines/>
        <w:spacing w:before="120"/>
        <w:outlineLvl w:val="1"/>
        <w:rPr>
          <w:rFonts w:asciiTheme="minorHAnsi" w:eastAsiaTheme="majorEastAsia" w:hAnsiTheme="minorHAnsi" w:cstheme="minorHAnsi"/>
          <w:caps/>
          <w:noProof/>
          <w:sz w:val="28"/>
          <w:szCs w:val="28"/>
          <w:lang w:val="" w:eastAsia="en-GB"/>
        </w:rPr>
      </w:pPr>
      <w:bookmarkStart w:id="48" w:name="_Toc90686678"/>
      <w:bookmarkStart w:id="49" w:name="_Toc124164391"/>
      <w:bookmarkStart w:id="50" w:name="_Toc119896788"/>
      <w:r>
        <w:rPr>
          <w:rFonts w:asciiTheme="minorHAnsi" w:eastAsiaTheme="majorEastAsia" w:hAnsiTheme="minorHAnsi" w:cstheme="minorHAnsi"/>
          <w:caps/>
          <w:noProof/>
          <w:sz w:val="28"/>
          <w:szCs w:val="28"/>
          <w:lang w:val="" w:eastAsia="en-GB"/>
        </w:rPr>
        <w:t>КЉУ</w:t>
      </w:r>
      <w:r w:rsidR="00942A8A">
        <w:rPr>
          <w:rFonts w:asciiTheme="minorHAnsi" w:eastAsiaTheme="majorEastAsia" w:hAnsiTheme="minorHAnsi" w:cstheme="minorHAnsi"/>
          <w:caps/>
          <w:noProof/>
          <w:sz w:val="28"/>
          <w:szCs w:val="28"/>
          <w:lang w:val="sr-Cyrl-RS" w:eastAsia="en-GB"/>
        </w:rPr>
        <w:t>Ч</w:t>
      </w:r>
      <w:r>
        <w:rPr>
          <w:rFonts w:asciiTheme="minorHAnsi" w:eastAsiaTheme="majorEastAsia" w:hAnsiTheme="minorHAnsi" w:cstheme="minorHAnsi"/>
          <w:caps/>
          <w:noProof/>
          <w:sz w:val="28"/>
          <w:szCs w:val="28"/>
          <w:lang w:val="" w:eastAsia="en-GB"/>
        </w:rPr>
        <w:t>НИ ЕФЕКТИ ПРОГРАМА НА ЖИВОТНУ СРЕДИНУ</w:t>
      </w:r>
      <w:bookmarkEnd w:id="48"/>
      <w:bookmarkEnd w:id="49"/>
      <w:r w:rsidRPr="004835C8">
        <w:rPr>
          <w:rFonts w:asciiTheme="minorHAnsi" w:eastAsiaTheme="majorEastAsia" w:hAnsiTheme="minorHAnsi" w:cstheme="minorHAnsi"/>
          <w:caps/>
          <w:noProof/>
          <w:sz w:val="28"/>
          <w:szCs w:val="28"/>
          <w:lang w:val="" w:eastAsia="en-GB"/>
        </w:rPr>
        <w:t xml:space="preserve"> </w:t>
      </w:r>
      <w:bookmarkEnd w:id="50"/>
    </w:p>
    <w:p w14:paraId="648F2ED2" w14:textId="77777777" w:rsidR="00FD5A95" w:rsidRPr="009B3CA3" w:rsidRDefault="007B6467" w:rsidP="00FD5A95">
      <w:pPr>
        <w:spacing w:after="160" w:line="259" w:lineRule="auto"/>
        <w:jc w:val="both"/>
        <w:rPr>
          <w:rFonts w:asciiTheme="minorHAnsi" w:eastAsiaTheme="minorEastAsia" w:hAnsiTheme="minorHAnsi" w:cstheme="minorHAnsi"/>
          <w:noProof/>
          <w:sz w:val="22"/>
          <w:szCs w:val="22"/>
          <w:lang w:val="" w:eastAsia="en-GB"/>
        </w:rPr>
      </w:pPr>
      <w:r w:rsidRPr="00777D53">
        <w:rPr>
          <w:rFonts w:ascii="Calibri" w:eastAsia="MS PGothic" w:hAnsi="Calibri" w:cs="Arial"/>
          <w:noProof/>
          <w:sz w:val="22"/>
          <w:szCs w:val="22"/>
          <w:lang w:val="" w:eastAsia="en-GB"/>
        </w:rPr>
        <w:t>Програм је у целини веома користан из перспективе климе и животне средине.</w:t>
      </w:r>
      <w:r w:rsidRPr="001A3EEB">
        <w:rPr>
          <w:rFonts w:ascii="Calibri" w:eastAsia="MS PGothic" w:hAnsi="Calibri" w:cs="Arial"/>
          <w:noProof/>
          <w:sz w:val="22"/>
          <w:szCs w:val="22"/>
          <w:lang w:val="sr-Cyrl-CS" w:eastAsia="en-GB"/>
        </w:rPr>
        <w:t xml:space="preserve"> </w:t>
      </w:r>
      <w:r w:rsidRPr="00777D53">
        <w:rPr>
          <w:rFonts w:ascii="Calibri" w:eastAsia="MS PGothic" w:hAnsi="Calibri" w:cs="Arial"/>
          <w:noProof/>
          <w:sz w:val="22"/>
          <w:szCs w:val="22"/>
          <w:lang w:val="sr-Cyrl-CS" w:eastAsia="en-GB"/>
        </w:rPr>
        <w:t xml:space="preserve">Постизање резултата дефинисаних кроз ДЛИ значајно ће побољшати фокус и </w:t>
      </w:r>
      <w:r w:rsidRPr="001A3EEB">
        <w:rPr>
          <w:rFonts w:ascii="Calibri" w:eastAsia="MS PGothic" w:hAnsi="Calibri" w:cs="Arial"/>
          <w:noProof/>
          <w:sz w:val="22"/>
          <w:szCs w:val="22"/>
          <w:lang w:val="sr-Cyrl-CS" w:eastAsia="en-GB"/>
        </w:rPr>
        <w:t>деловање</w:t>
      </w:r>
      <w:r w:rsidRPr="00777D53">
        <w:rPr>
          <w:rFonts w:ascii="Calibri" w:eastAsia="MS PGothic" w:hAnsi="Calibri" w:cs="Arial"/>
          <w:noProof/>
          <w:sz w:val="22"/>
          <w:szCs w:val="22"/>
          <w:lang w:val="sr-Cyrl-CS" w:eastAsia="en-GB"/>
        </w:rPr>
        <w:t xml:space="preserve"> јавног сектора Србије на климатске промене кроз </w:t>
      </w:r>
      <w:r w:rsidRPr="001A3EEB">
        <w:rPr>
          <w:rFonts w:ascii="Calibri" w:eastAsia="MS PGothic" w:hAnsi="Calibri" w:cs="Arial"/>
          <w:noProof/>
          <w:sz w:val="22"/>
          <w:szCs w:val="22"/>
          <w:lang w:val="" w:eastAsia="en-GB"/>
        </w:rPr>
        <w:t>циклус</w:t>
      </w:r>
      <w:r w:rsidRPr="00777D53">
        <w:rPr>
          <w:rFonts w:ascii="Calibri" w:eastAsia="MS PGothic" w:hAnsi="Calibri" w:cs="Arial"/>
          <w:noProof/>
          <w:sz w:val="22"/>
          <w:szCs w:val="22"/>
          <w:lang w:val="sr-Cyrl-CS" w:eastAsia="en-GB"/>
        </w:rPr>
        <w:t xml:space="preserve"> планирање јавних инвестиција, буџетирање и набавк</w:t>
      </w:r>
      <w:r w:rsidRPr="001A3EEB">
        <w:rPr>
          <w:rFonts w:ascii="Calibri" w:eastAsia="MS PGothic" w:hAnsi="Calibri" w:cs="Arial"/>
          <w:noProof/>
          <w:sz w:val="22"/>
          <w:szCs w:val="22"/>
          <w:lang w:val="en-GB" w:eastAsia="en-GB"/>
        </w:rPr>
        <w:t>e</w:t>
      </w:r>
      <w:r w:rsidRPr="00777D53">
        <w:rPr>
          <w:rFonts w:ascii="Calibri" w:eastAsia="MS PGothic" w:hAnsi="Calibri" w:cs="Arial"/>
          <w:noProof/>
          <w:sz w:val="22"/>
          <w:szCs w:val="22"/>
          <w:lang w:val="sr-Cyrl-CS" w:eastAsia="en-GB"/>
        </w:rPr>
        <w:t>.</w:t>
      </w:r>
      <w:r w:rsidRPr="001A3EEB">
        <w:rPr>
          <w:rFonts w:ascii="Calibri" w:eastAsia="MS PGothic" w:hAnsi="Calibri" w:cs="Arial"/>
          <w:noProof/>
          <w:sz w:val="22"/>
          <w:szCs w:val="22"/>
          <w:lang w:val="sr-Cyrl-CS" w:eastAsia="en-GB"/>
        </w:rPr>
        <w:t xml:space="preserve"> </w:t>
      </w:r>
      <w:r w:rsidRPr="00777D53">
        <w:rPr>
          <w:rFonts w:ascii="Calibri" w:eastAsia="MS PGothic" w:hAnsi="Calibri" w:cs="Arial"/>
          <w:noProof/>
          <w:sz w:val="22"/>
          <w:szCs w:val="22"/>
          <w:lang w:val="sr-Cyrl-CS" w:eastAsia="en-GB"/>
        </w:rPr>
        <w:t xml:space="preserve">ДЛИ 8 директно циља и подржава праћење, извештавање и верификацију </w:t>
      </w:r>
      <w:r w:rsidRPr="001A3EEB">
        <w:rPr>
          <w:rFonts w:ascii="Calibri" w:eastAsia="MS PGothic" w:hAnsi="Calibri" w:cs="Arial"/>
          <w:noProof/>
          <w:sz w:val="22"/>
          <w:szCs w:val="22"/>
          <w:lang w:val="" w:eastAsia="en-GB"/>
        </w:rPr>
        <w:t xml:space="preserve">ГХГ </w:t>
      </w:r>
      <w:r w:rsidRPr="00777D53">
        <w:rPr>
          <w:rFonts w:ascii="Calibri" w:eastAsia="MS PGothic" w:hAnsi="Calibri" w:cs="Arial"/>
          <w:noProof/>
          <w:sz w:val="22"/>
          <w:szCs w:val="22"/>
          <w:lang w:val="sr-Cyrl-CS" w:eastAsia="en-GB"/>
        </w:rPr>
        <w:t>емисија.</w:t>
      </w:r>
      <w:r w:rsidRPr="001A3EEB">
        <w:rPr>
          <w:rFonts w:ascii="Calibri" w:eastAsia="MS PGothic" w:hAnsi="Calibri" w:cs="Arial"/>
          <w:noProof/>
          <w:sz w:val="22"/>
          <w:szCs w:val="22"/>
          <w:lang w:val="sr-Cyrl-CS" w:eastAsia="en-GB"/>
        </w:rPr>
        <w:t xml:space="preserve"> Остали</w:t>
      </w:r>
      <w:r w:rsidRPr="00777D53">
        <w:rPr>
          <w:rFonts w:ascii="Calibri" w:eastAsia="MS PGothic" w:hAnsi="Calibri" w:cs="Arial"/>
          <w:noProof/>
          <w:sz w:val="22"/>
          <w:szCs w:val="22"/>
          <w:lang w:val="sr-Cyrl-CS" w:eastAsia="en-GB"/>
        </w:rPr>
        <w:t xml:space="preserve"> ДЛИ ће помоћи у побољшању других климатских аспеката, и то: </w:t>
      </w:r>
      <w:r w:rsidRPr="00E22491">
        <w:rPr>
          <w:rFonts w:ascii="Calibri" w:eastAsia="MS PGothic" w:hAnsi="Calibri" w:cs="Arial"/>
          <w:sz w:val="22"/>
          <w:szCs w:val="22"/>
          <w:lang w:val="" w:eastAsia="en-GB"/>
        </w:rPr>
        <w:t xml:space="preserve">(i) интеграција зелених и климатских аспеката у трошковне стратегије и </w:t>
      </w:r>
      <w:r w:rsidR="00DA3495">
        <w:rPr>
          <w:rFonts w:ascii="Calibri" w:eastAsia="MS PGothic" w:hAnsi="Calibri" w:cs="Arial"/>
          <w:sz w:val="22"/>
          <w:szCs w:val="22"/>
          <w:lang w:val="sr-Cyrl-RS" w:eastAsia="en-GB"/>
        </w:rPr>
        <w:t xml:space="preserve">друга документа јавних </w:t>
      </w:r>
      <w:r w:rsidRPr="00E22491">
        <w:rPr>
          <w:rFonts w:ascii="Calibri" w:eastAsia="MS PGothic" w:hAnsi="Calibri" w:cs="Arial"/>
          <w:sz w:val="22"/>
          <w:szCs w:val="22"/>
          <w:lang w:val="" w:eastAsia="en-GB"/>
        </w:rPr>
        <w:t>политик</w:t>
      </w:r>
      <w:r w:rsidR="00DA3495">
        <w:rPr>
          <w:rFonts w:ascii="Calibri" w:eastAsia="MS PGothic" w:hAnsi="Calibri" w:cs="Arial"/>
          <w:sz w:val="22"/>
          <w:szCs w:val="22"/>
          <w:lang w:val="sr-Cyrl-RS" w:eastAsia="en-GB"/>
        </w:rPr>
        <w:t>а</w:t>
      </w:r>
      <w:r w:rsidRPr="00E22491">
        <w:rPr>
          <w:rFonts w:ascii="Calibri" w:eastAsia="MS PGothic" w:hAnsi="Calibri" w:cs="Arial"/>
          <w:sz w:val="22"/>
          <w:szCs w:val="22"/>
          <w:lang w:val="" w:eastAsia="en-GB"/>
        </w:rPr>
        <w:t>; (ii) имплементација идентификовања зелених буџетских расхода ради доношења информисаних одлука о расподели ресурса и извршењу буџета, уз подршку развоју методологије идентификовања зелених расхода која подржава потребе зелене и климатске политике, обуку ресорних министарстава и другу техничку подршку за имплементацију; и (iii) увођење еколошких и климатских критеријума у јавне набавке препознавањем роба, услуга и радова са смањеним утицајем на животну средину током животног циклуса</w:t>
      </w:r>
      <w:r w:rsidRPr="187A59CE">
        <w:rPr>
          <w:rFonts w:asciiTheme="minorHAnsi" w:eastAsiaTheme="minorEastAsia" w:hAnsiTheme="minorHAnsi" w:cstheme="minorBidi"/>
          <w:noProof/>
          <w:sz w:val="22"/>
          <w:szCs w:val="22"/>
          <w:lang w:val="" w:eastAsia="en-GB"/>
        </w:rPr>
        <w:t xml:space="preserve">. </w:t>
      </w:r>
      <w:r w:rsidRPr="00777D53">
        <w:rPr>
          <w:rFonts w:ascii="Calibri" w:eastAsia="MS PGothic" w:hAnsi="Calibri" w:cs="Arial"/>
          <w:noProof/>
          <w:sz w:val="22"/>
          <w:szCs w:val="22"/>
          <w:lang w:val="" w:eastAsia="en-GB"/>
        </w:rPr>
        <w:t>Очекује се да ће интегрисање зелених критеријума покренути примену најбољих еколошких</w:t>
      </w:r>
      <w:r>
        <w:rPr>
          <w:rFonts w:ascii="Calibri" w:eastAsia="MS PGothic" w:hAnsi="Calibri" w:cs="Arial"/>
          <w:noProof/>
          <w:sz w:val="22"/>
          <w:szCs w:val="22"/>
          <w:lang w:val="" w:eastAsia="en-GB"/>
        </w:rPr>
        <w:t xml:space="preserve"> </w:t>
      </w:r>
      <w:r w:rsidRPr="00777D53">
        <w:rPr>
          <w:rFonts w:ascii="Calibri" w:eastAsia="MS PGothic" w:hAnsi="Calibri" w:cs="Arial"/>
          <w:noProof/>
          <w:sz w:val="22"/>
          <w:szCs w:val="22"/>
          <w:lang w:val="" w:eastAsia="en-GB"/>
        </w:rPr>
        <w:t>пракси које ће довести до најбољег коришћења ресурса, као што су енергија, вода и управљање отпадом, прилагођавањ</w:t>
      </w:r>
      <w:r>
        <w:rPr>
          <w:rFonts w:ascii="Calibri" w:eastAsia="MS PGothic" w:hAnsi="Calibri" w:cs="Arial"/>
          <w:noProof/>
          <w:sz w:val="22"/>
          <w:szCs w:val="22"/>
          <w:lang w:val="" w:eastAsia="en-GB"/>
        </w:rPr>
        <w:t>а</w:t>
      </w:r>
      <w:r w:rsidRPr="00777D53">
        <w:rPr>
          <w:rFonts w:ascii="Calibri" w:eastAsia="MS PGothic" w:hAnsi="Calibri" w:cs="Arial"/>
          <w:noProof/>
          <w:sz w:val="22"/>
          <w:szCs w:val="22"/>
          <w:lang w:val="" w:eastAsia="en-GB"/>
        </w:rPr>
        <w:t xml:space="preserve"> климатским променама</w:t>
      </w:r>
      <w:r>
        <w:rPr>
          <w:rFonts w:asciiTheme="minorHAnsi" w:eastAsiaTheme="minorEastAsia" w:hAnsiTheme="minorHAnsi" w:cstheme="minorHAnsi"/>
          <w:bCs/>
          <w:noProof/>
          <w:sz w:val="22"/>
          <w:szCs w:val="22"/>
          <w:lang w:val="" w:eastAsia="en-GB"/>
        </w:rPr>
        <w:t xml:space="preserve">. </w:t>
      </w:r>
    </w:p>
    <w:p w14:paraId="640421AD" w14:textId="77777777" w:rsidR="00FD5A95" w:rsidRDefault="00FD5A95" w:rsidP="00FD5A95">
      <w:pPr>
        <w:jc w:val="both"/>
        <w:rPr>
          <w:rFonts w:asciiTheme="minorHAnsi" w:eastAsiaTheme="minorEastAsia" w:hAnsiTheme="minorHAnsi" w:cstheme="minorHAnsi"/>
          <w:noProof/>
          <w:sz w:val="22"/>
          <w:szCs w:val="22"/>
          <w:lang w:val="" w:eastAsia="en-GB"/>
        </w:rPr>
      </w:pPr>
    </w:p>
    <w:p w14:paraId="0D8CDF90" w14:textId="77777777" w:rsidR="00FD5A95" w:rsidRDefault="007B6467" w:rsidP="00DA3495">
      <w:pPr>
        <w:spacing w:after="160" w:line="259" w:lineRule="auto"/>
        <w:jc w:val="both"/>
        <w:rPr>
          <w:rFonts w:asciiTheme="minorHAnsi" w:eastAsiaTheme="minorEastAsia" w:hAnsiTheme="minorHAnsi" w:cstheme="minorHAnsi"/>
          <w:noProof/>
          <w:color w:val="000000" w:themeColor="text1"/>
          <w:sz w:val="22"/>
          <w:szCs w:val="22"/>
          <w:lang w:val="" w:eastAsia="en-GB"/>
        </w:rPr>
      </w:pPr>
      <w:r w:rsidRPr="00777D53">
        <w:rPr>
          <w:rFonts w:ascii="Calibri" w:eastAsia="Calibri" w:hAnsi="Calibri" w:cs="Calibri"/>
          <w:noProof/>
          <w:sz w:val="22"/>
          <w:szCs w:val="22"/>
          <w:lang w:val="" w:eastAsia="en-GB"/>
        </w:rPr>
        <w:t xml:space="preserve">Програм такође укључује рекурентну потрошњу која </w:t>
      </w:r>
      <w:r w:rsidRPr="001A3EEB">
        <w:rPr>
          <w:rFonts w:ascii="Calibri" w:eastAsia="Calibri" w:hAnsi="Calibri" w:cs="Calibri"/>
          <w:noProof/>
          <w:sz w:val="22"/>
          <w:szCs w:val="22"/>
          <w:lang w:val="sr-Cyrl-CS" w:eastAsia="en-GB"/>
        </w:rPr>
        <w:t>је фокусирана н</w:t>
      </w:r>
      <w:r w:rsidRPr="00777D53">
        <w:rPr>
          <w:rFonts w:ascii="Calibri" w:eastAsia="Calibri" w:hAnsi="Calibri" w:cs="Calibri"/>
          <w:noProof/>
          <w:sz w:val="22"/>
          <w:szCs w:val="22"/>
          <w:lang w:val="" w:eastAsia="en-GB"/>
        </w:rPr>
        <w:t>а резултате Зелене агенде</w:t>
      </w:r>
      <w:r w:rsidRPr="000B533E">
        <w:rPr>
          <w:rFonts w:ascii="Calibri" w:eastAsia="Calibri" w:hAnsi="Calibri" w:cs="Calibri"/>
          <w:noProof/>
          <w:sz w:val="22"/>
          <w:szCs w:val="22"/>
          <w:lang w:val="" w:eastAsia="en-GB"/>
        </w:rPr>
        <w:t xml:space="preserve"> </w:t>
      </w:r>
      <w:r w:rsidRPr="00AD7A34">
        <w:rPr>
          <w:rFonts w:ascii="Calibri" w:eastAsia="Calibri" w:hAnsi="Calibri" w:cs="Calibri"/>
          <w:noProof/>
          <w:sz w:val="22"/>
          <w:szCs w:val="22"/>
          <w:lang w:val="" w:eastAsia="en-GB"/>
        </w:rPr>
        <w:t xml:space="preserve">– </w:t>
      </w:r>
      <w:r w:rsidRPr="00AD7A34">
        <w:rPr>
          <w:rFonts w:ascii="Calibri" w:eastAsia="Calibri" w:hAnsi="Calibri" w:cs="Calibri"/>
          <w:noProof/>
          <w:sz w:val="22"/>
          <w:szCs w:val="22"/>
          <w:lang w:val="sr-Cyrl-CS" w:eastAsia="en-GB"/>
        </w:rPr>
        <w:t xml:space="preserve">а </w:t>
      </w:r>
      <w:r>
        <w:rPr>
          <w:rFonts w:ascii="Calibri" w:eastAsia="Calibri" w:hAnsi="Calibri" w:cs="Calibri"/>
          <w:noProof/>
          <w:sz w:val="22"/>
          <w:szCs w:val="22"/>
          <w:lang w:val="sr-Cyrl-CS" w:eastAsia="en-GB"/>
        </w:rPr>
        <w:t>јачање</w:t>
      </w:r>
      <w:r w:rsidRPr="00AD7A34">
        <w:rPr>
          <w:rFonts w:ascii="Calibri" w:eastAsia="Calibri" w:hAnsi="Calibri" w:cs="Calibri"/>
          <w:noProof/>
          <w:sz w:val="22"/>
          <w:szCs w:val="22"/>
          <w:lang w:val="sr-Cyrl-CS" w:eastAsia="en-GB"/>
        </w:rPr>
        <w:t xml:space="preserve"> њихове оријентације на резултате </w:t>
      </w:r>
      <w:r>
        <w:rPr>
          <w:rFonts w:ascii="Calibri" w:eastAsia="Calibri" w:hAnsi="Calibri" w:cs="Calibri"/>
          <w:noProof/>
          <w:sz w:val="22"/>
          <w:szCs w:val="22"/>
          <w:lang w:val="sr-Cyrl-CS" w:eastAsia="en-GB"/>
        </w:rPr>
        <w:t xml:space="preserve">постиже се </w:t>
      </w:r>
      <w:r w:rsidRPr="00AD7A34">
        <w:rPr>
          <w:rFonts w:ascii="Calibri" w:eastAsia="Calibri" w:hAnsi="Calibri" w:cs="Calibri"/>
          <w:noProof/>
          <w:sz w:val="22"/>
          <w:szCs w:val="22"/>
          <w:lang w:val="sr-Cyrl-CS" w:eastAsia="en-GB"/>
        </w:rPr>
        <w:t>кроз интервенције програмског буџета у оквиру ДЛИ 6</w:t>
      </w:r>
      <w:r w:rsidRPr="00AD7A34">
        <w:rPr>
          <w:rFonts w:ascii="Calibri" w:eastAsia="Calibri" w:hAnsi="Calibri" w:cs="Calibri"/>
          <w:noProof/>
          <w:sz w:val="22"/>
          <w:szCs w:val="22"/>
          <w:lang w:val="" w:eastAsia="en-GB"/>
        </w:rPr>
        <w:t>.</w:t>
      </w:r>
      <w:r w:rsidRPr="00AD7A34">
        <w:rPr>
          <w:rFonts w:ascii="Calibri" w:eastAsia="Calibri" w:hAnsi="Calibri" w:cs="Calibri"/>
          <w:b/>
          <w:bCs/>
          <w:noProof/>
          <w:sz w:val="22"/>
          <w:szCs w:val="22"/>
          <w:lang w:val="" w:eastAsia="en-GB"/>
        </w:rPr>
        <w:t xml:space="preserve"> </w:t>
      </w:r>
      <w:r w:rsidRPr="00AD7A34">
        <w:rPr>
          <w:rFonts w:ascii="Calibri" w:eastAsia="Calibri" w:hAnsi="Calibri" w:cs="Calibri"/>
          <w:noProof/>
          <w:sz w:val="22"/>
          <w:szCs w:val="22"/>
          <w:lang w:val="" w:eastAsia="en-GB"/>
        </w:rPr>
        <w:t>С</w:t>
      </w:r>
      <w:r w:rsidRPr="00777D53">
        <w:rPr>
          <w:rFonts w:ascii="Calibri" w:eastAsia="Calibri" w:hAnsi="Calibri" w:cs="Calibri"/>
          <w:noProof/>
          <w:sz w:val="22"/>
          <w:szCs w:val="22"/>
          <w:lang w:val="" w:eastAsia="en-GB"/>
        </w:rPr>
        <w:t>убвенције из буџета М</w:t>
      </w:r>
      <w:r w:rsidRPr="001A3EEB">
        <w:rPr>
          <w:rFonts w:ascii="Calibri" w:eastAsia="Calibri" w:hAnsi="Calibri" w:cs="Calibri"/>
          <w:noProof/>
          <w:sz w:val="22"/>
          <w:szCs w:val="22"/>
          <w:lang w:val="sr-Cyrl-CS" w:eastAsia="en-GB"/>
        </w:rPr>
        <w:t>ЗЖС</w:t>
      </w:r>
      <w:r w:rsidRPr="00777D53">
        <w:rPr>
          <w:rFonts w:ascii="Calibri" w:eastAsia="Calibri" w:hAnsi="Calibri" w:cs="Calibri"/>
          <w:noProof/>
          <w:sz w:val="22"/>
          <w:szCs w:val="22"/>
          <w:lang w:val="" w:eastAsia="en-GB"/>
        </w:rPr>
        <w:t xml:space="preserve"> </w:t>
      </w:r>
      <w:r w:rsidR="00D54D10">
        <w:rPr>
          <w:rFonts w:ascii="Calibri" w:eastAsia="Calibri" w:hAnsi="Calibri" w:cs="Calibri"/>
          <w:noProof/>
          <w:sz w:val="22"/>
          <w:szCs w:val="22"/>
          <w:lang w:val="" w:eastAsia="en-GB"/>
        </w:rPr>
        <w:t>подстичу</w:t>
      </w:r>
      <w:r w:rsidRPr="00AD7A34">
        <w:rPr>
          <w:rFonts w:ascii="Calibri" w:eastAsia="Calibri" w:hAnsi="Calibri" w:cs="Calibri"/>
          <w:noProof/>
          <w:sz w:val="22"/>
          <w:szCs w:val="22"/>
          <w:lang w:val="" w:eastAsia="en-GB"/>
        </w:rPr>
        <w:t xml:space="preserve"> очување природе </w:t>
      </w:r>
      <w:r w:rsidRPr="00777D53">
        <w:rPr>
          <w:rFonts w:ascii="Calibri" w:eastAsia="Calibri" w:hAnsi="Calibri" w:cs="Calibri"/>
          <w:noProof/>
          <w:sz w:val="22"/>
          <w:szCs w:val="22"/>
          <w:lang w:val="" w:eastAsia="en-GB"/>
        </w:rPr>
        <w:t>и заштићених природних локалитета, рециклажу материјала и управљање отпадом</w:t>
      </w:r>
      <w:r w:rsidRPr="00AD7A34">
        <w:rPr>
          <w:rFonts w:ascii="Calibri" w:eastAsia="Calibri" w:hAnsi="Calibri" w:cs="Calibri"/>
          <w:noProof/>
          <w:sz w:val="22"/>
          <w:szCs w:val="22"/>
          <w:lang w:val="sr-Cyrl-CS" w:eastAsia="en-GB"/>
        </w:rPr>
        <w:t>, као</w:t>
      </w:r>
      <w:r w:rsidRPr="00777D53">
        <w:rPr>
          <w:rFonts w:ascii="Calibri" w:eastAsia="Calibri" w:hAnsi="Calibri" w:cs="Calibri"/>
          <w:noProof/>
          <w:sz w:val="22"/>
          <w:szCs w:val="22"/>
          <w:lang w:val="" w:eastAsia="en-GB"/>
        </w:rPr>
        <w:t xml:space="preserve"> и куповину еколошки прихватљивих аутомобила</w:t>
      </w:r>
      <w:r w:rsidRPr="00AD7A34">
        <w:rPr>
          <w:rFonts w:ascii="Calibri" w:eastAsia="Calibri" w:hAnsi="Calibri" w:cs="Calibri"/>
          <w:noProof/>
          <w:sz w:val="22"/>
          <w:szCs w:val="22"/>
          <w:lang w:val="" w:eastAsia="en-GB"/>
        </w:rPr>
        <w:t xml:space="preserve">. </w:t>
      </w:r>
      <w:r w:rsidRPr="001A3EEB">
        <w:rPr>
          <w:rFonts w:ascii="Calibri" w:eastAsia="Calibri" w:hAnsi="Calibri" w:cs="Calibri"/>
          <w:noProof/>
          <w:sz w:val="22"/>
          <w:szCs w:val="22"/>
          <w:lang w:val="sr-Cyrl-CS" w:eastAsia="en-GB"/>
        </w:rPr>
        <w:t xml:space="preserve">Постоје две групе субвенција, које </w:t>
      </w:r>
      <w:r w:rsidR="009A11C6">
        <w:rPr>
          <w:rFonts w:ascii="Calibri" w:eastAsia="Calibri" w:hAnsi="Calibri" w:cs="Calibri"/>
          <w:noProof/>
          <w:sz w:val="22"/>
          <w:szCs w:val="22"/>
          <w:lang w:val="sr-Cyrl-CS" w:eastAsia="en-GB"/>
        </w:rPr>
        <w:t xml:space="preserve">таргетирају </w:t>
      </w:r>
      <w:r w:rsidRPr="001A3EEB">
        <w:rPr>
          <w:rFonts w:ascii="Calibri" w:eastAsia="Calibri" w:hAnsi="Calibri" w:cs="Calibri"/>
          <w:noProof/>
          <w:sz w:val="22"/>
          <w:szCs w:val="22"/>
          <w:lang w:val="sr-Cyrl-CS" w:eastAsia="en-GB"/>
        </w:rPr>
        <w:t>јавне установе и приватне субјекте</w:t>
      </w:r>
      <w:r w:rsidRPr="00AD7A34">
        <w:rPr>
          <w:rFonts w:ascii="Calibri" w:eastAsia="Calibri" w:hAnsi="Calibri" w:cs="Calibri"/>
          <w:noProof/>
          <w:sz w:val="22"/>
          <w:szCs w:val="22"/>
          <w:lang w:val="" w:eastAsia="en-GB"/>
        </w:rPr>
        <w:t>.</w:t>
      </w:r>
      <w:r w:rsidRPr="006F5D07">
        <w:rPr>
          <w:rFonts w:ascii="Calibri" w:eastAsia="Calibri" w:hAnsi="Calibri" w:cs="Calibri"/>
          <w:noProof/>
          <w:sz w:val="22"/>
          <w:szCs w:val="22"/>
          <w:lang w:val="" w:eastAsia="en-GB"/>
        </w:rPr>
        <w:t xml:space="preserve"> </w:t>
      </w:r>
      <w:r w:rsidRPr="001A3EEB">
        <w:rPr>
          <w:rFonts w:ascii="Calibri" w:eastAsia="Calibri" w:hAnsi="Calibri" w:cs="Calibri"/>
          <w:noProof/>
          <w:sz w:val="22"/>
          <w:szCs w:val="22"/>
          <w:lang w:val="sr-Cyrl-CS" w:eastAsia="en-GB"/>
        </w:rPr>
        <w:t>Министарство заштите животне средине успоставило је квалификационе критеријуме и процедуре за одобравање и праћење субвенција.</w:t>
      </w:r>
      <w:r w:rsidRPr="00777D53">
        <w:rPr>
          <w:rFonts w:ascii="Calibri" w:eastAsia="Calibri" w:hAnsi="Calibri" w:cs="Calibri"/>
          <w:noProof/>
          <w:sz w:val="22"/>
          <w:szCs w:val="22"/>
          <w:lang w:val="" w:eastAsia="en-GB"/>
        </w:rPr>
        <w:t xml:space="preserve"> Процедуре су робусне и у пракси се поштују.</w:t>
      </w:r>
      <w:r w:rsidRPr="001A3EEB">
        <w:rPr>
          <w:rFonts w:ascii="Calibri" w:eastAsia="Calibri" w:hAnsi="Calibri" w:cs="Calibri"/>
          <w:noProof/>
          <w:sz w:val="22"/>
          <w:szCs w:val="22"/>
          <w:lang w:val="sr-Cyrl-CS" w:eastAsia="en-GB"/>
        </w:rPr>
        <w:t xml:space="preserve"> Процедуре у вези са субвенцијама регулисане </w:t>
      </w:r>
      <w:r w:rsidR="000646E2">
        <w:rPr>
          <w:rFonts w:ascii="Calibri" w:eastAsia="Calibri" w:hAnsi="Calibri" w:cs="Calibri"/>
          <w:noProof/>
          <w:sz w:val="22"/>
          <w:szCs w:val="22"/>
          <w:lang w:val="" w:eastAsia="en-GB"/>
        </w:rPr>
        <w:t>с</w:t>
      </w:r>
      <w:r w:rsidR="0037511E">
        <w:rPr>
          <w:rFonts w:ascii="Calibri" w:eastAsia="Calibri" w:hAnsi="Calibri" w:cs="Calibri"/>
          <w:noProof/>
          <w:sz w:val="22"/>
          <w:szCs w:val="22"/>
          <w:lang w:val="" w:eastAsia="en-GB"/>
        </w:rPr>
        <w:t>у</w:t>
      </w:r>
      <w:r w:rsidR="000646E2" w:rsidRPr="001A3EEB">
        <w:rPr>
          <w:rFonts w:ascii="Calibri" w:eastAsia="Calibri" w:hAnsi="Calibri" w:cs="Calibri"/>
          <w:noProof/>
          <w:sz w:val="22"/>
          <w:szCs w:val="22"/>
          <w:lang w:val="" w:eastAsia="en-GB"/>
        </w:rPr>
        <w:t xml:space="preserve"> </w:t>
      </w:r>
      <w:r w:rsidRPr="001A3EEB">
        <w:rPr>
          <w:rFonts w:ascii="Calibri" w:eastAsia="Calibri" w:hAnsi="Calibri" w:cs="Calibri"/>
          <w:noProof/>
          <w:sz w:val="22"/>
          <w:szCs w:val="22"/>
          <w:lang w:val="sr-Cyrl-CS" w:eastAsia="en-GB"/>
        </w:rPr>
        <w:t>релевантним подзаконским актима</w:t>
      </w:r>
      <w:r>
        <w:rPr>
          <w:rFonts w:asciiTheme="minorHAnsi" w:eastAsiaTheme="minorEastAsia" w:hAnsiTheme="minorHAnsi" w:cstheme="minorBidi"/>
          <w:noProof/>
          <w:sz w:val="22"/>
          <w:szCs w:val="22"/>
          <w:vertAlign w:val="superscript"/>
          <w:lang w:val="" w:eastAsia="en-GB"/>
        </w:rPr>
        <w:footnoteReference w:id="7"/>
      </w:r>
      <w:r w:rsidRPr="006F5D07">
        <w:rPr>
          <w:rFonts w:ascii="Calibri" w:eastAsia="Calibri" w:hAnsi="Calibri" w:cs="Calibri"/>
          <w:noProof/>
          <w:sz w:val="22"/>
          <w:szCs w:val="22"/>
          <w:vertAlign w:val="superscript"/>
          <w:lang w:val="" w:eastAsia="en-GB"/>
        </w:rPr>
        <w:t xml:space="preserve"> </w:t>
      </w:r>
      <w:r w:rsidRPr="001A3EEB">
        <w:rPr>
          <w:rFonts w:ascii="Calibri" w:eastAsia="Calibri" w:hAnsi="Calibri" w:cs="Calibri"/>
          <w:noProof/>
          <w:sz w:val="22"/>
          <w:szCs w:val="22"/>
          <w:lang w:val="sr-Cyrl-CS" w:eastAsia="en-GB"/>
        </w:rPr>
        <w:t>и пратећим упутствима и обрасцима.</w:t>
      </w:r>
      <w:r w:rsidRPr="00777D53">
        <w:rPr>
          <w:rFonts w:ascii="Calibri" w:eastAsia="Calibri" w:hAnsi="Calibri" w:cs="Calibri"/>
          <w:noProof/>
          <w:sz w:val="22"/>
          <w:szCs w:val="22"/>
          <w:lang w:val="" w:eastAsia="en-GB"/>
        </w:rPr>
        <w:t xml:space="preserve"> Процес је конкурентан и заснован је на јавним позивима за подношење пријава.</w:t>
      </w:r>
      <w:r w:rsidRPr="001A3EEB">
        <w:rPr>
          <w:rFonts w:ascii="Calibri" w:eastAsia="Calibri" w:hAnsi="Calibri" w:cs="Calibri"/>
          <w:noProof/>
          <w:sz w:val="22"/>
          <w:szCs w:val="22"/>
          <w:lang w:val="sr-Cyrl-CS" w:eastAsia="en-GB"/>
        </w:rPr>
        <w:t xml:space="preserve"> </w:t>
      </w:r>
      <w:r w:rsidRPr="00777D53">
        <w:rPr>
          <w:rFonts w:ascii="Calibri" w:eastAsia="MS PGothic" w:hAnsi="Calibri" w:cs="Arial"/>
          <w:noProof/>
          <w:sz w:val="22"/>
          <w:szCs w:val="22"/>
          <w:lang w:val="sr-Cyrl-CS" w:eastAsia="en-GB"/>
        </w:rPr>
        <w:t>Министарство заштите животне средине ће бити одговорно за ову активност у оквиру ДЛИ6. Ове активности се не разликују од редовних обавеза М</w:t>
      </w:r>
      <w:r w:rsidR="0019371A">
        <w:rPr>
          <w:rFonts w:ascii="Calibri" w:eastAsia="MS PGothic" w:hAnsi="Calibri" w:cs="Arial"/>
          <w:noProof/>
          <w:sz w:val="22"/>
          <w:szCs w:val="22"/>
          <w:lang w:val="" w:eastAsia="en-GB"/>
        </w:rPr>
        <w:t>ЗЖС</w:t>
      </w:r>
      <w:r w:rsidRPr="007A36D5">
        <w:rPr>
          <w:rFonts w:asciiTheme="minorHAnsi" w:eastAsiaTheme="minorEastAsia" w:hAnsiTheme="minorHAnsi" w:cstheme="minorHAnsi"/>
          <w:noProof/>
          <w:sz w:val="22"/>
          <w:szCs w:val="22"/>
          <w:lang w:val="" w:eastAsia="en-GB"/>
        </w:rPr>
        <w:t xml:space="preserve">. </w:t>
      </w:r>
      <w:r w:rsidRPr="001A3EEB">
        <w:rPr>
          <w:rFonts w:ascii="Calibri" w:eastAsia="MS PGothic" w:hAnsi="Calibri" w:cs="Arial"/>
          <w:noProof/>
          <w:sz w:val="22"/>
          <w:szCs w:val="22"/>
          <w:lang w:val="sr-Cyrl-CS" w:eastAsia="en-GB"/>
        </w:rPr>
        <w:t>Током 2021/2022, у оквиру свог Програма Зелене агенде, Министарство заштите животне средине је исплатило субвенције за поновну употребу отпада</w:t>
      </w:r>
      <w:r>
        <w:rPr>
          <w:rFonts w:ascii="Book Antiqua" w:eastAsiaTheme="minorEastAsia" w:hAnsi="Book Antiqua"/>
          <w:bCs/>
          <w:noProof/>
          <w:sz w:val="22"/>
          <w:szCs w:val="22"/>
          <w:vertAlign w:val="superscript"/>
          <w:lang w:eastAsia="en-GB"/>
        </w:rPr>
        <w:footnoteReference w:id="8"/>
      </w:r>
      <w:r w:rsidRPr="00777D53">
        <w:rPr>
          <w:rFonts w:asciiTheme="minorHAnsi" w:eastAsiaTheme="minorEastAsia" w:hAnsiTheme="minorHAnsi" w:cstheme="minorHAnsi"/>
          <w:bCs/>
          <w:noProof/>
          <w:sz w:val="22"/>
          <w:szCs w:val="22"/>
          <w:lang w:val="sr-Cyrl-CS" w:eastAsia="en-GB"/>
        </w:rPr>
        <w:t xml:space="preserve">, </w:t>
      </w:r>
      <w:r w:rsidRPr="001A3EEB">
        <w:rPr>
          <w:rFonts w:ascii="Calibri" w:eastAsia="MS PGothic" w:hAnsi="Calibri" w:cs="Arial"/>
          <w:noProof/>
          <w:sz w:val="22"/>
          <w:szCs w:val="22"/>
          <w:lang w:val="sr-Cyrl-CS" w:eastAsia="en-GB"/>
        </w:rPr>
        <w:t xml:space="preserve">за спречавање и санацију нелегалног одлагања отпада, за заштиту земљишта као природног ресурса и за заштиту просторне разноврсности – пошумљавање. </w:t>
      </w:r>
      <w:r w:rsidRPr="001A3EEB">
        <w:rPr>
          <w:rFonts w:ascii="Calibri" w:eastAsia="MS PGothic" w:hAnsi="Calibri" w:cs="Arial"/>
          <w:noProof/>
          <w:sz w:val="22"/>
          <w:szCs w:val="22"/>
          <w:lang w:val="" w:eastAsia="en-GB"/>
        </w:rPr>
        <w:t>П</w:t>
      </w:r>
      <w:r w:rsidRPr="001A3EEB">
        <w:rPr>
          <w:rFonts w:ascii="Calibri" w:eastAsia="MS PGothic" w:hAnsi="Calibri" w:cs="Arial"/>
          <w:noProof/>
          <w:sz w:val="22"/>
          <w:szCs w:val="22"/>
          <w:lang w:val="sr-Cyrl-CS" w:eastAsia="en-GB"/>
        </w:rPr>
        <w:t>роценат исплате је више од 98% што доводи до закључка да Министарство заштите животне средине има довољан капацитет да управља субвенцијама.</w:t>
      </w:r>
      <w:r w:rsidRPr="00777D53">
        <w:rPr>
          <w:rFonts w:ascii="Calibri" w:eastAsia="MS PGothic" w:hAnsi="Calibri" w:cs="Arial"/>
          <w:noProof/>
          <w:sz w:val="22"/>
          <w:szCs w:val="22"/>
          <w:lang w:val="sr-Cyrl-CS" w:eastAsia="en-GB"/>
        </w:rPr>
        <w:t xml:space="preserve"> Инспекторат М</w:t>
      </w:r>
      <w:r w:rsidRPr="001A3EEB">
        <w:rPr>
          <w:rFonts w:ascii="Calibri" w:eastAsia="MS PGothic" w:hAnsi="Calibri" w:cs="Arial"/>
          <w:noProof/>
          <w:sz w:val="22"/>
          <w:szCs w:val="22"/>
          <w:lang w:val="sr-Cyrl-CS" w:eastAsia="en-GB"/>
        </w:rPr>
        <w:t>ЗЖС</w:t>
      </w:r>
      <w:r w:rsidRPr="00777D53">
        <w:rPr>
          <w:rFonts w:ascii="Calibri" w:eastAsia="MS PGothic" w:hAnsi="Calibri" w:cs="Arial"/>
          <w:noProof/>
          <w:sz w:val="22"/>
          <w:szCs w:val="22"/>
          <w:lang w:val="sr-Cyrl-CS" w:eastAsia="en-GB"/>
        </w:rPr>
        <w:t xml:space="preserve"> врши надзор и контролу поновне употребе и количине отпада и издаје верификациони документ </w:t>
      </w:r>
      <w:r w:rsidRPr="001A3EEB">
        <w:rPr>
          <w:rFonts w:ascii="Calibri" w:eastAsia="MS PGothic" w:hAnsi="Calibri" w:cs="Arial"/>
          <w:noProof/>
          <w:sz w:val="22"/>
          <w:szCs w:val="22"/>
          <w:lang w:val="" w:eastAsia="en-GB"/>
        </w:rPr>
        <w:t xml:space="preserve">за потребе давања </w:t>
      </w:r>
      <w:r w:rsidRPr="00777D53">
        <w:rPr>
          <w:rFonts w:ascii="Calibri" w:eastAsia="MS PGothic" w:hAnsi="Calibri" w:cs="Arial"/>
          <w:noProof/>
          <w:sz w:val="22"/>
          <w:szCs w:val="22"/>
          <w:lang w:val="sr-Cyrl-CS" w:eastAsia="en-GB"/>
        </w:rPr>
        <w:t>субвенција.</w:t>
      </w:r>
      <w:r w:rsidRPr="001A3EEB">
        <w:rPr>
          <w:rFonts w:ascii="Calibri" w:eastAsia="MS PGothic" w:hAnsi="Calibri" w:cs="Arial"/>
          <w:noProof/>
          <w:sz w:val="22"/>
          <w:szCs w:val="22"/>
          <w:lang w:val="sr-Cyrl-CS" w:eastAsia="en-GB"/>
        </w:rPr>
        <w:t xml:space="preserve"> База података Агенције за заштиту животне средине пружа додатну могућност контроле појединих токова отпада</w:t>
      </w:r>
      <w:r w:rsidRPr="007C2948">
        <w:rPr>
          <w:rFonts w:asciiTheme="minorHAnsi" w:eastAsiaTheme="minorEastAsia" w:hAnsiTheme="minorHAnsi" w:cstheme="minorHAnsi"/>
          <w:bCs/>
          <w:noProof/>
          <w:sz w:val="22"/>
          <w:szCs w:val="22"/>
          <w:lang w:val="" w:eastAsia="en-GB"/>
        </w:rPr>
        <w:t>.</w:t>
      </w:r>
      <w:r w:rsidRPr="00777D53">
        <w:rPr>
          <w:rFonts w:ascii="Calibri" w:eastAsia="MS PGothic" w:hAnsi="Calibri" w:cs="Arial"/>
          <w:noProof/>
          <w:color w:val="000000"/>
          <w:sz w:val="22"/>
          <w:szCs w:val="22"/>
          <w:lang w:val="" w:eastAsia="en-GB"/>
        </w:rPr>
        <w:t xml:space="preserve">Програм неће створити додатни еколошки отисак </w:t>
      </w:r>
      <w:r w:rsidRPr="001A3EEB">
        <w:rPr>
          <w:rFonts w:ascii="Calibri" w:eastAsia="MS PGothic" w:hAnsi="Calibri" w:cs="Arial"/>
          <w:noProof/>
          <w:color w:val="000000"/>
          <w:sz w:val="22"/>
          <w:szCs w:val="22"/>
          <w:lang w:val="" w:eastAsia="en-GB"/>
        </w:rPr>
        <w:t>с обзиром да</w:t>
      </w:r>
      <w:r w:rsidRPr="00777D53">
        <w:rPr>
          <w:rFonts w:ascii="Calibri" w:eastAsia="MS PGothic" w:hAnsi="Calibri" w:cs="Arial"/>
          <w:noProof/>
          <w:color w:val="000000"/>
          <w:sz w:val="22"/>
          <w:szCs w:val="22"/>
          <w:lang w:val="" w:eastAsia="en-GB"/>
        </w:rPr>
        <w:t xml:space="preserve"> не</w:t>
      </w:r>
      <w:r w:rsidR="002932CD">
        <w:rPr>
          <w:rFonts w:ascii="Calibri" w:eastAsia="MS PGothic" w:hAnsi="Calibri" w:cs="Arial"/>
          <w:noProof/>
          <w:color w:val="000000"/>
          <w:sz w:val="22"/>
          <w:szCs w:val="22"/>
          <w:lang w:val="" w:eastAsia="en-GB"/>
        </w:rPr>
        <w:t>ће</w:t>
      </w:r>
      <w:r w:rsidRPr="00777D53">
        <w:rPr>
          <w:rFonts w:ascii="Calibri" w:eastAsia="MS PGothic" w:hAnsi="Calibri" w:cs="Arial"/>
          <w:noProof/>
          <w:color w:val="000000"/>
          <w:sz w:val="22"/>
          <w:szCs w:val="22"/>
          <w:lang w:val="" w:eastAsia="en-GB"/>
        </w:rPr>
        <w:t xml:space="preserve"> подржа</w:t>
      </w:r>
      <w:r w:rsidR="002932CD">
        <w:rPr>
          <w:rFonts w:ascii="Calibri" w:eastAsia="MS PGothic" w:hAnsi="Calibri" w:cs="Arial"/>
          <w:noProof/>
          <w:color w:val="000000"/>
          <w:sz w:val="22"/>
          <w:szCs w:val="22"/>
          <w:lang w:val="" w:eastAsia="en-GB"/>
        </w:rPr>
        <w:t>ти</w:t>
      </w:r>
      <w:r w:rsidRPr="00777D53">
        <w:rPr>
          <w:rFonts w:ascii="Calibri" w:eastAsia="MS PGothic" w:hAnsi="Calibri" w:cs="Arial"/>
          <w:noProof/>
          <w:color w:val="000000"/>
          <w:sz w:val="22"/>
          <w:szCs w:val="22"/>
          <w:lang w:val="" w:eastAsia="en-GB"/>
        </w:rPr>
        <w:t xml:space="preserve"> ни изградњу нове инфраструктуре</w:t>
      </w:r>
      <w:r w:rsidRPr="001A3EEB">
        <w:rPr>
          <w:rFonts w:ascii="Calibri" w:eastAsia="MS PGothic" w:hAnsi="Calibri" w:cs="Arial"/>
          <w:noProof/>
          <w:color w:val="000000"/>
          <w:sz w:val="22"/>
          <w:szCs w:val="22"/>
          <w:lang w:val="sr-Cyrl-CS" w:eastAsia="en-GB"/>
        </w:rPr>
        <w:t xml:space="preserve">, као </w:t>
      </w:r>
      <w:r w:rsidRPr="00777D53">
        <w:rPr>
          <w:rFonts w:ascii="Calibri" w:eastAsia="MS PGothic" w:hAnsi="Calibri" w:cs="Arial"/>
          <w:noProof/>
          <w:color w:val="000000"/>
          <w:sz w:val="22"/>
          <w:szCs w:val="22"/>
          <w:lang w:val="" w:eastAsia="en-GB"/>
        </w:rPr>
        <w:t xml:space="preserve">ни експлоатацију природних ресурса. </w:t>
      </w:r>
      <w:r w:rsidRPr="001A3EEB">
        <w:rPr>
          <w:rFonts w:ascii="Calibri" w:eastAsia="MS PGothic" w:hAnsi="Calibri" w:cs="Arial"/>
          <w:noProof/>
          <w:color w:val="000000"/>
          <w:sz w:val="22"/>
          <w:szCs w:val="22"/>
          <w:lang w:val="sr-Cyrl-CS" w:eastAsia="en-GB"/>
        </w:rPr>
        <w:t>Не укључује активности које могу довести до великих емисија или стварања и испуштања великих количина отпада.</w:t>
      </w:r>
      <w:r w:rsidRPr="00112B28">
        <w:rPr>
          <w:rFonts w:asciiTheme="minorHAnsi" w:eastAsiaTheme="minorEastAsia" w:hAnsiTheme="minorHAnsi" w:cstheme="minorHAnsi"/>
          <w:noProof/>
          <w:color w:val="000000" w:themeColor="text1"/>
          <w:sz w:val="22"/>
          <w:szCs w:val="22"/>
          <w:lang w:val="" w:eastAsia="en-GB"/>
        </w:rPr>
        <w:t xml:space="preserve">  </w:t>
      </w:r>
    </w:p>
    <w:p w14:paraId="7069587F" w14:textId="77777777" w:rsidR="00FD5A95" w:rsidRDefault="007B6467" w:rsidP="00FD5A95">
      <w:pPr>
        <w:spacing w:after="160" w:line="259" w:lineRule="auto"/>
        <w:jc w:val="both"/>
        <w:rPr>
          <w:rFonts w:asciiTheme="minorHAnsi" w:eastAsiaTheme="minorEastAsia" w:hAnsiTheme="minorHAnsi" w:cstheme="minorHAnsi"/>
          <w:noProof/>
          <w:color w:val="000000" w:themeColor="text1"/>
          <w:sz w:val="22"/>
          <w:szCs w:val="22"/>
          <w:lang w:val="" w:eastAsia="en-GB"/>
        </w:rPr>
      </w:pPr>
      <w:r w:rsidRPr="00777D53">
        <w:rPr>
          <w:rFonts w:asciiTheme="minorHAnsi" w:eastAsiaTheme="minorEastAsia" w:hAnsiTheme="minorHAnsi" w:cstheme="minorHAnsi"/>
          <w:noProof/>
          <w:color w:val="000000" w:themeColor="text1"/>
          <w:sz w:val="22"/>
          <w:szCs w:val="22"/>
          <w:lang w:val="" w:eastAsia="en-GB"/>
        </w:rPr>
        <w:t>Србија</w:t>
      </w:r>
      <w:r w:rsidR="00895D33">
        <w:rPr>
          <w:rFonts w:asciiTheme="minorHAnsi" w:eastAsiaTheme="minorEastAsia" w:hAnsiTheme="minorHAnsi" w:cstheme="minorHAnsi"/>
          <w:noProof/>
          <w:color w:val="000000" w:themeColor="text1"/>
          <w:sz w:val="22"/>
          <w:szCs w:val="22"/>
          <w:lang w:val="" w:eastAsia="en-GB"/>
        </w:rPr>
        <w:t xml:space="preserve"> је</w:t>
      </w:r>
      <w:r w:rsidRPr="00777D53">
        <w:rPr>
          <w:rFonts w:asciiTheme="minorHAnsi" w:eastAsiaTheme="minorEastAsia" w:hAnsiTheme="minorHAnsi" w:cstheme="minorHAnsi"/>
          <w:noProof/>
          <w:color w:val="000000" w:themeColor="text1"/>
          <w:sz w:val="22"/>
          <w:szCs w:val="22"/>
          <w:lang w:val="" w:eastAsia="en-GB"/>
        </w:rPr>
        <w:t xml:space="preserve"> земља која</w:t>
      </w:r>
      <w:r>
        <w:rPr>
          <w:rFonts w:asciiTheme="minorHAnsi" w:eastAsiaTheme="minorEastAsia" w:hAnsiTheme="minorHAnsi" w:cstheme="minorHAnsi"/>
          <w:noProof/>
          <w:color w:val="000000" w:themeColor="text1"/>
          <w:sz w:val="22"/>
          <w:szCs w:val="22"/>
          <w:lang w:val="" w:eastAsia="en-GB"/>
        </w:rPr>
        <w:t xml:space="preserve"> је </w:t>
      </w:r>
      <w:r w:rsidRPr="001A3EEB">
        <w:rPr>
          <w:rFonts w:asciiTheme="minorHAnsi" w:eastAsiaTheme="minorEastAsia" w:hAnsiTheme="minorHAnsi" w:cstheme="minorHAnsi"/>
          <w:noProof/>
          <w:color w:val="000000" w:themeColor="text1"/>
          <w:sz w:val="22"/>
          <w:szCs w:val="22"/>
          <w:lang w:val="sr-Cyrl-CS" w:eastAsia="en-GB"/>
        </w:rPr>
        <w:t>у процесу приступањ</w:t>
      </w:r>
      <w:r w:rsidR="0037511E">
        <w:rPr>
          <w:rFonts w:asciiTheme="minorHAnsi" w:eastAsiaTheme="minorEastAsia" w:hAnsiTheme="minorHAnsi" w:cstheme="minorHAnsi"/>
          <w:noProof/>
          <w:color w:val="000000" w:themeColor="text1"/>
          <w:sz w:val="22"/>
          <w:szCs w:val="22"/>
          <w:lang w:val="sr-Cyrl-CS" w:eastAsia="en-GB"/>
        </w:rPr>
        <w:t>а</w:t>
      </w:r>
      <w:r w:rsidRPr="001A3EEB">
        <w:rPr>
          <w:rFonts w:asciiTheme="minorHAnsi" w:eastAsiaTheme="minorEastAsia" w:hAnsiTheme="minorHAnsi" w:cstheme="minorHAnsi"/>
          <w:noProof/>
          <w:color w:val="000000" w:themeColor="text1"/>
          <w:sz w:val="22"/>
          <w:szCs w:val="22"/>
          <w:lang w:val="sr-Cyrl-CS" w:eastAsia="en-GB"/>
        </w:rPr>
        <w:t xml:space="preserve"> </w:t>
      </w:r>
      <w:r w:rsidR="00895D33" w:rsidRPr="00777D53">
        <w:rPr>
          <w:rFonts w:asciiTheme="minorHAnsi" w:eastAsiaTheme="minorEastAsia" w:hAnsiTheme="minorHAnsi" w:cstheme="minorHAnsi"/>
          <w:noProof/>
          <w:color w:val="000000" w:themeColor="text1"/>
          <w:sz w:val="22"/>
          <w:szCs w:val="22"/>
          <w:lang w:val="" w:eastAsia="en-GB"/>
        </w:rPr>
        <w:t xml:space="preserve">ЕУ и </w:t>
      </w:r>
      <w:r w:rsidRPr="00777D53">
        <w:rPr>
          <w:rFonts w:asciiTheme="minorHAnsi" w:eastAsiaTheme="minorEastAsia" w:hAnsiTheme="minorHAnsi" w:cstheme="minorHAnsi"/>
          <w:noProof/>
          <w:color w:val="000000" w:themeColor="text1"/>
          <w:sz w:val="22"/>
          <w:szCs w:val="22"/>
          <w:lang w:val="" w:eastAsia="en-GB"/>
        </w:rPr>
        <w:t>њена регулатива</w:t>
      </w:r>
      <w:r w:rsidRPr="001A3EEB">
        <w:rPr>
          <w:rFonts w:asciiTheme="minorHAnsi" w:eastAsiaTheme="minorEastAsia" w:hAnsiTheme="minorHAnsi" w:cstheme="minorHAnsi"/>
          <w:noProof/>
          <w:color w:val="000000" w:themeColor="text1"/>
          <w:sz w:val="22"/>
          <w:szCs w:val="22"/>
          <w:lang w:val="" w:eastAsia="en-GB"/>
        </w:rPr>
        <w:t xml:space="preserve"> у области животне средине</w:t>
      </w:r>
      <w:r w:rsidRPr="00777D53">
        <w:rPr>
          <w:rFonts w:asciiTheme="minorHAnsi" w:eastAsiaTheme="minorEastAsia" w:hAnsiTheme="minorHAnsi" w:cstheme="minorHAnsi"/>
          <w:noProof/>
          <w:color w:val="000000" w:themeColor="text1"/>
          <w:sz w:val="22"/>
          <w:szCs w:val="22"/>
          <w:lang w:val="" w:eastAsia="en-GB"/>
        </w:rPr>
        <w:t xml:space="preserve">, у извесној мери, усклађена </w:t>
      </w:r>
      <w:r w:rsidR="00895D33">
        <w:rPr>
          <w:rFonts w:asciiTheme="minorHAnsi" w:eastAsiaTheme="minorEastAsia" w:hAnsiTheme="minorHAnsi" w:cstheme="minorHAnsi"/>
          <w:noProof/>
          <w:color w:val="000000" w:themeColor="text1"/>
          <w:sz w:val="22"/>
          <w:szCs w:val="22"/>
          <w:lang w:val="" w:eastAsia="en-GB"/>
        </w:rPr>
        <w:t>је</w:t>
      </w:r>
      <w:r w:rsidR="0037511E">
        <w:rPr>
          <w:rFonts w:asciiTheme="minorHAnsi" w:eastAsiaTheme="minorEastAsia" w:hAnsiTheme="minorHAnsi" w:cstheme="minorHAnsi"/>
          <w:noProof/>
          <w:color w:val="000000" w:themeColor="text1"/>
          <w:sz w:val="22"/>
          <w:szCs w:val="22"/>
          <w:lang w:val="" w:eastAsia="en-GB"/>
        </w:rPr>
        <w:t xml:space="preserve"> </w:t>
      </w:r>
      <w:r w:rsidRPr="00777D53">
        <w:rPr>
          <w:rFonts w:asciiTheme="minorHAnsi" w:eastAsiaTheme="minorEastAsia" w:hAnsiTheme="minorHAnsi" w:cstheme="minorHAnsi"/>
          <w:noProof/>
          <w:color w:val="000000" w:themeColor="text1"/>
          <w:sz w:val="22"/>
          <w:szCs w:val="22"/>
          <w:lang w:val="" w:eastAsia="en-GB"/>
        </w:rPr>
        <w:t>са процедурама ЕУ.</w:t>
      </w:r>
      <w:r w:rsidRPr="001A3EEB">
        <w:rPr>
          <w:rFonts w:asciiTheme="minorHAnsi" w:eastAsiaTheme="minorEastAsia" w:hAnsiTheme="minorHAnsi" w:cstheme="minorHAnsi"/>
          <w:noProof/>
          <w:color w:val="000000" w:themeColor="text1"/>
          <w:sz w:val="22"/>
          <w:szCs w:val="22"/>
          <w:lang w:val="sr-Cyrl-CS" w:eastAsia="en-GB"/>
        </w:rPr>
        <w:t xml:space="preserve"> </w:t>
      </w:r>
      <w:r w:rsidR="00895D33">
        <w:rPr>
          <w:rFonts w:asciiTheme="minorHAnsi" w:eastAsiaTheme="minorEastAsia" w:hAnsiTheme="minorHAnsi" w:cstheme="minorHAnsi"/>
          <w:noProof/>
          <w:color w:val="000000" w:themeColor="text1"/>
          <w:sz w:val="22"/>
          <w:szCs w:val="22"/>
          <w:lang w:val="sr-Cyrl-CS" w:eastAsia="en-GB"/>
        </w:rPr>
        <w:t xml:space="preserve">С обзиром на све горе наведено, </w:t>
      </w:r>
      <w:r w:rsidRPr="001A3EEB">
        <w:rPr>
          <w:rFonts w:asciiTheme="minorHAnsi" w:eastAsiaTheme="minorEastAsia" w:hAnsiTheme="minorHAnsi" w:cstheme="minorHAnsi"/>
          <w:noProof/>
          <w:color w:val="000000" w:themeColor="text1"/>
          <w:sz w:val="22"/>
          <w:szCs w:val="22"/>
          <w:lang w:val="sr-Cyrl-CS" w:eastAsia="en-GB"/>
        </w:rPr>
        <w:t xml:space="preserve">укупан ризик по животну средину се оцењује као </w:t>
      </w:r>
      <w:r w:rsidR="00895D33">
        <w:rPr>
          <w:rFonts w:asciiTheme="minorHAnsi" w:eastAsiaTheme="minorEastAsia" w:hAnsiTheme="minorHAnsi" w:cstheme="minorHAnsi"/>
          <w:noProof/>
          <w:color w:val="000000" w:themeColor="text1"/>
          <w:sz w:val="22"/>
          <w:szCs w:val="22"/>
          <w:lang w:val="sr-Cyrl-CS" w:eastAsia="en-GB"/>
        </w:rPr>
        <w:t>Низак</w:t>
      </w:r>
      <w:r>
        <w:rPr>
          <w:rFonts w:asciiTheme="minorHAnsi" w:eastAsiaTheme="minorEastAsia" w:hAnsiTheme="minorHAnsi" w:cstheme="minorHAnsi"/>
          <w:noProof/>
          <w:color w:val="000000" w:themeColor="text1"/>
          <w:sz w:val="22"/>
          <w:szCs w:val="22"/>
          <w:lang w:val="" w:eastAsia="en-GB"/>
        </w:rPr>
        <w:t>.</w:t>
      </w:r>
    </w:p>
    <w:p w14:paraId="14750164" w14:textId="77777777" w:rsidR="00FD5A95" w:rsidRDefault="007B6467" w:rsidP="00FD5A95">
      <w:pPr>
        <w:spacing w:after="160" w:line="259" w:lineRule="auto"/>
        <w:rPr>
          <w:rFonts w:asciiTheme="minorHAnsi" w:eastAsiaTheme="minorEastAsia" w:hAnsiTheme="minorHAnsi" w:cstheme="minorHAnsi"/>
          <w:b/>
          <w:bCs/>
          <w:noProof/>
          <w:color w:val="000000" w:themeColor="text1"/>
          <w:sz w:val="22"/>
          <w:szCs w:val="22"/>
          <w:lang w:val="" w:eastAsia="en-GB"/>
        </w:rPr>
      </w:pPr>
      <w:r>
        <w:rPr>
          <w:rFonts w:asciiTheme="minorHAnsi" w:eastAsiaTheme="minorEastAsia" w:hAnsiTheme="minorHAnsi" w:cstheme="minorHAnsi"/>
          <w:b/>
          <w:bCs/>
          <w:noProof/>
          <w:color w:val="000000" w:themeColor="text1"/>
          <w:sz w:val="22"/>
          <w:szCs w:val="22"/>
          <w:lang w:val="" w:eastAsia="en-GB"/>
        </w:rPr>
        <w:t>Табела</w:t>
      </w:r>
      <w:r w:rsidRPr="00A771E3">
        <w:rPr>
          <w:rFonts w:asciiTheme="minorHAnsi" w:eastAsiaTheme="minorEastAsia" w:hAnsiTheme="minorHAnsi" w:cstheme="minorHAnsi"/>
          <w:b/>
          <w:bCs/>
          <w:noProof/>
          <w:color w:val="000000" w:themeColor="text1"/>
          <w:sz w:val="22"/>
          <w:szCs w:val="22"/>
          <w:lang w:val="" w:eastAsia="en-GB"/>
        </w:rPr>
        <w:t xml:space="preserve"> </w:t>
      </w:r>
      <w:r w:rsidRPr="00A771E3">
        <w:rPr>
          <w:rFonts w:asciiTheme="minorHAnsi" w:eastAsiaTheme="minorEastAsia" w:hAnsiTheme="minorHAnsi" w:cstheme="minorHAnsi"/>
          <w:b/>
          <w:bCs/>
          <w:noProof/>
          <w:color w:val="000000" w:themeColor="text1"/>
          <w:sz w:val="22"/>
          <w:szCs w:val="22"/>
          <w:lang w:val="" w:eastAsia="en-GB"/>
        </w:rPr>
        <w:fldChar w:fldCharType="begin"/>
      </w:r>
      <w:r w:rsidRPr="00A771E3">
        <w:rPr>
          <w:rFonts w:asciiTheme="minorHAnsi" w:eastAsiaTheme="minorEastAsia" w:hAnsiTheme="minorHAnsi" w:cstheme="minorHAnsi"/>
          <w:b/>
          <w:bCs/>
          <w:noProof/>
          <w:color w:val="000000" w:themeColor="text1"/>
          <w:sz w:val="22"/>
          <w:szCs w:val="22"/>
          <w:lang w:val="" w:eastAsia="en-GB"/>
        </w:rPr>
        <w:instrText xml:space="preserve"> SEQ Table \* ARABIC </w:instrText>
      </w:r>
      <w:r w:rsidRPr="00A771E3">
        <w:rPr>
          <w:rFonts w:asciiTheme="minorHAnsi" w:eastAsiaTheme="minorEastAsia" w:hAnsiTheme="minorHAnsi" w:cstheme="minorHAnsi"/>
          <w:b/>
          <w:bCs/>
          <w:noProof/>
          <w:color w:val="000000" w:themeColor="text1"/>
          <w:sz w:val="22"/>
          <w:szCs w:val="22"/>
          <w:lang w:val="" w:eastAsia="en-GB"/>
        </w:rPr>
        <w:fldChar w:fldCharType="separate"/>
      </w:r>
      <w:r w:rsidRPr="00A771E3">
        <w:rPr>
          <w:rFonts w:asciiTheme="minorHAnsi" w:eastAsiaTheme="minorEastAsia" w:hAnsiTheme="minorHAnsi" w:cstheme="minorHAnsi"/>
          <w:b/>
          <w:bCs/>
          <w:noProof/>
          <w:color w:val="000000" w:themeColor="text1"/>
          <w:sz w:val="22"/>
          <w:szCs w:val="22"/>
          <w:lang w:val="" w:eastAsia="en-GB"/>
        </w:rPr>
        <w:t>3</w:t>
      </w:r>
      <w:r w:rsidRPr="00A771E3">
        <w:rPr>
          <w:rFonts w:asciiTheme="minorHAnsi" w:eastAsiaTheme="minorEastAsia" w:hAnsiTheme="minorHAnsi" w:cstheme="minorHAnsi"/>
          <w:b/>
          <w:bCs/>
          <w:noProof/>
          <w:color w:val="000000" w:themeColor="text1"/>
          <w:sz w:val="22"/>
          <w:szCs w:val="22"/>
          <w:lang w:val="" w:eastAsia="en-GB"/>
        </w:rPr>
        <w:fldChar w:fldCharType="end"/>
      </w:r>
      <w:r w:rsidRPr="00A771E3">
        <w:rPr>
          <w:rFonts w:asciiTheme="minorHAnsi" w:eastAsiaTheme="minorEastAsia" w:hAnsiTheme="minorHAnsi" w:cstheme="minorHAnsi"/>
          <w:b/>
          <w:bCs/>
          <w:noProof/>
          <w:color w:val="000000" w:themeColor="text1"/>
          <w:sz w:val="22"/>
          <w:szCs w:val="22"/>
          <w:lang w:val="" w:eastAsia="en-GB"/>
        </w:rPr>
        <w:t xml:space="preserve">. </w:t>
      </w:r>
      <w:r>
        <w:rPr>
          <w:rFonts w:asciiTheme="minorHAnsi" w:eastAsiaTheme="minorEastAsia" w:hAnsiTheme="minorHAnsi" w:cstheme="minorHAnsi"/>
          <w:b/>
          <w:bCs/>
          <w:noProof/>
          <w:color w:val="000000" w:themeColor="text1"/>
          <w:sz w:val="22"/>
          <w:szCs w:val="22"/>
          <w:lang w:val="" w:eastAsia="en-GB"/>
        </w:rPr>
        <w:t>Ризици и негативан утицај по животну средину</w:t>
      </w:r>
    </w:p>
    <w:tbl>
      <w:tblPr>
        <w:tblpPr w:leftFromText="187" w:rightFromText="187" w:vertAnchor="text" w:horzAnchor="margin" w:tblpXSpec="center" w:tblpY="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623"/>
        <w:gridCol w:w="1582"/>
        <w:gridCol w:w="3152"/>
      </w:tblGrid>
      <w:tr w:rsidR="006229E1" w14:paraId="0847A99C" w14:textId="77777777" w:rsidTr="00AE06AA">
        <w:trPr>
          <w:trHeight w:val="440"/>
        </w:trPr>
        <w:tc>
          <w:tcPr>
            <w:tcW w:w="199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7C3198A" w14:textId="77777777" w:rsidR="00FD5A95" w:rsidRPr="00486A20" w:rsidRDefault="007B6467" w:rsidP="00AE06AA">
            <w:pPr>
              <w:spacing w:after="160" w:line="259" w:lineRule="auto"/>
              <w:jc w:val="center"/>
              <w:rPr>
                <w:rFonts w:ascii="Calibri" w:eastAsia="MS PGothic" w:hAnsi="Calibri" w:cs="Calibri"/>
                <w:b/>
                <w:bCs/>
                <w:noProof/>
                <w:color w:val="000000"/>
                <w:sz w:val="20"/>
                <w:szCs w:val="20"/>
                <w:u w:val="single"/>
                <w:lang w:val="sr-Cyrl-CS" w:eastAsia="sr-Cyrl-CS"/>
              </w:rPr>
            </w:pPr>
            <w:bookmarkStart w:id="51" w:name="_Toc90686677"/>
            <w:bookmarkStart w:id="52" w:name="_Toc119896789"/>
            <w:bookmarkEnd w:id="40"/>
            <w:r w:rsidRPr="00486A20">
              <w:rPr>
                <w:rFonts w:ascii="Calibri" w:eastAsia="MS PGothic" w:hAnsi="Calibri" w:cs="Calibri"/>
                <w:b/>
                <w:bCs/>
                <w:noProof/>
                <w:color w:val="000000"/>
                <w:sz w:val="20"/>
                <w:szCs w:val="20"/>
                <w:lang w:val="sr-Cyrl-CS" w:eastAsia="sr-Cyrl-CS"/>
              </w:rPr>
              <w:t>Утицаји</w:t>
            </w:r>
          </w:p>
        </w:tc>
        <w:tc>
          <w:tcPr>
            <w:tcW w:w="262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2B7B686" w14:textId="77777777" w:rsidR="00FD5A95" w:rsidRPr="00486A20" w:rsidRDefault="007B6467" w:rsidP="00AE06AA">
            <w:pPr>
              <w:spacing w:after="160" w:line="259" w:lineRule="auto"/>
              <w:jc w:val="center"/>
              <w:rPr>
                <w:rFonts w:ascii="Calibri" w:eastAsia="MS PGothic" w:hAnsi="Calibri" w:cs="Calibri"/>
                <w:b/>
                <w:bCs/>
                <w:noProof/>
                <w:color w:val="000000"/>
                <w:sz w:val="20"/>
                <w:szCs w:val="20"/>
                <w:lang w:val="sr-Cyrl-CS" w:eastAsia="sr-Cyrl-CS"/>
              </w:rPr>
            </w:pPr>
            <w:r w:rsidRPr="00486A20">
              <w:rPr>
                <w:rFonts w:ascii="Calibri" w:eastAsia="MS PGothic" w:hAnsi="Calibri" w:cs="Calibri"/>
                <w:b/>
                <w:bCs/>
                <w:noProof/>
                <w:color w:val="000000"/>
                <w:sz w:val="20"/>
                <w:szCs w:val="20"/>
                <w:lang w:val="sr-Cyrl-CS" w:eastAsia="sr-Cyrl-CS"/>
              </w:rPr>
              <w:t>Процена</w:t>
            </w:r>
          </w:p>
        </w:tc>
        <w:tc>
          <w:tcPr>
            <w:tcW w:w="158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CE20208" w14:textId="77777777" w:rsidR="00FD5A95" w:rsidRPr="00486A20" w:rsidRDefault="007B6467" w:rsidP="00AE06AA">
            <w:pPr>
              <w:spacing w:after="160" w:line="259" w:lineRule="auto"/>
              <w:jc w:val="center"/>
              <w:rPr>
                <w:rFonts w:ascii="Calibri" w:eastAsia="MS PGothic" w:hAnsi="Calibri" w:cs="Calibri"/>
                <w:b/>
                <w:bCs/>
                <w:noProof/>
                <w:color w:val="000000"/>
                <w:sz w:val="20"/>
                <w:szCs w:val="20"/>
                <w:lang w:val="sr-Cyrl-CS" w:eastAsia="sr-Cyrl-CS"/>
              </w:rPr>
            </w:pPr>
            <w:r w:rsidRPr="00486A20">
              <w:rPr>
                <w:rFonts w:ascii="Calibri" w:eastAsia="MS PGothic" w:hAnsi="Calibri" w:cs="Calibri"/>
                <w:b/>
                <w:bCs/>
                <w:noProof/>
                <w:color w:val="000000"/>
                <w:sz w:val="20"/>
                <w:szCs w:val="20"/>
                <w:lang w:val="sr-Cyrl-CS" w:eastAsia="sr-Cyrl-CS"/>
              </w:rPr>
              <w:t>Ризик</w:t>
            </w:r>
          </w:p>
        </w:tc>
        <w:tc>
          <w:tcPr>
            <w:tcW w:w="31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74AE19" w14:textId="77777777" w:rsidR="00FD5A95" w:rsidRPr="00486A20" w:rsidRDefault="007B6467" w:rsidP="00AE06AA">
            <w:pPr>
              <w:spacing w:after="160" w:line="259" w:lineRule="auto"/>
              <w:jc w:val="center"/>
              <w:rPr>
                <w:rFonts w:ascii="Calibri" w:eastAsia="MS PGothic" w:hAnsi="Calibri" w:cs="Calibri"/>
                <w:b/>
                <w:bCs/>
                <w:noProof/>
                <w:color w:val="000000"/>
                <w:sz w:val="20"/>
                <w:szCs w:val="20"/>
                <w:lang w:val="sr-Cyrl-CS" w:eastAsia="sr-Cyrl-CS"/>
              </w:rPr>
            </w:pPr>
            <w:r w:rsidRPr="00486A20">
              <w:rPr>
                <w:rFonts w:ascii="Calibri" w:eastAsia="MS PGothic" w:hAnsi="Calibri" w:cs="Calibri"/>
                <w:b/>
                <w:bCs/>
                <w:noProof/>
                <w:color w:val="000000"/>
                <w:sz w:val="20"/>
                <w:szCs w:val="20"/>
                <w:lang w:val="sr-Cyrl-CS" w:eastAsia="sr-Cyrl-CS"/>
              </w:rPr>
              <w:t>Ублажавање</w:t>
            </w:r>
          </w:p>
        </w:tc>
      </w:tr>
      <w:tr w:rsidR="006229E1" w14:paraId="7D45AE14" w14:textId="77777777" w:rsidTr="00AE06AA">
        <w:tc>
          <w:tcPr>
            <w:tcW w:w="1998" w:type="dxa"/>
            <w:tcBorders>
              <w:top w:val="single" w:sz="4" w:space="0" w:color="000000"/>
              <w:left w:val="single" w:sz="4" w:space="0" w:color="000000"/>
              <w:bottom w:val="single" w:sz="4" w:space="0" w:color="000000"/>
              <w:right w:val="single" w:sz="4" w:space="0" w:color="000000"/>
            </w:tcBorders>
            <w:hideMark/>
          </w:tcPr>
          <w:p w14:paraId="404285D0" w14:textId="77777777" w:rsidR="00FD5A95" w:rsidRPr="00486A20" w:rsidRDefault="007B6467" w:rsidP="00AE06AA">
            <w:pPr>
              <w:spacing w:before="60" w:after="60" w:line="259" w:lineRule="auto"/>
              <w:contextualSpacing/>
              <w:jc w:val="both"/>
              <w:rPr>
                <w:rFonts w:ascii="Calibri" w:eastAsia="MS PGothic" w:hAnsi="Calibri" w:cs="Calibri"/>
                <w:noProof/>
                <w:color w:val="000000"/>
                <w:sz w:val="22"/>
                <w:szCs w:val="22"/>
                <w:lang w:val="sr-Cyrl-CS" w:eastAsia="sr-Cyrl-CS"/>
              </w:rPr>
            </w:pPr>
            <w:r w:rsidRPr="00486A20">
              <w:rPr>
                <w:rFonts w:ascii="Calibri" w:eastAsia="MS PGothic" w:hAnsi="Calibri" w:cs="Calibri"/>
                <w:noProof/>
                <w:color w:val="000000"/>
                <w:sz w:val="22"/>
                <w:szCs w:val="22"/>
                <w:lang w:val="sr-Cyrl-CS" w:eastAsia="sr-Cyrl-CS"/>
              </w:rPr>
              <w:t>Нарушавање или оштећење станишта, биодиверзитета или културних ресурса</w:t>
            </w:r>
          </w:p>
        </w:tc>
        <w:tc>
          <w:tcPr>
            <w:tcW w:w="2623" w:type="dxa"/>
            <w:tcBorders>
              <w:top w:val="single" w:sz="4" w:space="0" w:color="000000"/>
              <w:left w:val="single" w:sz="4" w:space="0" w:color="000000"/>
              <w:bottom w:val="single" w:sz="4" w:space="0" w:color="000000"/>
              <w:right w:val="single" w:sz="4" w:space="0" w:color="000000"/>
            </w:tcBorders>
            <w:hideMark/>
          </w:tcPr>
          <w:p w14:paraId="5314429F" w14:textId="77777777" w:rsidR="00FD5A95" w:rsidRPr="00486A20" w:rsidRDefault="007B6467" w:rsidP="00AE06AA">
            <w:pPr>
              <w:spacing w:after="60" w:line="259" w:lineRule="auto"/>
              <w:rPr>
                <w:rFonts w:ascii="Calibri" w:eastAsia="MS PGothic" w:hAnsi="Calibri" w:cs="Calibri"/>
                <w:noProof/>
                <w:color w:val="000000"/>
                <w:sz w:val="22"/>
                <w:szCs w:val="22"/>
                <w:lang w:val="sr-Cyrl-CS" w:eastAsia="sr-Cyrl-CS"/>
              </w:rPr>
            </w:pPr>
            <w:r w:rsidRPr="00486A20">
              <w:rPr>
                <w:rFonts w:ascii="Calibri" w:eastAsia="MS PGothic" w:hAnsi="Calibri" w:cs="Calibri"/>
                <w:noProof/>
                <w:color w:val="000000"/>
                <w:sz w:val="22"/>
                <w:szCs w:val="22"/>
                <w:lang w:val="sr-Cyrl-CS" w:eastAsia="sr-Cyrl-CS"/>
              </w:rPr>
              <w:t xml:space="preserve">Ниједна од активности Програма нема потенцијал да директно или индиректно утиче на природна или критична станишта, иако је током санације постојећих објеката мала </w:t>
            </w:r>
            <w:r>
              <w:rPr>
                <w:rFonts w:ascii="Calibri" w:eastAsia="MS PGothic" w:hAnsi="Calibri" w:cs="Calibri"/>
                <w:noProof/>
                <w:color w:val="000000"/>
                <w:sz w:val="22"/>
                <w:szCs w:val="22"/>
                <w:lang w:val="sr-Cyrl-CS" w:eastAsia="sr-Cyrl-CS"/>
              </w:rPr>
              <w:t>вероватноћа</w:t>
            </w:r>
            <w:r w:rsidRPr="00486A20">
              <w:rPr>
                <w:rFonts w:ascii="Calibri" w:eastAsia="MS PGothic" w:hAnsi="Calibri" w:cs="Calibri"/>
                <w:noProof/>
                <w:color w:val="000000"/>
                <w:sz w:val="22"/>
                <w:szCs w:val="22"/>
                <w:lang w:val="sr-Cyrl-CS" w:eastAsia="sr-Cyrl-CS"/>
              </w:rPr>
              <w:t xml:space="preserve"> да </w:t>
            </w:r>
            <w:r>
              <w:rPr>
                <w:rFonts w:ascii="Calibri" w:eastAsia="MS PGothic" w:hAnsi="Calibri" w:cs="Calibri"/>
                <w:noProof/>
                <w:color w:val="000000"/>
                <w:sz w:val="22"/>
                <w:szCs w:val="22"/>
                <w:lang w:val="sr-Cyrl-CS" w:eastAsia="sr-Cyrl-CS"/>
              </w:rPr>
              <w:t xml:space="preserve">ће </w:t>
            </w:r>
            <w:r w:rsidRPr="00486A20">
              <w:rPr>
                <w:rFonts w:ascii="Calibri" w:eastAsia="MS PGothic" w:hAnsi="Calibri" w:cs="Calibri"/>
                <w:noProof/>
                <w:color w:val="000000"/>
                <w:sz w:val="22"/>
                <w:szCs w:val="22"/>
                <w:lang w:val="sr-Cyrl-CS" w:eastAsia="sr-Cyrl-CS"/>
              </w:rPr>
              <w:t>се наи</w:t>
            </w:r>
            <w:r w:rsidR="00B87B99">
              <w:rPr>
                <w:rFonts w:ascii="Calibri" w:eastAsia="MS PGothic" w:hAnsi="Calibri" w:cs="Calibri"/>
                <w:noProof/>
                <w:color w:val="000000"/>
                <w:sz w:val="22"/>
                <w:szCs w:val="22"/>
                <w:lang w:val="sr-Cyrl-CS" w:eastAsia="sr-Cyrl-CS"/>
              </w:rPr>
              <w:t>ћ</w:t>
            </w:r>
            <w:r>
              <w:rPr>
                <w:rFonts w:ascii="Calibri" w:eastAsia="MS PGothic" w:hAnsi="Calibri" w:cs="Calibri"/>
                <w:noProof/>
                <w:color w:val="000000"/>
                <w:sz w:val="22"/>
                <w:szCs w:val="22"/>
                <w:lang w:val="sr-Cyrl-CS" w:eastAsia="sr-Cyrl-CS"/>
              </w:rPr>
              <w:t>и</w:t>
            </w:r>
            <w:r w:rsidRPr="00486A20">
              <w:rPr>
                <w:rFonts w:ascii="Calibri" w:eastAsia="MS PGothic" w:hAnsi="Calibri" w:cs="Calibri"/>
                <w:noProof/>
                <w:color w:val="000000"/>
                <w:sz w:val="22"/>
                <w:szCs w:val="22"/>
                <w:lang w:val="sr-Cyrl-CS" w:eastAsia="sr-Cyrl-CS"/>
              </w:rPr>
              <w:t xml:space="preserve"> на материјалне или нематеријалне културне ресурсе.</w:t>
            </w:r>
          </w:p>
        </w:tc>
        <w:tc>
          <w:tcPr>
            <w:tcW w:w="1582" w:type="dxa"/>
            <w:tcBorders>
              <w:top w:val="single" w:sz="4" w:space="0" w:color="000000"/>
              <w:left w:val="single" w:sz="4" w:space="0" w:color="000000"/>
              <w:bottom w:val="single" w:sz="4" w:space="0" w:color="000000"/>
              <w:right w:val="single" w:sz="4" w:space="0" w:color="000000"/>
            </w:tcBorders>
            <w:hideMark/>
          </w:tcPr>
          <w:p w14:paraId="4B4CA13B" w14:textId="77777777" w:rsidR="00FD5A95" w:rsidRPr="00486A20" w:rsidRDefault="007B6467" w:rsidP="00B64370">
            <w:pPr>
              <w:spacing w:after="160" w:line="259" w:lineRule="auto"/>
              <w:jc w:val="center"/>
              <w:rPr>
                <w:rFonts w:ascii="Calibri" w:eastAsia="MS PGothic" w:hAnsi="Calibri" w:cs="Calibri"/>
                <w:noProof/>
                <w:color w:val="000000"/>
                <w:sz w:val="22"/>
                <w:szCs w:val="22"/>
                <w:lang w:val="sr-Cyrl-CS" w:eastAsia="sr-Cyrl-CS"/>
              </w:rPr>
            </w:pPr>
            <w:r w:rsidRPr="00486A20">
              <w:rPr>
                <w:rFonts w:ascii="Calibri" w:eastAsia="MS PGothic" w:hAnsi="Calibri" w:cs="Calibri"/>
                <w:noProof/>
                <w:color w:val="000000"/>
                <w:sz w:val="22"/>
                <w:szCs w:val="22"/>
                <w:lang w:val="sr-Cyrl-CS" w:eastAsia="sr-Cyrl-CS"/>
              </w:rPr>
              <w:t>Н</w:t>
            </w:r>
            <w:r w:rsidR="00B64370">
              <w:rPr>
                <w:rFonts w:ascii="Calibri" w:eastAsia="MS PGothic" w:hAnsi="Calibri" w:cs="Calibri"/>
                <w:noProof/>
                <w:color w:val="000000"/>
                <w:sz w:val="22"/>
                <w:szCs w:val="22"/>
                <w:lang w:val="sr-Cyrl-CS" w:eastAsia="sr-Cyrl-CS"/>
              </w:rPr>
              <w:t>епостојећи</w:t>
            </w:r>
          </w:p>
        </w:tc>
        <w:tc>
          <w:tcPr>
            <w:tcW w:w="3152" w:type="dxa"/>
            <w:tcBorders>
              <w:top w:val="single" w:sz="4" w:space="0" w:color="000000"/>
              <w:left w:val="single" w:sz="4" w:space="0" w:color="000000"/>
              <w:bottom w:val="single" w:sz="4" w:space="0" w:color="000000"/>
              <w:right w:val="single" w:sz="4" w:space="0" w:color="000000"/>
            </w:tcBorders>
          </w:tcPr>
          <w:p w14:paraId="55D23B9C" w14:textId="77777777" w:rsidR="00FD5A95" w:rsidRPr="00486A20" w:rsidRDefault="007B6467" w:rsidP="00B64370">
            <w:pPr>
              <w:spacing w:after="160" w:line="259" w:lineRule="auto"/>
              <w:jc w:val="center"/>
              <w:rPr>
                <w:rFonts w:ascii="Calibri" w:eastAsia="MS PGothic" w:hAnsi="Calibri" w:cs="Calibri"/>
                <w:noProof/>
                <w:color w:val="000000"/>
                <w:sz w:val="22"/>
                <w:szCs w:val="22"/>
                <w:lang w:val="sr-Cyrl-CS" w:eastAsia="sr-Cyrl-CS"/>
              </w:rPr>
            </w:pPr>
            <w:r>
              <w:rPr>
                <w:rFonts w:ascii="Calibri" w:eastAsia="MS PGothic" w:hAnsi="Calibri" w:cs="Calibri"/>
                <w:noProof/>
                <w:color w:val="000000"/>
                <w:sz w:val="22"/>
                <w:szCs w:val="22"/>
                <w:lang w:val="sr-Cyrl-CS" w:eastAsia="sr-Cyrl-CS"/>
              </w:rPr>
              <w:t>/</w:t>
            </w:r>
          </w:p>
        </w:tc>
      </w:tr>
      <w:tr w:rsidR="006229E1" w14:paraId="2B53A28A" w14:textId="77777777" w:rsidTr="00AE06AA">
        <w:tc>
          <w:tcPr>
            <w:tcW w:w="1998" w:type="dxa"/>
            <w:tcBorders>
              <w:top w:val="single" w:sz="4" w:space="0" w:color="000000"/>
              <w:left w:val="single" w:sz="4" w:space="0" w:color="000000"/>
              <w:bottom w:val="single" w:sz="4" w:space="0" w:color="000000"/>
              <w:right w:val="single" w:sz="4" w:space="0" w:color="000000"/>
            </w:tcBorders>
            <w:hideMark/>
          </w:tcPr>
          <w:p w14:paraId="7534305F" w14:textId="77777777" w:rsidR="00FD5A95" w:rsidRPr="00486A20" w:rsidRDefault="007B6467" w:rsidP="00AE06AA">
            <w:pPr>
              <w:spacing w:after="160" w:line="259" w:lineRule="auto"/>
              <w:rPr>
                <w:rFonts w:ascii="Calibri" w:eastAsia="MS PGothic" w:hAnsi="Calibri" w:cs="Calibri"/>
                <w:noProof/>
                <w:color w:val="000000"/>
                <w:sz w:val="22"/>
                <w:szCs w:val="22"/>
                <w:lang w:val="sr-Cyrl-CS" w:eastAsia="sr-Cyrl-CS"/>
              </w:rPr>
            </w:pPr>
            <w:r w:rsidRPr="00486A20">
              <w:rPr>
                <w:rFonts w:ascii="Calibri" w:eastAsia="MS PGothic" w:hAnsi="Calibri" w:cs="Calibri"/>
                <w:noProof/>
                <w:color w:val="000000"/>
                <w:sz w:val="22"/>
                <w:szCs w:val="22"/>
                <w:lang w:val="sr-Cyrl-CS" w:eastAsia="sr-Cyrl-CS"/>
              </w:rPr>
              <w:t>Обимно коришћење земљишта, воде, енергије и других природних ресурса</w:t>
            </w:r>
          </w:p>
        </w:tc>
        <w:tc>
          <w:tcPr>
            <w:tcW w:w="2623" w:type="dxa"/>
            <w:tcBorders>
              <w:top w:val="single" w:sz="4" w:space="0" w:color="000000"/>
              <w:left w:val="single" w:sz="4" w:space="0" w:color="000000"/>
              <w:bottom w:val="single" w:sz="4" w:space="0" w:color="000000"/>
              <w:right w:val="single" w:sz="4" w:space="0" w:color="000000"/>
            </w:tcBorders>
            <w:hideMark/>
          </w:tcPr>
          <w:p w14:paraId="6E309722" w14:textId="77777777" w:rsidR="00FD5A95" w:rsidRPr="00486A20" w:rsidRDefault="007B6467" w:rsidP="00AE06AA">
            <w:pPr>
              <w:spacing w:after="160" w:line="259" w:lineRule="auto"/>
              <w:rPr>
                <w:rFonts w:ascii="Calibri" w:eastAsia="MS PGothic" w:hAnsi="Calibri" w:cs="Calibri"/>
                <w:noProof/>
                <w:color w:val="000000"/>
                <w:sz w:val="22"/>
                <w:szCs w:val="22"/>
                <w:lang w:val="sr-Cyrl-CS" w:eastAsia="sr-Cyrl-CS"/>
              </w:rPr>
            </w:pPr>
            <w:r w:rsidRPr="00486A20">
              <w:rPr>
                <w:rFonts w:ascii="Calibri" w:eastAsia="MS PGothic" w:hAnsi="Calibri" w:cs="Calibri"/>
                <w:noProof/>
                <w:color w:val="000000"/>
                <w:sz w:val="22"/>
                <w:szCs w:val="22"/>
                <w:lang w:val="sr-Cyrl-CS" w:eastAsia="sr-Cyrl-CS"/>
              </w:rPr>
              <w:t>Програм неће подржавати грађевинске радове, рад индустријских објеката или екстракцију природних ресурса.</w:t>
            </w:r>
          </w:p>
        </w:tc>
        <w:tc>
          <w:tcPr>
            <w:tcW w:w="1582" w:type="dxa"/>
            <w:tcBorders>
              <w:top w:val="single" w:sz="4" w:space="0" w:color="000000"/>
              <w:left w:val="single" w:sz="4" w:space="0" w:color="000000"/>
              <w:bottom w:val="single" w:sz="4" w:space="0" w:color="000000"/>
              <w:right w:val="single" w:sz="4" w:space="0" w:color="000000"/>
            </w:tcBorders>
            <w:hideMark/>
          </w:tcPr>
          <w:p w14:paraId="5922DF79" w14:textId="77777777" w:rsidR="00FD5A95" w:rsidRPr="00B64370" w:rsidRDefault="007B6467" w:rsidP="00AE06AA">
            <w:pPr>
              <w:spacing w:after="160" w:line="259" w:lineRule="auto"/>
              <w:jc w:val="center"/>
              <w:rPr>
                <w:rFonts w:ascii="Calibri" w:eastAsia="MS PGothic" w:hAnsi="Calibri" w:cs="Calibri"/>
                <w:noProof/>
                <w:color w:val="000000"/>
                <w:sz w:val="22"/>
                <w:szCs w:val="22"/>
                <w:lang w:val="" w:eastAsia="sr-Cyrl-CS"/>
              </w:rPr>
            </w:pPr>
            <w:r>
              <w:rPr>
                <w:rFonts w:ascii="Calibri" w:eastAsia="MS PGothic" w:hAnsi="Calibri" w:cs="Calibri"/>
                <w:noProof/>
                <w:color w:val="000000"/>
                <w:sz w:val="22"/>
                <w:szCs w:val="22"/>
                <w:lang w:val="" w:eastAsia="sr-Cyrl-CS"/>
              </w:rPr>
              <w:t>Непостојећи</w:t>
            </w:r>
          </w:p>
        </w:tc>
        <w:tc>
          <w:tcPr>
            <w:tcW w:w="3152" w:type="dxa"/>
            <w:tcBorders>
              <w:top w:val="single" w:sz="4" w:space="0" w:color="000000"/>
              <w:left w:val="single" w:sz="4" w:space="0" w:color="000000"/>
              <w:bottom w:val="single" w:sz="4" w:space="0" w:color="000000"/>
              <w:right w:val="single" w:sz="4" w:space="0" w:color="000000"/>
            </w:tcBorders>
          </w:tcPr>
          <w:p w14:paraId="29E402FE" w14:textId="77777777" w:rsidR="00FD5A95" w:rsidRPr="00486A20" w:rsidRDefault="007B6467" w:rsidP="00AE06AA">
            <w:pPr>
              <w:spacing w:after="160" w:line="259" w:lineRule="auto"/>
              <w:jc w:val="center"/>
              <w:rPr>
                <w:rFonts w:ascii="Calibri" w:eastAsia="MS PGothic" w:hAnsi="Calibri" w:cs="Calibri"/>
                <w:noProof/>
                <w:color w:val="000000"/>
                <w:sz w:val="22"/>
                <w:szCs w:val="22"/>
                <w:lang w:val="sr-Cyrl-CS" w:eastAsia="sr-Cyrl-CS"/>
              </w:rPr>
            </w:pPr>
            <w:r w:rsidRPr="00486A20">
              <w:rPr>
                <w:rFonts w:ascii="Calibri" w:eastAsia="MS PGothic" w:hAnsi="Calibri" w:cs="Calibri"/>
                <w:noProof/>
                <w:color w:val="000000"/>
                <w:sz w:val="22"/>
                <w:szCs w:val="22"/>
                <w:lang w:val="en-GB" w:eastAsia="sr-Cyrl-CS"/>
              </w:rPr>
              <w:t>/</w:t>
            </w:r>
          </w:p>
        </w:tc>
      </w:tr>
      <w:tr w:rsidR="006229E1" w14:paraId="5EA2B2D1" w14:textId="77777777" w:rsidTr="00AE06AA">
        <w:tc>
          <w:tcPr>
            <w:tcW w:w="1998" w:type="dxa"/>
            <w:tcBorders>
              <w:top w:val="single" w:sz="4" w:space="0" w:color="000000"/>
              <w:left w:val="single" w:sz="4" w:space="0" w:color="000000"/>
              <w:bottom w:val="single" w:sz="4" w:space="0" w:color="000000"/>
              <w:right w:val="single" w:sz="4" w:space="0" w:color="000000"/>
            </w:tcBorders>
            <w:hideMark/>
          </w:tcPr>
          <w:p w14:paraId="428F60EC" w14:textId="77777777" w:rsidR="00FD5A95" w:rsidRPr="00486A20" w:rsidRDefault="007B6467" w:rsidP="00AE06AA">
            <w:pPr>
              <w:spacing w:after="160" w:line="259" w:lineRule="auto"/>
              <w:rPr>
                <w:rFonts w:ascii="Calibri" w:eastAsia="MS PGothic" w:hAnsi="Calibri" w:cs="Calibri"/>
                <w:noProof/>
                <w:color w:val="000000"/>
                <w:sz w:val="22"/>
                <w:szCs w:val="22"/>
                <w:lang w:val="sr-Cyrl-CS" w:eastAsia="sr-Cyrl-CS"/>
              </w:rPr>
            </w:pPr>
            <w:r w:rsidRPr="00777D53">
              <w:rPr>
                <w:rFonts w:ascii="Calibri" w:eastAsia="MS PGothic" w:hAnsi="Calibri" w:cs="Calibri"/>
                <w:noProof/>
                <w:color w:val="000000"/>
                <w:sz w:val="22"/>
                <w:szCs w:val="22"/>
                <w:lang w:val="" w:eastAsia="sr-Cyrl-CS"/>
              </w:rPr>
              <w:t>Загађење животне средине великим емисијама, испуштањем и чврстим отпадом</w:t>
            </w:r>
          </w:p>
        </w:tc>
        <w:tc>
          <w:tcPr>
            <w:tcW w:w="2623" w:type="dxa"/>
            <w:tcBorders>
              <w:top w:val="single" w:sz="4" w:space="0" w:color="000000"/>
              <w:left w:val="single" w:sz="4" w:space="0" w:color="000000"/>
              <w:bottom w:val="single" w:sz="4" w:space="0" w:color="000000"/>
              <w:right w:val="single" w:sz="4" w:space="0" w:color="000000"/>
            </w:tcBorders>
            <w:hideMark/>
          </w:tcPr>
          <w:p w14:paraId="118620F1" w14:textId="77777777" w:rsidR="00FD5A95" w:rsidRPr="00777D53" w:rsidRDefault="007B6467" w:rsidP="00AE06AA">
            <w:pPr>
              <w:spacing w:after="160" w:line="259" w:lineRule="auto"/>
              <w:rPr>
                <w:rFonts w:ascii="Calibri" w:eastAsia="MS PGothic" w:hAnsi="Calibri" w:cs="Calibri"/>
                <w:noProof/>
                <w:color w:val="000000"/>
                <w:sz w:val="22"/>
                <w:szCs w:val="22"/>
                <w:lang w:val="sr-Cyrl-CS" w:eastAsia="sr-Cyrl-CS"/>
              </w:rPr>
            </w:pPr>
            <w:r w:rsidRPr="00777D53">
              <w:rPr>
                <w:rFonts w:ascii="Calibri" w:eastAsia="MS PGothic" w:hAnsi="Calibri" w:cs="Calibri"/>
                <w:noProof/>
                <w:color w:val="000000"/>
                <w:sz w:val="22"/>
                <w:szCs w:val="22"/>
                <w:lang w:val="sr-Cyrl-CS" w:eastAsia="sr-Cyrl-CS"/>
              </w:rPr>
              <w:t>Програм неће подржавати активности које изазивају загађење животне средине</w:t>
            </w:r>
            <w:r>
              <w:rPr>
                <w:rFonts w:ascii="Calibri" w:eastAsia="MS PGothic" w:hAnsi="Calibri" w:cs="Calibri"/>
                <w:noProof/>
                <w:color w:val="000000"/>
                <w:sz w:val="22"/>
                <w:szCs w:val="22"/>
                <w:lang w:val="" w:eastAsia="sr-Cyrl-CS"/>
              </w:rPr>
              <w:t>,</w:t>
            </w:r>
            <w:r w:rsidRPr="00777D53">
              <w:rPr>
                <w:rFonts w:ascii="Calibri" w:eastAsia="MS PGothic" w:hAnsi="Calibri" w:cs="Calibri"/>
                <w:noProof/>
                <w:color w:val="000000"/>
                <w:sz w:val="22"/>
                <w:szCs w:val="22"/>
                <w:lang w:val="sr-Cyrl-CS" w:eastAsia="sr-Cyrl-CS"/>
              </w:rPr>
              <w:t xml:space="preserve"> велик</w:t>
            </w:r>
            <w:r>
              <w:rPr>
                <w:rFonts w:ascii="Calibri" w:eastAsia="MS PGothic" w:hAnsi="Calibri" w:cs="Calibri"/>
                <w:noProof/>
                <w:color w:val="000000"/>
                <w:sz w:val="22"/>
                <w:szCs w:val="22"/>
                <w:lang w:val="" w:eastAsia="sr-Cyrl-CS"/>
              </w:rPr>
              <w:t>е</w:t>
            </w:r>
            <w:r w:rsidRPr="00777D53">
              <w:rPr>
                <w:rFonts w:ascii="Calibri" w:eastAsia="MS PGothic" w:hAnsi="Calibri" w:cs="Calibri"/>
                <w:noProof/>
                <w:color w:val="000000"/>
                <w:sz w:val="22"/>
                <w:szCs w:val="22"/>
                <w:lang w:val="sr-Cyrl-CS" w:eastAsia="sr-Cyrl-CS"/>
              </w:rPr>
              <w:t xml:space="preserve"> емисиј</w:t>
            </w:r>
            <w:r>
              <w:rPr>
                <w:rFonts w:ascii="Calibri" w:eastAsia="MS PGothic" w:hAnsi="Calibri" w:cs="Calibri"/>
                <w:noProof/>
                <w:color w:val="000000"/>
                <w:sz w:val="22"/>
                <w:szCs w:val="22"/>
                <w:lang w:val="" w:eastAsia="sr-Cyrl-CS"/>
              </w:rPr>
              <w:t>е</w:t>
            </w:r>
            <w:r w:rsidRPr="00777D53">
              <w:rPr>
                <w:rFonts w:ascii="Calibri" w:eastAsia="MS PGothic" w:hAnsi="Calibri" w:cs="Calibri"/>
                <w:noProof/>
                <w:color w:val="000000"/>
                <w:sz w:val="22"/>
                <w:szCs w:val="22"/>
                <w:lang w:val="sr-Cyrl-CS" w:eastAsia="sr-Cyrl-CS"/>
              </w:rPr>
              <w:t>, испуштање течн</w:t>
            </w:r>
            <w:r w:rsidRPr="00486A20">
              <w:rPr>
                <w:rFonts w:ascii="Calibri" w:eastAsia="MS PGothic" w:hAnsi="Calibri" w:cs="Calibri"/>
                <w:noProof/>
                <w:color w:val="000000"/>
                <w:sz w:val="22"/>
                <w:szCs w:val="22"/>
                <w:lang w:val="sr-Cyrl-CS" w:eastAsia="sr-Cyrl-CS"/>
              </w:rPr>
              <w:t>ости</w:t>
            </w:r>
            <w:r w:rsidRPr="00777D53">
              <w:rPr>
                <w:rFonts w:ascii="Calibri" w:eastAsia="MS PGothic" w:hAnsi="Calibri" w:cs="Calibri"/>
                <w:noProof/>
                <w:color w:val="000000"/>
                <w:sz w:val="22"/>
                <w:szCs w:val="22"/>
                <w:lang w:val="sr-Cyrl-CS" w:eastAsia="sr-Cyrl-CS"/>
              </w:rPr>
              <w:t xml:space="preserve"> или велик</w:t>
            </w:r>
            <w:r>
              <w:rPr>
                <w:rFonts w:ascii="Calibri" w:eastAsia="MS PGothic" w:hAnsi="Calibri" w:cs="Calibri"/>
                <w:noProof/>
                <w:color w:val="000000"/>
                <w:sz w:val="22"/>
                <w:szCs w:val="22"/>
                <w:lang w:val="" w:eastAsia="sr-Cyrl-CS"/>
              </w:rPr>
              <w:t>е</w:t>
            </w:r>
            <w:r w:rsidRPr="00777D53">
              <w:rPr>
                <w:rFonts w:ascii="Calibri" w:eastAsia="MS PGothic" w:hAnsi="Calibri" w:cs="Calibri"/>
                <w:noProof/>
                <w:color w:val="000000"/>
                <w:sz w:val="22"/>
                <w:szCs w:val="22"/>
                <w:lang w:val="sr-Cyrl-CS" w:eastAsia="sr-Cyrl-CS"/>
              </w:rPr>
              <w:t xml:space="preserve"> количин</w:t>
            </w:r>
            <w:r>
              <w:rPr>
                <w:rFonts w:ascii="Calibri" w:eastAsia="MS PGothic" w:hAnsi="Calibri" w:cs="Calibri"/>
                <w:noProof/>
                <w:color w:val="000000"/>
                <w:sz w:val="22"/>
                <w:szCs w:val="22"/>
                <w:lang w:val="" w:eastAsia="sr-Cyrl-CS"/>
              </w:rPr>
              <w:t>е</w:t>
            </w:r>
            <w:r w:rsidRPr="00777D53">
              <w:rPr>
                <w:rFonts w:ascii="Calibri" w:eastAsia="MS PGothic" w:hAnsi="Calibri" w:cs="Calibri"/>
                <w:noProof/>
                <w:color w:val="000000"/>
                <w:sz w:val="22"/>
                <w:szCs w:val="22"/>
                <w:lang w:val="sr-Cyrl-CS" w:eastAsia="sr-Cyrl-CS"/>
              </w:rPr>
              <w:t xml:space="preserve"> чврстог отпада.</w:t>
            </w:r>
            <w:r w:rsidRPr="00486A20">
              <w:rPr>
                <w:rFonts w:ascii="Calibri" w:eastAsia="MS PGothic" w:hAnsi="Calibri" w:cs="Calibri"/>
                <w:noProof/>
                <w:color w:val="000000"/>
                <w:sz w:val="22"/>
                <w:szCs w:val="22"/>
                <w:lang w:val="sr-Cyrl-CS" w:eastAsia="sr-Cyrl-CS"/>
              </w:rPr>
              <w:t xml:space="preserve"> </w:t>
            </w:r>
            <w:r w:rsidRPr="00777D53">
              <w:rPr>
                <w:rFonts w:ascii="Calibri" w:eastAsia="MS PGothic" w:hAnsi="Calibri" w:cs="Calibri"/>
                <w:noProof/>
                <w:color w:val="000000"/>
                <w:sz w:val="22"/>
                <w:szCs w:val="22"/>
                <w:lang w:val="sr-Cyrl-CS" w:eastAsia="sr-Cyrl-CS"/>
              </w:rPr>
              <w:t xml:space="preserve">Програм може подржати само санације постојећих јавних зграда </w:t>
            </w:r>
            <w:r w:rsidRPr="00486A20">
              <w:rPr>
                <w:rFonts w:ascii="Calibri" w:eastAsia="MS PGothic" w:hAnsi="Calibri" w:cs="Calibri"/>
                <w:noProof/>
                <w:color w:val="000000"/>
                <w:sz w:val="22"/>
                <w:szCs w:val="22"/>
                <w:lang w:val="" w:eastAsia="sr-Cyrl-CS"/>
              </w:rPr>
              <w:t>малог до средњег обима</w:t>
            </w:r>
            <w:r w:rsidRPr="00777D53">
              <w:rPr>
                <w:rFonts w:ascii="Calibri" w:eastAsia="MS PGothic" w:hAnsi="Calibri" w:cs="Calibri"/>
                <w:noProof/>
                <w:color w:val="000000"/>
                <w:sz w:val="22"/>
                <w:szCs w:val="22"/>
                <w:lang w:val="sr-Cyrl-CS" w:eastAsia="sr-Cyrl-CS"/>
              </w:rPr>
              <w:t>. Међутим, у ретким случајевима, радови на рехабилитацији такође могу носити опипљиве ризике по животну средину.</w:t>
            </w:r>
          </w:p>
        </w:tc>
        <w:tc>
          <w:tcPr>
            <w:tcW w:w="1582" w:type="dxa"/>
            <w:tcBorders>
              <w:top w:val="single" w:sz="4" w:space="0" w:color="000000"/>
              <w:left w:val="single" w:sz="4" w:space="0" w:color="000000"/>
              <w:bottom w:val="single" w:sz="4" w:space="0" w:color="000000"/>
              <w:right w:val="single" w:sz="4" w:space="0" w:color="000000"/>
            </w:tcBorders>
            <w:hideMark/>
          </w:tcPr>
          <w:p w14:paraId="61AA83E8" w14:textId="77777777" w:rsidR="00FD5A95" w:rsidRPr="00486A20" w:rsidRDefault="007B6467" w:rsidP="00AE06AA">
            <w:pPr>
              <w:spacing w:after="160" w:line="259" w:lineRule="auto"/>
              <w:jc w:val="center"/>
              <w:rPr>
                <w:rFonts w:ascii="Calibri" w:eastAsia="MS PGothic" w:hAnsi="Calibri" w:cs="Calibri"/>
                <w:noProof/>
                <w:color w:val="000000"/>
                <w:sz w:val="22"/>
                <w:szCs w:val="22"/>
                <w:lang w:val="sr-Cyrl-CS" w:eastAsia="sr-Cyrl-CS"/>
              </w:rPr>
            </w:pPr>
            <w:r>
              <w:rPr>
                <w:rFonts w:ascii="Calibri" w:eastAsia="MS PGothic" w:hAnsi="Calibri" w:cs="Calibri"/>
                <w:noProof/>
                <w:color w:val="000000"/>
                <w:sz w:val="22"/>
                <w:szCs w:val="22"/>
                <w:lang w:val="sr-Cyrl-CS" w:eastAsia="sr-Cyrl-CS"/>
              </w:rPr>
              <w:t>Непостојећи</w:t>
            </w:r>
          </w:p>
        </w:tc>
        <w:tc>
          <w:tcPr>
            <w:tcW w:w="3152" w:type="dxa"/>
            <w:tcBorders>
              <w:top w:val="single" w:sz="4" w:space="0" w:color="000000"/>
              <w:left w:val="single" w:sz="4" w:space="0" w:color="000000"/>
              <w:bottom w:val="single" w:sz="4" w:space="0" w:color="000000"/>
              <w:right w:val="single" w:sz="4" w:space="0" w:color="000000"/>
            </w:tcBorders>
          </w:tcPr>
          <w:p w14:paraId="65934A9F" w14:textId="77777777" w:rsidR="00FD5A95" w:rsidRPr="00B64370" w:rsidRDefault="007B6467" w:rsidP="00B64370">
            <w:pPr>
              <w:spacing w:after="160" w:line="259" w:lineRule="auto"/>
              <w:jc w:val="center"/>
              <w:rPr>
                <w:rFonts w:ascii="Calibri" w:eastAsia="MS PGothic" w:hAnsi="Calibri" w:cs="Calibri"/>
                <w:noProof/>
                <w:color w:val="000000"/>
                <w:sz w:val="22"/>
                <w:szCs w:val="22"/>
                <w:lang w:val="" w:eastAsia="sr-Cyrl-CS"/>
              </w:rPr>
            </w:pPr>
            <w:r>
              <w:rPr>
                <w:rFonts w:ascii="Calibri" w:eastAsia="MS PGothic" w:hAnsi="Calibri" w:cs="Calibri"/>
                <w:noProof/>
                <w:color w:val="000000"/>
                <w:sz w:val="22"/>
                <w:szCs w:val="22"/>
                <w:lang w:val="" w:eastAsia="sr-Cyrl-CS"/>
              </w:rPr>
              <w:t>/</w:t>
            </w:r>
          </w:p>
        </w:tc>
      </w:tr>
      <w:tr w:rsidR="006229E1" w14:paraId="497AF6E1" w14:textId="77777777" w:rsidTr="00AE06AA">
        <w:tc>
          <w:tcPr>
            <w:tcW w:w="1998" w:type="dxa"/>
            <w:tcBorders>
              <w:top w:val="single" w:sz="4" w:space="0" w:color="000000"/>
              <w:left w:val="single" w:sz="4" w:space="0" w:color="000000"/>
              <w:bottom w:val="single" w:sz="4" w:space="0" w:color="000000"/>
              <w:right w:val="single" w:sz="4" w:space="0" w:color="000000"/>
            </w:tcBorders>
            <w:hideMark/>
          </w:tcPr>
          <w:p w14:paraId="22B2DBD6" w14:textId="77777777" w:rsidR="00FD5A95" w:rsidRPr="00B64370" w:rsidRDefault="007B6467" w:rsidP="00AE06AA">
            <w:pPr>
              <w:spacing w:after="160" w:line="259" w:lineRule="auto"/>
              <w:rPr>
                <w:rFonts w:ascii="Calibri" w:eastAsia="MS PGothic" w:hAnsi="Calibri" w:cs="Calibri"/>
                <w:noProof/>
                <w:color w:val="000000"/>
                <w:sz w:val="22"/>
                <w:szCs w:val="22"/>
                <w:lang w:val="" w:eastAsia="sr-Cyrl-CS"/>
              </w:rPr>
            </w:pPr>
            <w:r>
              <w:rPr>
                <w:rFonts w:ascii="Calibri" w:eastAsia="MS PGothic" w:hAnsi="Calibri" w:cs="Calibri"/>
                <w:noProof/>
                <w:color w:val="000000"/>
                <w:sz w:val="22"/>
                <w:szCs w:val="22"/>
                <w:lang w:val="" w:eastAsia="sr-Cyrl-CS"/>
              </w:rPr>
              <w:t>Претња по здравље и безбедност радника и заједница</w:t>
            </w:r>
          </w:p>
          <w:p w14:paraId="42A86766" w14:textId="77777777" w:rsidR="00FD5A95" w:rsidRPr="00777D53" w:rsidRDefault="00FD5A95" w:rsidP="00AE06AA">
            <w:pPr>
              <w:spacing w:after="160" w:line="259" w:lineRule="auto"/>
              <w:rPr>
                <w:rFonts w:ascii="Calibri" w:eastAsia="MS PGothic" w:hAnsi="Calibri" w:cs="Calibri"/>
                <w:noProof/>
                <w:color w:val="000000"/>
                <w:sz w:val="22"/>
                <w:szCs w:val="22"/>
                <w:lang w:val="" w:eastAsia="sr-Cyrl-CS"/>
              </w:rPr>
            </w:pPr>
          </w:p>
        </w:tc>
        <w:tc>
          <w:tcPr>
            <w:tcW w:w="2623" w:type="dxa"/>
            <w:tcBorders>
              <w:top w:val="single" w:sz="4" w:space="0" w:color="000000"/>
              <w:left w:val="single" w:sz="4" w:space="0" w:color="000000"/>
              <w:bottom w:val="single" w:sz="4" w:space="0" w:color="000000"/>
              <w:right w:val="single" w:sz="4" w:space="0" w:color="000000"/>
            </w:tcBorders>
          </w:tcPr>
          <w:p w14:paraId="519398E8" w14:textId="77777777" w:rsidR="00FD5A95" w:rsidRPr="00777D53" w:rsidRDefault="007B6467" w:rsidP="00B01670">
            <w:pPr>
              <w:spacing w:after="160" w:line="259" w:lineRule="auto"/>
              <w:rPr>
                <w:rFonts w:ascii="Calibri" w:eastAsia="MS PGothic" w:hAnsi="Calibri" w:cs="Calibri"/>
                <w:noProof/>
                <w:color w:val="000000"/>
                <w:sz w:val="22"/>
                <w:szCs w:val="22"/>
                <w:lang w:val="" w:eastAsia="en-GB"/>
              </w:rPr>
            </w:pPr>
            <w:r w:rsidRPr="00777D53">
              <w:rPr>
                <w:rFonts w:ascii="Calibri" w:eastAsia="MS PGothic" w:hAnsi="Calibri" w:cs="Calibri"/>
                <w:noProof/>
                <w:color w:val="000000"/>
                <w:sz w:val="22"/>
                <w:szCs w:val="22"/>
                <w:lang w:val="" w:eastAsia="en-GB"/>
              </w:rPr>
              <w:t xml:space="preserve">Спровођење Програма неће имплицирати излагање токсичним хемикалијама, стварање опасног отпада или на други начин угрожавати здравље и безбедност радника и заједнице. </w:t>
            </w:r>
          </w:p>
        </w:tc>
        <w:tc>
          <w:tcPr>
            <w:tcW w:w="1582" w:type="dxa"/>
            <w:tcBorders>
              <w:top w:val="single" w:sz="4" w:space="0" w:color="000000"/>
              <w:left w:val="single" w:sz="4" w:space="0" w:color="000000"/>
              <w:bottom w:val="single" w:sz="4" w:space="0" w:color="000000"/>
              <w:right w:val="single" w:sz="4" w:space="0" w:color="000000"/>
            </w:tcBorders>
            <w:hideMark/>
          </w:tcPr>
          <w:p w14:paraId="265DE8DB" w14:textId="77777777" w:rsidR="00FD5A95" w:rsidRPr="00486A20" w:rsidRDefault="007B6467" w:rsidP="00AE06AA">
            <w:pPr>
              <w:spacing w:after="160" w:line="259" w:lineRule="auto"/>
              <w:jc w:val="center"/>
              <w:rPr>
                <w:rFonts w:ascii="Calibri" w:eastAsia="MS PGothic" w:hAnsi="Calibri" w:cs="Calibri"/>
                <w:noProof/>
                <w:color w:val="000000"/>
                <w:sz w:val="22"/>
                <w:szCs w:val="22"/>
                <w:lang w:val="sr-Cyrl-CS" w:eastAsia="sr-Cyrl-CS"/>
              </w:rPr>
            </w:pPr>
            <w:r>
              <w:rPr>
                <w:rFonts w:ascii="Calibri" w:eastAsia="MS PGothic" w:hAnsi="Calibri" w:cs="Calibri"/>
                <w:noProof/>
                <w:color w:val="000000"/>
                <w:sz w:val="22"/>
                <w:szCs w:val="22"/>
                <w:lang w:val="sr-Cyrl-CS" w:eastAsia="sr-Cyrl-CS"/>
              </w:rPr>
              <w:t>Непостојећи</w:t>
            </w:r>
          </w:p>
        </w:tc>
        <w:tc>
          <w:tcPr>
            <w:tcW w:w="3152" w:type="dxa"/>
            <w:tcBorders>
              <w:top w:val="single" w:sz="4" w:space="0" w:color="000000"/>
              <w:left w:val="single" w:sz="4" w:space="0" w:color="000000"/>
              <w:bottom w:val="single" w:sz="4" w:space="0" w:color="000000"/>
              <w:right w:val="single" w:sz="4" w:space="0" w:color="000000"/>
            </w:tcBorders>
          </w:tcPr>
          <w:p w14:paraId="7BBAD499" w14:textId="77777777" w:rsidR="00FD5A95" w:rsidRPr="00B64370" w:rsidRDefault="007B6467" w:rsidP="00B64370">
            <w:pPr>
              <w:spacing w:after="160" w:line="259" w:lineRule="auto"/>
              <w:jc w:val="center"/>
              <w:rPr>
                <w:rFonts w:ascii="Calibri" w:eastAsia="Calibri" w:hAnsi="Calibri"/>
                <w:noProof/>
                <w:sz w:val="22"/>
                <w:szCs w:val="22"/>
                <w:lang w:val=""/>
              </w:rPr>
            </w:pPr>
            <w:r>
              <w:rPr>
                <w:rFonts w:ascii="Calibri" w:eastAsia="MS PGothic" w:hAnsi="Calibri" w:cs="Calibri"/>
                <w:noProof/>
                <w:color w:val="000000"/>
                <w:sz w:val="22"/>
                <w:szCs w:val="22"/>
                <w:lang w:val="" w:eastAsia="sr-Cyrl-CS"/>
              </w:rPr>
              <w:t>/</w:t>
            </w:r>
          </w:p>
        </w:tc>
      </w:tr>
      <w:bookmarkEnd w:id="51"/>
      <w:bookmarkEnd w:id="52"/>
    </w:tbl>
    <w:p w14:paraId="0D5DF4FA" w14:textId="77777777" w:rsidR="00FD5A95" w:rsidRDefault="00FD5A95" w:rsidP="00FD5A95">
      <w:pPr>
        <w:spacing w:after="160" w:line="259" w:lineRule="auto"/>
        <w:jc w:val="both"/>
        <w:rPr>
          <w:rFonts w:asciiTheme="minorHAnsi" w:eastAsiaTheme="minorEastAsia" w:hAnsiTheme="minorHAnsi" w:cstheme="minorHAnsi"/>
          <w:noProof/>
          <w:sz w:val="22"/>
          <w:szCs w:val="22"/>
          <w:highlight w:val="white"/>
          <w:lang w:eastAsia="en-GB"/>
        </w:rPr>
      </w:pPr>
    </w:p>
    <w:p w14:paraId="688BC920" w14:textId="77777777" w:rsidR="00FD5A95" w:rsidRPr="008F7D3D" w:rsidRDefault="007B6467" w:rsidP="00FD5A95">
      <w:pPr>
        <w:keepNext/>
        <w:keepLines/>
        <w:spacing w:before="120"/>
        <w:outlineLvl w:val="1"/>
        <w:rPr>
          <w:rFonts w:asciiTheme="minorHAnsi" w:eastAsiaTheme="majorEastAsia" w:hAnsiTheme="minorHAnsi" w:cstheme="minorHAnsi"/>
          <w:caps/>
          <w:noProof/>
          <w:sz w:val="28"/>
          <w:szCs w:val="28"/>
          <w:lang w:val="" w:eastAsia="en-GB"/>
        </w:rPr>
      </w:pPr>
      <w:bookmarkStart w:id="53" w:name="_Toc124164392"/>
      <w:r>
        <w:rPr>
          <w:rFonts w:asciiTheme="minorHAnsi" w:eastAsiaTheme="majorEastAsia" w:hAnsiTheme="minorHAnsi" w:cstheme="minorHAnsi"/>
          <w:caps/>
          <w:noProof/>
          <w:sz w:val="28"/>
          <w:szCs w:val="28"/>
          <w:lang w:val="" w:eastAsia="en-GB"/>
        </w:rPr>
        <w:t>ГЛАВНИ СОЦИЈАЛНИ ЕФЕКТи ПРОГРАМА</w:t>
      </w:r>
      <w:bookmarkStart w:id="54" w:name="_Toc387925608"/>
      <w:bookmarkStart w:id="55" w:name="_Toc442428704"/>
      <w:bookmarkEnd w:id="53"/>
    </w:p>
    <w:bookmarkEnd w:id="54"/>
    <w:bookmarkEnd w:id="55"/>
    <w:p w14:paraId="55AFB434" w14:textId="77777777" w:rsidR="00B01670" w:rsidRDefault="007B6467" w:rsidP="00FD5A95">
      <w:pPr>
        <w:shd w:val="clear" w:color="auto" w:fill="FFFFFF" w:themeFill="background1"/>
        <w:tabs>
          <w:tab w:val="left" w:pos="714"/>
        </w:tabs>
        <w:spacing w:beforeLines="60" w:before="144" w:afterLines="60" w:after="144" w:line="259" w:lineRule="auto"/>
        <w:jc w:val="both"/>
        <w:textAlignment w:val="baseline"/>
        <w:rPr>
          <w:rFonts w:asciiTheme="minorHAnsi" w:eastAsiaTheme="minorEastAsia" w:hAnsiTheme="minorHAnsi" w:cstheme="minorHAnsi"/>
          <w:noProof/>
          <w:sz w:val="22"/>
          <w:szCs w:val="22"/>
          <w:lang w:val="" w:eastAsia="en-GB"/>
        </w:rPr>
      </w:pPr>
      <w:r w:rsidRPr="0060161B">
        <w:rPr>
          <w:rFonts w:asciiTheme="minorHAnsi" w:eastAsiaTheme="minorEastAsia" w:hAnsiTheme="minorHAnsi" w:cstheme="minorHAnsi"/>
          <w:noProof/>
          <w:sz w:val="22"/>
          <w:szCs w:val="22"/>
          <w:lang w:val="" w:eastAsia="en-GB"/>
        </w:rPr>
        <w:t xml:space="preserve">Програмске активности усмерене су на повећање фискалне транспарентности као и зеленог и родног обележавања буџетских ставки и уколико се комбинује са адекватном подршком у комуникацији са јавношћу и ангажовањем грађана на тему буџета обезбедиће грађанима и инвеститорима да стекну бољи увид у политику зеленог буџетирања и активности које се спроводе. Ове активности ће чинити основу за унапређени дијалог између </w:t>
      </w:r>
      <w:r w:rsidR="0083679A">
        <w:rPr>
          <w:rFonts w:asciiTheme="minorHAnsi" w:eastAsiaTheme="minorEastAsia" w:hAnsiTheme="minorHAnsi" w:cstheme="minorHAnsi"/>
          <w:noProof/>
          <w:sz w:val="22"/>
          <w:szCs w:val="22"/>
          <w:lang w:val="" w:eastAsia="en-GB"/>
        </w:rPr>
        <w:t>В</w:t>
      </w:r>
      <w:r w:rsidRPr="0060161B">
        <w:rPr>
          <w:rFonts w:asciiTheme="minorHAnsi" w:eastAsiaTheme="minorEastAsia" w:hAnsiTheme="minorHAnsi" w:cstheme="minorHAnsi"/>
          <w:noProof/>
          <w:sz w:val="22"/>
          <w:szCs w:val="22"/>
          <w:lang w:val="" w:eastAsia="en-GB"/>
        </w:rPr>
        <w:t>ладе и грађана.</w:t>
      </w:r>
    </w:p>
    <w:p w14:paraId="50A11817" w14:textId="77777777" w:rsidR="00FD5A95" w:rsidRPr="00777D53" w:rsidRDefault="00C24930" w:rsidP="00FD5A95">
      <w:pPr>
        <w:shd w:val="clear" w:color="auto" w:fill="FFFFFF" w:themeFill="background1"/>
        <w:tabs>
          <w:tab w:val="left" w:pos="714"/>
        </w:tabs>
        <w:spacing w:beforeLines="60" w:before="144" w:afterLines="60" w:after="144" w:line="259" w:lineRule="auto"/>
        <w:jc w:val="both"/>
        <w:textAlignment w:val="baseline"/>
        <w:rPr>
          <w:rFonts w:asciiTheme="minorHAnsi" w:eastAsiaTheme="minorEastAsia" w:hAnsiTheme="minorHAnsi" w:cstheme="minorHAnsi"/>
          <w:noProof/>
          <w:sz w:val="22"/>
          <w:szCs w:val="22"/>
          <w:lang w:val="" w:eastAsia="en-GB"/>
        </w:rPr>
      </w:pPr>
      <w:r w:rsidRPr="00335140">
        <w:rPr>
          <w:rFonts w:asciiTheme="minorHAnsi" w:eastAsiaTheme="minorEastAsia" w:hAnsiTheme="minorHAnsi" w:cstheme="minorHAnsi"/>
          <w:noProof/>
          <w:sz w:val="22"/>
          <w:szCs w:val="22"/>
          <w:lang w:val="" w:eastAsia="en-GB"/>
        </w:rPr>
        <w:t>О</w:t>
      </w:r>
      <w:r>
        <w:rPr>
          <w:rFonts w:asciiTheme="minorHAnsi" w:eastAsiaTheme="minorEastAsia" w:hAnsiTheme="minorHAnsi" w:cstheme="minorHAnsi"/>
          <w:noProof/>
          <w:sz w:val="22"/>
          <w:szCs w:val="22"/>
          <w:lang w:val="" w:eastAsia="en-GB"/>
        </w:rPr>
        <w:t>пшти</w:t>
      </w:r>
      <w:r w:rsidRPr="00335140">
        <w:rPr>
          <w:rFonts w:asciiTheme="minorHAnsi" w:eastAsiaTheme="minorEastAsia" w:hAnsiTheme="minorHAnsi" w:cstheme="minorHAnsi"/>
          <w:noProof/>
          <w:sz w:val="22"/>
          <w:szCs w:val="22"/>
          <w:lang w:val="" w:eastAsia="en-GB"/>
        </w:rPr>
        <w:t xml:space="preserve"> </w:t>
      </w:r>
      <w:r w:rsidR="007B6467" w:rsidRPr="00335140">
        <w:rPr>
          <w:rFonts w:asciiTheme="minorHAnsi" w:eastAsiaTheme="minorEastAsia" w:hAnsiTheme="minorHAnsi" w:cstheme="minorHAnsi"/>
          <w:noProof/>
          <w:sz w:val="22"/>
          <w:szCs w:val="22"/>
          <w:lang w:val="" w:eastAsia="en-GB"/>
        </w:rPr>
        <w:t xml:space="preserve">циљ активности које ће финансирати Програм јесте да се систем за УЈФ у Србији учини ефикаснијим, инклузивнијим и усмеренијим на зелене аспекте. Контекстуални, политички и репутациони ризици повезани са Програмом су ниски. </w:t>
      </w:r>
      <w:r w:rsidR="007B6467" w:rsidRPr="00335140">
        <w:rPr>
          <w:rFonts w:asciiTheme="minorHAnsi" w:eastAsiaTheme="minorEastAsia" w:hAnsiTheme="minorHAnsi" w:cstheme="minorBidi"/>
          <w:noProof/>
          <w:sz w:val="22"/>
          <w:szCs w:val="22"/>
          <w:lang w:val="" w:eastAsia="en-GB"/>
        </w:rPr>
        <w:t xml:space="preserve">Програм је усклађен са релевантним стратешким оквиром за Србију. </w:t>
      </w:r>
      <w:r w:rsidR="00384300">
        <w:rPr>
          <w:rFonts w:asciiTheme="minorHAnsi" w:eastAsiaTheme="minorEastAsia" w:hAnsiTheme="minorHAnsi" w:cstheme="minorBidi"/>
          <w:noProof/>
          <w:sz w:val="22"/>
          <w:szCs w:val="22"/>
          <w:lang w:val="sr-Cyrl-RS" w:eastAsia="en-GB"/>
        </w:rPr>
        <w:t>Потенцијални</w:t>
      </w:r>
      <w:r w:rsidR="007B6467" w:rsidRPr="00335140">
        <w:rPr>
          <w:rFonts w:asciiTheme="minorHAnsi" w:eastAsiaTheme="minorEastAsia" w:hAnsiTheme="minorHAnsi" w:cstheme="minorBidi"/>
          <w:noProof/>
          <w:sz w:val="22"/>
          <w:szCs w:val="22"/>
          <w:lang w:val="" w:eastAsia="en-GB"/>
        </w:rPr>
        <w:t xml:space="preserve"> ризик везан за институционалне капацитете ће бити низак</w:t>
      </w:r>
      <w:r w:rsidR="00384300">
        <w:rPr>
          <w:rFonts w:asciiTheme="minorHAnsi" w:eastAsiaTheme="minorEastAsia" w:hAnsiTheme="minorHAnsi" w:cstheme="minorBidi"/>
          <w:noProof/>
          <w:sz w:val="22"/>
          <w:szCs w:val="22"/>
          <w:lang w:val="sr-Cyrl-RS" w:eastAsia="en-GB"/>
        </w:rPr>
        <w:t>,</w:t>
      </w:r>
      <w:r w:rsidR="007B6467" w:rsidRPr="00335140">
        <w:rPr>
          <w:rFonts w:asciiTheme="minorHAnsi" w:eastAsiaTheme="minorEastAsia" w:hAnsiTheme="minorHAnsi" w:cstheme="minorBidi"/>
          <w:noProof/>
          <w:sz w:val="22"/>
          <w:szCs w:val="22"/>
          <w:lang w:val="" w:eastAsia="en-GB"/>
        </w:rPr>
        <w:t xml:space="preserve"> ако се ТП мобилише за пружање подршке при остварењу планираних резултата. Активности које се финансирају у оквиру Програма неће обухватати никакве грађевинске радове који би захтевали </w:t>
      </w:r>
      <w:r w:rsidR="007B6467">
        <w:rPr>
          <w:rFonts w:asciiTheme="minorHAnsi" w:eastAsiaTheme="minorEastAsia" w:hAnsiTheme="minorHAnsi" w:cstheme="minorBidi"/>
          <w:noProof/>
          <w:sz w:val="22"/>
          <w:szCs w:val="22"/>
          <w:lang w:val="" w:eastAsia="en-GB"/>
        </w:rPr>
        <w:t>откуп</w:t>
      </w:r>
      <w:r w:rsidR="007B6467" w:rsidRPr="00335140">
        <w:rPr>
          <w:rFonts w:asciiTheme="minorHAnsi" w:eastAsiaTheme="minorEastAsia" w:hAnsiTheme="minorHAnsi" w:cstheme="minorBidi"/>
          <w:noProof/>
          <w:sz w:val="22"/>
          <w:szCs w:val="22"/>
          <w:lang w:val="" w:eastAsia="en-GB"/>
        </w:rPr>
        <w:t xml:space="preserve"> </w:t>
      </w:r>
      <w:r w:rsidR="007B6467">
        <w:rPr>
          <w:rFonts w:asciiTheme="minorHAnsi" w:eastAsiaTheme="minorEastAsia" w:hAnsiTheme="minorHAnsi" w:cstheme="minorBidi"/>
          <w:noProof/>
          <w:sz w:val="22"/>
          <w:szCs w:val="22"/>
          <w:lang w:val="" w:eastAsia="en-GB"/>
        </w:rPr>
        <w:t>земљишта</w:t>
      </w:r>
      <w:r w:rsidR="007B6467" w:rsidRPr="00335140">
        <w:rPr>
          <w:rFonts w:asciiTheme="minorHAnsi" w:eastAsiaTheme="minorEastAsia" w:hAnsiTheme="minorHAnsi" w:cstheme="minorBidi"/>
          <w:noProof/>
          <w:sz w:val="22"/>
          <w:szCs w:val="22"/>
          <w:lang w:val="" w:eastAsia="en-GB"/>
        </w:rPr>
        <w:t xml:space="preserve"> или пресељење грађана, изазвали прилив радне снаге или проузроковали негативне утицаје на заједнице. Очекује се да ће Програм створити читав низ </w:t>
      </w:r>
      <w:r w:rsidR="00384300">
        <w:rPr>
          <w:rFonts w:asciiTheme="minorHAnsi" w:eastAsiaTheme="minorEastAsia" w:hAnsiTheme="minorHAnsi" w:cstheme="minorBidi"/>
          <w:noProof/>
          <w:sz w:val="22"/>
          <w:szCs w:val="22"/>
          <w:lang w:val="sr-Cyrl-RS" w:eastAsia="en-GB"/>
        </w:rPr>
        <w:t>друштвених</w:t>
      </w:r>
      <w:r w:rsidR="007B6467" w:rsidRPr="00335140">
        <w:rPr>
          <w:rFonts w:asciiTheme="minorHAnsi" w:eastAsiaTheme="minorEastAsia" w:hAnsiTheme="minorHAnsi" w:cstheme="minorBidi"/>
          <w:noProof/>
          <w:sz w:val="22"/>
          <w:szCs w:val="22"/>
          <w:lang w:val="" w:eastAsia="en-GB"/>
        </w:rPr>
        <w:t xml:space="preserve"> користи. Унапређено обележавање зелених и родних ставки у буџету и повећана транспарентност финансијског извештавања имаће позитиван утицај на видљивост зелених расхода, што ће, у комбинацији са одговарајућом стратегијом </w:t>
      </w:r>
      <w:r w:rsidR="007B6467" w:rsidRPr="00AC5D59">
        <w:rPr>
          <w:rFonts w:asciiTheme="minorHAnsi" w:eastAsiaTheme="minorEastAsia" w:hAnsiTheme="minorHAnsi" w:cstheme="minorBidi"/>
          <w:noProof/>
          <w:sz w:val="22"/>
          <w:szCs w:val="22"/>
          <w:lang w:val="" w:eastAsia="en-GB"/>
        </w:rPr>
        <w:t>укључивања заинтересованих група,</w:t>
      </w:r>
      <w:r w:rsidR="007B6467" w:rsidRPr="00335140">
        <w:rPr>
          <w:rFonts w:asciiTheme="minorHAnsi" w:eastAsiaTheme="minorEastAsia" w:hAnsiTheme="minorHAnsi" w:cstheme="minorBidi"/>
          <w:noProof/>
          <w:sz w:val="22"/>
          <w:szCs w:val="22"/>
          <w:lang w:val="" w:eastAsia="en-GB"/>
        </w:rPr>
        <w:t xml:space="preserve"> поједноставити комуникацију са грађанима, инвеститорима и другим актерима. Не очекује се да ће Програм изазвати негативне последице на родна питања, осетљиве и угрожене групе, сиромаштво и равноправност. Намера Програма је да се пружи подршка Влади </w:t>
      </w:r>
      <w:r>
        <w:rPr>
          <w:rFonts w:asciiTheme="minorHAnsi" w:eastAsiaTheme="minorEastAsia" w:hAnsiTheme="minorHAnsi" w:cstheme="minorBidi"/>
          <w:noProof/>
          <w:sz w:val="22"/>
          <w:szCs w:val="22"/>
          <w:lang w:val="" w:eastAsia="en-GB"/>
        </w:rPr>
        <w:t xml:space="preserve">Републике </w:t>
      </w:r>
      <w:r w:rsidR="007B6467" w:rsidRPr="00335140">
        <w:rPr>
          <w:rFonts w:asciiTheme="minorHAnsi" w:eastAsiaTheme="minorEastAsia" w:hAnsiTheme="minorHAnsi" w:cstheme="minorBidi"/>
          <w:noProof/>
          <w:sz w:val="22"/>
          <w:szCs w:val="22"/>
          <w:lang w:val="" w:eastAsia="en-GB"/>
        </w:rPr>
        <w:t xml:space="preserve">Србије за промовисање родне укључености </w:t>
      </w:r>
      <w:r w:rsidR="003E5FE6" w:rsidRPr="003E5FE6">
        <w:rPr>
          <w:rFonts w:asciiTheme="minorHAnsi" w:eastAsiaTheme="minorEastAsia" w:hAnsiTheme="minorHAnsi" w:cstheme="minorBidi"/>
          <w:noProof/>
          <w:sz w:val="22"/>
          <w:szCs w:val="22"/>
          <w:lang w:val="" w:eastAsia="en-GB"/>
        </w:rPr>
        <w:t>надограђу</w:t>
      </w:r>
      <w:r w:rsidR="003E5FE6">
        <w:rPr>
          <w:rFonts w:asciiTheme="minorHAnsi" w:eastAsiaTheme="minorEastAsia" w:hAnsiTheme="minorHAnsi" w:cstheme="minorBidi"/>
          <w:noProof/>
          <w:sz w:val="22"/>
          <w:szCs w:val="22"/>
          <w:lang w:val="" w:eastAsia="en-GB"/>
        </w:rPr>
        <w:t>јући постојећу посвећеност</w:t>
      </w:r>
      <w:r w:rsidR="009F7218">
        <w:rPr>
          <w:rFonts w:asciiTheme="minorHAnsi" w:eastAsiaTheme="minorEastAsia" w:hAnsiTheme="minorHAnsi" w:cstheme="minorBidi"/>
          <w:noProof/>
          <w:sz w:val="22"/>
          <w:szCs w:val="22"/>
          <w:lang w:val="" w:eastAsia="en-GB"/>
        </w:rPr>
        <w:t xml:space="preserve"> </w:t>
      </w:r>
      <w:r w:rsidR="007B6467" w:rsidRPr="00335140">
        <w:rPr>
          <w:rFonts w:asciiTheme="minorHAnsi" w:eastAsiaTheme="minorEastAsia" w:hAnsiTheme="minorHAnsi" w:cstheme="minorBidi"/>
          <w:noProof/>
          <w:sz w:val="22"/>
          <w:szCs w:val="22"/>
          <w:lang w:val="" w:eastAsia="en-GB"/>
        </w:rPr>
        <w:t xml:space="preserve">Владе </w:t>
      </w:r>
      <w:r>
        <w:rPr>
          <w:rFonts w:asciiTheme="minorHAnsi" w:eastAsiaTheme="minorEastAsia" w:hAnsiTheme="minorHAnsi" w:cstheme="minorBidi"/>
          <w:noProof/>
          <w:sz w:val="22"/>
          <w:szCs w:val="22"/>
          <w:lang w:val="" w:eastAsia="en-GB"/>
        </w:rPr>
        <w:t xml:space="preserve">Републике </w:t>
      </w:r>
      <w:r w:rsidR="007B6467" w:rsidRPr="00335140">
        <w:rPr>
          <w:rFonts w:asciiTheme="minorHAnsi" w:eastAsiaTheme="minorEastAsia" w:hAnsiTheme="minorHAnsi" w:cstheme="minorBidi"/>
          <w:noProof/>
          <w:sz w:val="22"/>
          <w:szCs w:val="22"/>
          <w:lang w:val="" w:eastAsia="en-GB"/>
        </w:rPr>
        <w:t xml:space="preserve">Србије у погледу идентификовања јавних расхода и показатеља учинка везаних за родна питања. Програмом се неће финансирати активности које би захтевале </w:t>
      </w:r>
      <w:r w:rsidR="007B6467">
        <w:rPr>
          <w:rFonts w:asciiTheme="minorHAnsi" w:eastAsiaTheme="minorEastAsia" w:hAnsiTheme="minorHAnsi" w:cstheme="minorBidi"/>
          <w:noProof/>
          <w:sz w:val="22"/>
          <w:szCs w:val="22"/>
          <w:lang w:val="" w:eastAsia="en-GB"/>
        </w:rPr>
        <w:t>откуп</w:t>
      </w:r>
      <w:r w:rsidR="007B6467" w:rsidRPr="00335140">
        <w:rPr>
          <w:rFonts w:asciiTheme="minorHAnsi" w:eastAsiaTheme="minorEastAsia" w:hAnsiTheme="minorHAnsi" w:cstheme="minorBidi"/>
          <w:noProof/>
          <w:sz w:val="22"/>
          <w:szCs w:val="22"/>
          <w:lang w:val="" w:eastAsia="en-GB"/>
        </w:rPr>
        <w:t xml:space="preserve"> или конверзију земљишта или ограничавање приступа ресурсима.</w:t>
      </w:r>
    </w:p>
    <w:p w14:paraId="4F260518" w14:textId="77777777" w:rsidR="00FD5A95" w:rsidRDefault="007B6467" w:rsidP="00FD5A95">
      <w:pPr>
        <w:shd w:val="clear" w:color="auto" w:fill="FFFFFF" w:themeFill="background1"/>
        <w:jc w:val="both"/>
        <w:rPr>
          <w:rFonts w:asciiTheme="minorHAnsi" w:hAnsiTheme="minorHAnsi" w:cstheme="minorBidi"/>
          <w:noProof/>
          <w:color w:val="242424"/>
          <w:sz w:val="22"/>
          <w:szCs w:val="22"/>
          <w:lang w:val=""/>
        </w:rPr>
      </w:pPr>
      <w:r w:rsidRPr="00A119F9">
        <w:rPr>
          <w:rFonts w:asciiTheme="minorHAnsi" w:eastAsiaTheme="minorEastAsia" w:hAnsiTheme="minorHAnsi" w:cstheme="minorBidi"/>
          <w:b/>
          <w:bCs/>
          <w:noProof/>
          <w:color w:val="242424"/>
          <w:sz w:val="22"/>
          <w:szCs w:val="22"/>
          <w:lang w:val=""/>
        </w:rPr>
        <w:t>Главни социјални ризици везани за Програм односе се на Основно начело 1</w:t>
      </w:r>
      <w:r w:rsidRPr="00E827FD">
        <w:rPr>
          <w:rFonts w:asciiTheme="minorHAnsi" w:eastAsiaTheme="minorEastAsia" w:hAnsiTheme="minorHAnsi" w:cstheme="minorBidi"/>
          <w:noProof/>
          <w:color w:val="242424"/>
          <w:sz w:val="22"/>
          <w:szCs w:val="22"/>
          <w:lang w:val=""/>
        </w:rPr>
        <w:t>,</w:t>
      </w:r>
      <w:r>
        <w:rPr>
          <w:rFonts w:asciiTheme="minorHAnsi" w:eastAsiaTheme="minorEastAsia" w:hAnsiTheme="minorHAnsi" w:cstheme="minorBidi"/>
          <w:noProof/>
          <w:sz w:val="22"/>
          <w:szCs w:val="22"/>
          <w:lang w:val="" w:eastAsia="en-GB"/>
        </w:rPr>
        <w:t xml:space="preserve"> </w:t>
      </w:r>
      <w:r w:rsidRPr="00A119F9">
        <w:rPr>
          <w:rFonts w:asciiTheme="minorHAnsi" w:eastAsiaTheme="minorEastAsia" w:hAnsiTheme="minorHAnsi" w:cstheme="minorBidi"/>
          <w:noProof/>
          <w:color w:val="242424"/>
          <w:sz w:val="22"/>
          <w:szCs w:val="22"/>
          <w:lang w:val=""/>
        </w:rPr>
        <w:t xml:space="preserve"> којим се </w:t>
      </w:r>
      <w:r>
        <w:rPr>
          <w:rFonts w:asciiTheme="minorHAnsi" w:eastAsiaTheme="minorEastAsia" w:hAnsiTheme="minorHAnsi" w:cstheme="minorBidi"/>
          <w:noProof/>
          <w:sz w:val="22"/>
          <w:szCs w:val="22"/>
          <w:lang w:val="" w:eastAsia="en-GB"/>
        </w:rPr>
        <w:t xml:space="preserve"> </w:t>
      </w:r>
      <w:r>
        <w:rPr>
          <w:rFonts w:asciiTheme="minorHAnsi" w:eastAsiaTheme="minorEastAsia" w:hAnsiTheme="minorHAnsi" w:cstheme="minorBidi"/>
          <w:noProof/>
          <w:color w:val="242424"/>
          <w:sz w:val="22"/>
          <w:szCs w:val="22"/>
          <w:lang w:val=""/>
        </w:rPr>
        <w:t xml:space="preserve">подстиче </w:t>
      </w:r>
      <w:r w:rsidR="00DA2176">
        <w:rPr>
          <w:rFonts w:asciiTheme="minorHAnsi" w:eastAsiaTheme="minorEastAsia" w:hAnsiTheme="minorHAnsi" w:cstheme="minorBidi"/>
          <w:noProof/>
          <w:color w:val="242424"/>
          <w:sz w:val="22"/>
          <w:szCs w:val="22"/>
          <w:lang w:val=""/>
        </w:rPr>
        <w:t xml:space="preserve">информисано доношење  </w:t>
      </w:r>
      <w:r>
        <w:rPr>
          <w:rFonts w:asciiTheme="minorHAnsi" w:eastAsiaTheme="minorEastAsia" w:hAnsiTheme="minorHAnsi" w:cstheme="minorBidi"/>
          <w:noProof/>
          <w:color w:val="242424"/>
          <w:sz w:val="22"/>
          <w:szCs w:val="22"/>
          <w:lang w:val=""/>
        </w:rPr>
        <w:t xml:space="preserve">одлука у погледу утицаја Програма на економска и социјална питања, као и </w:t>
      </w:r>
      <w:r>
        <w:rPr>
          <w:rFonts w:asciiTheme="minorHAnsi" w:eastAsiaTheme="minorEastAsia" w:hAnsiTheme="minorHAnsi" w:cstheme="minorBidi"/>
          <w:noProof/>
          <w:sz w:val="22"/>
          <w:szCs w:val="22"/>
          <w:lang w:val="" w:eastAsia="en-GB"/>
        </w:rPr>
        <w:t xml:space="preserve"> </w:t>
      </w:r>
      <w:r>
        <w:rPr>
          <w:rFonts w:asciiTheme="minorHAnsi" w:eastAsiaTheme="minorEastAsia" w:hAnsiTheme="minorHAnsi" w:cstheme="minorBidi"/>
          <w:b/>
          <w:bCs/>
          <w:noProof/>
          <w:color w:val="242424"/>
          <w:sz w:val="22"/>
          <w:szCs w:val="22"/>
          <w:lang w:val=""/>
        </w:rPr>
        <w:t>Основно начело 5</w:t>
      </w:r>
      <w:r w:rsidRPr="00E827FD">
        <w:rPr>
          <w:rFonts w:asciiTheme="minorHAnsi" w:eastAsiaTheme="minorEastAsia" w:hAnsiTheme="minorHAnsi" w:cstheme="minorBidi"/>
          <w:noProof/>
          <w:color w:val="242424"/>
          <w:sz w:val="22"/>
          <w:szCs w:val="22"/>
          <w:lang w:val=""/>
        </w:rPr>
        <w:t>,</w:t>
      </w:r>
      <w:r>
        <w:rPr>
          <w:rFonts w:asciiTheme="minorHAnsi" w:eastAsiaTheme="minorEastAsia" w:hAnsiTheme="minorHAnsi" w:cstheme="minorBidi"/>
          <w:noProof/>
          <w:sz w:val="22"/>
          <w:szCs w:val="22"/>
          <w:lang w:val="" w:eastAsia="en-GB"/>
        </w:rPr>
        <w:t xml:space="preserve"> </w:t>
      </w:r>
      <w:r w:rsidR="00F43103" w:rsidRPr="00F43103">
        <w:rPr>
          <w:rFonts w:asciiTheme="minorHAnsi" w:eastAsiaTheme="minorEastAsia" w:hAnsiTheme="minorHAnsi" w:cstheme="minorBidi"/>
          <w:noProof/>
          <w:color w:val="242424"/>
          <w:sz w:val="22"/>
          <w:szCs w:val="22"/>
          <w:lang w:val=""/>
        </w:rPr>
        <w:t xml:space="preserve">са посебним освртом на </w:t>
      </w:r>
      <w:r w:rsidR="00956199">
        <w:rPr>
          <w:rFonts w:asciiTheme="minorHAnsi" w:eastAsiaTheme="minorEastAsia" w:hAnsiTheme="minorHAnsi" w:cstheme="minorBidi"/>
          <w:noProof/>
          <w:color w:val="242424"/>
          <w:sz w:val="22"/>
          <w:szCs w:val="22"/>
          <w:lang w:val="sr-Cyrl-RS"/>
        </w:rPr>
        <w:t>укљученост</w:t>
      </w:r>
      <w:r w:rsidR="00F43103" w:rsidRPr="00F43103">
        <w:rPr>
          <w:rFonts w:asciiTheme="minorHAnsi" w:eastAsiaTheme="minorEastAsia" w:hAnsiTheme="minorHAnsi" w:cstheme="minorBidi"/>
          <w:noProof/>
          <w:color w:val="242424"/>
          <w:sz w:val="22"/>
          <w:szCs w:val="22"/>
          <w:lang w:val=""/>
        </w:rPr>
        <w:t xml:space="preserve"> рањивих и угрожених група</w:t>
      </w:r>
      <w:r w:rsidR="00F43103">
        <w:rPr>
          <w:rFonts w:asciiTheme="minorHAnsi" w:eastAsiaTheme="minorEastAsia" w:hAnsiTheme="minorHAnsi" w:cstheme="minorBidi"/>
          <w:noProof/>
          <w:color w:val="242424"/>
          <w:sz w:val="22"/>
          <w:szCs w:val="22"/>
          <w:lang w:val=""/>
        </w:rPr>
        <w:t xml:space="preserve"> </w:t>
      </w:r>
      <w:r w:rsidR="00F43103">
        <w:rPr>
          <w:rFonts w:asciiTheme="minorHAnsi" w:eastAsiaTheme="minorEastAsia" w:hAnsiTheme="minorHAnsi" w:cstheme="minorBidi"/>
          <w:noProof/>
          <w:color w:val="242424"/>
          <w:sz w:val="22"/>
          <w:szCs w:val="22"/>
          <w:lang w:val="sr-Cyrl-RS"/>
        </w:rPr>
        <w:t xml:space="preserve">у </w:t>
      </w:r>
      <w:r w:rsidR="00F43103" w:rsidRPr="00F43103">
        <w:rPr>
          <w:rFonts w:asciiTheme="minorHAnsi" w:eastAsiaTheme="minorEastAsia" w:hAnsiTheme="minorHAnsi" w:cstheme="minorBidi"/>
          <w:noProof/>
          <w:color w:val="242424"/>
          <w:sz w:val="22"/>
          <w:szCs w:val="22"/>
          <w:lang w:val=""/>
        </w:rPr>
        <w:t>активностима ангажовања заинтересованих страна.</w:t>
      </w:r>
      <w:r>
        <w:rPr>
          <w:rFonts w:asciiTheme="minorHAnsi" w:eastAsiaTheme="minorEastAsia" w:hAnsiTheme="minorHAnsi" w:cstheme="minorBidi"/>
          <w:noProof/>
          <w:color w:val="242424"/>
          <w:sz w:val="22"/>
          <w:szCs w:val="22"/>
          <w:lang w:val=""/>
        </w:rPr>
        <w:t>. Осетљиве и угрожене групе могу да обухватају житеље сеоских или планинских региона, интерно расељена лица (ИРЛ), лица са инвалидитетом и посебним потребама, Роме, жене, припаднике ЛГБТ заједнице, националне/језичке/верске мањине, лица без приступа интернету/уређајима и сиромашни, и то нарочито лица или породице са нижим степеном образовања или лошијом исхраном и здравственим исходима.</w:t>
      </w:r>
    </w:p>
    <w:p w14:paraId="009E424A" w14:textId="1E3C61BD" w:rsidR="00FD5A95" w:rsidRPr="00A119F9" w:rsidRDefault="007B6467" w:rsidP="00FD5A95">
      <w:pPr>
        <w:shd w:val="clear" w:color="auto" w:fill="FFFFFF" w:themeFill="background1"/>
        <w:jc w:val="both"/>
        <w:rPr>
          <w:rFonts w:asciiTheme="minorHAnsi" w:hAnsiTheme="minorHAnsi" w:cstheme="minorBidi"/>
          <w:noProof/>
          <w:color w:val="242424"/>
          <w:sz w:val="21"/>
          <w:szCs w:val="21"/>
          <w:lang w:val=""/>
        </w:rPr>
      </w:pPr>
      <w:r>
        <w:rPr>
          <w:rFonts w:asciiTheme="minorHAnsi" w:eastAsiaTheme="minorEastAsia" w:hAnsiTheme="minorHAnsi" w:cstheme="minorBidi"/>
          <w:noProof/>
          <w:color w:val="242424"/>
          <w:sz w:val="22"/>
          <w:szCs w:val="22"/>
          <w:lang w:val=""/>
        </w:rPr>
        <w:t xml:space="preserve">Може се десити да осетљиве и угрожене групе нису циљане на одговарајући начин, а модел за њихово укључивање не мора нужно бити усклађен са њиховим потребама </w:t>
      </w:r>
      <w:r w:rsidR="00776883">
        <w:rPr>
          <w:rFonts w:asciiTheme="minorHAnsi" w:eastAsiaTheme="minorEastAsia" w:hAnsiTheme="minorHAnsi" w:cstheme="minorBidi"/>
          <w:noProof/>
          <w:color w:val="242424"/>
          <w:sz w:val="22"/>
          <w:szCs w:val="22"/>
          <w:lang w:val="sr-Cyrl-RS"/>
        </w:rPr>
        <w:t xml:space="preserve">те они могу бити </w:t>
      </w:r>
      <w:r>
        <w:rPr>
          <w:rFonts w:asciiTheme="minorHAnsi" w:eastAsiaTheme="minorEastAsia" w:hAnsiTheme="minorHAnsi" w:cstheme="minorBidi"/>
          <w:noProof/>
          <w:color w:val="242424"/>
          <w:sz w:val="22"/>
          <w:szCs w:val="22"/>
          <w:lang w:val=""/>
        </w:rPr>
        <w:t xml:space="preserve"> искључен</w:t>
      </w:r>
      <w:r w:rsidR="00776883">
        <w:rPr>
          <w:rFonts w:asciiTheme="minorHAnsi" w:eastAsiaTheme="minorEastAsia" w:hAnsiTheme="minorHAnsi" w:cstheme="minorBidi"/>
          <w:noProof/>
          <w:color w:val="242424"/>
          <w:sz w:val="22"/>
          <w:szCs w:val="22"/>
          <w:lang w:val="sr-Cyrl-RS"/>
        </w:rPr>
        <w:t>и</w:t>
      </w:r>
      <w:r>
        <w:rPr>
          <w:rFonts w:asciiTheme="minorHAnsi" w:eastAsiaTheme="minorEastAsia" w:hAnsiTheme="minorHAnsi" w:cstheme="minorBidi"/>
          <w:noProof/>
          <w:color w:val="242424"/>
          <w:sz w:val="22"/>
          <w:szCs w:val="22"/>
          <w:lang w:val=""/>
        </w:rPr>
        <w:t xml:space="preserve"> из дијалога о реформи </w:t>
      </w:r>
      <w:r w:rsidR="00776883">
        <w:rPr>
          <w:rFonts w:asciiTheme="minorHAnsi" w:eastAsiaTheme="minorEastAsia" w:hAnsiTheme="minorHAnsi" w:cstheme="minorBidi"/>
          <w:noProof/>
          <w:color w:val="242424"/>
          <w:sz w:val="22"/>
          <w:szCs w:val="22"/>
          <w:lang w:val="sr-Cyrl-RS"/>
        </w:rPr>
        <w:t>јавних фа</w:t>
      </w:r>
      <w:r w:rsidR="006B779F">
        <w:rPr>
          <w:rFonts w:asciiTheme="minorHAnsi" w:eastAsiaTheme="minorEastAsia" w:hAnsiTheme="minorHAnsi" w:cstheme="minorBidi"/>
          <w:noProof/>
          <w:color w:val="242424"/>
          <w:sz w:val="22"/>
          <w:szCs w:val="22"/>
          <w:lang w:val="sr-Cyrl-RS"/>
        </w:rPr>
        <w:t xml:space="preserve">нансија </w:t>
      </w:r>
      <w:r>
        <w:rPr>
          <w:rFonts w:asciiTheme="minorHAnsi" w:eastAsiaTheme="minorEastAsia" w:hAnsiTheme="minorHAnsi" w:cstheme="minorBidi"/>
          <w:noProof/>
          <w:color w:val="242424"/>
          <w:sz w:val="22"/>
          <w:szCs w:val="22"/>
          <w:lang w:val=""/>
        </w:rPr>
        <w:t>и</w:t>
      </w:r>
      <w:r w:rsidR="006B779F">
        <w:rPr>
          <w:rFonts w:asciiTheme="minorHAnsi" w:eastAsiaTheme="minorEastAsia" w:hAnsiTheme="minorHAnsi" w:cstheme="minorBidi"/>
          <w:noProof/>
          <w:color w:val="242424"/>
          <w:sz w:val="22"/>
          <w:szCs w:val="22"/>
          <w:lang w:val="sr-Cyrl-RS"/>
        </w:rPr>
        <w:t xml:space="preserve"> из </w:t>
      </w:r>
      <w:r w:rsidR="00ED197F">
        <w:rPr>
          <w:rFonts w:asciiTheme="minorHAnsi" w:eastAsiaTheme="minorEastAsia" w:hAnsiTheme="minorHAnsi" w:cstheme="minorBidi"/>
          <w:noProof/>
          <w:color w:val="242424"/>
          <w:sz w:val="22"/>
          <w:szCs w:val="22"/>
          <w:lang w:val="sr-Cyrl-RS"/>
        </w:rPr>
        <w:t>зелених тема.</w:t>
      </w:r>
      <w:r w:rsidRPr="00AC5D59">
        <w:rPr>
          <w:rFonts w:asciiTheme="minorHAnsi" w:eastAsiaTheme="minorEastAsia" w:hAnsiTheme="minorHAnsi" w:cstheme="minorBidi"/>
          <w:noProof/>
          <w:color w:val="242424"/>
          <w:sz w:val="22"/>
          <w:szCs w:val="22"/>
          <w:lang w:val=""/>
        </w:rPr>
        <w:t xml:space="preserve">Низак капацитет </w:t>
      </w:r>
      <w:r w:rsidR="00ED197F">
        <w:rPr>
          <w:rFonts w:asciiTheme="minorHAnsi" w:eastAsiaTheme="minorEastAsia" w:hAnsiTheme="minorHAnsi" w:cstheme="minorBidi"/>
          <w:noProof/>
          <w:color w:val="242424"/>
          <w:sz w:val="22"/>
          <w:szCs w:val="22"/>
          <w:lang w:val="sr-Cyrl-RS"/>
        </w:rPr>
        <w:t xml:space="preserve">да се </w:t>
      </w:r>
      <w:r w:rsidRPr="00AC5D59">
        <w:rPr>
          <w:rFonts w:asciiTheme="minorHAnsi" w:eastAsiaTheme="minorEastAsia" w:hAnsiTheme="minorHAnsi" w:cstheme="minorBidi"/>
          <w:noProof/>
          <w:color w:val="242424"/>
          <w:sz w:val="22"/>
          <w:szCs w:val="22"/>
          <w:lang w:val=""/>
        </w:rPr>
        <w:t>информативне активности</w:t>
      </w:r>
      <w:r w:rsidR="00ED197F">
        <w:rPr>
          <w:rFonts w:asciiTheme="minorHAnsi" w:eastAsiaTheme="minorEastAsia" w:hAnsiTheme="minorHAnsi" w:cstheme="minorBidi"/>
          <w:noProof/>
          <w:color w:val="242424"/>
          <w:sz w:val="22"/>
          <w:szCs w:val="22"/>
          <w:lang w:val="sr-Cyrl-RS"/>
        </w:rPr>
        <w:t xml:space="preserve"> </w:t>
      </w:r>
      <w:r w:rsidR="00FD25CD">
        <w:rPr>
          <w:rFonts w:asciiTheme="minorHAnsi" w:eastAsiaTheme="minorEastAsia" w:hAnsiTheme="minorHAnsi" w:cstheme="minorBidi"/>
          <w:noProof/>
          <w:color w:val="242424"/>
          <w:sz w:val="22"/>
          <w:szCs w:val="22"/>
          <w:lang w:val="sr-Cyrl-RS"/>
        </w:rPr>
        <w:t xml:space="preserve">прилагоде </w:t>
      </w:r>
      <w:r w:rsidR="00DD532F">
        <w:rPr>
          <w:rFonts w:asciiTheme="minorHAnsi" w:eastAsiaTheme="minorEastAsia" w:hAnsiTheme="minorHAnsi" w:cstheme="minorBidi"/>
          <w:noProof/>
          <w:color w:val="242424"/>
          <w:sz w:val="22"/>
          <w:szCs w:val="22"/>
          <w:lang w:val="sr-Cyrl-RS"/>
        </w:rPr>
        <w:t xml:space="preserve">различитој публици </w:t>
      </w:r>
      <w:r w:rsidR="00063021">
        <w:rPr>
          <w:rFonts w:asciiTheme="minorHAnsi" w:eastAsiaTheme="minorEastAsia" w:hAnsiTheme="minorHAnsi" w:cstheme="minorBidi"/>
          <w:noProof/>
          <w:color w:val="242424"/>
          <w:sz w:val="22"/>
          <w:szCs w:val="22"/>
          <w:lang w:val=""/>
        </w:rPr>
        <w:t>,</w:t>
      </w:r>
      <w:r w:rsidR="0040617F">
        <w:rPr>
          <w:rFonts w:asciiTheme="minorHAnsi" w:eastAsiaTheme="minorEastAsia" w:hAnsiTheme="minorHAnsi" w:cstheme="minorBidi"/>
          <w:noProof/>
          <w:color w:val="242424"/>
          <w:sz w:val="22"/>
          <w:szCs w:val="22"/>
          <w:lang w:val="sr-Cyrl-RS"/>
        </w:rPr>
        <w:t>нем</w:t>
      </w:r>
      <w:r w:rsidR="007304B1">
        <w:rPr>
          <w:rFonts w:asciiTheme="minorHAnsi" w:eastAsiaTheme="minorEastAsia" w:hAnsiTheme="minorHAnsi" w:cstheme="minorBidi"/>
          <w:noProof/>
          <w:color w:val="242424"/>
          <w:sz w:val="22"/>
          <w:szCs w:val="22"/>
          <w:lang w:val="sr-Cyrl-RS"/>
        </w:rPr>
        <w:t>огућност да се</w:t>
      </w:r>
      <w:r w:rsidR="0040617F">
        <w:rPr>
          <w:rFonts w:asciiTheme="minorHAnsi" w:eastAsiaTheme="minorEastAsia" w:hAnsiTheme="minorHAnsi" w:cstheme="minorBidi"/>
          <w:noProof/>
          <w:color w:val="242424"/>
          <w:sz w:val="22"/>
          <w:szCs w:val="22"/>
          <w:lang w:val=""/>
        </w:rPr>
        <w:t xml:space="preserve"> </w:t>
      </w:r>
      <w:r>
        <w:rPr>
          <w:rFonts w:asciiTheme="minorHAnsi" w:eastAsiaTheme="minorEastAsia" w:hAnsiTheme="minorHAnsi" w:cstheme="minorBidi"/>
          <w:noProof/>
          <w:color w:val="242424"/>
          <w:sz w:val="22"/>
          <w:szCs w:val="22"/>
          <w:lang w:val=""/>
        </w:rPr>
        <w:t>довољ</w:t>
      </w:r>
      <w:r w:rsidR="007304B1">
        <w:rPr>
          <w:rFonts w:asciiTheme="minorHAnsi" w:eastAsiaTheme="minorEastAsia" w:hAnsiTheme="minorHAnsi" w:cstheme="minorBidi"/>
          <w:noProof/>
          <w:color w:val="242424"/>
          <w:sz w:val="22"/>
          <w:szCs w:val="22"/>
          <w:lang w:val="sr-Cyrl-RS"/>
        </w:rPr>
        <w:t>ан</w:t>
      </w:r>
      <w:r>
        <w:rPr>
          <w:rFonts w:asciiTheme="minorHAnsi" w:eastAsiaTheme="minorEastAsia" w:hAnsiTheme="minorHAnsi" w:cstheme="minorBidi"/>
          <w:noProof/>
          <w:color w:val="242424"/>
          <w:sz w:val="22"/>
          <w:szCs w:val="22"/>
          <w:lang w:val=""/>
        </w:rPr>
        <w:t xml:space="preserve"> обим информација </w:t>
      </w:r>
      <w:r w:rsidR="007304B1">
        <w:rPr>
          <w:rFonts w:asciiTheme="minorHAnsi" w:eastAsiaTheme="minorEastAsia" w:hAnsiTheme="minorHAnsi" w:cstheme="minorBidi"/>
          <w:noProof/>
          <w:color w:val="242424"/>
          <w:sz w:val="22"/>
          <w:szCs w:val="22"/>
          <w:lang w:val="sr-Cyrl-RS"/>
        </w:rPr>
        <w:t xml:space="preserve">представи </w:t>
      </w:r>
      <w:r>
        <w:rPr>
          <w:rFonts w:asciiTheme="minorHAnsi" w:eastAsiaTheme="minorEastAsia" w:hAnsiTheme="minorHAnsi" w:cstheme="minorBidi"/>
          <w:noProof/>
          <w:color w:val="242424"/>
          <w:sz w:val="22"/>
          <w:szCs w:val="22"/>
          <w:lang w:val=""/>
        </w:rPr>
        <w:t xml:space="preserve">на приступачан начин, као и недостатак функционалних жалбених механизама на националном и локалном нивоу, оцењени су као </w:t>
      </w:r>
      <w:r w:rsidR="00063021">
        <w:rPr>
          <w:rFonts w:asciiTheme="minorHAnsi" w:eastAsiaTheme="minorEastAsia" w:hAnsiTheme="minorHAnsi" w:cstheme="minorBidi"/>
          <w:noProof/>
          <w:color w:val="242424"/>
          <w:sz w:val="22"/>
          <w:szCs w:val="22"/>
          <w:lang w:val=""/>
        </w:rPr>
        <w:t xml:space="preserve">кључне </w:t>
      </w:r>
      <w:r>
        <w:rPr>
          <w:rFonts w:asciiTheme="minorHAnsi" w:eastAsiaTheme="minorEastAsia" w:hAnsiTheme="minorHAnsi" w:cstheme="minorBidi"/>
          <w:noProof/>
          <w:color w:val="242424"/>
          <w:sz w:val="22"/>
          <w:szCs w:val="22"/>
          <w:lang w:val=""/>
        </w:rPr>
        <w:t>препреке за сврсисходно укључивање заинтересованих актера.</w:t>
      </w:r>
    </w:p>
    <w:p w14:paraId="5261B8D2" w14:textId="77777777" w:rsidR="00FD5A95" w:rsidRPr="00A119F9" w:rsidRDefault="00FD5A95" w:rsidP="00FD5A95">
      <w:pPr>
        <w:shd w:val="clear" w:color="auto" w:fill="FFFFFF" w:themeFill="background1"/>
        <w:jc w:val="both"/>
        <w:rPr>
          <w:rFonts w:asciiTheme="minorHAnsi" w:hAnsiTheme="minorHAnsi" w:cstheme="minorBidi"/>
          <w:noProof/>
          <w:color w:val="242424"/>
          <w:sz w:val="22"/>
          <w:szCs w:val="22"/>
          <w:lang w:val=""/>
        </w:rPr>
      </w:pPr>
    </w:p>
    <w:p w14:paraId="09FC2304" w14:textId="77777777" w:rsidR="00FD5A95" w:rsidRPr="0053683A" w:rsidRDefault="007B6467" w:rsidP="00FD5A95">
      <w:pPr>
        <w:spacing w:after="160" w:line="259" w:lineRule="auto"/>
        <w:jc w:val="both"/>
        <w:rPr>
          <w:rFonts w:asciiTheme="minorHAnsi" w:hAnsiTheme="minorHAnsi" w:cstheme="minorHAnsi"/>
          <w:noProof/>
          <w:color w:val="242424"/>
          <w:sz w:val="22"/>
          <w:szCs w:val="22"/>
          <w:lang w:val=""/>
        </w:rPr>
      </w:pPr>
      <w:r>
        <w:rPr>
          <w:rFonts w:asciiTheme="minorHAnsi" w:eastAsiaTheme="minorEastAsia" w:hAnsiTheme="minorHAnsi" w:cstheme="minorBidi"/>
          <w:noProof/>
          <w:color w:val="242424"/>
          <w:sz w:val="22"/>
          <w:szCs w:val="22"/>
          <w:lang w:val=""/>
        </w:rPr>
        <w:t>Поред тога, реализација активности Програма довешће до повећања обима рада запослених у јавној управи, што би могло довести до потенцијалног „сагоревања“ на радном месту. Овај аспект је нарочито значајан за</w:t>
      </w:r>
      <w:r w:rsidRPr="00FF736A">
        <w:rPr>
          <w:rFonts w:asciiTheme="minorHAnsi" w:eastAsiaTheme="minorEastAsia" w:hAnsiTheme="minorHAnsi"/>
          <w:color w:val="242424"/>
          <w:sz w:val="22"/>
          <w:lang w:val="sr-Cyrl-RS"/>
        </w:rPr>
        <w:t xml:space="preserve"> </w:t>
      </w:r>
      <w:r w:rsidR="00384300">
        <w:rPr>
          <w:rFonts w:asciiTheme="minorHAnsi" w:eastAsiaTheme="minorEastAsia" w:hAnsiTheme="minorHAnsi" w:cstheme="minorBidi"/>
          <w:noProof/>
          <w:color w:val="242424"/>
          <w:sz w:val="22"/>
          <w:szCs w:val="22"/>
          <w:lang w:val="sr-Cyrl-RS"/>
        </w:rPr>
        <w:t>она</w:t>
      </w:r>
      <w:r>
        <w:rPr>
          <w:rFonts w:asciiTheme="minorHAnsi" w:eastAsiaTheme="minorEastAsia" w:hAnsiTheme="minorHAnsi" w:cstheme="minorBidi"/>
          <w:noProof/>
          <w:color w:val="242424"/>
          <w:sz w:val="22"/>
          <w:szCs w:val="22"/>
          <w:lang w:val=""/>
        </w:rPr>
        <w:t xml:space="preserve"> министарства и друге </w:t>
      </w:r>
      <w:r w:rsidR="00384300">
        <w:rPr>
          <w:rFonts w:asciiTheme="minorHAnsi" w:eastAsiaTheme="minorEastAsia" w:hAnsiTheme="minorHAnsi" w:cstheme="minorBidi"/>
          <w:noProof/>
          <w:color w:val="242424"/>
          <w:sz w:val="22"/>
          <w:szCs w:val="22"/>
          <w:lang w:val="sr-Cyrl-RS"/>
        </w:rPr>
        <w:t xml:space="preserve">јавне </w:t>
      </w:r>
      <w:r>
        <w:rPr>
          <w:rFonts w:asciiTheme="minorHAnsi" w:eastAsiaTheme="minorEastAsia" w:hAnsiTheme="minorHAnsi" w:cstheme="minorBidi"/>
          <w:noProof/>
          <w:color w:val="242424"/>
          <w:sz w:val="22"/>
          <w:szCs w:val="22"/>
          <w:lang w:val=""/>
        </w:rPr>
        <w:t>органе који реализују пројекат</w:t>
      </w:r>
      <w:r w:rsidR="00904DB8">
        <w:rPr>
          <w:rFonts w:asciiTheme="minorHAnsi" w:eastAsiaTheme="minorEastAsia" w:hAnsiTheme="minorHAnsi" w:cstheme="minorBidi"/>
          <w:noProof/>
          <w:color w:val="242424"/>
          <w:sz w:val="22"/>
          <w:szCs w:val="22"/>
          <w:lang w:val="sr-Cyrl-RS"/>
        </w:rPr>
        <w:t>, а</w:t>
      </w:r>
      <w:r>
        <w:rPr>
          <w:rFonts w:asciiTheme="minorHAnsi" w:eastAsiaTheme="minorEastAsia" w:hAnsiTheme="minorHAnsi" w:cstheme="minorBidi"/>
          <w:noProof/>
          <w:color w:val="242424"/>
          <w:sz w:val="22"/>
          <w:szCs w:val="22"/>
          <w:lang w:val=""/>
        </w:rPr>
        <w:t xml:space="preserve"> који тренутно имају мањак запослених. </w:t>
      </w:r>
      <w:r w:rsidR="00217935">
        <w:rPr>
          <w:rFonts w:asciiTheme="minorHAnsi" w:eastAsiaTheme="minorEastAsia" w:hAnsiTheme="minorHAnsi" w:cstheme="minorBidi"/>
          <w:noProof/>
          <w:color w:val="242424"/>
          <w:sz w:val="22"/>
          <w:szCs w:val="22"/>
          <w:lang w:val=""/>
        </w:rPr>
        <w:t>Да би се ублажио овај потенцијалн</w:t>
      </w:r>
      <w:r w:rsidR="00904DB8">
        <w:rPr>
          <w:rFonts w:asciiTheme="minorHAnsi" w:eastAsiaTheme="minorEastAsia" w:hAnsiTheme="minorHAnsi" w:cstheme="minorBidi"/>
          <w:noProof/>
          <w:color w:val="242424"/>
          <w:sz w:val="22"/>
          <w:szCs w:val="22"/>
          <w:lang w:val="sr-Cyrl-RS"/>
        </w:rPr>
        <w:t>о</w:t>
      </w:r>
      <w:r w:rsidR="00217935">
        <w:rPr>
          <w:rFonts w:asciiTheme="minorHAnsi" w:eastAsiaTheme="minorEastAsia" w:hAnsiTheme="minorHAnsi" w:cstheme="minorBidi"/>
          <w:noProof/>
          <w:color w:val="242424"/>
          <w:sz w:val="22"/>
          <w:szCs w:val="22"/>
          <w:lang w:val=""/>
        </w:rPr>
        <w:t xml:space="preserve"> негативни утицај, тим јавне управе добиће подршку секторских стручњака који ће радити у оквиру компоненте ИПФ/ТП и који ће обезбе</w:t>
      </w:r>
      <w:r w:rsidR="003B5100">
        <w:rPr>
          <w:rFonts w:asciiTheme="minorHAnsi" w:eastAsiaTheme="minorEastAsia" w:hAnsiTheme="minorHAnsi" w:cstheme="minorBidi"/>
          <w:noProof/>
          <w:color w:val="242424"/>
          <w:sz w:val="22"/>
          <w:szCs w:val="22"/>
          <w:lang w:val=""/>
        </w:rPr>
        <w:t>дити ефикасно извршење задатака</w:t>
      </w:r>
      <w:r>
        <w:rPr>
          <w:rFonts w:asciiTheme="minorHAnsi" w:eastAsiaTheme="minorEastAsia" w:hAnsiTheme="minorHAnsi" w:cstheme="minorBidi"/>
          <w:noProof/>
          <w:color w:val="242424"/>
          <w:sz w:val="22"/>
          <w:szCs w:val="22"/>
          <w:lang w:val=""/>
        </w:rPr>
        <w:t>.</w:t>
      </w:r>
    </w:p>
    <w:p w14:paraId="28D7FD69" w14:textId="77777777" w:rsidR="00FD5A95" w:rsidRPr="00A119F9" w:rsidRDefault="007B6467" w:rsidP="00FD5A95">
      <w:pPr>
        <w:spacing w:after="160" w:line="259" w:lineRule="auto"/>
        <w:jc w:val="both"/>
        <w:rPr>
          <w:rFonts w:asciiTheme="minorHAnsi" w:eastAsiaTheme="minorEastAsia" w:hAnsiTheme="minorHAnsi" w:cstheme="minorHAnsi"/>
          <w:noProof/>
          <w:sz w:val="22"/>
          <w:szCs w:val="22"/>
          <w:lang w:val="" w:eastAsia="en-GB"/>
        </w:rPr>
      </w:pPr>
      <w:r>
        <w:rPr>
          <w:rFonts w:asciiTheme="minorHAnsi" w:eastAsiaTheme="minorEastAsia" w:hAnsiTheme="minorHAnsi" w:cstheme="minorBidi"/>
          <w:noProof/>
          <w:sz w:val="22"/>
          <w:szCs w:val="22"/>
          <w:lang w:val="" w:eastAsia="en-GB"/>
        </w:rPr>
        <w:t xml:space="preserve">Узевши у обзир природу програма, сложеност процеса координације између сектора, могуће ризике и постојеће капацитете за управљање социјалним ризицима, укупан социјални ризик Програма је </w:t>
      </w:r>
      <w:r w:rsidR="00904DB8">
        <w:rPr>
          <w:rFonts w:asciiTheme="minorHAnsi" w:eastAsiaTheme="minorEastAsia" w:hAnsiTheme="minorHAnsi" w:cstheme="minorBidi"/>
          <w:noProof/>
          <w:sz w:val="22"/>
          <w:szCs w:val="22"/>
          <w:lang w:val="sr-Cyrl-RS" w:eastAsia="en-GB"/>
        </w:rPr>
        <w:t xml:space="preserve">оцењен као </w:t>
      </w:r>
      <w:r>
        <w:rPr>
          <w:rFonts w:asciiTheme="minorHAnsi" w:eastAsiaTheme="minorEastAsia" w:hAnsiTheme="minorHAnsi" w:cstheme="minorBidi"/>
          <w:noProof/>
          <w:sz w:val="22"/>
          <w:szCs w:val="22"/>
          <w:lang w:val="" w:eastAsia="en-GB"/>
        </w:rPr>
        <w:t>умерен.</w:t>
      </w:r>
    </w:p>
    <w:p w14:paraId="01217E63" w14:textId="77777777" w:rsidR="00FD5A95" w:rsidRPr="00A119F9" w:rsidRDefault="007B6467" w:rsidP="00FD5A95">
      <w:pPr>
        <w:spacing w:after="160" w:line="259" w:lineRule="auto"/>
        <w:jc w:val="both"/>
        <w:rPr>
          <w:rFonts w:asciiTheme="minorHAnsi" w:eastAsiaTheme="minorEastAsia" w:hAnsiTheme="minorHAnsi" w:cstheme="minorHAnsi"/>
          <w:noProof/>
          <w:sz w:val="22"/>
          <w:szCs w:val="22"/>
          <w:lang w:val="" w:eastAsia="en-GB"/>
        </w:rPr>
      </w:pPr>
      <w:r>
        <w:rPr>
          <w:rFonts w:asciiTheme="minorHAnsi" w:eastAsiaTheme="minorEastAsia" w:hAnsiTheme="minorHAnsi" w:cstheme="minorBidi"/>
          <w:noProof/>
          <w:sz w:val="22"/>
          <w:szCs w:val="22"/>
          <w:lang w:val="" w:eastAsia="en-GB"/>
        </w:rPr>
        <w:t>Не очекује се да ће прикупљање и обрада података о личности у оквиру Програма представљати ризик. Лични подаци који ће се прикупљати у оквиру активности које финансира Програм обрађиваће се и користити у складу са домаћим прописима о заштити података о личности.</w:t>
      </w:r>
      <w:r w:rsidR="003B5100">
        <w:rPr>
          <w:rFonts w:asciiTheme="minorHAnsi" w:eastAsiaTheme="minorEastAsia" w:hAnsiTheme="minorHAnsi" w:cstheme="minorBidi"/>
          <w:noProof/>
          <w:sz w:val="22"/>
          <w:szCs w:val="22"/>
          <w:lang w:val="" w:eastAsia="en-GB"/>
        </w:rPr>
        <w:t xml:space="preserve"> Пошто је ово  обавеза Србије као земље кандидата у процесу интеграције у ЕУ, овај закон је усклађен са Општом уредбом ЕУ о заштити података о личности, а самим тим са главним захтевима СБ.</w:t>
      </w:r>
    </w:p>
    <w:p w14:paraId="7CFA5C40" w14:textId="77777777" w:rsidR="00FD5A95" w:rsidRPr="0017342E" w:rsidRDefault="007B6467" w:rsidP="00FD5A95">
      <w:pPr>
        <w:spacing w:after="160" w:line="245" w:lineRule="auto"/>
        <w:rPr>
          <w:rFonts w:asciiTheme="minorHAnsi" w:eastAsia="ヒラギノ角ゴ Pro W3" w:hAnsiTheme="minorHAnsi" w:cstheme="minorHAnsi"/>
          <w:noProof/>
          <w:sz w:val="22"/>
          <w:szCs w:val="22"/>
          <w:lang w:val="" w:eastAsia="en-GB"/>
        </w:rPr>
      </w:pPr>
      <w:r>
        <w:rPr>
          <w:rFonts w:asciiTheme="minorHAnsi" w:eastAsiaTheme="minorEastAsia" w:hAnsiTheme="minorHAnsi" w:cstheme="minorBidi"/>
          <w:noProof/>
          <w:sz w:val="22"/>
          <w:szCs w:val="22"/>
          <w:lang w:val="" w:eastAsia="en-GB"/>
        </w:rPr>
        <w:t xml:space="preserve">У Табели 2 резимирани су ризици везани за утицај Програма на социјална питања у складу са </w:t>
      </w:r>
      <w:hyperlink r:id="rId29" w:history="1">
        <w:r w:rsidRPr="002E7BFC">
          <w:rPr>
            <w:rFonts w:asciiTheme="minorHAnsi" w:eastAsiaTheme="minorEastAsia" w:hAnsiTheme="minorHAnsi"/>
            <w:noProof/>
            <w:color w:val="0000FF"/>
            <w:sz w:val="22"/>
            <w:szCs w:val="22"/>
            <w:u w:val="single"/>
            <w:lang w:val="" w:eastAsia="en-GB"/>
          </w:rPr>
          <w:t>Политиком Светске банке за финансирање програма за резултате</w:t>
        </w:r>
      </w:hyperlink>
      <w:r>
        <w:rPr>
          <w:rFonts w:asciiTheme="minorHAnsi" w:eastAsiaTheme="minorEastAsia" w:hAnsiTheme="minorHAnsi" w:cstheme="minorBidi"/>
          <w:noProof/>
          <w:sz w:val="22"/>
          <w:szCs w:val="22"/>
          <w:lang w:val="" w:eastAsia="en-GB"/>
        </w:rPr>
        <w:t>.</w:t>
      </w:r>
    </w:p>
    <w:tbl>
      <w:tblPr>
        <w:tblpPr w:leftFromText="187" w:rightFromText="187" w:vertAnchor="text" w:horzAnchor="page" w:tblpX="1353" w:tblpY="32"/>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4541"/>
        <w:gridCol w:w="1559"/>
        <w:gridCol w:w="2360"/>
      </w:tblGrid>
      <w:tr w:rsidR="006229E1" w14:paraId="6EBFBD0C" w14:textId="77777777" w:rsidTr="00AE06AA">
        <w:trPr>
          <w:tblHeader/>
        </w:trPr>
        <w:tc>
          <w:tcPr>
            <w:tcW w:w="19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BB1FD9C" w14:textId="77777777" w:rsidR="00FD5A95" w:rsidRPr="00073C88" w:rsidRDefault="007B6467" w:rsidP="00AE06AA">
            <w:pPr>
              <w:spacing w:after="160" w:line="259" w:lineRule="auto"/>
              <w:contextualSpacing/>
              <w:jc w:val="center"/>
              <w:rPr>
                <w:rFonts w:asciiTheme="minorHAnsi" w:eastAsiaTheme="minorEastAsia" w:hAnsiTheme="minorHAnsi" w:cstheme="minorHAnsi"/>
                <w:b/>
                <w:bCs/>
                <w:noProof/>
                <w:sz w:val="22"/>
                <w:szCs w:val="22"/>
                <w:lang w:val="" w:eastAsia="en-GB"/>
              </w:rPr>
            </w:pPr>
            <w:r w:rsidRPr="00073C88">
              <w:rPr>
                <w:rFonts w:asciiTheme="minorHAnsi" w:eastAsiaTheme="minorEastAsia" w:hAnsiTheme="minorHAnsi" w:cstheme="minorHAnsi"/>
                <w:b/>
                <w:bCs/>
                <w:noProof/>
                <w:sz w:val="22"/>
                <w:szCs w:val="22"/>
                <w:lang w:val="" w:eastAsia="en-GB"/>
              </w:rPr>
              <w:t>Ефекат</w:t>
            </w:r>
          </w:p>
        </w:tc>
        <w:tc>
          <w:tcPr>
            <w:tcW w:w="454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65B2083" w14:textId="77777777" w:rsidR="00FD5A95" w:rsidRPr="00073C88" w:rsidRDefault="007B6467" w:rsidP="00AE06AA">
            <w:pPr>
              <w:spacing w:after="160" w:line="259" w:lineRule="auto"/>
              <w:contextualSpacing/>
              <w:jc w:val="center"/>
              <w:rPr>
                <w:rFonts w:asciiTheme="minorHAnsi" w:eastAsiaTheme="minorEastAsia" w:hAnsiTheme="minorHAnsi" w:cstheme="minorHAnsi"/>
                <w:b/>
                <w:bCs/>
                <w:noProof/>
                <w:sz w:val="22"/>
                <w:szCs w:val="22"/>
                <w:lang w:val="" w:eastAsia="en-GB"/>
              </w:rPr>
            </w:pPr>
            <w:r w:rsidRPr="00073C88">
              <w:rPr>
                <w:rFonts w:asciiTheme="minorHAnsi" w:eastAsiaTheme="minorEastAsia" w:hAnsiTheme="minorHAnsi" w:cstheme="minorHAnsi"/>
                <w:b/>
                <w:bCs/>
                <w:noProof/>
                <w:sz w:val="22"/>
                <w:szCs w:val="22"/>
                <w:lang w:val="" w:eastAsia="en-GB"/>
              </w:rPr>
              <w:t>Оцена</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FB2F6F" w14:textId="77777777" w:rsidR="00FD5A95" w:rsidRPr="00073C88" w:rsidRDefault="007B6467" w:rsidP="00AE06AA">
            <w:pPr>
              <w:spacing w:after="160" w:line="259" w:lineRule="auto"/>
              <w:contextualSpacing/>
              <w:jc w:val="center"/>
              <w:rPr>
                <w:rFonts w:asciiTheme="minorHAnsi" w:eastAsiaTheme="minorEastAsia" w:hAnsiTheme="minorHAnsi" w:cstheme="minorHAnsi"/>
                <w:b/>
                <w:bCs/>
                <w:noProof/>
                <w:sz w:val="22"/>
                <w:szCs w:val="22"/>
                <w:lang w:val="" w:eastAsia="en-GB"/>
              </w:rPr>
            </w:pPr>
            <w:r w:rsidRPr="00073C88">
              <w:rPr>
                <w:rFonts w:asciiTheme="minorHAnsi" w:eastAsiaTheme="minorEastAsia" w:hAnsiTheme="minorHAnsi" w:cstheme="minorHAnsi"/>
                <w:b/>
                <w:bCs/>
                <w:noProof/>
                <w:sz w:val="22"/>
                <w:szCs w:val="22"/>
                <w:lang w:val="" w:eastAsia="en-GB"/>
              </w:rPr>
              <w:t>Ризик</w:t>
            </w:r>
          </w:p>
        </w:tc>
        <w:tc>
          <w:tcPr>
            <w:tcW w:w="2360" w:type="dxa"/>
            <w:tcBorders>
              <w:top w:val="single" w:sz="4" w:space="0" w:color="000000"/>
              <w:left w:val="single" w:sz="4" w:space="0" w:color="000000"/>
              <w:bottom w:val="single" w:sz="4" w:space="0" w:color="000000"/>
              <w:right w:val="single" w:sz="4" w:space="0" w:color="000000"/>
            </w:tcBorders>
            <w:shd w:val="clear" w:color="auto" w:fill="BFBFBF"/>
          </w:tcPr>
          <w:p w14:paraId="4F579A1A" w14:textId="77777777" w:rsidR="00FD5A95" w:rsidRPr="00073C88" w:rsidRDefault="007B6467" w:rsidP="00AE06AA">
            <w:pPr>
              <w:spacing w:after="160" w:line="259" w:lineRule="auto"/>
              <w:contextualSpacing/>
              <w:jc w:val="center"/>
              <w:rPr>
                <w:rFonts w:asciiTheme="minorHAnsi" w:eastAsiaTheme="minorEastAsia" w:hAnsiTheme="minorHAnsi" w:cstheme="minorHAnsi"/>
                <w:b/>
                <w:bCs/>
                <w:noProof/>
                <w:sz w:val="22"/>
                <w:szCs w:val="22"/>
                <w:lang w:val="" w:eastAsia="en-GB"/>
              </w:rPr>
            </w:pPr>
            <w:r w:rsidRPr="00073C88">
              <w:rPr>
                <w:rFonts w:asciiTheme="minorHAnsi" w:eastAsiaTheme="minorEastAsia" w:hAnsiTheme="minorHAnsi" w:cstheme="minorHAnsi"/>
                <w:b/>
                <w:bCs/>
                <w:noProof/>
                <w:sz w:val="22"/>
                <w:szCs w:val="22"/>
                <w:lang w:val="" w:eastAsia="en-GB"/>
              </w:rPr>
              <w:t>Мере за ублажавање ризика</w:t>
            </w:r>
          </w:p>
        </w:tc>
      </w:tr>
      <w:tr w:rsidR="006229E1" w14:paraId="1DA60A1A" w14:textId="77777777" w:rsidTr="00AE06AA">
        <w:tc>
          <w:tcPr>
            <w:tcW w:w="1975" w:type="dxa"/>
            <w:tcBorders>
              <w:top w:val="single" w:sz="4" w:space="0" w:color="000000"/>
              <w:left w:val="single" w:sz="4" w:space="0" w:color="000000"/>
              <w:bottom w:val="single" w:sz="4" w:space="0" w:color="000000"/>
              <w:right w:val="single" w:sz="4" w:space="0" w:color="000000"/>
            </w:tcBorders>
            <w:hideMark/>
          </w:tcPr>
          <w:p w14:paraId="4CC45AE3"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Pr>
                <w:rFonts w:asciiTheme="minorHAnsi" w:eastAsiaTheme="minorEastAsia" w:hAnsiTheme="minorHAnsi" w:cstheme="minorBidi"/>
                <w:noProof/>
                <w:sz w:val="22"/>
                <w:szCs w:val="22"/>
                <w:lang w:val="" w:eastAsia="en-GB"/>
              </w:rPr>
              <w:t>Принудно пресељење</w:t>
            </w:r>
          </w:p>
        </w:tc>
        <w:tc>
          <w:tcPr>
            <w:tcW w:w="4541" w:type="dxa"/>
            <w:tcBorders>
              <w:top w:val="single" w:sz="4" w:space="0" w:color="000000"/>
              <w:left w:val="single" w:sz="4" w:space="0" w:color="000000"/>
              <w:bottom w:val="single" w:sz="4" w:space="0" w:color="000000"/>
              <w:right w:val="single" w:sz="4" w:space="0" w:color="000000"/>
            </w:tcBorders>
            <w:hideMark/>
          </w:tcPr>
          <w:p w14:paraId="23DF951A" w14:textId="77777777" w:rsidR="00FD5A95" w:rsidRPr="00073C88" w:rsidRDefault="007B6467" w:rsidP="00B8266C">
            <w:pPr>
              <w:spacing w:after="160" w:line="259" w:lineRule="auto"/>
              <w:contextualSpacing/>
              <w:rPr>
                <w:rFonts w:asciiTheme="minorHAnsi" w:eastAsiaTheme="minorEastAsia" w:hAnsiTheme="minorHAnsi" w:cstheme="minorHAnsi"/>
                <w:noProof/>
                <w:sz w:val="22"/>
                <w:szCs w:val="22"/>
                <w:lang w:val="" w:eastAsia="en-GB"/>
              </w:rPr>
            </w:pPr>
            <w:r w:rsidRPr="00073C88">
              <w:rPr>
                <w:rFonts w:asciiTheme="minorHAnsi" w:eastAsiaTheme="minorEastAsia" w:hAnsiTheme="minorHAnsi" w:cstheme="minorBidi"/>
                <w:noProof/>
                <w:sz w:val="22"/>
                <w:szCs w:val="22"/>
                <w:lang w:val="" w:eastAsia="en-GB"/>
              </w:rPr>
              <w:t xml:space="preserve">Програм неће подразумевати грађевинске радове нити куповину земљишта у приватној својини, </w:t>
            </w:r>
            <w:r w:rsidR="00B8266C">
              <w:rPr>
                <w:rFonts w:asciiTheme="minorHAnsi" w:eastAsiaTheme="minorEastAsia" w:hAnsiTheme="minorHAnsi" w:cstheme="minorBidi"/>
                <w:noProof/>
                <w:sz w:val="22"/>
                <w:szCs w:val="22"/>
                <w:lang w:val="" w:eastAsia="en-GB"/>
              </w:rPr>
              <w:t>стога</w:t>
            </w:r>
            <w:r w:rsidRPr="00073C88">
              <w:rPr>
                <w:rFonts w:asciiTheme="minorHAnsi" w:eastAsiaTheme="minorEastAsia" w:hAnsiTheme="minorHAnsi" w:cstheme="minorBidi"/>
                <w:noProof/>
                <w:sz w:val="22"/>
                <w:szCs w:val="22"/>
                <w:lang w:val="" w:eastAsia="en-GB"/>
              </w:rPr>
              <w:t xml:space="preserve"> у оквиру Програма неће доћи ни до принудног пресељења.</w:t>
            </w:r>
          </w:p>
        </w:tc>
        <w:tc>
          <w:tcPr>
            <w:tcW w:w="1559" w:type="dxa"/>
            <w:tcBorders>
              <w:top w:val="single" w:sz="4" w:space="0" w:color="000000"/>
              <w:left w:val="single" w:sz="4" w:space="0" w:color="000000"/>
              <w:bottom w:val="single" w:sz="4" w:space="0" w:color="000000"/>
              <w:right w:val="single" w:sz="4" w:space="0" w:color="000000"/>
            </w:tcBorders>
            <w:hideMark/>
          </w:tcPr>
          <w:p w14:paraId="5367C9BB"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sidRPr="00073C88">
              <w:rPr>
                <w:rFonts w:asciiTheme="minorHAnsi" w:eastAsiaTheme="minorEastAsia" w:hAnsiTheme="minorHAnsi" w:cstheme="minorHAnsi"/>
                <w:noProof/>
                <w:sz w:val="22"/>
                <w:szCs w:val="22"/>
                <w:lang w:val="" w:eastAsia="en-GB"/>
              </w:rPr>
              <w:t>Непостојећи</w:t>
            </w:r>
          </w:p>
        </w:tc>
        <w:tc>
          <w:tcPr>
            <w:tcW w:w="2360" w:type="dxa"/>
            <w:tcBorders>
              <w:top w:val="single" w:sz="4" w:space="0" w:color="000000"/>
              <w:left w:val="single" w:sz="4" w:space="0" w:color="000000"/>
              <w:bottom w:val="single" w:sz="4" w:space="0" w:color="000000"/>
              <w:right w:val="single" w:sz="4" w:space="0" w:color="000000"/>
            </w:tcBorders>
          </w:tcPr>
          <w:p w14:paraId="4FB2E91E"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sidRPr="00073C88">
              <w:rPr>
                <w:rFonts w:asciiTheme="minorHAnsi" w:eastAsiaTheme="minorEastAsia" w:hAnsiTheme="minorHAnsi" w:cstheme="minorHAnsi"/>
                <w:noProof/>
                <w:sz w:val="22"/>
                <w:szCs w:val="22"/>
                <w:lang w:val="" w:eastAsia="en-GB"/>
              </w:rPr>
              <w:t>Није примењиво</w:t>
            </w:r>
          </w:p>
        </w:tc>
      </w:tr>
      <w:tr w:rsidR="006229E1" w14:paraId="53BDC88A" w14:textId="77777777" w:rsidTr="00AE06AA">
        <w:trPr>
          <w:trHeight w:val="1531"/>
        </w:trPr>
        <w:tc>
          <w:tcPr>
            <w:tcW w:w="1975" w:type="dxa"/>
            <w:tcBorders>
              <w:top w:val="single" w:sz="4" w:space="0" w:color="000000"/>
              <w:left w:val="single" w:sz="4" w:space="0" w:color="000000"/>
              <w:bottom w:val="single" w:sz="4" w:space="0" w:color="000000"/>
              <w:right w:val="single" w:sz="4" w:space="0" w:color="000000"/>
            </w:tcBorders>
            <w:hideMark/>
          </w:tcPr>
          <w:p w14:paraId="05DE57FF"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Pr>
                <w:rFonts w:asciiTheme="minorHAnsi" w:eastAsiaTheme="minorEastAsia" w:hAnsiTheme="minorHAnsi" w:cstheme="minorBidi"/>
                <w:noProof/>
                <w:sz w:val="22"/>
                <w:szCs w:val="22"/>
                <w:lang w:val="" w:eastAsia="en-GB"/>
              </w:rPr>
              <w:t>Принудна експропријација земљишта и приватне својине</w:t>
            </w:r>
          </w:p>
        </w:tc>
        <w:tc>
          <w:tcPr>
            <w:tcW w:w="4541" w:type="dxa"/>
            <w:tcBorders>
              <w:top w:val="single" w:sz="4" w:space="0" w:color="000000"/>
              <w:left w:val="single" w:sz="4" w:space="0" w:color="000000"/>
              <w:bottom w:val="single" w:sz="4" w:space="0" w:color="000000"/>
              <w:right w:val="single" w:sz="4" w:space="0" w:color="000000"/>
            </w:tcBorders>
            <w:hideMark/>
          </w:tcPr>
          <w:p w14:paraId="3DE28F3A" w14:textId="77777777" w:rsidR="00FD5A95" w:rsidRPr="00073C88" w:rsidRDefault="007B6467" w:rsidP="0006481A">
            <w:pPr>
              <w:spacing w:after="160" w:line="259" w:lineRule="auto"/>
              <w:contextualSpacing/>
              <w:rPr>
                <w:rFonts w:asciiTheme="minorHAnsi" w:eastAsiaTheme="minorEastAsia" w:hAnsiTheme="minorHAnsi" w:cstheme="minorHAnsi"/>
                <w:noProof/>
                <w:sz w:val="22"/>
                <w:szCs w:val="22"/>
                <w:lang w:val="" w:eastAsia="en-GB"/>
              </w:rPr>
            </w:pPr>
            <w:r>
              <w:rPr>
                <w:rFonts w:asciiTheme="minorHAnsi" w:eastAsiaTheme="minorEastAsia" w:hAnsiTheme="minorHAnsi" w:cstheme="minorBidi"/>
                <w:noProof/>
                <w:sz w:val="22"/>
                <w:szCs w:val="22"/>
                <w:lang w:val="" w:eastAsia="en-GB"/>
              </w:rPr>
              <w:t xml:space="preserve">Програм неће подразумевати грађевинске радове нити куповину земљишта у приватној својини, </w:t>
            </w:r>
            <w:r w:rsidR="0006481A">
              <w:rPr>
                <w:rFonts w:asciiTheme="minorHAnsi" w:eastAsiaTheme="minorEastAsia" w:hAnsiTheme="minorHAnsi" w:cstheme="minorBidi"/>
                <w:noProof/>
                <w:sz w:val="22"/>
                <w:szCs w:val="22"/>
                <w:lang w:val="" w:eastAsia="en-GB"/>
              </w:rPr>
              <w:t>стога</w:t>
            </w:r>
            <w:r>
              <w:rPr>
                <w:rFonts w:asciiTheme="minorHAnsi" w:eastAsiaTheme="minorEastAsia" w:hAnsiTheme="minorHAnsi" w:cstheme="minorBidi"/>
                <w:noProof/>
                <w:sz w:val="22"/>
                <w:szCs w:val="22"/>
                <w:lang w:val="" w:eastAsia="en-GB"/>
              </w:rPr>
              <w:t xml:space="preserve"> у оквиру програма неће доћи ни до експропријације нити принудног откупа приватне својине.</w:t>
            </w:r>
          </w:p>
        </w:tc>
        <w:tc>
          <w:tcPr>
            <w:tcW w:w="1559" w:type="dxa"/>
            <w:tcBorders>
              <w:top w:val="single" w:sz="4" w:space="0" w:color="000000"/>
              <w:left w:val="single" w:sz="4" w:space="0" w:color="000000"/>
              <w:bottom w:val="single" w:sz="4" w:space="0" w:color="000000"/>
              <w:right w:val="single" w:sz="4" w:space="0" w:color="000000"/>
            </w:tcBorders>
            <w:hideMark/>
          </w:tcPr>
          <w:p w14:paraId="379D89C0"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sidRPr="00073C88">
              <w:rPr>
                <w:rFonts w:asciiTheme="minorHAnsi" w:eastAsiaTheme="minorEastAsia" w:hAnsiTheme="minorHAnsi" w:cstheme="minorHAnsi"/>
                <w:noProof/>
                <w:sz w:val="22"/>
                <w:szCs w:val="22"/>
                <w:lang w:val="" w:eastAsia="en-GB"/>
              </w:rPr>
              <w:t>Непостојећи</w:t>
            </w:r>
          </w:p>
        </w:tc>
        <w:tc>
          <w:tcPr>
            <w:tcW w:w="2360" w:type="dxa"/>
            <w:tcBorders>
              <w:top w:val="single" w:sz="4" w:space="0" w:color="000000"/>
              <w:left w:val="single" w:sz="4" w:space="0" w:color="000000"/>
              <w:bottom w:val="single" w:sz="4" w:space="0" w:color="000000"/>
              <w:right w:val="single" w:sz="4" w:space="0" w:color="000000"/>
            </w:tcBorders>
          </w:tcPr>
          <w:p w14:paraId="31BA50E2"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sidRPr="00073C88">
              <w:rPr>
                <w:rFonts w:asciiTheme="minorHAnsi" w:eastAsiaTheme="minorEastAsia" w:hAnsiTheme="minorHAnsi" w:cstheme="minorHAnsi"/>
                <w:noProof/>
                <w:sz w:val="22"/>
                <w:szCs w:val="22"/>
                <w:lang w:val="" w:eastAsia="en-GB"/>
              </w:rPr>
              <w:t>Није примењиво</w:t>
            </w:r>
          </w:p>
        </w:tc>
      </w:tr>
      <w:tr w:rsidR="006229E1" w14:paraId="1CE32272" w14:textId="77777777" w:rsidTr="00AE06AA">
        <w:tc>
          <w:tcPr>
            <w:tcW w:w="1975" w:type="dxa"/>
            <w:tcBorders>
              <w:top w:val="single" w:sz="4" w:space="0" w:color="000000"/>
              <w:left w:val="single" w:sz="4" w:space="0" w:color="000000"/>
              <w:bottom w:val="single" w:sz="4" w:space="0" w:color="000000"/>
              <w:right w:val="single" w:sz="4" w:space="0" w:color="000000"/>
            </w:tcBorders>
            <w:hideMark/>
          </w:tcPr>
          <w:p w14:paraId="32C33930" w14:textId="77777777" w:rsidR="00FD5A95" w:rsidRPr="00073C88" w:rsidRDefault="00367B5B" w:rsidP="00367B5B">
            <w:pPr>
              <w:spacing w:after="160" w:line="259" w:lineRule="auto"/>
              <w:contextualSpacing/>
              <w:rPr>
                <w:rFonts w:asciiTheme="minorHAnsi" w:eastAsiaTheme="minorEastAsia" w:hAnsiTheme="minorHAnsi" w:cstheme="minorHAnsi"/>
                <w:noProof/>
                <w:sz w:val="22"/>
                <w:szCs w:val="22"/>
                <w:lang w:val="" w:eastAsia="en-GB"/>
              </w:rPr>
            </w:pPr>
            <w:r>
              <w:rPr>
                <w:rFonts w:asciiTheme="minorHAnsi" w:eastAsiaTheme="minorEastAsia" w:hAnsiTheme="minorHAnsi" w:cstheme="minorBidi"/>
                <w:noProof/>
                <w:sz w:val="22"/>
                <w:szCs w:val="22"/>
                <w:lang w:val="" w:eastAsia="en-GB"/>
              </w:rPr>
              <w:t xml:space="preserve">Ограничен </w:t>
            </w:r>
            <w:r w:rsidR="007B6467">
              <w:rPr>
                <w:rFonts w:asciiTheme="minorHAnsi" w:eastAsiaTheme="minorEastAsia" w:hAnsiTheme="minorHAnsi" w:cstheme="minorBidi"/>
                <w:noProof/>
                <w:sz w:val="22"/>
                <w:szCs w:val="22"/>
                <w:lang w:val="" w:eastAsia="en-GB"/>
              </w:rPr>
              <w:t>приступ роби, услугама и природним ресурсима и губитак прихода</w:t>
            </w:r>
          </w:p>
        </w:tc>
        <w:tc>
          <w:tcPr>
            <w:tcW w:w="4541" w:type="dxa"/>
            <w:tcBorders>
              <w:top w:val="single" w:sz="4" w:space="0" w:color="000000"/>
              <w:left w:val="single" w:sz="4" w:space="0" w:color="000000"/>
              <w:bottom w:val="single" w:sz="4" w:space="0" w:color="000000"/>
              <w:right w:val="single" w:sz="4" w:space="0" w:color="000000"/>
            </w:tcBorders>
            <w:hideMark/>
          </w:tcPr>
          <w:p w14:paraId="0675C53A" w14:textId="77777777" w:rsidR="00FD5A95" w:rsidRPr="00C56770" w:rsidRDefault="007B6467" w:rsidP="00367B5B">
            <w:pPr>
              <w:spacing w:after="160" w:line="259" w:lineRule="auto"/>
              <w:contextualSpacing/>
              <w:rPr>
                <w:rFonts w:asciiTheme="minorHAnsi" w:eastAsiaTheme="minorEastAsia" w:hAnsiTheme="minorHAnsi" w:cstheme="minorBidi"/>
                <w:noProof/>
                <w:sz w:val="22"/>
                <w:szCs w:val="22"/>
                <w:lang w:val="" w:eastAsia="en-GB"/>
              </w:rPr>
            </w:pPr>
            <w:r>
              <w:rPr>
                <w:rFonts w:asciiTheme="minorHAnsi" w:eastAsiaTheme="minorEastAsia" w:hAnsiTheme="minorHAnsi" w:cstheme="minorBidi"/>
                <w:noProof/>
                <w:sz w:val="22"/>
                <w:szCs w:val="22"/>
                <w:lang w:val="" w:eastAsia="en-GB"/>
              </w:rPr>
              <w:t xml:space="preserve">Програм неће подразумевати </w:t>
            </w:r>
            <w:r w:rsidR="003F3807">
              <w:rPr>
                <w:rFonts w:asciiTheme="minorHAnsi" w:eastAsiaTheme="minorEastAsia" w:hAnsiTheme="minorHAnsi" w:cstheme="minorBidi"/>
                <w:noProof/>
                <w:sz w:val="22"/>
                <w:szCs w:val="22"/>
                <w:lang w:val="" w:eastAsia="en-GB"/>
              </w:rPr>
              <w:t xml:space="preserve">активности које могу представљати ризик </w:t>
            </w:r>
            <w:r>
              <w:rPr>
                <w:rFonts w:asciiTheme="minorHAnsi" w:eastAsiaTheme="minorEastAsia" w:hAnsiTheme="minorHAnsi" w:cstheme="minorBidi"/>
                <w:noProof/>
                <w:sz w:val="22"/>
                <w:szCs w:val="22"/>
                <w:lang w:val="" w:eastAsia="en-GB"/>
              </w:rPr>
              <w:t>ограничења приступа</w:t>
            </w:r>
            <w:r w:rsidR="003F3807">
              <w:rPr>
                <w:rFonts w:asciiTheme="minorHAnsi" w:eastAsiaTheme="minorEastAsia" w:hAnsiTheme="minorHAnsi" w:cstheme="minorBidi"/>
                <w:noProof/>
                <w:sz w:val="22"/>
                <w:szCs w:val="22"/>
                <w:lang w:val="" w:eastAsia="en-GB"/>
              </w:rPr>
              <w:t xml:space="preserve"> услугама, роби, природним ресурсима и од губитка прихода.</w:t>
            </w:r>
          </w:p>
        </w:tc>
        <w:tc>
          <w:tcPr>
            <w:tcW w:w="1559" w:type="dxa"/>
            <w:tcBorders>
              <w:top w:val="single" w:sz="4" w:space="0" w:color="000000"/>
              <w:left w:val="single" w:sz="4" w:space="0" w:color="000000"/>
              <w:bottom w:val="single" w:sz="4" w:space="0" w:color="000000"/>
              <w:right w:val="single" w:sz="4" w:space="0" w:color="000000"/>
            </w:tcBorders>
            <w:hideMark/>
          </w:tcPr>
          <w:p w14:paraId="6F1BECED"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Pr>
                <w:rFonts w:asciiTheme="minorHAnsi" w:eastAsiaTheme="minorEastAsia" w:hAnsiTheme="minorHAnsi" w:cstheme="minorHAnsi"/>
                <w:noProof/>
                <w:sz w:val="22"/>
                <w:szCs w:val="22"/>
                <w:lang w:val="" w:eastAsia="en-GB"/>
              </w:rPr>
              <w:t>Непостојећи</w:t>
            </w:r>
          </w:p>
        </w:tc>
        <w:tc>
          <w:tcPr>
            <w:tcW w:w="2360" w:type="dxa"/>
            <w:tcBorders>
              <w:top w:val="single" w:sz="4" w:space="0" w:color="000000"/>
              <w:left w:val="single" w:sz="4" w:space="0" w:color="000000"/>
              <w:bottom w:val="single" w:sz="4" w:space="0" w:color="000000"/>
              <w:right w:val="single" w:sz="4" w:space="0" w:color="000000"/>
            </w:tcBorders>
          </w:tcPr>
          <w:p w14:paraId="1D5D3C68"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sidRPr="00073C88">
              <w:rPr>
                <w:rFonts w:asciiTheme="minorHAnsi" w:eastAsiaTheme="minorEastAsia" w:hAnsiTheme="minorHAnsi" w:cstheme="minorHAnsi"/>
                <w:noProof/>
                <w:sz w:val="22"/>
                <w:szCs w:val="22"/>
                <w:lang w:val="" w:eastAsia="en-GB"/>
              </w:rPr>
              <w:t>Није примењиво</w:t>
            </w:r>
          </w:p>
        </w:tc>
      </w:tr>
      <w:tr w:rsidR="006229E1" w14:paraId="40D3D6E0" w14:textId="77777777" w:rsidTr="00AE06AA">
        <w:tc>
          <w:tcPr>
            <w:tcW w:w="1975" w:type="dxa"/>
            <w:tcBorders>
              <w:top w:val="single" w:sz="4" w:space="0" w:color="000000"/>
              <w:left w:val="single" w:sz="4" w:space="0" w:color="000000"/>
              <w:bottom w:val="single" w:sz="4" w:space="0" w:color="000000"/>
              <w:right w:val="single" w:sz="4" w:space="0" w:color="000000"/>
            </w:tcBorders>
          </w:tcPr>
          <w:p w14:paraId="50AD3FE3" w14:textId="77777777" w:rsidR="00FD5A95" w:rsidRPr="00073C88" w:rsidRDefault="007B6467" w:rsidP="00AE06AA">
            <w:pPr>
              <w:spacing w:after="160" w:line="259" w:lineRule="auto"/>
              <w:rPr>
                <w:rFonts w:asciiTheme="minorHAnsi" w:eastAsiaTheme="minorEastAsia" w:hAnsiTheme="minorHAnsi" w:cstheme="minorHAnsi"/>
                <w:noProof/>
                <w:sz w:val="22"/>
                <w:szCs w:val="22"/>
                <w:lang w:val="" w:eastAsia="en-GB"/>
              </w:rPr>
            </w:pPr>
            <w:r>
              <w:rPr>
                <w:rFonts w:asciiTheme="minorHAnsi" w:eastAsiaTheme="minorEastAsia" w:hAnsiTheme="minorHAnsi" w:cstheme="minorHAnsi"/>
                <w:noProof/>
                <w:sz w:val="22"/>
                <w:szCs w:val="22"/>
                <w:lang w:val="" w:eastAsia="en-GB"/>
              </w:rPr>
              <w:t>Дечји и принудни рад</w:t>
            </w:r>
          </w:p>
        </w:tc>
        <w:tc>
          <w:tcPr>
            <w:tcW w:w="4541" w:type="dxa"/>
            <w:tcBorders>
              <w:top w:val="single" w:sz="4" w:space="0" w:color="000000"/>
              <w:left w:val="single" w:sz="4" w:space="0" w:color="000000"/>
              <w:bottom w:val="single" w:sz="4" w:space="0" w:color="000000"/>
              <w:right w:val="single" w:sz="4" w:space="0" w:color="000000"/>
            </w:tcBorders>
          </w:tcPr>
          <w:p w14:paraId="2178C474"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Pr>
                <w:rFonts w:asciiTheme="minorHAnsi" w:eastAsiaTheme="minorEastAsia" w:hAnsiTheme="minorHAnsi" w:cstheme="minorHAnsi"/>
                <w:noProof/>
                <w:sz w:val="22"/>
                <w:szCs w:val="22"/>
                <w:lang w:val="" w:eastAsia="en-GB"/>
              </w:rPr>
              <w:t>Програм неће подразумевати активности које могу да носе ризик од дечјег или принудног рада.</w:t>
            </w:r>
            <w:r w:rsidR="00367B5B">
              <w:rPr>
                <w:rFonts w:asciiTheme="minorHAnsi" w:eastAsiaTheme="minorEastAsia" w:hAnsiTheme="minorHAnsi" w:cstheme="minorHAnsi"/>
                <w:noProof/>
                <w:sz w:val="22"/>
                <w:szCs w:val="22"/>
                <w:lang w:val="" w:eastAsia="en-GB"/>
              </w:rPr>
              <w:t xml:space="preserve"> </w:t>
            </w:r>
          </w:p>
          <w:p w14:paraId="31155994" w14:textId="77777777" w:rsidR="00FD5A95" w:rsidRPr="00073C88" w:rsidRDefault="00FD5A95" w:rsidP="00AE06AA">
            <w:pPr>
              <w:spacing w:after="160" w:line="259" w:lineRule="auto"/>
              <w:contextualSpacing/>
              <w:rPr>
                <w:rFonts w:asciiTheme="minorHAnsi" w:eastAsiaTheme="minorEastAsia" w:hAnsiTheme="minorHAnsi" w:cstheme="minorHAnsi"/>
                <w:noProof/>
                <w:sz w:val="22"/>
                <w:szCs w:val="22"/>
                <w:lang w:val="" w:eastAsia="en-GB"/>
              </w:rPr>
            </w:pPr>
          </w:p>
        </w:tc>
        <w:tc>
          <w:tcPr>
            <w:tcW w:w="1559" w:type="dxa"/>
            <w:tcBorders>
              <w:top w:val="single" w:sz="4" w:space="0" w:color="000000"/>
              <w:left w:val="single" w:sz="4" w:space="0" w:color="000000"/>
              <w:bottom w:val="single" w:sz="4" w:space="0" w:color="000000"/>
              <w:right w:val="single" w:sz="4" w:space="0" w:color="000000"/>
            </w:tcBorders>
          </w:tcPr>
          <w:p w14:paraId="1B1A4887"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sidRPr="00073C88">
              <w:rPr>
                <w:rFonts w:asciiTheme="minorHAnsi" w:eastAsiaTheme="minorEastAsia" w:hAnsiTheme="minorHAnsi" w:cstheme="minorHAnsi"/>
                <w:noProof/>
                <w:sz w:val="22"/>
                <w:szCs w:val="22"/>
                <w:lang w:val="" w:eastAsia="en-GB"/>
              </w:rPr>
              <w:t>Непостојећи</w:t>
            </w:r>
          </w:p>
        </w:tc>
        <w:tc>
          <w:tcPr>
            <w:tcW w:w="2360" w:type="dxa"/>
            <w:tcBorders>
              <w:top w:val="single" w:sz="4" w:space="0" w:color="000000"/>
              <w:left w:val="single" w:sz="4" w:space="0" w:color="000000"/>
              <w:bottom w:val="single" w:sz="4" w:space="0" w:color="000000"/>
              <w:right w:val="single" w:sz="4" w:space="0" w:color="000000"/>
            </w:tcBorders>
          </w:tcPr>
          <w:p w14:paraId="5A5D1AA3"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sidRPr="00073C88">
              <w:rPr>
                <w:rFonts w:asciiTheme="minorHAnsi" w:eastAsiaTheme="minorEastAsia" w:hAnsiTheme="minorHAnsi" w:cstheme="minorHAnsi"/>
                <w:noProof/>
                <w:sz w:val="22"/>
                <w:szCs w:val="22"/>
                <w:lang w:val="" w:eastAsia="en-GB"/>
              </w:rPr>
              <w:t>Није примењиво</w:t>
            </w:r>
          </w:p>
        </w:tc>
      </w:tr>
      <w:tr w:rsidR="006229E1" w:rsidRPr="0006506D" w14:paraId="4BEEA97B" w14:textId="77777777" w:rsidTr="00AE06AA">
        <w:tc>
          <w:tcPr>
            <w:tcW w:w="1975" w:type="dxa"/>
            <w:tcBorders>
              <w:top w:val="single" w:sz="4" w:space="0" w:color="000000"/>
              <w:left w:val="single" w:sz="4" w:space="0" w:color="000000"/>
              <w:bottom w:val="single" w:sz="4" w:space="0" w:color="000000"/>
              <w:right w:val="single" w:sz="4" w:space="0" w:color="000000"/>
            </w:tcBorders>
            <w:hideMark/>
          </w:tcPr>
          <w:p w14:paraId="19E72C4A" w14:textId="77777777" w:rsidR="00FD5A95" w:rsidRPr="00C56770" w:rsidRDefault="007B6467" w:rsidP="00AE06AA">
            <w:pPr>
              <w:spacing w:after="160" w:line="259" w:lineRule="auto"/>
              <w:contextualSpacing/>
              <w:rPr>
                <w:rFonts w:asciiTheme="minorHAnsi" w:eastAsiaTheme="minorEastAsia" w:hAnsiTheme="minorHAnsi" w:cstheme="minorBidi"/>
                <w:noProof/>
                <w:sz w:val="22"/>
                <w:szCs w:val="22"/>
                <w:lang w:val="" w:eastAsia="en-GB"/>
              </w:rPr>
            </w:pPr>
            <w:r>
              <w:rPr>
                <w:rFonts w:asciiTheme="minorHAnsi" w:eastAsiaTheme="minorEastAsia" w:hAnsiTheme="minorHAnsi" w:cstheme="minorBidi"/>
                <w:noProof/>
                <w:sz w:val="22"/>
                <w:szCs w:val="22"/>
                <w:lang w:val="" w:eastAsia="en-GB"/>
              </w:rPr>
              <w:t>Неједнак приступ осетљивих и угрожених група позитивним ефектима програма</w:t>
            </w:r>
          </w:p>
        </w:tc>
        <w:tc>
          <w:tcPr>
            <w:tcW w:w="4541" w:type="dxa"/>
            <w:tcBorders>
              <w:top w:val="single" w:sz="4" w:space="0" w:color="000000"/>
              <w:left w:val="single" w:sz="4" w:space="0" w:color="000000"/>
              <w:bottom w:val="single" w:sz="4" w:space="0" w:color="000000"/>
              <w:right w:val="single" w:sz="4" w:space="0" w:color="000000"/>
            </w:tcBorders>
            <w:hideMark/>
          </w:tcPr>
          <w:p w14:paraId="549ACF59" w14:textId="77777777" w:rsidR="00FD5A95" w:rsidRPr="00073C88" w:rsidRDefault="007B6467" w:rsidP="00AE06AA">
            <w:pPr>
              <w:spacing w:after="160" w:line="259" w:lineRule="auto"/>
              <w:jc w:val="both"/>
              <w:rPr>
                <w:rFonts w:asciiTheme="minorHAnsi" w:eastAsiaTheme="minorEastAsia" w:hAnsiTheme="minorHAnsi" w:cstheme="minorHAnsi"/>
                <w:noProof/>
                <w:sz w:val="22"/>
                <w:szCs w:val="22"/>
                <w:lang w:val="" w:eastAsia="en-GB"/>
              </w:rPr>
            </w:pPr>
            <w:r>
              <w:rPr>
                <w:rFonts w:asciiTheme="minorHAnsi" w:eastAsiaTheme="minorEastAsia" w:hAnsiTheme="minorHAnsi" w:cstheme="minorHAnsi"/>
                <w:noProof/>
                <w:sz w:val="22"/>
                <w:szCs w:val="22"/>
                <w:lang w:val="" w:eastAsia="en-GB"/>
              </w:rPr>
              <w:t>Постоји ризик да осетљиве групе неће бити адекватно циљане и да модел за укључивање тих грађана неће бити усклађен са њиховим потребама. Из тог разлога они можда неће бити у стању да осете позитивне ефекте овог програма.</w:t>
            </w:r>
          </w:p>
          <w:p w14:paraId="52117993" w14:textId="77777777" w:rsidR="00FD5A95" w:rsidRPr="00073C88" w:rsidRDefault="00FD5A95" w:rsidP="00AE06AA">
            <w:pPr>
              <w:spacing w:after="160" w:line="259" w:lineRule="auto"/>
              <w:rPr>
                <w:rFonts w:asciiTheme="minorHAnsi" w:eastAsiaTheme="minorEastAsia" w:hAnsiTheme="minorHAnsi" w:cstheme="minorBidi"/>
                <w:noProof/>
                <w:sz w:val="22"/>
                <w:szCs w:val="22"/>
                <w:lang w:val="" w:eastAsia="en-GB"/>
              </w:rPr>
            </w:pPr>
          </w:p>
          <w:p w14:paraId="0371D9FE" w14:textId="77777777" w:rsidR="00FD5A95" w:rsidRPr="00073C88" w:rsidRDefault="00FD5A95" w:rsidP="00AE06AA">
            <w:pPr>
              <w:spacing w:after="160" w:line="259" w:lineRule="auto"/>
              <w:rPr>
                <w:rFonts w:asciiTheme="minorHAnsi" w:eastAsiaTheme="minorEastAsia" w:hAnsiTheme="minorHAnsi" w:cstheme="minorBidi"/>
                <w:noProof/>
                <w:sz w:val="22"/>
                <w:szCs w:val="22"/>
                <w:lang w:val="" w:eastAsia="en-GB"/>
              </w:rPr>
            </w:pPr>
          </w:p>
          <w:p w14:paraId="41C493BB" w14:textId="77777777" w:rsidR="00FD5A95" w:rsidRPr="00073C88" w:rsidRDefault="00FD5A95" w:rsidP="00AE06AA">
            <w:pPr>
              <w:spacing w:after="160" w:line="259" w:lineRule="auto"/>
              <w:rPr>
                <w:rFonts w:asciiTheme="minorHAnsi" w:eastAsiaTheme="minorEastAsia" w:hAnsiTheme="minorHAnsi" w:cstheme="minorBidi"/>
                <w:noProof/>
                <w:sz w:val="22"/>
                <w:szCs w:val="22"/>
                <w:lang w:val="" w:eastAsia="en-GB"/>
              </w:rPr>
            </w:pPr>
          </w:p>
          <w:p w14:paraId="2D643817" w14:textId="77777777" w:rsidR="00FD5A95" w:rsidRPr="00073C88" w:rsidRDefault="00FD5A95" w:rsidP="00AE06AA">
            <w:pPr>
              <w:spacing w:after="160" w:line="259" w:lineRule="auto"/>
              <w:rPr>
                <w:rFonts w:asciiTheme="minorHAnsi" w:eastAsiaTheme="minorEastAsia" w:hAnsiTheme="minorHAnsi" w:cstheme="minorBidi"/>
                <w:noProof/>
                <w:sz w:val="22"/>
                <w:szCs w:val="22"/>
                <w:lang w:val="" w:eastAsia="en-GB"/>
              </w:rPr>
            </w:pPr>
          </w:p>
          <w:p w14:paraId="78C884F2" w14:textId="77777777" w:rsidR="00FD5A95" w:rsidRPr="00073C88" w:rsidRDefault="00FD5A95" w:rsidP="00AE06AA">
            <w:pPr>
              <w:spacing w:after="160" w:line="259" w:lineRule="auto"/>
              <w:rPr>
                <w:rFonts w:asciiTheme="minorHAnsi" w:eastAsiaTheme="minorEastAsia" w:hAnsiTheme="minorHAnsi" w:cstheme="minorBidi"/>
                <w:noProof/>
                <w:sz w:val="22"/>
                <w:szCs w:val="22"/>
                <w:lang w:val="" w:eastAsia="en-GB"/>
              </w:rPr>
            </w:pPr>
          </w:p>
          <w:p w14:paraId="3FA139C4" w14:textId="77777777" w:rsidR="00FD5A95" w:rsidRDefault="00FD5A95" w:rsidP="00AE06AA">
            <w:pPr>
              <w:spacing w:after="160" w:line="259" w:lineRule="auto"/>
              <w:rPr>
                <w:rFonts w:asciiTheme="minorHAnsi" w:eastAsiaTheme="minorEastAsia" w:hAnsiTheme="minorHAnsi" w:cstheme="minorBidi"/>
                <w:noProof/>
                <w:sz w:val="22"/>
                <w:szCs w:val="22"/>
                <w:lang w:val="" w:eastAsia="en-GB"/>
              </w:rPr>
            </w:pPr>
          </w:p>
          <w:p w14:paraId="2731E5CD" w14:textId="77777777" w:rsidR="00FD5A95" w:rsidRPr="00073C88" w:rsidRDefault="00FD5A95" w:rsidP="00AE06AA">
            <w:pPr>
              <w:spacing w:after="160" w:line="259" w:lineRule="auto"/>
              <w:rPr>
                <w:rFonts w:asciiTheme="minorHAnsi" w:eastAsiaTheme="minorEastAsia" w:hAnsiTheme="minorHAnsi" w:cstheme="minorBidi"/>
                <w:noProof/>
                <w:sz w:val="22"/>
                <w:szCs w:val="22"/>
                <w:lang w:val="" w:eastAsia="en-GB"/>
              </w:rPr>
            </w:pPr>
          </w:p>
          <w:p w14:paraId="4049BBE5" w14:textId="77777777" w:rsidR="00FD5A95" w:rsidRPr="00073C88" w:rsidRDefault="00FD5A95" w:rsidP="00AE06AA">
            <w:pPr>
              <w:spacing w:after="160" w:line="259" w:lineRule="auto"/>
              <w:rPr>
                <w:rFonts w:asciiTheme="minorHAnsi" w:eastAsiaTheme="minorEastAsia" w:hAnsiTheme="minorHAnsi" w:cstheme="minorHAnsi"/>
                <w:noProof/>
                <w:sz w:val="22"/>
                <w:szCs w:val="22"/>
                <w:lang w:val="" w:eastAsia="en-GB"/>
              </w:rPr>
            </w:pPr>
          </w:p>
        </w:tc>
        <w:tc>
          <w:tcPr>
            <w:tcW w:w="1559" w:type="dxa"/>
            <w:tcBorders>
              <w:top w:val="single" w:sz="4" w:space="0" w:color="000000"/>
              <w:left w:val="single" w:sz="4" w:space="0" w:color="000000"/>
              <w:bottom w:val="single" w:sz="4" w:space="0" w:color="000000"/>
              <w:right w:val="single" w:sz="4" w:space="0" w:color="000000"/>
            </w:tcBorders>
            <w:hideMark/>
          </w:tcPr>
          <w:p w14:paraId="67BA1289"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sidRPr="00073C88">
              <w:rPr>
                <w:rFonts w:asciiTheme="minorHAnsi" w:eastAsiaTheme="minorEastAsia" w:hAnsiTheme="minorHAnsi" w:cstheme="minorHAnsi"/>
                <w:noProof/>
                <w:sz w:val="22"/>
                <w:szCs w:val="22"/>
                <w:lang w:val="" w:eastAsia="en-GB"/>
              </w:rPr>
              <w:t>Умерен</w:t>
            </w:r>
          </w:p>
        </w:tc>
        <w:tc>
          <w:tcPr>
            <w:tcW w:w="2360" w:type="dxa"/>
            <w:tcBorders>
              <w:top w:val="single" w:sz="4" w:space="0" w:color="000000"/>
              <w:left w:val="single" w:sz="4" w:space="0" w:color="000000"/>
              <w:bottom w:val="single" w:sz="4" w:space="0" w:color="000000"/>
              <w:right w:val="single" w:sz="4" w:space="0" w:color="000000"/>
            </w:tcBorders>
          </w:tcPr>
          <w:p w14:paraId="68660382" w14:textId="0D7E55DF" w:rsidR="00FD5A95" w:rsidRPr="00F709E8" w:rsidRDefault="00EC49A0" w:rsidP="00AE06AA">
            <w:pPr>
              <w:spacing w:after="160" w:line="259" w:lineRule="auto"/>
              <w:rPr>
                <w:rFonts w:asciiTheme="minorHAnsi" w:eastAsiaTheme="minorEastAsia" w:hAnsiTheme="minorHAnsi" w:cstheme="minorBidi"/>
                <w:noProof/>
                <w:sz w:val="22"/>
                <w:szCs w:val="22"/>
                <w:lang w:val="" w:eastAsia="en-GB"/>
              </w:rPr>
            </w:pPr>
            <w:r>
              <w:rPr>
                <w:rFonts w:asciiTheme="minorHAnsi" w:eastAsiaTheme="minorEastAsia" w:hAnsiTheme="minorHAnsi" w:cstheme="minorBidi"/>
                <w:noProof/>
                <w:sz w:val="22"/>
                <w:szCs w:val="22"/>
                <w:lang w:val="" w:eastAsia="en-GB"/>
              </w:rPr>
              <w:t>У</w:t>
            </w:r>
            <w:r w:rsidR="007B6467">
              <w:rPr>
                <w:rFonts w:asciiTheme="minorHAnsi" w:eastAsiaTheme="minorEastAsia" w:hAnsiTheme="minorHAnsi" w:cstheme="minorBidi"/>
                <w:noProof/>
                <w:sz w:val="22"/>
                <w:szCs w:val="22"/>
                <w:lang w:val="" w:eastAsia="en-GB"/>
              </w:rPr>
              <w:t>ПОМ-у</w:t>
            </w:r>
            <w:r w:rsidR="00DA3495">
              <w:rPr>
                <w:rFonts w:asciiTheme="minorHAnsi" w:eastAsiaTheme="minorEastAsia" w:hAnsiTheme="minorHAnsi" w:cstheme="minorBidi"/>
                <w:noProof/>
                <w:sz w:val="22"/>
                <w:szCs w:val="22"/>
                <w:lang w:val="sr-Cyrl-RS" w:eastAsia="en-GB"/>
              </w:rPr>
              <w:t xml:space="preserve"> ће се</w:t>
            </w:r>
            <w:r w:rsidR="007B6467">
              <w:rPr>
                <w:rFonts w:asciiTheme="minorHAnsi" w:eastAsiaTheme="minorEastAsia" w:hAnsiTheme="minorHAnsi" w:cstheme="minorBidi"/>
                <w:noProof/>
                <w:sz w:val="22"/>
                <w:szCs w:val="22"/>
                <w:lang w:val="" w:eastAsia="en-GB"/>
              </w:rPr>
              <w:t xml:space="preserve"> разрадити главне одредбе СЕП-а како би се остварио контакт са осетљивим и угроженим групама и како би им се објаснили релевантни позитивни ефекти Програма.</w:t>
            </w:r>
          </w:p>
          <w:p w14:paraId="2CA18817" w14:textId="77777777" w:rsidR="00FD5A95" w:rsidRPr="003F3807" w:rsidRDefault="007B6467" w:rsidP="00AE06AA">
            <w:pPr>
              <w:spacing w:after="160" w:line="259" w:lineRule="auto"/>
              <w:rPr>
                <w:rFonts w:asciiTheme="minorHAnsi" w:eastAsiaTheme="minorEastAsia" w:hAnsiTheme="minorHAnsi" w:cstheme="minorBidi"/>
                <w:noProof/>
                <w:sz w:val="22"/>
                <w:szCs w:val="22"/>
                <w:lang w:val="" w:eastAsia="en-GB"/>
              </w:rPr>
            </w:pPr>
            <w:r>
              <w:rPr>
                <w:rFonts w:asciiTheme="minorHAnsi" w:eastAsiaTheme="minorEastAsia" w:hAnsiTheme="minorHAnsi" w:cstheme="minorBidi"/>
                <w:noProof/>
                <w:sz w:val="22"/>
                <w:szCs w:val="22"/>
                <w:lang w:val="" w:eastAsia="en-GB"/>
              </w:rPr>
              <w:t>МФ ће успоставити ЖМ са посебним освртом на питања сексуалне експлоата</w:t>
            </w:r>
            <w:r w:rsidR="003F3807">
              <w:rPr>
                <w:rFonts w:asciiTheme="minorHAnsi" w:eastAsiaTheme="minorEastAsia" w:hAnsiTheme="minorHAnsi" w:cstheme="minorBidi"/>
                <w:noProof/>
                <w:sz w:val="22"/>
                <w:szCs w:val="22"/>
                <w:lang w:val="" w:eastAsia="en-GB"/>
              </w:rPr>
              <w:t>ције и сексуалног узнемиравања.</w:t>
            </w:r>
          </w:p>
        </w:tc>
      </w:tr>
      <w:tr w:rsidR="006229E1" w14:paraId="308A2B23" w14:textId="77777777" w:rsidTr="00AE06AA">
        <w:trPr>
          <w:trHeight w:val="1115"/>
        </w:trPr>
        <w:tc>
          <w:tcPr>
            <w:tcW w:w="1975" w:type="dxa"/>
            <w:tcBorders>
              <w:top w:val="single" w:sz="4" w:space="0" w:color="000000"/>
              <w:left w:val="single" w:sz="4" w:space="0" w:color="000000"/>
              <w:bottom w:val="single" w:sz="4" w:space="0" w:color="000000"/>
              <w:right w:val="single" w:sz="4" w:space="0" w:color="000000"/>
            </w:tcBorders>
          </w:tcPr>
          <w:p w14:paraId="1DE8A655" w14:textId="77777777" w:rsidR="00FD5A95" w:rsidRPr="00777D53" w:rsidRDefault="007B6467" w:rsidP="00AE06AA">
            <w:pPr>
              <w:spacing w:after="160" w:line="259" w:lineRule="auto"/>
              <w:contextualSpacing/>
              <w:rPr>
                <w:rFonts w:asciiTheme="minorHAnsi" w:eastAsiaTheme="minorEastAsia" w:hAnsiTheme="minorHAnsi" w:cstheme="minorHAnsi"/>
                <w:noProof/>
                <w:color w:val="222222"/>
                <w:sz w:val="22"/>
                <w:szCs w:val="22"/>
                <w:lang w:val="" w:eastAsia="en-GB"/>
              </w:rPr>
            </w:pPr>
            <w:r>
              <w:rPr>
                <w:rFonts w:asciiTheme="minorHAnsi" w:eastAsiaTheme="minorEastAsia" w:hAnsiTheme="minorHAnsi" w:cstheme="minorHAnsi"/>
                <w:noProof/>
                <w:color w:val="222222"/>
                <w:sz w:val="22"/>
                <w:szCs w:val="22"/>
                <w:lang w:val="" w:eastAsia="en-GB"/>
              </w:rPr>
              <w:t>Избегавање погоршања социјалних конфликата, и то нарочито у осетљивим државама и областима које се суочавају са последицама сукоба или су предмет територијалних спорова</w:t>
            </w:r>
          </w:p>
        </w:tc>
        <w:tc>
          <w:tcPr>
            <w:tcW w:w="4541" w:type="dxa"/>
            <w:tcBorders>
              <w:top w:val="single" w:sz="4" w:space="0" w:color="000000"/>
              <w:left w:val="single" w:sz="4" w:space="0" w:color="000000"/>
              <w:bottom w:val="single" w:sz="4" w:space="0" w:color="000000"/>
              <w:right w:val="single" w:sz="4" w:space="0" w:color="000000"/>
            </w:tcBorders>
          </w:tcPr>
          <w:p w14:paraId="0141CBC5"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Pr>
                <w:rFonts w:asciiTheme="minorHAnsi" w:eastAsiaTheme="minorEastAsia" w:hAnsiTheme="minorHAnsi" w:cstheme="minorHAnsi"/>
                <w:noProof/>
                <w:sz w:val="22"/>
                <w:szCs w:val="22"/>
                <w:lang w:val="" w:eastAsia="en-GB"/>
              </w:rPr>
              <w:t>Србија се не сматра осетљивом државом или облашћу која се суочава са последицама сукоба. Самим тим, на Програм се не примењује ово начело.</w:t>
            </w:r>
          </w:p>
        </w:tc>
        <w:tc>
          <w:tcPr>
            <w:tcW w:w="1559" w:type="dxa"/>
            <w:tcBorders>
              <w:top w:val="single" w:sz="4" w:space="0" w:color="000000"/>
              <w:left w:val="single" w:sz="4" w:space="0" w:color="000000"/>
              <w:bottom w:val="single" w:sz="4" w:space="0" w:color="000000"/>
              <w:right w:val="single" w:sz="4" w:space="0" w:color="000000"/>
            </w:tcBorders>
          </w:tcPr>
          <w:p w14:paraId="54330395"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sidRPr="00073C88">
              <w:rPr>
                <w:rFonts w:asciiTheme="minorHAnsi" w:eastAsiaTheme="minorEastAsia" w:hAnsiTheme="minorHAnsi" w:cstheme="minorHAnsi"/>
                <w:noProof/>
                <w:sz w:val="22"/>
                <w:szCs w:val="22"/>
                <w:lang w:val="" w:eastAsia="en-GB"/>
              </w:rPr>
              <w:t>Непостојећи</w:t>
            </w:r>
          </w:p>
        </w:tc>
        <w:tc>
          <w:tcPr>
            <w:tcW w:w="2360" w:type="dxa"/>
            <w:tcBorders>
              <w:top w:val="single" w:sz="4" w:space="0" w:color="000000"/>
              <w:left w:val="single" w:sz="4" w:space="0" w:color="000000"/>
              <w:bottom w:val="single" w:sz="4" w:space="0" w:color="000000"/>
              <w:right w:val="single" w:sz="4" w:space="0" w:color="000000"/>
            </w:tcBorders>
          </w:tcPr>
          <w:p w14:paraId="441D3BC1"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sidRPr="00073C88">
              <w:rPr>
                <w:rFonts w:asciiTheme="minorHAnsi" w:eastAsiaTheme="minorEastAsia" w:hAnsiTheme="minorHAnsi" w:cstheme="minorHAnsi"/>
                <w:noProof/>
                <w:sz w:val="22"/>
                <w:szCs w:val="22"/>
                <w:lang w:val="" w:eastAsia="en-GB"/>
              </w:rPr>
              <w:t>Није примењиво</w:t>
            </w:r>
          </w:p>
        </w:tc>
      </w:tr>
      <w:tr w:rsidR="006229E1" w:rsidRPr="0006506D" w14:paraId="209B345E" w14:textId="77777777" w:rsidTr="00AE06AA">
        <w:trPr>
          <w:trHeight w:val="1115"/>
        </w:trPr>
        <w:tc>
          <w:tcPr>
            <w:tcW w:w="1975" w:type="dxa"/>
            <w:tcBorders>
              <w:top w:val="single" w:sz="4" w:space="0" w:color="000000"/>
              <w:left w:val="single" w:sz="4" w:space="0" w:color="000000"/>
              <w:bottom w:val="single" w:sz="4" w:space="0" w:color="000000"/>
              <w:right w:val="single" w:sz="4" w:space="0" w:color="000000"/>
            </w:tcBorders>
          </w:tcPr>
          <w:p w14:paraId="3FA5B741" w14:textId="77777777" w:rsidR="00FD5A95" w:rsidRPr="00073C88" w:rsidRDefault="007B6467" w:rsidP="0050643C">
            <w:pPr>
              <w:spacing w:after="160" w:line="259" w:lineRule="auto"/>
              <w:contextualSpacing/>
              <w:rPr>
                <w:rFonts w:asciiTheme="minorHAnsi" w:eastAsiaTheme="minorEastAsia" w:hAnsiTheme="minorHAnsi" w:cstheme="minorHAnsi"/>
                <w:noProof/>
                <w:color w:val="222222"/>
                <w:sz w:val="22"/>
                <w:szCs w:val="22"/>
                <w:lang w:val="" w:eastAsia="en-GB"/>
              </w:rPr>
            </w:pPr>
            <w:r>
              <w:rPr>
                <w:rFonts w:asciiTheme="minorHAnsi" w:eastAsiaTheme="minorEastAsia" w:hAnsiTheme="minorHAnsi" w:cstheme="minorHAnsi"/>
                <w:noProof/>
                <w:sz w:val="22"/>
                <w:szCs w:val="22"/>
                <w:lang w:val="" w:eastAsia="en-GB"/>
              </w:rPr>
              <w:t xml:space="preserve">Подстицање </w:t>
            </w:r>
            <w:r w:rsidR="0050643C">
              <w:rPr>
                <w:rFonts w:asciiTheme="minorHAnsi" w:eastAsiaTheme="minorEastAsia" w:hAnsiTheme="minorHAnsi" w:cstheme="minorHAnsi"/>
                <w:noProof/>
                <w:sz w:val="22"/>
                <w:szCs w:val="22"/>
                <w:lang w:val="" w:eastAsia="en-GB"/>
              </w:rPr>
              <w:t xml:space="preserve">информисаног </w:t>
            </w:r>
            <w:r>
              <w:rPr>
                <w:rFonts w:asciiTheme="minorHAnsi" w:eastAsiaTheme="minorEastAsia" w:hAnsiTheme="minorHAnsi" w:cstheme="minorHAnsi"/>
                <w:noProof/>
                <w:sz w:val="22"/>
                <w:szCs w:val="22"/>
                <w:lang w:val="" w:eastAsia="en-GB"/>
              </w:rPr>
              <w:t>доношења</w:t>
            </w:r>
            <w:r w:rsidR="0050643C">
              <w:rPr>
                <w:rFonts w:asciiTheme="minorHAnsi" w:eastAsiaTheme="minorEastAsia" w:hAnsiTheme="minorHAnsi" w:cstheme="minorHAnsi"/>
                <w:noProof/>
                <w:sz w:val="22"/>
                <w:szCs w:val="22"/>
                <w:lang w:val="" w:eastAsia="en-GB"/>
              </w:rPr>
              <w:t xml:space="preserve"> </w:t>
            </w:r>
            <w:r>
              <w:rPr>
                <w:rFonts w:asciiTheme="minorHAnsi" w:eastAsiaTheme="minorEastAsia" w:hAnsiTheme="minorHAnsi" w:cstheme="minorHAnsi"/>
                <w:noProof/>
                <w:sz w:val="22"/>
                <w:szCs w:val="22"/>
                <w:lang w:val="" w:eastAsia="en-GB"/>
              </w:rPr>
              <w:t>одлука у погледу еколошких и социјалних ефеката Програма</w:t>
            </w:r>
          </w:p>
        </w:tc>
        <w:tc>
          <w:tcPr>
            <w:tcW w:w="4541" w:type="dxa"/>
            <w:tcBorders>
              <w:top w:val="single" w:sz="4" w:space="0" w:color="000000"/>
              <w:left w:val="single" w:sz="4" w:space="0" w:color="000000"/>
              <w:bottom w:val="single" w:sz="4" w:space="0" w:color="000000"/>
              <w:right w:val="single" w:sz="4" w:space="0" w:color="000000"/>
            </w:tcBorders>
          </w:tcPr>
          <w:p w14:paraId="537414C6" w14:textId="77777777" w:rsidR="00FD5A95" w:rsidRPr="00132C16" w:rsidRDefault="007B6467" w:rsidP="00AE06AA">
            <w:pPr>
              <w:shd w:val="clear" w:color="auto" w:fill="FFFFFF" w:themeFill="background1"/>
              <w:rPr>
                <w:rFonts w:asciiTheme="minorHAnsi" w:eastAsia="Arial" w:hAnsiTheme="minorHAnsi" w:cstheme="minorBidi"/>
                <w:noProof/>
                <w:color w:val="000000" w:themeColor="text1"/>
                <w:sz w:val="22"/>
                <w:szCs w:val="22"/>
                <w:lang w:val="" w:eastAsia="en-GB"/>
              </w:rPr>
            </w:pPr>
            <w:r>
              <w:rPr>
                <w:rFonts w:asciiTheme="minorHAnsi" w:eastAsia="Arial" w:hAnsiTheme="minorHAnsi" w:cstheme="minorBidi"/>
                <w:noProof/>
                <w:color w:val="000000" w:themeColor="text1"/>
                <w:sz w:val="22"/>
                <w:szCs w:val="22"/>
                <w:lang w:val="" w:eastAsia="en-GB"/>
              </w:rPr>
              <w:t>Претходна искуства указују на то да буџетски процес и језик коришћен у комуникацији нису нужно довољно транспарентни и могу бити сувише сложени за грађане, што за последицу има незаинтересованост грађана за ова питања.</w:t>
            </w:r>
          </w:p>
        </w:tc>
        <w:tc>
          <w:tcPr>
            <w:tcW w:w="1559" w:type="dxa"/>
            <w:tcBorders>
              <w:top w:val="single" w:sz="4" w:space="0" w:color="000000"/>
              <w:left w:val="single" w:sz="4" w:space="0" w:color="000000"/>
              <w:bottom w:val="single" w:sz="4" w:space="0" w:color="000000"/>
              <w:right w:val="single" w:sz="4" w:space="0" w:color="000000"/>
            </w:tcBorders>
          </w:tcPr>
          <w:p w14:paraId="274DD9CE" w14:textId="77777777" w:rsidR="00FD5A95" w:rsidRPr="00073C88" w:rsidRDefault="007B6467" w:rsidP="00AE06AA">
            <w:pPr>
              <w:spacing w:after="160" w:line="259" w:lineRule="auto"/>
              <w:contextualSpacing/>
              <w:rPr>
                <w:rFonts w:asciiTheme="minorHAnsi" w:eastAsiaTheme="minorEastAsia" w:hAnsiTheme="minorHAnsi" w:cstheme="minorHAnsi"/>
                <w:noProof/>
                <w:sz w:val="22"/>
                <w:szCs w:val="22"/>
                <w:lang w:val="" w:eastAsia="en-GB"/>
              </w:rPr>
            </w:pPr>
            <w:r>
              <w:rPr>
                <w:rFonts w:asciiTheme="minorHAnsi" w:eastAsiaTheme="minorEastAsia" w:hAnsiTheme="minorHAnsi" w:cstheme="minorHAnsi"/>
                <w:noProof/>
                <w:sz w:val="22"/>
                <w:szCs w:val="22"/>
                <w:lang w:val="" w:eastAsia="en-GB"/>
              </w:rPr>
              <w:t>Низак ако се примени адекватна стратегија комуникације</w:t>
            </w:r>
          </w:p>
        </w:tc>
        <w:tc>
          <w:tcPr>
            <w:tcW w:w="2360" w:type="dxa"/>
            <w:tcBorders>
              <w:top w:val="single" w:sz="4" w:space="0" w:color="000000"/>
              <w:left w:val="single" w:sz="4" w:space="0" w:color="000000"/>
              <w:bottom w:val="single" w:sz="4" w:space="0" w:color="000000"/>
              <w:right w:val="single" w:sz="4" w:space="0" w:color="000000"/>
            </w:tcBorders>
          </w:tcPr>
          <w:p w14:paraId="70A9808F" w14:textId="77777777" w:rsidR="00FD5A95" w:rsidRPr="00073C88" w:rsidRDefault="007B6467" w:rsidP="00AE06AA">
            <w:pPr>
              <w:spacing w:after="160" w:line="259" w:lineRule="auto"/>
              <w:contextualSpacing/>
              <w:rPr>
                <w:rFonts w:asciiTheme="minorHAnsi" w:eastAsiaTheme="minorEastAsia" w:hAnsiTheme="minorHAnsi" w:cstheme="minorHAnsi"/>
                <w:bCs/>
                <w:noProof/>
                <w:sz w:val="22"/>
                <w:szCs w:val="22"/>
                <w:lang w:val="" w:eastAsia="en-GB"/>
              </w:rPr>
            </w:pPr>
            <w:r>
              <w:rPr>
                <w:rFonts w:asciiTheme="minorHAnsi" w:eastAsiaTheme="minorEastAsia" w:hAnsiTheme="minorHAnsi" w:cstheme="minorBidi"/>
                <w:noProof/>
                <w:sz w:val="22"/>
                <w:szCs w:val="22"/>
                <w:lang w:val="" w:eastAsia="en-GB"/>
              </w:rPr>
              <w:t>Програм се бави питањима транспарентности и родног и зеленог буџетирања.</w:t>
            </w:r>
          </w:p>
          <w:p w14:paraId="31B5EE27" w14:textId="77777777" w:rsidR="00FD5A95" w:rsidRDefault="00FD5A95" w:rsidP="00AE06AA">
            <w:pPr>
              <w:spacing w:after="160" w:line="259" w:lineRule="auto"/>
              <w:contextualSpacing/>
              <w:rPr>
                <w:rFonts w:asciiTheme="minorHAnsi" w:eastAsiaTheme="minorEastAsia" w:hAnsiTheme="minorHAnsi" w:cstheme="minorHAnsi"/>
                <w:bCs/>
                <w:noProof/>
                <w:sz w:val="22"/>
                <w:szCs w:val="22"/>
                <w:lang w:val="" w:eastAsia="en-GB"/>
              </w:rPr>
            </w:pPr>
          </w:p>
          <w:p w14:paraId="2B7E1FEB" w14:textId="77777777" w:rsidR="00FD5A95" w:rsidRPr="00073C88" w:rsidRDefault="007B6467" w:rsidP="0050643C">
            <w:pPr>
              <w:spacing w:after="160" w:line="259" w:lineRule="auto"/>
              <w:contextualSpacing/>
              <w:rPr>
                <w:rFonts w:asciiTheme="minorHAnsi" w:eastAsiaTheme="minorEastAsia" w:hAnsiTheme="minorHAnsi" w:cstheme="minorHAnsi"/>
                <w:noProof/>
                <w:sz w:val="22"/>
                <w:szCs w:val="22"/>
                <w:lang w:val="" w:eastAsia="en-GB"/>
              </w:rPr>
            </w:pPr>
            <w:r>
              <w:rPr>
                <w:rFonts w:asciiTheme="minorHAnsi" w:eastAsiaTheme="minorEastAsia" w:hAnsiTheme="minorHAnsi" w:cstheme="minorHAnsi"/>
                <w:bCs/>
                <w:noProof/>
                <w:sz w:val="22"/>
                <w:szCs w:val="22"/>
                <w:lang w:val="" w:eastAsia="en-GB"/>
              </w:rPr>
              <w:t>Кроз Програм ће се пружити подршка МФ и МЗЖС ради унапређења њиховог укључивања грађана у зелене расходе и праћење и извештавање о емисијама ГХГ. У оквиру компоненте ИПФ, МФ ће бити пружена подршка за усредсређивање на зелене аспекте у Грађанском водичу кроз буџет, као и за пружање информација у већој мери дезагрегираних по роду у Грађанском водичу кроз буџет. МЗЖС ће бити пружена подршка за укључивање грађана у погледу система МРВ за ГХГ</w:t>
            </w:r>
          </w:p>
        </w:tc>
      </w:tr>
    </w:tbl>
    <w:p w14:paraId="7D34C440" w14:textId="77777777" w:rsidR="00FD5A95" w:rsidRPr="00B034E9" w:rsidRDefault="00FD5A95" w:rsidP="00FD5A95">
      <w:pPr>
        <w:spacing w:after="160" w:line="259" w:lineRule="auto"/>
        <w:rPr>
          <w:rFonts w:asciiTheme="minorHAnsi" w:eastAsiaTheme="minorEastAsia" w:hAnsiTheme="minorHAnsi" w:cstheme="minorHAnsi"/>
          <w:b/>
          <w:bCs/>
          <w:noProof/>
          <w:color w:val="4472C4"/>
          <w:sz w:val="22"/>
          <w:szCs w:val="22"/>
          <w:lang w:val="" w:eastAsia="en-GB"/>
        </w:rPr>
      </w:pPr>
    </w:p>
    <w:p w14:paraId="6C59BDBD" w14:textId="77777777" w:rsidR="00FD5A95" w:rsidRPr="00AC5D59" w:rsidRDefault="007B6467" w:rsidP="00FD5A95">
      <w:pPr>
        <w:keepNext/>
        <w:keepLines/>
        <w:spacing w:before="400" w:after="40"/>
        <w:outlineLvl w:val="0"/>
        <w:rPr>
          <w:rFonts w:asciiTheme="minorHAnsi" w:eastAsiaTheme="majorEastAsia" w:hAnsiTheme="minorHAnsi" w:cstheme="minorHAnsi"/>
          <w:caps/>
          <w:noProof/>
          <w:sz w:val="36"/>
          <w:szCs w:val="36"/>
          <w:lang w:val="" w:eastAsia="en-GB"/>
        </w:rPr>
      </w:pPr>
      <w:bookmarkStart w:id="56" w:name="_Toc119896790"/>
      <w:bookmarkStart w:id="57" w:name="_Toc124164393"/>
      <w:r w:rsidRPr="00203DDA">
        <w:rPr>
          <w:rFonts w:asciiTheme="minorHAnsi" w:eastAsiaTheme="majorEastAsia" w:hAnsiTheme="minorHAnsi" w:cstheme="minorHAnsi"/>
          <w:caps/>
          <w:noProof/>
          <w:sz w:val="36"/>
          <w:szCs w:val="36"/>
          <w:lang w:val="" w:eastAsia="en-GB"/>
        </w:rPr>
        <w:t>ПРОЦЕНА СИСТЕМА ЗАЈМОПРИМЦА У ОБЛАСТИ ЖИВОТНЕ СРЕДИНЕ И СОЦИЈАЛНИХ ПИТАЊА</w:t>
      </w:r>
      <w:bookmarkEnd w:id="56"/>
      <w:bookmarkEnd w:id="57"/>
    </w:p>
    <w:p w14:paraId="49D0EA7B" w14:textId="77777777" w:rsidR="00FD5A95" w:rsidRPr="00203DDA" w:rsidRDefault="007B6467" w:rsidP="00FD5A95">
      <w:pPr>
        <w:spacing w:before="120" w:after="120" w:line="244" w:lineRule="auto"/>
        <w:rPr>
          <w:rFonts w:asciiTheme="minorHAnsi" w:eastAsiaTheme="minorEastAsia" w:hAnsiTheme="minorHAnsi" w:cstheme="minorHAnsi"/>
          <w:noProof/>
          <w:sz w:val="22"/>
          <w:szCs w:val="22"/>
          <w:lang w:val="" w:eastAsia="en-GB"/>
        </w:rPr>
      </w:pPr>
      <w:r w:rsidRPr="00203DDA">
        <w:rPr>
          <w:rFonts w:asciiTheme="minorHAnsi" w:eastAsiaTheme="minorEastAsia" w:hAnsiTheme="minorHAnsi" w:cstheme="minorHAnsi"/>
          <w:noProof/>
          <w:sz w:val="22"/>
          <w:szCs w:val="22"/>
          <w:lang w:val="" w:eastAsia="en-GB"/>
        </w:rPr>
        <w:t>Ова процена (ЕСМС) за циљ има препознавање и ублажавање потенцијалних негативних ефеката активности Програма на грађане и животну средину, укључујући ту:</w:t>
      </w:r>
    </w:p>
    <w:p w14:paraId="6EC03D08" w14:textId="77777777" w:rsidR="00FD5A95" w:rsidRPr="00203DDA" w:rsidRDefault="007B6467" w:rsidP="00FD5A95">
      <w:pPr>
        <w:numPr>
          <w:ilvl w:val="0"/>
          <w:numId w:val="5"/>
        </w:numPr>
        <w:spacing w:before="120" w:after="120" w:line="244" w:lineRule="auto"/>
        <w:ind w:left="1195" w:hanging="475"/>
        <w:contextualSpacing/>
        <w:jc w:val="both"/>
        <w:rPr>
          <w:rFonts w:asciiTheme="minorHAnsi" w:eastAsiaTheme="minorEastAsia" w:hAnsiTheme="minorHAnsi" w:cstheme="minorHAnsi"/>
          <w:noProof/>
          <w:sz w:val="22"/>
          <w:szCs w:val="22"/>
          <w:lang w:val="" w:eastAsia="en-GB"/>
        </w:rPr>
      </w:pPr>
      <w:r w:rsidRPr="00203DDA">
        <w:rPr>
          <w:rFonts w:asciiTheme="minorHAnsi" w:eastAsiaTheme="minorEastAsia" w:hAnsiTheme="minorHAnsi" w:cstheme="minorHAnsi"/>
          <w:noProof/>
          <w:sz w:val="22"/>
          <w:szCs w:val="22"/>
          <w:lang w:val="" w:eastAsia="en-GB"/>
        </w:rPr>
        <w:t>Потенцијални утицај на грађане, а нарочито на осетљиве и рањиве групе.</w:t>
      </w:r>
    </w:p>
    <w:p w14:paraId="5FF25FA1" w14:textId="77777777" w:rsidR="00FD5A95" w:rsidRPr="00203DDA" w:rsidRDefault="007B6467" w:rsidP="00FD5A95">
      <w:pPr>
        <w:numPr>
          <w:ilvl w:val="0"/>
          <w:numId w:val="5"/>
        </w:numPr>
        <w:spacing w:before="120" w:after="120" w:line="244" w:lineRule="auto"/>
        <w:ind w:left="1195" w:hanging="475"/>
        <w:contextualSpacing/>
        <w:jc w:val="both"/>
        <w:rPr>
          <w:rFonts w:asciiTheme="minorHAnsi" w:eastAsiaTheme="minorEastAsia" w:hAnsiTheme="minorHAnsi" w:cstheme="minorHAnsi"/>
          <w:noProof/>
          <w:sz w:val="22"/>
          <w:szCs w:val="22"/>
          <w:lang w:val="" w:eastAsia="en-GB"/>
        </w:rPr>
      </w:pPr>
      <w:r w:rsidRPr="00203DDA">
        <w:rPr>
          <w:rFonts w:asciiTheme="minorHAnsi" w:eastAsiaTheme="minorEastAsia" w:hAnsiTheme="minorHAnsi" w:cstheme="minorHAnsi"/>
          <w:noProof/>
          <w:sz w:val="22"/>
          <w:szCs w:val="22"/>
          <w:lang w:val="" w:eastAsia="en-GB"/>
        </w:rPr>
        <w:t>Недовољно развијене механизме и инфраструктуру за управљање отпадом.</w:t>
      </w:r>
    </w:p>
    <w:p w14:paraId="704B89EA" w14:textId="77777777" w:rsidR="00FD5A95" w:rsidRPr="00203DDA" w:rsidRDefault="007B6467" w:rsidP="00FD5A95">
      <w:pPr>
        <w:numPr>
          <w:ilvl w:val="0"/>
          <w:numId w:val="5"/>
        </w:numPr>
        <w:spacing w:before="120" w:after="120" w:line="244" w:lineRule="auto"/>
        <w:ind w:left="1195" w:hanging="475"/>
        <w:contextualSpacing/>
        <w:jc w:val="both"/>
        <w:rPr>
          <w:rFonts w:asciiTheme="minorHAnsi" w:eastAsiaTheme="minorEastAsia" w:hAnsiTheme="minorHAnsi" w:cstheme="minorHAnsi"/>
          <w:noProof/>
          <w:sz w:val="22"/>
          <w:szCs w:val="22"/>
          <w:lang w:val="" w:eastAsia="en-GB"/>
        </w:rPr>
      </w:pPr>
      <w:r w:rsidRPr="00203DDA">
        <w:rPr>
          <w:rFonts w:asciiTheme="minorHAnsi" w:eastAsiaTheme="minorEastAsia" w:hAnsiTheme="minorHAnsi" w:cstheme="minorHAnsi"/>
          <w:noProof/>
          <w:sz w:val="22"/>
          <w:szCs w:val="22"/>
          <w:lang w:val="" w:eastAsia="en-GB"/>
        </w:rPr>
        <w:t>Потенцијалне ефекте на безбедност и здравље радника и заједница услед радова на санацији.</w:t>
      </w:r>
    </w:p>
    <w:p w14:paraId="1CF6BB77" w14:textId="77777777" w:rsidR="00FD5A95" w:rsidRPr="00203DDA" w:rsidRDefault="007B6467" w:rsidP="00FD5A95">
      <w:pPr>
        <w:numPr>
          <w:ilvl w:val="0"/>
          <w:numId w:val="5"/>
        </w:numPr>
        <w:spacing w:before="120" w:after="120" w:line="244" w:lineRule="auto"/>
        <w:ind w:left="1195" w:hanging="475"/>
        <w:contextualSpacing/>
        <w:jc w:val="both"/>
        <w:rPr>
          <w:rFonts w:asciiTheme="minorHAnsi" w:eastAsiaTheme="minorEastAsia" w:hAnsiTheme="minorHAnsi" w:cstheme="minorHAnsi"/>
          <w:noProof/>
          <w:sz w:val="22"/>
          <w:szCs w:val="22"/>
          <w:lang w:val="" w:eastAsia="en-GB"/>
        </w:rPr>
      </w:pPr>
      <w:r w:rsidRPr="00203DDA">
        <w:rPr>
          <w:rFonts w:asciiTheme="minorHAnsi" w:eastAsiaTheme="minorEastAsia" w:hAnsiTheme="minorHAnsi" w:cstheme="minorHAnsi"/>
          <w:noProof/>
          <w:sz w:val="22"/>
          <w:szCs w:val="22"/>
          <w:lang w:val="" w:eastAsia="en-GB"/>
        </w:rPr>
        <w:t>Потенцијални утицај на културна добра.</w:t>
      </w:r>
    </w:p>
    <w:p w14:paraId="4082759C" w14:textId="77777777" w:rsidR="00FD5A95" w:rsidRPr="00203DDA" w:rsidRDefault="007B6467" w:rsidP="00FD5A95">
      <w:pPr>
        <w:spacing w:before="120" w:after="120" w:line="244" w:lineRule="auto"/>
        <w:jc w:val="both"/>
        <w:rPr>
          <w:rFonts w:asciiTheme="minorHAnsi" w:eastAsiaTheme="minorEastAsia" w:hAnsiTheme="minorHAnsi" w:cstheme="minorHAnsi"/>
          <w:noProof/>
          <w:sz w:val="22"/>
          <w:szCs w:val="22"/>
          <w:lang w:val="" w:eastAsia="en-GB"/>
        </w:rPr>
      </w:pPr>
      <w:r w:rsidRPr="00203DDA">
        <w:rPr>
          <w:rFonts w:asciiTheme="minorHAnsi" w:eastAsiaTheme="minorEastAsia" w:hAnsiTheme="minorHAnsi" w:cstheme="minorBidi"/>
          <w:noProof/>
          <w:sz w:val="22"/>
          <w:szCs w:val="22"/>
          <w:lang w:val="" w:eastAsia="en-GB"/>
        </w:rPr>
        <w:t>Процена ЕСМС обухвата следеће:</w:t>
      </w:r>
    </w:p>
    <w:p w14:paraId="67E6B00B" w14:textId="77777777" w:rsidR="00FD5A95" w:rsidRPr="00203DDA" w:rsidRDefault="007B6467" w:rsidP="00FD5A95">
      <w:pPr>
        <w:numPr>
          <w:ilvl w:val="0"/>
          <w:numId w:val="5"/>
        </w:numPr>
        <w:spacing w:before="120" w:after="120" w:line="244" w:lineRule="auto"/>
        <w:ind w:left="1195" w:hanging="475"/>
        <w:contextualSpacing/>
        <w:jc w:val="both"/>
        <w:rPr>
          <w:rFonts w:asciiTheme="minorHAnsi" w:eastAsiaTheme="minorEastAsia" w:hAnsiTheme="minorHAnsi" w:cstheme="minorHAnsi"/>
          <w:noProof/>
          <w:sz w:val="22"/>
          <w:szCs w:val="22"/>
          <w:lang w:val="" w:eastAsia="en-GB"/>
        </w:rPr>
      </w:pPr>
      <w:r w:rsidRPr="000C2509">
        <w:rPr>
          <w:rFonts w:asciiTheme="minorHAnsi" w:eastAsiaTheme="minorEastAsia" w:hAnsiTheme="minorHAnsi" w:cstheme="minorHAnsi"/>
          <w:noProof/>
          <w:sz w:val="22"/>
          <w:szCs w:val="22"/>
          <w:lang w:val="" w:eastAsia="en-GB"/>
        </w:rPr>
        <w:t>регулаторни и правни оквир</w:t>
      </w:r>
      <w:r w:rsidR="003F3807">
        <w:rPr>
          <w:rFonts w:asciiTheme="minorHAnsi" w:eastAsiaTheme="minorEastAsia" w:hAnsiTheme="minorHAnsi" w:cstheme="minorHAnsi"/>
          <w:noProof/>
          <w:sz w:val="22"/>
          <w:szCs w:val="22"/>
          <w:lang w:val="" w:eastAsia="en-GB"/>
        </w:rPr>
        <w:t>;</w:t>
      </w:r>
    </w:p>
    <w:p w14:paraId="17FC960D" w14:textId="77777777" w:rsidR="00FD5A95" w:rsidRPr="00203DDA" w:rsidRDefault="007B6467" w:rsidP="00FD5A95">
      <w:pPr>
        <w:numPr>
          <w:ilvl w:val="0"/>
          <w:numId w:val="5"/>
        </w:numPr>
        <w:spacing w:before="120" w:after="120" w:line="244" w:lineRule="auto"/>
        <w:ind w:left="1195" w:hanging="475"/>
        <w:contextualSpacing/>
        <w:jc w:val="both"/>
        <w:rPr>
          <w:rFonts w:asciiTheme="minorHAnsi" w:eastAsiaTheme="minorEastAsia" w:hAnsiTheme="minorHAnsi" w:cstheme="minorHAnsi"/>
          <w:noProof/>
          <w:sz w:val="22"/>
          <w:szCs w:val="22"/>
          <w:lang w:val="" w:eastAsia="en-GB"/>
        </w:rPr>
      </w:pPr>
      <w:r w:rsidRPr="000C2509">
        <w:rPr>
          <w:rFonts w:asciiTheme="minorHAnsi" w:eastAsiaTheme="minorEastAsia" w:hAnsiTheme="minorHAnsi" w:cstheme="minorHAnsi"/>
          <w:noProof/>
          <w:sz w:val="22"/>
          <w:szCs w:val="22"/>
          <w:lang w:val="" w:eastAsia="en-GB"/>
        </w:rPr>
        <w:t xml:space="preserve">институционалне механизме и институционални капацитет за препознавање еколошких и социјалних ризика и спровођење, праћење и вредновање активности у циљу њиховог ублажавања, </w:t>
      </w:r>
      <w:r w:rsidRPr="00AC5D59">
        <w:rPr>
          <w:rFonts w:asciiTheme="minorHAnsi" w:eastAsiaTheme="minorEastAsia" w:hAnsiTheme="minorHAnsi" w:cstheme="minorHAnsi"/>
          <w:noProof/>
          <w:sz w:val="22"/>
          <w:szCs w:val="22"/>
          <w:lang w:val="" w:eastAsia="en-GB"/>
        </w:rPr>
        <w:t>као и евентуалне накнадне радње</w:t>
      </w:r>
      <w:r w:rsidRPr="000C2509">
        <w:rPr>
          <w:rFonts w:asciiTheme="minorHAnsi" w:eastAsiaTheme="minorEastAsia" w:hAnsiTheme="minorHAnsi" w:cstheme="minorHAnsi"/>
          <w:noProof/>
          <w:sz w:val="22"/>
          <w:szCs w:val="22"/>
          <w:lang w:val="" w:eastAsia="en-GB"/>
        </w:rPr>
        <w:t>;</w:t>
      </w:r>
    </w:p>
    <w:p w14:paraId="50153475" w14:textId="77777777" w:rsidR="00FD5A95" w:rsidRPr="00203DDA" w:rsidRDefault="007B6467" w:rsidP="00FD5A95">
      <w:pPr>
        <w:numPr>
          <w:ilvl w:val="0"/>
          <w:numId w:val="5"/>
        </w:numPr>
        <w:spacing w:before="120" w:after="120" w:line="244" w:lineRule="auto"/>
        <w:ind w:left="1195" w:hanging="475"/>
        <w:contextualSpacing/>
        <w:jc w:val="both"/>
        <w:rPr>
          <w:rFonts w:asciiTheme="minorHAnsi" w:eastAsiaTheme="minorEastAsia" w:hAnsiTheme="minorHAnsi" w:cstheme="minorHAnsi"/>
          <w:noProof/>
          <w:sz w:val="22"/>
          <w:szCs w:val="22"/>
          <w:lang w:val="" w:eastAsia="en-GB"/>
        </w:rPr>
      </w:pPr>
      <w:r w:rsidRPr="000C2509">
        <w:rPr>
          <w:rFonts w:asciiTheme="minorHAnsi" w:eastAsiaTheme="minorEastAsia" w:hAnsiTheme="minorHAnsi" w:cstheme="minorHAnsi"/>
          <w:noProof/>
          <w:sz w:val="22"/>
          <w:szCs w:val="22"/>
          <w:lang w:val="" w:eastAsia="en-GB"/>
        </w:rPr>
        <w:t>жалбене механизме, укључујући процедуре и алате путем којих лица на које Пројекат утиче могу да реше спорове.</w:t>
      </w:r>
    </w:p>
    <w:p w14:paraId="588A4E22" w14:textId="77777777" w:rsidR="00FD5A95" w:rsidRPr="00203DDA" w:rsidRDefault="007B6467" w:rsidP="00FD5A95">
      <w:pPr>
        <w:spacing w:after="160" w:line="244" w:lineRule="auto"/>
        <w:jc w:val="both"/>
        <w:rPr>
          <w:rFonts w:asciiTheme="minorHAnsi" w:eastAsiaTheme="minorEastAsia" w:hAnsiTheme="minorHAnsi" w:cstheme="minorHAnsi"/>
          <w:noProof/>
          <w:sz w:val="22"/>
          <w:szCs w:val="22"/>
          <w:lang w:val="" w:eastAsia="en-GB"/>
        </w:rPr>
      </w:pPr>
      <w:r>
        <w:rPr>
          <w:rFonts w:asciiTheme="minorHAnsi" w:eastAsiaTheme="minorEastAsia" w:hAnsiTheme="minorHAnsi" w:cstheme="minorBidi"/>
          <w:noProof/>
          <w:sz w:val="22"/>
          <w:szCs w:val="22"/>
          <w:lang w:val="" w:eastAsia="en-GB"/>
        </w:rPr>
        <w:t>Србија је у области хоризонталних прописа у великој мери усаглашена са правним тековинама ЕУ. Србија у целини мора да унапреди своје административне капацитете на централном и локалном нивоу, укључујући капацитете инспекцијских органа и правосуђа.</w:t>
      </w:r>
    </w:p>
    <w:p w14:paraId="4CE46231" w14:textId="77777777" w:rsidR="00FD5A95" w:rsidRPr="00203DDA" w:rsidRDefault="007B6467" w:rsidP="00FD5A95">
      <w:pPr>
        <w:spacing w:after="160" w:line="244" w:lineRule="auto"/>
        <w:jc w:val="both"/>
        <w:rPr>
          <w:rFonts w:asciiTheme="minorHAnsi" w:eastAsiaTheme="minorEastAsia" w:hAnsiTheme="minorHAnsi" w:cstheme="minorHAnsi"/>
          <w:noProof/>
          <w:sz w:val="22"/>
          <w:szCs w:val="22"/>
          <w:lang w:val="" w:eastAsia="en-GB"/>
        </w:rPr>
      </w:pPr>
      <w:r>
        <w:rPr>
          <w:rFonts w:asciiTheme="minorHAnsi" w:eastAsiaTheme="minorEastAsia" w:hAnsiTheme="minorHAnsi" w:cstheme="minorBidi"/>
          <w:noProof/>
          <w:sz w:val="22"/>
          <w:szCs w:val="22"/>
          <w:lang w:val="" w:eastAsia="en-GB"/>
        </w:rPr>
        <w:t xml:space="preserve">Постојећи системи биће оцењени у односу на свако основно начело Политике Светске банке за финансирање Програма за резултате. У оквиру процене паралелно ће бити обрађени социјални и еколошки аспекти постојећих законодавних, </w:t>
      </w:r>
      <w:r w:rsidR="00E04229">
        <w:rPr>
          <w:rFonts w:asciiTheme="minorHAnsi" w:eastAsiaTheme="minorEastAsia" w:hAnsiTheme="minorHAnsi" w:cstheme="minorBidi"/>
          <w:noProof/>
          <w:sz w:val="22"/>
          <w:szCs w:val="22"/>
          <w:lang w:val="" w:eastAsia="en-GB"/>
        </w:rPr>
        <w:t xml:space="preserve">процедуралних </w:t>
      </w:r>
      <w:r>
        <w:rPr>
          <w:rFonts w:asciiTheme="minorHAnsi" w:eastAsiaTheme="minorEastAsia" w:hAnsiTheme="minorHAnsi" w:cstheme="minorBidi"/>
          <w:noProof/>
          <w:sz w:val="22"/>
          <w:szCs w:val="22"/>
          <w:lang w:val="" w:eastAsia="en-GB"/>
        </w:rPr>
        <w:t>и институционалних капацитета.</w:t>
      </w:r>
    </w:p>
    <w:p w14:paraId="7097C498" w14:textId="77777777" w:rsidR="00FD5A95" w:rsidRPr="00D414B7" w:rsidRDefault="007B6467" w:rsidP="00FD5A95">
      <w:pPr>
        <w:spacing w:after="160" w:line="244" w:lineRule="auto"/>
        <w:jc w:val="both"/>
        <w:rPr>
          <w:rFonts w:asciiTheme="minorHAnsi" w:eastAsia="Arial" w:hAnsiTheme="minorHAnsi" w:cstheme="minorHAnsi"/>
          <w:noProof/>
          <w:sz w:val="22"/>
          <w:szCs w:val="22"/>
          <w:lang w:val="" w:eastAsia="en-GB"/>
        </w:rPr>
      </w:pPr>
      <w:r>
        <w:rPr>
          <w:rFonts w:asciiTheme="minorHAnsi" w:eastAsiaTheme="minorEastAsia" w:hAnsiTheme="minorHAnsi" w:cstheme="minorBidi"/>
          <w:noProof/>
          <w:sz w:val="22"/>
          <w:szCs w:val="22"/>
          <w:lang w:val="" w:eastAsia="en-GB"/>
        </w:rPr>
        <w:t xml:space="preserve">У Табели 4 резимирани су </w:t>
      </w:r>
      <w:r w:rsidRPr="00D414B7">
        <w:rPr>
          <w:rFonts w:asciiTheme="minorHAnsi" w:eastAsiaTheme="minorEastAsia" w:hAnsiTheme="minorHAnsi" w:cstheme="minorBidi"/>
          <w:noProof/>
          <w:sz w:val="22"/>
          <w:szCs w:val="22"/>
          <w:lang w:val="" w:eastAsia="en-GB"/>
        </w:rPr>
        <w:t xml:space="preserve">резултати процене усклађености система </w:t>
      </w:r>
      <w:r w:rsidRPr="0048607F">
        <w:rPr>
          <w:rFonts w:asciiTheme="minorHAnsi" w:eastAsiaTheme="minorEastAsia" w:hAnsiTheme="minorHAnsi" w:cstheme="minorBidi"/>
          <w:noProof/>
          <w:sz w:val="22"/>
          <w:szCs w:val="22"/>
          <w:lang w:val="" w:eastAsia="en-GB"/>
        </w:rPr>
        <w:t>зајмопримца у области животне средине и социјалних питања</w:t>
      </w:r>
      <w:r w:rsidRPr="00D414B7">
        <w:rPr>
          <w:rFonts w:asciiTheme="minorHAnsi" w:eastAsiaTheme="minorEastAsia" w:hAnsiTheme="minorHAnsi" w:cstheme="minorBidi"/>
          <w:noProof/>
          <w:sz w:val="22"/>
          <w:szCs w:val="22"/>
          <w:lang w:val="" w:eastAsia="en-GB"/>
        </w:rPr>
        <w:t xml:space="preserve"> са Политиком Светске банке за финансирање Програма за резултате.</w:t>
      </w:r>
    </w:p>
    <w:p w14:paraId="095DF069" w14:textId="77777777" w:rsidR="00FD5A95" w:rsidRPr="00D414B7" w:rsidRDefault="007B6467" w:rsidP="00FD5A95">
      <w:pPr>
        <w:spacing w:before="240" w:after="240" w:line="259" w:lineRule="auto"/>
        <w:jc w:val="center"/>
        <w:rPr>
          <w:rFonts w:asciiTheme="minorHAnsi" w:eastAsia="Arial" w:hAnsiTheme="minorHAnsi" w:cstheme="minorHAnsi"/>
          <w:b/>
          <w:bCs/>
          <w:noProof/>
          <w:sz w:val="22"/>
          <w:szCs w:val="22"/>
          <w:lang w:val="" w:eastAsia="en-GB"/>
        </w:rPr>
      </w:pPr>
      <w:r w:rsidRPr="00D414B7">
        <w:rPr>
          <w:rFonts w:asciiTheme="minorHAnsi" w:eastAsia="Arial" w:hAnsiTheme="minorHAnsi" w:cstheme="minorHAnsi"/>
          <w:b/>
          <w:bCs/>
          <w:noProof/>
          <w:sz w:val="22"/>
          <w:szCs w:val="22"/>
          <w:lang w:val="" w:eastAsia="en-GB"/>
        </w:rPr>
        <w:t xml:space="preserve">Табела 4. Процена усклађености правног оквира којим се уређује </w:t>
      </w:r>
      <w:r w:rsidRPr="0048607F">
        <w:rPr>
          <w:rFonts w:asciiTheme="minorHAnsi" w:eastAsia="Arial" w:hAnsiTheme="minorHAnsi" w:cstheme="minorHAnsi"/>
          <w:b/>
          <w:bCs/>
          <w:noProof/>
          <w:sz w:val="22"/>
          <w:szCs w:val="22"/>
          <w:lang w:val="" w:eastAsia="en-GB"/>
        </w:rPr>
        <w:t>систем зајмопримца у области животне средине и социјалних питања</w:t>
      </w:r>
      <w:r w:rsidRPr="00D414B7">
        <w:rPr>
          <w:rFonts w:asciiTheme="minorHAnsi" w:eastAsia="Arial" w:hAnsiTheme="minorHAnsi" w:cstheme="minorHAnsi"/>
          <w:b/>
          <w:bCs/>
          <w:noProof/>
          <w:sz w:val="22"/>
          <w:szCs w:val="22"/>
          <w:lang w:val="" w:eastAsia="en-GB"/>
        </w:rPr>
        <w:t xml:space="preserve"> са Политиком Светске банке за финансирање Програма за резултате</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77"/>
        <w:gridCol w:w="4773"/>
      </w:tblGrid>
      <w:tr w:rsidR="006229E1" w:rsidRPr="0006506D" w14:paraId="56A1770D" w14:textId="77777777" w:rsidTr="00AE06AA">
        <w:tc>
          <w:tcPr>
            <w:tcW w:w="4677" w:type="dxa"/>
            <w:tcBorders>
              <w:top w:val="single" w:sz="4" w:space="0" w:color="auto"/>
              <w:left w:val="single" w:sz="4" w:space="0" w:color="auto"/>
              <w:bottom w:val="single" w:sz="4" w:space="0" w:color="auto"/>
              <w:right w:val="single" w:sz="4" w:space="0" w:color="auto"/>
            </w:tcBorders>
            <w:vAlign w:val="center"/>
            <w:hideMark/>
          </w:tcPr>
          <w:p w14:paraId="73DCA2EA" w14:textId="77777777" w:rsidR="00FD5A95" w:rsidRPr="000C2509" w:rsidRDefault="007B6467" w:rsidP="00AE06AA">
            <w:pPr>
              <w:spacing w:before="60" w:after="60" w:line="259" w:lineRule="auto"/>
              <w:jc w:val="center"/>
              <w:rPr>
                <w:rFonts w:asciiTheme="minorHAnsi" w:eastAsia="Arial" w:hAnsiTheme="minorHAnsi" w:cstheme="minorHAnsi"/>
                <w:b/>
                <w:bCs/>
                <w:noProof/>
                <w:sz w:val="22"/>
                <w:szCs w:val="22"/>
                <w:lang w:val="" w:eastAsia="en-GB"/>
              </w:rPr>
            </w:pPr>
            <w:r>
              <w:rPr>
                <w:rFonts w:asciiTheme="minorHAnsi" w:eastAsia="Arial" w:hAnsiTheme="minorHAnsi" w:cstheme="minorHAnsi"/>
                <w:b/>
                <w:bCs/>
                <w:noProof/>
                <w:sz w:val="22"/>
                <w:szCs w:val="22"/>
                <w:lang w:val="" w:eastAsia="en-GB"/>
              </w:rPr>
              <w:t>Основно начело</w:t>
            </w:r>
          </w:p>
        </w:tc>
        <w:tc>
          <w:tcPr>
            <w:tcW w:w="4773" w:type="dxa"/>
            <w:tcBorders>
              <w:top w:val="single" w:sz="4" w:space="0" w:color="auto"/>
              <w:left w:val="single" w:sz="4" w:space="0" w:color="auto"/>
              <w:bottom w:val="single" w:sz="4" w:space="0" w:color="auto"/>
              <w:right w:val="single" w:sz="4" w:space="0" w:color="auto"/>
            </w:tcBorders>
            <w:vAlign w:val="center"/>
            <w:hideMark/>
          </w:tcPr>
          <w:p w14:paraId="7262E2BE" w14:textId="77777777" w:rsidR="00FD5A95" w:rsidRPr="00203DDA" w:rsidRDefault="007B6467" w:rsidP="00AE06AA">
            <w:pPr>
              <w:spacing w:before="60" w:after="60" w:line="259" w:lineRule="auto"/>
              <w:jc w:val="center"/>
              <w:rPr>
                <w:rFonts w:asciiTheme="minorHAnsi" w:eastAsia="Arial" w:hAnsiTheme="minorHAnsi" w:cstheme="minorHAnsi"/>
                <w:b/>
                <w:bCs/>
                <w:noProof/>
                <w:sz w:val="22"/>
                <w:szCs w:val="22"/>
                <w:lang w:val="" w:eastAsia="en-GB"/>
              </w:rPr>
            </w:pPr>
            <w:r w:rsidRPr="0048607F">
              <w:rPr>
                <w:rFonts w:asciiTheme="minorHAnsi" w:eastAsia="Arial" w:hAnsiTheme="minorHAnsi" w:cstheme="minorHAnsi"/>
                <w:b/>
                <w:bCs/>
                <w:noProof/>
                <w:sz w:val="22"/>
                <w:szCs w:val="22"/>
                <w:lang w:val="" w:eastAsia="en-GB"/>
              </w:rPr>
              <w:t>Усклађеност зајмопримца</w:t>
            </w:r>
            <w:r>
              <w:rPr>
                <w:rFonts w:asciiTheme="minorHAnsi" w:eastAsia="Arial" w:hAnsiTheme="minorHAnsi" w:cstheme="minorHAnsi"/>
                <w:b/>
                <w:bCs/>
                <w:noProof/>
                <w:sz w:val="22"/>
                <w:szCs w:val="22"/>
                <w:lang w:val="" w:eastAsia="en-GB"/>
              </w:rPr>
              <w:t xml:space="preserve"> и главни недостаци</w:t>
            </w:r>
          </w:p>
        </w:tc>
      </w:tr>
      <w:tr w:rsidR="006229E1" w:rsidRPr="0006506D" w14:paraId="34EA6C40" w14:textId="77777777" w:rsidTr="00AE06AA">
        <w:tc>
          <w:tcPr>
            <w:tcW w:w="4677" w:type="dxa"/>
            <w:tcBorders>
              <w:top w:val="single" w:sz="4" w:space="0" w:color="auto"/>
              <w:left w:val="single" w:sz="4" w:space="0" w:color="auto"/>
              <w:bottom w:val="single" w:sz="4" w:space="0" w:color="auto"/>
              <w:right w:val="single" w:sz="4" w:space="0" w:color="auto"/>
            </w:tcBorders>
            <w:hideMark/>
          </w:tcPr>
          <w:p w14:paraId="0B611A72" w14:textId="77777777" w:rsidR="00FD5A95" w:rsidRPr="00051568" w:rsidRDefault="007B6467" w:rsidP="00E701D1">
            <w:pPr>
              <w:numPr>
                <w:ilvl w:val="0"/>
                <w:numId w:val="6"/>
              </w:numPr>
              <w:spacing w:before="60" w:after="60" w:line="256" w:lineRule="auto"/>
              <w:ind w:left="340"/>
              <w:rPr>
                <w:rFonts w:asciiTheme="minorHAnsi" w:eastAsia="Arial" w:hAnsiTheme="minorHAnsi" w:cstheme="minorHAnsi"/>
                <w:noProof/>
                <w:color w:val="000000"/>
                <w:sz w:val="22"/>
                <w:szCs w:val="22"/>
                <w:lang w:val="" w:eastAsia="en-GB"/>
              </w:rPr>
            </w:pPr>
            <w:r>
              <w:rPr>
                <w:rFonts w:asciiTheme="minorHAnsi" w:eastAsia="Arial" w:hAnsiTheme="minorHAnsi" w:cstheme="minorHAnsi"/>
                <w:noProof/>
                <w:color w:val="000000" w:themeColor="text1"/>
                <w:sz w:val="22"/>
                <w:szCs w:val="22"/>
                <w:lang w:val="" w:eastAsia="en-GB"/>
              </w:rPr>
              <w:t xml:space="preserve">Системи Програма за управљање заштитом животне средине и социјалним питањима осмишљени су тако да се (а) у структури програма подстичу еколошка и друштвена одрживост; (б) избегну, минимизирају или ублаже негативни ефекти; и (в) подстакне </w:t>
            </w:r>
            <w:r w:rsidR="00E701D1">
              <w:rPr>
                <w:rFonts w:asciiTheme="minorHAnsi" w:eastAsia="Arial" w:hAnsiTheme="minorHAnsi" w:cstheme="minorHAnsi"/>
                <w:noProof/>
                <w:color w:val="000000" w:themeColor="text1"/>
                <w:sz w:val="22"/>
                <w:szCs w:val="22"/>
                <w:lang w:val="" w:eastAsia="en-GB"/>
              </w:rPr>
              <w:t xml:space="preserve">информисано </w:t>
            </w:r>
            <w:r>
              <w:rPr>
                <w:rFonts w:asciiTheme="minorHAnsi" w:eastAsia="Arial" w:hAnsiTheme="minorHAnsi" w:cstheme="minorHAnsi"/>
                <w:noProof/>
                <w:color w:val="000000" w:themeColor="text1"/>
                <w:sz w:val="22"/>
                <w:szCs w:val="22"/>
                <w:lang w:val="" w:eastAsia="en-GB"/>
              </w:rPr>
              <w:t>доношење одлука у погледу еколошких и социјалних ефеката Програма.</w:t>
            </w:r>
          </w:p>
        </w:tc>
        <w:tc>
          <w:tcPr>
            <w:tcW w:w="4773" w:type="dxa"/>
            <w:tcBorders>
              <w:top w:val="single" w:sz="4" w:space="0" w:color="auto"/>
              <w:left w:val="single" w:sz="4" w:space="0" w:color="auto"/>
              <w:bottom w:val="single" w:sz="4" w:space="0" w:color="auto"/>
              <w:right w:val="single" w:sz="4" w:space="0" w:color="auto"/>
            </w:tcBorders>
            <w:hideMark/>
          </w:tcPr>
          <w:p w14:paraId="27405065" w14:textId="77777777" w:rsidR="00FD5A95" w:rsidRPr="00203DDA" w:rsidRDefault="007B6467" w:rsidP="00AE06AA">
            <w:pPr>
              <w:spacing w:after="160" w:line="259" w:lineRule="auto"/>
              <w:rPr>
                <w:rFonts w:asciiTheme="minorHAnsi" w:eastAsia="Arial" w:hAnsiTheme="minorHAnsi" w:cstheme="minorHAnsi"/>
                <w:noProof/>
                <w:sz w:val="22"/>
                <w:szCs w:val="22"/>
                <w:lang w:val="" w:eastAsia="en-GB"/>
              </w:rPr>
            </w:pPr>
            <w:r>
              <w:rPr>
                <w:rFonts w:asciiTheme="minorHAnsi" w:eastAsiaTheme="minorEastAsia" w:hAnsiTheme="minorHAnsi" w:cstheme="minorHAnsi"/>
                <w:noProof/>
                <w:sz w:val="22"/>
                <w:szCs w:val="22"/>
                <w:lang w:val="" w:eastAsia="en-GB"/>
              </w:rPr>
              <w:t xml:space="preserve">Управљање еколошким ризиком у Србији уређено је Законом о процени утицаја на животну средину и Законом о стратешкој процени утицаја на животну средину. У мањој мери овим прописима су обухваћени и социјални аспекти. Ови закони су углавном усаглашени са </w:t>
            </w:r>
            <w:r w:rsidR="008B1BFC">
              <w:rPr>
                <w:rFonts w:asciiTheme="minorHAnsi" w:eastAsiaTheme="minorEastAsia" w:hAnsiTheme="minorHAnsi" w:cstheme="minorHAnsi"/>
                <w:noProof/>
                <w:sz w:val="22"/>
                <w:szCs w:val="22"/>
                <w:lang w:val="" w:eastAsia="en-GB"/>
              </w:rPr>
              <w:t xml:space="preserve">добром </w:t>
            </w:r>
            <w:r>
              <w:rPr>
                <w:rFonts w:asciiTheme="minorHAnsi" w:eastAsiaTheme="minorEastAsia" w:hAnsiTheme="minorHAnsi" w:cstheme="minorHAnsi"/>
                <w:noProof/>
                <w:sz w:val="22"/>
                <w:szCs w:val="22"/>
                <w:lang w:val="" w:eastAsia="en-GB"/>
              </w:rPr>
              <w:t>међународном праксом и њима се захтевају</w:t>
            </w:r>
            <w:r w:rsidR="009327CB">
              <w:rPr>
                <w:rFonts w:asciiTheme="minorHAnsi" w:eastAsiaTheme="minorEastAsia" w:hAnsiTheme="minorHAnsi" w:cstheme="minorHAnsi"/>
                <w:noProof/>
                <w:sz w:val="22"/>
                <w:szCs w:val="22"/>
                <w:lang w:val="sr-Cyrl-RS" w:eastAsia="en-GB"/>
              </w:rPr>
              <w:t xml:space="preserve">процена, </w:t>
            </w:r>
            <w:r>
              <w:rPr>
                <w:rFonts w:asciiTheme="minorHAnsi" w:eastAsiaTheme="minorEastAsia" w:hAnsiTheme="minorHAnsi" w:cstheme="minorHAnsi"/>
                <w:noProof/>
                <w:sz w:val="22"/>
                <w:szCs w:val="22"/>
                <w:lang w:val="" w:eastAsia="en-GB"/>
              </w:rPr>
              <w:t xml:space="preserve">, избегавање, минимизирање и ублажавање негативних последица предложених интервенција на животну средину, као и отклањање последица. Обавезни су и постојање ЖМ и </w:t>
            </w:r>
            <w:r w:rsidR="000B200D">
              <w:rPr>
                <w:rFonts w:asciiTheme="minorHAnsi" w:eastAsiaTheme="minorEastAsia" w:hAnsiTheme="minorHAnsi" w:cstheme="minorHAnsi"/>
                <w:noProof/>
                <w:sz w:val="22"/>
                <w:szCs w:val="22"/>
                <w:lang w:val="" w:eastAsia="en-GB"/>
              </w:rPr>
              <w:t xml:space="preserve">информисано </w:t>
            </w:r>
            <w:r>
              <w:rPr>
                <w:rFonts w:asciiTheme="minorHAnsi" w:eastAsiaTheme="minorEastAsia" w:hAnsiTheme="minorHAnsi" w:cstheme="minorHAnsi"/>
                <w:noProof/>
                <w:sz w:val="22"/>
                <w:szCs w:val="22"/>
                <w:lang w:val="" w:eastAsia="en-GB"/>
              </w:rPr>
              <w:t>доношење одлука у погледу еколошких ризика.</w:t>
            </w:r>
          </w:p>
          <w:p w14:paraId="69590962" w14:textId="77777777" w:rsidR="00FD5A95" w:rsidRPr="00203DDA" w:rsidRDefault="007B6467" w:rsidP="00AE06AA">
            <w:pPr>
              <w:spacing w:after="160" w:line="259" w:lineRule="auto"/>
              <w:rPr>
                <w:rFonts w:asciiTheme="minorHAnsi" w:eastAsia="Arial" w:hAnsiTheme="minorHAnsi" w:cstheme="minorHAnsi"/>
                <w:noProof/>
                <w:sz w:val="22"/>
                <w:szCs w:val="22"/>
                <w:lang w:val="" w:eastAsia="en-GB"/>
              </w:rPr>
            </w:pPr>
            <w:r>
              <w:rPr>
                <w:rFonts w:asciiTheme="minorHAnsi" w:eastAsiaTheme="minorEastAsia" w:hAnsiTheme="minorHAnsi" w:cstheme="minorHAnsi"/>
                <w:noProof/>
                <w:sz w:val="22"/>
                <w:szCs w:val="22"/>
                <w:lang w:val="" w:eastAsia="en-GB"/>
              </w:rPr>
              <w:t>Циљ ових закона је подстицање одрживог развоја и учешћа грађана у доношењу одлука.</w:t>
            </w:r>
          </w:p>
          <w:p w14:paraId="17C9D483" w14:textId="77777777" w:rsidR="00FD5A95" w:rsidRPr="00203DDA" w:rsidRDefault="007B6467" w:rsidP="00AE06AA">
            <w:pPr>
              <w:spacing w:after="160" w:line="256" w:lineRule="auto"/>
              <w:rPr>
                <w:rFonts w:asciiTheme="minorHAnsi" w:eastAsiaTheme="minorEastAsia" w:hAnsiTheme="minorHAnsi" w:cstheme="minorHAnsi"/>
                <w:noProof/>
                <w:sz w:val="22"/>
                <w:szCs w:val="22"/>
                <w:lang w:val="" w:eastAsia="en-GB"/>
              </w:rPr>
            </w:pPr>
            <w:r>
              <w:rPr>
                <w:rFonts w:asciiTheme="minorHAnsi" w:eastAsiaTheme="minorEastAsia" w:hAnsiTheme="minorHAnsi" w:cstheme="minorHAnsi"/>
                <w:noProof/>
                <w:sz w:val="22"/>
                <w:szCs w:val="22"/>
                <w:lang w:val="" w:eastAsia="en-GB"/>
              </w:rPr>
              <w:t>Домаћим прописима није обавезна процена социјалног утицаја предложених пројеката. Закони на основу којих се контролишу и спречавају потенцијални социјални ефекти предложених пројеката резимирани су у делу који се односи на Основно начело 5.</w:t>
            </w:r>
          </w:p>
        </w:tc>
      </w:tr>
      <w:tr w:rsidR="006229E1" w:rsidRPr="0006506D" w14:paraId="75A974D6" w14:textId="77777777" w:rsidTr="00AE06AA">
        <w:tc>
          <w:tcPr>
            <w:tcW w:w="4677" w:type="dxa"/>
            <w:tcBorders>
              <w:top w:val="single" w:sz="4" w:space="0" w:color="auto"/>
              <w:left w:val="single" w:sz="4" w:space="0" w:color="auto"/>
              <w:bottom w:val="single" w:sz="4" w:space="0" w:color="auto"/>
              <w:right w:val="single" w:sz="4" w:space="0" w:color="auto"/>
            </w:tcBorders>
            <w:hideMark/>
          </w:tcPr>
          <w:p w14:paraId="204791BE" w14:textId="77777777" w:rsidR="00FD5A95" w:rsidRPr="00203DDA" w:rsidRDefault="007B6467" w:rsidP="00AE06AA">
            <w:pPr>
              <w:numPr>
                <w:ilvl w:val="0"/>
                <w:numId w:val="6"/>
              </w:numPr>
              <w:spacing w:before="60" w:after="60" w:line="256" w:lineRule="auto"/>
              <w:ind w:left="340"/>
              <w:rPr>
                <w:rFonts w:asciiTheme="minorHAnsi" w:eastAsia="Arial" w:hAnsiTheme="minorHAnsi" w:cstheme="minorHAnsi"/>
                <w:noProof/>
                <w:color w:val="000000"/>
                <w:sz w:val="22"/>
                <w:szCs w:val="22"/>
                <w:lang w:val="" w:eastAsia="en-GB"/>
              </w:rPr>
            </w:pPr>
            <w:r>
              <w:rPr>
                <w:rFonts w:asciiTheme="minorHAnsi" w:eastAsia="Arial" w:hAnsiTheme="minorHAnsi" w:cstheme="minorHAnsi"/>
                <w:noProof/>
                <w:color w:val="000000"/>
                <w:sz w:val="22"/>
                <w:szCs w:val="22"/>
                <w:lang w:val="" w:eastAsia="en-GB"/>
              </w:rPr>
              <w:t>Системи Програма за управљање заштитом животне средине и социјалним питањима осмишљени су тако да се избегну, минимизирају или ублаже негативни ефекти на природна станишта и материјална културна добра који могу настати спровођењем Програма. Активности Програма које подразумевају значајну конверзију или деградацију критичних природних станишта или критичних материјалних културних добара не квалификују се за финансирање путем Програма за резултате.</w:t>
            </w:r>
          </w:p>
        </w:tc>
        <w:tc>
          <w:tcPr>
            <w:tcW w:w="4773" w:type="dxa"/>
            <w:tcBorders>
              <w:top w:val="single" w:sz="4" w:space="0" w:color="auto"/>
              <w:left w:val="single" w:sz="4" w:space="0" w:color="auto"/>
              <w:bottom w:val="single" w:sz="4" w:space="0" w:color="auto"/>
              <w:right w:val="single" w:sz="4" w:space="0" w:color="auto"/>
            </w:tcBorders>
            <w:hideMark/>
          </w:tcPr>
          <w:p w14:paraId="74AEEC3A" w14:textId="77777777" w:rsidR="00FD5A95" w:rsidRPr="00203DDA" w:rsidRDefault="007B6467" w:rsidP="003F3807">
            <w:pPr>
              <w:spacing w:after="160" w:line="259" w:lineRule="auto"/>
              <w:rPr>
                <w:rFonts w:asciiTheme="minorHAnsi" w:eastAsiaTheme="minorEastAsia" w:hAnsiTheme="minorHAnsi" w:cstheme="minorHAnsi"/>
                <w:noProof/>
                <w:sz w:val="22"/>
                <w:szCs w:val="22"/>
                <w:lang w:val="" w:eastAsia="en-GB"/>
              </w:rPr>
            </w:pPr>
            <w:r>
              <w:rPr>
                <w:rFonts w:asciiTheme="minorHAnsi" w:eastAsia="Arial" w:hAnsiTheme="minorHAnsi" w:cstheme="minorHAnsi"/>
                <w:noProof/>
                <w:sz w:val="22"/>
                <w:szCs w:val="22"/>
                <w:lang w:val="" w:eastAsia="en-GB"/>
              </w:rPr>
              <w:t xml:space="preserve">Ово Основно начело није релевантно за овај Програм за резултате. Програм неће подразумевати активности које могу да утичу на природна станишта и материјална и културна добра. </w:t>
            </w:r>
          </w:p>
        </w:tc>
      </w:tr>
      <w:tr w:rsidR="006229E1" w14:paraId="25AB9252" w14:textId="77777777" w:rsidTr="00AE06AA">
        <w:tc>
          <w:tcPr>
            <w:tcW w:w="4677" w:type="dxa"/>
            <w:tcBorders>
              <w:top w:val="single" w:sz="4" w:space="0" w:color="auto"/>
              <w:left w:val="single" w:sz="4" w:space="0" w:color="auto"/>
              <w:bottom w:val="single" w:sz="4" w:space="0" w:color="auto"/>
              <w:right w:val="single" w:sz="4" w:space="0" w:color="auto"/>
            </w:tcBorders>
            <w:hideMark/>
          </w:tcPr>
          <w:p w14:paraId="00F43B0B" w14:textId="77777777" w:rsidR="00FD5A95" w:rsidRPr="00203DDA" w:rsidRDefault="007B6467" w:rsidP="00AE06AA">
            <w:pPr>
              <w:numPr>
                <w:ilvl w:val="0"/>
                <w:numId w:val="6"/>
              </w:numPr>
              <w:spacing w:before="60" w:after="60" w:line="256" w:lineRule="auto"/>
              <w:ind w:left="340"/>
              <w:rPr>
                <w:rFonts w:asciiTheme="minorHAnsi" w:eastAsia="Arial" w:hAnsiTheme="minorHAnsi" w:cstheme="minorHAnsi"/>
                <w:noProof/>
                <w:color w:val="000000"/>
                <w:sz w:val="22"/>
                <w:szCs w:val="22"/>
                <w:lang w:val="" w:eastAsia="en-GB"/>
              </w:rPr>
            </w:pPr>
            <w:r>
              <w:rPr>
                <w:rFonts w:asciiTheme="minorHAnsi" w:eastAsia="Arial" w:hAnsiTheme="minorHAnsi" w:cstheme="minorHAnsi"/>
                <w:noProof/>
                <w:color w:val="000000"/>
                <w:sz w:val="22"/>
                <w:szCs w:val="22"/>
                <w:lang w:val="" w:eastAsia="en-GB"/>
              </w:rPr>
              <w:t>Системи Програма за управљање заштитом животне средине и социјалним питањима осмишљени су тако да се грађани и радници заштите од могућих ризика повезаних са (а) изградњом и/или радом објеката или другим поступцима у оквиру Програма, (б) изложености токсичним хемикалијама, опасном отпаду и другим опасним материјалима у оквиру Програма; и (в) реконструкцијом или санацијом инфраструктуре која се налази у подручјима подложним елементарним непогодама.</w:t>
            </w:r>
          </w:p>
        </w:tc>
        <w:tc>
          <w:tcPr>
            <w:tcW w:w="4773" w:type="dxa"/>
            <w:tcBorders>
              <w:top w:val="single" w:sz="4" w:space="0" w:color="auto"/>
              <w:left w:val="single" w:sz="4" w:space="0" w:color="auto"/>
              <w:bottom w:val="single" w:sz="4" w:space="0" w:color="auto"/>
              <w:right w:val="single" w:sz="4" w:space="0" w:color="auto"/>
            </w:tcBorders>
          </w:tcPr>
          <w:p w14:paraId="3489CDDE" w14:textId="77777777" w:rsidR="00FD5A95" w:rsidRPr="00203DDA" w:rsidRDefault="007B6467" w:rsidP="003F3807">
            <w:pPr>
              <w:spacing w:before="60" w:after="60" w:line="259" w:lineRule="auto"/>
              <w:rPr>
                <w:rFonts w:asciiTheme="minorHAnsi" w:eastAsia="Arial" w:hAnsiTheme="minorHAnsi" w:cstheme="minorHAnsi"/>
                <w:noProof/>
                <w:sz w:val="22"/>
                <w:szCs w:val="22"/>
                <w:lang w:val="" w:eastAsia="en-GB"/>
              </w:rPr>
            </w:pPr>
            <w:r>
              <w:rPr>
                <w:rFonts w:asciiTheme="minorHAnsi" w:eastAsia="Arial" w:hAnsiTheme="minorHAnsi" w:cstheme="minorHAnsi"/>
                <w:noProof/>
                <w:sz w:val="22"/>
                <w:szCs w:val="22"/>
                <w:lang w:val="" w:eastAsia="en-GB"/>
              </w:rPr>
              <w:t xml:space="preserve">Ово Основно начело </w:t>
            </w:r>
            <w:r w:rsidR="003F3807">
              <w:rPr>
                <w:rFonts w:asciiTheme="minorHAnsi" w:eastAsia="Arial" w:hAnsiTheme="minorHAnsi" w:cstheme="minorHAnsi"/>
                <w:noProof/>
                <w:sz w:val="22"/>
                <w:szCs w:val="22"/>
                <w:lang w:val="" w:eastAsia="en-GB"/>
              </w:rPr>
              <w:t>ни</w:t>
            </w:r>
            <w:r>
              <w:rPr>
                <w:rFonts w:asciiTheme="minorHAnsi" w:eastAsia="Arial" w:hAnsiTheme="minorHAnsi" w:cstheme="minorHAnsi"/>
                <w:noProof/>
                <w:sz w:val="22"/>
                <w:szCs w:val="22"/>
                <w:lang w:val="" w:eastAsia="en-GB"/>
              </w:rPr>
              <w:t xml:space="preserve">је релевантно за овај Програм за резултате. </w:t>
            </w:r>
            <w:r w:rsidR="003F3807">
              <w:rPr>
                <w:rFonts w:asciiTheme="minorHAnsi" w:eastAsia="Arial" w:hAnsiTheme="minorHAnsi" w:cstheme="minorHAnsi"/>
                <w:noProof/>
                <w:sz w:val="22"/>
                <w:szCs w:val="22"/>
                <w:lang w:val="" w:eastAsia="en-GB"/>
              </w:rPr>
              <w:t>Програм не подразумева никакве грађевинске радове</w:t>
            </w:r>
            <w:r>
              <w:rPr>
                <w:rFonts w:asciiTheme="minorHAnsi" w:eastAsia="Arial" w:hAnsiTheme="minorHAnsi" w:cstheme="minorHAnsi"/>
                <w:noProof/>
                <w:sz w:val="22"/>
                <w:szCs w:val="22"/>
                <w:lang w:val="" w:eastAsia="en-GB"/>
              </w:rPr>
              <w:t>.</w:t>
            </w:r>
          </w:p>
        </w:tc>
      </w:tr>
      <w:tr w:rsidR="006229E1" w:rsidRPr="0006506D" w14:paraId="148EB93C" w14:textId="77777777" w:rsidTr="00AE06AA">
        <w:trPr>
          <w:trHeight w:val="1965"/>
        </w:trPr>
        <w:tc>
          <w:tcPr>
            <w:tcW w:w="4677" w:type="dxa"/>
            <w:tcBorders>
              <w:top w:val="single" w:sz="4" w:space="0" w:color="auto"/>
              <w:left w:val="single" w:sz="4" w:space="0" w:color="auto"/>
              <w:bottom w:val="single" w:sz="4" w:space="0" w:color="auto"/>
              <w:right w:val="single" w:sz="4" w:space="0" w:color="auto"/>
            </w:tcBorders>
            <w:hideMark/>
          </w:tcPr>
          <w:p w14:paraId="42191C82" w14:textId="77777777" w:rsidR="00FD5A95" w:rsidRPr="00203DDA" w:rsidRDefault="007B6467" w:rsidP="00AE06AA">
            <w:pPr>
              <w:numPr>
                <w:ilvl w:val="0"/>
                <w:numId w:val="6"/>
              </w:numPr>
              <w:spacing w:before="60" w:after="60" w:line="256" w:lineRule="auto"/>
              <w:ind w:left="340"/>
              <w:rPr>
                <w:rFonts w:asciiTheme="minorHAnsi" w:eastAsia="Arial" w:hAnsiTheme="minorHAnsi" w:cstheme="minorHAnsi"/>
                <w:noProof/>
                <w:color w:val="000000"/>
                <w:sz w:val="22"/>
                <w:szCs w:val="22"/>
                <w:lang w:val="" w:eastAsia="en-GB"/>
              </w:rPr>
            </w:pPr>
            <w:r>
              <w:rPr>
                <w:rFonts w:asciiTheme="minorHAnsi" w:eastAsia="Arial" w:hAnsiTheme="minorHAnsi" w:cstheme="minorHAnsi"/>
                <w:noProof/>
                <w:color w:val="000000"/>
                <w:sz w:val="22"/>
                <w:szCs w:val="22"/>
                <w:lang w:val="" w:eastAsia="en-GB"/>
              </w:rPr>
              <w:t xml:space="preserve">Откуп земљишта и губитак приступа природним ресурсима уређују се системима Програма за управљање заштитом животне средине и социјалним питањима тако да се избегне или минимизира </w:t>
            </w:r>
            <w:r w:rsidRPr="0048607F">
              <w:rPr>
                <w:rFonts w:asciiTheme="minorHAnsi" w:eastAsia="Arial" w:hAnsiTheme="minorHAnsi" w:cstheme="minorHAnsi"/>
                <w:noProof/>
                <w:color w:val="000000"/>
                <w:sz w:val="22"/>
                <w:szCs w:val="22"/>
                <w:lang w:val="" w:eastAsia="en-GB"/>
              </w:rPr>
              <w:t>дислокација</w:t>
            </w:r>
            <w:r>
              <w:rPr>
                <w:rFonts w:asciiTheme="minorHAnsi" w:eastAsia="Arial" w:hAnsiTheme="minorHAnsi" w:cstheme="minorHAnsi"/>
                <w:noProof/>
                <w:color w:val="000000"/>
                <w:sz w:val="22"/>
                <w:szCs w:val="22"/>
                <w:lang w:val="" w:eastAsia="en-GB"/>
              </w:rPr>
              <w:t xml:space="preserve"> и помогне лицима на које те активности утичу да побољшају или у најмању руку задрже своје постојеће приходе и животни стандард.</w:t>
            </w:r>
          </w:p>
        </w:tc>
        <w:tc>
          <w:tcPr>
            <w:tcW w:w="4773" w:type="dxa"/>
            <w:tcBorders>
              <w:top w:val="single" w:sz="4" w:space="0" w:color="auto"/>
              <w:left w:val="single" w:sz="4" w:space="0" w:color="auto"/>
              <w:bottom w:val="single" w:sz="4" w:space="0" w:color="auto"/>
              <w:right w:val="single" w:sz="4" w:space="0" w:color="auto"/>
            </w:tcBorders>
            <w:hideMark/>
          </w:tcPr>
          <w:p w14:paraId="586778B6" w14:textId="77777777" w:rsidR="00FD5A95" w:rsidRPr="00203DDA" w:rsidRDefault="007B6467" w:rsidP="00AE06AA">
            <w:pPr>
              <w:spacing w:before="60" w:after="60" w:line="259" w:lineRule="auto"/>
              <w:rPr>
                <w:rFonts w:asciiTheme="minorHAnsi" w:eastAsia="Arial" w:hAnsiTheme="minorHAnsi" w:cstheme="minorHAnsi"/>
                <w:noProof/>
                <w:sz w:val="22"/>
                <w:szCs w:val="22"/>
                <w:lang w:val="" w:eastAsia="en-GB"/>
              </w:rPr>
            </w:pPr>
            <w:r>
              <w:rPr>
                <w:rFonts w:asciiTheme="minorHAnsi" w:eastAsia="Arial" w:hAnsiTheme="minorHAnsi" w:cstheme="minorHAnsi"/>
                <w:noProof/>
                <w:sz w:val="22"/>
                <w:szCs w:val="22"/>
                <w:lang w:val="" w:eastAsia="en-GB"/>
              </w:rPr>
              <w:t>Ово Основно начело није релевантно за овај Програм за резултате. Програм неће подразумевати активности које могу захтевати откуп земљишта или проузроковати губитак приступа природним ресурсима.</w:t>
            </w:r>
          </w:p>
        </w:tc>
      </w:tr>
      <w:tr w:rsidR="007E22FD" w:rsidRPr="0006506D" w14:paraId="47F45B32" w14:textId="77777777" w:rsidTr="00AE06AA">
        <w:tc>
          <w:tcPr>
            <w:tcW w:w="4677" w:type="dxa"/>
            <w:tcBorders>
              <w:top w:val="single" w:sz="4" w:space="0" w:color="auto"/>
              <w:left w:val="single" w:sz="4" w:space="0" w:color="auto"/>
              <w:bottom w:val="single" w:sz="4" w:space="0" w:color="auto"/>
              <w:right w:val="single" w:sz="4" w:space="0" w:color="auto"/>
            </w:tcBorders>
          </w:tcPr>
          <w:p w14:paraId="4264E17A" w14:textId="66D68BA0" w:rsidR="007E22FD" w:rsidRPr="0092121D" w:rsidRDefault="00FF736A" w:rsidP="00FF736A">
            <w:pPr>
              <w:numPr>
                <w:ilvl w:val="0"/>
                <w:numId w:val="6"/>
              </w:numPr>
              <w:spacing w:before="60" w:after="60" w:line="256" w:lineRule="auto"/>
              <w:rPr>
                <w:rFonts w:ascii="Calibri" w:eastAsia="Arial" w:hAnsi="Calibri" w:cs="Calibri"/>
                <w:noProof/>
                <w:color w:val="000000"/>
                <w:sz w:val="22"/>
                <w:szCs w:val="22"/>
                <w:lang w:val="" w:eastAsia="en-GB"/>
              </w:rPr>
            </w:pPr>
            <w:r w:rsidRPr="00FF736A">
              <w:rPr>
                <w:rFonts w:ascii="Calibri" w:eastAsia="Arial" w:hAnsi="Calibri" w:cs="Calibri"/>
                <w:noProof/>
                <w:color w:val="000000"/>
                <w:sz w:val="22"/>
                <w:szCs w:val="22"/>
                <w:lang w:val="" w:eastAsia="en-GB"/>
              </w:rPr>
              <w:t>Еколошким и социјалним системима Програма на одговарајући начин се узима у обзир културна адекватност користи Програма и равноправан приступ тим користима, при чему се посебна пажња посвећује правима и интересима припадника урођеничких заједница/ традиционалних локалних заједница из подсахарске Африке који историјски немају приступ адекватним услугама, као и потребама или бојазнима осетљивих и угрожених група.</w:t>
            </w:r>
          </w:p>
        </w:tc>
        <w:tc>
          <w:tcPr>
            <w:tcW w:w="477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332AE561" w14:textId="77777777" w:rsidR="007E22FD" w:rsidRDefault="007E22FD" w:rsidP="007E22FD">
            <w:pPr>
              <w:spacing w:after="160" w:line="259" w:lineRule="auto"/>
              <w:rPr>
                <w:rFonts w:ascii="Calibri" w:eastAsia="Arial" w:hAnsi="Calibri" w:cs="Calibri"/>
                <w:noProof/>
                <w:color w:val="000000"/>
                <w:sz w:val="22"/>
                <w:szCs w:val="22"/>
                <w:lang w:val="" w:eastAsia="en-GB"/>
              </w:rPr>
            </w:pPr>
            <w:r>
              <w:rPr>
                <w:rFonts w:ascii="Calibri" w:eastAsia="Arial" w:hAnsi="Calibri" w:cstheme="minorBidi"/>
                <w:noProof/>
                <w:color w:val="000000"/>
                <w:sz w:val="22"/>
                <w:szCs w:val="22"/>
                <w:lang w:val="" w:eastAsia="en-GB"/>
              </w:rPr>
              <w:t>У Србији нису присутни припадници урођеничких заједница/</w:t>
            </w:r>
            <w:r>
              <w:rPr>
                <w:rFonts w:ascii="Calibri" w:eastAsia="Arial" w:hAnsi="Calibri" w:cs="Calibri"/>
                <w:noProof/>
                <w:color w:val="000000"/>
                <w:sz w:val="22"/>
                <w:szCs w:val="22"/>
                <w:lang w:val="" w:eastAsia="en-GB"/>
              </w:rPr>
              <w:t>традиционалних локалних заједница из подсахарске Африке који историјски немају приступ адекватним услугама.</w:t>
            </w:r>
          </w:p>
          <w:p w14:paraId="0FAE8ED6" w14:textId="77777777" w:rsidR="007E22FD" w:rsidRPr="00A0265A" w:rsidRDefault="007E22FD" w:rsidP="007E22FD">
            <w:pPr>
              <w:spacing w:after="160" w:line="259" w:lineRule="auto"/>
              <w:rPr>
                <w:rFonts w:ascii="Calibri" w:eastAsia="Arial" w:hAnsi="Calibri"/>
                <w:noProof/>
                <w:color w:val="000000"/>
                <w:sz w:val="22"/>
                <w:szCs w:val="22"/>
                <w:lang w:val="" w:eastAsia="en-GB"/>
              </w:rPr>
            </w:pPr>
            <w:r>
              <w:rPr>
                <w:rFonts w:ascii="Calibri" w:eastAsia="Arial" w:hAnsi="Calibri" w:cs="Calibri"/>
                <w:noProof/>
                <w:color w:val="000000"/>
                <w:sz w:val="22"/>
                <w:szCs w:val="22"/>
                <w:lang w:val="" w:eastAsia="en-GB"/>
              </w:rPr>
              <w:t xml:space="preserve">Постоје друге осетљиве и угрожене групе чије потребе треба размотрити. Оцена утицаја </w:t>
            </w:r>
            <w:r w:rsidR="000A1F9E">
              <w:rPr>
                <w:rFonts w:ascii="Calibri" w:eastAsia="Arial" w:hAnsi="Calibri" w:cs="Calibri"/>
                <w:noProof/>
                <w:color w:val="000000"/>
                <w:sz w:val="22"/>
                <w:szCs w:val="22"/>
                <w:lang w:val="sr-Cyrl-RS" w:eastAsia="en-GB"/>
              </w:rPr>
              <w:t xml:space="preserve">различитих програма </w:t>
            </w:r>
            <w:r>
              <w:rPr>
                <w:rFonts w:ascii="Calibri" w:eastAsia="Arial" w:hAnsi="Calibri" w:cs="Calibri"/>
                <w:noProof/>
                <w:color w:val="000000"/>
                <w:sz w:val="22"/>
                <w:szCs w:val="22"/>
                <w:lang w:val="" w:eastAsia="en-GB"/>
              </w:rPr>
              <w:t xml:space="preserve"> на социјалн</w:t>
            </w:r>
            <w:r w:rsidR="007A01D6">
              <w:rPr>
                <w:rFonts w:ascii="Calibri" w:eastAsia="Arial" w:hAnsi="Calibri" w:cs="Calibri"/>
                <w:noProof/>
                <w:color w:val="000000"/>
                <w:sz w:val="22"/>
                <w:szCs w:val="22"/>
                <w:lang w:val="sr-Cyrl-RS" w:eastAsia="en-GB"/>
              </w:rPr>
              <w:t>о</w:t>
            </w:r>
            <w:r>
              <w:rPr>
                <w:rFonts w:ascii="Calibri" w:eastAsia="Arial" w:hAnsi="Calibri" w:cs="Calibri"/>
                <w:noProof/>
                <w:color w:val="000000"/>
                <w:sz w:val="22"/>
                <w:szCs w:val="22"/>
                <w:lang w:val="" w:eastAsia="en-GB"/>
              </w:rPr>
              <w:t xml:space="preserve"> </w:t>
            </w:r>
            <w:r w:rsidR="007A01D6">
              <w:rPr>
                <w:rFonts w:ascii="Calibri" w:eastAsia="Arial" w:hAnsi="Calibri" w:cs="Calibri"/>
                <w:noProof/>
                <w:color w:val="000000"/>
                <w:sz w:val="22"/>
                <w:szCs w:val="22"/>
                <w:lang w:val="sr-Cyrl-RS" w:eastAsia="en-GB"/>
              </w:rPr>
              <w:t>окружење</w:t>
            </w:r>
            <w:r w:rsidR="007A01D6">
              <w:rPr>
                <w:rFonts w:ascii="Calibri" w:eastAsia="Arial" w:hAnsi="Calibri" w:cs="Calibri"/>
                <w:noProof/>
                <w:color w:val="000000"/>
                <w:sz w:val="22"/>
                <w:szCs w:val="22"/>
                <w:lang w:val="" w:eastAsia="en-GB"/>
              </w:rPr>
              <w:t xml:space="preserve"> </w:t>
            </w:r>
            <w:r>
              <w:rPr>
                <w:rFonts w:ascii="Calibri" w:eastAsia="Arial" w:hAnsi="Calibri" w:cs="Calibri"/>
                <w:noProof/>
                <w:color w:val="000000"/>
                <w:sz w:val="22"/>
                <w:szCs w:val="22"/>
                <w:lang w:val="" w:eastAsia="en-GB"/>
              </w:rPr>
              <w:t xml:space="preserve">није обавезна у складу са прописима Србије. Сходно томе, не постоје диференциране мере којима би се осигурало да негативни </w:t>
            </w:r>
            <w:r w:rsidR="007A01D6">
              <w:rPr>
                <w:rFonts w:ascii="Calibri" w:eastAsia="Arial" w:hAnsi="Calibri" w:cs="Calibri"/>
                <w:noProof/>
                <w:color w:val="000000"/>
                <w:sz w:val="22"/>
                <w:szCs w:val="22"/>
                <w:lang w:val="sr-Cyrl-RS" w:eastAsia="en-GB"/>
              </w:rPr>
              <w:t xml:space="preserve">утицаји не погоде </w:t>
            </w:r>
            <w:r>
              <w:rPr>
                <w:rFonts w:ascii="Calibri" w:eastAsia="Arial" w:hAnsi="Calibri" w:cs="Calibri"/>
                <w:noProof/>
                <w:color w:val="000000"/>
                <w:sz w:val="22"/>
                <w:szCs w:val="22"/>
                <w:lang w:val="" w:eastAsia="en-GB"/>
              </w:rPr>
              <w:t xml:space="preserve">несразмерно осетљиве и угрожене групе, као ни да </w:t>
            </w:r>
            <w:r w:rsidR="00126510">
              <w:rPr>
                <w:rFonts w:ascii="Calibri" w:eastAsia="Arial" w:hAnsi="Calibri" w:cs="Calibri"/>
                <w:noProof/>
                <w:color w:val="000000"/>
                <w:sz w:val="22"/>
                <w:szCs w:val="22"/>
                <w:lang w:val="sr-Cyrl-RS" w:eastAsia="en-GB"/>
              </w:rPr>
              <w:t xml:space="preserve">они морају </w:t>
            </w:r>
            <w:r w:rsidR="00614A13">
              <w:rPr>
                <w:rFonts w:ascii="Calibri" w:eastAsia="Arial" w:hAnsi="Calibri" w:cs="Calibri"/>
                <w:noProof/>
                <w:color w:val="000000"/>
                <w:sz w:val="22"/>
                <w:szCs w:val="22"/>
                <w:lang w:val="sr-Cyrl-RS" w:eastAsia="en-GB"/>
              </w:rPr>
              <w:t>подје</w:t>
            </w:r>
            <w:r w:rsidR="00925744">
              <w:rPr>
                <w:rFonts w:ascii="Calibri" w:eastAsia="Arial" w:hAnsi="Calibri" w:cs="Calibri"/>
                <w:noProof/>
                <w:color w:val="000000"/>
                <w:sz w:val="22"/>
                <w:szCs w:val="22"/>
                <w:lang w:val="sr-Cyrl-RS" w:eastAsia="en-GB"/>
              </w:rPr>
              <w:t>д</w:t>
            </w:r>
            <w:r w:rsidR="00614A13">
              <w:rPr>
                <w:rFonts w:ascii="Calibri" w:eastAsia="Arial" w:hAnsi="Calibri" w:cs="Calibri"/>
                <w:noProof/>
                <w:color w:val="000000"/>
                <w:sz w:val="22"/>
                <w:szCs w:val="22"/>
                <w:lang w:val="sr-Cyrl-RS" w:eastAsia="en-GB"/>
              </w:rPr>
              <w:t xml:space="preserve">нако </w:t>
            </w:r>
            <w:r w:rsidR="00925744">
              <w:rPr>
                <w:rFonts w:ascii="Calibri" w:eastAsia="Arial" w:hAnsi="Calibri" w:cs="Calibri"/>
                <w:noProof/>
                <w:color w:val="000000"/>
                <w:sz w:val="22"/>
                <w:szCs w:val="22"/>
                <w:lang w:val="sr-Cyrl-RS" w:eastAsia="en-GB"/>
              </w:rPr>
              <w:t xml:space="preserve">имати приступ </w:t>
            </w:r>
            <w:r w:rsidR="004568A5">
              <w:rPr>
                <w:rFonts w:ascii="Calibri" w:eastAsia="Arial" w:hAnsi="Calibri" w:cs="Calibri"/>
                <w:noProof/>
                <w:color w:val="000000"/>
                <w:sz w:val="22"/>
                <w:szCs w:val="22"/>
                <w:lang w:val="sr-Cyrl-RS" w:eastAsia="en-GB"/>
              </w:rPr>
              <w:t xml:space="preserve">добробитима које пројекат доноси. </w:t>
            </w:r>
            <w:r>
              <w:rPr>
                <w:rFonts w:ascii="Calibri" w:eastAsia="Arial" w:hAnsi="Calibri" w:cs="Calibri"/>
                <w:noProof/>
                <w:color w:val="000000"/>
                <w:sz w:val="22"/>
                <w:szCs w:val="22"/>
                <w:lang w:val="" w:eastAsia="en-GB"/>
              </w:rPr>
              <w:t xml:space="preserve">. Уместо тога, у Србији су на снази социјални прописи и политике којима се </w:t>
            </w:r>
            <w:r w:rsidR="00F024AB">
              <w:rPr>
                <w:rFonts w:ascii="Calibri" w:eastAsia="Arial" w:hAnsi="Calibri" w:cs="Calibri"/>
                <w:noProof/>
                <w:color w:val="000000"/>
                <w:sz w:val="22"/>
                <w:szCs w:val="22"/>
                <w:lang w:val="sr-Cyrl-RS" w:eastAsia="en-GB"/>
              </w:rPr>
              <w:t xml:space="preserve">регулишу </w:t>
            </w:r>
            <w:r>
              <w:rPr>
                <w:rFonts w:ascii="Calibri" w:eastAsia="Arial" w:hAnsi="Calibri" w:cs="Calibri"/>
                <w:noProof/>
                <w:color w:val="000000"/>
                <w:sz w:val="22"/>
                <w:szCs w:val="22"/>
                <w:lang w:val="" w:eastAsia="en-GB"/>
              </w:rPr>
              <w:t>и спречавају потенцијалн</w:t>
            </w:r>
            <w:r w:rsidR="00542F4F">
              <w:rPr>
                <w:rFonts w:ascii="Calibri" w:eastAsia="Arial" w:hAnsi="Calibri" w:cs="Calibri"/>
                <w:noProof/>
                <w:color w:val="000000"/>
                <w:sz w:val="22"/>
                <w:szCs w:val="22"/>
                <w:lang w:val="sr-Cyrl-RS" w:eastAsia="en-GB"/>
              </w:rPr>
              <w:t xml:space="preserve">о негативни </w:t>
            </w:r>
            <w:r>
              <w:rPr>
                <w:rFonts w:ascii="Calibri" w:eastAsia="Arial" w:hAnsi="Calibri" w:cs="Calibri"/>
                <w:noProof/>
                <w:color w:val="000000"/>
                <w:sz w:val="22"/>
                <w:szCs w:val="22"/>
                <w:lang w:val="" w:eastAsia="en-GB"/>
              </w:rPr>
              <w:t xml:space="preserve"> социјални </w:t>
            </w:r>
            <w:r w:rsidR="00542F4F">
              <w:rPr>
                <w:rFonts w:ascii="Calibri" w:eastAsia="Arial" w:hAnsi="Calibri" w:cs="Calibri"/>
                <w:noProof/>
                <w:color w:val="000000"/>
                <w:sz w:val="22"/>
                <w:szCs w:val="22"/>
                <w:lang w:val="sr-Cyrl-RS" w:eastAsia="en-GB"/>
              </w:rPr>
              <w:t>утицаји</w:t>
            </w:r>
            <w:r>
              <w:rPr>
                <w:rFonts w:ascii="Calibri" w:eastAsia="Arial" w:hAnsi="Calibri" w:cs="Calibri"/>
                <w:noProof/>
                <w:color w:val="000000"/>
                <w:sz w:val="22"/>
                <w:szCs w:val="22"/>
                <w:lang w:val="" w:eastAsia="en-GB"/>
              </w:rPr>
              <w:t xml:space="preserve"> предложених пројеката.</w:t>
            </w:r>
          </w:p>
          <w:p w14:paraId="36AA5DFE" w14:textId="77777777" w:rsidR="007E22FD" w:rsidRPr="00203DDA" w:rsidRDefault="007E22FD" w:rsidP="007E22FD">
            <w:pPr>
              <w:spacing w:after="160" w:line="259" w:lineRule="auto"/>
              <w:rPr>
                <w:rFonts w:ascii="Calibri" w:eastAsia="Arial" w:hAnsi="Calibri" w:cs="Calibri"/>
                <w:noProof/>
                <w:sz w:val="22"/>
                <w:szCs w:val="22"/>
                <w:lang w:val="" w:eastAsia="en-GB"/>
              </w:rPr>
            </w:pPr>
            <w:r>
              <w:rPr>
                <w:rFonts w:ascii="Calibri" w:eastAsia="Arial" w:hAnsi="Calibri" w:cs="Calibri"/>
                <w:noProof/>
                <w:sz w:val="22"/>
                <w:szCs w:val="22"/>
                <w:lang w:val="" w:eastAsia="en-GB"/>
              </w:rPr>
              <w:t>Иако ниједним конкретним законом није прописано укључивање осетљивих и рањивих група у консултативни процес израде буџета, бројни закони у Србији за циљ ипак имају заштиту тих група  и старање о њиховој укључености. Неколико  закона је од значаја за остваривање равноправног приступа појединих осетљивих и рањивих група предностима Програма. Ти прописи су Закон о родној равноправности, Закон о забрани дискриминације и Закон о спречавању дискриминације особа са инвалидитетом. Законом о буџетском систему, усвојеном 2015, уведено је „родно одговорно буџетирање“, које подразумева родну анализу буџета и прерасподелу прихода са циљем унапређења родне равноправности.</w:t>
            </w:r>
          </w:p>
          <w:p w14:paraId="40E4A03B" w14:textId="42B1070E" w:rsidR="007E22FD" w:rsidRPr="00203DDA" w:rsidRDefault="007E22FD" w:rsidP="007E22FD">
            <w:pPr>
              <w:spacing w:after="160" w:line="259" w:lineRule="auto"/>
              <w:jc w:val="both"/>
              <w:rPr>
                <w:rFonts w:ascii="Calibri" w:eastAsia="Arial" w:hAnsi="Calibri" w:cs="Calibri"/>
                <w:noProof/>
                <w:sz w:val="22"/>
                <w:szCs w:val="22"/>
                <w:lang w:val="" w:eastAsia="en-GB"/>
              </w:rPr>
            </w:pPr>
            <w:r>
              <w:rPr>
                <w:rFonts w:ascii="Calibri" w:eastAsia="Arial" w:hAnsi="Calibri" w:cs="Calibri"/>
                <w:noProof/>
                <w:sz w:val="22"/>
                <w:szCs w:val="22"/>
                <w:lang w:val="" w:eastAsia="en-GB"/>
              </w:rPr>
              <w:t>Премда су ови закони усаглашени са међународним конвенцијама, постоји простор за унапређење њихове примене, и то нарочито када је реч о укључености у процес</w:t>
            </w:r>
            <w:r w:rsidR="00EC49A0">
              <w:rPr>
                <w:rFonts w:ascii="Calibri" w:eastAsia="Arial" w:hAnsi="Calibri" w:cs="Calibri"/>
                <w:noProof/>
                <w:sz w:val="22"/>
                <w:szCs w:val="22"/>
                <w:lang w:val="sr-Cyrl-RS" w:eastAsia="en-GB"/>
              </w:rPr>
              <w:t xml:space="preserve"> </w:t>
            </w:r>
            <w:r w:rsidR="00A7164A">
              <w:rPr>
                <w:rFonts w:ascii="Calibri" w:eastAsia="Arial" w:hAnsi="Calibri" w:cs="Calibri"/>
                <w:noProof/>
                <w:sz w:val="22"/>
                <w:szCs w:val="22"/>
                <w:lang w:val="sr-Cyrl-RS" w:eastAsia="en-GB"/>
              </w:rPr>
              <w:t>реформе јавних фианасија.</w:t>
            </w:r>
          </w:p>
          <w:p w14:paraId="1DE3D1CD" w14:textId="77777777" w:rsidR="007E22FD" w:rsidRPr="00DA3495" w:rsidRDefault="007E22FD" w:rsidP="007E22FD">
            <w:pPr>
              <w:spacing w:after="160" w:line="259" w:lineRule="auto"/>
              <w:rPr>
                <w:rFonts w:ascii="Calibri" w:eastAsia="Calibri" w:hAnsi="Calibri" w:cs="Calibri"/>
                <w:noProof/>
                <w:sz w:val="22"/>
                <w:szCs w:val="22"/>
                <w:lang w:val="sr-Cyrl-RS" w:eastAsia="en-GB"/>
              </w:rPr>
            </w:pPr>
            <w:r>
              <w:rPr>
                <w:rFonts w:ascii="Calibri" w:eastAsia="Arial" w:hAnsi="Calibri" w:cs="Calibri"/>
                <w:noProof/>
                <w:sz w:val="22"/>
                <w:szCs w:val="22"/>
                <w:lang w:val="" w:eastAsia="en-GB"/>
              </w:rPr>
              <w:t>У складу са новим Законом о планском систему Републике Србије</w:t>
            </w:r>
            <w:r w:rsidRPr="006E7E34">
              <w:rPr>
                <w:rFonts w:ascii="Calibri" w:eastAsia="Arial" w:hAnsi="Calibri" w:cs="Calibri"/>
                <w:noProof/>
                <w:sz w:val="22"/>
                <w:szCs w:val="22"/>
                <w:lang w:val="" w:eastAsia="en-GB"/>
              </w:rPr>
              <w:t>, јавне политике се утврђују у оквиру транспарентног и консултативног процеса, односно током израде и спровођења планских докумената, спроводи</w:t>
            </w:r>
            <w:r>
              <w:rPr>
                <w:rFonts w:ascii="Calibri" w:eastAsia="Arial" w:hAnsi="Calibri" w:cs="Calibri"/>
                <w:noProof/>
                <w:sz w:val="22"/>
                <w:szCs w:val="22"/>
                <w:lang w:val="" w:eastAsia="en-GB"/>
              </w:rPr>
              <w:t xml:space="preserve"> се</w:t>
            </w:r>
            <w:r w:rsidRPr="006E7E34">
              <w:rPr>
                <w:rFonts w:ascii="Calibri" w:eastAsia="Arial" w:hAnsi="Calibri" w:cs="Calibri"/>
                <w:noProof/>
                <w:sz w:val="22"/>
                <w:szCs w:val="22"/>
                <w:lang w:val="" w:eastAsia="en-GB"/>
              </w:rPr>
              <w:t xml:space="preserve"> транспарентан процес</w:t>
            </w:r>
            <w:r>
              <w:rPr>
                <w:rFonts w:ascii="Calibri" w:eastAsia="Arial" w:hAnsi="Calibri" w:cs="Calibri"/>
                <w:noProof/>
                <w:sz w:val="22"/>
                <w:szCs w:val="22"/>
                <w:lang w:val="" w:eastAsia="en-GB"/>
              </w:rPr>
              <w:t xml:space="preserve"> </w:t>
            </w:r>
            <w:r w:rsidRPr="006E7E34">
              <w:rPr>
                <w:rFonts w:ascii="Calibri" w:eastAsia="Arial" w:hAnsi="Calibri" w:cs="Calibri"/>
                <w:noProof/>
                <w:sz w:val="22"/>
                <w:szCs w:val="22"/>
                <w:lang w:val="" w:eastAsia="en-GB"/>
              </w:rPr>
              <w:t>консултација са свим заинтересованим странама и циљним групама, укључујући и удружења и друге организације цивилног друштва</w:t>
            </w:r>
            <w:r>
              <w:rPr>
                <w:rFonts w:ascii="Calibri" w:eastAsia="Arial" w:hAnsi="Calibri" w:cs="Calibri"/>
                <w:noProof/>
                <w:sz w:val="22"/>
                <w:szCs w:val="22"/>
                <w:lang w:val="" w:eastAsia="en-GB"/>
              </w:rPr>
              <w:t xml:space="preserve">. Буџетски процес и поступак доношења одлука и даље нису довољно транспарентни, а грађани у целини, и то нарочито припадници осетљивих група и цивилни сектор, нису укључени нити консултовани у одговарајућој мери. У целини, регулаторни оквир за старање о укључености осетљивих група успостављен је и адекватан; очекивани изазови тичу се његовог спровођења и капацитета за имплементацију. Ово је нарочито релевантно у погледу укључивања осетљивих група у консултативне процесе који се односе на </w:t>
            </w:r>
            <w:r w:rsidR="00A7164A">
              <w:rPr>
                <w:rFonts w:ascii="Calibri" w:eastAsia="Arial" w:hAnsi="Calibri" w:cs="Calibri"/>
                <w:noProof/>
                <w:sz w:val="22"/>
                <w:szCs w:val="22"/>
                <w:lang w:val="sr-Cyrl-RS" w:eastAsia="en-GB"/>
              </w:rPr>
              <w:t xml:space="preserve">реформу јавних фиансија </w:t>
            </w:r>
            <w:r>
              <w:rPr>
                <w:rFonts w:ascii="Calibri" w:eastAsia="Arial" w:hAnsi="Calibri" w:cs="Calibri"/>
                <w:noProof/>
                <w:sz w:val="22"/>
                <w:szCs w:val="22"/>
                <w:lang w:val="" w:eastAsia="en-GB"/>
              </w:rPr>
              <w:t>. Предуслови који недостају јесу правовремено информисање, представљање буџета и друге документације на начин разумљив најширој јавности, као и организовано укључивање и консултовање кроз формате који су потребни различитим категоријама грађана и осетљивих група.</w:t>
            </w:r>
            <w:r w:rsidR="00DA3495">
              <w:rPr>
                <w:rFonts w:ascii="Calibri" w:eastAsia="Arial" w:hAnsi="Calibri" w:cs="Calibri"/>
                <w:noProof/>
                <w:sz w:val="22"/>
                <w:szCs w:val="22"/>
                <w:lang w:val="sr-Cyrl-RS" w:eastAsia="en-GB"/>
              </w:rPr>
              <w:t xml:space="preserve"> Портал еКонсултације успостављен је крајем децембра 2021 са циљем да унапреди конултативни процес за докумената јавних политика и прописа у Србији.</w:t>
            </w:r>
          </w:p>
        </w:tc>
      </w:tr>
      <w:tr w:rsidR="007E22FD" w:rsidRPr="0006506D" w14:paraId="3AAB366E" w14:textId="77777777" w:rsidTr="00AE06AA">
        <w:tc>
          <w:tcPr>
            <w:tcW w:w="4677" w:type="dxa"/>
            <w:tcBorders>
              <w:top w:val="single" w:sz="4" w:space="0" w:color="auto"/>
              <w:left w:val="single" w:sz="4" w:space="0" w:color="auto"/>
              <w:bottom w:val="single" w:sz="4" w:space="0" w:color="auto"/>
              <w:right w:val="single" w:sz="4" w:space="0" w:color="auto"/>
            </w:tcBorders>
            <w:hideMark/>
          </w:tcPr>
          <w:p w14:paraId="045B7013" w14:textId="77777777" w:rsidR="007E22FD" w:rsidRPr="009B5A99" w:rsidRDefault="007E22FD" w:rsidP="007E22FD">
            <w:pPr>
              <w:numPr>
                <w:ilvl w:val="0"/>
                <w:numId w:val="6"/>
              </w:numPr>
              <w:spacing w:before="60" w:after="60" w:line="256" w:lineRule="auto"/>
              <w:ind w:left="340"/>
              <w:rPr>
                <w:rFonts w:ascii="Calibri" w:eastAsia="Arial" w:hAnsi="Calibri" w:cs="Calibri"/>
                <w:noProof/>
                <w:color w:val="000000"/>
                <w:sz w:val="22"/>
                <w:szCs w:val="22"/>
                <w:lang w:val="" w:eastAsia="en-GB"/>
              </w:rPr>
            </w:pPr>
            <w:r>
              <w:rPr>
                <w:rFonts w:ascii="Calibri" w:eastAsia="Arial" w:hAnsi="Calibri" w:cs="Calibri"/>
                <w:noProof/>
                <w:color w:val="000000"/>
                <w:sz w:val="22"/>
                <w:szCs w:val="22"/>
                <w:lang w:val="" w:eastAsia="en-GB"/>
              </w:rPr>
              <w:t xml:space="preserve">Еколошким и социјалним системима Програма спречава се </w:t>
            </w:r>
            <w:r>
              <w:rPr>
                <w:rFonts w:ascii="Calibri" w:eastAsiaTheme="minorEastAsia" w:hAnsi="Calibri" w:cs="Calibri"/>
                <w:noProof/>
                <w:color w:val="222222"/>
                <w:sz w:val="22"/>
                <w:szCs w:val="22"/>
                <w:lang w:val="" w:eastAsia="en-GB"/>
              </w:rPr>
              <w:t>погоршање социјалних конфликата, и то нарочито у осетљивим државама и областима које се суочавају са последицама сукоба или су предмет територијалних спорова</w:t>
            </w:r>
            <w:r>
              <w:rPr>
                <w:rFonts w:ascii="Calibri" w:eastAsia="Arial" w:hAnsi="Calibri" w:cs="Calibri"/>
                <w:noProof/>
                <w:color w:val="000000"/>
                <w:sz w:val="22"/>
                <w:szCs w:val="22"/>
                <w:lang w:val="" w:eastAsia="en-GB"/>
              </w:rPr>
              <w:t>.</w:t>
            </w:r>
          </w:p>
        </w:tc>
        <w:tc>
          <w:tcPr>
            <w:tcW w:w="4773" w:type="dxa"/>
            <w:tcBorders>
              <w:top w:val="single" w:sz="4" w:space="0" w:color="auto"/>
              <w:left w:val="single" w:sz="4" w:space="0" w:color="auto"/>
              <w:bottom w:val="single" w:sz="4" w:space="0" w:color="auto"/>
              <w:right w:val="single" w:sz="4" w:space="0" w:color="auto"/>
            </w:tcBorders>
            <w:hideMark/>
          </w:tcPr>
          <w:p w14:paraId="42E73363" w14:textId="77777777" w:rsidR="007E22FD" w:rsidRPr="00203DDA" w:rsidRDefault="007E22FD" w:rsidP="007E22FD">
            <w:pPr>
              <w:spacing w:before="60" w:after="60" w:line="259" w:lineRule="auto"/>
              <w:rPr>
                <w:rFonts w:ascii="Calibri" w:eastAsia="Arial" w:hAnsi="Calibri" w:cs="Calibri"/>
                <w:noProof/>
                <w:sz w:val="22"/>
                <w:szCs w:val="22"/>
                <w:lang w:val="" w:eastAsia="en-GB"/>
              </w:rPr>
            </w:pPr>
            <w:r>
              <w:rPr>
                <w:rFonts w:ascii="Calibri" w:eastAsia="Arial" w:hAnsi="Calibri" w:cs="Calibri"/>
                <w:noProof/>
                <w:sz w:val="22"/>
                <w:szCs w:val="22"/>
                <w:lang w:val="" w:eastAsia="en-GB"/>
              </w:rPr>
              <w:t>Ово Основно начело није релевантно за Програм. Активности се не спроводе у осетљивој држави нити у областима које су предмет територијалних спорова.</w:t>
            </w:r>
          </w:p>
        </w:tc>
      </w:tr>
    </w:tbl>
    <w:p w14:paraId="5553EF27" w14:textId="77777777" w:rsidR="00FD5A95" w:rsidRPr="00203DDA" w:rsidRDefault="00FD5A95" w:rsidP="00FD5A95">
      <w:pPr>
        <w:spacing w:after="160" w:line="259" w:lineRule="auto"/>
        <w:rPr>
          <w:rFonts w:asciiTheme="minorHAnsi" w:eastAsiaTheme="minorEastAsia" w:hAnsiTheme="minorHAnsi" w:cstheme="minorHAnsi"/>
          <w:noProof/>
          <w:sz w:val="22"/>
          <w:szCs w:val="22"/>
          <w:lang w:val="" w:eastAsia="en-GB"/>
        </w:rPr>
      </w:pPr>
    </w:p>
    <w:p w14:paraId="100A992A" w14:textId="77777777" w:rsidR="007E22FD" w:rsidRPr="007E22FD" w:rsidRDefault="007E22FD" w:rsidP="007E22FD">
      <w:pPr>
        <w:keepNext/>
        <w:keepLines/>
        <w:spacing w:before="120"/>
        <w:jc w:val="both"/>
        <w:outlineLvl w:val="1"/>
        <w:rPr>
          <w:rFonts w:asciiTheme="minorHAnsi" w:eastAsiaTheme="majorEastAsia" w:hAnsiTheme="minorHAnsi" w:cstheme="minorHAnsi"/>
          <w:caps/>
          <w:noProof/>
          <w:sz w:val="28"/>
          <w:szCs w:val="28"/>
          <w:lang w:val="sr-Cyrl-RS" w:eastAsia="en-GB"/>
        </w:rPr>
      </w:pPr>
      <w:bookmarkStart w:id="58" w:name="_Toc119896791"/>
      <w:bookmarkStart w:id="59" w:name="_Toc124164394"/>
      <w:r w:rsidRPr="007E22FD">
        <w:rPr>
          <w:rFonts w:asciiTheme="minorHAnsi" w:eastAsiaTheme="majorEastAsia" w:hAnsiTheme="minorHAnsi" w:cstheme="minorHAnsi"/>
          <w:caps/>
          <w:noProof/>
          <w:sz w:val="28"/>
          <w:szCs w:val="28"/>
          <w:lang w:val="sr-Cyrl-RS" w:eastAsia="en-GB"/>
        </w:rPr>
        <w:t>ПРЕГЛЕД РЕЛЕВАНТНОГ ПРАВНОГ ОКВИРА У ОБЛАСТИ ЗАШТИТЕ ЖИВОТНЕ СРЕДИНЕ</w:t>
      </w:r>
      <w:bookmarkEnd w:id="58"/>
      <w:bookmarkEnd w:id="59"/>
    </w:p>
    <w:p w14:paraId="01A2AC9D" w14:textId="77777777" w:rsidR="007E22FD" w:rsidRPr="007E22FD" w:rsidRDefault="007E22FD" w:rsidP="007E22FD">
      <w:pPr>
        <w:spacing w:after="160" w:line="259" w:lineRule="auto"/>
        <w:jc w:val="both"/>
        <w:rPr>
          <w:rFonts w:asciiTheme="minorHAnsi" w:eastAsiaTheme="minorEastAsia" w:hAnsiTheme="minorHAnsi" w:cstheme="minorHAnsi"/>
          <w:noProof/>
          <w:vanish/>
          <w:sz w:val="22"/>
          <w:szCs w:val="22"/>
          <w:highlight w:val="white"/>
          <w:lang w:val="sr-Cyrl-RS" w:eastAsia="en-GB"/>
        </w:rPr>
      </w:pPr>
    </w:p>
    <w:p w14:paraId="58C4BA08" w14:textId="77777777" w:rsidR="007E22FD" w:rsidRPr="007E22FD" w:rsidRDefault="007E22FD" w:rsidP="007E22FD">
      <w:pPr>
        <w:spacing w:after="160" w:line="259" w:lineRule="auto"/>
        <w:jc w:val="both"/>
        <w:rPr>
          <w:rFonts w:asciiTheme="minorHAnsi" w:eastAsia="Arial" w:hAnsiTheme="minorHAnsi" w:cstheme="minorHAnsi"/>
          <w:noProof/>
          <w:sz w:val="22"/>
          <w:szCs w:val="22"/>
          <w:lang w:val="sr-Cyrl-RS" w:eastAsia="en-GB"/>
        </w:rPr>
      </w:pPr>
      <w:r w:rsidRPr="007E22FD">
        <w:rPr>
          <w:rFonts w:asciiTheme="minorHAnsi" w:eastAsia="Arial" w:hAnsiTheme="minorHAnsi" w:cstheme="minorHAnsi"/>
          <w:noProof/>
          <w:sz w:val="22"/>
          <w:szCs w:val="22"/>
          <w:lang w:val="sr-Cyrl-RS" w:eastAsia="en-GB"/>
        </w:rPr>
        <w:t>У овом делу дат је резиме основних прописа и међународних споразума и конвенција од значаја за процену система заштите животне средине у областима које се тичу Програма</w:t>
      </w:r>
    </w:p>
    <w:p w14:paraId="0E21AB30" w14:textId="77777777" w:rsidR="007E22FD" w:rsidRPr="007E22FD" w:rsidRDefault="007E22FD" w:rsidP="007E22FD">
      <w:pPr>
        <w:spacing w:after="160" w:line="259" w:lineRule="auto"/>
        <w:jc w:val="both"/>
        <w:rPr>
          <w:rFonts w:asciiTheme="minorHAnsi" w:eastAsiaTheme="minorEastAsia" w:hAnsiTheme="minorHAnsi" w:cstheme="minorHAnsi"/>
          <w:b/>
          <w:bCs/>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Процена утицаја на животну средину:</w:t>
      </w:r>
    </w:p>
    <w:p w14:paraId="3CB10D0E"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noProof/>
          <w:sz w:val="22"/>
          <w:szCs w:val="22"/>
          <w:lang w:val="sr-Cyrl-RS" w:eastAsia="en-GB"/>
        </w:rPr>
        <w:t xml:space="preserve">Законом о процени утицаја на животну средину </w:t>
      </w:r>
      <w:r w:rsidRPr="007E22FD">
        <w:rPr>
          <w:rFonts w:asciiTheme="minorHAnsi" w:eastAsiaTheme="minorEastAsia" w:hAnsiTheme="minorHAnsi" w:cstheme="minorHAnsi"/>
          <w:bCs/>
          <w:noProof/>
          <w:sz w:val="22"/>
          <w:szCs w:val="22"/>
          <w:lang w:val="sr-Cyrl-RS" w:eastAsia="en-GB"/>
        </w:rPr>
        <w:t xml:space="preserve">(„Службени гласник Републике Србије“ бр. 135/2004 и </w:t>
      </w:r>
      <w:r w:rsidRPr="007E22FD">
        <w:rPr>
          <w:rFonts w:asciiTheme="minorHAnsi" w:eastAsiaTheme="minorEastAsia" w:hAnsiTheme="minorHAnsi" w:cstheme="minorHAnsi"/>
          <w:bCs/>
          <w:noProof/>
          <w:sz w:val="22"/>
          <w:szCs w:val="22"/>
          <w:lang w:val="sr-Latn-RS" w:eastAsia="en-GB"/>
        </w:rPr>
        <w:t>36/2009)</w:t>
      </w:r>
      <w:r w:rsidRPr="007E22FD">
        <w:rPr>
          <w:rFonts w:asciiTheme="minorHAnsi" w:eastAsiaTheme="minorEastAsia" w:hAnsiTheme="minorHAnsi" w:cstheme="minorHAnsi"/>
          <w:b/>
          <w:noProof/>
          <w:sz w:val="22"/>
          <w:szCs w:val="22"/>
          <w:lang w:val="sr-Latn-RS" w:eastAsia="en-GB"/>
        </w:rPr>
        <w:t xml:space="preserve"> </w:t>
      </w:r>
      <w:r w:rsidRPr="007E22FD">
        <w:rPr>
          <w:rFonts w:asciiTheme="minorHAnsi" w:eastAsiaTheme="minorEastAsia" w:hAnsiTheme="minorHAnsi" w:cstheme="minorHAnsi"/>
          <w:bCs/>
          <w:noProof/>
          <w:sz w:val="22"/>
          <w:szCs w:val="22"/>
          <w:lang w:val="sr-Cyrl-RS" w:eastAsia="en-GB"/>
        </w:rPr>
        <w:t xml:space="preserve">уређују се категорије делатности и пројеката и утврђују врсте процена утицаја на животну средину које су неопходне за поједине категорије делатности или пројеката. У складу са чланом 3 овог закона, процена утицаја врши се и за пројекте </w:t>
      </w:r>
      <w:r w:rsidRPr="007E22FD">
        <w:rPr>
          <w:rFonts w:asciiTheme="minorHAnsi" w:eastAsiaTheme="minorEastAsia" w:hAnsiTheme="minorHAnsi" w:cstheme="minorBidi"/>
          <w:bCs/>
          <w:noProof/>
          <w:sz w:val="22"/>
          <w:szCs w:val="22"/>
          <w:lang w:val="sr-Cyrl-RS" w:eastAsia="en-GB"/>
        </w:rPr>
        <w:t>који се планирају на заштићеном природном добру и у заштићеној околини непокретног културног добра.</w:t>
      </w:r>
    </w:p>
    <w:p w14:paraId="6F4EA9E6"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noProof/>
          <w:sz w:val="22"/>
          <w:szCs w:val="22"/>
          <w:lang w:val="sr-Cyrl-RS" w:eastAsia="en-GB"/>
        </w:rPr>
        <w:t xml:space="preserve">Уредба о утврђивању Листе пројеката за које је обавезна процена утицаја и Листе пројеката за које се може захтевати процена утицаја на животну средину </w:t>
      </w:r>
      <w:r w:rsidRPr="007E22FD">
        <w:rPr>
          <w:rFonts w:asciiTheme="minorHAnsi" w:eastAsiaTheme="minorEastAsia" w:hAnsiTheme="minorHAnsi" w:cstheme="minorHAnsi"/>
          <w:noProof/>
          <w:sz w:val="22"/>
          <w:szCs w:val="22"/>
          <w:lang w:val="sr-Cyrl-RS" w:eastAsia="en-GB"/>
        </w:rPr>
        <w:t>(</w:t>
      </w:r>
      <w:r w:rsidRPr="007E22FD">
        <w:rPr>
          <w:rFonts w:asciiTheme="minorHAnsi" w:eastAsiaTheme="minorEastAsia" w:hAnsiTheme="minorHAnsi" w:cstheme="minorHAnsi"/>
          <w:bCs/>
          <w:noProof/>
          <w:sz w:val="22"/>
          <w:szCs w:val="22"/>
          <w:lang w:val="sr-Cyrl-RS" w:eastAsia="en-GB"/>
        </w:rPr>
        <w:t>„Службени гласник Републике Србије“</w:t>
      </w:r>
      <w:r w:rsidRPr="007E22FD">
        <w:rPr>
          <w:rFonts w:asciiTheme="minorHAnsi" w:eastAsiaTheme="minorEastAsia" w:hAnsiTheme="minorHAnsi" w:cstheme="minorHAnsi"/>
          <w:b/>
          <w:noProof/>
          <w:sz w:val="22"/>
          <w:szCs w:val="22"/>
          <w:lang w:val="sr-Cyrl-RS" w:eastAsia="en-GB"/>
        </w:rPr>
        <w:t xml:space="preserve"> </w:t>
      </w:r>
      <w:r w:rsidRPr="007E22FD">
        <w:rPr>
          <w:rFonts w:asciiTheme="minorHAnsi" w:eastAsiaTheme="minorEastAsia" w:hAnsiTheme="minorHAnsi" w:cstheme="minorHAnsi"/>
          <w:noProof/>
          <w:sz w:val="22"/>
          <w:szCs w:val="22"/>
          <w:lang w:val="sr-Cyrl-RS" w:eastAsia="en-GB"/>
        </w:rPr>
        <w:t>бр. 114/2008)</w:t>
      </w:r>
    </w:p>
    <w:p w14:paraId="37D8D843"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Процена утицаја на животну средину неопходна је за пројекте из Листе I прописане Уредбом, а за пројекте из Листе II може се захтевати само у складу са конкретном одлуком надлежног органа. Објекти јавне намене нису наведени ни у Листи I нити у Листи II.</w:t>
      </w:r>
    </w:p>
    <w:p w14:paraId="14ED57FC"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У тим случајевима, у поступку припреме пројеката примењују се одредбе прописа о заштити животне средине којима се уређује, између осталог, спречавање негативног утицаја на животну средину, и то кроз израду техничке документације и вршење енергетских прегледа, као и током реализације.</w:t>
      </w:r>
    </w:p>
    <w:p w14:paraId="7055299F"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noProof/>
          <w:sz w:val="22"/>
          <w:szCs w:val="22"/>
          <w:lang w:val="sr-Cyrl-RS" w:eastAsia="en-GB"/>
        </w:rPr>
        <w:t>Законом о стратешкој процени утицаја на животну средину</w:t>
      </w:r>
      <w:r w:rsidRPr="007E22FD">
        <w:rPr>
          <w:rFonts w:asciiTheme="minorHAnsi" w:eastAsiaTheme="minorEastAsia" w:hAnsiTheme="minorHAnsi" w:cstheme="minorHAnsi"/>
          <w:noProof/>
          <w:sz w:val="22"/>
          <w:szCs w:val="22"/>
          <w:lang w:val="sr-Cyrl-RS" w:eastAsia="en-GB"/>
        </w:rPr>
        <w:t xml:space="preserve"> </w:t>
      </w:r>
      <w:r w:rsidRPr="007E22FD">
        <w:rPr>
          <w:rFonts w:asciiTheme="minorHAnsi" w:eastAsiaTheme="minorEastAsia" w:hAnsiTheme="minorHAnsi" w:cstheme="minorHAnsi"/>
          <w:bCs/>
          <w:noProof/>
          <w:sz w:val="22"/>
          <w:szCs w:val="22"/>
          <w:lang w:val="sr-Cyrl-RS" w:eastAsia="en-GB"/>
        </w:rPr>
        <w:t>(„Службени гласник Републике Србије“ бр. 135/2004 и 88/2010</w:t>
      </w:r>
      <w:r w:rsidRPr="007E22FD">
        <w:rPr>
          <w:rFonts w:asciiTheme="minorHAnsi" w:eastAsiaTheme="minorEastAsia" w:hAnsiTheme="minorHAnsi" w:cstheme="minorHAnsi"/>
          <w:noProof/>
          <w:sz w:val="22"/>
          <w:szCs w:val="22"/>
          <w:lang w:val="sr-Cyrl-RS" w:eastAsia="en-GB"/>
        </w:rPr>
        <w:t>) прописује се да оцена могућег утицаја плана и програма на животну средину садржи следеће елементе: а) приказ процењених утицаја варијантних решења плана и програма повољних са становишта заштите животне средине са описом мера за спречавање и ограничавање негативних, односно увећање позитивних утицаја на животну средину; б) поређење варијантних решења и приказ разлога за избор најповољнијег решења; в) приказ процењених утицаја плана и програма на животну средину са описом мера за спречавање и ограничавање негативних, односно увећање позитивних утицаја на животну средину; г) начин на који су при процени утицаја узети у обзир чиниоци животне средине укључујући податке о: ваздуху, води, земљишту, клими, јонизујућем и нејонизујућем зрачењу, буци и вибрацијама, биљном и животињском свету, стаништима и биодиверзитету; заштићеним природним добрима; становништву, здрављу људи, градовима и другим насељима, културно-историјској баштини, инфраструктурним, индустријским и другим објектима или другим створеним вредностима; и д) начин на који су при процени узете у обзир карактеристике утицаја: вероватноћа, интензитет, сложеност/реверзибилност, временска димензија (трајање, учесталост, понављање), просторна димензија (локација, географска област, број изложених становника, прекогранична природа утицаја), кумулативна и синергијска природа утицаја.</w:t>
      </w:r>
    </w:p>
    <w:p w14:paraId="0E2AB91E"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Стратегија за примену Архуске конвенције</w:t>
      </w:r>
      <w:r w:rsidRPr="007E22FD">
        <w:rPr>
          <w:rFonts w:asciiTheme="minorHAnsi" w:eastAsiaTheme="minorEastAsia" w:hAnsiTheme="minorHAnsi" w:cstheme="minorHAnsi"/>
          <w:noProof/>
          <w:sz w:val="22"/>
          <w:szCs w:val="22"/>
          <w:lang w:val="sr-Cyrl-RS" w:eastAsia="en-GB"/>
        </w:rPr>
        <w:t>, којом се уводе обавезе државе и гарантују права грађана у трима областима Конвенције, и то приступу информацијама, учешћу грађана у доношењу одлука и приступу правди у еколошким стварима, у складу са одредбама Конвенције, у фази је израде и упућена је у поступак јавне расправе.</w:t>
      </w:r>
    </w:p>
    <w:p w14:paraId="180C6D39"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noProof/>
          <w:sz w:val="22"/>
          <w:szCs w:val="22"/>
          <w:lang w:val="sr-Cyrl-RS" w:eastAsia="en-GB"/>
        </w:rPr>
        <w:t xml:space="preserve">Законом о накнадама за коришћење јавних добара </w:t>
      </w:r>
      <w:r w:rsidRPr="007E22FD">
        <w:rPr>
          <w:rFonts w:asciiTheme="minorHAnsi" w:eastAsiaTheme="minorEastAsia" w:hAnsiTheme="minorHAnsi" w:cstheme="minorHAnsi"/>
          <w:noProof/>
          <w:sz w:val="22"/>
          <w:szCs w:val="22"/>
          <w:lang w:val="sr-Cyrl-RS" w:eastAsia="en-GB"/>
        </w:rPr>
        <w:t>(</w:t>
      </w:r>
      <w:r w:rsidRPr="007E22FD">
        <w:rPr>
          <w:rFonts w:asciiTheme="minorHAnsi" w:eastAsiaTheme="minorEastAsia" w:hAnsiTheme="minorHAnsi" w:cstheme="minorHAnsi"/>
          <w:bCs/>
          <w:noProof/>
          <w:sz w:val="22"/>
          <w:szCs w:val="22"/>
          <w:lang w:val="sr-Cyrl-RS" w:eastAsia="en-GB"/>
        </w:rPr>
        <w:t xml:space="preserve">„Службени гласник Републике Србије“ бр. </w:t>
      </w:r>
      <w:r w:rsidRPr="007E22FD">
        <w:rPr>
          <w:rFonts w:asciiTheme="minorHAnsi" w:eastAsiaTheme="minorEastAsia" w:hAnsiTheme="minorHAnsi" w:cstheme="minorHAnsi"/>
          <w:noProof/>
          <w:sz w:val="22"/>
          <w:szCs w:val="22"/>
          <w:lang w:val="sr-Cyrl-RS" w:eastAsia="en-GB"/>
        </w:rPr>
        <w:t>95/2018 и 49/2019) дефинише се износ накнаде за производе који после употребе постају посебни токови отпада и начин и рокови за подношење годишњег извештаја.</w:t>
      </w:r>
    </w:p>
    <w:p w14:paraId="2FC6D576" w14:textId="77777777" w:rsidR="007E22FD" w:rsidRPr="007E22FD" w:rsidRDefault="007E22FD" w:rsidP="007E22FD">
      <w:pPr>
        <w:numPr>
          <w:ilvl w:val="0"/>
          <w:numId w:val="7"/>
        </w:numPr>
        <w:spacing w:after="160" w:line="259" w:lineRule="auto"/>
        <w:contextualSpacing/>
        <w:jc w:val="both"/>
        <w:rPr>
          <w:rFonts w:asciiTheme="minorHAnsi" w:eastAsiaTheme="minorEastAsia" w:hAnsiTheme="minorHAnsi" w:cstheme="minorHAnsi"/>
          <w:b/>
          <w:bCs/>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Субвенције за заштиту животне средине</w:t>
      </w:r>
    </w:p>
    <w:p w14:paraId="79F7DAB8"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noProof/>
          <w:sz w:val="22"/>
          <w:szCs w:val="22"/>
          <w:lang w:val="sr-Cyrl-RS" w:eastAsia="en-GB"/>
        </w:rPr>
        <w:t xml:space="preserve">Уредбом о висини и условима за доделу подстицајних средстава </w:t>
      </w:r>
      <w:r w:rsidRPr="007E22FD">
        <w:rPr>
          <w:rFonts w:asciiTheme="minorHAnsi" w:eastAsiaTheme="minorEastAsia" w:hAnsiTheme="minorHAnsi" w:cstheme="minorHAnsi"/>
          <w:bCs/>
          <w:noProof/>
          <w:sz w:val="22"/>
          <w:szCs w:val="22"/>
          <w:lang w:val="sr-Cyrl-RS" w:eastAsia="en-GB"/>
        </w:rPr>
        <w:t>(„Службени гласник Републике Србије“ бр.</w:t>
      </w:r>
      <w:r w:rsidRPr="007E22FD">
        <w:rPr>
          <w:rFonts w:asciiTheme="minorHAnsi" w:eastAsiaTheme="minorEastAsia" w:hAnsiTheme="minorHAnsi" w:cstheme="minorHAnsi"/>
          <w:b/>
          <w:noProof/>
          <w:sz w:val="22"/>
          <w:szCs w:val="22"/>
          <w:lang w:val="sr-Cyrl-RS" w:eastAsia="en-GB"/>
        </w:rPr>
        <w:t xml:space="preserve"> </w:t>
      </w:r>
      <w:r w:rsidRPr="007E22FD">
        <w:rPr>
          <w:rFonts w:asciiTheme="minorHAnsi" w:eastAsiaTheme="minorEastAsia" w:hAnsiTheme="minorHAnsi" w:cstheme="minorHAnsi"/>
          <w:bCs/>
          <w:noProof/>
          <w:sz w:val="22"/>
          <w:szCs w:val="22"/>
          <w:lang w:val="sr-Cyrl-RS" w:eastAsia="en-GB"/>
        </w:rPr>
        <w:t>88/2009, 67/2010, 101/2010, 86/2011 и 35/2012) уређују се врсте и услови за доделу подстицајних средстава за</w:t>
      </w:r>
      <w:r w:rsidRPr="007E22FD">
        <w:rPr>
          <w:rFonts w:asciiTheme="minorHAnsi" w:eastAsiaTheme="minorEastAsia" w:hAnsiTheme="minorHAnsi" w:cstheme="minorBidi"/>
          <w:noProof/>
          <w:sz w:val="22"/>
          <w:szCs w:val="22"/>
          <w:lang w:val="sr-Cyrl-RS" w:eastAsia="en-GB"/>
        </w:rPr>
        <w:t xml:space="preserve"> поновну употребу и коришћење отпадне гуме као секундарне сировине, третман отпадних гума ради добијања енергије, производњу кеса – трегерица и поновну употребу, рециклажу и коришћење отпадне електричне и електронске опреме као секундарне сировине. Иако нису дефинисани посебни услови за произвођаче пластичних кеса, у свим другим случајевима само оператери постројења за поновну употребу односно третман отпада који имају дозволу у складу са законом имају право на подстицајна средства. Поред поседовања дозвола (члан 4), оператери су дужни да приложе</w:t>
      </w:r>
      <w:r w:rsidRPr="007E22FD">
        <w:rPr>
          <w:rFonts w:asciiTheme="minorHAnsi" w:eastAsiaTheme="minorEastAsia" w:hAnsiTheme="minorHAnsi" w:cstheme="minorHAnsi"/>
          <w:noProof/>
          <w:sz w:val="22"/>
          <w:szCs w:val="22"/>
          <w:lang w:val="sr-Cyrl-RS" w:eastAsia="en-GB"/>
        </w:rPr>
        <w:t xml:space="preserve"> план управљања отпадном електричном и електронском опремом, закључен уговор са лицима која имају дозволу за сакупљање, транспорт и складиштење отпада од електричне и електронске опреме, квартални извештај о количини отпада од електричне и електронске опреме за које је  оператер за управљање отпадном електричном и електронском опремом обезбедио третман и налаз надлежног инспекцијског органа којим се потврђује да је  оператер за управљање отпадном електричном и електронском опремом у постројењима за третман отпадне електричне и електронске опреме обезбедио третман у складу са прописом који уређује начин и поступак управљања отпадом од електричних и електронских производа и у износима наведеним у кварталном извештају</w:t>
      </w:r>
    </w:p>
    <w:p w14:paraId="348EB04B" w14:textId="77777777" w:rsidR="007E22FD" w:rsidRPr="007E22FD" w:rsidRDefault="007E22FD" w:rsidP="007E22FD">
      <w:pPr>
        <w:spacing w:after="160" w:line="259" w:lineRule="auto"/>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noProof/>
          <w:sz w:val="22"/>
          <w:szCs w:val="22"/>
          <w:lang w:val="sr-Cyrl-RS" w:eastAsia="en-GB"/>
        </w:rPr>
        <w:t>Јавни конкурси и образац пријаве</w:t>
      </w:r>
    </w:p>
    <w:p w14:paraId="610DF301"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Четири јавна конкурса за доделу подстицајних средстава објављују се сваке календарске године на интернет страници МЗЖС.</w:t>
      </w:r>
    </w:p>
    <w:p w14:paraId="6F304B52"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Уз свако обавештење о јавном конкурсу објављује се и образац пријаве који садржи следеће основне елементе и који попуњава учесник у конкурсу:</w:t>
      </w:r>
    </w:p>
    <w:p w14:paraId="2AC68073"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а) Подаци о учеснику: (број запослених код оператера и њихове квалификације, врста лиценце, поседовање стандарда ISO 1400 и ISO 9000, број локација)</w:t>
      </w:r>
    </w:p>
    <w:p w14:paraId="1C3A98C4"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 Активности на локацији: i) подаци о власништву/закупу; ii) врста локације:</w:t>
      </w:r>
      <w:r w:rsidRPr="007E22FD">
        <w:rPr>
          <w:rFonts w:asciiTheme="minorHAnsi" w:eastAsiaTheme="minorEastAsia" w:hAnsiTheme="minorHAnsi" w:cstheme="minorBidi"/>
          <w:noProof/>
          <w:sz w:val="22"/>
          <w:szCs w:val="22"/>
          <w:lang w:val="sr-Cyrl-RS" w:eastAsia="en-GB"/>
        </w:rPr>
        <w:t xml:space="preserve"> </w:t>
      </w:r>
      <w:r w:rsidRPr="007E22FD">
        <w:rPr>
          <w:rFonts w:asciiTheme="minorHAnsi" w:eastAsiaTheme="minorEastAsia" w:hAnsiTheme="minorHAnsi" w:cstheme="minorHAnsi"/>
          <w:noProof/>
          <w:sz w:val="22"/>
          <w:szCs w:val="22"/>
          <w:lang w:val="sr-Cyrl-RS" w:eastAsia="en-GB"/>
        </w:rPr>
        <w:t xml:space="preserve">урбано и индустријско подручје, парк природе, стамбено подручје, остало;  iii) положај локације: у радијусу од 100м или мање од болнице, стамбеног насеља или вртића или у радијусу од 100м или мање од другог индустријског погона за који је видљиво да загађује животну средину или одлаже индустријски отпад на својој локацији; </w:t>
      </w:r>
      <w:r w:rsidRPr="007E22FD">
        <w:rPr>
          <w:rFonts w:asciiTheme="minorHAnsi" w:eastAsiaTheme="minorEastAsia" w:hAnsiTheme="minorHAnsi" w:cstheme="minorHAnsi"/>
          <w:noProof/>
          <w:sz w:val="22"/>
          <w:szCs w:val="22"/>
          <w:lang w:val="sr-Latn-RS" w:eastAsia="en-GB"/>
        </w:rPr>
        <w:t xml:space="preserve">iv) </w:t>
      </w:r>
      <w:r w:rsidRPr="007E22FD">
        <w:rPr>
          <w:rFonts w:asciiTheme="minorHAnsi" w:eastAsiaTheme="minorEastAsia" w:hAnsiTheme="minorHAnsi" w:cstheme="minorHAnsi"/>
          <w:noProof/>
          <w:sz w:val="22"/>
          <w:szCs w:val="22"/>
          <w:lang w:val="sr-Cyrl-RS" w:eastAsia="en-GB"/>
        </w:rPr>
        <w:t>идентификација урбанистичких ограничења на локацији с обзиром на заштићена подручја;  урбанизована подручја и друго; v) информације о притужбама односно жалбама јавности; vi) површина локације; vii) број грађевина, планирана сврха улагања и врста енергената који се користе за рад.</w:t>
      </w:r>
    </w:p>
    <w:p w14:paraId="0F035AA4"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в) Еколошки услови и дозволе: i) број и врста дозвола за управљање отпадом; ii) коришћење објеката и/или грађевинске дозволе; iii) број инспекцијских контрола; iv) наплаћене казне/пенали (правна лица кажњена због непоштовања прописа из области заштите животне средине у претходној години немају право да конкуришу за подстицајна средства) и v) управљање отпадом: врсте отпада које се третирају у постројењуи</w:t>
      </w:r>
      <w:r w:rsidRPr="007E22FD" w:rsidDel="00D5277B">
        <w:rPr>
          <w:rFonts w:asciiTheme="minorHAnsi" w:eastAsiaTheme="minorEastAsia" w:hAnsiTheme="minorHAnsi" w:cstheme="minorHAnsi"/>
          <w:noProof/>
          <w:sz w:val="22"/>
          <w:szCs w:val="22"/>
          <w:lang w:val="sr-Cyrl-RS" w:eastAsia="en-GB"/>
        </w:rPr>
        <w:t>г</w:t>
      </w:r>
      <w:r w:rsidRPr="007E22FD">
        <w:rPr>
          <w:rFonts w:asciiTheme="minorHAnsi" w:eastAsiaTheme="minorEastAsia" w:hAnsiTheme="minorHAnsi" w:cstheme="minorHAnsi"/>
          <w:noProof/>
          <w:sz w:val="22"/>
          <w:szCs w:val="22"/>
          <w:lang w:val="sr-Cyrl-RS" w:eastAsia="en-GB"/>
        </w:rPr>
        <w:t>подаци о производима насталим након третмана отпада.</w:t>
      </w:r>
    </w:p>
    <w:p w14:paraId="0EB90B57" w14:textId="77777777" w:rsidR="007E22FD" w:rsidRPr="007E22FD" w:rsidRDefault="007E22FD" w:rsidP="007E22FD">
      <w:pPr>
        <w:spacing w:after="160" w:line="259" w:lineRule="auto"/>
        <w:rPr>
          <w:rFonts w:asciiTheme="minorHAnsi" w:eastAsiaTheme="minorEastAsia" w:hAnsiTheme="minorHAnsi" w:cstheme="minorHAnsi"/>
          <w:b/>
          <w:noProof/>
          <w:sz w:val="22"/>
          <w:szCs w:val="22"/>
          <w:lang w:val="sr-Cyrl-RS" w:eastAsia="en-GB"/>
        </w:rPr>
      </w:pPr>
      <w:r w:rsidRPr="007E22FD">
        <w:rPr>
          <w:rFonts w:asciiTheme="minorHAnsi" w:eastAsiaTheme="minorEastAsia" w:hAnsiTheme="minorHAnsi" w:cstheme="minorHAnsi"/>
          <w:b/>
          <w:noProof/>
          <w:sz w:val="22"/>
          <w:szCs w:val="22"/>
          <w:lang w:val="sr-Cyrl-RS" w:eastAsia="en-GB"/>
        </w:rPr>
        <w:t>Коришћење средстава Зеленог фонда</w:t>
      </w:r>
    </w:p>
    <w:p w14:paraId="6BF4C033"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У члану 90в Закона о заштити животне средине уређено је коришћење средстава Зеленог фонда Републике Србије и наведена је исцрпна листа приоритетних пројеката за које се ова средства могу користити, и то између осталог за заштиту, очување и побољшање квалитета ваздуха, воде, земљишта и шума, као и смањење утицаја климатских промена и предузимање мера адаптације; санацију одлагалишта отпада, смањење настајања отпада, поновну употребу, третман, односно поновно искоришћење и одлагање отпада; програме, пројекте и друге инвестиционе и оперативне активности из области управљања отпадом, у складу са законом којим се уређује управљање отпадом; технологије и производе који смањују оптерећење и загађење животне средине; заштиту и очување биодиверзитета; унапређивање и изградњу инфраструктуре за заштиту животне средине; подстицање коришћења обновљивих ресурса; финансирање интервентних мера у ванредним околностима загађивања животне средине, рекултивацију и санацију загађених подручја, рекултивација и санација историјског загађења (јаловишта, индустријске депоније и сл.); припрему и суфинансирање пројеката који се финансирају из претприступне помоћи Европске уније у складу са чланом 89. ст. 3. и 4. овог закона, као и непредвиђених трошкова везаних за реализацију тих пројеката; и суфинансирање пројеката који се финансирају из међународне развојне помоћи и других финансијских извора који захтевају суфинансирање.</w:t>
      </w:r>
    </w:p>
    <w:p w14:paraId="277E5C31" w14:textId="77777777" w:rsid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Средствима Зеленог фонда Републике Србије могу се финансирати/суфинансирати и програми, пројекти и друге активности ако их организују и финансирају међународне организације, финансијске институције и тела или друга правна лица, као и уколико се организују и финансирају кроз билатералну помоћ.</w:t>
      </w:r>
    </w:p>
    <w:p w14:paraId="35A37A6D" w14:textId="77777777" w:rsidR="00630575" w:rsidRPr="007E22FD" w:rsidRDefault="00DA3495" w:rsidP="00630575">
      <w:pPr>
        <w:jc w:val="both"/>
        <w:rPr>
          <w:rFonts w:asciiTheme="minorHAnsi" w:eastAsiaTheme="minorEastAsia" w:hAnsiTheme="minorHAnsi" w:cstheme="minorHAnsi"/>
          <w:noProof/>
          <w:sz w:val="22"/>
          <w:szCs w:val="22"/>
          <w:lang w:val="sr-Cyrl-RS" w:eastAsia="en-GB"/>
        </w:rPr>
      </w:pPr>
      <w:r>
        <w:rPr>
          <w:rFonts w:asciiTheme="minorHAnsi" w:eastAsiaTheme="minorEastAsia" w:hAnsiTheme="minorHAnsi" w:cstheme="minorHAnsi"/>
          <w:noProof/>
          <w:sz w:val="22"/>
          <w:szCs w:val="22"/>
          <w:lang w:val="sr-Cyrl-RS" w:eastAsia="en-GB"/>
        </w:rPr>
        <w:t>Чланом 64 Закона о буџетском систему (</w:t>
      </w:r>
      <w:r w:rsidR="00630575" w:rsidRPr="00630575">
        <w:rPr>
          <w:rFonts w:asciiTheme="minorHAnsi" w:eastAsiaTheme="minorEastAsia" w:hAnsiTheme="minorHAnsi" w:cstheme="minorHAnsi"/>
          <w:noProof/>
          <w:sz w:val="22"/>
          <w:szCs w:val="22"/>
          <w:lang w:val="sr-Cyrl-RS" w:eastAsia="en-GB"/>
        </w:rPr>
        <w:t>„Службени гласник РС”, бр. 54/09, 73/10, 101/10, 101/11, 93/12, 62/13, 63/13-исправка, 108/13, 142/14, 68/15-др. закон, 103/15, 99/16, 113/17, 95/18, 31/19, 72/19 , 149/20, 118/21,  118/21-</w:t>
      </w:r>
      <w:r w:rsidR="00630575">
        <w:rPr>
          <w:rFonts w:asciiTheme="minorHAnsi" w:eastAsiaTheme="minorEastAsia" w:hAnsiTheme="minorHAnsi" w:cstheme="minorHAnsi"/>
          <w:noProof/>
          <w:sz w:val="22"/>
          <w:szCs w:val="22"/>
          <w:lang w:val="sr-Cyrl-RS" w:eastAsia="en-GB"/>
        </w:rPr>
        <w:t>др. закон</w:t>
      </w:r>
      <w:r w:rsidR="00630575" w:rsidRPr="00630575">
        <w:rPr>
          <w:rFonts w:asciiTheme="minorHAnsi" w:eastAsiaTheme="minorEastAsia" w:hAnsiTheme="minorHAnsi" w:cstheme="minorHAnsi"/>
          <w:noProof/>
          <w:sz w:val="22"/>
          <w:szCs w:val="22"/>
          <w:lang w:val="sr-Cyrl-RS" w:eastAsia="en-GB"/>
        </w:rPr>
        <w:t xml:space="preserve"> i 138/22)</w:t>
      </w:r>
      <w:r w:rsidR="00630575" w:rsidRPr="009835DA">
        <w:rPr>
          <w:lang w:val="sr-Cyrl-RS"/>
        </w:rPr>
        <w:t xml:space="preserve"> </w:t>
      </w:r>
      <w:r w:rsidR="00630575">
        <w:rPr>
          <w:lang w:val="sr-Cyrl-RS"/>
        </w:rPr>
        <w:t>п</w:t>
      </w:r>
      <w:r w:rsidR="00630575">
        <w:rPr>
          <w:rFonts w:asciiTheme="minorHAnsi" w:eastAsiaTheme="minorEastAsia" w:hAnsiTheme="minorHAnsi" w:cstheme="minorHAnsi"/>
          <w:noProof/>
          <w:sz w:val="22"/>
          <w:szCs w:val="22"/>
          <w:lang w:val="sr-Cyrl-RS" w:eastAsia="en-GB"/>
        </w:rPr>
        <w:t>редвиђена је промена начина</w:t>
      </w:r>
      <w:r w:rsidR="00630575" w:rsidRPr="00630575">
        <w:rPr>
          <w:rFonts w:asciiTheme="minorHAnsi" w:eastAsiaTheme="minorEastAsia" w:hAnsiTheme="minorHAnsi" w:cstheme="minorHAnsi"/>
          <w:noProof/>
          <w:sz w:val="22"/>
          <w:szCs w:val="22"/>
          <w:lang w:val="sr-Cyrl-RS" w:eastAsia="en-GB"/>
        </w:rPr>
        <w:t xml:space="preserve"> исказивања </w:t>
      </w:r>
      <w:r w:rsidR="00630575">
        <w:rPr>
          <w:rFonts w:asciiTheme="minorHAnsi" w:eastAsiaTheme="minorEastAsia" w:hAnsiTheme="minorHAnsi" w:cstheme="minorHAnsi"/>
          <w:noProof/>
          <w:sz w:val="22"/>
          <w:szCs w:val="22"/>
          <w:lang w:val="sr-Cyrl-RS" w:eastAsia="en-GB"/>
        </w:rPr>
        <w:t xml:space="preserve">фондова </w:t>
      </w:r>
      <w:r w:rsidR="00630575" w:rsidRPr="00630575">
        <w:rPr>
          <w:rFonts w:asciiTheme="minorHAnsi" w:eastAsiaTheme="minorEastAsia" w:hAnsiTheme="minorHAnsi" w:cstheme="minorHAnsi"/>
          <w:noProof/>
          <w:sz w:val="22"/>
          <w:szCs w:val="22"/>
          <w:lang w:val="sr-Cyrl-RS" w:eastAsia="en-GB"/>
        </w:rPr>
        <w:t>због непостојања правног субјективитета (</w:t>
      </w:r>
      <w:r w:rsidR="00630575">
        <w:rPr>
          <w:rFonts w:asciiTheme="minorHAnsi" w:eastAsiaTheme="minorEastAsia" w:hAnsiTheme="minorHAnsi" w:cstheme="minorHAnsi"/>
          <w:noProof/>
          <w:sz w:val="22"/>
          <w:szCs w:val="22"/>
          <w:lang w:val="sr-Cyrl-RS" w:eastAsia="en-GB"/>
        </w:rPr>
        <w:t>фондови су приказани као евиденциони</w:t>
      </w:r>
      <w:r w:rsidR="00630575" w:rsidRPr="00630575">
        <w:rPr>
          <w:rFonts w:asciiTheme="minorHAnsi" w:eastAsiaTheme="minorEastAsia" w:hAnsiTheme="minorHAnsi" w:cstheme="minorHAnsi"/>
          <w:noProof/>
          <w:sz w:val="22"/>
          <w:szCs w:val="22"/>
          <w:lang w:val="sr-Cyrl-RS" w:eastAsia="en-GB"/>
        </w:rPr>
        <w:t xml:space="preserve"> рачуни у </w:t>
      </w:r>
      <w:r w:rsidR="00630575">
        <w:rPr>
          <w:rFonts w:asciiTheme="minorHAnsi" w:eastAsiaTheme="minorEastAsia" w:hAnsiTheme="minorHAnsi" w:cstheme="minorHAnsi"/>
          <w:noProof/>
          <w:sz w:val="22"/>
          <w:szCs w:val="22"/>
          <w:lang w:val="sr-Cyrl-RS" w:eastAsia="en-GB"/>
        </w:rPr>
        <w:t>оквиру главне књиге трезора</w:t>
      </w:r>
      <w:r w:rsidR="00630575" w:rsidRPr="00630575">
        <w:rPr>
          <w:rFonts w:asciiTheme="minorHAnsi" w:eastAsiaTheme="minorEastAsia" w:hAnsiTheme="minorHAnsi" w:cstheme="minorHAnsi"/>
          <w:noProof/>
          <w:sz w:val="22"/>
          <w:szCs w:val="22"/>
          <w:lang w:val="sr-Cyrl-RS" w:eastAsia="en-GB"/>
        </w:rPr>
        <w:t>). Наиме, од Закона о</w:t>
      </w:r>
      <w:r w:rsidR="00630575">
        <w:rPr>
          <w:rFonts w:asciiTheme="minorHAnsi" w:eastAsiaTheme="minorEastAsia" w:hAnsiTheme="minorHAnsi" w:cstheme="minorHAnsi"/>
          <w:noProof/>
          <w:sz w:val="22"/>
          <w:szCs w:val="22"/>
          <w:lang w:val="sr-Cyrl-RS" w:eastAsia="en-GB"/>
        </w:rPr>
        <w:t xml:space="preserve"> буџету за 2021. годину фондови</w:t>
      </w:r>
      <w:r w:rsidR="00630575" w:rsidRPr="00630575">
        <w:rPr>
          <w:rFonts w:asciiTheme="minorHAnsi" w:eastAsiaTheme="minorEastAsia" w:hAnsiTheme="minorHAnsi" w:cstheme="minorHAnsi"/>
          <w:noProof/>
          <w:sz w:val="22"/>
          <w:szCs w:val="22"/>
          <w:lang w:val="sr-Cyrl-RS" w:eastAsia="en-GB"/>
        </w:rPr>
        <w:t xml:space="preserve"> се исказују као програмске активности.</w:t>
      </w:r>
    </w:p>
    <w:p w14:paraId="5B9C6B08" w14:textId="77777777" w:rsidR="007E22FD" w:rsidRPr="007E22FD" w:rsidRDefault="007E22FD" w:rsidP="007E22FD">
      <w:pPr>
        <w:spacing w:after="160" w:line="259" w:lineRule="auto"/>
        <w:jc w:val="both"/>
        <w:rPr>
          <w:rFonts w:asciiTheme="minorHAnsi" w:eastAsiaTheme="minorEastAsia" w:hAnsiTheme="minorHAnsi" w:cstheme="minorHAnsi"/>
          <w:b/>
          <w:noProof/>
          <w:sz w:val="22"/>
          <w:szCs w:val="22"/>
          <w:lang w:val="sr-Cyrl-RS" w:eastAsia="en-GB"/>
        </w:rPr>
      </w:pPr>
      <w:r w:rsidRPr="007E22FD">
        <w:rPr>
          <w:rFonts w:asciiTheme="minorHAnsi" w:eastAsiaTheme="minorEastAsia" w:hAnsiTheme="minorHAnsi" w:cstheme="minorBidi"/>
          <w:b/>
          <w:noProof/>
          <w:sz w:val="22"/>
          <w:szCs w:val="22"/>
          <w:lang w:val="sr-Cyrl-RS" w:eastAsia="en-GB"/>
        </w:rPr>
        <w:t xml:space="preserve">Уредба о ближим условима које морају да испуњавају корисници средстава, условима и начину расподеле средстава, критеријумима и мерилима за оцењивање захтева за расподелу средстава, начину праћења коришћења средстава и уговорених права и обавеза, као и другим питањима од значаја за додељивање и коришћење средстава Зеленог фонда Републике Србије </w:t>
      </w:r>
      <w:r w:rsidRPr="007E22FD">
        <w:rPr>
          <w:rFonts w:asciiTheme="minorHAnsi" w:eastAsiaTheme="minorEastAsia" w:hAnsiTheme="minorHAnsi" w:cstheme="minorHAnsi"/>
          <w:bCs/>
          <w:noProof/>
          <w:sz w:val="22"/>
          <w:szCs w:val="22"/>
          <w:lang w:val="sr-Cyrl-RS" w:eastAsia="en-GB"/>
        </w:rPr>
        <w:t>(„Службени гласник Републике Србије“ бр. 25/2018)</w:t>
      </w:r>
      <w:r w:rsidRPr="007E22FD">
        <w:rPr>
          <w:rFonts w:asciiTheme="minorHAnsi" w:eastAsiaTheme="minorEastAsia" w:hAnsiTheme="minorHAnsi" w:cstheme="minorHAnsi"/>
          <w:bCs/>
          <w:noProof/>
          <w:sz w:val="22"/>
          <w:szCs w:val="22"/>
          <w:lang w:val="sr-Latn-RS" w:eastAsia="en-GB"/>
        </w:rPr>
        <w:t xml:space="preserve"> </w:t>
      </w:r>
      <w:r w:rsidRPr="007E22FD">
        <w:rPr>
          <w:rFonts w:asciiTheme="minorHAnsi" w:eastAsiaTheme="minorEastAsia" w:hAnsiTheme="minorHAnsi" w:cstheme="minorHAnsi"/>
          <w:bCs/>
          <w:noProof/>
          <w:sz w:val="22"/>
          <w:szCs w:val="22"/>
          <w:lang w:val="sr-Cyrl-RS" w:eastAsia="en-GB"/>
        </w:rPr>
        <w:t>заснива се на члану 90б Закона о заштити животне средине. Зелени фонд се чланом 90 Закона о заштити животне средине дефинише као буџетски фонд основан ради евидентирања средстава намењених финансирању припреме, спровођења и развоја програма, пројеката и других активности у области очувања, одрживог коришћења, заштите и унапређивања животне средине.</w:t>
      </w:r>
      <w:r w:rsidRPr="007E22FD">
        <w:rPr>
          <w:rFonts w:asciiTheme="minorHAnsi" w:eastAsiaTheme="minorEastAsia" w:hAnsiTheme="minorHAnsi" w:cstheme="minorHAnsi"/>
          <w:b/>
          <w:noProof/>
          <w:sz w:val="22"/>
          <w:szCs w:val="22"/>
          <w:lang w:val="sr-Cyrl-RS" w:eastAsia="en-GB"/>
        </w:rPr>
        <w:t xml:space="preserve"> </w:t>
      </w:r>
      <w:r w:rsidRPr="007E22FD">
        <w:rPr>
          <w:rFonts w:asciiTheme="minorHAnsi" w:eastAsiaTheme="minorEastAsia" w:hAnsiTheme="minorHAnsi" w:cstheme="minorHAnsi"/>
          <w:bCs/>
          <w:noProof/>
          <w:sz w:val="22"/>
          <w:szCs w:val="22"/>
          <w:lang w:val="sr-Cyrl-RS" w:eastAsia="en-GB"/>
        </w:rPr>
        <w:t>Средства Зеленог фонда Републике Србије додељују се корисницима средстава у сврху финансирања заштите и унапређивања животне средине, а на основу јавног конкурса који објављује Министарство.</w:t>
      </w:r>
    </w:p>
    <w:p w14:paraId="1AC2FE08" w14:textId="77777777" w:rsidR="007E22FD" w:rsidRPr="007E22FD" w:rsidRDefault="007E22FD" w:rsidP="007E22FD">
      <w:pPr>
        <w:spacing w:after="160" w:line="259" w:lineRule="auto"/>
        <w:jc w:val="both"/>
        <w:rPr>
          <w:rFonts w:asciiTheme="minorHAnsi" w:eastAsiaTheme="minorEastAsia" w:hAnsiTheme="minorHAnsi" w:cstheme="minorHAnsi"/>
          <w:bCs/>
          <w:noProof/>
          <w:sz w:val="22"/>
          <w:szCs w:val="22"/>
          <w:lang w:val="sr-Cyrl-RS" w:eastAsia="en-GB"/>
        </w:rPr>
      </w:pPr>
      <w:r w:rsidRPr="007E22FD">
        <w:rPr>
          <w:rFonts w:asciiTheme="minorHAnsi" w:eastAsiaTheme="minorEastAsia" w:hAnsiTheme="minorHAnsi" w:cstheme="minorHAnsi"/>
          <w:b/>
          <w:noProof/>
          <w:sz w:val="22"/>
          <w:szCs w:val="22"/>
          <w:lang w:val="sr-Cyrl-RS" w:eastAsia="en-GB"/>
        </w:rPr>
        <w:t xml:space="preserve">Уредбом о условима и начину спровођења субвенционисане куповине нових возила која имају искључиво електрични погон, као и возила која уз мотор са унутрашњим сагоревањем покреће и електрични погон (хибридни погон) </w:t>
      </w:r>
      <w:r w:rsidRPr="007E22FD">
        <w:rPr>
          <w:rFonts w:asciiTheme="minorHAnsi" w:eastAsiaTheme="minorEastAsia" w:hAnsiTheme="minorHAnsi" w:cstheme="minorHAnsi"/>
          <w:bCs/>
          <w:noProof/>
          <w:sz w:val="22"/>
          <w:szCs w:val="22"/>
          <w:lang w:val="sr-Cyrl-RS" w:eastAsia="en-GB"/>
        </w:rPr>
        <w:t>(„Службени гласник Републике Србије“ бр. 156/2020 и 53/ 2021)</w:t>
      </w:r>
      <w:r w:rsidRPr="007E22FD">
        <w:rPr>
          <w:rFonts w:asciiTheme="minorHAnsi" w:eastAsiaTheme="minorEastAsia" w:hAnsiTheme="minorHAnsi" w:cstheme="minorHAnsi"/>
          <w:b/>
          <w:noProof/>
          <w:sz w:val="22"/>
          <w:szCs w:val="22"/>
          <w:lang w:val="sr-Cyrl-RS" w:eastAsia="en-GB"/>
        </w:rPr>
        <w:t xml:space="preserve"> </w:t>
      </w:r>
      <w:r w:rsidRPr="007E22FD">
        <w:rPr>
          <w:rFonts w:asciiTheme="minorHAnsi" w:eastAsiaTheme="minorEastAsia" w:hAnsiTheme="minorHAnsi" w:cstheme="minorHAnsi"/>
          <w:bCs/>
          <w:noProof/>
          <w:sz w:val="22"/>
          <w:szCs w:val="22"/>
          <w:lang w:val="sr-Cyrl-RS" w:eastAsia="en-GB"/>
        </w:rPr>
        <w:t xml:space="preserve">уређују се услови и начин спровођења субвенционисане куповине нових возила која имају искључиво електрични погон, као и возила која уз мотор са унутрашњим сагоревањем покреће и електрични погон (хибридни погон) у циљу подстицања еколошки прихватљивог вида транспорта. Захтев за субвенционисану куповину новог возила подноси се МЗЖС-у у затвореној коверти. Захтев за доделу средстава садржи потврду о хомологацији, која за возила на хибридни погон подразумева информације о емисијама </w:t>
      </w:r>
      <w:r w:rsidRPr="007E22FD">
        <w:rPr>
          <w:rFonts w:asciiTheme="minorHAnsi" w:eastAsiaTheme="minorEastAsia" w:hAnsiTheme="minorHAnsi" w:cstheme="minorHAnsi"/>
          <w:noProof/>
          <w:sz w:val="22"/>
          <w:szCs w:val="22"/>
          <w:lang w:val="sr-Cyrl-RS" w:eastAsia="en-GB"/>
        </w:rPr>
        <w:t>CO</w:t>
      </w:r>
      <w:r w:rsidRPr="007E22FD">
        <w:rPr>
          <w:rFonts w:asciiTheme="minorHAnsi" w:eastAsiaTheme="minorEastAsia" w:hAnsiTheme="minorHAnsi" w:cstheme="minorHAnsi"/>
          <w:noProof/>
          <w:sz w:val="22"/>
          <w:szCs w:val="22"/>
          <w:vertAlign w:val="subscript"/>
          <w:lang w:val="sr-Cyrl-RS" w:eastAsia="en-GB"/>
        </w:rPr>
        <w:t>2</w:t>
      </w:r>
      <w:r w:rsidRPr="007E22FD">
        <w:rPr>
          <w:rFonts w:asciiTheme="minorHAnsi" w:eastAsiaTheme="minorEastAsia" w:hAnsiTheme="minorHAnsi" w:cstheme="minorHAnsi"/>
          <w:noProof/>
          <w:sz w:val="22"/>
          <w:szCs w:val="22"/>
          <w:lang w:val="sr-Cyrl-RS" w:eastAsia="en-GB"/>
        </w:rPr>
        <w:t xml:space="preserve"> а за возила на електрични погон садржи податак да је возило на електрични погон. Износ субвенције одређује се на основу врсте возила.</w:t>
      </w:r>
    </w:p>
    <w:p w14:paraId="45983081" w14:textId="77777777" w:rsidR="007E22FD" w:rsidRPr="007E22FD" w:rsidRDefault="007E22FD" w:rsidP="007E22FD">
      <w:pPr>
        <w:numPr>
          <w:ilvl w:val="0"/>
          <w:numId w:val="7"/>
        </w:numPr>
        <w:spacing w:after="160" w:line="259" w:lineRule="auto"/>
        <w:contextualSpacing/>
        <w:jc w:val="both"/>
        <w:rPr>
          <w:rFonts w:asciiTheme="minorHAnsi" w:eastAsiaTheme="minorEastAsia" w:hAnsiTheme="minorHAnsi" w:cstheme="minorHAnsi"/>
          <w:b/>
          <w:noProof/>
          <w:sz w:val="22"/>
          <w:szCs w:val="22"/>
          <w:lang w:val="sr-Cyrl-RS" w:eastAsia="en-GB"/>
        </w:rPr>
      </w:pPr>
      <w:r w:rsidRPr="007E22FD">
        <w:rPr>
          <w:rFonts w:asciiTheme="minorHAnsi" w:eastAsiaTheme="minorEastAsia" w:hAnsiTheme="minorHAnsi" w:cstheme="minorHAnsi"/>
          <w:b/>
          <w:noProof/>
          <w:sz w:val="22"/>
          <w:szCs w:val="22"/>
          <w:lang w:val="sr-Cyrl-RS" w:eastAsia="en-GB"/>
        </w:rPr>
        <w:t>Безбедност и здравље на раду</w:t>
      </w:r>
    </w:p>
    <w:p w14:paraId="7A899628" w14:textId="77777777" w:rsidR="007E22FD" w:rsidRPr="007E22FD" w:rsidRDefault="007E22FD" w:rsidP="007E22FD">
      <w:pPr>
        <w:spacing w:after="160" w:line="259" w:lineRule="auto"/>
        <w:jc w:val="both"/>
        <w:rPr>
          <w:rFonts w:asciiTheme="minorHAnsi" w:eastAsiaTheme="minorEastAsia" w:hAnsiTheme="minorHAnsi" w:cstheme="minorHAnsi"/>
          <w:noProof/>
          <w:color w:val="000000"/>
          <w:sz w:val="22"/>
          <w:szCs w:val="22"/>
          <w:shd w:val="clear" w:color="auto" w:fill="FFFFFF"/>
          <w:lang w:val="sr-Cyrl-RS" w:eastAsia="en-GB"/>
        </w:rPr>
      </w:pPr>
      <w:r w:rsidRPr="007E22FD">
        <w:rPr>
          <w:rFonts w:asciiTheme="minorHAnsi" w:eastAsiaTheme="minorEastAsia" w:hAnsiTheme="minorHAnsi" w:cstheme="minorHAnsi"/>
          <w:b/>
          <w:noProof/>
          <w:color w:val="000000"/>
          <w:sz w:val="22"/>
          <w:szCs w:val="22"/>
          <w:shd w:val="clear" w:color="auto" w:fill="FFFFFF"/>
          <w:lang w:val="sr-Cyrl-RS" w:eastAsia="en-GB"/>
        </w:rPr>
        <w:t xml:space="preserve">Законом о безбедности и здравље на раду </w:t>
      </w:r>
      <w:r w:rsidRPr="007E22FD">
        <w:rPr>
          <w:rFonts w:asciiTheme="minorHAnsi" w:eastAsiaTheme="minorEastAsia" w:hAnsiTheme="minorHAnsi" w:cstheme="minorHAnsi"/>
          <w:bCs/>
          <w:noProof/>
          <w:sz w:val="22"/>
          <w:szCs w:val="22"/>
          <w:lang w:val="sr-Cyrl-RS" w:eastAsia="en-GB"/>
        </w:rPr>
        <w:t>(„Службени гласник Републике Србије“</w:t>
      </w:r>
      <w:r w:rsidRPr="007E22FD">
        <w:rPr>
          <w:rFonts w:asciiTheme="minorHAnsi" w:eastAsiaTheme="minorEastAsia" w:hAnsiTheme="minorHAnsi" w:cstheme="minorHAnsi"/>
          <w:b/>
          <w:noProof/>
          <w:color w:val="000000"/>
          <w:sz w:val="22"/>
          <w:szCs w:val="22"/>
          <w:shd w:val="clear" w:color="auto" w:fill="FFFFFF"/>
          <w:lang w:val="sr-Cyrl-RS" w:eastAsia="en-GB"/>
        </w:rPr>
        <w:t xml:space="preserve"> </w:t>
      </w:r>
      <w:r w:rsidRPr="007E22FD">
        <w:rPr>
          <w:rFonts w:asciiTheme="minorHAnsi" w:eastAsiaTheme="minorEastAsia" w:hAnsiTheme="minorHAnsi" w:cstheme="minorHAnsi"/>
          <w:bCs/>
          <w:noProof/>
          <w:color w:val="000000"/>
          <w:sz w:val="22"/>
          <w:szCs w:val="22"/>
          <w:shd w:val="clear" w:color="auto" w:fill="FFFFFF"/>
          <w:lang w:val="sr-Cyrl-RS" w:eastAsia="en-GB"/>
        </w:rPr>
        <w:t>бр. 101/2005, 91/2015 и 113/2017)</w:t>
      </w:r>
      <w:r w:rsidRPr="007E22FD">
        <w:rPr>
          <w:rFonts w:asciiTheme="minorHAnsi" w:eastAsiaTheme="minorEastAsia" w:hAnsiTheme="minorHAnsi" w:cstheme="minorHAnsi"/>
          <w:noProof/>
          <w:color w:val="000000"/>
          <w:sz w:val="22"/>
          <w:szCs w:val="22"/>
          <w:shd w:val="clear" w:color="auto" w:fill="FFFFFF"/>
          <w:lang w:val="sr-Cyrl-RS" w:eastAsia="en-GB"/>
        </w:rPr>
        <w:t xml:space="preserve"> уређује се спровођење и унапређивање безбедности и здравља на раду лица која учествују у радним процесима, као и лица која се затекну у радној околини, ради спречавања повреда на раду, професионалних обољења и обољења у вези са радом. Законом су прописане обавезе послодаваца и права запослених. Законом је прописана обавеза послодавца да донесе акт о процени ризика у писменој форми за сва радна места у радној околини и да утврди начин и мере за њихово отклањање или смањење ризика. Акт о процени ризика заснива се на утврђивању могућих врста опасности и штетности на радном месту у радној околини, на основу којих се врши процена ризика од настанка повреда и оштећења здравља запосленог. Послодавац који изводи радове на изградњи објекта (члан 18) дужан је да изради прописан елаборат о уређењу градилишта који уз извештај о почетку рада доставља надлежној инспекцији рада. У складу са чланом 20, послодавац је дужан да предузме мере за спречавање приступа у круг објекта или у подручје градилишта лицима и средствима саобраћаја која немају основа да се налазе у њима.  У складу са чланом 37, послодавац је дужан да одреди лице које има лиценцу за послове безбедности и здравља на раду, а чланом 38 прописана је обавеза усавршавања знања запослених у области безбедности и здравља на раду.</w:t>
      </w:r>
    </w:p>
    <w:p w14:paraId="0B527FCF" w14:textId="77777777" w:rsidR="007E22FD" w:rsidRPr="007E22FD" w:rsidRDefault="007E22FD" w:rsidP="007E22FD">
      <w:pPr>
        <w:spacing w:after="160" w:line="259" w:lineRule="auto"/>
        <w:jc w:val="both"/>
        <w:rPr>
          <w:rFonts w:asciiTheme="minorHAnsi" w:eastAsiaTheme="minorEastAsia" w:hAnsiTheme="minorHAnsi" w:cstheme="minorHAnsi"/>
          <w:b/>
          <w:noProof/>
          <w:sz w:val="22"/>
          <w:szCs w:val="22"/>
          <w:lang w:val="sr-Cyrl-RS" w:eastAsia="en-GB"/>
        </w:rPr>
      </w:pPr>
      <w:r w:rsidRPr="007E22FD">
        <w:rPr>
          <w:rFonts w:asciiTheme="minorHAnsi" w:eastAsiaTheme="minorEastAsia" w:hAnsiTheme="minorHAnsi" w:cstheme="minorHAnsi"/>
          <w:b/>
          <w:noProof/>
          <w:color w:val="000000"/>
          <w:sz w:val="22"/>
          <w:szCs w:val="22"/>
          <w:shd w:val="clear" w:color="auto" w:fill="FFFFFF"/>
          <w:lang w:val="sr-Cyrl-RS" w:eastAsia="en-GB"/>
        </w:rPr>
        <w:t xml:space="preserve">Правилником о начину и поступку процене ризика на радном месту и у радној околини </w:t>
      </w:r>
      <w:r w:rsidRPr="007E22FD">
        <w:rPr>
          <w:rFonts w:asciiTheme="minorHAnsi" w:eastAsiaTheme="minorEastAsia" w:hAnsiTheme="minorHAnsi" w:cstheme="minorHAnsi"/>
          <w:bCs/>
          <w:noProof/>
          <w:sz w:val="22"/>
          <w:szCs w:val="22"/>
          <w:lang w:val="sr-Cyrl-RS" w:eastAsia="en-GB"/>
        </w:rPr>
        <w:t>(„Службени гласник Републике Србије“</w:t>
      </w:r>
      <w:r w:rsidRPr="007E22FD">
        <w:rPr>
          <w:rFonts w:asciiTheme="minorHAnsi" w:eastAsiaTheme="minorEastAsia" w:hAnsiTheme="minorHAnsi" w:cstheme="minorHAnsi"/>
          <w:b/>
          <w:noProof/>
          <w:color w:val="000000"/>
          <w:sz w:val="22"/>
          <w:szCs w:val="22"/>
          <w:shd w:val="clear" w:color="auto" w:fill="FFFFFF"/>
          <w:lang w:val="sr-Cyrl-RS" w:eastAsia="en-GB"/>
        </w:rPr>
        <w:t xml:space="preserve"> </w:t>
      </w:r>
      <w:r w:rsidRPr="007E22FD">
        <w:rPr>
          <w:rFonts w:asciiTheme="minorHAnsi" w:eastAsiaTheme="minorEastAsia" w:hAnsiTheme="minorHAnsi" w:cstheme="minorHAnsi"/>
          <w:bCs/>
          <w:noProof/>
          <w:color w:val="000000"/>
          <w:sz w:val="22"/>
          <w:szCs w:val="22"/>
          <w:shd w:val="clear" w:color="auto" w:fill="FFFFFF"/>
          <w:lang w:val="sr-Cyrl-RS" w:eastAsia="en-GB"/>
        </w:rPr>
        <w:t xml:space="preserve">бр. </w:t>
      </w:r>
      <w:r w:rsidRPr="007E22FD">
        <w:rPr>
          <w:rFonts w:asciiTheme="minorHAnsi" w:eastAsiaTheme="minorEastAsia" w:hAnsiTheme="minorHAnsi" w:cstheme="minorHAnsi"/>
          <w:noProof/>
          <w:color w:val="000000"/>
          <w:sz w:val="22"/>
          <w:szCs w:val="22"/>
          <w:shd w:val="clear" w:color="auto" w:fill="FFFFFF"/>
          <w:lang w:val="sr-Cyrl-RS" w:eastAsia="en-GB"/>
        </w:rPr>
        <w:t>72/2006, 84/2006, 30/2010 и 102/2015) детаљније се уређује садржина  и поступак израде акта о процени ризика.</w:t>
      </w:r>
    </w:p>
    <w:p w14:paraId="76FDE4AA" w14:textId="77777777" w:rsidR="007E22FD" w:rsidRPr="007E22FD" w:rsidRDefault="007E22FD" w:rsidP="007E22FD">
      <w:pPr>
        <w:keepNext/>
        <w:keepLines/>
        <w:spacing w:before="120"/>
        <w:jc w:val="both"/>
        <w:outlineLvl w:val="1"/>
        <w:rPr>
          <w:rFonts w:asciiTheme="minorHAnsi" w:eastAsiaTheme="majorEastAsia" w:hAnsiTheme="minorHAnsi" w:cstheme="minorHAnsi"/>
          <w:caps/>
          <w:noProof/>
          <w:sz w:val="28"/>
          <w:szCs w:val="28"/>
          <w:lang w:val="sr-Cyrl-RS" w:eastAsia="en-GB"/>
        </w:rPr>
      </w:pPr>
      <w:bookmarkStart w:id="60" w:name="_Toc119896792"/>
      <w:bookmarkStart w:id="61" w:name="_Toc124164395"/>
      <w:r w:rsidRPr="007E22FD">
        <w:rPr>
          <w:rFonts w:asciiTheme="minorHAnsi" w:eastAsiaTheme="majorEastAsia" w:hAnsiTheme="minorHAnsi" w:cstheme="minorHAnsi"/>
          <w:caps/>
          <w:noProof/>
          <w:sz w:val="28"/>
          <w:szCs w:val="28"/>
          <w:lang w:val="sr-Cyrl-RS" w:eastAsia="en-GB"/>
        </w:rPr>
        <w:t>ПРЕГЛЕД РЕЛЕВАНТНОГ ПРАВНОГ ОКВИРА ЗА СОЦИЈАЛНА ПИТАЊА</w:t>
      </w:r>
      <w:bookmarkEnd w:id="60"/>
      <w:bookmarkEnd w:id="61"/>
    </w:p>
    <w:p w14:paraId="053A3E01" w14:textId="77777777" w:rsidR="007E22FD" w:rsidRPr="007E22FD" w:rsidRDefault="007E22FD" w:rsidP="007E22FD">
      <w:pPr>
        <w:spacing w:after="160" w:line="259" w:lineRule="auto"/>
        <w:rPr>
          <w:rFonts w:asciiTheme="minorHAnsi" w:eastAsiaTheme="minorEastAsia" w:hAnsiTheme="minorHAnsi" w:cstheme="minorBidi"/>
          <w:noProof/>
          <w:sz w:val="22"/>
          <w:szCs w:val="22"/>
          <w:lang w:val="sr-Cyrl-RS" w:eastAsia="en-GB"/>
        </w:rPr>
      </w:pPr>
    </w:p>
    <w:p w14:paraId="266963BD" w14:textId="77777777" w:rsidR="007E22FD" w:rsidRPr="007E22FD" w:rsidRDefault="007E22FD" w:rsidP="007E22FD">
      <w:pPr>
        <w:spacing w:after="160" w:line="259" w:lineRule="auto"/>
        <w:jc w:val="both"/>
        <w:rPr>
          <w:rFonts w:asciiTheme="minorHAnsi" w:eastAsia="Arial" w:hAnsiTheme="minorHAnsi" w:cstheme="minorHAnsi"/>
          <w:b/>
          <w:bCs/>
          <w:noProof/>
          <w:sz w:val="22"/>
          <w:szCs w:val="22"/>
          <w:lang w:val="sr-Cyrl-RS" w:eastAsia="en-GB"/>
        </w:rPr>
      </w:pPr>
      <w:r w:rsidRPr="007E22FD">
        <w:rPr>
          <w:rFonts w:asciiTheme="minorHAnsi" w:eastAsia="Arial" w:hAnsiTheme="minorHAnsi" w:cstheme="minorHAnsi"/>
          <w:b/>
          <w:bCs/>
          <w:noProof/>
          <w:sz w:val="22"/>
          <w:szCs w:val="22"/>
          <w:lang w:val="sr-Cyrl-RS" w:eastAsia="en-GB"/>
        </w:rPr>
        <w:t>Овај одељак приказује сажетак главних релевантних закона, прописа и међународних споразума и конвенција за сваку од области Програма релевантних за социјалних учинак</w:t>
      </w:r>
    </w:p>
    <w:p w14:paraId="3424060E" w14:textId="77777777" w:rsidR="007E22FD" w:rsidRPr="007E22FD" w:rsidRDefault="007E22FD" w:rsidP="007E22FD">
      <w:pPr>
        <w:numPr>
          <w:ilvl w:val="0"/>
          <w:numId w:val="7"/>
        </w:numPr>
        <w:spacing w:after="160" w:line="259" w:lineRule="auto"/>
        <w:contextualSpacing/>
        <w:jc w:val="both"/>
        <w:rPr>
          <w:rFonts w:asciiTheme="minorHAnsi" w:eastAsia="Arial" w:hAnsiTheme="minorHAnsi" w:cstheme="minorHAnsi"/>
          <w:b/>
          <w:bCs/>
          <w:noProof/>
          <w:sz w:val="22"/>
          <w:szCs w:val="22"/>
          <w:lang w:val="sr-Cyrl-RS" w:eastAsia="en-GB"/>
        </w:rPr>
      </w:pPr>
      <w:r w:rsidRPr="007E22FD">
        <w:rPr>
          <w:rFonts w:asciiTheme="minorHAnsi" w:eastAsia="Arial" w:hAnsiTheme="minorHAnsi" w:cstheme="minorHAnsi"/>
          <w:b/>
          <w:bCs/>
          <w:noProof/>
          <w:sz w:val="22"/>
          <w:szCs w:val="22"/>
          <w:lang w:val="sr-Cyrl-RS" w:eastAsia="en-GB"/>
        </w:rPr>
        <w:t xml:space="preserve">Ангажовање заинтересованих страна и грађана у процесу буџетирања и зеленим иницијативама </w:t>
      </w:r>
    </w:p>
    <w:p w14:paraId="650909FF"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 xml:space="preserve">У области учешћа грађана у процесима одлучивања, настављени су нормативни кораци у правцу побољшања услова за укључивање грађана у процесима доношења одлука. </w:t>
      </w:r>
    </w:p>
    <w:p w14:paraId="26D15D58"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 xml:space="preserve">Закон о државној управи: Законом о изменама и допунама Закона о државној управи </w:t>
      </w:r>
      <w:r w:rsidRPr="007E22FD">
        <w:rPr>
          <w:rFonts w:asciiTheme="minorHAnsi" w:eastAsiaTheme="minorEastAsia" w:hAnsiTheme="minorHAnsi" w:cstheme="minorHAnsi"/>
          <w:bCs/>
          <w:noProof/>
          <w:sz w:val="22"/>
          <w:szCs w:val="22"/>
          <w:lang w:val="sr-Cyrl-RS" w:eastAsia="en-GB"/>
        </w:rPr>
        <w:t>из 2019</w:t>
      </w:r>
      <w:r w:rsidRPr="007E22FD">
        <w:rPr>
          <w:rFonts w:asciiTheme="minorHAnsi" w:eastAsiaTheme="minorEastAsia" w:hAnsiTheme="minorHAnsi" w:cstheme="minorHAnsi"/>
          <w:noProof/>
          <w:sz w:val="22"/>
          <w:szCs w:val="22"/>
          <w:lang w:val="sr-Cyrl-RS" w:eastAsia="en-GB"/>
        </w:rPr>
        <w:t xml:space="preserve">. године створени су услови за успешније учешће заинтересованих страна у процесу одлучивања и креирања прописа. </w:t>
      </w:r>
    </w:p>
    <w:p w14:paraId="48F6CD6A" w14:textId="77777777" w:rsidR="007E22FD" w:rsidRPr="007E22FD" w:rsidRDefault="007E22FD" w:rsidP="007E22FD">
      <w:pPr>
        <w:shd w:val="clear" w:color="auto" w:fill="FFFFFF" w:themeFill="background1"/>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 xml:space="preserve">Закон о локалној самоуправи: Законом о изменама и допунама Закона о локалној самоуправи </w:t>
      </w:r>
      <w:r w:rsidRPr="007E22FD">
        <w:rPr>
          <w:rFonts w:asciiTheme="minorHAnsi" w:eastAsiaTheme="minorEastAsia" w:hAnsiTheme="minorHAnsi" w:cstheme="minorHAnsi"/>
          <w:bCs/>
          <w:noProof/>
          <w:sz w:val="22"/>
          <w:szCs w:val="22"/>
          <w:lang w:val="sr-Cyrl-RS" w:eastAsia="en-GB"/>
        </w:rPr>
        <w:t xml:space="preserve">уведена је обавеза за градове и општине да консултују грађане о сегменту буџета који се односи на инвестиције, чиме је повећана могућност учествовања грађана у креирању политике. </w:t>
      </w:r>
    </w:p>
    <w:p w14:paraId="3F332A2F" w14:textId="77777777" w:rsidR="007E22FD" w:rsidRPr="007E22FD" w:rsidRDefault="007E22FD" w:rsidP="007E22FD">
      <w:pPr>
        <w:shd w:val="clear" w:color="auto" w:fill="FFFFFF" w:themeFill="background1"/>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 xml:space="preserve">Као подзаконски акт </w:t>
      </w:r>
      <w:r w:rsidRPr="007E22FD">
        <w:rPr>
          <w:rFonts w:asciiTheme="minorHAnsi" w:eastAsiaTheme="minorEastAsia" w:hAnsiTheme="minorHAnsi" w:cstheme="minorHAnsi"/>
          <w:b/>
          <w:noProof/>
          <w:sz w:val="22"/>
          <w:szCs w:val="22"/>
          <w:lang w:val="sr-Cyrl-RS" w:eastAsia="en-GB"/>
        </w:rPr>
        <w:t xml:space="preserve">Закона о планском систему Републике Србије, </w:t>
      </w:r>
      <w:r w:rsidRPr="007E22FD">
        <w:rPr>
          <w:rFonts w:asciiTheme="minorHAnsi" w:eastAsiaTheme="minorEastAsia" w:hAnsiTheme="minorHAnsi" w:cstheme="minorHAnsi"/>
          <w:noProof/>
          <w:sz w:val="22"/>
          <w:szCs w:val="22"/>
          <w:lang w:val="sr-Cyrl-RS" w:eastAsia="en-GB"/>
        </w:rPr>
        <w:t xml:space="preserve">усвојена је </w:t>
      </w:r>
      <w:r w:rsidRPr="007E22FD">
        <w:rPr>
          <w:rFonts w:asciiTheme="minorHAnsi" w:eastAsiaTheme="minorEastAsia" w:hAnsiTheme="minorHAnsi" w:cstheme="minorHAnsi"/>
          <w:b/>
          <w:noProof/>
          <w:sz w:val="22"/>
          <w:szCs w:val="22"/>
          <w:lang w:val="sr-Cyrl-RS" w:eastAsia="en-GB"/>
        </w:rPr>
        <w:t>Уредба о методологији управљања јавним политикама</w:t>
      </w:r>
      <w:r w:rsidRPr="007E22FD">
        <w:rPr>
          <w:rFonts w:asciiTheme="minorHAnsi" w:eastAsiaTheme="minorEastAsia" w:hAnsiTheme="minorHAnsi" w:cstheme="minorHAnsi"/>
          <w:b/>
          <w:bCs/>
          <w:noProof/>
          <w:sz w:val="22"/>
          <w:szCs w:val="22"/>
          <w:lang w:val="sr-Cyrl-RS" w:eastAsia="en-GB"/>
        </w:rPr>
        <w:t>,</w:t>
      </w:r>
      <w:r w:rsidRPr="007E22FD">
        <w:rPr>
          <w:rFonts w:ascii="Book Antiqua" w:eastAsiaTheme="minorEastAsia" w:hAnsi="Book Antiqua" w:cstheme="minorHAnsi"/>
          <w:b/>
          <w:bCs/>
          <w:noProof/>
          <w:sz w:val="22"/>
          <w:szCs w:val="22"/>
          <w:vertAlign w:val="superscript"/>
          <w:lang w:val="sr-Cyrl-RS" w:eastAsia="en-GB"/>
        </w:rPr>
        <w:footnoteReference w:id="9"/>
      </w:r>
      <w:r w:rsidRPr="007E22FD">
        <w:rPr>
          <w:rFonts w:asciiTheme="minorHAnsi" w:eastAsiaTheme="minorEastAsia" w:hAnsiTheme="minorHAnsi" w:cstheme="minorHAnsi"/>
          <w:noProof/>
          <w:sz w:val="22"/>
          <w:szCs w:val="22"/>
          <w:lang w:val="sr-Cyrl-RS" w:eastAsia="en-GB"/>
        </w:rPr>
        <w:t xml:space="preserve"> </w:t>
      </w:r>
      <w:r w:rsidRPr="007E22FD">
        <w:rPr>
          <w:rFonts w:asciiTheme="minorHAnsi" w:eastAsiaTheme="minorEastAsia" w:hAnsiTheme="minorHAnsi" w:cstheme="minorHAnsi"/>
          <w:b/>
          <w:bCs/>
          <w:noProof/>
          <w:sz w:val="22"/>
          <w:szCs w:val="22"/>
          <w:lang w:val="sr-Cyrl-RS" w:eastAsia="en-GB"/>
        </w:rPr>
        <w:t xml:space="preserve">анализи ефеката јавних политика и прописа и садржају појединачних докумената </w:t>
      </w:r>
      <w:r w:rsidRPr="007E22FD">
        <w:rPr>
          <w:rFonts w:asciiTheme="minorHAnsi" w:eastAsiaTheme="minorEastAsia" w:hAnsiTheme="minorHAnsi" w:cstheme="minorHAnsi"/>
          <w:noProof/>
          <w:sz w:val="22"/>
          <w:szCs w:val="22"/>
          <w:lang w:val="sr-Cyrl-RS" w:eastAsia="en-GB"/>
        </w:rPr>
        <w:t>(„Службени гласник РС“, бр. 8/19) у јануару 2019. године.</w:t>
      </w:r>
    </w:p>
    <w:p w14:paraId="28E61C46"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 xml:space="preserve">Као подзаконски акт </w:t>
      </w:r>
      <w:r w:rsidRPr="007E22FD">
        <w:rPr>
          <w:rFonts w:asciiTheme="minorHAnsi" w:eastAsiaTheme="minorEastAsia" w:hAnsiTheme="minorHAnsi" w:cstheme="minorHAnsi"/>
          <w:b/>
          <w:noProof/>
          <w:sz w:val="22"/>
          <w:szCs w:val="22"/>
          <w:lang w:val="sr-Cyrl-RS" w:eastAsia="en-GB"/>
        </w:rPr>
        <w:t xml:space="preserve">Закона о државној управи, </w:t>
      </w:r>
      <w:r w:rsidRPr="007E22FD">
        <w:rPr>
          <w:rFonts w:asciiTheme="minorHAnsi" w:eastAsiaTheme="minorEastAsia" w:hAnsiTheme="minorHAnsi" w:cstheme="minorHAnsi"/>
          <w:noProof/>
          <w:sz w:val="22"/>
          <w:szCs w:val="22"/>
          <w:lang w:val="sr-Cyrl-RS" w:eastAsia="en-GB"/>
        </w:rPr>
        <w:t xml:space="preserve">у јулу 2019. године је усвојен </w:t>
      </w:r>
      <w:r w:rsidRPr="007E22FD">
        <w:rPr>
          <w:rFonts w:asciiTheme="minorHAnsi" w:eastAsiaTheme="minorEastAsia" w:hAnsiTheme="minorHAnsi" w:cstheme="minorHAnsi"/>
          <w:b/>
          <w:noProof/>
          <w:sz w:val="22"/>
          <w:szCs w:val="22"/>
          <w:lang w:val="sr-Cyrl-RS" w:eastAsia="en-GB"/>
        </w:rPr>
        <w:t>Правилник о смерницама добре праксе за остваривање учешћа јавности у припреми нацрта закона и других прописа и аката</w:t>
      </w:r>
      <w:r w:rsidRPr="007E22FD">
        <w:rPr>
          <w:rFonts w:asciiTheme="minorHAnsi" w:eastAsiaTheme="minorEastAsia" w:hAnsiTheme="minorHAnsi" w:cstheme="minorHAnsi"/>
          <w:noProof/>
          <w:sz w:val="22"/>
          <w:szCs w:val="22"/>
          <w:lang w:val="sr-Cyrl-RS" w:eastAsia="en-GB"/>
        </w:rPr>
        <w:t xml:space="preserve"> („Службени гласник РС“, бр 8/19). </w:t>
      </w:r>
    </w:p>
    <w:p w14:paraId="1ED7830C" w14:textId="77777777" w:rsidR="007E22FD" w:rsidRPr="007E22FD" w:rsidRDefault="007E22FD" w:rsidP="007E22FD">
      <w:pPr>
        <w:spacing w:after="160" w:line="259" w:lineRule="auto"/>
        <w:jc w:val="both"/>
        <w:rPr>
          <w:rFonts w:asciiTheme="minorHAnsi" w:eastAsiaTheme="minorEastAsia" w:hAnsiTheme="minorHAnsi" w:cstheme="minorHAnsi"/>
          <w:b/>
          <w:bCs/>
          <w:noProof/>
          <w:color w:val="000000"/>
          <w:sz w:val="22"/>
          <w:szCs w:val="22"/>
          <w:shd w:val="clear" w:color="auto" w:fill="FFFFFF"/>
          <w:lang w:val="sr-Cyrl-RS" w:eastAsia="en-GB"/>
        </w:rPr>
      </w:pPr>
      <w:r w:rsidRPr="007E22FD">
        <w:rPr>
          <w:rFonts w:asciiTheme="minorHAnsi" w:eastAsiaTheme="minorEastAsia" w:hAnsiTheme="minorHAnsi" w:cstheme="minorHAnsi"/>
          <w:noProof/>
          <w:sz w:val="22"/>
          <w:szCs w:val="22"/>
          <w:lang w:val="sr-Cyrl-RS" w:eastAsia="en-GB"/>
        </w:rPr>
        <w:t>Сви ови прописи до детаља уређују обавезно спровођење консултација у свим фазама припреме прописа и</w:t>
      </w:r>
      <w:r w:rsidR="00630575">
        <w:rPr>
          <w:rFonts w:asciiTheme="minorHAnsi" w:eastAsiaTheme="minorEastAsia" w:hAnsiTheme="minorHAnsi" w:cstheme="minorHAnsi"/>
          <w:noProof/>
          <w:sz w:val="22"/>
          <w:szCs w:val="22"/>
          <w:lang w:val="sr-Cyrl-RS" w:eastAsia="en-GB"/>
        </w:rPr>
        <w:t xml:space="preserve"> докумената</w:t>
      </w:r>
      <w:r w:rsidRPr="007E22FD">
        <w:rPr>
          <w:rFonts w:asciiTheme="minorHAnsi" w:eastAsiaTheme="minorEastAsia" w:hAnsiTheme="minorHAnsi" w:cstheme="minorHAnsi"/>
          <w:noProof/>
          <w:sz w:val="22"/>
          <w:szCs w:val="22"/>
          <w:lang w:val="sr-Cyrl-RS" w:eastAsia="en-GB"/>
        </w:rPr>
        <w:t xml:space="preserve"> јавних </w:t>
      </w:r>
      <w:r w:rsidR="00630575">
        <w:rPr>
          <w:rFonts w:asciiTheme="minorHAnsi" w:eastAsiaTheme="minorEastAsia" w:hAnsiTheme="minorHAnsi" w:cstheme="minorHAnsi"/>
          <w:noProof/>
          <w:sz w:val="22"/>
          <w:szCs w:val="22"/>
          <w:lang w:val="sr-Cyrl-RS" w:eastAsia="en-GB"/>
        </w:rPr>
        <w:t>политика</w:t>
      </w:r>
      <w:r w:rsidRPr="007E22FD">
        <w:rPr>
          <w:rFonts w:asciiTheme="minorHAnsi" w:eastAsiaTheme="minorEastAsia" w:hAnsiTheme="minorHAnsi" w:cstheme="minorHAnsi"/>
          <w:noProof/>
          <w:sz w:val="22"/>
          <w:szCs w:val="22"/>
          <w:lang w:val="sr-Cyrl-RS" w:eastAsia="en-GB"/>
        </w:rPr>
        <w:t xml:space="preserve">, </w:t>
      </w:r>
      <w:r w:rsidR="00630575">
        <w:rPr>
          <w:rFonts w:asciiTheme="minorHAnsi" w:eastAsiaTheme="minorEastAsia" w:hAnsiTheme="minorHAnsi" w:cstheme="minorHAnsi"/>
          <w:noProof/>
          <w:sz w:val="22"/>
          <w:szCs w:val="22"/>
          <w:lang w:val="sr-Cyrl-RS" w:eastAsia="en-GB"/>
        </w:rPr>
        <w:t>као и процедуре</w:t>
      </w:r>
      <w:r w:rsidRPr="007E22FD">
        <w:rPr>
          <w:rFonts w:asciiTheme="minorHAnsi" w:eastAsiaTheme="minorEastAsia" w:hAnsiTheme="minorHAnsi" w:cstheme="minorHAnsi"/>
          <w:noProof/>
          <w:sz w:val="22"/>
          <w:szCs w:val="22"/>
          <w:lang w:val="sr-Cyrl-RS" w:eastAsia="en-GB"/>
        </w:rPr>
        <w:t xml:space="preserve"> јавне расправе </w:t>
      </w:r>
      <w:r w:rsidR="00630575">
        <w:rPr>
          <w:rFonts w:asciiTheme="minorHAnsi" w:eastAsiaTheme="minorEastAsia" w:hAnsiTheme="minorHAnsi" w:cstheme="minorHAnsi"/>
          <w:noProof/>
          <w:sz w:val="22"/>
          <w:szCs w:val="22"/>
          <w:lang w:val="sr-Cyrl-RS" w:eastAsia="en-GB"/>
        </w:rPr>
        <w:t>на крају припреме докумената</w:t>
      </w:r>
      <w:r w:rsidRPr="007E22FD">
        <w:rPr>
          <w:rFonts w:asciiTheme="minorHAnsi" w:eastAsiaTheme="minorEastAsia" w:hAnsiTheme="minorHAnsi" w:cstheme="minorHAnsi"/>
          <w:noProof/>
          <w:sz w:val="22"/>
          <w:szCs w:val="22"/>
          <w:lang w:val="sr-Cyrl-RS" w:eastAsia="en-GB"/>
        </w:rPr>
        <w:t xml:space="preserve"> јавних </w:t>
      </w:r>
      <w:r w:rsidR="00630575">
        <w:rPr>
          <w:rFonts w:asciiTheme="minorHAnsi" w:eastAsiaTheme="minorEastAsia" w:hAnsiTheme="minorHAnsi" w:cstheme="minorHAnsi"/>
          <w:noProof/>
          <w:sz w:val="22"/>
          <w:szCs w:val="22"/>
          <w:lang w:val="sr-Cyrl-RS" w:eastAsia="en-GB"/>
        </w:rPr>
        <w:t>политика и прописа</w:t>
      </w:r>
      <w:r w:rsidRPr="007E22FD">
        <w:rPr>
          <w:rFonts w:asciiTheme="minorHAnsi" w:eastAsiaTheme="minorEastAsia" w:hAnsiTheme="minorHAnsi" w:cstheme="minorHAnsi"/>
          <w:noProof/>
          <w:sz w:val="22"/>
          <w:szCs w:val="22"/>
          <w:lang w:val="sr-Cyrl-RS" w:eastAsia="en-GB"/>
        </w:rPr>
        <w:t xml:space="preserve">, укључујући </w:t>
      </w:r>
      <w:r w:rsidRPr="007E22FD">
        <w:rPr>
          <w:rFonts w:asciiTheme="minorHAnsi" w:eastAsiaTheme="minorEastAsia" w:hAnsiTheme="minorHAnsi" w:cstheme="minorHAnsi"/>
          <w:b/>
          <w:noProof/>
          <w:sz w:val="22"/>
          <w:szCs w:val="22"/>
          <w:lang w:val="sr-Cyrl-RS" w:eastAsia="en-GB"/>
        </w:rPr>
        <w:t xml:space="preserve">дефинисање начина консултација, обавеза, начина и облика извештавања о консултацијама као и укључивање и јавно учешће заинтересованих страна и циљних група у радним групама. </w:t>
      </w:r>
    </w:p>
    <w:p w14:paraId="4CCB2020"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shd w:val="clear" w:color="auto" w:fill="FFFFFF"/>
          <w:lang w:val="sr-Cyrl-RS" w:eastAsia="en-GB"/>
        </w:rPr>
      </w:pPr>
      <w:r w:rsidRPr="007E22FD">
        <w:rPr>
          <w:rFonts w:asciiTheme="minorHAnsi" w:eastAsiaTheme="minorEastAsia" w:hAnsiTheme="minorHAnsi" w:cstheme="minorHAnsi"/>
          <w:b/>
          <w:bCs/>
          <w:noProof/>
          <w:color w:val="000000"/>
          <w:sz w:val="22"/>
          <w:szCs w:val="22"/>
          <w:shd w:val="clear" w:color="auto" w:fill="FFFFFF"/>
          <w:lang w:val="sr-Cyrl-RS" w:eastAsia="en-GB"/>
        </w:rPr>
        <w:t>Закон о процени утицаја на животну средину</w:t>
      </w:r>
      <w:r w:rsidRPr="007E22FD">
        <w:rPr>
          <w:rFonts w:asciiTheme="minorHAnsi" w:eastAsiaTheme="minorEastAsia" w:hAnsiTheme="minorHAnsi" w:cstheme="minorHAnsi"/>
          <w:noProof/>
          <w:color w:val="000000"/>
          <w:sz w:val="22"/>
          <w:szCs w:val="22"/>
          <w:shd w:val="clear" w:color="auto" w:fill="FFFFFF"/>
          <w:lang w:val="sr-Cyrl-RS" w:eastAsia="en-GB"/>
        </w:rPr>
        <w:t xml:space="preserve"> - </w:t>
      </w:r>
      <w:r w:rsidRPr="007E22FD">
        <w:rPr>
          <w:rFonts w:asciiTheme="minorHAnsi" w:eastAsiaTheme="minorEastAsia" w:hAnsiTheme="minorHAnsi" w:cstheme="minorHAnsi"/>
          <w:noProof/>
          <w:sz w:val="22"/>
          <w:szCs w:val="22"/>
          <w:shd w:val="clear" w:color="auto" w:fill="FFFFFF"/>
          <w:lang w:val="sr-Cyrl-RS" w:eastAsia="en-GB"/>
        </w:rPr>
        <w:t xml:space="preserve">Члан 29 закона („Службени гласник РС“, бр. 135/04 и 36/09) уређује начин обавештавања јавности. Према овом закону, надлежни орган је дужан да о поднетом захтеву обавести јавност доношењем решења о потреби процене утицаја, затим о времену и месту јавног увида, као и о одлуци о давању сагласности, односно одбијању захтева, најмање у једним локалним новинама, уз могућност слања наведених обавештења путем електронских медија. Слично решење постоји и када је у питању обавештавање јавности о увиду у документе који су саставни део стратешке процене утицаја, а о којима се јавност обавештава путем средстава јавног информисања, али у електронској форми доступној на сајту јединица локалне самоуправе. </w:t>
      </w:r>
    </w:p>
    <w:p w14:paraId="279C5161" w14:textId="77777777" w:rsidR="007E22FD" w:rsidRPr="007E22FD" w:rsidRDefault="007E22FD" w:rsidP="007E22FD">
      <w:pPr>
        <w:spacing w:after="160" w:line="259" w:lineRule="auto"/>
        <w:jc w:val="both"/>
        <w:rPr>
          <w:rFonts w:asciiTheme="minorHAnsi" w:eastAsiaTheme="minorEastAsia" w:hAnsiTheme="minorHAnsi" w:cstheme="minorHAnsi"/>
          <w:noProof/>
          <w:color w:val="000000"/>
          <w:sz w:val="22"/>
          <w:szCs w:val="22"/>
          <w:shd w:val="clear" w:color="auto" w:fill="FFFFFF"/>
          <w:lang w:val="sr-Cyrl-RS" w:eastAsia="en-GB"/>
        </w:rPr>
      </w:pPr>
      <w:r w:rsidRPr="007E22FD">
        <w:rPr>
          <w:rFonts w:asciiTheme="minorHAnsi" w:eastAsiaTheme="minorEastAsia" w:hAnsiTheme="minorHAnsi" w:cstheme="minorHAnsi"/>
          <w:b/>
          <w:bCs/>
          <w:noProof/>
          <w:color w:val="000000"/>
          <w:sz w:val="22"/>
          <w:szCs w:val="22"/>
          <w:shd w:val="clear" w:color="auto" w:fill="FFFFFF"/>
          <w:lang w:val="sr-Cyrl-RS" w:eastAsia="en-GB"/>
        </w:rPr>
        <w:t xml:space="preserve">Изменама Закона о процени утицаја на животну средину и Предлогом закона о изменама Закона о стратешкој процени утицаја на животну средину </w:t>
      </w:r>
      <w:r w:rsidRPr="007E22FD">
        <w:rPr>
          <w:rFonts w:asciiTheme="minorHAnsi" w:eastAsiaTheme="minorEastAsia" w:hAnsiTheme="minorHAnsi" w:cstheme="minorHAnsi"/>
          <w:noProof/>
          <w:color w:val="000000"/>
          <w:sz w:val="22"/>
          <w:szCs w:val="22"/>
          <w:shd w:val="clear" w:color="auto" w:fill="FFFFFF"/>
          <w:lang w:val="sr-Cyrl-RS" w:eastAsia="en-GB"/>
        </w:rPr>
        <w:t xml:space="preserve">предвиђена је обавеза успостављања централног веб портала са свим поступцима процене утицаја на животну средину и стратешке процене утицаја на животну средину. </w:t>
      </w:r>
    </w:p>
    <w:p w14:paraId="32EAC357" w14:textId="77777777" w:rsidR="007E22FD" w:rsidRPr="007E22FD" w:rsidRDefault="007E22FD" w:rsidP="007E22FD">
      <w:pPr>
        <w:spacing w:after="160" w:line="259" w:lineRule="auto"/>
        <w:jc w:val="both"/>
        <w:rPr>
          <w:rFonts w:asciiTheme="minorHAnsi" w:eastAsiaTheme="minorEastAsia" w:hAnsiTheme="minorHAnsi" w:cstheme="minorHAnsi"/>
          <w:b/>
          <w:bCs/>
          <w:noProof/>
          <w:color w:val="00B050"/>
          <w:sz w:val="22"/>
          <w:szCs w:val="22"/>
          <w:lang w:val="sr-Cyrl-RS" w:eastAsia="en-GB"/>
        </w:rPr>
      </w:pPr>
      <w:r w:rsidRPr="007E22FD">
        <w:rPr>
          <w:rFonts w:asciiTheme="minorHAnsi" w:eastAsiaTheme="minorEastAsia" w:hAnsiTheme="minorHAnsi" w:cstheme="minorHAnsi"/>
          <w:b/>
          <w:bCs/>
          <w:noProof/>
          <w:sz w:val="22"/>
          <w:szCs w:val="22"/>
          <w:lang w:val="sr-Cyrl-RS" w:eastAsia="en-GB"/>
        </w:rPr>
        <w:t xml:space="preserve">Акциони план за спровођење иницијативе Партнерство за отворену управу у Републици Србији за 2020-2022. годину </w:t>
      </w:r>
      <w:r w:rsidRPr="007E22FD">
        <w:rPr>
          <w:rFonts w:asciiTheme="minorHAnsi" w:eastAsiaTheme="minorEastAsia" w:hAnsiTheme="minorHAnsi" w:cstheme="minorHAnsi"/>
          <w:bCs/>
          <w:noProof/>
          <w:sz w:val="22"/>
          <w:szCs w:val="22"/>
          <w:lang w:val="sr-Cyrl-RS" w:eastAsia="en-GB"/>
        </w:rPr>
        <w:t>је међународна иницијатива која има за циљ да обезбеди подршку и већи ангажман влада широм света на унапређењу интегритета, транспарентности, ефикасности и одговорности органа јавне власти, кроз изградњу поверење јавности, сарадњу са ОЦД</w:t>
      </w:r>
      <w:r w:rsidRPr="007E22FD">
        <w:rPr>
          <w:rFonts w:asciiTheme="minorHAnsi" w:eastAsiaTheme="minorEastAsia" w:hAnsiTheme="minorHAnsi" w:cstheme="minorHAnsi"/>
          <w:noProof/>
          <w:sz w:val="22"/>
          <w:szCs w:val="22"/>
          <w:lang w:val="sr-Cyrl-RS" w:eastAsia="en-GB"/>
        </w:rPr>
        <w:t>, јачање учешћа грађана у управљању, борби против корупције, приступ информацијама и коришћење нових технологија.</w:t>
      </w:r>
    </w:p>
    <w:p w14:paraId="7354B6EC"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Смернице за укључивање ОЦД у радне групе за израду предлога докумената јавних политика и нацрта, односно предлога прописа („Службени гласник РС“, бр. 8/2</w:t>
      </w:r>
      <w:r w:rsidRPr="007E22FD">
        <w:rPr>
          <w:rFonts w:asciiTheme="minorHAnsi" w:eastAsiaTheme="minorEastAsia" w:hAnsiTheme="minorHAnsi" w:cstheme="minorHAnsi"/>
          <w:b/>
          <w:noProof/>
          <w:sz w:val="22"/>
          <w:szCs w:val="22"/>
          <w:lang w:val="sr-Cyrl-RS" w:eastAsia="en-GB"/>
        </w:rPr>
        <w:t>0).</w:t>
      </w:r>
      <w:r w:rsidRPr="007E22FD">
        <w:rPr>
          <w:rFonts w:asciiTheme="minorHAnsi" w:eastAsiaTheme="minorEastAsia" w:hAnsiTheme="minorHAnsi" w:cstheme="minorHAnsi"/>
          <w:noProof/>
          <w:sz w:val="22"/>
          <w:szCs w:val="22"/>
          <w:lang w:val="sr-Cyrl-RS" w:eastAsia="en-GB"/>
        </w:rPr>
        <w:t xml:space="preserve"> Да би ближе уредила и учинила што транспарентнијим процес укључивања ОЦД у радне групе, Влада је у јануару 2020. године донела Смернице за укључивање ОЦД у радне групе за израду предлога докумената јавних политика и нацрта, односно предлога прописа. </w:t>
      </w:r>
    </w:p>
    <w:p w14:paraId="13FA5F2B"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Сврха ових смерница је да регулишу и подстакну укључивање заинтересованих страна и циљних група, пре свега ОЦД, у радне групе које формирају органи државне управе и на тај начин обезбеди њихово учешће у што ранијој фази процеса доношења одлука. Поред тога, њиховом имплементацијом се настоји обезбедити подизање квалитета припремног процеса, али и имплементација прописа и докумената јавних политика кроз укључивање представника цивилног друштва који имају релевантно искуство и стручност у одређеној области.</w:t>
      </w:r>
    </w:p>
    <w:p w14:paraId="0721A999"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Закон о потврђивању Додатног протокола Европској повељи о локалној самоуправи о праву да се учествује у пословима локалних власти</w:t>
      </w:r>
      <w:r w:rsidRPr="007E22FD">
        <w:rPr>
          <w:rFonts w:asciiTheme="minorHAnsi" w:eastAsiaTheme="minorEastAsia" w:hAnsiTheme="minorHAnsi" w:cstheme="minorHAnsi"/>
          <w:noProof/>
          <w:sz w:val="22"/>
          <w:szCs w:val="22"/>
          <w:lang w:val="sr-Cyrl-RS" w:eastAsia="en-GB"/>
        </w:rPr>
        <w:t>. Одредбе ток протокола и те Повеље о обавези јавних расправа приликом припреме буџетских одлука (у делу планирања инвестиција) одмах су уведене у Закон о локалној самоуправи, уз измене и допуне члана 11 закона. На основу те измене Закона о локалној самоуправи из 2018. године, доношењу сваке одлуке о буџету локалне самоуправе  мора да претходи обавезна јавна расправа.</w:t>
      </w:r>
    </w:p>
    <w:p w14:paraId="3174162B" w14:textId="77777777" w:rsidR="007E22FD" w:rsidRPr="007E22FD" w:rsidRDefault="007E22FD" w:rsidP="007E22FD">
      <w:pPr>
        <w:shd w:val="clear" w:color="auto" w:fill="FFFFFF"/>
        <w:spacing w:after="75" w:line="345" w:lineRule="atLeast"/>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rPr>
        <w:t xml:space="preserve">Стратегија за стварање подстицајног окружења за развој цивилног друштва у Републици Србији за период од 2022. до 2030. године (Службени гласник бр. 23/2022) усвојена је у фебруару 2022. године. </w:t>
      </w:r>
      <w:r w:rsidRPr="007E22FD">
        <w:rPr>
          <w:rFonts w:asciiTheme="minorHAnsi" w:eastAsiaTheme="minorEastAsia" w:hAnsiTheme="minorHAnsi" w:cstheme="minorHAnsi"/>
          <w:noProof/>
          <w:sz w:val="22"/>
          <w:szCs w:val="22"/>
          <w:lang w:val="sr-Cyrl-RS" w:eastAsia="en-GB"/>
        </w:rPr>
        <w:t xml:space="preserve">Стратегија обезбеђује правни и институционални оквир који је неопходан како би организације цивилног друштва деловале независно и биле охрабрене да што више учествују у реформским процесима. Циљ стратегије је да обезбеди веће учешће цивилног сектора у процесу доношења одлука на свим нивоима, унапреди транспарентно финансирање и одрживост цивилног сектора, повећа учешће организација цивилног друштва у друштвено-економском развоју и делује у складу са принципима одрживог развоја, као и да обезбеди веће учешће ових организација у процесу европских интеграција. </w:t>
      </w:r>
    </w:p>
    <w:p w14:paraId="4D834351" w14:textId="77777777" w:rsidR="007E22FD" w:rsidRPr="007E22FD" w:rsidRDefault="007E22FD" w:rsidP="007E22FD">
      <w:pPr>
        <w:shd w:val="clear" w:color="auto" w:fill="FFFFFF"/>
        <w:spacing w:after="75" w:line="345" w:lineRule="atLeast"/>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Стратегије реформе јавне управе 2021-2030</w:t>
      </w:r>
      <w:r w:rsidRPr="007E22FD">
        <w:rPr>
          <w:rFonts w:asciiTheme="minorHAnsi" w:eastAsiaTheme="minorEastAsia" w:hAnsiTheme="minorHAnsi" w:cstheme="minorHAnsi"/>
          <w:noProof/>
          <w:sz w:val="22"/>
          <w:szCs w:val="22"/>
          <w:lang w:val="sr-Cyrl-RS" w:eastAsia="en-GB"/>
        </w:rPr>
        <w:t xml:space="preserve"> креирана је са дугорочном визијом да обезбеди администрацију по мери грађана и привреде, која подразумева транспарентну јавну управу која грађанима и привреди пружа квалитетне и лако доступне услуге. </w:t>
      </w:r>
    </w:p>
    <w:p w14:paraId="3FBA5025" w14:textId="77777777" w:rsidR="007E22FD" w:rsidRDefault="00865300" w:rsidP="007E22FD">
      <w:pPr>
        <w:shd w:val="clear" w:color="auto" w:fill="FFFFFF"/>
        <w:spacing w:after="75" w:line="345" w:lineRule="atLeast"/>
        <w:jc w:val="both"/>
        <w:rPr>
          <w:rFonts w:asciiTheme="minorHAnsi" w:eastAsiaTheme="minorEastAsia" w:hAnsiTheme="minorHAnsi" w:cstheme="minorBidi"/>
          <w:noProof/>
          <w:sz w:val="22"/>
          <w:szCs w:val="22"/>
          <w:lang w:val="sr-Cyrl-RS" w:eastAsia="en-GB"/>
        </w:rPr>
      </w:pPr>
      <w:r w:rsidRPr="00865300">
        <w:rPr>
          <w:rFonts w:asciiTheme="minorHAnsi" w:eastAsiaTheme="minorEastAsia" w:hAnsiTheme="minorHAnsi" w:cstheme="minorBidi"/>
          <w:b/>
          <w:noProof/>
          <w:sz w:val="22"/>
          <w:szCs w:val="22"/>
          <w:lang w:val="sr-Cyrl-RS" w:eastAsia="en-GB"/>
        </w:rPr>
        <w:t xml:space="preserve">Програм реформе управљања јавним финансијама 2021-2025 </w:t>
      </w:r>
      <w:r>
        <w:rPr>
          <w:rFonts w:asciiTheme="minorHAnsi" w:eastAsiaTheme="minorEastAsia" w:hAnsiTheme="minorHAnsi" w:cstheme="minorBidi"/>
          <w:noProof/>
          <w:sz w:val="22"/>
          <w:szCs w:val="22"/>
          <w:lang w:val="sr-Cyrl-RS" w:eastAsia="en-GB"/>
        </w:rPr>
        <w:t>дефинише главне реформе институција и тела у различитим сегментима буџетског циклуса, и описује у поглављу 2.1 процес јавних консултација.</w:t>
      </w:r>
    </w:p>
    <w:p w14:paraId="69A16D7C" w14:textId="77777777" w:rsidR="00865300" w:rsidRPr="007E22FD" w:rsidRDefault="00865300" w:rsidP="007E22FD">
      <w:pPr>
        <w:shd w:val="clear" w:color="auto" w:fill="FFFFFF"/>
        <w:spacing w:after="75" w:line="345" w:lineRule="atLeast"/>
        <w:jc w:val="both"/>
        <w:rPr>
          <w:rFonts w:asciiTheme="minorHAnsi" w:eastAsiaTheme="minorEastAsia" w:hAnsiTheme="minorHAnsi" w:cstheme="minorBidi"/>
          <w:noProof/>
          <w:sz w:val="22"/>
          <w:szCs w:val="22"/>
          <w:lang w:val="sr-Cyrl-RS" w:eastAsia="en-GB"/>
        </w:rPr>
      </w:pPr>
      <w:r w:rsidRPr="00865300">
        <w:rPr>
          <w:rFonts w:asciiTheme="minorHAnsi" w:eastAsiaTheme="minorEastAsia" w:hAnsiTheme="minorHAnsi" w:cstheme="minorBidi"/>
          <w:b/>
          <w:noProof/>
          <w:sz w:val="22"/>
          <w:szCs w:val="22"/>
          <w:lang w:val="sr-Cyrl-RS" w:eastAsia="en-GB"/>
        </w:rPr>
        <w:t>Програм  унапређења управљања јавним политикама и регулаторном реформом за период 2021-202</w:t>
      </w:r>
      <w:r>
        <w:rPr>
          <w:rFonts w:asciiTheme="minorHAnsi" w:eastAsiaTheme="minorEastAsia" w:hAnsiTheme="minorHAnsi" w:cstheme="minorBidi"/>
          <w:noProof/>
          <w:sz w:val="22"/>
          <w:szCs w:val="22"/>
          <w:lang w:val="sr-Cyrl-RS" w:eastAsia="en-GB"/>
        </w:rPr>
        <w:t>5 и посебно у свом посебном циљу 4 – у циљу повећања учешћа цивилног друштва, пословне заједнице и осталих заинтересованих страна у раној фази припреме докумената јавних политика и прописа („Сл.гласник“ бр.113/21)</w:t>
      </w:r>
    </w:p>
    <w:p w14:paraId="70F22A46" w14:textId="77777777" w:rsidR="007E22FD" w:rsidRPr="007E22FD" w:rsidRDefault="007E22FD" w:rsidP="007E22FD">
      <w:pPr>
        <w:numPr>
          <w:ilvl w:val="0"/>
          <w:numId w:val="7"/>
        </w:numPr>
        <w:spacing w:after="160" w:line="259" w:lineRule="auto"/>
        <w:contextualSpacing/>
        <w:jc w:val="both"/>
        <w:rPr>
          <w:rFonts w:asciiTheme="minorHAnsi" w:eastAsiaTheme="minorEastAsia" w:hAnsiTheme="minorHAnsi" w:cstheme="minorHAnsi"/>
          <w:b/>
          <w:bCs/>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 xml:space="preserve">Укључивање рањивих група </w:t>
      </w:r>
    </w:p>
    <w:p w14:paraId="154CC5C7" w14:textId="77777777" w:rsidR="007E22FD" w:rsidRPr="007E22FD" w:rsidRDefault="007E22FD" w:rsidP="007E22FD">
      <w:pPr>
        <w:spacing w:after="160" w:line="259" w:lineRule="auto"/>
        <w:jc w:val="both"/>
        <w:rPr>
          <w:rFonts w:asciiTheme="minorHAnsi" w:eastAsiaTheme="minorEastAsia" w:hAnsiTheme="minorHAnsi" w:cstheme="minorHAnsi"/>
          <w:noProof/>
          <w:color w:val="00B050"/>
          <w:sz w:val="22"/>
          <w:szCs w:val="22"/>
          <w:lang w:val="sr-Cyrl-RS" w:eastAsia="en-GB"/>
        </w:rPr>
      </w:pPr>
      <w:r w:rsidRPr="007E22FD">
        <w:rPr>
          <w:rFonts w:asciiTheme="minorHAnsi" w:eastAsia="Arial" w:hAnsiTheme="minorHAnsi" w:cstheme="minorHAnsi"/>
          <w:noProof/>
          <w:sz w:val="22"/>
          <w:szCs w:val="22"/>
          <w:lang w:val="sr-Cyrl-RS" w:eastAsia="en-GB"/>
        </w:rPr>
        <w:t>Неколико закона је релевантно за обезбеђивање једнаког приступа погодностима Програма за одређене рањиве и угрожене групе. Ови закони су: Закон о родној равноправности, Закон о забрани дискриминације и Закон о спречавању дискриминације особа са инвалидитетом.</w:t>
      </w:r>
    </w:p>
    <w:p w14:paraId="3D4C30FE"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 xml:space="preserve">Закон о родној равноправности, </w:t>
      </w:r>
      <w:r w:rsidRPr="007E22FD">
        <w:rPr>
          <w:rFonts w:asciiTheme="minorHAnsi" w:eastAsiaTheme="minorEastAsia" w:hAnsiTheme="minorHAnsi" w:cstheme="minorHAnsi"/>
          <w:bCs/>
          <w:noProof/>
          <w:sz w:val="22"/>
          <w:szCs w:val="22"/>
          <w:lang w:val="sr-Cyrl-RS" w:eastAsia="en-GB"/>
        </w:rPr>
        <w:t xml:space="preserve">члан 40 о статистичким доказима захтева да статистички подаци који се прикупљају, региструју и анализирају на нивоу Републике Србије, аутономне покрајине и локалне самоуправе, као и у институцијама и организацијама које обављају јавне функције, у јавним предузећима и друштвима са ограниченом одговорношћу буду родно разложени. </w:t>
      </w:r>
      <w:r w:rsidRPr="007E22FD">
        <w:rPr>
          <w:rFonts w:asciiTheme="minorHAnsi" w:eastAsiaTheme="minorEastAsia" w:hAnsiTheme="minorHAnsi" w:cstheme="minorHAnsi"/>
          <w:noProof/>
          <w:sz w:val="22"/>
          <w:szCs w:val="22"/>
          <w:lang w:val="sr-Cyrl-RS" w:eastAsia="en-GB"/>
        </w:rPr>
        <w:t xml:space="preserve">Овај закон и Национална стратегија о родној равноправности додатно афирмишу посвећеност посебним мерама (афирмативна акција) као инструменту за смањење родног јаза. Афирмативну акцију уводи Устав Републике Србије који прецизира обавезу јавних институција да унапређују родну равноправност, укључујући и посебне мере за превазилажење родног јаза. </w:t>
      </w:r>
    </w:p>
    <w:p w14:paraId="2F0067FA"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Закон о буџетском систему.</w:t>
      </w:r>
      <w:r w:rsidRPr="007E22FD">
        <w:rPr>
          <w:rFonts w:asciiTheme="minorHAnsi" w:eastAsiaTheme="minorEastAsia" w:hAnsiTheme="minorHAnsi" w:cstheme="minorHAnsi"/>
          <w:noProof/>
          <w:sz w:val="22"/>
          <w:szCs w:val="22"/>
          <w:lang w:val="sr-Cyrl-RS" w:eastAsia="en-GB"/>
        </w:rPr>
        <w:t xml:space="preserve"> Овим законом се уређује планирање, припрема, доношење и извршење буџета Републике Србије; планирање, припрема, доношење и извршење буџета аутономних покрајина и јединица локалне самоуправе (у даљем тексту: буџет локалне самоуправе); Законом се уређују врсте и категорије јавних прихода и примања и јавних расхода и одлива. Закон у члану 4 предвиђа следеће: „Алокацијску ефикасност која подразумева распоређивање средстава буџета са циљем унапређења родне равноправности“. По закону, родно одговорно буџетирање (РОБ) представља увођење принципа родне равноправности у буџетски процес, што подразумева родну анализу буџета и ресктруктурирање прихода и расхода са циљем унапређења родне равноправности. Програмске информације из става 5, тачке 2) члана 28 Закона о буџетском систему, садржи опис програма, програмских активности и пројеката корисника буџетских средстава, циљеве који се остварују у средњем року кроз реализацију програма, програмских активности и пројеката, као и показатеље учинка за праћење остваривања наведених циљева. Неки од дефинисаних циљева односно показатељи учинка програма, програмске активности или пројекта, представљају родно одговорне циљеве, односно родне показатеље који приказују и прате планиране доприносе програма, програмске ативности или пројекта усмерене ка постизању родне равноправности. </w:t>
      </w:r>
    </w:p>
    <w:p w14:paraId="3DA1A448" w14:textId="77777777" w:rsidR="007E22FD" w:rsidRPr="007E22FD" w:rsidRDefault="007E22FD" w:rsidP="007E22FD">
      <w:pPr>
        <w:spacing w:after="160" w:line="259" w:lineRule="auto"/>
        <w:jc w:val="both"/>
        <w:rPr>
          <w:rFonts w:asciiTheme="minorHAnsi" w:eastAsiaTheme="minorEastAsia" w:hAnsiTheme="minorHAnsi" w:cstheme="minorHAnsi"/>
          <w:noProof/>
          <w:color w:val="00B050"/>
          <w:sz w:val="22"/>
          <w:szCs w:val="22"/>
          <w:lang w:val="sr-Cyrl-RS" w:eastAsia="en-GB"/>
        </w:rPr>
      </w:pPr>
    </w:p>
    <w:p w14:paraId="7D283C6A" w14:textId="77777777" w:rsidR="00865300" w:rsidRPr="00865300" w:rsidRDefault="007E22FD" w:rsidP="00865300">
      <w:pPr>
        <w:spacing w:before="120" w:after="12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 xml:space="preserve">Уредба о енергетски угроженом купцу </w:t>
      </w:r>
      <w:r w:rsidRPr="007E22FD">
        <w:rPr>
          <w:rFonts w:asciiTheme="minorHAnsi" w:eastAsiaTheme="minorEastAsia" w:hAnsiTheme="minorHAnsi" w:cstheme="minorHAnsi"/>
          <w:noProof/>
          <w:sz w:val="22"/>
          <w:szCs w:val="22"/>
          <w:lang w:val="sr-Cyrl-RS" w:eastAsia="en-GB"/>
        </w:rPr>
        <w:t xml:space="preserve">(„Службени гласник РС“, бр. 113/2015 и 59/2018) прописано је да корисници новчане социјалне помоћи, дечијег додатка и друга домаћинства са ниским примањима могу остварити попуст на електричну енергију и рачуне за природни гас, захваљујући субвенцији која се финансира из државног буџета. Министарство рударства и енергетике (МРЕ) тренутно развија нови нацрт уредбе за побошање и проширење заштите енергетски угрожених купаца, чиме се додатно ублажава постојеће енергетско сиромаштво, као и предвиђају будуће промене у сектору. </w:t>
      </w:r>
      <w:r w:rsidR="00865300" w:rsidRPr="00865300">
        <w:rPr>
          <w:rFonts w:asciiTheme="minorHAnsi" w:eastAsiaTheme="minorEastAsia" w:hAnsiTheme="minorHAnsi" w:cstheme="minorHAnsi"/>
          <w:noProof/>
          <w:sz w:val="22"/>
          <w:szCs w:val="22"/>
          <w:lang w:val="sr-Cyrl-RS" w:eastAsia="en-GB"/>
        </w:rPr>
        <w:t>На предлог М</w:t>
      </w:r>
      <w:r w:rsidR="00865300">
        <w:rPr>
          <w:rFonts w:asciiTheme="minorHAnsi" w:eastAsiaTheme="minorEastAsia" w:hAnsiTheme="minorHAnsi" w:cstheme="minorHAnsi"/>
          <w:noProof/>
          <w:sz w:val="22"/>
          <w:szCs w:val="22"/>
          <w:lang w:val="sr-Cyrl-RS" w:eastAsia="en-GB"/>
        </w:rPr>
        <w:t xml:space="preserve">РЕ, </w:t>
      </w:r>
      <w:r w:rsidR="00865300" w:rsidRPr="00865300">
        <w:rPr>
          <w:rFonts w:asciiTheme="minorHAnsi" w:eastAsiaTheme="minorEastAsia" w:hAnsiTheme="minorHAnsi" w:cstheme="minorHAnsi"/>
          <w:noProof/>
          <w:sz w:val="22"/>
          <w:szCs w:val="22"/>
          <w:lang w:val="sr-Cyrl-RS" w:eastAsia="en-GB"/>
        </w:rPr>
        <w:t xml:space="preserve">Влада је донела нову Уредбу о енергетски угроженом купцу (Сл.гласник РС број 137/22,  ступила на снагу од 17.12.2022. године). У односу на претходну Уредбу: </w:t>
      </w:r>
    </w:p>
    <w:p w14:paraId="0BA29BAF" w14:textId="77777777" w:rsidR="007E22FD" w:rsidRPr="007E22FD" w:rsidRDefault="00865300" w:rsidP="00865300">
      <w:pPr>
        <w:spacing w:before="120" w:after="120" w:line="259" w:lineRule="auto"/>
        <w:jc w:val="both"/>
        <w:rPr>
          <w:rFonts w:asciiTheme="minorHAnsi" w:eastAsiaTheme="minorEastAsia" w:hAnsiTheme="minorHAnsi" w:cstheme="minorHAnsi"/>
          <w:noProof/>
          <w:sz w:val="22"/>
          <w:szCs w:val="22"/>
          <w:lang w:val="sr-Cyrl-RS" w:eastAsia="en-GB"/>
        </w:rPr>
      </w:pPr>
      <w:r w:rsidRPr="00865300">
        <w:rPr>
          <w:rFonts w:asciiTheme="minorHAnsi" w:eastAsiaTheme="minorEastAsia" w:hAnsiTheme="minorHAnsi" w:cstheme="minorHAnsi"/>
          <w:noProof/>
          <w:sz w:val="22"/>
          <w:szCs w:val="22"/>
          <w:lang w:val="sr-Cyrl-RS" w:eastAsia="en-GB"/>
        </w:rPr>
        <w:t>1.</w:t>
      </w:r>
      <w:r w:rsidRPr="00865300">
        <w:rPr>
          <w:rFonts w:asciiTheme="minorHAnsi" w:eastAsiaTheme="minorEastAsia" w:hAnsiTheme="minorHAnsi" w:cstheme="minorHAnsi"/>
          <w:noProof/>
          <w:sz w:val="22"/>
          <w:szCs w:val="22"/>
          <w:lang w:val="sr-Cyrl-RS" w:eastAsia="en-GB"/>
        </w:rPr>
        <w:tab/>
        <w:t xml:space="preserve"> Новом  Уредбом повећава се број </w:t>
      </w:r>
      <w:r>
        <w:rPr>
          <w:rFonts w:asciiTheme="minorHAnsi" w:eastAsiaTheme="minorEastAsia" w:hAnsiTheme="minorHAnsi" w:cstheme="minorHAnsi"/>
          <w:noProof/>
          <w:sz w:val="22"/>
          <w:szCs w:val="22"/>
          <w:lang w:val="sr-Cyrl-RS" w:eastAsia="en-GB"/>
        </w:rPr>
        <w:t xml:space="preserve">корисника са 68.000 на 190.000; </w:t>
      </w:r>
      <w:r w:rsidRPr="00865300">
        <w:rPr>
          <w:rFonts w:asciiTheme="minorHAnsi" w:eastAsiaTheme="minorEastAsia" w:hAnsiTheme="minorHAnsi" w:cstheme="minorHAnsi"/>
          <w:noProof/>
          <w:sz w:val="22"/>
          <w:szCs w:val="22"/>
          <w:lang w:val="sr-Cyrl-RS" w:eastAsia="en-GB"/>
        </w:rPr>
        <w:t>2.</w:t>
      </w:r>
      <w:r w:rsidRPr="00865300">
        <w:rPr>
          <w:rFonts w:asciiTheme="minorHAnsi" w:eastAsiaTheme="minorEastAsia" w:hAnsiTheme="minorHAnsi" w:cstheme="minorHAnsi"/>
          <w:noProof/>
          <w:sz w:val="22"/>
          <w:szCs w:val="22"/>
          <w:lang w:val="sr-Cyrl-RS" w:eastAsia="en-GB"/>
        </w:rPr>
        <w:tab/>
        <w:t xml:space="preserve">  По први пут уредба с</w:t>
      </w:r>
      <w:r>
        <w:rPr>
          <w:rFonts w:asciiTheme="minorHAnsi" w:eastAsiaTheme="minorEastAsia" w:hAnsiTheme="minorHAnsi" w:cstheme="minorHAnsi"/>
          <w:noProof/>
          <w:sz w:val="22"/>
          <w:szCs w:val="22"/>
          <w:lang w:val="sr-Cyrl-RS" w:eastAsia="en-GB"/>
        </w:rPr>
        <w:t xml:space="preserve">е односи и на топлотну енергију; </w:t>
      </w:r>
      <w:r w:rsidRPr="00865300">
        <w:rPr>
          <w:rFonts w:asciiTheme="minorHAnsi" w:eastAsiaTheme="minorEastAsia" w:hAnsiTheme="minorHAnsi" w:cstheme="minorHAnsi"/>
          <w:noProof/>
          <w:sz w:val="22"/>
          <w:szCs w:val="22"/>
          <w:lang w:val="sr-Cyrl-RS" w:eastAsia="en-GB"/>
        </w:rPr>
        <w:t>3.</w:t>
      </w:r>
      <w:r w:rsidRPr="00865300">
        <w:rPr>
          <w:rFonts w:asciiTheme="minorHAnsi" w:eastAsiaTheme="minorEastAsia" w:hAnsiTheme="minorHAnsi" w:cstheme="minorHAnsi"/>
          <w:noProof/>
          <w:sz w:val="22"/>
          <w:szCs w:val="22"/>
          <w:lang w:val="sr-Cyrl-RS" w:eastAsia="en-GB"/>
        </w:rPr>
        <w:tab/>
        <w:t xml:space="preserve"> Олакшано је остваривање ово</w:t>
      </w:r>
      <w:r>
        <w:rPr>
          <w:rFonts w:asciiTheme="minorHAnsi" w:eastAsiaTheme="minorEastAsia" w:hAnsiTheme="minorHAnsi" w:cstheme="minorHAnsi"/>
          <w:noProof/>
          <w:sz w:val="22"/>
          <w:szCs w:val="22"/>
          <w:lang w:val="sr-Cyrl-RS" w:eastAsia="en-GB"/>
        </w:rPr>
        <w:t xml:space="preserve">г статуса сеоским домаћинствима; </w:t>
      </w:r>
      <w:r w:rsidRPr="00865300">
        <w:rPr>
          <w:rFonts w:asciiTheme="minorHAnsi" w:eastAsiaTheme="minorEastAsia" w:hAnsiTheme="minorHAnsi" w:cstheme="minorHAnsi"/>
          <w:noProof/>
          <w:sz w:val="22"/>
          <w:szCs w:val="22"/>
          <w:lang w:val="sr-Cyrl-RS" w:eastAsia="en-GB"/>
        </w:rPr>
        <w:t>4.</w:t>
      </w:r>
      <w:r w:rsidRPr="00865300">
        <w:rPr>
          <w:rFonts w:asciiTheme="minorHAnsi" w:eastAsiaTheme="minorEastAsia" w:hAnsiTheme="minorHAnsi" w:cstheme="minorHAnsi"/>
          <w:noProof/>
          <w:sz w:val="22"/>
          <w:szCs w:val="22"/>
          <w:lang w:val="sr-Cyrl-RS" w:eastAsia="en-GB"/>
        </w:rPr>
        <w:tab/>
        <w:t xml:space="preserve"> Дата је могућност да користе повољности уредбе и грађанима с</w:t>
      </w:r>
      <w:r>
        <w:rPr>
          <w:rFonts w:asciiTheme="minorHAnsi" w:eastAsiaTheme="minorEastAsia" w:hAnsiTheme="minorHAnsi" w:cstheme="minorHAnsi"/>
          <w:noProof/>
          <w:sz w:val="22"/>
          <w:szCs w:val="22"/>
          <w:lang w:val="sr-Cyrl-RS" w:eastAsia="en-GB"/>
        </w:rPr>
        <w:t xml:space="preserve">а угроженим здравственим стањем; </w:t>
      </w:r>
      <w:r w:rsidRPr="00865300">
        <w:rPr>
          <w:rFonts w:asciiTheme="minorHAnsi" w:eastAsiaTheme="minorEastAsia" w:hAnsiTheme="minorHAnsi" w:cstheme="minorHAnsi"/>
          <w:noProof/>
          <w:sz w:val="22"/>
          <w:szCs w:val="22"/>
          <w:lang w:val="sr-Cyrl-RS" w:eastAsia="en-GB"/>
        </w:rPr>
        <w:t>5.</w:t>
      </w:r>
      <w:r w:rsidRPr="00865300">
        <w:rPr>
          <w:rFonts w:asciiTheme="minorHAnsi" w:eastAsiaTheme="minorEastAsia" w:hAnsiTheme="minorHAnsi" w:cstheme="minorHAnsi"/>
          <w:noProof/>
          <w:sz w:val="22"/>
          <w:szCs w:val="22"/>
          <w:lang w:val="sr-Cyrl-RS" w:eastAsia="en-GB"/>
        </w:rPr>
        <w:tab/>
        <w:t xml:space="preserve"> Доспели дуг за електричну енергију, природни гас или топлотну енергију не искључује право на стицање статуса енергетски угроженог купца</w:t>
      </w:r>
      <w:r>
        <w:rPr>
          <w:rFonts w:asciiTheme="minorHAnsi" w:eastAsiaTheme="minorEastAsia" w:hAnsiTheme="minorHAnsi" w:cstheme="minorHAnsi"/>
          <w:noProof/>
          <w:sz w:val="22"/>
          <w:szCs w:val="22"/>
          <w:lang w:val="sr-Cyrl-RS" w:eastAsia="en-GB"/>
        </w:rPr>
        <w:t>.</w:t>
      </w:r>
    </w:p>
    <w:p w14:paraId="783B2EB6" w14:textId="77777777" w:rsidR="007E22FD" w:rsidRPr="007E22FD" w:rsidRDefault="007E22FD" w:rsidP="007E22FD">
      <w:pPr>
        <w:spacing w:before="120" w:after="120" w:line="259" w:lineRule="auto"/>
        <w:jc w:val="both"/>
        <w:rPr>
          <w:rFonts w:asciiTheme="minorHAnsi" w:eastAsiaTheme="minorEastAsia" w:hAnsiTheme="minorHAnsi" w:cstheme="minorHAnsi"/>
          <w:noProof/>
          <w:color w:val="000000"/>
          <w:sz w:val="22"/>
          <w:szCs w:val="22"/>
          <w:lang w:val="sr-Cyrl-RS" w:eastAsia="en-GB"/>
        </w:rPr>
      </w:pPr>
      <w:r w:rsidRPr="007E22FD">
        <w:rPr>
          <w:rFonts w:asciiTheme="minorHAnsi" w:eastAsiaTheme="minorEastAsia" w:hAnsiTheme="minorHAnsi" w:cstheme="minorHAnsi"/>
          <w:b/>
          <w:bCs/>
          <w:noProof/>
          <w:color w:val="000000"/>
          <w:sz w:val="22"/>
          <w:szCs w:val="22"/>
          <w:lang w:val="sr-Cyrl-RS" w:eastAsia="en-GB"/>
        </w:rPr>
        <w:t xml:space="preserve">Национална стратегија унапређења положаја особа са инвалидитетом за период од 2020-2024. године </w:t>
      </w:r>
      <w:r w:rsidRPr="007E22FD">
        <w:rPr>
          <w:rFonts w:asciiTheme="minorHAnsi" w:eastAsiaTheme="minorEastAsia" w:hAnsiTheme="minorHAnsi" w:cstheme="minorHAnsi"/>
          <w:bCs/>
          <w:noProof/>
          <w:color w:val="000000"/>
          <w:sz w:val="22"/>
          <w:szCs w:val="22"/>
          <w:lang w:val="sr-Cyrl-RS" w:eastAsia="en-GB"/>
        </w:rPr>
        <w:t xml:space="preserve">усвојена је 5. марта 2020. године. </w:t>
      </w:r>
      <w:r w:rsidRPr="007E22FD">
        <w:rPr>
          <w:rFonts w:asciiTheme="minorHAnsi" w:eastAsiaTheme="minorEastAsia" w:hAnsiTheme="minorHAnsi" w:cstheme="minorHAnsi"/>
          <w:noProof/>
          <w:color w:val="000000"/>
          <w:sz w:val="22"/>
          <w:szCs w:val="22"/>
          <w:lang w:val="sr-Cyrl-RS" w:eastAsia="en-GB"/>
        </w:rPr>
        <w:t>Стратегија има за циљ да унапреди пуно учешће особа инвалидитетом у процесима доношења одлука кроз унапређење стратешког и законодавног оквира и унапређење њиховог положаја на отвореном тржишту рада, са посебним акцентом на унапређење положаја жена и девојчица са инвалидитетом.</w:t>
      </w:r>
    </w:p>
    <w:p w14:paraId="117BE76B" w14:textId="77777777" w:rsidR="007E22FD" w:rsidRPr="007E22FD" w:rsidRDefault="007E22FD" w:rsidP="007E22FD">
      <w:pPr>
        <w:shd w:val="clear" w:color="auto" w:fill="FFFFFF"/>
        <w:spacing w:after="75" w:line="345" w:lineRule="atLeast"/>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Стратегија за социјално укључивање Рома и Ромкиња у Републици Србији за период од 2022. до 2030. године</w:t>
      </w:r>
      <w:r w:rsidRPr="007E22FD">
        <w:rPr>
          <w:rFonts w:asciiTheme="minorHAnsi" w:eastAsiaTheme="minorEastAsia" w:hAnsiTheme="minorHAnsi" w:cstheme="minorHAnsi"/>
          <w:noProof/>
          <w:sz w:val="22"/>
          <w:szCs w:val="22"/>
          <w:lang w:val="sr-Cyrl-RS" w:eastAsia="en-GB"/>
        </w:rPr>
        <w:t>. Стратегија се заснива на међународним актима и националним прописима који се баве областима као што су правосуђе и заштита људских права и права мањина, социјално укључивање Рома и Ромкиња, једнакост и недискриминација, образовање, запошљавање, становање, здравство, социјална заштита и грађански статус.</w:t>
      </w:r>
    </w:p>
    <w:p w14:paraId="5969AB8B" w14:textId="77777777" w:rsidR="007E22FD" w:rsidRPr="007E22FD" w:rsidRDefault="007E22FD" w:rsidP="007E22FD">
      <w:pPr>
        <w:shd w:val="clear" w:color="auto" w:fill="FFFFFF"/>
        <w:tabs>
          <w:tab w:val="left" w:pos="3545"/>
        </w:tabs>
        <w:spacing w:line="276" w:lineRule="auto"/>
        <w:jc w:val="both"/>
        <w:rPr>
          <w:rFonts w:asciiTheme="minorHAnsi" w:eastAsia="Candara" w:hAnsiTheme="minorHAnsi" w:cstheme="minorHAnsi"/>
          <w:bCs/>
          <w:iCs/>
          <w:sz w:val="22"/>
          <w:szCs w:val="22"/>
          <w:lang w:val="sr-Cyrl-RS"/>
        </w:rPr>
      </w:pPr>
      <w:r w:rsidRPr="007E22FD">
        <w:rPr>
          <w:rFonts w:asciiTheme="minorHAnsi" w:eastAsia="Candara" w:hAnsiTheme="minorHAnsi" w:cstheme="minorHAnsi"/>
          <w:b/>
          <w:bCs/>
          <w:iCs/>
          <w:sz w:val="22"/>
          <w:szCs w:val="22"/>
          <w:lang w:val="sr-Cyrl-RS"/>
        </w:rPr>
        <w:t>Закон о становању и одржавању зграда</w:t>
      </w:r>
      <w:r w:rsidRPr="007E22FD">
        <w:rPr>
          <w:rFonts w:asciiTheme="minorHAnsi" w:eastAsia="Candara" w:hAnsiTheme="minorHAnsi" w:cstheme="minorHAnsi"/>
          <w:bCs/>
          <w:iCs/>
          <w:sz w:val="22"/>
          <w:szCs w:val="22"/>
          <w:vertAlign w:val="superscript"/>
          <w:lang w:val="sr-Cyrl-RS"/>
        </w:rPr>
        <w:footnoteReference w:id="10"/>
      </w:r>
      <w:r w:rsidRPr="007E22FD">
        <w:rPr>
          <w:rFonts w:asciiTheme="minorHAnsi" w:eastAsia="Candara" w:hAnsiTheme="minorHAnsi" w:cstheme="minorHAnsi"/>
          <w:b/>
          <w:bCs/>
          <w:iCs/>
          <w:sz w:val="22"/>
          <w:szCs w:val="22"/>
          <w:lang w:val="sr-Cyrl-RS"/>
        </w:rPr>
        <w:t xml:space="preserve"> је нови свеобухватни закон за област становања, који ће, између осталог, уредити материју посебних делова зграде, управљање зградом, одржавање и коришћење зграда, поступак исељења и пресељење, као и стамбену подршку. Чланом 79 закона прописана је обавеза обезбеђивања физичке приступачности објеката у складу са прописом који уређује несметано кретање и приступ особама са инвалидитетом, деци и старим особама приликом усељења у адекватан смештај за особе са инвалидитетом. </w:t>
      </w:r>
    </w:p>
    <w:p w14:paraId="45E6CBC3"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p>
    <w:p w14:paraId="4223D0A1" w14:textId="77777777" w:rsidR="007E22FD" w:rsidRPr="007E22FD" w:rsidRDefault="007E22FD" w:rsidP="007E22FD">
      <w:pPr>
        <w:numPr>
          <w:ilvl w:val="0"/>
          <w:numId w:val="7"/>
        </w:numPr>
        <w:spacing w:after="160" w:line="259" w:lineRule="auto"/>
        <w:contextualSpacing/>
        <w:jc w:val="both"/>
        <w:rPr>
          <w:rFonts w:asciiTheme="minorHAnsi" w:eastAsiaTheme="minorEastAsia" w:hAnsiTheme="minorHAnsi" w:cstheme="minorHAnsi"/>
          <w:b/>
          <w:bCs/>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Комуникација и објављивање информација</w:t>
      </w:r>
    </w:p>
    <w:p w14:paraId="730793B1"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Законом о слободном приступу информацијама од јавног значаја</w:t>
      </w:r>
      <w:r w:rsidRPr="007E22FD">
        <w:rPr>
          <w:rFonts w:ascii="Book Antiqua" w:eastAsiaTheme="minorEastAsia" w:hAnsi="Book Antiqua" w:cstheme="minorHAnsi"/>
          <w:b/>
          <w:bCs/>
          <w:noProof/>
          <w:sz w:val="22"/>
          <w:szCs w:val="22"/>
          <w:vertAlign w:val="superscript"/>
          <w:lang w:val="sr-Cyrl-RS" w:eastAsia="en-GB"/>
        </w:rPr>
        <w:footnoteReference w:id="11"/>
      </w:r>
      <w:r w:rsidRPr="007E22FD">
        <w:rPr>
          <w:rFonts w:asciiTheme="minorHAnsi" w:eastAsiaTheme="minorEastAsia" w:hAnsiTheme="minorHAnsi" w:cstheme="minorHAnsi"/>
          <w:noProof/>
          <w:sz w:val="22"/>
          <w:szCs w:val="22"/>
          <w:lang w:val="sr-Cyrl-RS" w:eastAsia="en-GB"/>
        </w:rPr>
        <w:t xml:space="preserve"> прописано је да свако има право на приступ информацијама од јавног значаја које поседује орган јавне власти, у вези са радом органа јавне власти или садржаним у документу. Овим законом се уређују права на приступ информацијама од јавног значаја у поседу органа јавне власти, у циљу остваривања и заштите јавног интереса за познавање и постизање слободног демократског поретка и отвореног друштва. </w:t>
      </w:r>
    </w:p>
    <w:p w14:paraId="04B9DA07"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Закон о електронској управи</w:t>
      </w:r>
      <w:r w:rsidRPr="007E22FD">
        <w:rPr>
          <w:rFonts w:asciiTheme="minorHAnsi" w:eastAsiaTheme="minorEastAsia" w:hAnsiTheme="minorHAnsi" w:cstheme="minorHAnsi"/>
          <w:noProof/>
          <w:sz w:val="22"/>
          <w:szCs w:val="22"/>
          <w:lang w:val="sr-Cyrl-RS" w:eastAsia="en-GB"/>
        </w:rPr>
        <w:t xml:space="preserve"> предвиђа да сви корисници услуга е-Управе имају право приступа електронским подацима и документима на исти начин и под истим условима и да буду равноправни у остваривању овог права. Услуге е-Управе се пружају како би се осигурао приступ особама са инвалидитетом без технички, аудио-визуелних, семантичких или језичких ограничења. Уредбом о ближим условима за израду и одржавање веб презентације органа јавне управе прецизира се доступност и активности које органи јавне управе треба да предузму како би своје интернет странице учинили доступним.</w:t>
      </w:r>
    </w:p>
    <w:p w14:paraId="68EDE13C" w14:textId="77777777" w:rsidR="007E22FD" w:rsidRPr="007E22FD" w:rsidRDefault="007E22FD" w:rsidP="007E22FD">
      <w:pPr>
        <w:numPr>
          <w:ilvl w:val="0"/>
          <w:numId w:val="7"/>
        </w:numPr>
        <w:spacing w:after="160" w:line="259" w:lineRule="auto"/>
        <w:contextualSpacing/>
        <w:jc w:val="both"/>
        <w:rPr>
          <w:rFonts w:asciiTheme="minorHAnsi" w:eastAsiaTheme="minorEastAsia" w:hAnsiTheme="minorHAnsi" w:cstheme="minorHAnsi"/>
          <w:b/>
          <w:bCs/>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Жалбени механизам</w:t>
      </w:r>
    </w:p>
    <w:p w14:paraId="08E69876"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Законом о државним службеницима</w:t>
      </w:r>
      <w:r w:rsidRPr="007E22FD">
        <w:rPr>
          <w:rFonts w:asciiTheme="minorHAnsi" w:eastAsiaTheme="minorEastAsia" w:hAnsiTheme="minorHAnsi" w:cstheme="minorHAnsi"/>
          <w:noProof/>
          <w:sz w:val="22"/>
          <w:szCs w:val="22"/>
          <w:lang w:val="sr-Cyrl-RS" w:eastAsia="en-GB"/>
        </w:rPr>
        <w:t xml:space="preserve"> уређују се права и обавезе државних службеника и одређена права и обавезе државних службеника. Право на жалбу регулисано је чланом 16. </w:t>
      </w:r>
    </w:p>
    <w:p w14:paraId="11739C4B" w14:textId="77777777" w:rsidR="007E22FD" w:rsidRPr="007E22FD" w:rsidRDefault="007E22FD" w:rsidP="007E22FD">
      <w:pPr>
        <w:spacing w:after="160" w:line="259" w:lineRule="auto"/>
        <w:jc w:val="both"/>
        <w:rPr>
          <w:rFonts w:asciiTheme="minorHAnsi" w:eastAsiaTheme="minorEastAsia" w:hAnsiTheme="minorHAnsi" w:cstheme="minorHAnsi"/>
          <w:noProof/>
          <w:color w:val="00B050"/>
          <w:sz w:val="22"/>
          <w:szCs w:val="22"/>
          <w:lang w:val="sr-Cyrl-RS" w:eastAsia="en-GB"/>
        </w:rPr>
      </w:pPr>
      <w:r w:rsidRPr="007E22FD">
        <w:rPr>
          <w:rFonts w:asciiTheme="minorHAnsi" w:eastAsia="Calibri" w:hAnsiTheme="minorHAnsi" w:cstheme="minorHAnsi"/>
          <w:b/>
          <w:bCs/>
          <w:noProof/>
          <w:color w:val="000000" w:themeColor="text1"/>
          <w:sz w:val="22"/>
          <w:szCs w:val="22"/>
          <w:lang w:val="sr-Cyrl-RS" w:eastAsia="en-GB"/>
        </w:rPr>
        <w:t xml:space="preserve">Закон о општем управном поступку </w:t>
      </w:r>
      <w:r w:rsidRPr="007E22FD">
        <w:rPr>
          <w:rFonts w:asciiTheme="minorHAnsi" w:eastAsia="Calibri" w:hAnsiTheme="minorHAnsi" w:cstheme="minorHAnsi"/>
          <w:bCs/>
          <w:noProof/>
          <w:color w:val="000000" w:themeColor="text1"/>
          <w:sz w:val="22"/>
          <w:szCs w:val="22"/>
          <w:lang w:val="sr-Cyrl-RS" w:eastAsia="en-GB"/>
        </w:rPr>
        <w:t>(</w:t>
      </w:r>
      <w:r w:rsidRPr="007E22FD">
        <w:rPr>
          <w:rFonts w:asciiTheme="minorHAnsi" w:eastAsiaTheme="minorEastAsia" w:hAnsiTheme="minorHAnsi" w:cstheme="minorHAnsi"/>
          <w:noProof/>
          <w:sz w:val="22"/>
          <w:szCs w:val="22"/>
          <w:lang w:val="sr-Cyrl-RS" w:eastAsia="en-GB"/>
        </w:rPr>
        <w:t>„Службени гласник РС“ бр. 18/2016)</w:t>
      </w:r>
      <w:r w:rsidRPr="007E22FD">
        <w:rPr>
          <w:rFonts w:asciiTheme="minorHAnsi" w:eastAsia="Calibri" w:hAnsiTheme="minorHAnsi" w:cstheme="minorHAnsi"/>
          <w:noProof/>
          <w:color w:val="000000" w:themeColor="text1"/>
          <w:sz w:val="22"/>
          <w:szCs w:val="22"/>
          <w:lang w:val="sr-Cyrl-RS" w:eastAsia="en-GB"/>
        </w:rPr>
        <w:t xml:space="preserve"> предвиђа поступке за подношење, регистровање, одговарање и решавање жалби, али не обухвата експлицитно приступ рањивих група механизмима за решавање жалби или јавним консултацијама.</w:t>
      </w:r>
    </w:p>
    <w:p w14:paraId="1B3FB048"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Latn-RS" w:eastAsia="en-GB"/>
        </w:rPr>
      </w:pPr>
      <w:r w:rsidRPr="007E22FD">
        <w:rPr>
          <w:rFonts w:asciiTheme="minorHAnsi" w:eastAsiaTheme="minorEastAsia" w:hAnsiTheme="minorHAnsi" w:cstheme="minorHAnsi"/>
          <w:b/>
          <w:bCs/>
          <w:noProof/>
          <w:color w:val="000000"/>
          <w:sz w:val="22"/>
          <w:szCs w:val="22"/>
          <w:bdr w:val="none" w:sz="0" w:space="0" w:color="auto" w:frame="1"/>
          <w:shd w:val="clear" w:color="auto" w:fill="FFFFFF"/>
          <w:lang w:val="sr-Cyrl-RS" w:eastAsia="en-GB"/>
        </w:rPr>
        <w:t>Закон о спречавању злостављања на раду</w:t>
      </w:r>
      <w:r w:rsidRPr="007E22FD">
        <w:rPr>
          <w:rFonts w:asciiTheme="minorHAnsi" w:eastAsiaTheme="minorEastAsia" w:hAnsiTheme="minorHAnsi" w:cstheme="minorHAnsi"/>
          <w:i/>
          <w:iCs/>
          <w:noProof/>
          <w:color w:val="000000"/>
          <w:sz w:val="22"/>
          <w:szCs w:val="22"/>
          <w:bdr w:val="none" w:sz="0" w:space="0" w:color="auto" w:frame="1"/>
          <w:shd w:val="clear" w:color="auto" w:fill="FFFFFF"/>
          <w:lang w:val="sr-Cyrl-RS" w:eastAsia="en-GB"/>
        </w:rPr>
        <w:t xml:space="preserve"> </w:t>
      </w:r>
      <w:r w:rsidRPr="007E22FD">
        <w:rPr>
          <w:rFonts w:asciiTheme="minorHAnsi" w:eastAsiaTheme="minorEastAsia" w:hAnsiTheme="minorHAnsi" w:cstheme="minorHAnsi"/>
          <w:noProof/>
          <w:sz w:val="22"/>
          <w:szCs w:val="22"/>
          <w:lang w:val="sr-Cyrl-RS" w:eastAsia="en-GB"/>
        </w:rPr>
        <w:t>(„Службени гласник Републике Србије“, бр. 36/2010)</w:t>
      </w:r>
      <w:r w:rsidRPr="007E22FD">
        <w:rPr>
          <w:rFonts w:asciiTheme="minorHAnsi" w:eastAsiaTheme="minorEastAsia" w:hAnsiTheme="minorHAnsi" w:cstheme="minorHAnsi"/>
          <w:i/>
          <w:iCs/>
          <w:noProof/>
          <w:color w:val="000000"/>
          <w:sz w:val="22"/>
          <w:szCs w:val="22"/>
          <w:bdr w:val="none" w:sz="0" w:space="0" w:color="auto" w:frame="1"/>
          <w:shd w:val="clear" w:color="auto" w:fill="FFFFFF"/>
          <w:lang w:val="sr-Cyrl-RS" w:eastAsia="en-GB"/>
        </w:rPr>
        <w:t xml:space="preserve"> </w:t>
      </w:r>
      <w:r w:rsidRPr="007E22FD">
        <w:rPr>
          <w:rFonts w:asciiTheme="minorHAnsi" w:eastAsiaTheme="minorEastAsia" w:hAnsiTheme="minorHAnsi" w:cstheme="minorHAnsi"/>
          <w:noProof/>
          <w:sz w:val="22"/>
          <w:szCs w:val="22"/>
          <w:lang w:val="sr-Cyrl-RS" w:eastAsia="en-GB"/>
        </w:rPr>
        <w:t xml:space="preserve">Запослени који сматра да је жртва узнемиравања од стране послодавца или службеног лица правног лица може поднети жалбу против послодавца пред надлежним судом у року из члана 14 става 2 овог закона. </w:t>
      </w:r>
    </w:p>
    <w:p w14:paraId="755A751F" w14:textId="77777777" w:rsidR="007E22FD" w:rsidRPr="007E22FD" w:rsidRDefault="007E22FD" w:rsidP="007E22FD">
      <w:pPr>
        <w:numPr>
          <w:ilvl w:val="0"/>
          <w:numId w:val="7"/>
        </w:numPr>
        <w:spacing w:after="160" w:line="259" w:lineRule="auto"/>
        <w:contextualSpacing/>
        <w:jc w:val="both"/>
        <w:rPr>
          <w:rFonts w:asciiTheme="minorHAnsi" w:eastAsiaTheme="minorEastAsia" w:hAnsiTheme="minorHAnsi" w:cstheme="minorHAnsi"/>
          <w:b/>
          <w:bCs/>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Услови рада:</w:t>
      </w:r>
    </w:p>
    <w:p w14:paraId="2A4C2498" w14:textId="77777777" w:rsidR="007E22FD" w:rsidRPr="007E22FD" w:rsidRDefault="007E22FD" w:rsidP="007E22FD">
      <w:pPr>
        <w:spacing w:after="160" w:line="259" w:lineRule="auto"/>
        <w:jc w:val="both"/>
        <w:rPr>
          <w:rFonts w:asciiTheme="minorHAnsi" w:eastAsiaTheme="minorEastAsia" w:hAnsiTheme="minorHAnsi" w:cstheme="minorHAnsi"/>
          <w:noProof/>
          <w:color w:val="000000"/>
          <w:sz w:val="22"/>
          <w:szCs w:val="22"/>
          <w:shd w:val="clear" w:color="auto" w:fill="FFFFFF"/>
          <w:lang w:val="sr-Cyrl-RS" w:eastAsia="en-GB"/>
        </w:rPr>
      </w:pPr>
      <w:r w:rsidRPr="007E22FD">
        <w:rPr>
          <w:rFonts w:asciiTheme="minorHAnsi" w:eastAsiaTheme="minorEastAsia" w:hAnsiTheme="minorHAnsi" w:cstheme="minorHAnsi"/>
          <w:b/>
          <w:bCs/>
          <w:noProof/>
          <w:color w:val="474747"/>
          <w:sz w:val="22"/>
          <w:szCs w:val="22"/>
          <w:bdr w:val="none" w:sz="0" w:space="0" w:color="auto" w:frame="1"/>
          <w:shd w:val="clear" w:color="auto" w:fill="FFFFFF"/>
          <w:lang w:val="sr-Cyrl-RS" w:eastAsia="en-GB"/>
        </w:rPr>
        <w:t>Србија је ратификовала Конвенцију МОР и има солидан правни оквир у области запошљавања  и услова рада.</w:t>
      </w:r>
      <w:r w:rsidRPr="007E22FD">
        <w:rPr>
          <w:rFonts w:ascii="Book Antiqua" w:eastAsiaTheme="minorEastAsia" w:hAnsi="Book Antiqua" w:cstheme="minorHAnsi"/>
          <w:b/>
          <w:bCs/>
          <w:noProof/>
          <w:color w:val="474747"/>
          <w:sz w:val="22"/>
          <w:szCs w:val="22"/>
          <w:bdr w:val="none" w:sz="0" w:space="0" w:color="auto" w:frame="1"/>
          <w:shd w:val="clear" w:color="auto" w:fill="FFFFFF"/>
          <w:vertAlign w:val="superscript"/>
          <w:lang w:val="sr-Cyrl-RS" w:eastAsia="en-GB"/>
        </w:rPr>
        <w:footnoteReference w:id="12"/>
      </w:r>
      <w:r w:rsidRPr="007E22FD">
        <w:rPr>
          <w:rFonts w:asciiTheme="minorHAnsi" w:eastAsiaTheme="minorEastAsia" w:hAnsiTheme="minorHAnsi" w:cstheme="minorHAnsi"/>
          <w:b/>
          <w:bCs/>
          <w:noProof/>
          <w:color w:val="474747"/>
          <w:sz w:val="22"/>
          <w:szCs w:val="22"/>
          <w:bdr w:val="none" w:sz="0" w:space="0" w:color="auto" w:frame="1"/>
          <w:shd w:val="clear" w:color="auto" w:fill="FFFFFF"/>
          <w:lang w:val="sr-Cyrl-RS" w:eastAsia="en-GB"/>
        </w:rPr>
        <w:t xml:space="preserve"> Владини прописи </w:t>
      </w:r>
      <w:r w:rsidRPr="007E22FD">
        <w:rPr>
          <w:rFonts w:asciiTheme="minorHAnsi" w:eastAsiaTheme="minorEastAsia" w:hAnsiTheme="minorHAnsi" w:cstheme="minorHAnsi"/>
          <w:bCs/>
          <w:noProof/>
          <w:color w:val="474747"/>
          <w:sz w:val="22"/>
          <w:szCs w:val="22"/>
          <w:bdr w:val="none" w:sz="0" w:space="0" w:color="auto" w:frame="1"/>
          <w:shd w:val="clear" w:color="auto" w:fill="FFFFFF"/>
          <w:lang w:val="sr-Cyrl-RS" w:eastAsia="en-GB"/>
        </w:rPr>
        <w:t xml:space="preserve">обухватају </w:t>
      </w:r>
      <w:r w:rsidRPr="007E22FD">
        <w:rPr>
          <w:rFonts w:asciiTheme="minorHAnsi" w:eastAsiaTheme="minorEastAsia" w:hAnsiTheme="minorHAnsi" w:cstheme="minorHAnsi"/>
          <w:b/>
          <w:bCs/>
          <w:i/>
          <w:noProof/>
          <w:color w:val="474747"/>
          <w:sz w:val="22"/>
          <w:szCs w:val="22"/>
          <w:bdr w:val="none" w:sz="0" w:space="0" w:color="auto" w:frame="1"/>
          <w:shd w:val="clear" w:color="auto" w:fill="FFFFFF"/>
          <w:lang w:val="sr-Cyrl-RS" w:eastAsia="en-GB"/>
        </w:rPr>
        <w:t xml:space="preserve">Закон о запошљавању, </w:t>
      </w:r>
      <w:r w:rsidRPr="007E22FD">
        <w:rPr>
          <w:rFonts w:asciiTheme="minorHAnsi" w:eastAsiaTheme="minorEastAsia" w:hAnsiTheme="minorHAnsi" w:cstheme="minorHAnsi"/>
          <w:bCs/>
          <w:noProof/>
          <w:color w:val="474747"/>
          <w:sz w:val="22"/>
          <w:szCs w:val="22"/>
          <w:bdr w:val="none" w:sz="0" w:space="0" w:color="auto" w:frame="1"/>
          <w:shd w:val="clear" w:color="auto" w:fill="FFFFFF"/>
          <w:lang w:val="sr-Cyrl-RS" w:eastAsia="en-GB"/>
        </w:rPr>
        <w:t xml:space="preserve">као темељни акт који у потпуности регулише ову област права, као и бројне </w:t>
      </w:r>
      <w:r w:rsidRPr="007E22FD">
        <w:rPr>
          <w:rFonts w:asciiTheme="minorHAnsi" w:eastAsiaTheme="minorEastAsia" w:hAnsiTheme="minorHAnsi" w:cstheme="minorHAnsi"/>
          <w:bCs/>
          <w:i/>
          <w:noProof/>
          <w:color w:val="474747"/>
          <w:sz w:val="22"/>
          <w:szCs w:val="22"/>
          <w:bdr w:val="none" w:sz="0" w:space="0" w:color="auto" w:frame="1"/>
          <w:shd w:val="clear" w:color="auto" w:fill="FFFFFF"/>
          <w:lang w:val="sr-Cyrl-RS" w:eastAsia="en-GB"/>
        </w:rPr>
        <w:t xml:space="preserve">посебне законе, </w:t>
      </w:r>
      <w:r w:rsidRPr="007E22FD">
        <w:rPr>
          <w:rFonts w:asciiTheme="minorHAnsi" w:eastAsiaTheme="minorEastAsia" w:hAnsiTheme="minorHAnsi" w:cstheme="minorHAnsi"/>
          <w:bCs/>
          <w:noProof/>
          <w:color w:val="474747"/>
          <w:sz w:val="22"/>
          <w:szCs w:val="22"/>
          <w:bdr w:val="none" w:sz="0" w:space="0" w:color="auto" w:frame="1"/>
          <w:shd w:val="clear" w:color="auto" w:fill="FFFFFF"/>
          <w:lang w:val="sr-Cyrl-RS" w:eastAsia="en-GB"/>
        </w:rPr>
        <w:t xml:space="preserve">којима се ближе уређују поједине области запошљавања </w:t>
      </w:r>
      <w:r w:rsidRPr="007E22FD">
        <w:rPr>
          <w:rFonts w:asciiTheme="minorHAnsi" w:eastAsiaTheme="minorEastAsia" w:hAnsiTheme="minorHAnsi" w:cstheme="minorHAnsi"/>
          <w:noProof/>
          <w:color w:val="000000"/>
          <w:sz w:val="22"/>
          <w:szCs w:val="22"/>
          <w:shd w:val="clear" w:color="auto" w:fill="FFFFFF"/>
          <w:lang w:val="sr-Cyrl-RS" w:eastAsia="en-GB"/>
        </w:rPr>
        <w:t xml:space="preserve">(нпр. </w:t>
      </w:r>
      <w:r w:rsidRPr="007E22FD">
        <w:rPr>
          <w:rFonts w:asciiTheme="minorHAnsi" w:eastAsiaTheme="minorEastAsia" w:hAnsiTheme="minorHAnsi" w:cstheme="minorHAnsi"/>
          <w:b/>
          <w:bCs/>
          <w:i/>
          <w:iCs/>
          <w:noProof/>
          <w:color w:val="000000"/>
          <w:sz w:val="22"/>
          <w:szCs w:val="22"/>
          <w:bdr w:val="none" w:sz="0" w:space="0" w:color="auto" w:frame="1"/>
          <w:shd w:val="clear" w:color="auto" w:fill="FFFFFF"/>
          <w:lang w:val="sr-Cyrl-RS" w:eastAsia="en-GB"/>
        </w:rPr>
        <w:t>Закон о заштити узбуњивача, Закон о спречавању злостављања на раду, Закон о безбедности и здрављу на раду</w:t>
      </w:r>
      <w:r w:rsidRPr="007E22FD">
        <w:rPr>
          <w:rFonts w:asciiTheme="minorHAnsi" w:eastAsiaTheme="minorEastAsia" w:hAnsiTheme="minorHAnsi" w:cstheme="minorHAnsi"/>
          <w:noProof/>
          <w:color w:val="000000"/>
          <w:sz w:val="22"/>
          <w:szCs w:val="22"/>
          <w:shd w:val="clear" w:color="auto" w:fill="FFFFFF"/>
          <w:lang w:val="sr-Cyrl-RS" w:eastAsia="en-GB"/>
        </w:rPr>
        <w:t>). Приликом заснивања радног односа обавезно је поштовање обавеза прописаних не само Законом о запошљавању, већ и посебним законима. </w:t>
      </w:r>
    </w:p>
    <w:p w14:paraId="46249849" w14:textId="77777777" w:rsidR="007E22FD" w:rsidRPr="007E22FD" w:rsidRDefault="007E22FD" w:rsidP="007E22FD">
      <w:pPr>
        <w:keepNext/>
        <w:keepLines/>
        <w:spacing w:before="120"/>
        <w:outlineLvl w:val="1"/>
        <w:rPr>
          <w:rFonts w:asciiTheme="minorHAnsi" w:eastAsiaTheme="majorEastAsia" w:hAnsiTheme="minorHAnsi" w:cstheme="minorHAnsi"/>
          <w:caps/>
          <w:noProof/>
          <w:sz w:val="28"/>
          <w:szCs w:val="28"/>
          <w:highlight w:val="white"/>
          <w:lang w:val="sr-Cyrl-RS" w:eastAsia="en-GB"/>
        </w:rPr>
      </w:pPr>
      <w:bookmarkStart w:id="62" w:name="_Toc90686683"/>
      <w:bookmarkStart w:id="63" w:name="_Toc119896793"/>
      <w:bookmarkStart w:id="64" w:name="_Toc124164396"/>
      <w:r w:rsidRPr="007E22FD">
        <w:rPr>
          <w:rFonts w:asciiTheme="minorHAnsi" w:eastAsiaTheme="majorEastAsia" w:hAnsiTheme="minorHAnsi" w:cstheme="minorHAnsi"/>
          <w:caps/>
          <w:noProof/>
          <w:sz w:val="28"/>
          <w:szCs w:val="28"/>
          <w:highlight w:val="white"/>
          <w:lang w:val="sr-Cyrl-RS" w:eastAsia="en-GB"/>
        </w:rPr>
        <w:t xml:space="preserve">ИНСТИТУЦИОНАЛНИ АРАНЖМАНИ И ПРЕГЛЕД </w:t>
      </w:r>
      <w:bookmarkEnd w:id="62"/>
      <w:bookmarkEnd w:id="63"/>
      <w:r w:rsidRPr="007E22FD">
        <w:rPr>
          <w:rFonts w:asciiTheme="minorHAnsi" w:eastAsiaTheme="majorEastAsia" w:hAnsiTheme="minorHAnsi" w:cstheme="minorHAnsi"/>
          <w:caps/>
          <w:noProof/>
          <w:sz w:val="28"/>
          <w:szCs w:val="28"/>
          <w:highlight w:val="white"/>
          <w:lang w:val="sr-Cyrl-RS" w:eastAsia="en-GB"/>
        </w:rPr>
        <w:t>ИНСТИТУЦИЈА НОСИЛАЦА ПРОГРАМА</w:t>
      </w:r>
      <w:bookmarkEnd w:id="64"/>
    </w:p>
    <w:p w14:paraId="04F303C9"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Овај одељак садржи главне информације о подели одговорности између различитих нивоа власти који су одговорни за спровођење управљања животном средином и социјалним питањима; укључујући E&amp;С анализу; процедуре интерног прегледа и одобрења; укључивање заинтересованих страна у планирање и имплементацију; објављивање информација; жалбени механизам; и супервизија и надзор, праћење и евалуација, правила и процедуре које се примењују на активности у оквиру Програма.</w:t>
      </w:r>
    </w:p>
    <w:p w14:paraId="79E4F2A2" w14:textId="77777777" w:rsidR="007E22FD" w:rsidRPr="007E22FD" w:rsidRDefault="007E22FD" w:rsidP="007E22FD">
      <w:pPr>
        <w:keepNext/>
        <w:keepLines/>
        <w:spacing w:before="120"/>
        <w:jc w:val="both"/>
        <w:outlineLvl w:val="2"/>
        <w:rPr>
          <w:rFonts w:asciiTheme="minorHAnsi" w:eastAsiaTheme="majorEastAsia" w:hAnsiTheme="minorHAnsi" w:cstheme="minorHAnsi"/>
          <w:i/>
          <w:iCs/>
          <w:smallCaps/>
          <w:noProof/>
          <w:sz w:val="28"/>
          <w:szCs w:val="28"/>
          <w:lang w:val="sr-Cyrl-RS" w:eastAsia="en-GB"/>
        </w:rPr>
      </w:pPr>
      <w:bookmarkStart w:id="65" w:name="_Toc119896794"/>
      <w:bookmarkStart w:id="66" w:name="_Toc124164397"/>
      <w:r w:rsidRPr="007E22FD">
        <w:rPr>
          <w:rFonts w:asciiTheme="minorHAnsi" w:eastAsiaTheme="majorEastAsia" w:hAnsiTheme="minorHAnsi" w:cstheme="minorHAnsi"/>
          <w:smallCaps/>
          <w:noProof/>
          <w:sz w:val="28"/>
          <w:szCs w:val="28"/>
          <w:lang w:val="sr-Cyrl-RS" w:eastAsia="en-GB"/>
        </w:rPr>
        <w:t>Носиоци програма у сектору заштите животне средине</w:t>
      </w:r>
      <w:bookmarkEnd w:id="65"/>
      <w:bookmarkEnd w:id="66"/>
      <w:r w:rsidRPr="007E22FD">
        <w:rPr>
          <w:rFonts w:asciiTheme="minorHAnsi" w:eastAsiaTheme="majorEastAsia" w:hAnsiTheme="minorHAnsi" w:cstheme="minorHAnsi"/>
          <w:smallCaps/>
          <w:noProof/>
          <w:sz w:val="28"/>
          <w:szCs w:val="28"/>
          <w:lang w:val="sr-Cyrl-RS" w:eastAsia="en-GB"/>
        </w:rPr>
        <w:t xml:space="preserve"> </w:t>
      </w:r>
    </w:p>
    <w:p w14:paraId="5F3D2F07"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Министарство рударства и енергетике</w:t>
      </w:r>
      <w:r w:rsidRPr="007E22FD">
        <w:rPr>
          <w:rFonts w:asciiTheme="minorHAnsi" w:eastAsiaTheme="minorEastAsia" w:hAnsiTheme="minorHAnsi" w:cstheme="minorHAnsi"/>
          <w:noProof/>
          <w:sz w:val="22"/>
          <w:szCs w:val="22"/>
          <w:lang w:val="sr-Cyrl-RS" w:eastAsia="en-GB"/>
        </w:rPr>
        <w:t xml:space="preserve">, између осталог, обавља послове државне управе који се односе на раицонално коришћење енергије и енергетску ефикасност. </w:t>
      </w:r>
      <w:r w:rsidR="00865300" w:rsidRPr="00865300">
        <w:rPr>
          <w:rFonts w:asciiTheme="minorHAnsi" w:eastAsiaTheme="minorEastAsia" w:hAnsiTheme="minorHAnsi" w:cstheme="minorHAnsi"/>
          <w:noProof/>
          <w:sz w:val="22"/>
          <w:szCs w:val="22"/>
          <w:lang w:val="sr-Cyrl-RS" w:eastAsia="en-GB"/>
        </w:rPr>
        <w:t>Према члану 60. Закона о енергетској ефикасности и рационалној употреби енергије</w:t>
      </w:r>
      <w:r w:rsidR="00865300">
        <w:rPr>
          <w:rFonts w:asciiTheme="minorHAnsi" w:eastAsiaTheme="minorEastAsia" w:hAnsiTheme="minorHAnsi" w:cstheme="minorHAnsi"/>
          <w:noProof/>
          <w:sz w:val="22"/>
          <w:szCs w:val="22"/>
          <w:lang w:val="sr-Cyrl-RS" w:eastAsia="en-GB"/>
        </w:rPr>
        <w:t>,</w:t>
      </w:r>
      <w:r w:rsidR="00865300" w:rsidRPr="00865300">
        <w:rPr>
          <w:rFonts w:asciiTheme="minorHAnsi" w:eastAsiaTheme="minorEastAsia" w:hAnsiTheme="minorHAnsi" w:cstheme="minorHAnsi"/>
          <w:noProof/>
          <w:sz w:val="22"/>
          <w:szCs w:val="22"/>
          <w:lang w:val="sr-Cyrl-RS" w:eastAsia="en-GB"/>
        </w:rPr>
        <w:t xml:space="preserve"> министар  прописује захтеве у погледу енергетске ефикасности у поступку јавне набавке</w:t>
      </w:r>
      <w:r w:rsidR="00865300">
        <w:rPr>
          <w:rFonts w:asciiTheme="minorHAnsi" w:eastAsiaTheme="minorEastAsia" w:hAnsiTheme="minorHAnsi" w:cstheme="minorHAnsi"/>
          <w:noProof/>
          <w:sz w:val="22"/>
          <w:szCs w:val="22"/>
          <w:lang w:val="sr-Cyrl-RS" w:eastAsia="en-GB"/>
        </w:rPr>
        <w:t xml:space="preserve">. </w:t>
      </w:r>
      <w:r w:rsidRPr="007E22FD">
        <w:rPr>
          <w:rFonts w:asciiTheme="minorHAnsi" w:eastAsiaTheme="minorEastAsia" w:hAnsiTheme="minorHAnsi" w:cstheme="minorHAnsi"/>
          <w:noProof/>
          <w:sz w:val="22"/>
          <w:szCs w:val="22"/>
          <w:lang w:val="sr-Cyrl-RS" w:eastAsia="en-GB"/>
        </w:rPr>
        <w:t>Сектор за енергетск</w:t>
      </w:r>
      <w:r w:rsidR="00191229">
        <w:rPr>
          <w:rFonts w:asciiTheme="minorHAnsi" w:eastAsiaTheme="minorEastAsia" w:hAnsiTheme="minorHAnsi" w:cstheme="minorHAnsi"/>
          <w:noProof/>
          <w:sz w:val="22"/>
          <w:szCs w:val="22"/>
          <w:lang w:val="sr-Cyrl-RS" w:eastAsia="en-GB"/>
        </w:rPr>
        <w:t>у</w:t>
      </w:r>
      <w:r w:rsidRPr="007E22FD">
        <w:rPr>
          <w:rFonts w:asciiTheme="minorHAnsi" w:eastAsiaTheme="minorEastAsia" w:hAnsiTheme="minorHAnsi" w:cstheme="minorHAnsi"/>
          <w:noProof/>
          <w:sz w:val="22"/>
          <w:szCs w:val="22"/>
          <w:lang w:val="sr-Cyrl-RS" w:eastAsia="en-GB"/>
        </w:rPr>
        <w:t xml:space="preserve"> ефикасност</w:t>
      </w:r>
      <w:r w:rsidR="00191229">
        <w:rPr>
          <w:rFonts w:asciiTheme="minorHAnsi" w:eastAsiaTheme="minorEastAsia" w:hAnsiTheme="minorHAnsi" w:cstheme="minorHAnsi"/>
          <w:noProof/>
          <w:sz w:val="22"/>
          <w:szCs w:val="22"/>
          <w:lang w:val="sr-Cyrl-RS" w:eastAsia="en-GB"/>
        </w:rPr>
        <w:t xml:space="preserve"> и топлане</w:t>
      </w:r>
      <w:r w:rsidRPr="007E22FD">
        <w:rPr>
          <w:rFonts w:asciiTheme="minorHAnsi" w:eastAsiaTheme="minorEastAsia" w:hAnsiTheme="minorHAnsi" w:cstheme="minorHAnsi"/>
          <w:noProof/>
          <w:sz w:val="22"/>
          <w:szCs w:val="22"/>
          <w:lang w:val="sr-Cyrl-RS" w:eastAsia="en-GB"/>
        </w:rPr>
        <w:t>, у области енергетике обавља послове који се односе на припрему и реализацију програма и других стратешких докумената у области енергетске ефикасности и праћење ефеката мера за повећање ефикасности у произиводњи, дистрибуцији и потроши енергије; спровођење пројеката и мера у циљу повећања енергетске ефикасности</w:t>
      </w:r>
      <w:r w:rsidR="00191229">
        <w:rPr>
          <w:rFonts w:asciiTheme="minorHAnsi" w:eastAsiaTheme="minorEastAsia" w:hAnsiTheme="minorHAnsi" w:cstheme="minorHAnsi"/>
          <w:noProof/>
          <w:sz w:val="22"/>
          <w:szCs w:val="22"/>
          <w:lang w:val="sr-Cyrl-RS" w:eastAsia="en-GB"/>
        </w:rPr>
        <w:t>. Министарство рударства и енергетике</w:t>
      </w:r>
      <w:r w:rsidR="00191229" w:rsidRPr="009835DA">
        <w:rPr>
          <w:lang w:val="sr-Cyrl-RS"/>
        </w:rPr>
        <w:t xml:space="preserve"> </w:t>
      </w:r>
      <w:r w:rsidR="00191229">
        <w:rPr>
          <w:rFonts w:asciiTheme="minorHAnsi" w:eastAsiaTheme="minorEastAsia" w:hAnsiTheme="minorHAnsi" w:cstheme="minorHAnsi"/>
          <w:noProof/>
          <w:sz w:val="22"/>
          <w:szCs w:val="22"/>
          <w:lang w:val="sr-Cyrl-RS" w:eastAsia="en-GB"/>
        </w:rPr>
        <w:t xml:space="preserve">је основало </w:t>
      </w:r>
      <w:r w:rsidR="00191229" w:rsidRPr="00191229">
        <w:rPr>
          <w:rFonts w:asciiTheme="minorHAnsi" w:eastAsiaTheme="minorEastAsia" w:hAnsiTheme="minorHAnsi" w:cstheme="minorHAnsi"/>
          <w:noProof/>
          <w:sz w:val="22"/>
          <w:szCs w:val="22"/>
          <w:lang w:val="sr-Cyrl-RS" w:eastAsia="en-GB"/>
        </w:rPr>
        <w:t>Управу за финансирање и подстицање енергетске ефикасности као орган у саставу Министарства</w:t>
      </w:r>
      <w:r w:rsidR="00191229">
        <w:rPr>
          <w:rFonts w:asciiTheme="minorHAnsi" w:eastAsiaTheme="minorEastAsia" w:hAnsiTheme="minorHAnsi" w:cstheme="minorHAnsi"/>
          <w:noProof/>
          <w:sz w:val="22"/>
          <w:szCs w:val="22"/>
          <w:lang w:val="sr-Cyrl-RS" w:eastAsia="en-GB"/>
        </w:rPr>
        <w:t xml:space="preserve">. </w:t>
      </w:r>
      <w:r w:rsidRPr="007E22FD">
        <w:rPr>
          <w:rFonts w:asciiTheme="minorHAnsi" w:eastAsiaTheme="minorEastAsia" w:hAnsiTheme="minorHAnsi" w:cstheme="minorHAnsi"/>
          <w:noProof/>
          <w:sz w:val="22"/>
          <w:szCs w:val="22"/>
          <w:lang w:val="sr-Cyrl-RS" w:eastAsia="en-GB"/>
        </w:rPr>
        <w:t xml:space="preserve">. </w:t>
      </w:r>
    </w:p>
    <w:p w14:paraId="49421B40"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Министарство заштите животне средине</w:t>
      </w:r>
      <w:r w:rsidRPr="007E22FD">
        <w:rPr>
          <w:rFonts w:asciiTheme="minorHAnsi" w:eastAsiaTheme="minorEastAsia" w:hAnsiTheme="minorHAnsi" w:cstheme="minorHAnsi"/>
          <w:noProof/>
          <w:sz w:val="22"/>
          <w:szCs w:val="22"/>
          <w:lang w:val="sr-Cyrl-RS" w:eastAsia="en-GB"/>
        </w:rPr>
        <w:t xml:space="preserve"> </w:t>
      </w:r>
      <w:r w:rsidRPr="007E22FD">
        <w:rPr>
          <w:rFonts w:asciiTheme="minorHAnsi" w:eastAsiaTheme="minorEastAsia" w:hAnsiTheme="minorHAnsi" w:cstheme="minorHAnsi"/>
          <w:i/>
          <w:noProof/>
          <w:sz w:val="22"/>
          <w:szCs w:val="22"/>
          <w:lang w:val="sr-Cyrl-RS" w:eastAsia="en-GB"/>
        </w:rPr>
        <w:t xml:space="preserve">између осталог </w:t>
      </w:r>
      <w:r w:rsidRPr="007E22FD">
        <w:rPr>
          <w:rFonts w:asciiTheme="minorHAnsi" w:eastAsiaTheme="minorEastAsia" w:hAnsiTheme="minorHAnsi" w:cstheme="minorHAnsi"/>
          <w:noProof/>
          <w:sz w:val="22"/>
          <w:szCs w:val="22"/>
          <w:lang w:val="sr-Cyrl-RS" w:eastAsia="en-GB"/>
        </w:rPr>
        <w:t>обавља послове државне управе у вези са основама заштите животне средине; системом заштите и унапређења животне средине, националним парковима, инспекцијским надзором у области заштите животне средине</w:t>
      </w:r>
      <w:r w:rsidRPr="007E22FD">
        <w:rPr>
          <w:rFonts w:asciiTheme="minorHAnsi" w:eastAsiaTheme="minorEastAsia" w:hAnsiTheme="minorHAnsi" w:cstheme="minorHAnsi"/>
          <w:i/>
          <w:noProof/>
          <w:sz w:val="22"/>
          <w:szCs w:val="22"/>
          <w:lang w:val="sr-Cyrl-RS" w:eastAsia="en-GB"/>
        </w:rPr>
        <w:t xml:space="preserve">, </w:t>
      </w:r>
      <w:r w:rsidRPr="007E22FD">
        <w:rPr>
          <w:rFonts w:asciiTheme="minorHAnsi" w:eastAsiaTheme="minorEastAsia" w:hAnsiTheme="minorHAnsi" w:cstheme="minorHAnsi"/>
          <w:noProof/>
          <w:sz w:val="22"/>
          <w:szCs w:val="22"/>
          <w:lang w:val="sr-Cyrl-RS" w:eastAsia="en-GB"/>
        </w:rPr>
        <w:t xml:space="preserve">реализацијом пројеката из надлежности тог министарства који се финансирају из Претприступних фондова Европске уније, донација и других облика развојне помоћи. Проток посебних токова отпада надгледају инспектори за заштиту животне средине МЗЖС. </w:t>
      </w:r>
      <w:r w:rsidRPr="007E22FD">
        <w:rPr>
          <w:rFonts w:asciiTheme="minorHAnsi" w:eastAsiaTheme="minorEastAsia" w:hAnsiTheme="minorHAnsi" w:cstheme="minorHAnsi"/>
          <w:b/>
          <w:bCs/>
          <w:noProof/>
          <w:sz w:val="22"/>
          <w:szCs w:val="22"/>
          <w:lang w:val="sr-Cyrl-RS" w:eastAsia="en-GB"/>
        </w:rPr>
        <w:t xml:space="preserve">Инспекција за заштиту животне средине Министарства заштите животне средине </w:t>
      </w:r>
      <w:r w:rsidRPr="007E22FD">
        <w:rPr>
          <w:rFonts w:asciiTheme="minorHAnsi" w:eastAsiaTheme="minorEastAsia" w:hAnsiTheme="minorHAnsi" w:cstheme="minorHAnsi"/>
          <w:bCs/>
          <w:noProof/>
          <w:sz w:val="22"/>
          <w:szCs w:val="22"/>
          <w:lang w:val="sr-Cyrl-RS" w:eastAsia="en-GB"/>
        </w:rPr>
        <w:t xml:space="preserve">спроводи  инспекцијске послове који се односе на управљање отпадом, процену утицаја на животну средину, заштиту ваздуха, заштиту од буке, заштиту вода, заштиту земљишта, хемикалије и заштиту природе. </w:t>
      </w:r>
      <w:r w:rsidRPr="007E22FD">
        <w:rPr>
          <w:rFonts w:asciiTheme="minorHAnsi" w:eastAsiaTheme="minorEastAsia" w:hAnsiTheme="minorHAnsi" w:cstheme="minorHAnsi"/>
          <w:noProof/>
          <w:sz w:val="22"/>
          <w:szCs w:val="22"/>
          <w:lang w:val="sr-Cyrl-RS" w:eastAsia="en-GB"/>
        </w:rPr>
        <w:t xml:space="preserve">Према члану 54 Закона о државној управи послови инспекцијског надзора могу бити поверени једино органима аутономне покрајине, општине, граад и града Београда, што је случај са отпадом, ваздухом, заштитом природе и отпадним водама.    </w:t>
      </w:r>
    </w:p>
    <w:p w14:paraId="081C3BD2"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 xml:space="preserve">Агенција за заштиту животне средине, </w:t>
      </w:r>
      <w:r w:rsidRPr="007E22FD">
        <w:rPr>
          <w:rFonts w:asciiTheme="minorHAnsi" w:eastAsiaTheme="minorEastAsia" w:hAnsiTheme="minorHAnsi" w:cstheme="minorHAnsi"/>
          <w:bCs/>
          <w:noProof/>
          <w:sz w:val="22"/>
          <w:szCs w:val="22"/>
          <w:lang w:val="sr-Cyrl-RS" w:eastAsia="en-GB"/>
        </w:rPr>
        <w:t xml:space="preserve">као орган управе у саставу Министарства заштите животне средине, са својством правног лица, обавља послове државне управе који се односе на: развој, усклађивање и управљање националним информационим системом за заштиту животне средине </w:t>
      </w:r>
      <w:r w:rsidRPr="007E22FD">
        <w:rPr>
          <w:rFonts w:asciiTheme="minorHAnsi" w:eastAsiaTheme="minorEastAsia" w:hAnsiTheme="minorHAnsi" w:cstheme="minorHAnsi"/>
          <w:noProof/>
          <w:sz w:val="22"/>
          <w:szCs w:val="22"/>
          <w:lang w:val="sr-Cyrl-RS" w:eastAsia="en-GB"/>
        </w:rPr>
        <w:t>(праћење стања фактора животне средине кроз еколошке показатеље; регистар загађујућих материја, итд.). Агенција за заштиту животне средине од 2010. године води евиденцију о производима који постају посебни токови отпада, о управљању отпадом који настаје након периода коришћења ових производа, а две године касније пуштен је у рад Национални информациони систем. Агенција, између осталог, води евиденцију о следећим токовима отпада: гуме, батерије или акумулатори, уља, електрични и електронски отпад. Оператери отпада треба да извештавају на дневном и годишњем нивоу о посебним токовима отпада што је додатни начин контроле врсте и количине отпада. Агенција такође води евиденцију о лиценцираним оператерима отпада по категоријама отпада, као и регистар одузетих дозвола. С обзиром да је 2010. године успостављена процедура праћења, извештавања, надзора и вођења евиденције о посебним токовима отпада, може се оценити да је капацитет праћења посебних токова отпада довољан.</w:t>
      </w:r>
    </w:p>
    <w:p w14:paraId="3E2FAB66"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p>
    <w:p w14:paraId="45CF462A" w14:textId="77777777" w:rsidR="007E22FD" w:rsidRPr="007E22FD" w:rsidRDefault="007E22FD" w:rsidP="007E22FD">
      <w:pPr>
        <w:spacing w:after="160" w:line="259" w:lineRule="auto"/>
        <w:jc w:val="both"/>
        <w:rPr>
          <w:rFonts w:asciiTheme="minorHAnsi" w:eastAsiaTheme="minorEastAsia" w:hAnsiTheme="minorHAnsi" w:cstheme="minorHAnsi"/>
          <w:b/>
          <w:noProof/>
          <w:sz w:val="22"/>
          <w:szCs w:val="22"/>
          <w:lang w:val="sr-Cyrl-RS" w:eastAsia="en-GB"/>
        </w:rPr>
      </w:pPr>
      <w:r w:rsidRPr="007E22FD">
        <w:rPr>
          <w:rFonts w:asciiTheme="minorHAnsi" w:eastAsiaTheme="minorEastAsia" w:hAnsiTheme="minorHAnsi" w:cstheme="minorHAnsi"/>
          <w:noProof/>
          <w:sz w:val="22"/>
          <w:szCs w:val="22"/>
          <w:lang w:val="sr-Cyrl-RS" w:eastAsia="en-GB"/>
        </w:rPr>
        <w:t xml:space="preserve">Министарство заштите животне средине биће надлежно за </w:t>
      </w:r>
      <w:r w:rsidRPr="007E22FD">
        <w:rPr>
          <w:rFonts w:asciiTheme="minorHAnsi" w:eastAsiaTheme="minorEastAsia" w:hAnsiTheme="minorHAnsi" w:cstheme="minorHAnsi"/>
          <w:b/>
          <w:noProof/>
          <w:sz w:val="22"/>
          <w:szCs w:val="22"/>
          <w:lang w:val="sr-Cyrl-RS" w:eastAsia="en-GB"/>
        </w:rPr>
        <w:t xml:space="preserve">субвенције јавним и приватним предузећима </w:t>
      </w:r>
      <w:r w:rsidRPr="007E22FD">
        <w:rPr>
          <w:rFonts w:asciiTheme="minorHAnsi" w:eastAsiaTheme="minorEastAsia" w:hAnsiTheme="minorHAnsi" w:cstheme="minorHAnsi"/>
          <w:noProof/>
          <w:sz w:val="22"/>
          <w:szCs w:val="22"/>
          <w:lang w:val="sr-Cyrl-RS" w:eastAsia="en-GB"/>
        </w:rPr>
        <w:t xml:space="preserve">у оквиру ДЛИ6. Ове активности се не разликују од редовних обавеза Министарства заштите животне средине. Инспекторат МЗЖС надгледа и контролише поновну употребу и количине отпада и издаје верификациони документ за субвенције. Додатна могућност контроле посебних тоокова отпада је преко базе података Агенције за заштиту животне средине. </w:t>
      </w:r>
    </w:p>
    <w:p w14:paraId="3BC3987E" w14:textId="77777777" w:rsidR="007E22FD" w:rsidRPr="007E22FD" w:rsidRDefault="007E22FD" w:rsidP="007E22FD">
      <w:pPr>
        <w:spacing w:after="160" w:line="259" w:lineRule="auto"/>
        <w:jc w:val="both"/>
        <w:rPr>
          <w:rFonts w:asciiTheme="minorHAnsi" w:eastAsiaTheme="minorEastAsia" w:hAnsiTheme="minorHAnsi" w:cstheme="minorHAnsi"/>
          <w:bCs/>
          <w:noProof/>
          <w:color w:val="E36C0A" w:themeColor="accent6" w:themeShade="BF"/>
          <w:sz w:val="22"/>
          <w:szCs w:val="22"/>
          <w:lang w:val="sr-Cyrl-RS" w:eastAsia="en-GB"/>
        </w:rPr>
      </w:pPr>
      <w:r w:rsidRPr="007E22FD">
        <w:rPr>
          <w:rFonts w:asciiTheme="minorHAnsi" w:eastAsiaTheme="minorEastAsia" w:hAnsiTheme="minorHAnsi" w:cstheme="minorHAnsi"/>
          <w:b/>
          <w:bCs/>
          <w:noProof/>
          <w:sz w:val="22"/>
          <w:szCs w:val="22"/>
          <w:lang w:val="sr-Cyrl-RS" w:eastAsia="en-GB"/>
        </w:rPr>
        <w:t xml:space="preserve">Агенција за заштиту животне средине Републике Србије </w:t>
      </w:r>
      <w:r w:rsidRPr="007E22FD">
        <w:rPr>
          <w:rFonts w:asciiTheme="minorHAnsi" w:eastAsiaTheme="minorEastAsia" w:hAnsiTheme="minorHAnsi" w:cstheme="minorHAnsi"/>
          <w:bCs/>
          <w:noProof/>
          <w:sz w:val="22"/>
          <w:szCs w:val="22"/>
          <w:lang w:val="sr-Cyrl-RS" w:eastAsia="en-GB"/>
        </w:rPr>
        <w:t xml:space="preserve">континуирано спроводи оперативно праћење квалитета ваздуха у националној мрежи за праћење квалитета ваздуха у Републици Србији. Ова обавеза Агенције дефинисана је Законом о заштити ваздуха </w:t>
      </w:r>
      <w:r w:rsidRPr="007E22FD">
        <w:rPr>
          <w:rFonts w:asciiTheme="minorHAnsi" w:eastAsiaTheme="minorEastAsia" w:hAnsiTheme="minorHAnsi" w:cstheme="minorHAnsi"/>
          <w:noProof/>
          <w:sz w:val="22"/>
          <w:szCs w:val="22"/>
          <w:lang w:val="sr-Cyrl-RS" w:eastAsia="en-GB"/>
        </w:rPr>
        <w:t>(„Службени гласник РС“, бр. 36/09 и 10/13). Загађујуће материје које се прате су: SO</w:t>
      </w:r>
      <w:r w:rsidRPr="007E22FD">
        <w:rPr>
          <w:rFonts w:asciiTheme="minorHAnsi" w:eastAsiaTheme="minorEastAsia" w:hAnsiTheme="minorHAnsi" w:cstheme="minorHAnsi"/>
          <w:noProof/>
          <w:sz w:val="22"/>
          <w:szCs w:val="22"/>
          <w:vertAlign w:val="subscript"/>
          <w:lang w:val="sr-Cyrl-RS" w:eastAsia="en-GB"/>
        </w:rPr>
        <w:t>2</w:t>
      </w:r>
      <w:r w:rsidRPr="007E22FD">
        <w:rPr>
          <w:rFonts w:asciiTheme="minorHAnsi" w:eastAsiaTheme="minorEastAsia" w:hAnsiTheme="minorHAnsi" w:cstheme="minorHAnsi"/>
          <w:noProof/>
          <w:sz w:val="22"/>
          <w:szCs w:val="22"/>
          <w:lang w:val="sr-Cyrl-RS" w:eastAsia="en-GB"/>
        </w:rPr>
        <w:t>, NO</w:t>
      </w:r>
      <w:r w:rsidRPr="007E22FD">
        <w:rPr>
          <w:rFonts w:asciiTheme="minorHAnsi" w:eastAsiaTheme="minorEastAsia" w:hAnsiTheme="minorHAnsi" w:cstheme="minorHAnsi"/>
          <w:noProof/>
          <w:sz w:val="22"/>
          <w:szCs w:val="22"/>
          <w:vertAlign w:val="subscript"/>
          <w:lang w:val="sr-Cyrl-RS" w:eastAsia="en-GB"/>
        </w:rPr>
        <w:t>2</w:t>
      </w:r>
      <w:r w:rsidRPr="007E22FD">
        <w:rPr>
          <w:rFonts w:asciiTheme="minorHAnsi" w:eastAsiaTheme="minorEastAsia" w:hAnsiTheme="minorHAnsi" w:cstheme="minorHAnsi"/>
          <w:noProof/>
          <w:sz w:val="22"/>
          <w:szCs w:val="22"/>
          <w:lang w:val="sr-Cyrl-RS" w:eastAsia="en-GB"/>
        </w:rPr>
        <w:t>, ПМ10, ПМ2,5, CO, Pb и C6H6.</w:t>
      </w:r>
    </w:p>
    <w:p w14:paraId="59BDEE71" w14:textId="77777777" w:rsidR="007E22FD" w:rsidRPr="007E22FD" w:rsidRDefault="007E22FD" w:rsidP="007E22FD">
      <w:pPr>
        <w:spacing w:after="160" w:line="259" w:lineRule="auto"/>
        <w:jc w:val="both"/>
        <w:rPr>
          <w:rFonts w:asciiTheme="minorHAnsi" w:eastAsiaTheme="minorEastAsia" w:hAnsiTheme="minorHAnsi" w:cstheme="minorHAnsi"/>
          <w:bCs/>
          <w:noProof/>
          <w:color w:val="E36C0A" w:themeColor="accent6" w:themeShade="BF"/>
          <w:sz w:val="22"/>
          <w:szCs w:val="22"/>
          <w:lang w:val="sr-Cyrl-RS" w:eastAsia="en-GB"/>
        </w:rPr>
      </w:pPr>
      <w:r w:rsidRPr="007E22FD">
        <w:rPr>
          <w:rFonts w:asciiTheme="minorHAnsi" w:eastAsiaTheme="minorEastAsia" w:hAnsiTheme="minorHAnsi" w:cstheme="minorHAnsi"/>
          <w:b/>
          <w:noProof/>
          <w:sz w:val="22"/>
          <w:szCs w:val="22"/>
          <w:lang w:val="sr-Cyrl-RS" w:eastAsia="en-GB"/>
        </w:rPr>
        <w:t xml:space="preserve">Завод за заштиту споменика културе </w:t>
      </w:r>
      <w:r w:rsidRPr="007E22FD">
        <w:rPr>
          <w:rFonts w:asciiTheme="minorHAnsi" w:eastAsiaTheme="minorEastAsia" w:hAnsiTheme="minorHAnsi" w:cstheme="minorHAnsi"/>
          <w:noProof/>
          <w:sz w:val="22"/>
          <w:szCs w:val="22"/>
          <w:lang w:val="sr-Cyrl-RS" w:eastAsia="en-GB"/>
        </w:rPr>
        <w:t>на основу Закона о културном наслеђу надлежан је за заштиту споменика културе, просторних културно-историјских објеката, археолошких и историјских локалитета.</w:t>
      </w:r>
    </w:p>
    <w:p w14:paraId="667148A1"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noProof/>
          <w:sz w:val="22"/>
          <w:szCs w:val="22"/>
          <w:lang w:val="sr-Cyrl-RS" w:eastAsia="en-GB"/>
        </w:rPr>
        <w:t>Национална инспекција рада при Министарству за рад, запошљавање, борачка и социјална питања (МРЗБСП) одговорна је за спровођење закона у сектору здравља и безбедности на раду</w:t>
      </w:r>
      <w:r w:rsidRPr="007E22FD">
        <w:rPr>
          <w:rFonts w:asciiTheme="minorHAnsi" w:eastAsiaTheme="minorEastAsia" w:hAnsiTheme="minorHAnsi" w:cstheme="minorHAnsi"/>
          <w:noProof/>
          <w:sz w:val="22"/>
          <w:szCs w:val="22"/>
          <w:lang w:val="sr-Cyrl-RS" w:eastAsia="en-GB"/>
        </w:rPr>
        <w:t>. Инспекторат има 23 јединице које се налазе у општинама у Србији. Управа за безбедност и здравље на раду је унутрашња јединица Министарства која има основну обавезу да се стара о усклађивању националних прописа са прописима ЕУ и МОР-а, прикупља и анализира податке о повредама на раду, професионалним обољењима, обољења у вези са радом и појавама које утичу на здравље запослених, врши надзор над радом правних лица и предузетника као и одговорних лица са лиценцом и припрема предлоге решења.</w:t>
      </w:r>
    </w:p>
    <w:p w14:paraId="22FC31B1" w14:textId="77777777" w:rsidR="007E22FD" w:rsidRPr="007E22FD" w:rsidRDefault="007E22FD" w:rsidP="007E22FD">
      <w:pPr>
        <w:keepNext/>
        <w:keepLines/>
        <w:spacing w:before="120"/>
        <w:jc w:val="both"/>
        <w:outlineLvl w:val="2"/>
        <w:rPr>
          <w:rFonts w:asciiTheme="minorHAnsi" w:eastAsiaTheme="majorEastAsia" w:hAnsiTheme="minorHAnsi" w:cstheme="minorHAnsi"/>
          <w:smallCaps/>
          <w:noProof/>
          <w:sz w:val="28"/>
          <w:szCs w:val="28"/>
          <w:lang w:val="sr-Cyrl-RS" w:eastAsia="en-GB"/>
        </w:rPr>
      </w:pPr>
      <w:bookmarkStart w:id="67" w:name="_Toc119896795"/>
      <w:bookmarkStart w:id="68" w:name="_Toc124164398"/>
      <w:r w:rsidRPr="007E22FD">
        <w:rPr>
          <w:rFonts w:asciiTheme="minorHAnsi" w:eastAsiaTheme="majorEastAsia" w:hAnsiTheme="minorHAnsi" w:cstheme="minorHAnsi"/>
          <w:smallCaps/>
          <w:noProof/>
          <w:sz w:val="28"/>
          <w:szCs w:val="28"/>
          <w:lang w:val="sr-Cyrl-RS" w:eastAsia="en-GB"/>
        </w:rPr>
        <w:t>Носиоци програма у социјалном сектору</w:t>
      </w:r>
      <w:bookmarkEnd w:id="67"/>
      <w:bookmarkEnd w:id="68"/>
      <w:r w:rsidRPr="007E22FD">
        <w:rPr>
          <w:rFonts w:asciiTheme="minorHAnsi" w:eastAsiaTheme="majorEastAsia" w:hAnsiTheme="minorHAnsi" w:cstheme="minorHAnsi"/>
          <w:smallCaps/>
          <w:noProof/>
          <w:sz w:val="28"/>
          <w:szCs w:val="28"/>
          <w:lang w:val="sr-Cyrl-RS" w:eastAsia="en-GB"/>
        </w:rPr>
        <w:t xml:space="preserve"> </w:t>
      </w:r>
    </w:p>
    <w:p w14:paraId="400B07AD" w14:textId="77777777" w:rsidR="007E22FD" w:rsidRPr="007E22FD" w:rsidRDefault="007E22FD" w:rsidP="007E22FD">
      <w:pPr>
        <w:spacing w:after="160" w:line="259" w:lineRule="auto"/>
        <w:jc w:val="both"/>
        <w:rPr>
          <w:rFonts w:asciiTheme="minorHAnsi" w:eastAsiaTheme="minorEastAsia" w:hAnsiTheme="minorHAnsi" w:cstheme="minorHAnsi"/>
          <w:noProof/>
          <w:color w:val="323232"/>
          <w:sz w:val="22"/>
          <w:szCs w:val="22"/>
          <w:lang w:val="sr-Cyrl-RS" w:eastAsia="en-GB"/>
        </w:rPr>
      </w:pPr>
    </w:p>
    <w:p w14:paraId="0232506B" w14:textId="77777777" w:rsidR="007E22FD" w:rsidRPr="007E22FD" w:rsidRDefault="007E22FD" w:rsidP="007E22FD">
      <w:pPr>
        <w:spacing w:after="160" w:line="259" w:lineRule="auto"/>
        <w:jc w:val="both"/>
        <w:rPr>
          <w:rFonts w:asciiTheme="minorHAnsi" w:eastAsiaTheme="minorEastAsia" w:hAnsiTheme="minorHAnsi" w:cstheme="minorHAnsi"/>
          <w:noProof/>
          <w:color w:val="323232"/>
          <w:sz w:val="22"/>
          <w:szCs w:val="22"/>
          <w:lang w:val="sr-Cyrl-RS" w:eastAsia="en-GB"/>
        </w:rPr>
      </w:pPr>
      <w:r w:rsidRPr="007E22FD">
        <w:rPr>
          <w:rFonts w:asciiTheme="minorHAnsi" w:eastAsiaTheme="minorEastAsia" w:hAnsiTheme="minorHAnsi" w:cstheme="minorHAnsi"/>
          <w:noProof/>
          <w:color w:val="323232"/>
          <w:sz w:val="22"/>
          <w:szCs w:val="22"/>
          <w:lang w:val="sr-Cyrl-RS" w:eastAsia="en-GB"/>
        </w:rPr>
        <w:t xml:space="preserve">Иако не постоји посебна институција која прати укључивање посебно осетљивих група у консултативне процесе приликом доношења буџетских одлука, у складу са Законом о министарствима, за политику социјалног укључивања у Републици Србији задужене су следеће институције: </w:t>
      </w:r>
      <w:r w:rsidRPr="007E22FD">
        <w:rPr>
          <w:rFonts w:asciiTheme="minorHAnsi" w:eastAsiaTheme="minorEastAsia" w:hAnsiTheme="minorHAnsi" w:cstheme="minorHAnsi"/>
          <w:b/>
          <w:bCs/>
          <w:noProof/>
          <w:color w:val="323232"/>
          <w:sz w:val="22"/>
          <w:szCs w:val="22"/>
          <w:lang w:val="sr-Cyrl-RS" w:eastAsia="en-GB"/>
        </w:rPr>
        <w:t xml:space="preserve">Министарство за рад, запошљавање, борачка и социјална питања, Министарство за људска и мањинска права и друштвени дијалог, Министарство здравља, Министарство просвете, и Министарство </w:t>
      </w:r>
      <w:r w:rsidR="00191229">
        <w:rPr>
          <w:rFonts w:asciiTheme="minorHAnsi" w:eastAsiaTheme="minorEastAsia" w:hAnsiTheme="minorHAnsi" w:cstheme="minorHAnsi"/>
          <w:b/>
          <w:bCs/>
          <w:noProof/>
          <w:color w:val="323232"/>
          <w:sz w:val="22"/>
          <w:szCs w:val="22"/>
          <w:lang w:val="sr-Cyrl-RS" w:eastAsia="en-GB"/>
        </w:rPr>
        <w:t xml:space="preserve">туризма и </w:t>
      </w:r>
      <w:r w:rsidRPr="007E22FD">
        <w:rPr>
          <w:rFonts w:asciiTheme="minorHAnsi" w:eastAsiaTheme="minorEastAsia" w:hAnsiTheme="minorHAnsi" w:cstheme="minorHAnsi"/>
          <w:b/>
          <w:bCs/>
          <w:noProof/>
          <w:color w:val="323232"/>
          <w:sz w:val="22"/>
          <w:szCs w:val="22"/>
          <w:lang w:val="sr-Cyrl-RS" w:eastAsia="en-GB"/>
        </w:rPr>
        <w:t>омладине</w:t>
      </w:r>
      <w:r w:rsidR="00191229">
        <w:rPr>
          <w:rFonts w:asciiTheme="minorHAnsi" w:eastAsiaTheme="minorEastAsia" w:hAnsiTheme="minorHAnsi" w:cstheme="minorHAnsi"/>
          <w:b/>
          <w:bCs/>
          <w:noProof/>
          <w:color w:val="323232"/>
          <w:sz w:val="22"/>
          <w:szCs w:val="22"/>
          <w:lang w:val="sr-Cyrl-RS" w:eastAsia="en-GB"/>
        </w:rPr>
        <w:t>.</w:t>
      </w:r>
      <w:r w:rsidRPr="007E22FD">
        <w:rPr>
          <w:rFonts w:asciiTheme="minorHAnsi" w:eastAsiaTheme="minorEastAsia" w:hAnsiTheme="minorHAnsi" w:cstheme="minorHAnsi"/>
          <w:noProof/>
          <w:color w:val="323232"/>
          <w:sz w:val="22"/>
          <w:szCs w:val="22"/>
          <w:lang w:val="sr-Cyrl-RS" w:eastAsia="en-GB"/>
        </w:rPr>
        <w:t xml:space="preserve">. </w:t>
      </w:r>
    </w:p>
    <w:p w14:paraId="5F43C0CE"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color w:val="323232"/>
          <w:sz w:val="22"/>
          <w:szCs w:val="22"/>
          <w:lang w:val="sr-Cyrl-RS" w:eastAsia="en-GB"/>
        </w:rPr>
        <w:t>Такође, постоје посебне организације/институције које се баве политикама социјалног укључивања:</w:t>
      </w:r>
      <w:r w:rsidRPr="007E22FD">
        <w:rPr>
          <w:rFonts w:asciiTheme="minorHAnsi" w:eastAsiaTheme="minorEastAsia" w:hAnsiTheme="minorHAnsi" w:cstheme="minorHAnsi"/>
          <w:b/>
          <w:bCs/>
          <w:noProof/>
          <w:color w:val="323232"/>
          <w:sz w:val="22"/>
          <w:szCs w:val="22"/>
          <w:lang w:val="sr-Cyrl-RS" w:eastAsia="en-GB"/>
        </w:rPr>
        <w:t>, Координационо тело за родну равноправност Владе Републике Србије, Координационо тело за праћење спровођења Стратегије за социјално укључивања Рома и Ромкиња у Републици Србији за период од 2016 – 2025. године, , Републички завод за статистику и Завод за социјално осигурање</w:t>
      </w:r>
      <w:r w:rsidRPr="007E22FD">
        <w:rPr>
          <w:rFonts w:asciiTheme="minorHAnsi" w:eastAsiaTheme="minorEastAsia" w:hAnsiTheme="minorHAnsi" w:cstheme="minorHAnsi"/>
          <w:noProof/>
          <w:color w:val="323232"/>
          <w:sz w:val="22"/>
          <w:szCs w:val="22"/>
          <w:lang w:val="sr-Cyrl-RS" w:eastAsia="en-GB"/>
        </w:rPr>
        <w:t>.</w:t>
      </w:r>
      <w:r w:rsidRPr="007E22FD">
        <w:rPr>
          <w:rFonts w:asciiTheme="minorHAnsi" w:eastAsiaTheme="minorEastAsia" w:hAnsiTheme="minorHAnsi" w:cstheme="minorHAnsi"/>
          <w:noProof/>
          <w:sz w:val="22"/>
          <w:szCs w:val="22"/>
          <w:lang w:val="sr-Cyrl-RS" w:eastAsia="en-GB"/>
        </w:rPr>
        <w:t xml:space="preserve"> </w:t>
      </w:r>
    </w:p>
    <w:p w14:paraId="454897EC" w14:textId="77777777" w:rsidR="007E22FD" w:rsidRPr="007E22FD" w:rsidRDefault="007E22FD" w:rsidP="007E22FD">
      <w:pPr>
        <w:spacing w:after="160" w:line="259" w:lineRule="auto"/>
        <w:ind w:left="360" w:hanging="360"/>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 xml:space="preserve">У складу са релевантним законима, </w:t>
      </w:r>
      <w:r w:rsidRPr="007E22FD">
        <w:rPr>
          <w:rFonts w:asciiTheme="minorHAnsi" w:eastAsiaTheme="minorEastAsia" w:hAnsiTheme="minorHAnsi" w:cstheme="minorHAnsi"/>
          <w:bCs/>
          <w:noProof/>
          <w:sz w:val="22"/>
          <w:szCs w:val="22"/>
          <w:lang w:val="sr-Cyrl-RS" w:eastAsia="en-GB"/>
        </w:rPr>
        <w:t xml:space="preserve">на све јединице управе се </w:t>
      </w:r>
      <w:r w:rsidRPr="007E22FD">
        <w:rPr>
          <w:rFonts w:asciiTheme="minorHAnsi" w:eastAsiaTheme="minorEastAsia" w:hAnsiTheme="minorHAnsi" w:cstheme="minorHAnsi"/>
          <w:noProof/>
          <w:sz w:val="22"/>
          <w:szCs w:val="22"/>
          <w:lang w:val="sr-Cyrl-RS" w:eastAsia="en-GB"/>
        </w:rPr>
        <w:t xml:space="preserve">генерално примењује обавеза обезбеђивања слободног приступа информацијама. </w:t>
      </w:r>
    </w:p>
    <w:p w14:paraId="0CF91799" w14:textId="77777777" w:rsidR="007E22FD" w:rsidRPr="007E22FD" w:rsidRDefault="007E22FD" w:rsidP="007E22FD">
      <w:pPr>
        <w:spacing w:after="160" w:line="259" w:lineRule="auto"/>
        <w:ind w:left="360" w:hanging="360"/>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Сви главни носиоци програма су делегирали контакт особе за приступ информацијама од јавног значаја, а ове информације су лако доступне на њиховим веб страницама:</w:t>
      </w:r>
    </w:p>
    <w:p w14:paraId="4B0AFA69" w14:textId="77777777" w:rsidR="007E22FD" w:rsidRPr="007E22FD" w:rsidRDefault="007E22FD" w:rsidP="007E22FD">
      <w:pPr>
        <w:spacing w:after="160" w:line="259" w:lineRule="auto"/>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 xml:space="preserve">Канцеларија за јавне набавке: </w:t>
      </w:r>
      <w:hyperlink r:id="rId30" w:history="1">
        <w:r w:rsidRPr="007E22FD">
          <w:rPr>
            <w:rFonts w:asciiTheme="minorHAnsi" w:eastAsiaTheme="minorEastAsia" w:hAnsiTheme="minorHAnsi" w:cstheme="minorHAnsi"/>
            <w:noProof/>
            <w:color w:val="0000FF"/>
            <w:sz w:val="22"/>
            <w:szCs w:val="22"/>
            <w:u w:val="single"/>
            <w:lang w:val="sr-Cyrl-RS" w:eastAsia="en-GB"/>
          </w:rPr>
          <w:t>https://www.ujn.gov.rs/kontakt/</w:t>
        </w:r>
      </w:hyperlink>
      <w:r w:rsidRPr="007E22FD">
        <w:rPr>
          <w:rFonts w:asciiTheme="minorHAnsi" w:eastAsiaTheme="minorEastAsia" w:hAnsiTheme="minorHAnsi" w:cstheme="minorHAnsi"/>
          <w:noProof/>
          <w:sz w:val="22"/>
          <w:szCs w:val="22"/>
          <w:lang w:val="sr-Cyrl-RS" w:eastAsia="en-GB"/>
        </w:rPr>
        <w:t xml:space="preserve"> </w:t>
      </w:r>
    </w:p>
    <w:p w14:paraId="7F355FF6" w14:textId="77777777" w:rsidR="007E22FD" w:rsidRPr="007E22FD" w:rsidRDefault="007E22FD" w:rsidP="007E22FD">
      <w:pPr>
        <w:spacing w:after="160" w:line="259" w:lineRule="auto"/>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 xml:space="preserve">Министарство финансија: </w:t>
      </w:r>
      <w:hyperlink r:id="rId31" w:history="1">
        <w:r w:rsidRPr="007E22FD">
          <w:rPr>
            <w:rFonts w:asciiTheme="minorHAnsi" w:eastAsiaTheme="minorEastAsia" w:hAnsiTheme="minorHAnsi" w:cstheme="minorHAnsi"/>
            <w:noProof/>
            <w:color w:val="0000FF"/>
            <w:sz w:val="22"/>
            <w:szCs w:val="22"/>
            <w:u w:val="single"/>
            <w:lang w:val="sr-Cyrl-RS" w:eastAsia="en-GB"/>
          </w:rPr>
          <w:t>https://www.mfin.gov.rs/o-ministarstvu/kontakt-podaci-za-lice-za-zastitu-podataka-o-licnosti</w:t>
        </w:r>
      </w:hyperlink>
      <w:r w:rsidRPr="007E22FD">
        <w:rPr>
          <w:rFonts w:asciiTheme="minorHAnsi" w:eastAsiaTheme="minorEastAsia" w:hAnsiTheme="minorHAnsi" w:cstheme="minorHAnsi"/>
          <w:noProof/>
          <w:sz w:val="22"/>
          <w:szCs w:val="22"/>
          <w:lang w:val="sr-Cyrl-RS" w:eastAsia="en-GB"/>
        </w:rPr>
        <w:t xml:space="preserve"> </w:t>
      </w:r>
    </w:p>
    <w:p w14:paraId="3DAF6E0F" w14:textId="77777777" w:rsidR="007E22FD" w:rsidRPr="007E22FD" w:rsidRDefault="007E22FD" w:rsidP="007E22FD">
      <w:pPr>
        <w:spacing w:after="160" w:line="259" w:lineRule="auto"/>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 xml:space="preserve">Министарство заштите животне средине: </w:t>
      </w:r>
      <w:hyperlink r:id="rId32" w:history="1">
        <w:r w:rsidRPr="007E22FD">
          <w:rPr>
            <w:rFonts w:asciiTheme="minorHAnsi" w:eastAsiaTheme="minorEastAsia" w:hAnsiTheme="minorHAnsi" w:cstheme="minorHAnsi"/>
            <w:noProof/>
            <w:color w:val="0000FF"/>
            <w:sz w:val="22"/>
            <w:szCs w:val="22"/>
            <w:u w:val="single"/>
            <w:lang w:val="sr-Cyrl-RS" w:eastAsia="en-GB"/>
          </w:rPr>
          <w:t>https://www.ekologija.gov.rs/kontakt</w:t>
        </w:r>
      </w:hyperlink>
      <w:r w:rsidRPr="007E22FD">
        <w:rPr>
          <w:rFonts w:asciiTheme="minorHAnsi" w:eastAsiaTheme="minorEastAsia" w:hAnsiTheme="minorHAnsi" w:cstheme="minorHAnsi"/>
          <w:noProof/>
          <w:sz w:val="22"/>
          <w:szCs w:val="22"/>
          <w:lang w:val="sr-Cyrl-RS" w:eastAsia="en-GB"/>
        </w:rPr>
        <w:t xml:space="preserve"> </w:t>
      </w:r>
    </w:p>
    <w:p w14:paraId="0E1DFB83" w14:textId="77777777" w:rsidR="007E22FD" w:rsidRPr="007E22FD" w:rsidRDefault="007E22FD" w:rsidP="007E22FD">
      <w:pPr>
        <w:spacing w:after="160" w:line="259" w:lineRule="auto"/>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 xml:space="preserve">Републички секретаријат за јавне политике: </w:t>
      </w:r>
      <w:hyperlink r:id="rId33" w:history="1">
        <w:r w:rsidRPr="007E22FD">
          <w:rPr>
            <w:rFonts w:asciiTheme="minorHAnsi" w:eastAsiaTheme="minorEastAsia" w:hAnsiTheme="minorHAnsi" w:cstheme="minorHAnsi"/>
            <w:noProof/>
            <w:color w:val="0000FF"/>
            <w:sz w:val="22"/>
            <w:szCs w:val="22"/>
            <w:u w:val="single"/>
            <w:lang w:val="sr-Cyrl-RS" w:eastAsia="en-GB"/>
          </w:rPr>
          <w:t>https://rsjp.gov.rs/en/contact/</w:t>
        </w:r>
      </w:hyperlink>
      <w:r w:rsidRPr="007E22FD">
        <w:rPr>
          <w:rFonts w:asciiTheme="minorHAnsi" w:eastAsiaTheme="minorEastAsia" w:hAnsiTheme="minorHAnsi" w:cstheme="minorHAnsi"/>
          <w:noProof/>
          <w:sz w:val="22"/>
          <w:szCs w:val="22"/>
          <w:lang w:val="sr-Cyrl-RS" w:eastAsia="en-GB"/>
        </w:rPr>
        <w:t xml:space="preserve"> </w:t>
      </w:r>
    </w:p>
    <w:p w14:paraId="2F467DB3" w14:textId="77777777" w:rsidR="007E22FD" w:rsidRPr="007E22FD" w:rsidRDefault="007E22FD" w:rsidP="007E22FD">
      <w:pPr>
        <w:spacing w:after="160" w:line="259" w:lineRule="auto"/>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 xml:space="preserve">Управа за трезор: </w:t>
      </w:r>
      <w:hyperlink r:id="rId34" w:history="1">
        <w:r w:rsidRPr="007E22FD">
          <w:rPr>
            <w:rFonts w:asciiTheme="minorHAnsi" w:eastAsiaTheme="minorEastAsia" w:hAnsiTheme="minorHAnsi" w:cstheme="minorHAnsi"/>
            <w:noProof/>
            <w:color w:val="0000FF"/>
            <w:sz w:val="22"/>
            <w:szCs w:val="22"/>
            <w:u w:val="single"/>
            <w:lang w:val="sr-Cyrl-RS" w:eastAsia="en-GB"/>
          </w:rPr>
          <w:t>https://www.trezor.gov.rs/src/</w:t>
        </w:r>
      </w:hyperlink>
      <w:r w:rsidRPr="007E22FD">
        <w:rPr>
          <w:rFonts w:asciiTheme="minorHAnsi" w:eastAsiaTheme="minorEastAsia" w:hAnsiTheme="minorHAnsi" w:cstheme="minorHAnsi"/>
          <w:noProof/>
          <w:sz w:val="22"/>
          <w:szCs w:val="22"/>
          <w:lang w:val="sr-Cyrl-RS" w:eastAsia="en-GB"/>
        </w:rPr>
        <w:t xml:space="preserve"> </w:t>
      </w:r>
    </w:p>
    <w:p w14:paraId="3E50FCD7" w14:textId="77777777" w:rsidR="007E22FD" w:rsidRPr="007E22FD" w:rsidRDefault="007E22FD" w:rsidP="007E22FD">
      <w:pPr>
        <w:spacing w:after="160" w:line="259" w:lineRule="auto"/>
        <w:jc w:val="both"/>
        <w:rPr>
          <w:rFonts w:asciiTheme="minorHAnsi" w:eastAsiaTheme="minorEastAsia" w:hAnsiTheme="minorHAnsi" w:cstheme="minorHAnsi"/>
          <w:noProof/>
          <w:color w:val="00B050"/>
          <w:sz w:val="22"/>
          <w:szCs w:val="22"/>
          <w:lang w:val="sr-Cyrl-RS" w:eastAsia="en-GB"/>
        </w:rPr>
      </w:pPr>
      <w:r w:rsidRPr="007E22FD">
        <w:rPr>
          <w:rFonts w:asciiTheme="minorHAnsi" w:eastAsiaTheme="minorEastAsia" w:hAnsiTheme="minorHAnsi" w:cstheme="minorHAnsi"/>
          <w:b/>
          <w:bCs/>
          <w:noProof/>
          <w:sz w:val="22"/>
          <w:szCs w:val="22"/>
          <w:lang w:val="sr-Cyrl-RS" w:eastAsia="en-GB"/>
        </w:rPr>
        <w:t>Портал еКонсултације</w:t>
      </w:r>
      <w:r w:rsidRPr="007E22FD">
        <w:rPr>
          <w:rFonts w:asciiTheme="minorHAnsi" w:eastAsiaTheme="minorEastAsia" w:hAnsiTheme="minorHAnsi" w:cstheme="minorHAnsi"/>
          <w:noProof/>
          <w:sz w:val="22"/>
          <w:szCs w:val="22"/>
          <w:lang w:val="sr-Cyrl-RS" w:eastAsia="en-GB"/>
        </w:rPr>
        <w:t xml:space="preserve"> (</w:t>
      </w:r>
      <w:hyperlink r:id="rId35" w:history="1">
        <w:r w:rsidRPr="007E22FD">
          <w:rPr>
            <w:rFonts w:asciiTheme="minorHAnsi" w:eastAsiaTheme="minorEastAsia" w:hAnsiTheme="minorHAnsi" w:cstheme="minorHAnsi"/>
            <w:noProof/>
            <w:color w:val="0000FF"/>
            <w:sz w:val="22"/>
            <w:szCs w:val="22"/>
            <w:u w:val="single"/>
            <w:lang w:val="sr-Cyrl-RS" w:eastAsia="en-GB"/>
          </w:rPr>
          <w:t>https://ekonsultacije.gov.rs</w:t>
        </w:r>
      </w:hyperlink>
      <w:r w:rsidRPr="007E22FD">
        <w:rPr>
          <w:rFonts w:asciiTheme="minorHAnsi" w:eastAsiaTheme="minorEastAsia" w:hAnsiTheme="minorHAnsi" w:cstheme="minorHAnsi"/>
          <w:noProof/>
          <w:sz w:val="22"/>
          <w:szCs w:val="22"/>
          <w:lang w:val="sr-Cyrl-RS" w:eastAsia="en-GB"/>
        </w:rPr>
        <w:t xml:space="preserve">) је део ширег </w:t>
      </w:r>
      <w:r w:rsidRPr="007E22FD">
        <w:rPr>
          <w:rFonts w:asciiTheme="minorHAnsi" w:eastAsiaTheme="minorEastAsia" w:hAnsiTheme="minorHAnsi" w:cstheme="minorHAnsi"/>
          <w:b/>
          <w:noProof/>
          <w:sz w:val="22"/>
          <w:szCs w:val="22"/>
          <w:lang w:val="sr-Cyrl-RS" w:eastAsia="en-GB"/>
        </w:rPr>
        <w:t>Портала еУправе</w:t>
      </w:r>
      <w:r w:rsidRPr="007E22FD">
        <w:rPr>
          <w:rFonts w:asciiTheme="minorHAnsi" w:eastAsiaTheme="minorEastAsia" w:hAnsiTheme="minorHAnsi" w:cstheme="minorHAnsi"/>
          <w:noProof/>
          <w:sz w:val="22"/>
          <w:szCs w:val="22"/>
          <w:lang w:val="sr-Cyrl-RS" w:eastAsia="en-GB"/>
        </w:rPr>
        <w:t xml:space="preserve"> који је успоставила и води Канцеларија за информационе технологије и еУправу 2020. године. Овај портал има за циљ да олакша активне јавне консултације, јавне расправе и обелодањивање информација у вези са законодавством, стратегијама и јавним политикама. Овај јединствени веб портал служи као алат за директне консултације са заинтересованим странама (укључујући грађане, групе, организације и предузећа). Портал </w:t>
      </w:r>
      <w:r w:rsidRPr="007E22FD">
        <w:rPr>
          <w:rFonts w:asciiTheme="minorHAnsi" w:eastAsiaTheme="minorEastAsia" w:hAnsiTheme="minorHAnsi" w:cstheme="minorHAnsi"/>
          <w:b/>
          <w:noProof/>
          <w:sz w:val="22"/>
          <w:szCs w:val="22"/>
          <w:lang w:val="sr-Cyrl-RS" w:eastAsia="en-GB"/>
        </w:rPr>
        <w:t xml:space="preserve">еКонсултације </w:t>
      </w:r>
      <w:r w:rsidRPr="007E22FD">
        <w:rPr>
          <w:rFonts w:asciiTheme="minorHAnsi" w:eastAsiaTheme="minorEastAsia" w:hAnsiTheme="minorHAnsi" w:cstheme="minorHAnsi"/>
          <w:noProof/>
          <w:sz w:val="22"/>
          <w:szCs w:val="22"/>
          <w:lang w:val="sr-Cyrl-RS" w:eastAsia="en-GB"/>
        </w:rPr>
        <w:t xml:space="preserve">има за циљ да омогући јавности да учествује у процесу припреме и доношења свих докумената јавних политика и прописа електронским путем на једном месту. Овом сајту је претходио још један портал: </w:t>
      </w:r>
      <w:hyperlink r:id="rId36" w:history="1">
        <w:r w:rsidRPr="007E22FD">
          <w:rPr>
            <w:rFonts w:asciiTheme="minorHAnsi" w:eastAsiaTheme="minorEastAsia" w:hAnsiTheme="minorHAnsi" w:cstheme="minorHAnsi"/>
            <w:noProof/>
            <w:color w:val="0000FF"/>
            <w:sz w:val="22"/>
            <w:szCs w:val="22"/>
            <w:u w:val="single"/>
            <w:lang w:val="sr-Cyrl-RS" w:eastAsia="en-GB"/>
          </w:rPr>
          <w:t>http://javnerasprave.euprava.gov.rs/</w:t>
        </w:r>
      </w:hyperlink>
      <w:r w:rsidRPr="007E22FD">
        <w:rPr>
          <w:rFonts w:asciiTheme="minorHAnsi" w:eastAsiaTheme="minorEastAsia" w:hAnsiTheme="minorHAnsi" w:cstheme="minorHAnsi"/>
          <w:noProof/>
          <w:color w:val="00B050"/>
          <w:sz w:val="22"/>
          <w:szCs w:val="22"/>
          <w:u w:val="single"/>
          <w:lang w:val="sr-Cyrl-RS" w:eastAsia="en-GB"/>
        </w:rPr>
        <w:t>.</w:t>
      </w:r>
    </w:p>
    <w:p w14:paraId="4400A284"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 xml:space="preserve">Министарство заштите животне средине </w:t>
      </w:r>
      <w:r w:rsidRPr="007E22FD">
        <w:rPr>
          <w:rFonts w:asciiTheme="minorHAnsi" w:eastAsiaTheme="minorEastAsia" w:hAnsiTheme="minorHAnsi" w:cstheme="minorHAnsi"/>
          <w:bCs/>
          <w:noProof/>
          <w:sz w:val="22"/>
          <w:szCs w:val="22"/>
          <w:lang w:val="sr-Cyrl-RS" w:eastAsia="en-GB"/>
        </w:rPr>
        <w:t xml:space="preserve">је главна институција задужена за управљање заштитом животне средине, Зеленом агендом, заштитом животне средине и климатским променама. Ова институција такође користи наменску веб страницу </w:t>
      </w:r>
      <w:r w:rsidRPr="007E22FD">
        <w:rPr>
          <w:rFonts w:asciiTheme="minorHAnsi" w:eastAsiaTheme="minorEastAsia" w:hAnsiTheme="minorHAnsi" w:cstheme="minorHAnsi"/>
          <w:b/>
          <w:bCs/>
          <w:noProof/>
          <w:sz w:val="22"/>
          <w:szCs w:val="22"/>
          <w:lang w:val="sr-Cyrl-RS" w:eastAsia="en-GB"/>
        </w:rPr>
        <w:t>gReact</w:t>
      </w:r>
      <w:r w:rsidRPr="007E22FD">
        <w:rPr>
          <w:rFonts w:asciiTheme="minorHAnsi" w:eastAsiaTheme="minorEastAsia" w:hAnsiTheme="minorHAnsi" w:cstheme="minorHAnsi"/>
          <w:noProof/>
          <w:sz w:val="22"/>
          <w:szCs w:val="22"/>
          <w:lang w:val="sr-Cyrl-RS" w:eastAsia="en-GB"/>
        </w:rPr>
        <w:t xml:space="preserve"> (</w:t>
      </w:r>
      <w:hyperlink r:id="rId37" w:history="1">
        <w:r w:rsidRPr="007E22FD">
          <w:rPr>
            <w:rFonts w:asciiTheme="minorHAnsi" w:eastAsiaTheme="minorEastAsia" w:hAnsiTheme="minorHAnsi" w:cstheme="minorHAnsi"/>
            <w:noProof/>
            <w:color w:val="0000FF"/>
            <w:sz w:val="22"/>
            <w:szCs w:val="22"/>
            <w:u w:val="single"/>
            <w:lang w:val="sr-Cyrl-RS" w:eastAsia="en-GB"/>
          </w:rPr>
          <w:t>https://ekologija.greact.rs/</w:t>
        </w:r>
      </w:hyperlink>
      <w:r w:rsidRPr="007E22FD">
        <w:rPr>
          <w:rFonts w:asciiTheme="minorHAnsi" w:eastAsiaTheme="minorEastAsia" w:hAnsiTheme="minorHAnsi" w:cstheme="minorHAnsi"/>
          <w:noProof/>
          <w:sz w:val="22"/>
          <w:szCs w:val="22"/>
          <w:lang w:val="sr-Cyrl-RS" w:eastAsia="en-GB"/>
        </w:rPr>
        <w:t>) за комуникацију са грађанима и заинтересованим странама. gReact је веб апликација намењена грађанима који живе на територији Републике Србије путем које могу да подносе информације и захтеве за решавање еколошких проблема који су присутни на локалном нивоу. Све еколошке проблеме грађани директно пријављују Оперативном центру Министарства заштите животне средине путем апликације. Путем веб странице, грађани могу добити и важна упозорења о временски критичним природним и комуналним догађајима који су важни за безбедност грађана и имовине, или за заштиту животне средине (нпр. упозорења о неповољним временским условима, пожарима, поплавама, акцидентима са возилима за превоз опасних материја  др.).</w:t>
      </w:r>
    </w:p>
    <w:p w14:paraId="676776B2"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b/>
          <w:bCs/>
          <w:noProof/>
          <w:sz w:val="22"/>
          <w:szCs w:val="22"/>
          <w:lang w:val="sr-Cyrl-RS" w:eastAsia="en-GB"/>
        </w:rPr>
        <w:t>Национални конвент о Европској унији</w:t>
      </w:r>
      <w:r w:rsidRPr="007E22FD">
        <w:rPr>
          <w:rFonts w:asciiTheme="minorHAnsi" w:eastAsiaTheme="minorEastAsia" w:hAnsiTheme="minorHAnsi" w:cstheme="minorHAnsi"/>
          <w:noProof/>
          <w:sz w:val="22"/>
          <w:szCs w:val="22"/>
          <w:lang w:val="sr-Cyrl-RS" w:eastAsia="en-GB"/>
        </w:rPr>
        <w:t xml:space="preserve"> (</w:t>
      </w:r>
      <w:hyperlink r:id="rId38" w:history="1">
        <w:r w:rsidRPr="007E22FD">
          <w:rPr>
            <w:rFonts w:asciiTheme="minorHAnsi" w:eastAsiaTheme="minorEastAsia" w:hAnsiTheme="minorHAnsi" w:cstheme="minorHAnsi"/>
            <w:noProof/>
            <w:color w:val="0000FF"/>
            <w:sz w:val="22"/>
            <w:szCs w:val="22"/>
            <w:u w:val="single"/>
            <w:lang w:val="sr-Cyrl-RS" w:eastAsia="en-GB"/>
          </w:rPr>
          <w:t>https://eukonvent.org/</w:t>
        </w:r>
      </w:hyperlink>
      <w:r w:rsidRPr="007E22FD">
        <w:rPr>
          <w:rFonts w:asciiTheme="minorHAnsi" w:eastAsiaTheme="minorEastAsia" w:hAnsiTheme="minorHAnsi" w:cstheme="minorHAnsi"/>
          <w:noProof/>
          <w:sz w:val="22"/>
          <w:szCs w:val="22"/>
          <w:lang w:val="sr-Cyrl-RS" w:eastAsia="en-GB"/>
        </w:rPr>
        <w:t xml:space="preserve">) служи као платформа цивилног друштва која заступа интересе грађана Србије у свим фазама процеса европских интеграција. Ову платформу је МФ често користило за дијалог са грађанима о процесу </w:t>
      </w:r>
      <w:r w:rsidR="00191229">
        <w:rPr>
          <w:rFonts w:asciiTheme="minorHAnsi" w:eastAsiaTheme="minorEastAsia" w:hAnsiTheme="minorHAnsi" w:cstheme="minorHAnsi"/>
          <w:noProof/>
          <w:sz w:val="22"/>
          <w:szCs w:val="22"/>
          <w:lang w:val="sr-Cyrl-RS" w:eastAsia="en-GB"/>
        </w:rPr>
        <w:t xml:space="preserve">припреме Програма економских реформи и у процесу </w:t>
      </w:r>
      <w:r w:rsidRPr="007E22FD">
        <w:rPr>
          <w:rFonts w:asciiTheme="minorHAnsi" w:eastAsiaTheme="minorEastAsia" w:hAnsiTheme="minorHAnsi" w:cstheme="minorHAnsi"/>
          <w:noProof/>
          <w:sz w:val="22"/>
          <w:szCs w:val="22"/>
          <w:lang w:val="sr-Cyrl-RS" w:eastAsia="en-GB"/>
        </w:rPr>
        <w:t xml:space="preserve">реформе управљања јавним финансијама. </w:t>
      </w:r>
    </w:p>
    <w:p w14:paraId="07417537" w14:textId="77777777" w:rsidR="007E22FD" w:rsidRPr="007E22FD" w:rsidRDefault="007E22FD" w:rsidP="007E22FD">
      <w:pPr>
        <w:spacing w:after="160" w:line="259" w:lineRule="auto"/>
        <w:jc w:val="both"/>
        <w:rPr>
          <w:rFonts w:asciiTheme="minorHAnsi" w:eastAsiaTheme="minorEastAsia" w:hAnsiTheme="minorHAnsi" w:cstheme="minorHAnsi"/>
          <w:noProof/>
          <w:sz w:val="22"/>
          <w:szCs w:val="22"/>
          <w:lang w:val="sr-Cyrl-RS" w:eastAsia="en-GB"/>
        </w:rPr>
      </w:pPr>
      <w:r w:rsidRPr="007E22FD">
        <w:rPr>
          <w:rFonts w:asciiTheme="minorHAnsi" w:eastAsiaTheme="minorEastAsia" w:hAnsiTheme="minorHAnsi" w:cstheme="minorHAnsi"/>
          <w:noProof/>
          <w:sz w:val="22"/>
          <w:szCs w:val="22"/>
          <w:lang w:val="sr-Cyrl-RS" w:eastAsia="en-GB"/>
        </w:rPr>
        <w:t>Национални конвент о ЕУ је савез удружења створен за одржавање и унапређење дијалога између представника државне управе, политичких партија, невладиних организација, стручњака, привреде, синдиката и струковних организација о приступању Србије Европској унији. Мисија Конвентта је да прати, анализира и оцењује напредак у процесу приступања, да заговара и грађанима Србије представља предности и мане чланства у Европској унији. Конвентом је обухваћено око 750 организација чланица и то је највећа организована подршка интеграцији Србије у Европску унију.</w:t>
      </w:r>
    </w:p>
    <w:p w14:paraId="753A7DB1" w14:textId="77777777" w:rsidR="00FD5A95" w:rsidRPr="00AC0945" w:rsidRDefault="00FD5A95" w:rsidP="00FD5A95">
      <w:pPr>
        <w:spacing w:after="160" w:line="259" w:lineRule="auto"/>
        <w:jc w:val="both"/>
        <w:rPr>
          <w:rFonts w:asciiTheme="minorHAnsi" w:eastAsiaTheme="minorEastAsia" w:hAnsiTheme="minorHAnsi" w:cstheme="minorHAnsi"/>
          <w:noProof/>
          <w:sz w:val="22"/>
          <w:szCs w:val="22"/>
          <w:lang w:val="" w:eastAsia="en-GB"/>
        </w:rPr>
      </w:pPr>
    </w:p>
    <w:p w14:paraId="5FF4F0C6" w14:textId="77777777" w:rsidR="00FD5A95" w:rsidRPr="00AC0945" w:rsidRDefault="007B6467" w:rsidP="00FD5A95">
      <w:pPr>
        <w:spacing w:after="160" w:line="259" w:lineRule="auto"/>
        <w:jc w:val="both"/>
        <w:rPr>
          <w:rFonts w:asciiTheme="minorHAnsi" w:eastAsiaTheme="minorEastAsia" w:hAnsiTheme="minorHAnsi" w:cstheme="minorHAnsi"/>
          <w:noProof/>
          <w:sz w:val="22"/>
          <w:szCs w:val="22"/>
          <w:shd w:val="clear" w:color="auto" w:fill="FFFFFF"/>
          <w:lang w:val="" w:eastAsia="en-GB"/>
        </w:rPr>
      </w:pPr>
      <w:r>
        <w:rPr>
          <w:rFonts w:asciiTheme="minorHAnsi" w:eastAsiaTheme="minorEastAsia" w:hAnsiTheme="minorHAnsi" w:cstheme="minorHAnsi"/>
          <w:b/>
          <w:bCs/>
          <w:noProof/>
          <w:sz w:val="22"/>
          <w:szCs w:val="22"/>
          <w:lang w:val="" w:eastAsia="en-GB"/>
        </w:rPr>
        <w:t xml:space="preserve">Републички секретаријат за јавне политике (РСЈП) </w:t>
      </w:r>
      <w:r>
        <w:rPr>
          <w:rFonts w:asciiTheme="minorHAnsi" w:eastAsiaTheme="minorEastAsia" w:hAnsiTheme="minorHAnsi" w:cstheme="minorHAnsi"/>
          <w:bCs/>
          <w:noProof/>
          <w:sz w:val="22"/>
          <w:szCs w:val="22"/>
          <w:lang w:val="" w:eastAsia="en-GB"/>
        </w:rPr>
        <w:t xml:space="preserve">је главна владина стручна институција задужена за омогућавање креирања политике засноване на доказима и задужена је за континуирано спровођење регулаторне реформе како би се поједноставио регулаторни оквир и укинуле сувишне административне процедуре. РСЈП врши анализе, идентификује потребе и упућује иницијативе за израду </w:t>
      </w:r>
      <w:r w:rsidR="00191229">
        <w:rPr>
          <w:rFonts w:asciiTheme="minorHAnsi" w:eastAsiaTheme="minorEastAsia" w:hAnsiTheme="minorHAnsi" w:cstheme="minorHAnsi"/>
          <w:bCs/>
          <w:noProof/>
          <w:sz w:val="22"/>
          <w:szCs w:val="22"/>
          <w:lang w:val="sr-Cyrl-RS" w:eastAsia="en-GB"/>
        </w:rPr>
        <w:t>планских</w:t>
      </w:r>
      <w:r w:rsidR="00191229">
        <w:rPr>
          <w:rFonts w:asciiTheme="minorHAnsi" w:eastAsiaTheme="minorEastAsia" w:hAnsiTheme="minorHAnsi" w:cstheme="minorHAnsi"/>
          <w:bCs/>
          <w:noProof/>
          <w:sz w:val="22"/>
          <w:szCs w:val="22"/>
          <w:lang w:val="" w:eastAsia="en-GB"/>
        </w:rPr>
        <w:t xml:space="preserve"> </w:t>
      </w:r>
      <w:r>
        <w:rPr>
          <w:rFonts w:asciiTheme="minorHAnsi" w:eastAsiaTheme="minorEastAsia" w:hAnsiTheme="minorHAnsi" w:cstheme="minorHAnsi"/>
          <w:bCs/>
          <w:noProof/>
          <w:sz w:val="22"/>
          <w:szCs w:val="22"/>
          <w:lang w:val="" w:eastAsia="en-GB"/>
        </w:rPr>
        <w:t>докумената кроз које се формулишу јавне политике. Између осталог, РСЈП проверава</w:t>
      </w:r>
      <w:r w:rsidR="00191229">
        <w:rPr>
          <w:rFonts w:asciiTheme="minorHAnsi" w:eastAsiaTheme="minorEastAsia" w:hAnsiTheme="minorHAnsi" w:cstheme="minorHAnsi"/>
          <w:bCs/>
          <w:noProof/>
          <w:sz w:val="22"/>
          <w:szCs w:val="22"/>
          <w:lang w:val="sr-Cyrl-RS" w:eastAsia="en-GB"/>
        </w:rPr>
        <w:t xml:space="preserve"> и пружа предлагачима формално мишљење</w:t>
      </w:r>
      <w:r>
        <w:rPr>
          <w:rFonts w:asciiTheme="minorHAnsi" w:eastAsiaTheme="minorEastAsia" w:hAnsiTheme="minorHAnsi" w:cstheme="minorHAnsi"/>
          <w:bCs/>
          <w:noProof/>
          <w:sz w:val="22"/>
          <w:szCs w:val="22"/>
          <w:lang w:val="" w:eastAsia="en-GB"/>
        </w:rPr>
        <w:t xml:space="preserve"> да ли је претходна анализа</w:t>
      </w:r>
      <w:r w:rsidR="00191229">
        <w:rPr>
          <w:rFonts w:asciiTheme="minorHAnsi" w:eastAsiaTheme="minorEastAsia" w:hAnsiTheme="minorHAnsi" w:cstheme="minorHAnsi"/>
          <w:bCs/>
          <w:noProof/>
          <w:sz w:val="22"/>
          <w:szCs w:val="22"/>
          <w:lang w:val="sr-Cyrl-RS" w:eastAsia="en-GB"/>
        </w:rPr>
        <w:t xml:space="preserve"> релулаторних</w:t>
      </w:r>
      <w:r>
        <w:rPr>
          <w:rFonts w:asciiTheme="minorHAnsi" w:eastAsiaTheme="minorEastAsia" w:hAnsiTheme="minorHAnsi" w:cstheme="minorHAnsi"/>
          <w:bCs/>
          <w:noProof/>
          <w:sz w:val="22"/>
          <w:szCs w:val="22"/>
          <w:lang w:val="" w:eastAsia="en-GB"/>
        </w:rPr>
        <w:t xml:space="preserve"> </w:t>
      </w:r>
      <w:r w:rsidR="00191229">
        <w:rPr>
          <w:rFonts w:asciiTheme="minorHAnsi" w:eastAsiaTheme="minorEastAsia" w:hAnsiTheme="minorHAnsi" w:cstheme="minorHAnsi"/>
          <w:bCs/>
          <w:noProof/>
          <w:sz w:val="22"/>
          <w:szCs w:val="22"/>
          <w:lang w:val="sr-Cyrl-RS" w:eastAsia="en-GB"/>
        </w:rPr>
        <w:t>утицаја и утицаја политика</w:t>
      </w:r>
      <w:r>
        <w:rPr>
          <w:rFonts w:asciiTheme="minorHAnsi" w:eastAsiaTheme="minorEastAsia" w:hAnsiTheme="minorHAnsi" w:cstheme="minorHAnsi"/>
          <w:bCs/>
          <w:noProof/>
          <w:sz w:val="22"/>
          <w:szCs w:val="22"/>
          <w:lang w:val="" w:eastAsia="en-GB"/>
        </w:rPr>
        <w:t xml:space="preserve"> урађена на квалитетан начин и да ли садржи све потребне информације о томе колико ће политика коштати државу, грађане и привреду и које су њене конкретне користи, те да ли су трошкови оправдани.</w:t>
      </w:r>
      <w:r>
        <w:rPr>
          <w:rFonts w:asciiTheme="minorHAnsi" w:eastAsiaTheme="minorEastAsia" w:hAnsiTheme="minorHAnsi" w:cstheme="minorHAnsi"/>
          <w:noProof/>
          <w:sz w:val="22"/>
          <w:szCs w:val="22"/>
          <w:shd w:val="clear" w:color="auto" w:fill="FFFFFF"/>
          <w:lang w:val="" w:eastAsia="en-GB"/>
        </w:rPr>
        <w:t xml:space="preserve"> Секретаријат такође проверава да ли је процес консултација спроведен на транспарентан и партиципативан начин. РСЈП на својој веб страници </w:t>
      </w:r>
      <w:hyperlink r:id="rId39" w:history="1">
        <w:r w:rsidRPr="00AC0945">
          <w:rPr>
            <w:rFonts w:asciiTheme="minorHAnsi" w:eastAsiaTheme="minorEastAsia" w:hAnsiTheme="minorHAnsi" w:cstheme="minorHAnsi"/>
            <w:noProof/>
            <w:sz w:val="22"/>
            <w:szCs w:val="22"/>
            <w:u w:val="single"/>
            <w:lang w:val="" w:eastAsia="en-GB"/>
          </w:rPr>
          <w:t>https://rsjp.gov.rs/en/calls/</w:t>
        </w:r>
      </w:hyperlink>
      <w:r w:rsidRPr="00AC0945">
        <w:rPr>
          <w:rFonts w:asciiTheme="minorHAnsi" w:eastAsiaTheme="minorEastAsia" w:hAnsiTheme="minorHAnsi" w:cstheme="minorHAnsi"/>
          <w:noProof/>
          <w:sz w:val="22"/>
          <w:szCs w:val="22"/>
          <w:lang w:val="" w:eastAsia="en-GB"/>
        </w:rPr>
        <w:t xml:space="preserve"> </w:t>
      </w:r>
      <w:r>
        <w:rPr>
          <w:rFonts w:asciiTheme="minorHAnsi" w:eastAsiaTheme="minorEastAsia" w:hAnsiTheme="minorHAnsi" w:cstheme="minorHAnsi"/>
          <w:noProof/>
          <w:sz w:val="22"/>
          <w:szCs w:val="22"/>
          <w:lang w:val="" w:eastAsia="en-GB"/>
        </w:rPr>
        <w:t xml:space="preserve">објављује релевантне информације, али и контакт форму (до ког је директно повезан са </w:t>
      </w:r>
      <w:r w:rsidRPr="00AC0945">
        <w:rPr>
          <w:rFonts w:asciiTheme="minorHAnsi" w:eastAsiaTheme="minorEastAsia" w:hAnsiTheme="minorHAnsi" w:cstheme="minorHAnsi"/>
          <w:noProof/>
          <w:sz w:val="22"/>
          <w:szCs w:val="22"/>
          <w:lang w:val="" w:eastAsia="en-GB"/>
        </w:rPr>
        <w:t xml:space="preserve">ekonsultacije.gov.rs), </w:t>
      </w:r>
      <w:r>
        <w:rPr>
          <w:rFonts w:asciiTheme="minorHAnsi" w:eastAsiaTheme="minorEastAsia" w:hAnsiTheme="minorHAnsi" w:cstheme="minorHAnsi"/>
          <w:noProof/>
          <w:sz w:val="22"/>
          <w:szCs w:val="22"/>
          <w:lang w:val="" w:eastAsia="en-GB"/>
        </w:rPr>
        <w:t>где заинтересовани појединци/групе могу да подносе Иницијативе о документима јавних политика</w:t>
      </w:r>
      <w:r w:rsidRPr="00AC0945">
        <w:rPr>
          <w:rFonts w:asciiTheme="minorHAnsi" w:eastAsiaTheme="minorEastAsia" w:hAnsiTheme="minorHAnsi" w:cstheme="minorHAnsi"/>
          <w:noProof/>
          <w:sz w:val="22"/>
          <w:szCs w:val="22"/>
          <w:lang w:val="" w:eastAsia="en-GB"/>
        </w:rPr>
        <w:t xml:space="preserve">. </w:t>
      </w:r>
      <w:r>
        <w:rPr>
          <w:rFonts w:asciiTheme="minorHAnsi" w:eastAsiaTheme="minorEastAsia" w:hAnsiTheme="minorHAnsi" w:cstheme="minorHAnsi"/>
          <w:noProof/>
          <w:sz w:val="22"/>
          <w:szCs w:val="22"/>
          <w:lang w:val="" w:eastAsia="en-GB"/>
        </w:rPr>
        <w:t>Ова веб страница</w:t>
      </w:r>
      <w:r>
        <w:rPr>
          <w:rFonts w:asciiTheme="minorHAnsi" w:eastAsiaTheme="minorEastAsia" w:hAnsiTheme="minorHAnsi" w:cstheme="minorHAnsi"/>
          <w:noProof/>
          <w:sz w:val="22"/>
          <w:szCs w:val="22"/>
          <w:vertAlign w:val="superscript"/>
          <w:lang w:val="" w:eastAsia="en-GB"/>
        </w:rPr>
        <w:footnoteReference w:id="13"/>
      </w:r>
      <w:r w:rsidRPr="00AC0945">
        <w:rPr>
          <w:rFonts w:asciiTheme="minorHAnsi" w:eastAsiaTheme="minorEastAsia" w:hAnsiTheme="minorHAnsi" w:cstheme="minorHAnsi"/>
          <w:noProof/>
          <w:sz w:val="22"/>
          <w:szCs w:val="22"/>
          <w:lang w:val="" w:eastAsia="en-GB"/>
        </w:rPr>
        <w:t xml:space="preserve"> </w:t>
      </w:r>
      <w:r>
        <w:rPr>
          <w:rFonts w:asciiTheme="minorHAnsi" w:eastAsiaTheme="minorEastAsia" w:hAnsiTheme="minorHAnsi" w:cstheme="minorHAnsi"/>
          <w:noProof/>
          <w:sz w:val="22"/>
          <w:szCs w:val="22"/>
          <w:lang w:val="" w:eastAsia="en-GB"/>
        </w:rPr>
        <w:t>нуди могућност свима заинтересованима да поделе своје идеје и иницијативе за</w:t>
      </w:r>
      <w:r w:rsidRPr="00AC0945">
        <w:rPr>
          <w:rFonts w:asciiTheme="minorHAnsi" w:eastAsiaTheme="minorEastAsia" w:hAnsiTheme="minorHAnsi" w:cstheme="minorHAnsi"/>
          <w:noProof/>
          <w:sz w:val="22"/>
          <w:szCs w:val="22"/>
          <w:lang w:val="" w:eastAsia="en-GB"/>
        </w:rPr>
        <w:t xml:space="preserve">: </w:t>
      </w:r>
      <w:r>
        <w:rPr>
          <w:rFonts w:asciiTheme="minorHAnsi" w:eastAsiaTheme="minorEastAsia" w:hAnsiTheme="minorHAnsi" w:cstheme="minorHAnsi"/>
          <w:noProof/>
          <w:sz w:val="22"/>
          <w:szCs w:val="22"/>
          <w:lang w:val="" w:eastAsia="en-GB"/>
        </w:rPr>
        <w:t>а</w:t>
      </w:r>
      <w:r w:rsidRPr="00AC0945">
        <w:rPr>
          <w:rFonts w:asciiTheme="minorHAnsi" w:eastAsiaTheme="minorEastAsia" w:hAnsiTheme="minorHAnsi" w:cstheme="minorHAnsi"/>
          <w:noProof/>
          <w:sz w:val="22"/>
          <w:szCs w:val="22"/>
          <w:lang w:val="" w:eastAsia="en-GB"/>
        </w:rPr>
        <w:t>)</w:t>
      </w:r>
      <w:r>
        <w:rPr>
          <w:rFonts w:asciiTheme="minorHAnsi" w:eastAsiaTheme="minorEastAsia" w:hAnsiTheme="minorHAnsi" w:cstheme="minorHAnsi"/>
          <w:noProof/>
          <w:sz w:val="22"/>
          <w:szCs w:val="22"/>
          <w:lang w:val="" w:eastAsia="en-GB"/>
        </w:rPr>
        <w:t xml:space="preserve"> промену неефикасних административних процедура</w:t>
      </w:r>
      <w:r w:rsidRPr="00AC0945">
        <w:rPr>
          <w:rFonts w:asciiTheme="minorHAnsi" w:eastAsiaTheme="minorEastAsia" w:hAnsiTheme="minorHAnsi" w:cstheme="minorHAnsi"/>
          <w:noProof/>
          <w:sz w:val="22"/>
          <w:szCs w:val="22"/>
          <w:shd w:val="clear" w:color="auto" w:fill="FFFFFF"/>
          <w:lang w:val="" w:eastAsia="en-GB"/>
        </w:rPr>
        <w:t xml:space="preserve">; </w:t>
      </w:r>
      <w:r>
        <w:rPr>
          <w:rFonts w:asciiTheme="minorHAnsi" w:eastAsiaTheme="minorEastAsia" w:hAnsiTheme="minorHAnsi" w:cstheme="minorHAnsi"/>
          <w:noProof/>
          <w:sz w:val="22"/>
          <w:szCs w:val="22"/>
          <w:shd w:val="clear" w:color="auto" w:fill="FFFFFF"/>
          <w:lang w:val="" w:eastAsia="en-GB"/>
        </w:rPr>
        <w:t>б</w:t>
      </w:r>
      <w:r w:rsidRPr="00AC0945">
        <w:rPr>
          <w:rFonts w:asciiTheme="minorHAnsi" w:eastAsiaTheme="minorEastAsia" w:hAnsiTheme="minorHAnsi" w:cstheme="minorHAnsi"/>
          <w:noProof/>
          <w:sz w:val="22"/>
          <w:szCs w:val="22"/>
          <w:shd w:val="clear" w:color="auto" w:fill="FFFFFF"/>
          <w:lang w:val="" w:eastAsia="en-GB"/>
        </w:rPr>
        <w:t>)</w:t>
      </w:r>
      <w:r>
        <w:rPr>
          <w:rFonts w:asciiTheme="minorHAnsi" w:eastAsiaTheme="minorEastAsia" w:hAnsiTheme="minorHAnsi" w:cstheme="minorHAnsi"/>
          <w:noProof/>
          <w:sz w:val="22"/>
          <w:szCs w:val="22"/>
          <w:shd w:val="clear" w:color="auto" w:fill="FFFFFF"/>
          <w:lang w:val="" w:eastAsia="en-GB"/>
        </w:rPr>
        <w:t xml:space="preserve"> измена неефикасних прописа; в</w:t>
      </w:r>
      <w:r w:rsidRPr="00AC0945">
        <w:rPr>
          <w:rFonts w:asciiTheme="minorHAnsi" w:eastAsiaTheme="minorEastAsia" w:hAnsiTheme="minorHAnsi" w:cstheme="minorHAnsi"/>
          <w:noProof/>
          <w:sz w:val="22"/>
          <w:szCs w:val="22"/>
          <w:shd w:val="clear" w:color="auto" w:fill="FFFFFF"/>
          <w:lang w:val="" w:eastAsia="en-GB"/>
        </w:rPr>
        <w:t>)</w:t>
      </w:r>
      <w:r>
        <w:rPr>
          <w:rFonts w:asciiTheme="minorHAnsi" w:eastAsiaTheme="minorEastAsia" w:hAnsiTheme="minorHAnsi" w:cstheme="minorHAnsi"/>
          <w:noProof/>
          <w:sz w:val="22"/>
          <w:szCs w:val="22"/>
          <w:shd w:val="clear" w:color="auto" w:fill="FFFFFF"/>
          <w:lang w:val="" w:eastAsia="en-GB"/>
        </w:rPr>
        <w:t xml:space="preserve"> измена/израда докумената јавне политике</w:t>
      </w:r>
      <w:r>
        <w:rPr>
          <w:rFonts w:asciiTheme="minorHAnsi" w:eastAsiaTheme="minorEastAsia" w:hAnsiTheme="minorHAnsi" w:cstheme="minorHAnsi"/>
          <w:noProof/>
          <w:sz w:val="22"/>
          <w:szCs w:val="22"/>
          <w:lang w:val="" w:eastAsia="en-GB"/>
        </w:rPr>
        <w:t>;</w:t>
      </w:r>
      <w:r w:rsidRPr="00AC0945">
        <w:rPr>
          <w:rFonts w:asciiTheme="minorHAnsi" w:eastAsiaTheme="minorEastAsia" w:hAnsiTheme="minorHAnsi" w:cstheme="minorHAnsi"/>
          <w:noProof/>
          <w:sz w:val="22"/>
          <w:szCs w:val="22"/>
          <w:shd w:val="clear" w:color="auto" w:fill="FFFFFF"/>
          <w:lang w:val="" w:eastAsia="en-GB"/>
        </w:rPr>
        <w:t xml:space="preserve"> </w:t>
      </w:r>
      <w:r>
        <w:rPr>
          <w:rFonts w:asciiTheme="minorHAnsi" w:eastAsiaTheme="minorEastAsia" w:hAnsiTheme="minorHAnsi" w:cstheme="minorHAnsi"/>
          <w:noProof/>
          <w:sz w:val="22"/>
          <w:szCs w:val="22"/>
          <w:shd w:val="clear" w:color="auto" w:fill="FFFFFF"/>
          <w:lang w:val="" w:eastAsia="en-GB"/>
        </w:rPr>
        <w:t>г</w:t>
      </w:r>
      <w:r w:rsidRPr="00AC0945">
        <w:rPr>
          <w:rFonts w:asciiTheme="minorHAnsi" w:eastAsiaTheme="minorEastAsia" w:hAnsiTheme="minorHAnsi" w:cstheme="minorHAnsi"/>
          <w:noProof/>
          <w:sz w:val="22"/>
          <w:szCs w:val="22"/>
          <w:shd w:val="clear" w:color="auto" w:fill="FFFFFF"/>
          <w:lang w:val="" w:eastAsia="en-GB"/>
        </w:rPr>
        <w:t>)</w:t>
      </w:r>
      <w:r>
        <w:rPr>
          <w:rFonts w:asciiTheme="minorHAnsi" w:eastAsiaTheme="minorEastAsia" w:hAnsiTheme="minorHAnsi" w:cstheme="minorHAnsi"/>
          <w:noProof/>
          <w:sz w:val="22"/>
          <w:szCs w:val="22"/>
          <w:shd w:val="clear" w:color="auto" w:fill="FFFFFF"/>
          <w:lang w:val="" w:eastAsia="en-GB"/>
        </w:rPr>
        <w:t xml:space="preserve"> исказивање личних аспирација за учешће у радној групи за израду докумената јавне политике</w:t>
      </w:r>
      <w:r w:rsidRPr="00AC0945">
        <w:rPr>
          <w:rFonts w:asciiTheme="minorHAnsi" w:eastAsiaTheme="minorEastAsia" w:hAnsiTheme="minorHAnsi" w:cstheme="minorHAnsi"/>
          <w:noProof/>
          <w:sz w:val="22"/>
          <w:szCs w:val="22"/>
          <w:lang w:val="" w:eastAsia="en-GB"/>
        </w:rPr>
        <w:t>.</w:t>
      </w:r>
    </w:p>
    <w:p w14:paraId="52C5D756" w14:textId="77777777" w:rsidR="00FD5A95" w:rsidRPr="00AC0945" w:rsidRDefault="007B6467" w:rsidP="00FD5A95">
      <w:pPr>
        <w:spacing w:after="160" w:line="259" w:lineRule="auto"/>
        <w:jc w:val="both"/>
        <w:rPr>
          <w:rFonts w:asciiTheme="minorHAnsi" w:eastAsiaTheme="minorEastAsia" w:hAnsiTheme="minorHAnsi" w:cstheme="minorHAnsi"/>
          <w:noProof/>
          <w:color w:val="000000"/>
          <w:sz w:val="22"/>
          <w:szCs w:val="22"/>
          <w:shd w:val="clear" w:color="auto" w:fill="FFFFFF"/>
          <w:lang w:val="" w:eastAsia="en-GB"/>
        </w:rPr>
      </w:pPr>
      <w:r>
        <w:rPr>
          <w:rFonts w:asciiTheme="minorHAnsi" w:eastAsiaTheme="minorEastAsia" w:hAnsiTheme="minorHAnsi" w:cstheme="minorHAnsi"/>
          <w:b/>
          <w:bCs/>
          <w:noProof/>
          <w:sz w:val="22"/>
          <w:szCs w:val="22"/>
          <w:lang w:val="" w:eastAsia="en-GB"/>
        </w:rPr>
        <w:t xml:space="preserve">Сектор </w:t>
      </w:r>
      <w:r w:rsidR="00191229">
        <w:rPr>
          <w:rFonts w:asciiTheme="minorHAnsi" w:eastAsiaTheme="minorEastAsia" w:hAnsiTheme="minorHAnsi" w:cstheme="minorHAnsi"/>
          <w:b/>
          <w:bCs/>
          <w:noProof/>
          <w:sz w:val="22"/>
          <w:szCs w:val="22"/>
          <w:lang w:val="sr-Cyrl-RS" w:eastAsia="en-GB"/>
        </w:rPr>
        <w:t>буџета</w:t>
      </w:r>
      <w:r>
        <w:rPr>
          <w:rFonts w:asciiTheme="minorHAnsi" w:eastAsiaTheme="minorEastAsia" w:hAnsiTheme="minorHAnsi" w:cstheme="minorHAnsi"/>
          <w:b/>
          <w:bCs/>
          <w:noProof/>
          <w:sz w:val="22"/>
          <w:szCs w:val="22"/>
          <w:lang w:val="" w:eastAsia="en-GB"/>
        </w:rPr>
        <w:t xml:space="preserve"> Министарства финансија </w:t>
      </w:r>
      <w:r>
        <w:rPr>
          <w:rFonts w:asciiTheme="minorHAnsi" w:eastAsiaTheme="minorEastAsia" w:hAnsiTheme="minorHAnsi" w:cstheme="minorHAnsi"/>
          <w:noProof/>
          <w:color w:val="000000"/>
          <w:sz w:val="22"/>
          <w:szCs w:val="22"/>
          <w:shd w:val="clear" w:color="auto" w:fill="FFFFFF"/>
          <w:lang w:val="" w:eastAsia="en-GB"/>
        </w:rPr>
        <w:t>има важну улогу у испуњавању услова за повећање транспарентности буџетске потрошње и разумевања јавности о планирању и расходима буџета објављивањем извештаја о извршењу буџета и докумената грађанског буџета</w:t>
      </w:r>
      <w:r w:rsidRPr="00AC0945">
        <w:rPr>
          <w:rFonts w:asciiTheme="minorHAnsi" w:eastAsiaTheme="minorEastAsia" w:hAnsiTheme="minorHAnsi" w:cstheme="minorHAnsi"/>
          <w:noProof/>
          <w:color w:val="000000"/>
          <w:sz w:val="22"/>
          <w:szCs w:val="22"/>
          <w:shd w:val="clear" w:color="auto" w:fill="FFFFFF"/>
          <w:lang w:val="" w:eastAsia="en-GB"/>
        </w:rPr>
        <w:t>.</w:t>
      </w:r>
    </w:p>
    <w:p w14:paraId="0AE2DE4E" w14:textId="77777777" w:rsidR="006E1C75" w:rsidRPr="006E1C75" w:rsidRDefault="007B6467" w:rsidP="006E1C75">
      <w:pPr>
        <w:jc w:val="both"/>
        <w:rPr>
          <w:rFonts w:asciiTheme="minorHAnsi" w:eastAsiaTheme="minorEastAsia" w:hAnsiTheme="minorHAnsi" w:cstheme="minorHAnsi"/>
          <w:noProof/>
          <w:color w:val="333333"/>
          <w:sz w:val="22"/>
          <w:szCs w:val="22"/>
          <w:shd w:val="clear" w:color="auto" w:fill="FFFFFF"/>
          <w:lang w:val="sr-Cyrl-RS" w:eastAsia="en-GB"/>
        </w:rPr>
      </w:pPr>
      <w:r>
        <w:rPr>
          <w:rFonts w:asciiTheme="minorHAnsi" w:eastAsiaTheme="minorEastAsia" w:hAnsiTheme="minorHAnsi" w:cstheme="minorHAnsi"/>
          <w:noProof/>
          <w:color w:val="000000"/>
          <w:sz w:val="22"/>
          <w:szCs w:val="22"/>
          <w:shd w:val="clear" w:color="auto" w:fill="FFFFFF"/>
          <w:lang w:val="" w:eastAsia="en-GB"/>
        </w:rPr>
        <w:t>Јавност у Србији није добро упозната са процесима планирања буџета или расхода на централном или локалном нивоу. Према Индексу отворености буџета</w:t>
      </w:r>
      <w:r w:rsidRPr="00AC0945">
        <w:rPr>
          <w:rFonts w:asciiTheme="minorHAnsi" w:eastAsiaTheme="minorEastAsia" w:hAnsiTheme="minorHAnsi" w:cstheme="minorHAnsi"/>
          <w:noProof/>
          <w:color w:val="000000"/>
          <w:sz w:val="22"/>
          <w:szCs w:val="22"/>
          <w:shd w:val="clear" w:color="auto" w:fill="FFFFFF"/>
          <w:lang w:val="" w:eastAsia="en-GB"/>
        </w:rPr>
        <w:t>,</w:t>
      </w:r>
      <w:r>
        <w:rPr>
          <w:rFonts w:asciiTheme="minorHAnsi" w:eastAsiaTheme="minorEastAsia" w:hAnsiTheme="minorHAnsi" w:cstheme="minorHAnsi"/>
          <w:noProof/>
          <w:color w:val="000000"/>
          <w:sz w:val="22"/>
          <w:szCs w:val="22"/>
          <w:shd w:val="clear" w:color="auto" w:fill="FFFFFF"/>
          <w:vertAlign w:val="superscript"/>
          <w:lang w:val="" w:eastAsia="en-GB"/>
        </w:rPr>
        <w:footnoteReference w:id="14"/>
      </w:r>
      <w:r w:rsidRPr="00AC0945">
        <w:rPr>
          <w:rFonts w:asciiTheme="minorHAnsi" w:eastAsiaTheme="minorEastAsia" w:hAnsiTheme="minorHAnsi" w:cstheme="minorHAnsi"/>
          <w:noProof/>
          <w:color w:val="000000"/>
          <w:sz w:val="22"/>
          <w:szCs w:val="22"/>
          <w:shd w:val="clear" w:color="auto" w:fill="FFFFFF"/>
          <w:lang w:val="" w:eastAsia="en-GB"/>
        </w:rPr>
        <w:t xml:space="preserve"> </w:t>
      </w:r>
      <w:r>
        <w:rPr>
          <w:rFonts w:asciiTheme="minorHAnsi" w:eastAsiaTheme="minorEastAsia" w:hAnsiTheme="minorHAnsi" w:cstheme="minorHAnsi"/>
          <w:noProof/>
          <w:color w:val="000000"/>
          <w:sz w:val="22"/>
          <w:szCs w:val="22"/>
          <w:shd w:val="clear" w:color="auto" w:fill="FFFFFF"/>
          <w:lang w:val="" w:eastAsia="en-GB"/>
        </w:rPr>
        <w:t xml:space="preserve">Влада Србије пружа „ограничене </w:t>
      </w:r>
      <w:r w:rsidR="006E1C75" w:rsidRPr="006E1C75">
        <w:rPr>
          <w:rFonts w:asciiTheme="minorHAnsi" w:eastAsiaTheme="minorEastAsia" w:hAnsiTheme="minorHAnsi" w:cstheme="minorHAnsi"/>
          <w:noProof/>
          <w:color w:val="000000"/>
          <w:sz w:val="22"/>
          <w:szCs w:val="22"/>
          <w:shd w:val="clear" w:color="auto" w:fill="FFFFFF"/>
          <w:lang w:val="sr-Cyrl-RS" w:eastAsia="en-GB"/>
        </w:rPr>
        <w:t>информације о буџету</w:t>
      </w:r>
      <w:r w:rsidR="006E1C75" w:rsidRPr="006E1C75">
        <w:rPr>
          <w:rFonts w:asciiTheme="minorHAnsi" w:eastAsiaTheme="minorEastAsia" w:hAnsiTheme="minorHAnsi" w:cstheme="minorHAnsi"/>
          <w:noProof/>
          <w:color w:val="000000"/>
          <w:sz w:val="22"/>
          <w:szCs w:val="22"/>
          <w:shd w:val="clear" w:color="auto" w:fill="FFFFFF"/>
          <w:lang w:val="sr-Latn-RS" w:eastAsia="en-GB"/>
        </w:rPr>
        <w:t>“</w:t>
      </w:r>
      <w:r w:rsidR="006E1C75" w:rsidRPr="006E1C75">
        <w:rPr>
          <w:rFonts w:asciiTheme="minorHAnsi" w:eastAsiaTheme="minorEastAsia" w:hAnsiTheme="minorHAnsi" w:cstheme="minorHAnsi"/>
          <w:noProof/>
          <w:color w:val="000000"/>
          <w:sz w:val="22"/>
          <w:szCs w:val="22"/>
          <w:shd w:val="clear" w:color="auto" w:fill="FFFFFF"/>
          <w:lang w:val="sr-Cyrl-RS" w:eastAsia="en-GB"/>
        </w:rPr>
        <w:t xml:space="preserve">, а интервенција Програма за резултате у овој области биће од највеће важности за друштвени учинак програма. Како би грађанима и осталим заинтересованим грађанима приближило планирано коришћење расположивих буџетских средстава у текућој години, Министарство </w:t>
      </w:r>
      <w:r w:rsidR="00191229">
        <w:rPr>
          <w:rFonts w:asciiTheme="minorHAnsi" w:eastAsiaTheme="minorEastAsia" w:hAnsiTheme="minorHAnsi" w:cstheme="minorHAnsi"/>
          <w:noProof/>
          <w:color w:val="000000"/>
          <w:sz w:val="22"/>
          <w:szCs w:val="22"/>
          <w:shd w:val="clear" w:color="auto" w:fill="FFFFFF"/>
          <w:lang w:val="sr-Cyrl-RS" w:eastAsia="en-GB"/>
        </w:rPr>
        <w:t>финансија</w:t>
      </w:r>
      <w:r w:rsidR="006E1C75" w:rsidRPr="006E1C75">
        <w:rPr>
          <w:rFonts w:asciiTheme="minorHAnsi" w:eastAsiaTheme="minorEastAsia" w:hAnsiTheme="minorHAnsi" w:cstheme="minorHAnsi"/>
          <w:noProof/>
          <w:color w:val="000000"/>
          <w:sz w:val="22"/>
          <w:szCs w:val="22"/>
          <w:shd w:val="clear" w:color="auto" w:fill="FFFFFF"/>
          <w:lang w:val="sr-Cyrl-RS" w:eastAsia="en-GB"/>
        </w:rPr>
        <w:t xml:space="preserve"> припремило је Грађански водич кроз буџет за 2022. годину. Овај водич је настао са идејом да се на једноставан, лако разумљив начин прикаже како се утврђују буџетска средства која се Министарству издвајају Законом о буџету Републике Србије за 2022. годину („Службени гласник РС“, бр. 110/2021)</w:t>
      </w:r>
      <w:r w:rsidR="00331C45">
        <w:rPr>
          <w:rFonts w:asciiTheme="minorHAnsi" w:eastAsiaTheme="minorEastAsia" w:hAnsiTheme="minorHAnsi" w:cstheme="minorHAnsi"/>
          <w:noProof/>
          <w:color w:val="000000"/>
          <w:sz w:val="22"/>
          <w:szCs w:val="22"/>
          <w:shd w:val="clear" w:color="auto" w:fill="FFFFFF"/>
          <w:lang w:val="sr-Cyrl-RS" w:eastAsia="en-GB"/>
        </w:rPr>
        <w:t xml:space="preserve">. </w:t>
      </w:r>
    </w:p>
    <w:p w14:paraId="3C770491" w14:textId="77777777" w:rsidR="006E1C75" w:rsidRPr="006E1C75" w:rsidRDefault="006E1C75" w:rsidP="006E1C75">
      <w:pPr>
        <w:spacing w:after="160" w:line="259" w:lineRule="auto"/>
        <w:jc w:val="both"/>
        <w:rPr>
          <w:rFonts w:asciiTheme="minorHAnsi" w:eastAsiaTheme="minorEastAsia" w:hAnsiTheme="minorHAnsi" w:cstheme="minorHAnsi"/>
          <w:noProof/>
          <w:color w:val="333333"/>
          <w:sz w:val="22"/>
          <w:szCs w:val="22"/>
          <w:shd w:val="clear" w:color="auto" w:fill="FFFFFF"/>
          <w:lang w:val="sr-Cyrl-RS" w:eastAsia="en-GB"/>
        </w:rPr>
      </w:pPr>
      <w:r w:rsidRPr="006E1C75">
        <w:rPr>
          <w:rFonts w:asciiTheme="minorHAnsi" w:eastAsiaTheme="minorEastAsia" w:hAnsiTheme="minorHAnsi" w:cstheme="minorHAnsi"/>
          <w:noProof/>
          <w:color w:val="333333"/>
          <w:sz w:val="22"/>
          <w:szCs w:val="22"/>
          <w:shd w:val="clear" w:color="auto" w:fill="FFFFFF"/>
          <w:lang w:val="sr-Cyrl-RS" w:eastAsia="en-GB"/>
        </w:rPr>
        <w:t xml:space="preserve">Светска банка је у јануару 2020. године покренула </w:t>
      </w:r>
      <w:r w:rsidRPr="006E1C75">
        <w:rPr>
          <w:rFonts w:asciiTheme="minorHAnsi" w:eastAsiaTheme="minorEastAsia" w:hAnsiTheme="minorHAnsi" w:cstheme="minorHAnsi"/>
          <w:b/>
          <w:noProof/>
          <w:color w:val="333333"/>
          <w:sz w:val="22"/>
          <w:szCs w:val="22"/>
          <w:shd w:val="clear" w:color="auto" w:fill="FFFFFF"/>
          <w:lang w:val="sr-Cyrl-RS" w:eastAsia="en-GB"/>
        </w:rPr>
        <w:t>Заједничку иницијативу за транспарентност и одговорност у Србији</w:t>
      </w:r>
      <w:r w:rsidRPr="006E1C75">
        <w:rPr>
          <w:rFonts w:asciiTheme="minorHAnsi" w:eastAsiaTheme="minorEastAsia" w:hAnsiTheme="minorHAnsi" w:cstheme="minorHAnsi"/>
          <w:b/>
          <w:bCs/>
          <w:noProof/>
          <w:color w:val="333333"/>
          <w:sz w:val="22"/>
          <w:szCs w:val="22"/>
          <w:shd w:val="clear" w:color="auto" w:fill="FFFFFF"/>
          <w:lang w:val="sr-Cyrl-RS" w:eastAsia="en-GB"/>
        </w:rPr>
        <w:t>.</w:t>
      </w:r>
      <w:r w:rsidRPr="006E1C75">
        <w:rPr>
          <w:rFonts w:asciiTheme="minorHAnsi" w:eastAsiaTheme="minorEastAsia" w:hAnsiTheme="minorHAnsi" w:cstheme="minorHAnsi"/>
          <w:noProof/>
          <w:color w:val="333333"/>
          <w:sz w:val="22"/>
          <w:szCs w:val="22"/>
          <w:shd w:val="clear" w:color="auto" w:fill="FFFFFF"/>
          <w:lang w:val="sr-Cyrl-RS" w:eastAsia="en-GB"/>
        </w:rPr>
        <w:t xml:space="preserve"> Општи циљ Иницијативе је да идентификује рањивости које подривају транспарентност и одговорност и да осмисли интервенције за побољшања на терену, надовезујући се на законске и регулаторне одредбе које су већ на снази. Окупљањем и посредовањем у дијалогу између јавности, цивилног друштва, пословног сектора и донатора, Иницијатива поставља </w:t>
      </w:r>
      <w:r w:rsidRPr="006E1C75">
        <w:rPr>
          <w:rFonts w:asciiTheme="minorHAnsi" w:eastAsiaTheme="minorEastAsia" w:hAnsiTheme="minorHAnsi" w:cstheme="minorHAnsi"/>
          <w:i/>
          <w:noProof/>
          <w:color w:val="333333"/>
          <w:sz w:val="22"/>
          <w:szCs w:val="22"/>
          <w:shd w:val="clear" w:color="auto" w:fill="FFFFFF"/>
          <w:lang w:val="sr-Cyrl-RS" w:eastAsia="en-GB"/>
        </w:rPr>
        <w:t>платформу</w:t>
      </w:r>
      <w:r w:rsidRPr="006E1C75">
        <w:rPr>
          <w:rFonts w:asciiTheme="minorHAnsi" w:eastAsiaTheme="minorEastAsia" w:hAnsiTheme="minorHAnsi" w:cstheme="minorHAnsi"/>
          <w:noProof/>
          <w:color w:val="333333"/>
          <w:sz w:val="22"/>
          <w:szCs w:val="22"/>
          <w:shd w:val="clear" w:color="auto" w:fill="FFFFFF"/>
          <w:lang w:val="sr-Cyrl-RS" w:eastAsia="en-GB"/>
        </w:rPr>
        <w:t xml:space="preserve"> која је отворена за нове учеснике и идеје. </w:t>
      </w:r>
    </w:p>
    <w:p w14:paraId="3CF70B4A" w14:textId="77777777" w:rsidR="006E1C75" w:rsidRPr="006E1C75" w:rsidRDefault="006E1C75" w:rsidP="006E1C75">
      <w:pPr>
        <w:spacing w:after="160" w:line="259" w:lineRule="auto"/>
        <w:jc w:val="both"/>
        <w:rPr>
          <w:rFonts w:asciiTheme="minorHAnsi" w:eastAsiaTheme="minorEastAsia" w:hAnsiTheme="minorHAnsi" w:cstheme="minorHAnsi"/>
          <w:noProof/>
          <w:color w:val="000000"/>
          <w:sz w:val="22"/>
          <w:szCs w:val="22"/>
          <w:shd w:val="clear" w:color="auto" w:fill="FFFFFF"/>
          <w:lang w:val="sr-Cyrl-RS" w:eastAsia="en-GB"/>
        </w:rPr>
      </w:pPr>
      <w:r w:rsidRPr="006E1C75">
        <w:rPr>
          <w:rFonts w:asciiTheme="minorHAnsi" w:eastAsiaTheme="minorEastAsia" w:hAnsiTheme="minorHAnsi" w:cstheme="minorHAnsi"/>
          <w:b/>
          <w:bCs/>
          <w:noProof/>
          <w:color w:val="000000"/>
          <w:sz w:val="22"/>
          <w:szCs w:val="22"/>
          <w:shd w:val="clear" w:color="auto" w:fill="FFFFFF"/>
          <w:lang w:val="sr-Cyrl-RS" w:eastAsia="en-GB"/>
        </w:rPr>
        <w:t>Сектор за међународну сарадњу и европске интеграције (СМСЕИ)</w:t>
      </w:r>
      <w:r w:rsidR="00331C45">
        <w:rPr>
          <w:rFonts w:asciiTheme="minorHAnsi" w:eastAsiaTheme="minorEastAsia" w:hAnsiTheme="minorHAnsi" w:cstheme="minorHAnsi"/>
          <w:b/>
          <w:bCs/>
          <w:noProof/>
          <w:color w:val="000000"/>
          <w:sz w:val="22"/>
          <w:szCs w:val="22"/>
          <w:shd w:val="clear" w:color="auto" w:fill="FFFFFF"/>
          <w:lang w:val="sr-Cyrl-RS" w:eastAsia="en-GB"/>
        </w:rPr>
        <w:t xml:space="preserve"> Министарства финансија</w:t>
      </w:r>
      <w:r w:rsidRPr="006E1C75">
        <w:rPr>
          <w:rFonts w:asciiTheme="minorHAnsi" w:eastAsiaTheme="minorEastAsia" w:hAnsiTheme="minorHAnsi" w:cstheme="minorHAnsi"/>
          <w:noProof/>
          <w:color w:val="000000"/>
          <w:sz w:val="22"/>
          <w:szCs w:val="22"/>
          <w:shd w:val="clear" w:color="auto" w:fill="FFFFFF"/>
          <w:lang w:val="sr-Cyrl-RS" w:eastAsia="en-GB"/>
        </w:rPr>
        <w:t xml:space="preserve"> има улогу</w:t>
      </w:r>
      <w:r w:rsidR="00331C45">
        <w:rPr>
          <w:rFonts w:asciiTheme="minorHAnsi" w:eastAsiaTheme="minorEastAsia" w:hAnsiTheme="minorHAnsi" w:cstheme="minorHAnsi"/>
          <w:noProof/>
          <w:color w:val="000000"/>
          <w:sz w:val="22"/>
          <w:szCs w:val="22"/>
          <w:shd w:val="clear" w:color="auto" w:fill="FFFFFF"/>
          <w:lang w:val="sr-Cyrl-RS" w:eastAsia="en-GB"/>
        </w:rPr>
        <w:t xml:space="preserve"> техничког секретаријатаза Програм реформе</w:t>
      </w:r>
      <w:r w:rsidRPr="006E1C75">
        <w:rPr>
          <w:rFonts w:asciiTheme="minorHAnsi" w:eastAsiaTheme="minorEastAsia" w:hAnsiTheme="minorHAnsi" w:cstheme="minorHAnsi"/>
          <w:noProof/>
          <w:color w:val="000000"/>
          <w:sz w:val="22"/>
          <w:szCs w:val="22"/>
          <w:shd w:val="clear" w:color="auto" w:fill="FFFFFF"/>
          <w:lang w:val="sr-Cyrl-RS" w:eastAsia="en-GB"/>
        </w:rPr>
        <w:t xml:space="preserve"> управљања јавним финансијама</w:t>
      </w:r>
      <w:r w:rsidR="00331C45">
        <w:rPr>
          <w:rFonts w:asciiTheme="minorHAnsi" w:eastAsiaTheme="minorEastAsia" w:hAnsiTheme="minorHAnsi" w:cstheme="minorHAnsi"/>
          <w:noProof/>
          <w:color w:val="000000"/>
          <w:sz w:val="22"/>
          <w:szCs w:val="22"/>
          <w:shd w:val="clear" w:color="auto" w:fill="FFFFFF"/>
          <w:lang w:val="sr-Cyrl-RS" w:eastAsia="en-GB"/>
        </w:rPr>
        <w:t xml:space="preserve"> и и координира јавне консултације за потребе овог Програма укључујући састанке Дијалога о политици управљања јавним финансијама са заинтересованим странама, и управа електронском адресом: </w:t>
      </w:r>
      <w:hyperlink r:id="rId40" w:history="1">
        <w:r w:rsidR="00331C45" w:rsidRPr="008B675C">
          <w:rPr>
            <w:rStyle w:val="Hyperlink"/>
            <w:rFonts w:cstheme="minorHAnsi"/>
            <w:shd w:val="clear" w:color="auto" w:fill="FFFFFF"/>
          </w:rPr>
          <w:t>pfmdijalog</w:t>
        </w:r>
        <w:r w:rsidR="00331C45" w:rsidRPr="009835DA">
          <w:rPr>
            <w:rStyle w:val="Hyperlink"/>
            <w:rFonts w:cstheme="minorHAnsi"/>
            <w:shd w:val="clear" w:color="auto" w:fill="FFFFFF"/>
            <w:lang w:val="sr-Cyrl-RS"/>
          </w:rPr>
          <w:t>@</w:t>
        </w:r>
        <w:r w:rsidR="00331C45" w:rsidRPr="008B675C">
          <w:rPr>
            <w:rStyle w:val="Hyperlink"/>
            <w:rFonts w:cstheme="minorHAnsi"/>
            <w:shd w:val="clear" w:color="auto" w:fill="FFFFFF"/>
          </w:rPr>
          <w:t>mfin</w:t>
        </w:r>
        <w:r w:rsidR="00331C45" w:rsidRPr="009835DA">
          <w:rPr>
            <w:rStyle w:val="Hyperlink"/>
            <w:rFonts w:cstheme="minorHAnsi"/>
            <w:shd w:val="clear" w:color="auto" w:fill="FFFFFF"/>
            <w:lang w:val="sr-Cyrl-RS"/>
          </w:rPr>
          <w:t>.</w:t>
        </w:r>
        <w:r w:rsidR="00331C45" w:rsidRPr="008B675C">
          <w:rPr>
            <w:rStyle w:val="Hyperlink"/>
            <w:rFonts w:cstheme="minorHAnsi"/>
            <w:shd w:val="clear" w:color="auto" w:fill="FFFFFF"/>
          </w:rPr>
          <w:t>gov</w:t>
        </w:r>
        <w:r w:rsidR="00331C45" w:rsidRPr="009835DA">
          <w:rPr>
            <w:rStyle w:val="Hyperlink"/>
            <w:rFonts w:cstheme="minorHAnsi"/>
            <w:shd w:val="clear" w:color="auto" w:fill="FFFFFF"/>
            <w:lang w:val="sr-Cyrl-RS"/>
          </w:rPr>
          <w:t>.</w:t>
        </w:r>
        <w:r w:rsidR="00331C45" w:rsidRPr="008B675C">
          <w:rPr>
            <w:rStyle w:val="Hyperlink"/>
            <w:rFonts w:cstheme="minorHAnsi"/>
            <w:shd w:val="clear" w:color="auto" w:fill="FFFFFF"/>
          </w:rPr>
          <w:t>rs</w:t>
        </w:r>
      </w:hyperlink>
      <w:r w:rsidR="00331C45">
        <w:rPr>
          <w:rFonts w:cstheme="minorHAnsi"/>
          <w:color w:val="000000"/>
          <w:shd w:val="clear" w:color="auto" w:fill="FFFFFF"/>
          <w:lang w:val="sr-Cyrl-RS"/>
        </w:rPr>
        <w:t xml:space="preserve"> </w:t>
      </w:r>
      <w:r w:rsidR="00331C45" w:rsidRPr="00331C45">
        <w:rPr>
          <w:rFonts w:asciiTheme="minorHAnsi" w:eastAsiaTheme="minorEastAsia" w:hAnsiTheme="minorHAnsi" w:cstheme="minorHAnsi"/>
          <w:noProof/>
          <w:color w:val="000000"/>
          <w:sz w:val="22"/>
          <w:szCs w:val="22"/>
          <w:shd w:val="clear" w:color="auto" w:fill="FFFFFF"/>
          <w:lang w:val="sr-Cyrl-RS" w:eastAsia="en-GB"/>
        </w:rPr>
        <w:t>за потребе консултација. Поред тога, СМСЕИ координира пр</w:t>
      </w:r>
      <w:r w:rsidR="00331C45">
        <w:rPr>
          <w:rFonts w:asciiTheme="minorHAnsi" w:eastAsiaTheme="minorEastAsia" w:hAnsiTheme="minorHAnsi" w:cstheme="minorHAnsi"/>
          <w:noProof/>
          <w:color w:val="000000"/>
          <w:sz w:val="22"/>
          <w:szCs w:val="22"/>
          <w:shd w:val="clear" w:color="auto" w:fill="FFFFFF"/>
          <w:lang w:val="sr-Cyrl-RS" w:eastAsia="en-GB"/>
        </w:rPr>
        <w:t>и</w:t>
      </w:r>
      <w:r w:rsidR="00331C45" w:rsidRPr="00331C45">
        <w:rPr>
          <w:rFonts w:asciiTheme="minorHAnsi" w:eastAsiaTheme="minorEastAsia" w:hAnsiTheme="minorHAnsi" w:cstheme="minorHAnsi"/>
          <w:noProof/>
          <w:color w:val="000000"/>
          <w:sz w:val="22"/>
          <w:szCs w:val="22"/>
          <w:shd w:val="clear" w:color="auto" w:fill="FFFFFF"/>
          <w:lang w:val="sr-Cyrl-RS" w:eastAsia="en-GB"/>
        </w:rPr>
        <w:t>прему и консултације за Програм економских реформи, као документ јавних политика релевантан и за РЈФ и зелене теме</w:t>
      </w:r>
    </w:p>
    <w:p w14:paraId="6C78DCD6" w14:textId="77777777" w:rsidR="006E1C75" w:rsidRPr="006E1C75" w:rsidRDefault="006E1C75" w:rsidP="006E1C75">
      <w:pPr>
        <w:spacing w:before="120" w:after="120" w:line="259" w:lineRule="auto"/>
        <w:jc w:val="both"/>
        <w:rPr>
          <w:rFonts w:asciiTheme="minorHAnsi" w:eastAsiaTheme="minorEastAsia" w:hAnsiTheme="minorHAnsi" w:cstheme="minorHAnsi"/>
          <w:noProof/>
          <w:sz w:val="22"/>
          <w:szCs w:val="22"/>
          <w:lang w:val="sr-Cyrl-RS" w:eastAsia="en-GB"/>
        </w:rPr>
      </w:pPr>
      <w:r w:rsidRPr="006E1C75">
        <w:rPr>
          <w:rFonts w:asciiTheme="minorHAnsi" w:eastAsiaTheme="minorEastAsia" w:hAnsiTheme="minorHAnsi" w:cstheme="minorHAnsi"/>
          <w:b/>
          <w:bCs/>
          <w:noProof/>
          <w:sz w:val="22"/>
          <w:szCs w:val="22"/>
          <w:lang w:val="sr-Cyrl-RS" w:eastAsia="en-GB"/>
        </w:rPr>
        <w:t xml:space="preserve">Министарство рударства и енергетике је интензивно укључило јавност у текућем процесу реформи и развоја програма инвестиција у стамбеном сектору. </w:t>
      </w:r>
      <w:r w:rsidRPr="006E1C75">
        <w:rPr>
          <w:rFonts w:asciiTheme="minorHAnsi" w:eastAsiaTheme="minorEastAsia" w:hAnsiTheme="minorHAnsi" w:cstheme="minorHAnsi"/>
          <w:noProof/>
          <w:sz w:val="22"/>
          <w:szCs w:val="22"/>
          <w:lang w:val="sr-Cyrl-RS" w:eastAsia="en-GB"/>
        </w:rPr>
        <w:t xml:space="preserve">Модалитет ангажовања укључује новоосновану </w:t>
      </w:r>
      <w:r w:rsidRPr="006E1C75">
        <w:rPr>
          <w:rFonts w:asciiTheme="minorHAnsi" w:eastAsiaTheme="minorEastAsia" w:hAnsiTheme="minorHAnsi" w:cstheme="minorHAnsi"/>
          <w:b/>
          <w:noProof/>
          <w:sz w:val="22"/>
          <w:szCs w:val="22"/>
          <w:lang w:val="sr-Cyrl-RS" w:eastAsia="en-GB"/>
        </w:rPr>
        <w:t xml:space="preserve">Националну коалцију за смањење енергетског сиромаштва, </w:t>
      </w:r>
      <w:r w:rsidRPr="006E1C75">
        <w:rPr>
          <w:rFonts w:asciiTheme="minorHAnsi" w:eastAsiaTheme="minorEastAsia" w:hAnsiTheme="minorHAnsi" w:cstheme="minorHAnsi"/>
          <w:noProof/>
          <w:sz w:val="22"/>
          <w:szCs w:val="22"/>
          <w:lang w:val="sr-Cyrl-RS" w:eastAsia="en-GB"/>
        </w:rPr>
        <w:t xml:space="preserve">као и процесе повратних информација за сваку законодавну и регулаторну меру, укључујући уредбе којима се успостављају аранжмани за дизајн и имплементацију текућег инвестиционог програма. </w:t>
      </w:r>
    </w:p>
    <w:p w14:paraId="73BCFE77" w14:textId="77777777" w:rsidR="006E1C75" w:rsidRPr="006E1C75" w:rsidRDefault="006E1C75" w:rsidP="006E1C75">
      <w:pPr>
        <w:shd w:val="clear" w:color="auto" w:fill="FFFFFF"/>
        <w:spacing w:after="160" w:line="259" w:lineRule="auto"/>
        <w:jc w:val="both"/>
        <w:rPr>
          <w:rFonts w:asciiTheme="minorHAnsi" w:eastAsiaTheme="minorEastAsia" w:hAnsiTheme="minorHAnsi" w:cstheme="minorHAnsi"/>
          <w:b/>
          <w:bCs/>
          <w:noProof/>
          <w:sz w:val="22"/>
          <w:szCs w:val="22"/>
          <w:lang w:val="sr-Cyrl-RS" w:eastAsia="en-GB"/>
        </w:rPr>
      </w:pPr>
      <w:r w:rsidRPr="006E1C75">
        <w:rPr>
          <w:rFonts w:asciiTheme="minorHAnsi" w:eastAsiaTheme="minorEastAsia" w:hAnsiTheme="minorHAnsi" w:cstheme="minorHAnsi"/>
          <w:b/>
          <w:bCs/>
          <w:noProof/>
          <w:sz w:val="22"/>
          <w:szCs w:val="22"/>
          <w:lang w:val="sr-Cyrl-RS" w:eastAsia="en-GB"/>
        </w:rPr>
        <w:t xml:space="preserve">Национална академија за јавну управу (НАЈУ) </w:t>
      </w:r>
      <w:r w:rsidRPr="006E1C75">
        <w:rPr>
          <w:rFonts w:asciiTheme="minorHAnsi" w:eastAsiaTheme="minorEastAsia" w:hAnsiTheme="minorHAnsi" w:cstheme="minorHAnsi"/>
          <w:noProof/>
          <w:sz w:val="22"/>
          <w:szCs w:val="22"/>
          <w:lang w:val="sr-Cyrl-RS" w:eastAsia="en-GB"/>
        </w:rPr>
        <w:t xml:space="preserve">основана је 2017. године према Закону о Националној академији за јавну управу („Службени гласник РС“, бр. 94/2017 од 19.10.2017.). НАЈУ је централна институција система стручног усавршавања у јавној управи Републике Србије. </w:t>
      </w:r>
      <w:r w:rsidRPr="006E1C75">
        <w:rPr>
          <w:rFonts w:asciiTheme="minorHAnsi" w:eastAsiaTheme="minorEastAsia" w:hAnsiTheme="minorHAnsi" w:cstheme="minorHAnsi"/>
          <w:b/>
          <w:bCs/>
          <w:noProof/>
          <w:sz w:val="22"/>
          <w:szCs w:val="22"/>
          <w:lang w:val="sr-Cyrl-RS" w:eastAsia="en-GB"/>
        </w:rPr>
        <w:t xml:space="preserve">У свом недавном програму за службенике јавне управе, НАЈУ </w:t>
      </w:r>
      <w:r w:rsidRPr="006E1C75">
        <w:rPr>
          <w:rFonts w:asciiTheme="minorHAnsi" w:eastAsiaTheme="minorEastAsia" w:hAnsiTheme="minorHAnsi" w:cstheme="minorHAnsi"/>
          <w:bCs/>
          <w:noProof/>
          <w:sz w:val="22"/>
          <w:szCs w:val="22"/>
          <w:lang w:val="sr-Cyrl-RS" w:eastAsia="en-GB"/>
        </w:rPr>
        <w:t xml:space="preserve">је идентификовала борбу против дискриминације, родну равноправност и учешће цивилног друштва као кључне теме које треба интегрисати у програме обуке државних службеника. </w:t>
      </w:r>
    </w:p>
    <w:p w14:paraId="347B1DD5" w14:textId="77777777" w:rsidR="006E1C75" w:rsidRPr="006E1C75" w:rsidRDefault="006E1C75" w:rsidP="006E1C75">
      <w:pPr>
        <w:spacing w:after="160" w:line="259" w:lineRule="auto"/>
        <w:jc w:val="both"/>
        <w:rPr>
          <w:rFonts w:asciiTheme="minorHAnsi" w:eastAsia="Calibri" w:hAnsiTheme="minorHAnsi" w:cstheme="minorHAnsi"/>
          <w:noProof/>
          <w:sz w:val="22"/>
          <w:szCs w:val="22"/>
          <w:lang w:val="sr-Cyrl-RS" w:eastAsia="en-GB"/>
        </w:rPr>
      </w:pPr>
      <w:r w:rsidRPr="006E1C75">
        <w:rPr>
          <w:rFonts w:asciiTheme="minorHAnsi" w:eastAsiaTheme="minorEastAsia" w:hAnsiTheme="minorHAnsi" w:cstheme="minorHAnsi"/>
          <w:noProof/>
          <w:color w:val="262626" w:themeColor="text1" w:themeTint="D9"/>
          <w:sz w:val="22"/>
          <w:szCs w:val="22"/>
          <w:lang w:val="sr-Cyrl-RS" w:eastAsia="en-GB"/>
        </w:rPr>
        <w:t xml:space="preserve">Програм за резултате обезбеђује међусекторско ангажовање на политици, планирању и буџетирању са релевантним институцијама. Преглед институција релевантних за имплементацију Програма, али и за систем управљања </w:t>
      </w:r>
      <w:r w:rsidRPr="006E1C75">
        <w:rPr>
          <w:rFonts w:asciiTheme="minorHAnsi" w:eastAsia="Calibri" w:hAnsiTheme="minorHAnsi" w:cstheme="minorHAnsi"/>
          <w:noProof/>
          <w:sz w:val="22"/>
          <w:szCs w:val="22"/>
          <w:lang w:val="sr-Cyrl-RS" w:eastAsia="en-GB"/>
        </w:rPr>
        <w:t>E&amp;С у земљи дат је у следећој табели.</w:t>
      </w:r>
    </w:p>
    <w:p w14:paraId="72343EEE" w14:textId="77777777" w:rsidR="006E1C75" w:rsidRPr="006E1C75" w:rsidRDefault="006E1C75" w:rsidP="006E1C75">
      <w:pPr>
        <w:spacing w:after="160"/>
        <w:rPr>
          <w:rFonts w:asciiTheme="minorHAnsi" w:eastAsiaTheme="minorEastAsia" w:hAnsiTheme="minorHAnsi" w:cstheme="minorHAnsi"/>
          <w:b/>
          <w:bCs/>
          <w:smallCaps/>
          <w:noProof/>
          <w:color w:val="595959" w:themeColor="text1" w:themeTint="A6"/>
          <w:sz w:val="22"/>
          <w:szCs w:val="22"/>
          <w:lang w:val="sr-Cyrl-RS" w:eastAsia="en-GB"/>
        </w:rPr>
      </w:pPr>
      <w:r w:rsidRPr="006E1C75">
        <w:rPr>
          <w:rFonts w:asciiTheme="minorHAnsi" w:eastAsiaTheme="minorEastAsia" w:hAnsiTheme="minorHAnsi" w:cstheme="minorHAnsi"/>
          <w:b/>
          <w:bCs/>
          <w:smallCaps/>
          <w:noProof/>
          <w:color w:val="595959" w:themeColor="text1" w:themeTint="A6"/>
          <w:sz w:val="22"/>
          <w:szCs w:val="22"/>
          <w:lang w:val="sr-Cyrl-RS" w:eastAsia="en-GB"/>
        </w:rPr>
        <w:t xml:space="preserve">Табела </w:t>
      </w:r>
      <w:r w:rsidRPr="006E1C75">
        <w:rPr>
          <w:rFonts w:asciiTheme="minorHAnsi" w:eastAsiaTheme="minorEastAsia" w:hAnsiTheme="minorHAnsi" w:cstheme="minorHAnsi"/>
          <w:b/>
          <w:bCs/>
          <w:smallCaps/>
          <w:noProof/>
          <w:color w:val="595959" w:themeColor="text1" w:themeTint="A6"/>
          <w:sz w:val="22"/>
          <w:szCs w:val="22"/>
          <w:lang w:val="sr-Cyrl-RS" w:eastAsia="en-GB"/>
        </w:rPr>
        <w:fldChar w:fldCharType="begin"/>
      </w:r>
      <w:r w:rsidRPr="006E1C75">
        <w:rPr>
          <w:rFonts w:asciiTheme="minorHAnsi" w:eastAsiaTheme="minorEastAsia" w:hAnsiTheme="minorHAnsi" w:cstheme="minorHAnsi"/>
          <w:b/>
          <w:bCs/>
          <w:smallCaps/>
          <w:noProof/>
          <w:color w:val="595959" w:themeColor="text1" w:themeTint="A6"/>
          <w:sz w:val="22"/>
          <w:szCs w:val="22"/>
          <w:lang w:val="sr-Cyrl-RS" w:eastAsia="en-GB"/>
        </w:rPr>
        <w:instrText>SEQ Table \* ARABIC</w:instrText>
      </w:r>
      <w:r w:rsidRPr="006E1C75">
        <w:rPr>
          <w:rFonts w:asciiTheme="minorHAnsi" w:eastAsiaTheme="minorEastAsia" w:hAnsiTheme="minorHAnsi" w:cstheme="minorHAnsi"/>
          <w:b/>
          <w:bCs/>
          <w:smallCaps/>
          <w:noProof/>
          <w:color w:val="595959" w:themeColor="text1" w:themeTint="A6"/>
          <w:sz w:val="22"/>
          <w:szCs w:val="22"/>
          <w:lang w:val="sr-Cyrl-RS" w:eastAsia="en-GB"/>
        </w:rPr>
        <w:fldChar w:fldCharType="separate"/>
      </w:r>
      <w:r w:rsidRPr="006E1C75">
        <w:rPr>
          <w:rFonts w:asciiTheme="minorHAnsi" w:eastAsiaTheme="minorEastAsia" w:hAnsiTheme="minorHAnsi" w:cstheme="minorHAnsi"/>
          <w:b/>
          <w:bCs/>
          <w:smallCaps/>
          <w:noProof/>
          <w:color w:val="595959" w:themeColor="text1" w:themeTint="A6"/>
          <w:sz w:val="22"/>
          <w:szCs w:val="22"/>
          <w:lang w:val="sr-Cyrl-RS" w:eastAsia="en-GB"/>
        </w:rPr>
        <w:t>5</w:t>
      </w:r>
      <w:r w:rsidRPr="006E1C75">
        <w:rPr>
          <w:rFonts w:asciiTheme="minorHAnsi" w:eastAsiaTheme="minorEastAsia" w:hAnsiTheme="minorHAnsi" w:cstheme="minorHAnsi"/>
          <w:b/>
          <w:bCs/>
          <w:smallCaps/>
          <w:noProof/>
          <w:color w:val="595959" w:themeColor="text1" w:themeTint="A6"/>
          <w:sz w:val="22"/>
          <w:szCs w:val="22"/>
          <w:lang w:val="sr-Cyrl-RS" w:eastAsia="en-GB"/>
        </w:rPr>
        <w:fldChar w:fldCharType="end"/>
      </w:r>
      <w:r w:rsidRPr="006E1C75">
        <w:rPr>
          <w:rFonts w:asciiTheme="minorHAnsi" w:eastAsiaTheme="minorEastAsia" w:hAnsiTheme="minorHAnsi" w:cstheme="minorHAnsi"/>
          <w:b/>
          <w:bCs/>
          <w:smallCaps/>
          <w:noProof/>
          <w:color w:val="595959" w:themeColor="text1" w:themeTint="A6"/>
          <w:sz w:val="22"/>
          <w:szCs w:val="22"/>
          <w:lang w:val="sr-Cyrl-RS" w:eastAsia="en-GB"/>
        </w:rPr>
        <w:t xml:space="preserve">: Институционалне надлежности за учинак у области животне средине и социјалних питања </w:t>
      </w:r>
    </w:p>
    <w:tbl>
      <w:tblPr>
        <w:tblStyle w:val="GridTable4-Accent121"/>
        <w:tblW w:w="5000" w:type="pct"/>
        <w:tblLook w:val="04A0" w:firstRow="1" w:lastRow="0" w:firstColumn="1" w:lastColumn="0" w:noHBand="0" w:noVBand="1"/>
      </w:tblPr>
      <w:tblGrid>
        <w:gridCol w:w="1964"/>
        <w:gridCol w:w="3722"/>
        <w:gridCol w:w="3722"/>
      </w:tblGrid>
      <w:tr w:rsidR="006E1C75" w:rsidRPr="0006506D" w14:paraId="1FE1E6ED" w14:textId="77777777" w:rsidTr="004D2264">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044" w:type="pct"/>
            <w:shd w:val="clear" w:color="auto" w:fill="E36C0A" w:themeFill="accent6" w:themeFillShade="BF"/>
          </w:tcPr>
          <w:p w14:paraId="595F2666" w14:textId="77777777" w:rsidR="006E1C75" w:rsidRPr="006E1C75" w:rsidRDefault="006E1C75" w:rsidP="006E1C75">
            <w:pPr>
              <w:spacing w:before="120" w:after="120"/>
              <w:rPr>
                <w:rFonts w:cstheme="minorHAnsi"/>
                <w:noProof/>
                <w:sz w:val="22"/>
                <w:szCs w:val="22"/>
                <w:lang w:val="sr-Cyrl-RS"/>
              </w:rPr>
            </w:pPr>
            <w:r w:rsidRPr="006E1C75">
              <w:rPr>
                <w:rFonts w:cstheme="minorHAnsi"/>
                <w:noProof/>
                <w:sz w:val="22"/>
                <w:szCs w:val="22"/>
                <w:lang w:val="sr-Cyrl-RS"/>
              </w:rPr>
              <w:t xml:space="preserve">Институције </w:t>
            </w:r>
          </w:p>
        </w:tc>
        <w:tc>
          <w:tcPr>
            <w:tcW w:w="1978" w:type="pct"/>
            <w:shd w:val="clear" w:color="auto" w:fill="E36C0A" w:themeFill="accent6" w:themeFillShade="BF"/>
          </w:tcPr>
          <w:p w14:paraId="3250ED4C" w14:textId="77777777" w:rsidR="006E1C75" w:rsidRPr="006E1C75" w:rsidRDefault="006E1C75" w:rsidP="006E1C75">
            <w:pPr>
              <w:spacing w:before="120" w:after="120"/>
              <w:cnfStyle w:val="100000000000" w:firstRow="1" w:lastRow="0" w:firstColumn="0" w:lastColumn="0" w:oddVBand="0" w:evenVBand="0" w:oddHBand="0"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Институционалне одговорности у програмима Владе</w:t>
            </w:r>
          </w:p>
        </w:tc>
        <w:tc>
          <w:tcPr>
            <w:tcW w:w="1978" w:type="pct"/>
            <w:shd w:val="clear" w:color="auto" w:fill="E36C0A" w:themeFill="accent6" w:themeFillShade="BF"/>
          </w:tcPr>
          <w:p w14:paraId="65AC5912" w14:textId="77777777" w:rsidR="006E1C75" w:rsidRPr="006E1C75" w:rsidRDefault="006E1C75" w:rsidP="006E1C75">
            <w:pPr>
              <w:spacing w:before="120" w:after="120"/>
              <w:cnfStyle w:val="100000000000" w:firstRow="1" w:lastRow="0" w:firstColumn="0" w:lastColumn="0" w:oddVBand="0" w:evenVBand="0" w:oddHBand="0"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Институционалне одговорности у оквиру Програма за резултате (П4Р)</w:t>
            </w:r>
          </w:p>
        </w:tc>
      </w:tr>
      <w:tr w:rsidR="006E1C75" w:rsidRPr="0006506D" w14:paraId="68899731" w14:textId="77777777" w:rsidTr="004D22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92D050"/>
          </w:tcPr>
          <w:p w14:paraId="3864CE57" w14:textId="77777777" w:rsidR="006E1C75" w:rsidRPr="006E1C75" w:rsidRDefault="006E1C75" w:rsidP="006E1C75">
            <w:pPr>
              <w:rPr>
                <w:rFonts w:cstheme="minorHAnsi"/>
                <w:noProof/>
                <w:sz w:val="20"/>
                <w:szCs w:val="20"/>
                <w:lang w:val="sr-Cyrl-RS"/>
              </w:rPr>
            </w:pPr>
          </w:p>
        </w:tc>
        <w:tc>
          <w:tcPr>
            <w:tcW w:w="1978" w:type="pct"/>
            <w:shd w:val="clear" w:color="auto" w:fill="92D050"/>
          </w:tcPr>
          <w:p w14:paraId="0E4CBAF2" w14:textId="77777777" w:rsidR="006E1C75" w:rsidRPr="006E1C75" w:rsidRDefault="006E1C75" w:rsidP="006E1C75">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RS"/>
              </w:rPr>
            </w:pPr>
          </w:p>
        </w:tc>
        <w:tc>
          <w:tcPr>
            <w:tcW w:w="1978" w:type="pct"/>
            <w:shd w:val="clear" w:color="auto" w:fill="92D050"/>
          </w:tcPr>
          <w:p w14:paraId="30AC9980" w14:textId="77777777" w:rsidR="006E1C75" w:rsidRPr="006E1C75" w:rsidRDefault="006E1C75" w:rsidP="006E1C75">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RS"/>
              </w:rPr>
            </w:pPr>
          </w:p>
        </w:tc>
      </w:tr>
      <w:tr w:rsidR="006E1C75" w:rsidRPr="003842F5" w14:paraId="5A6F4E02" w14:textId="77777777" w:rsidTr="004D2264">
        <w:trPr>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017A2EE3" w14:textId="77777777" w:rsidR="006E1C75" w:rsidRPr="006E1C75" w:rsidRDefault="006E1C75" w:rsidP="006E1C75">
            <w:pPr>
              <w:rPr>
                <w:rFonts w:cstheme="minorHAnsi"/>
                <w:noProof/>
                <w:sz w:val="20"/>
                <w:szCs w:val="20"/>
                <w:lang w:val="sr-Cyrl-RS"/>
              </w:rPr>
            </w:pPr>
            <w:r w:rsidRPr="006E1C75">
              <w:rPr>
                <w:rFonts w:cstheme="minorHAnsi"/>
                <w:noProof/>
                <w:sz w:val="20"/>
                <w:szCs w:val="20"/>
                <w:lang w:val="sr-Cyrl-RS"/>
              </w:rPr>
              <w:t>Министарство финансија</w:t>
            </w:r>
          </w:p>
        </w:tc>
        <w:tc>
          <w:tcPr>
            <w:tcW w:w="1978" w:type="pct"/>
            <w:shd w:val="clear" w:color="auto" w:fill="auto"/>
          </w:tcPr>
          <w:p w14:paraId="47656626"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 xml:space="preserve">Неке од улога МФ укључују фискално управљање, прикупљање и распоређивање јавних прихода и расхода, припремање политика о опорезивању, тарифама, фискалном управљању, припреми и управљању јавним финансијама, регулисању извора прихода аутономних покрајина и ЛСУ, вођења политике јавних расхода, итд. </w:t>
            </w:r>
          </w:p>
          <w:p w14:paraId="180C95AD"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shd w:val="clear" w:color="auto" w:fill="FFFFFF"/>
                <w:lang w:val="sr-Cyrl-RS"/>
              </w:rPr>
            </w:pPr>
            <w:r w:rsidRPr="006E1C75">
              <w:rPr>
                <w:rFonts w:cstheme="minorHAnsi"/>
                <w:noProof/>
                <w:sz w:val="20"/>
                <w:szCs w:val="20"/>
                <w:lang w:val="sr-Cyrl-RS"/>
              </w:rPr>
              <w:t>Управљање и надзор фискалног и финансијског система.</w:t>
            </w:r>
          </w:p>
          <w:p w14:paraId="35D6D2EF"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shd w:val="clear" w:color="auto" w:fill="FFFFFF"/>
                <w:lang w:val="sr-Cyrl-RS"/>
              </w:rPr>
            </w:pPr>
            <w:r w:rsidRPr="006E1C75">
              <w:rPr>
                <w:rFonts w:cstheme="minorHAnsi"/>
                <w:noProof/>
                <w:sz w:val="20"/>
                <w:szCs w:val="20"/>
                <w:shd w:val="clear" w:color="auto" w:fill="FFFFFF"/>
                <w:lang w:val="sr-Cyrl-RS"/>
              </w:rPr>
              <w:t>Управљање републичким буџетом, анализа фискалних ризика, процена и праћење капиталних пројеката.</w:t>
            </w:r>
          </w:p>
          <w:p w14:paraId="0D66E070"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 xml:space="preserve">Уређивање поступка припреме и регистрације капиталних пројеката од стране надлежних министарстава и њихово обједињавање. </w:t>
            </w:r>
          </w:p>
          <w:p w14:paraId="3EBCD259"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shd w:val="clear" w:color="auto" w:fill="FFFFFF"/>
                <w:lang w:val="sr-Cyrl-RS"/>
              </w:rPr>
            </w:pPr>
            <w:r w:rsidRPr="006E1C75">
              <w:rPr>
                <w:rFonts w:cstheme="minorHAnsi"/>
                <w:noProof/>
                <w:sz w:val="20"/>
                <w:szCs w:val="20"/>
                <w:shd w:val="clear" w:color="auto" w:fill="FFFFFF"/>
                <w:lang w:val="sr-Cyrl-RS"/>
              </w:rPr>
              <w:t>Управни надзор у имовинско-правним пословима.</w:t>
            </w:r>
          </w:p>
          <w:p w14:paraId="6CDE79DE"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p>
        </w:tc>
        <w:tc>
          <w:tcPr>
            <w:tcW w:w="1978" w:type="pct"/>
            <w:shd w:val="clear" w:color="auto" w:fill="auto"/>
          </w:tcPr>
          <w:p w14:paraId="2DF63C2D"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 xml:space="preserve">Централна улога у управљању операцијом П4Р, добиће подршку кроз подршку заинтересованих страна и ангажовању грађана. </w:t>
            </w:r>
          </w:p>
        </w:tc>
      </w:tr>
      <w:tr w:rsidR="006E1C75" w:rsidRPr="003842F5" w14:paraId="3A9E4489" w14:textId="77777777" w:rsidTr="004D22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7B107D63" w14:textId="77777777" w:rsidR="006E1C75" w:rsidRPr="006E1C75" w:rsidRDefault="006E1C75" w:rsidP="006E1C75">
            <w:pPr>
              <w:rPr>
                <w:rFonts w:cstheme="minorHAnsi"/>
                <w:noProof/>
                <w:sz w:val="20"/>
                <w:szCs w:val="20"/>
                <w:lang w:val="sr-Cyrl-RS"/>
              </w:rPr>
            </w:pPr>
            <w:r w:rsidRPr="006E1C75">
              <w:rPr>
                <w:rFonts w:cstheme="minorHAnsi"/>
                <w:noProof/>
                <w:sz w:val="20"/>
                <w:szCs w:val="20"/>
                <w:lang w:val="sr-Cyrl-RS"/>
              </w:rPr>
              <w:t>Јединице локалне самоуправе</w:t>
            </w:r>
          </w:p>
        </w:tc>
        <w:tc>
          <w:tcPr>
            <w:tcW w:w="1978" w:type="pct"/>
            <w:shd w:val="clear" w:color="auto" w:fill="auto"/>
          </w:tcPr>
          <w:p w14:paraId="42A736ED" w14:textId="77777777" w:rsidR="006E1C75" w:rsidRPr="006E1C75" w:rsidRDefault="006E1C75" w:rsidP="006E1C75">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 xml:space="preserve">Одговорне за израду просторних планова, Социо-економске процене утицаја, грађевинске дозволе, употребне дозволе, инспекције за животну средину, грађевинарство и рад, делегиране са нивоа централне владе </w:t>
            </w:r>
          </w:p>
        </w:tc>
        <w:tc>
          <w:tcPr>
            <w:tcW w:w="1978" w:type="pct"/>
            <w:shd w:val="clear" w:color="auto" w:fill="auto"/>
          </w:tcPr>
          <w:p w14:paraId="23F2F499" w14:textId="77777777" w:rsidR="006E1C75" w:rsidRPr="006E1C75" w:rsidRDefault="006E1C75" w:rsidP="006E1C75">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Нема директних одговорности у П4Р</w:t>
            </w:r>
          </w:p>
        </w:tc>
      </w:tr>
      <w:tr w:rsidR="006E1C75" w:rsidRPr="003842F5" w14:paraId="7309C085" w14:textId="77777777" w:rsidTr="004D2264">
        <w:trPr>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64B80306" w14:textId="77777777" w:rsidR="006E1C75" w:rsidRPr="006E1C75" w:rsidRDefault="006E1C75" w:rsidP="006E1C75">
            <w:pPr>
              <w:rPr>
                <w:rFonts w:cstheme="minorHAnsi"/>
                <w:noProof/>
                <w:sz w:val="20"/>
                <w:szCs w:val="20"/>
                <w:lang w:val="sr-Cyrl-RS"/>
              </w:rPr>
            </w:pPr>
            <w:r w:rsidRPr="006E1C75">
              <w:rPr>
                <w:rFonts w:cstheme="minorHAnsi"/>
                <w:noProof/>
                <w:sz w:val="20"/>
                <w:szCs w:val="20"/>
                <w:lang w:val="sr-Cyrl-RS"/>
              </w:rPr>
              <w:t xml:space="preserve">Министарство заштите животне средине </w:t>
            </w:r>
          </w:p>
        </w:tc>
        <w:tc>
          <w:tcPr>
            <w:tcW w:w="1978" w:type="pct"/>
            <w:shd w:val="clear" w:color="auto" w:fill="auto"/>
          </w:tcPr>
          <w:p w14:paraId="0258F36C"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Надлежно за свекупуно управљање животном средином у земљи.</w:t>
            </w:r>
          </w:p>
          <w:p w14:paraId="297F1B7A"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Управљање заштитом животне средине</w:t>
            </w:r>
          </w:p>
          <w:p w14:paraId="0C4DD55E"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Зелена агенда</w:t>
            </w:r>
          </w:p>
          <w:p w14:paraId="20FF2A8D"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Заштита природе и климатске промене</w:t>
            </w:r>
          </w:p>
        </w:tc>
        <w:tc>
          <w:tcPr>
            <w:tcW w:w="1978" w:type="pct"/>
            <w:shd w:val="clear" w:color="auto" w:fill="auto"/>
          </w:tcPr>
          <w:p w14:paraId="78102DEC"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Надлежно за исплату еколошких субвенција приватном сектору и јавним институцијама.</w:t>
            </w:r>
          </w:p>
          <w:p w14:paraId="1FBEBA9C"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Реализација система МРВ за емисију ГХГ заједно са СЕПА.</w:t>
            </w:r>
          </w:p>
        </w:tc>
      </w:tr>
      <w:tr w:rsidR="006E1C75" w:rsidRPr="003842F5" w14:paraId="4E833363" w14:textId="77777777" w:rsidTr="004D22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44" w:type="pct"/>
            <w:tcBorders>
              <w:bottom w:val="single" w:sz="4" w:space="0" w:color="95B3D7" w:themeColor="accent1" w:themeTint="99"/>
            </w:tcBorders>
            <w:shd w:val="clear" w:color="auto" w:fill="auto"/>
          </w:tcPr>
          <w:p w14:paraId="582BA3F4" w14:textId="77777777" w:rsidR="006E1C75" w:rsidRPr="006E1C75" w:rsidRDefault="006E1C75" w:rsidP="006E1C75">
            <w:pPr>
              <w:rPr>
                <w:rFonts w:cstheme="minorHAnsi"/>
                <w:noProof/>
                <w:sz w:val="20"/>
                <w:szCs w:val="20"/>
                <w:lang w:val="sr-Cyrl-RS"/>
              </w:rPr>
            </w:pPr>
            <w:r w:rsidRPr="006E1C75">
              <w:rPr>
                <w:rFonts w:cstheme="minorHAnsi"/>
                <w:noProof/>
                <w:sz w:val="20"/>
                <w:szCs w:val="20"/>
                <w:lang w:val="sr-Cyrl-RS"/>
              </w:rPr>
              <w:t>Агенција за заштиту животне средине (СЕПА)</w:t>
            </w:r>
          </w:p>
        </w:tc>
        <w:tc>
          <w:tcPr>
            <w:tcW w:w="1978" w:type="pct"/>
            <w:tcBorders>
              <w:bottom w:val="single" w:sz="4" w:space="0" w:color="95B3D7" w:themeColor="accent1" w:themeTint="99"/>
            </w:tcBorders>
            <w:shd w:val="clear" w:color="auto" w:fill="auto"/>
          </w:tcPr>
          <w:p w14:paraId="1D3DA860" w14:textId="77777777" w:rsidR="006E1C75" w:rsidRPr="006E1C75" w:rsidRDefault="006E1C75" w:rsidP="006E1C75">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Спроводи оперативно праћење квалитета ваздуха у националној мрежи праћења квалитета ваздуха у Републици Србији. Ова обавеза Агенције дефинисана је Законом о заштити ваздуха („Службени гласник РС“, бр. 36/09 и 10/13). Загађујуће материје које се прате су: SO</w:t>
            </w:r>
            <w:r w:rsidRPr="006E1C75">
              <w:rPr>
                <w:rFonts w:cstheme="minorHAnsi"/>
                <w:noProof/>
                <w:sz w:val="20"/>
                <w:szCs w:val="20"/>
                <w:vertAlign w:val="subscript"/>
                <w:lang w:val="sr-Cyrl-RS"/>
              </w:rPr>
              <w:t>2</w:t>
            </w:r>
            <w:r w:rsidRPr="006E1C75">
              <w:rPr>
                <w:rFonts w:cstheme="minorHAnsi"/>
                <w:noProof/>
                <w:sz w:val="20"/>
                <w:szCs w:val="20"/>
                <w:lang w:val="sr-Cyrl-RS"/>
              </w:rPr>
              <w:t>, NO</w:t>
            </w:r>
            <w:r w:rsidRPr="006E1C75">
              <w:rPr>
                <w:rFonts w:cstheme="minorHAnsi"/>
                <w:noProof/>
                <w:sz w:val="20"/>
                <w:szCs w:val="20"/>
                <w:vertAlign w:val="subscript"/>
                <w:lang w:val="sr-Cyrl-RS"/>
              </w:rPr>
              <w:t>2</w:t>
            </w:r>
            <w:r w:rsidRPr="006E1C75">
              <w:rPr>
                <w:rFonts w:cstheme="minorHAnsi"/>
                <w:noProof/>
                <w:sz w:val="20"/>
                <w:szCs w:val="20"/>
                <w:lang w:val="sr-Cyrl-RS"/>
              </w:rPr>
              <w:t>, ПМ10, ПМ2,5, CO, Pb и C6H6.</w:t>
            </w:r>
          </w:p>
        </w:tc>
        <w:tc>
          <w:tcPr>
            <w:tcW w:w="1978" w:type="pct"/>
            <w:tcBorders>
              <w:bottom w:val="single" w:sz="4" w:space="0" w:color="95B3D7" w:themeColor="accent1" w:themeTint="99"/>
            </w:tcBorders>
            <w:shd w:val="clear" w:color="auto" w:fill="auto"/>
          </w:tcPr>
          <w:p w14:paraId="61713175" w14:textId="77777777" w:rsidR="006E1C75" w:rsidRPr="006E1C75" w:rsidRDefault="006E1C75" w:rsidP="006E1C75">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 xml:space="preserve">Имплементација система праћења, извештавања и верификације (МРВ) за емисију гасова са ефектом стаклене баште </w:t>
            </w:r>
          </w:p>
        </w:tc>
      </w:tr>
      <w:tr w:rsidR="006E1C75" w:rsidRPr="003842F5" w14:paraId="2EF5866C" w14:textId="77777777" w:rsidTr="004D2264">
        <w:trPr>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EAF1DD" w:themeFill="accent3" w:themeFillTint="33"/>
          </w:tcPr>
          <w:p w14:paraId="1A574DA9" w14:textId="77777777" w:rsidR="006E1C75" w:rsidRPr="006E1C75" w:rsidRDefault="00D7292B" w:rsidP="006E1C75">
            <w:pPr>
              <w:rPr>
                <w:rFonts w:cstheme="minorHAnsi"/>
                <w:noProof/>
                <w:color w:val="00B050"/>
                <w:sz w:val="20"/>
                <w:szCs w:val="20"/>
                <w:lang w:val="sr-Cyrl-RS"/>
              </w:rPr>
            </w:pPr>
            <w:r w:rsidRPr="00D7292B">
              <w:rPr>
                <w:rFonts w:cstheme="minorHAnsi"/>
                <w:noProof/>
                <w:color w:val="00B050"/>
                <w:sz w:val="20"/>
                <w:szCs w:val="20"/>
                <w:lang w:val="sr-Cyrl-RS"/>
              </w:rPr>
              <w:t>Министарство рударства и енергетике</w:t>
            </w:r>
          </w:p>
        </w:tc>
        <w:tc>
          <w:tcPr>
            <w:tcW w:w="1978" w:type="pct"/>
            <w:shd w:val="clear" w:color="auto" w:fill="EAF1DD" w:themeFill="accent3" w:themeFillTint="33"/>
          </w:tcPr>
          <w:p w14:paraId="224B0711" w14:textId="77777777" w:rsidR="006E1C75" w:rsidRPr="006E1C75" w:rsidRDefault="00526881" w:rsidP="006E1C75">
            <w:pPr>
              <w:cnfStyle w:val="000000000000" w:firstRow="0" w:lastRow="0" w:firstColumn="0" w:lastColumn="0" w:oddVBand="0" w:evenVBand="0" w:oddHBand="0" w:evenHBand="0" w:firstRowFirstColumn="0" w:firstRowLastColumn="0" w:lastRowFirstColumn="0" w:lastRowLastColumn="0"/>
              <w:rPr>
                <w:rFonts w:cstheme="minorHAnsi"/>
                <w:noProof/>
                <w:color w:val="00B050"/>
                <w:sz w:val="20"/>
                <w:szCs w:val="20"/>
                <w:lang w:val="sr-Cyrl-RS"/>
              </w:rPr>
            </w:pPr>
            <w:r w:rsidRPr="00526881">
              <w:rPr>
                <w:rFonts w:cstheme="minorHAnsi"/>
                <w:noProof/>
                <w:color w:val="00B050"/>
                <w:sz w:val="20"/>
                <w:szCs w:val="20"/>
                <w:lang w:val="sr-Cyrl-RS"/>
              </w:rPr>
              <w:t xml:space="preserve">Кључна институција за управљање рударством и енергетиком у земљи. </w:t>
            </w:r>
          </w:p>
        </w:tc>
        <w:tc>
          <w:tcPr>
            <w:tcW w:w="1978" w:type="pct"/>
            <w:shd w:val="clear" w:color="auto" w:fill="EAF1DD" w:themeFill="accent3" w:themeFillTint="33"/>
          </w:tcPr>
          <w:p w14:paraId="3E67CB78" w14:textId="4746A581" w:rsidR="002C7A0F" w:rsidRPr="006E1C75" w:rsidRDefault="002C7A0F" w:rsidP="006E1C75">
            <w:pPr>
              <w:cnfStyle w:val="000000000000" w:firstRow="0" w:lastRow="0" w:firstColumn="0" w:lastColumn="0" w:oddVBand="0" w:evenVBand="0" w:oddHBand="0" w:evenHBand="0" w:firstRowFirstColumn="0" w:firstRowLastColumn="0" w:lastRowFirstColumn="0" w:lastRowLastColumn="0"/>
              <w:rPr>
                <w:rFonts w:cstheme="minorHAnsi"/>
                <w:noProof/>
                <w:color w:val="00B050"/>
                <w:sz w:val="20"/>
                <w:szCs w:val="20"/>
                <w:lang w:val="sr-Cyrl-RS"/>
              </w:rPr>
            </w:pPr>
            <w:r>
              <w:rPr>
                <w:rFonts w:cstheme="minorHAnsi"/>
                <w:noProof/>
                <w:color w:val="00B050"/>
                <w:sz w:val="20"/>
                <w:szCs w:val="20"/>
                <w:lang w:val="sr-Cyrl-RS"/>
              </w:rPr>
              <w:t>Нема директу улогу у Програму.</w:t>
            </w:r>
          </w:p>
        </w:tc>
      </w:tr>
      <w:tr w:rsidR="006E1C75" w:rsidRPr="003842F5" w14:paraId="1B6DD452" w14:textId="77777777" w:rsidTr="004D226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1C32B02F" w14:textId="77777777" w:rsidR="006E1C75" w:rsidRPr="006E1C75" w:rsidRDefault="006E1C75" w:rsidP="006E1C75">
            <w:pPr>
              <w:rPr>
                <w:rFonts w:cstheme="minorHAnsi"/>
                <w:noProof/>
                <w:sz w:val="20"/>
                <w:szCs w:val="20"/>
                <w:lang w:val="sr-Cyrl-RS"/>
              </w:rPr>
            </w:pPr>
            <w:r w:rsidRPr="006E1C75">
              <w:rPr>
                <w:rFonts w:cstheme="minorHAnsi"/>
                <w:noProof/>
                <w:sz w:val="20"/>
                <w:szCs w:val="20"/>
                <w:lang w:val="sr-Cyrl-RS"/>
              </w:rPr>
              <w:t>Министарство грађевинарства, саобраћаја и инфраструктуре</w:t>
            </w:r>
          </w:p>
        </w:tc>
        <w:tc>
          <w:tcPr>
            <w:tcW w:w="1978" w:type="pct"/>
            <w:shd w:val="clear" w:color="auto" w:fill="auto"/>
          </w:tcPr>
          <w:p w14:paraId="5F9DB178" w14:textId="77777777" w:rsidR="006E1C75" w:rsidRPr="006E1C75" w:rsidRDefault="006E1C75" w:rsidP="006E1C75">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 xml:space="preserve">Организација и надзор за планирање и изградњу. Носилац Пројекта модернизације железничкког сектора и локалне инфраструктуре и институционалног развоја уз подршку Светске банке </w:t>
            </w:r>
          </w:p>
        </w:tc>
        <w:tc>
          <w:tcPr>
            <w:tcW w:w="1978" w:type="pct"/>
            <w:shd w:val="clear" w:color="auto" w:fill="auto"/>
          </w:tcPr>
          <w:p w14:paraId="3FAE43DA" w14:textId="77777777" w:rsidR="006E1C75" w:rsidRPr="006E1C75" w:rsidRDefault="006E1C75" w:rsidP="006E1C75">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Имаће значајан утицај на области као што су управљање јавним инвестицијама, стратешко планирање и буџетирање и управљање учинком, као и надгледање припреме и имплементације капиталних пројеката (посебно у железницама и јавном превозу)</w:t>
            </w:r>
          </w:p>
        </w:tc>
      </w:tr>
      <w:tr w:rsidR="008F39D5" w:rsidRPr="003842F5" w14:paraId="25A339D9" w14:textId="77777777" w:rsidTr="004D2264">
        <w:trPr>
          <w:trHeight w:val="136"/>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5F770443" w14:textId="77777777" w:rsidR="008F39D5" w:rsidRPr="006E1C75" w:rsidRDefault="00CA63BA" w:rsidP="006E1C75">
            <w:pPr>
              <w:rPr>
                <w:rFonts w:cstheme="minorHAnsi"/>
                <w:noProof/>
                <w:sz w:val="20"/>
                <w:szCs w:val="20"/>
                <w:lang w:val="sr-Cyrl-RS"/>
              </w:rPr>
            </w:pPr>
            <w:r w:rsidRPr="00CA63BA">
              <w:rPr>
                <w:rFonts w:cstheme="minorHAnsi"/>
                <w:noProof/>
                <w:sz w:val="20"/>
                <w:szCs w:val="20"/>
                <w:lang w:val="sr-Cyrl-RS"/>
              </w:rPr>
              <w:t>Управа за јавне набавке</w:t>
            </w:r>
          </w:p>
        </w:tc>
        <w:tc>
          <w:tcPr>
            <w:tcW w:w="1978" w:type="pct"/>
            <w:shd w:val="clear" w:color="auto" w:fill="auto"/>
          </w:tcPr>
          <w:p w14:paraId="73EB5A33" w14:textId="77777777" w:rsidR="008F39D5" w:rsidRPr="006E1C75" w:rsidRDefault="00CA63BA"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r w:rsidRPr="00CA63BA">
              <w:rPr>
                <w:rFonts w:cstheme="minorHAnsi"/>
                <w:noProof/>
                <w:sz w:val="20"/>
                <w:szCs w:val="20"/>
                <w:lang w:val="sr-Cyrl-RS"/>
              </w:rPr>
              <w:t>Управа за јавне набавке је посебна организација која обавља стручне послове у области јавних набавки, прати спровођење прописа о јавним набавкама, учествује у изради закона и других прописа из области јавних набавки и доноси подзаконске акте из области јавних набавки, управља Порталом јавних набавки, евидентира податке о поступцима јавних набавки и уговорима о јавним набавкама, сарађује са домаћим и страним институцијама и стручњацима из области јавних набавки у циљу унапређења система јавних набавки, пружа стручну помоћ наручиоцима и понуђачима, доприноси на стварање услова за економично, ефикасно и транспарентно коришћење јавних средстава у поступку јавних набавки.</w:t>
            </w:r>
          </w:p>
        </w:tc>
        <w:tc>
          <w:tcPr>
            <w:tcW w:w="1978" w:type="pct"/>
            <w:shd w:val="clear" w:color="auto" w:fill="auto"/>
          </w:tcPr>
          <w:p w14:paraId="26F04AE5" w14:textId="77777777" w:rsidR="008F39D5" w:rsidRDefault="00162097"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r w:rsidRPr="00162097">
              <w:rPr>
                <w:rFonts w:cstheme="minorHAnsi"/>
                <w:noProof/>
                <w:sz w:val="20"/>
                <w:szCs w:val="20"/>
                <w:lang w:val="sr-Cyrl-RS"/>
              </w:rPr>
              <w:t>Акционим планом за спровођење Програма развоја јавних набавки (2019-2013) Управа за јавне набавке као посебан циљ дефинише унапређење и подстицање еколошког аспекта у јавним набавкама.</w:t>
            </w:r>
          </w:p>
          <w:p w14:paraId="6B75EA1D" w14:textId="77777777" w:rsidR="004A1917" w:rsidRPr="006E1C75" w:rsidRDefault="004A1917"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r w:rsidRPr="004A1917">
              <w:rPr>
                <w:rFonts w:cstheme="minorHAnsi"/>
                <w:noProof/>
                <w:sz w:val="20"/>
                <w:szCs w:val="20"/>
                <w:lang w:val="sr-Cyrl-RS"/>
              </w:rPr>
              <w:t xml:space="preserve">У овом ПфоР-у, </w:t>
            </w:r>
            <w:r>
              <w:rPr>
                <w:rFonts w:cstheme="minorHAnsi"/>
                <w:noProof/>
                <w:sz w:val="20"/>
                <w:szCs w:val="20"/>
                <w:lang w:val="sr-Cyrl-RS"/>
              </w:rPr>
              <w:t xml:space="preserve">кроз </w:t>
            </w:r>
            <w:r w:rsidRPr="004A1917">
              <w:rPr>
                <w:rFonts w:cstheme="minorHAnsi"/>
                <w:noProof/>
                <w:sz w:val="20"/>
                <w:szCs w:val="20"/>
                <w:lang w:val="sr-Cyrl-RS"/>
              </w:rPr>
              <w:t>ДЛИ 5</w:t>
            </w:r>
            <w:r w:rsidR="00A959DF">
              <w:rPr>
                <w:rFonts w:cstheme="minorHAnsi"/>
                <w:noProof/>
                <w:sz w:val="20"/>
                <w:szCs w:val="20"/>
                <w:lang w:val="sr-Cyrl-RS"/>
              </w:rPr>
              <w:t xml:space="preserve"> </w:t>
            </w:r>
            <w:r w:rsidR="00EA683B" w:rsidRPr="004A1917">
              <w:rPr>
                <w:rFonts w:cstheme="minorHAnsi"/>
                <w:noProof/>
                <w:sz w:val="20"/>
                <w:szCs w:val="20"/>
                <w:lang w:val="sr-Cyrl-RS"/>
              </w:rPr>
              <w:t>буџетск</w:t>
            </w:r>
            <w:r w:rsidR="00A959DF">
              <w:rPr>
                <w:rFonts w:cstheme="minorHAnsi"/>
                <w:noProof/>
                <w:sz w:val="20"/>
                <w:szCs w:val="20"/>
                <w:lang w:val="sr-Cyrl-RS"/>
              </w:rPr>
              <w:t>и</w:t>
            </w:r>
            <w:r w:rsidR="00EA683B" w:rsidRPr="004A1917">
              <w:rPr>
                <w:rFonts w:cstheme="minorHAnsi"/>
                <w:noProof/>
                <w:sz w:val="20"/>
                <w:szCs w:val="20"/>
                <w:lang w:val="sr-Cyrl-RS"/>
              </w:rPr>
              <w:t xml:space="preserve"> корисни</w:t>
            </w:r>
            <w:r w:rsidR="00EA683B">
              <w:rPr>
                <w:rFonts w:cstheme="minorHAnsi"/>
                <w:noProof/>
                <w:sz w:val="20"/>
                <w:szCs w:val="20"/>
                <w:lang w:val="sr-Cyrl-RS"/>
              </w:rPr>
              <w:t xml:space="preserve">ци </w:t>
            </w:r>
            <w:r w:rsidR="00A959DF">
              <w:rPr>
                <w:rFonts w:cstheme="minorHAnsi"/>
                <w:noProof/>
                <w:sz w:val="20"/>
                <w:szCs w:val="20"/>
                <w:lang w:val="sr-Cyrl-RS"/>
              </w:rPr>
              <w:t xml:space="preserve">ће </w:t>
            </w:r>
            <w:r w:rsidR="00EA683B">
              <w:rPr>
                <w:rFonts w:cstheme="minorHAnsi"/>
                <w:noProof/>
                <w:sz w:val="20"/>
                <w:szCs w:val="20"/>
                <w:lang w:val="sr-Cyrl-RS"/>
              </w:rPr>
              <w:t xml:space="preserve">добити </w:t>
            </w:r>
            <w:r w:rsidR="00EA683B" w:rsidRPr="004A1917">
              <w:rPr>
                <w:rFonts w:cstheme="minorHAnsi"/>
                <w:noProof/>
                <w:sz w:val="20"/>
                <w:szCs w:val="20"/>
                <w:lang w:val="sr-Cyrl-RS"/>
              </w:rPr>
              <w:t xml:space="preserve"> </w:t>
            </w:r>
            <w:r w:rsidRPr="004A1917">
              <w:rPr>
                <w:rFonts w:cstheme="minorHAnsi"/>
                <w:noProof/>
                <w:sz w:val="20"/>
                <w:szCs w:val="20"/>
                <w:lang w:val="sr-Cyrl-RS"/>
              </w:rPr>
              <w:t xml:space="preserve">смерница </w:t>
            </w:r>
            <w:r w:rsidR="00CC58FA">
              <w:rPr>
                <w:rFonts w:cstheme="minorHAnsi"/>
                <w:noProof/>
                <w:sz w:val="20"/>
                <w:szCs w:val="20"/>
                <w:lang w:val="sr-Cyrl-RS"/>
              </w:rPr>
              <w:t xml:space="preserve">за </w:t>
            </w:r>
            <w:r w:rsidRPr="004A1917">
              <w:rPr>
                <w:rFonts w:cstheme="minorHAnsi"/>
                <w:noProof/>
                <w:sz w:val="20"/>
                <w:szCs w:val="20"/>
                <w:lang w:val="sr-Cyrl-RS"/>
              </w:rPr>
              <w:t>зелен</w:t>
            </w:r>
            <w:r w:rsidR="00CC58FA">
              <w:rPr>
                <w:rFonts w:cstheme="minorHAnsi"/>
                <w:noProof/>
                <w:sz w:val="20"/>
                <w:szCs w:val="20"/>
                <w:lang w:val="sr-Cyrl-RS"/>
              </w:rPr>
              <w:t>е</w:t>
            </w:r>
            <w:r w:rsidRPr="004A1917">
              <w:rPr>
                <w:rFonts w:cstheme="minorHAnsi"/>
                <w:noProof/>
                <w:sz w:val="20"/>
                <w:szCs w:val="20"/>
                <w:lang w:val="sr-Cyrl-RS"/>
              </w:rPr>
              <w:t xml:space="preserve"> јавн</w:t>
            </w:r>
            <w:r w:rsidR="00EA683B">
              <w:rPr>
                <w:rFonts w:cstheme="minorHAnsi"/>
                <w:noProof/>
                <w:sz w:val="20"/>
                <w:szCs w:val="20"/>
                <w:lang w:val="sr-Cyrl-RS"/>
              </w:rPr>
              <w:t>е</w:t>
            </w:r>
            <w:r w:rsidRPr="004A1917">
              <w:rPr>
                <w:rFonts w:cstheme="minorHAnsi"/>
                <w:noProof/>
                <w:sz w:val="20"/>
                <w:szCs w:val="20"/>
                <w:lang w:val="sr-Cyrl-RS"/>
              </w:rPr>
              <w:t xml:space="preserve"> набавки </w:t>
            </w:r>
            <w:r w:rsidR="00A959DF">
              <w:rPr>
                <w:rFonts w:cstheme="minorHAnsi"/>
                <w:noProof/>
                <w:sz w:val="20"/>
                <w:szCs w:val="20"/>
                <w:lang w:val="sr-Cyrl-RS"/>
              </w:rPr>
              <w:t xml:space="preserve">, </w:t>
            </w:r>
            <w:r w:rsidRPr="004A1917">
              <w:rPr>
                <w:rFonts w:cstheme="minorHAnsi"/>
                <w:noProof/>
                <w:sz w:val="20"/>
                <w:szCs w:val="20"/>
                <w:lang w:val="sr-Cyrl-RS"/>
              </w:rPr>
              <w:t xml:space="preserve">како би се </w:t>
            </w:r>
            <w:r w:rsidR="00A959DF">
              <w:rPr>
                <w:rFonts w:cstheme="minorHAnsi"/>
                <w:noProof/>
                <w:sz w:val="20"/>
                <w:szCs w:val="20"/>
                <w:lang w:val="sr-Cyrl-RS"/>
              </w:rPr>
              <w:t xml:space="preserve">натј начин </w:t>
            </w:r>
            <w:r w:rsidRPr="004A1917">
              <w:rPr>
                <w:rFonts w:cstheme="minorHAnsi"/>
                <w:noProof/>
                <w:sz w:val="20"/>
                <w:szCs w:val="20"/>
                <w:lang w:val="sr-Cyrl-RS"/>
              </w:rPr>
              <w:t xml:space="preserve">проширио </w:t>
            </w:r>
            <w:r w:rsidR="00A959DF">
              <w:rPr>
                <w:rFonts w:cstheme="minorHAnsi"/>
                <w:noProof/>
                <w:sz w:val="20"/>
                <w:szCs w:val="20"/>
                <w:lang w:val="sr-Cyrl-RS"/>
              </w:rPr>
              <w:t xml:space="preserve">трентни </w:t>
            </w:r>
            <w:r w:rsidRPr="004A1917">
              <w:rPr>
                <w:rFonts w:cstheme="minorHAnsi"/>
                <w:noProof/>
                <w:sz w:val="20"/>
                <w:szCs w:val="20"/>
                <w:lang w:val="sr-Cyrl-RS"/>
              </w:rPr>
              <w:t xml:space="preserve">опсег примене </w:t>
            </w:r>
            <w:r w:rsidR="00A959DF">
              <w:rPr>
                <w:rFonts w:cstheme="minorHAnsi"/>
                <w:noProof/>
                <w:sz w:val="20"/>
                <w:szCs w:val="20"/>
                <w:lang w:val="sr-Cyrl-RS"/>
              </w:rPr>
              <w:t xml:space="preserve">а </w:t>
            </w:r>
            <w:r w:rsidR="00FE3FC0" w:rsidRPr="00FE3FC0">
              <w:rPr>
                <w:rFonts w:cstheme="minorHAnsi"/>
                <w:noProof/>
                <w:sz w:val="20"/>
                <w:szCs w:val="20"/>
                <w:lang w:val="sr-Cyrl-RS"/>
              </w:rPr>
              <w:t xml:space="preserve"> биће</w:t>
            </w:r>
            <w:r w:rsidR="00A959DF">
              <w:rPr>
                <w:rFonts w:cstheme="minorHAnsi"/>
                <w:noProof/>
                <w:sz w:val="20"/>
                <w:szCs w:val="20"/>
                <w:lang w:val="sr-Cyrl-RS"/>
              </w:rPr>
              <w:t xml:space="preserve"> и</w:t>
            </w:r>
            <w:r w:rsidR="00FE3FC0" w:rsidRPr="00FE3FC0">
              <w:rPr>
                <w:rFonts w:cstheme="minorHAnsi"/>
                <w:noProof/>
                <w:sz w:val="20"/>
                <w:szCs w:val="20"/>
                <w:lang w:val="sr-Cyrl-RS"/>
              </w:rPr>
              <w:t xml:space="preserve"> пружена подршка </w:t>
            </w:r>
            <w:r w:rsidR="00FE3FC0">
              <w:rPr>
                <w:rFonts w:cstheme="minorHAnsi"/>
                <w:noProof/>
                <w:sz w:val="20"/>
                <w:szCs w:val="20"/>
                <w:lang w:val="sr-Cyrl-RS"/>
              </w:rPr>
              <w:t xml:space="preserve">Управи ѕа јавне набавке </w:t>
            </w:r>
            <w:r w:rsidR="00FE3FC0" w:rsidRPr="00FE3FC0">
              <w:rPr>
                <w:rFonts w:cstheme="minorHAnsi"/>
                <w:noProof/>
                <w:sz w:val="20"/>
                <w:szCs w:val="20"/>
                <w:lang w:val="sr-Cyrl-RS"/>
              </w:rPr>
              <w:t xml:space="preserve"> у праћењу коришћења зелених критеријума</w:t>
            </w:r>
            <w:r w:rsidR="00FE3FC0">
              <w:rPr>
                <w:rFonts w:cstheme="minorHAnsi"/>
                <w:noProof/>
                <w:sz w:val="20"/>
                <w:szCs w:val="20"/>
                <w:lang w:val="sr-Cyrl-RS"/>
              </w:rPr>
              <w:t xml:space="preserve"> у процесу набавке.</w:t>
            </w:r>
          </w:p>
        </w:tc>
      </w:tr>
      <w:tr w:rsidR="006E1C75" w:rsidRPr="003842F5" w14:paraId="31C57E59" w14:textId="77777777" w:rsidTr="004D226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01EEEF1C" w14:textId="77777777" w:rsidR="006E1C75" w:rsidRPr="006E1C75" w:rsidRDefault="006E1C75" w:rsidP="006E1C75">
            <w:pPr>
              <w:rPr>
                <w:rFonts w:cstheme="minorHAnsi"/>
                <w:noProof/>
                <w:sz w:val="20"/>
                <w:szCs w:val="20"/>
                <w:lang w:val="sr-Cyrl-RS"/>
              </w:rPr>
            </w:pPr>
            <w:r w:rsidRPr="006E1C75">
              <w:rPr>
                <w:rFonts w:cstheme="minorHAnsi"/>
                <w:noProof/>
                <w:sz w:val="20"/>
                <w:szCs w:val="20"/>
                <w:lang w:val="sr-Cyrl-RS"/>
              </w:rPr>
              <w:t xml:space="preserve">Републички секретаријат за јавне политике </w:t>
            </w:r>
          </w:p>
        </w:tc>
        <w:tc>
          <w:tcPr>
            <w:tcW w:w="1978" w:type="pct"/>
            <w:shd w:val="clear" w:color="auto" w:fill="auto"/>
          </w:tcPr>
          <w:p w14:paraId="4657BE44" w14:textId="77777777" w:rsidR="006E1C75" w:rsidRPr="006E1C75" w:rsidRDefault="006E1C75" w:rsidP="006E1C75">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 xml:space="preserve">Унапређење капацитета државне управе кроз свеобухватан програм обуке за целокупну државну управу у унапређењу </w:t>
            </w:r>
            <w:r w:rsidR="00331C45">
              <w:rPr>
                <w:rFonts w:cstheme="minorHAnsi"/>
                <w:noProof/>
                <w:sz w:val="20"/>
                <w:szCs w:val="20"/>
                <w:lang w:val="sr-Cyrl-RS"/>
              </w:rPr>
              <w:t xml:space="preserve">процеса </w:t>
            </w:r>
            <w:r w:rsidRPr="006E1C75">
              <w:rPr>
                <w:rFonts w:cstheme="minorHAnsi"/>
                <w:noProof/>
                <w:sz w:val="20"/>
                <w:szCs w:val="20"/>
                <w:lang w:val="sr-Cyrl-RS"/>
              </w:rPr>
              <w:t xml:space="preserve">управљања јавним политикама (технике планирања, процена утицаја и коришћење података за мерење резултата, праћење и евалуацију) како би јавне политике биле оријентисане на жељене резултате, међусобно усклаљене и у складу са буџетским оквиром. </w:t>
            </w:r>
          </w:p>
        </w:tc>
        <w:tc>
          <w:tcPr>
            <w:tcW w:w="1978" w:type="pct"/>
            <w:shd w:val="clear" w:color="auto" w:fill="auto"/>
          </w:tcPr>
          <w:p w14:paraId="2F2B2048" w14:textId="285E8586" w:rsidR="006E1C75" w:rsidRPr="006E1C75" w:rsidRDefault="006E1C75" w:rsidP="006E1C75">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Праћење реализације програма и прикупљање доказа о статусу ДЛИ</w:t>
            </w:r>
            <w:r w:rsidR="002C7A0F">
              <w:rPr>
                <w:rFonts w:cstheme="minorHAnsi"/>
                <w:noProof/>
                <w:sz w:val="20"/>
                <w:szCs w:val="20"/>
                <w:lang w:val="sr-Cyrl-RS"/>
              </w:rPr>
              <w:t xml:space="preserve"> од</w:t>
            </w:r>
            <w:r w:rsidRPr="006E1C75">
              <w:rPr>
                <w:rFonts w:cstheme="minorHAnsi"/>
                <w:noProof/>
                <w:sz w:val="20"/>
                <w:szCs w:val="20"/>
                <w:lang w:val="sr-Cyrl-RS"/>
              </w:rPr>
              <w:t xml:space="preserve">  2 </w:t>
            </w:r>
            <w:r w:rsidR="002C7A0F">
              <w:rPr>
                <w:rFonts w:cstheme="minorHAnsi"/>
                <w:noProof/>
                <w:sz w:val="20"/>
                <w:szCs w:val="20"/>
                <w:lang w:val="sr-Cyrl-RS"/>
              </w:rPr>
              <w:t>до</w:t>
            </w:r>
            <w:r w:rsidR="002C7A0F" w:rsidRPr="006E1C75">
              <w:rPr>
                <w:rFonts w:cstheme="minorHAnsi"/>
                <w:noProof/>
                <w:sz w:val="20"/>
                <w:szCs w:val="20"/>
                <w:lang w:val="sr-Cyrl-RS"/>
              </w:rPr>
              <w:t xml:space="preserve"> </w:t>
            </w:r>
            <w:r w:rsidRPr="006E1C75">
              <w:rPr>
                <w:rFonts w:cstheme="minorHAnsi"/>
                <w:noProof/>
                <w:sz w:val="20"/>
                <w:szCs w:val="20"/>
                <w:lang w:val="sr-Cyrl-RS"/>
              </w:rPr>
              <w:t xml:space="preserve">8, који их достављају </w:t>
            </w:r>
            <w:r w:rsidR="002C7A0F">
              <w:rPr>
                <w:rFonts w:cstheme="minorHAnsi"/>
                <w:noProof/>
                <w:sz w:val="20"/>
                <w:szCs w:val="20"/>
                <w:lang w:val="sr-Cyrl-RS"/>
              </w:rPr>
              <w:t>СБ</w:t>
            </w:r>
            <w:r w:rsidRPr="006E1C75">
              <w:rPr>
                <w:rFonts w:cstheme="minorHAnsi"/>
                <w:noProof/>
                <w:sz w:val="20"/>
                <w:szCs w:val="20"/>
                <w:lang w:val="sr-Cyrl-RS"/>
              </w:rPr>
              <w:t>.</w:t>
            </w:r>
          </w:p>
          <w:p w14:paraId="24823204" w14:textId="4D352717" w:rsidR="006E1C75" w:rsidRPr="006E1C75" w:rsidRDefault="006E1C75" w:rsidP="006E1C75">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RS"/>
              </w:rPr>
            </w:pPr>
          </w:p>
        </w:tc>
      </w:tr>
      <w:tr w:rsidR="006E1C75" w:rsidRPr="003842F5" w14:paraId="3989834B" w14:textId="77777777" w:rsidTr="004D2264">
        <w:trPr>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008CED55" w14:textId="77777777" w:rsidR="006E1C75" w:rsidRPr="006E1C75" w:rsidRDefault="006E1C75" w:rsidP="006E1C75">
            <w:pPr>
              <w:rPr>
                <w:rFonts w:cstheme="minorHAnsi"/>
                <w:noProof/>
                <w:sz w:val="20"/>
                <w:szCs w:val="20"/>
                <w:lang w:val="sr-Cyrl-RS"/>
              </w:rPr>
            </w:pPr>
            <w:r w:rsidRPr="006E1C75">
              <w:rPr>
                <w:rFonts w:cstheme="minorHAnsi"/>
                <w:noProof/>
                <w:sz w:val="20"/>
                <w:szCs w:val="20"/>
                <w:lang w:val="sr-Cyrl-RS"/>
              </w:rPr>
              <w:t xml:space="preserve">Министарство за рад, запошљавање, борачка и социјална питања  Инспекторат за рад </w:t>
            </w:r>
          </w:p>
        </w:tc>
        <w:tc>
          <w:tcPr>
            <w:tcW w:w="1978" w:type="pct"/>
            <w:shd w:val="clear" w:color="auto" w:fill="auto"/>
          </w:tcPr>
          <w:p w14:paraId="397996EB"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Регулише рад и услове рада.</w:t>
            </w:r>
          </w:p>
          <w:p w14:paraId="089F8254"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p>
        </w:tc>
        <w:tc>
          <w:tcPr>
            <w:tcW w:w="1978" w:type="pct"/>
            <w:shd w:val="clear" w:color="auto" w:fill="auto"/>
          </w:tcPr>
          <w:p w14:paraId="6A577DFF"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Нема директну улогу у Програму</w:t>
            </w:r>
          </w:p>
        </w:tc>
      </w:tr>
      <w:tr w:rsidR="006E1C75" w:rsidRPr="003842F5" w14:paraId="3205978B" w14:textId="77777777" w:rsidTr="004D22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6B7E9E0C" w14:textId="77777777" w:rsidR="006E1C75" w:rsidRPr="006E1C75" w:rsidRDefault="006E1C75" w:rsidP="006E1C75">
            <w:pPr>
              <w:rPr>
                <w:rFonts w:cstheme="minorHAnsi"/>
                <w:noProof/>
                <w:sz w:val="20"/>
                <w:szCs w:val="20"/>
                <w:lang w:val="sr-Cyrl-RS"/>
              </w:rPr>
            </w:pPr>
            <w:r w:rsidRPr="006E1C75">
              <w:rPr>
                <w:rFonts w:cstheme="minorHAnsi"/>
                <w:noProof/>
                <w:sz w:val="20"/>
                <w:szCs w:val="20"/>
                <w:lang w:val="sr-Cyrl-RS"/>
              </w:rPr>
              <w:t>Министарство за људска и мањинска права и друштвени дијалог</w:t>
            </w:r>
          </w:p>
          <w:p w14:paraId="73822F56" w14:textId="77777777" w:rsidR="006E1C75" w:rsidRPr="006E1C75" w:rsidRDefault="006E1C75" w:rsidP="006E1C75">
            <w:pPr>
              <w:rPr>
                <w:rFonts w:cstheme="minorHAnsi"/>
                <w:noProof/>
                <w:sz w:val="20"/>
                <w:szCs w:val="20"/>
                <w:lang w:val="sr-Cyrl-RS"/>
              </w:rPr>
            </w:pPr>
          </w:p>
          <w:p w14:paraId="645EF58B" w14:textId="77777777" w:rsidR="006E1C75" w:rsidRPr="006E1C75" w:rsidRDefault="006E1C75" w:rsidP="006E1C75">
            <w:pPr>
              <w:rPr>
                <w:rFonts w:cstheme="minorHAnsi"/>
                <w:noProof/>
                <w:sz w:val="20"/>
                <w:szCs w:val="20"/>
                <w:lang w:val="sr-Cyrl-RS"/>
              </w:rPr>
            </w:pPr>
          </w:p>
        </w:tc>
        <w:tc>
          <w:tcPr>
            <w:tcW w:w="1978" w:type="pct"/>
            <w:shd w:val="clear" w:color="auto" w:fill="auto"/>
          </w:tcPr>
          <w:p w14:paraId="29FEC6B7" w14:textId="77777777" w:rsidR="006E1C75" w:rsidRPr="006E1C75" w:rsidRDefault="006E1C75" w:rsidP="006E1C75">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Промовише инклузију и борбу против дискриминације</w:t>
            </w:r>
          </w:p>
          <w:p w14:paraId="2E1A1F91" w14:textId="77777777" w:rsidR="006E1C75" w:rsidRPr="006E1C75" w:rsidRDefault="00331C45" w:rsidP="006E1C75">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RS"/>
              </w:rPr>
            </w:pPr>
            <w:r w:rsidRPr="006E1C75">
              <w:rPr>
                <w:rFonts w:cstheme="minorHAnsi"/>
                <w:noProof/>
                <w:sz w:val="20"/>
                <w:szCs w:val="20"/>
                <w:shd w:val="clear" w:color="auto" w:fill="FFFFFF"/>
                <w:lang w:val="sr-Cyrl-RS"/>
              </w:rPr>
              <w:t>Пружа подршку ОЦД у процесу дефинисања и имплементације законодавних процедура заједно са јавним политикама</w:t>
            </w:r>
          </w:p>
        </w:tc>
        <w:tc>
          <w:tcPr>
            <w:tcW w:w="1978" w:type="pct"/>
            <w:shd w:val="clear" w:color="auto" w:fill="auto"/>
          </w:tcPr>
          <w:p w14:paraId="3B39C349" w14:textId="77777777" w:rsidR="006E1C75" w:rsidRPr="006E1C75" w:rsidRDefault="006E1C75" w:rsidP="006E1C75">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Нема директну улогу у Програму</w:t>
            </w:r>
          </w:p>
        </w:tc>
      </w:tr>
      <w:tr w:rsidR="006E1C75" w:rsidRPr="003842F5" w14:paraId="500AD978" w14:textId="77777777" w:rsidTr="004D2264">
        <w:trPr>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1B93890A" w14:textId="77777777" w:rsidR="006E1C75" w:rsidRPr="006E1C75" w:rsidRDefault="006E1C75">
            <w:pPr>
              <w:rPr>
                <w:rFonts w:cstheme="minorHAnsi"/>
                <w:noProof/>
                <w:sz w:val="20"/>
                <w:szCs w:val="20"/>
                <w:lang w:val="sr-Cyrl-RS"/>
              </w:rPr>
            </w:pPr>
          </w:p>
        </w:tc>
        <w:tc>
          <w:tcPr>
            <w:tcW w:w="1978" w:type="pct"/>
            <w:shd w:val="clear" w:color="auto" w:fill="auto"/>
          </w:tcPr>
          <w:p w14:paraId="05FCFA6F"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p>
        </w:tc>
        <w:tc>
          <w:tcPr>
            <w:tcW w:w="1978" w:type="pct"/>
            <w:shd w:val="clear" w:color="auto" w:fill="auto"/>
          </w:tcPr>
          <w:p w14:paraId="552037D5" w14:textId="77777777" w:rsidR="006E1C75" w:rsidRPr="006E1C75" w:rsidRDefault="006E1C75" w:rsidP="006E1C75">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RS"/>
              </w:rPr>
            </w:pPr>
          </w:p>
        </w:tc>
      </w:tr>
      <w:tr w:rsidR="006E1C75" w:rsidRPr="003842F5" w14:paraId="1FC5DD16" w14:textId="77777777" w:rsidTr="004D22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4B45AA6F" w14:textId="77777777" w:rsidR="006E1C75" w:rsidRPr="006E1C75" w:rsidRDefault="006E1C75" w:rsidP="006E1C75">
            <w:pPr>
              <w:shd w:val="clear" w:color="auto" w:fill="FFFFFF"/>
              <w:rPr>
                <w:rFonts w:cstheme="minorHAnsi"/>
                <w:noProof/>
                <w:sz w:val="20"/>
                <w:szCs w:val="20"/>
                <w:lang w:val="sr-Cyrl-RS"/>
              </w:rPr>
            </w:pPr>
            <w:r w:rsidRPr="006E1C75">
              <w:rPr>
                <w:rFonts w:cstheme="minorHAnsi"/>
                <w:noProof/>
                <w:sz w:val="20"/>
                <w:szCs w:val="20"/>
                <w:lang w:val="sr-Cyrl-RS"/>
              </w:rPr>
              <w:t>Национална академија за јавну управу (НАЈУ)</w:t>
            </w:r>
          </w:p>
          <w:p w14:paraId="4AA835FF" w14:textId="77777777" w:rsidR="006E1C75" w:rsidRPr="006E1C75" w:rsidRDefault="006E1C75" w:rsidP="006E1C75">
            <w:pPr>
              <w:rPr>
                <w:rFonts w:cstheme="minorHAnsi"/>
                <w:noProof/>
                <w:sz w:val="20"/>
                <w:szCs w:val="20"/>
                <w:lang w:val="sr-Cyrl-RS"/>
              </w:rPr>
            </w:pPr>
          </w:p>
          <w:p w14:paraId="322C5107" w14:textId="77777777" w:rsidR="006E1C75" w:rsidRPr="006E1C75" w:rsidRDefault="006E1C75" w:rsidP="006E1C75">
            <w:pPr>
              <w:rPr>
                <w:rFonts w:cstheme="minorHAnsi"/>
                <w:noProof/>
                <w:sz w:val="20"/>
                <w:szCs w:val="20"/>
                <w:lang w:val="sr-Cyrl-RS"/>
              </w:rPr>
            </w:pPr>
          </w:p>
          <w:p w14:paraId="692D47C4" w14:textId="77777777" w:rsidR="006E1C75" w:rsidRPr="006E1C75" w:rsidRDefault="006E1C75" w:rsidP="006E1C75">
            <w:pPr>
              <w:rPr>
                <w:rFonts w:cstheme="minorHAnsi"/>
                <w:noProof/>
                <w:sz w:val="20"/>
                <w:szCs w:val="20"/>
                <w:lang w:val="sr-Cyrl-RS"/>
              </w:rPr>
            </w:pPr>
          </w:p>
        </w:tc>
        <w:tc>
          <w:tcPr>
            <w:tcW w:w="1978" w:type="pct"/>
            <w:shd w:val="clear" w:color="auto" w:fill="auto"/>
          </w:tcPr>
          <w:p w14:paraId="09271C53" w14:textId="77777777" w:rsidR="006E1C75" w:rsidRPr="006E1C75" w:rsidRDefault="006E1C75" w:rsidP="006E1C75">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 xml:space="preserve">Академска установа задужена за стручно усавршавање државних службеника у државној управи </w:t>
            </w:r>
          </w:p>
        </w:tc>
        <w:tc>
          <w:tcPr>
            <w:tcW w:w="1978" w:type="pct"/>
            <w:shd w:val="clear" w:color="auto" w:fill="auto"/>
          </w:tcPr>
          <w:p w14:paraId="3C7641C4" w14:textId="77777777" w:rsidR="006E1C75" w:rsidRPr="006E1C75" w:rsidRDefault="006E1C75" w:rsidP="00331C45">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RS"/>
              </w:rPr>
            </w:pPr>
            <w:r w:rsidRPr="006E1C75">
              <w:rPr>
                <w:rFonts w:cstheme="minorHAnsi"/>
                <w:noProof/>
                <w:sz w:val="20"/>
                <w:szCs w:val="20"/>
                <w:lang w:val="sr-Cyrl-RS"/>
              </w:rPr>
              <w:t xml:space="preserve">Национална академија за јавну управу Србије </w:t>
            </w:r>
            <w:r w:rsidR="00331C45">
              <w:rPr>
                <w:rFonts w:cstheme="minorHAnsi"/>
                <w:noProof/>
                <w:sz w:val="20"/>
                <w:szCs w:val="20"/>
                <w:lang w:val="sr-Cyrl-RS"/>
              </w:rPr>
              <w:t>може бити</w:t>
            </w:r>
            <w:r w:rsidR="00331C45" w:rsidRPr="006E1C75">
              <w:rPr>
                <w:rFonts w:cstheme="minorHAnsi"/>
                <w:noProof/>
                <w:sz w:val="20"/>
                <w:szCs w:val="20"/>
                <w:lang w:val="sr-Cyrl-RS"/>
              </w:rPr>
              <w:t xml:space="preserve"> </w:t>
            </w:r>
            <w:r w:rsidRPr="006E1C75">
              <w:rPr>
                <w:rFonts w:cstheme="minorHAnsi"/>
                <w:noProof/>
                <w:sz w:val="20"/>
                <w:szCs w:val="20"/>
                <w:lang w:val="sr-Cyrl-RS"/>
              </w:rPr>
              <w:t>укључена</w:t>
            </w:r>
            <w:r w:rsidR="00331C45">
              <w:rPr>
                <w:rFonts w:cstheme="minorHAnsi"/>
                <w:noProof/>
                <w:sz w:val="20"/>
                <w:szCs w:val="20"/>
                <w:lang w:val="sr-Cyrl-RS"/>
              </w:rPr>
              <w:t>, по потреби,</w:t>
            </w:r>
            <w:r w:rsidRPr="006E1C75">
              <w:rPr>
                <w:rFonts w:cstheme="minorHAnsi"/>
                <w:noProof/>
                <w:sz w:val="20"/>
                <w:szCs w:val="20"/>
                <w:lang w:val="sr-Cyrl-RS"/>
              </w:rPr>
              <w:t xml:space="preserve"> у П4Р како би подршка изградњи капацитета која се нуди као део П4Р била одржива</w:t>
            </w:r>
          </w:p>
        </w:tc>
      </w:tr>
    </w:tbl>
    <w:p w14:paraId="04BF6984" w14:textId="77777777" w:rsidR="006E1C75" w:rsidRPr="006E1C75" w:rsidRDefault="006E1C75" w:rsidP="006E1C75">
      <w:pPr>
        <w:keepNext/>
        <w:keepLines/>
        <w:spacing w:before="120"/>
        <w:outlineLvl w:val="1"/>
        <w:rPr>
          <w:rFonts w:asciiTheme="minorHAnsi" w:eastAsiaTheme="majorEastAsia" w:hAnsiTheme="minorHAnsi" w:cstheme="minorHAnsi"/>
          <w:caps/>
          <w:noProof/>
          <w:sz w:val="28"/>
          <w:szCs w:val="28"/>
          <w:lang w:val="sr-Cyrl-RS" w:eastAsia="en-GB"/>
        </w:rPr>
      </w:pPr>
      <w:bookmarkStart w:id="69" w:name="_Toc124164399"/>
      <w:bookmarkStart w:id="70" w:name="_Toc119896796"/>
      <w:r w:rsidRPr="006E1C75">
        <w:rPr>
          <w:rFonts w:asciiTheme="minorHAnsi" w:eastAsiaTheme="majorEastAsia" w:hAnsiTheme="minorHAnsi" w:cstheme="minorHAnsi"/>
          <w:caps/>
          <w:noProof/>
          <w:sz w:val="28"/>
          <w:szCs w:val="28"/>
          <w:lang w:val="sr-Cyrl-RS" w:eastAsia="en-GB"/>
        </w:rPr>
        <w:t>АДЕКВАТНОСТ И КАПАЦИТЕТ СИСТЕМА УПРАВЉАЊА ЖИВОТНОМ СРЕДИНОМ</w:t>
      </w:r>
      <w:bookmarkEnd w:id="69"/>
      <w:r w:rsidRPr="006E1C75">
        <w:rPr>
          <w:rFonts w:asciiTheme="minorHAnsi" w:eastAsiaTheme="majorEastAsia" w:hAnsiTheme="minorHAnsi" w:cstheme="minorHAnsi"/>
          <w:caps/>
          <w:noProof/>
          <w:sz w:val="28"/>
          <w:szCs w:val="28"/>
          <w:lang w:val="sr-Cyrl-RS" w:eastAsia="en-GB"/>
        </w:rPr>
        <w:t xml:space="preserve"> </w:t>
      </w:r>
      <w:bookmarkEnd w:id="70"/>
    </w:p>
    <w:p w14:paraId="3E3F9C3C" w14:textId="77777777" w:rsidR="006E1C75" w:rsidRPr="006E1C75" w:rsidRDefault="006E1C75" w:rsidP="006E1C75">
      <w:pPr>
        <w:spacing w:after="160" w:line="245" w:lineRule="auto"/>
        <w:jc w:val="both"/>
        <w:rPr>
          <w:rFonts w:asciiTheme="minorHAnsi" w:eastAsia="Arial" w:hAnsiTheme="minorHAnsi" w:cstheme="minorHAnsi"/>
          <w:b/>
          <w:bCs/>
          <w:noProof/>
          <w:sz w:val="22"/>
          <w:szCs w:val="22"/>
          <w:lang w:val="sr-Cyrl-RS" w:eastAsia="en-GB"/>
        </w:rPr>
      </w:pPr>
      <w:r w:rsidRPr="006E1C75">
        <w:rPr>
          <w:rFonts w:asciiTheme="minorHAnsi" w:eastAsia="Arial" w:hAnsiTheme="minorHAnsi" w:cstheme="minorHAnsi"/>
          <w:noProof/>
          <w:sz w:val="22"/>
          <w:szCs w:val="22"/>
          <w:lang w:val="sr-Cyrl-RS" w:eastAsia="en-GB"/>
        </w:rPr>
        <w:t xml:space="preserve">Систем управљања животном средином Србије усклађен је са основним европским и међународним вредностима, као што су одрживо коришћење природних ресурса, заштита биодиверзитета и станишта која га подржавају, једнак приступ услугама екосистема, спречавање крчења шума и дезертификације, смањење загађења животне средине токсичним супстанцама и пластиком, ублажавање климатских промена и прилагођавање њиховим утицајима, и прихватање дигитализације и напредних технологија за зелени развој са ниским емисијама. Србија је потписница већине међународних и регионалних уговора о животној средини, укључујући Архуску конвенцију о приступу информацијама и учешћу јавности у доношењу одлука. </w:t>
      </w:r>
    </w:p>
    <w:p w14:paraId="295974E0" w14:textId="77777777" w:rsidR="006E1C75" w:rsidRPr="006E1C75" w:rsidRDefault="006E1C75" w:rsidP="006E1C75">
      <w:pPr>
        <w:spacing w:after="160" w:line="245" w:lineRule="auto"/>
        <w:jc w:val="both"/>
        <w:rPr>
          <w:rFonts w:asciiTheme="minorHAnsi" w:eastAsia="Arial" w:hAnsiTheme="minorHAnsi" w:cstheme="minorHAnsi"/>
          <w:noProof/>
          <w:sz w:val="22"/>
          <w:szCs w:val="22"/>
          <w:lang w:val="sr-Cyrl-RS" w:eastAsia="en-GB"/>
        </w:rPr>
      </w:pPr>
      <w:r w:rsidRPr="006E1C75">
        <w:rPr>
          <w:rFonts w:ascii="Calibri" w:eastAsia="Calibri" w:hAnsi="Calibri" w:cs="Calibri"/>
          <w:noProof/>
          <w:sz w:val="22"/>
          <w:szCs w:val="22"/>
          <w:lang w:val="sr-Cyrl-RS" w:eastAsia="en-GB"/>
        </w:rPr>
        <w:t xml:space="preserve">Када су у питању субвенције из буџета МЗЖС које се односе на подстицаје за очување природе и заштићених природних локалитета, рециклажу материјала и управљање отпадом и куповину еколошки прихватљивих аутомобила, актуелна еколошка законска регулатива и процедуре одговарају овој врсти пројекта. На основу величине и врсте исплаћених средстава, закључак је да Министарство заштите животне средине има довољан капацитет за имплементацију ове компоненте пројекта. Обрасци захтева садрже довољно података за еколошко праћење, надзор, власништво, величину и врсту правних лица, инспекцијски надзор и критеријуме за искључење по основу непоштовања еколошких прописа, што је довољно за доделу и праћење исплате субвенција. </w:t>
      </w:r>
      <w:r w:rsidRPr="006E1C75">
        <w:rPr>
          <w:rFonts w:asciiTheme="minorHAnsi" w:eastAsia="Arial" w:hAnsiTheme="minorHAnsi" w:cstheme="minorHAnsi"/>
          <w:noProof/>
          <w:sz w:val="22"/>
          <w:szCs w:val="22"/>
          <w:lang w:val="sr-Cyrl-RS" w:eastAsia="en-GB"/>
        </w:rPr>
        <w:t>Правилно информисање јавности обезбеђује се јавним позивима са транспарентним критеријумима за доделу, објављивање прелиминарних и коначних листа са образложењима, који се објављују на сајту МЗЖС. Ризици у вези са здрављем и безбедношћу на раду који се односе на раднике који рукују отпадом у поступцима рециклаже су обухваћени Законом о безбедности и здрављу на раду. Инспекторат за рад Министарства за рад надлежан је за вршење надзора над стандардима здравља и безбедности на раду и довољних капацитета за спровођење задатака везаних за пројекат. Кроз Закон о процени утицаја на животну средину, Закон о управљању отпадом, Закон о здрављу и безбедности на раду, Србија има адекватан регулаторни оквир за адекватно спровођење пројекта.</w:t>
      </w:r>
    </w:p>
    <w:p w14:paraId="67E58F5D" w14:textId="77777777" w:rsidR="006E1C75" w:rsidRPr="006E1C75" w:rsidRDefault="006E1C75" w:rsidP="006E1C75">
      <w:pPr>
        <w:spacing w:after="160" w:line="245" w:lineRule="auto"/>
        <w:jc w:val="both"/>
        <w:rPr>
          <w:rFonts w:asciiTheme="minorHAnsi" w:eastAsiaTheme="minorEastAsia" w:hAnsiTheme="minorHAnsi" w:cstheme="minorHAnsi"/>
          <w:noProof/>
          <w:color w:val="000000" w:themeColor="text1"/>
          <w:sz w:val="22"/>
          <w:szCs w:val="22"/>
          <w:lang w:val="sr-Cyrl-RS" w:eastAsia="en-GB"/>
        </w:rPr>
      </w:pPr>
    </w:p>
    <w:p w14:paraId="6CB9C264" w14:textId="77777777" w:rsidR="006E1C75" w:rsidRPr="006E1C75" w:rsidRDefault="006E1C75" w:rsidP="006E1C75">
      <w:pPr>
        <w:keepNext/>
        <w:keepLines/>
        <w:spacing w:before="120"/>
        <w:outlineLvl w:val="1"/>
        <w:rPr>
          <w:rFonts w:asciiTheme="minorHAnsi" w:eastAsiaTheme="majorEastAsia" w:hAnsiTheme="minorHAnsi" w:cstheme="minorHAnsi"/>
          <w:caps/>
          <w:noProof/>
          <w:sz w:val="28"/>
          <w:szCs w:val="28"/>
          <w:lang w:val="sr-Cyrl-RS" w:eastAsia="en-GB"/>
        </w:rPr>
      </w:pPr>
      <w:bookmarkStart w:id="71" w:name="_Toc124164400"/>
      <w:bookmarkStart w:id="72" w:name="_Toc119896798"/>
      <w:r w:rsidRPr="006E1C75">
        <w:rPr>
          <w:rFonts w:asciiTheme="minorHAnsi" w:eastAsiaTheme="majorEastAsia" w:hAnsiTheme="minorHAnsi" w:cstheme="minorHAnsi"/>
          <w:caps/>
          <w:noProof/>
          <w:sz w:val="28"/>
          <w:szCs w:val="28"/>
          <w:lang w:val="sr-Cyrl-RS" w:eastAsia="en-GB"/>
        </w:rPr>
        <w:t>АДЕКВАТНОСТ И КАПАЦИТЕТ СИСТЕМА</w:t>
      </w:r>
      <w:r w:rsidR="007A6E3B">
        <w:rPr>
          <w:rFonts w:asciiTheme="minorHAnsi" w:eastAsiaTheme="majorEastAsia" w:hAnsiTheme="minorHAnsi" w:cstheme="minorHAnsi"/>
          <w:caps/>
          <w:noProof/>
          <w:sz w:val="28"/>
          <w:szCs w:val="28"/>
          <w:lang w:val="sr-Cyrl-RS" w:eastAsia="en-GB"/>
        </w:rPr>
        <w:t xml:space="preserve"> ЗА</w:t>
      </w:r>
      <w:r w:rsidRPr="006E1C75">
        <w:rPr>
          <w:rFonts w:asciiTheme="minorHAnsi" w:eastAsiaTheme="majorEastAsia" w:hAnsiTheme="minorHAnsi" w:cstheme="minorHAnsi"/>
          <w:caps/>
          <w:noProof/>
          <w:sz w:val="28"/>
          <w:szCs w:val="28"/>
          <w:lang w:val="sr-Cyrl-RS" w:eastAsia="en-GB"/>
        </w:rPr>
        <w:t xml:space="preserve"> УПРАВЉАЊ</w:t>
      </w:r>
      <w:r w:rsidR="007A6E3B">
        <w:rPr>
          <w:rFonts w:asciiTheme="minorHAnsi" w:eastAsiaTheme="majorEastAsia" w:hAnsiTheme="minorHAnsi" w:cstheme="minorHAnsi"/>
          <w:caps/>
          <w:noProof/>
          <w:sz w:val="28"/>
          <w:szCs w:val="28"/>
          <w:lang w:val="sr-Cyrl-RS" w:eastAsia="en-GB"/>
        </w:rPr>
        <w:t>Е</w:t>
      </w:r>
      <w:r w:rsidRPr="006E1C75">
        <w:rPr>
          <w:rFonts w:asciiTheme="minorHAnsi" w:eastAsiaTheme="majorEastAsia" w:hAnsiTheme="minorHAnsi" w:cstheme="minorHAnsi"/>
          <w:caps/>
          <w:noProof/>
          <w:sz w:val="28"/>
          <w:szCs w:val="28"/>
          <w:lang w:val="sr-Cyrl-RS" w:eastAsia="en-GB"/>
        </w:rPr>
        <w:t xml:space="preserve"> СОЦИЈАЛНИМ ПИТАЊИМА</w:t>
      </w:r>
      <w:bookmarkEnd w:id="71"/>
      <w:r w:rsidRPr="006E1C75">
        <w:rPr>
          <w:rFonts w:asciiTheme="minorHAnsi" w:eastAsiaTheme="majorEastAsia" w:hAnsiTheme="minorHAnsi" w:cstheme="minorHAnsi"/>
          <w:caps/>
          <w:noProof/>
          <w:sz w:val="28"/>
          <w:szCs w:val="28"/>
          <w:lang w:val="sr-Cyrl-RS" w:eastAsia="en-GB"/>
        </w:rPr>
        <w:t xml:space="preserve"> </w:t>
      </w:r>
      <w:bookmarkEnd w:id="72"/>
    </w:p>
    <w:p w14:paraId="2D636DD7" w14:textId="77777777" w:rsidR="006E1C75" w:rsidRPr="006E1C75" w:rsidRDefault="006E1C75" w:rsidP="006E1C75">
      <w:pPr>
        <w:shd w:val="clear" w:color="auto" w:fill="FFFFFF"/>
        <w:spacing w:after="160" w:line="259" w:lineRule="auto"/>
        <w:jc w:val="both"/>
        <w:rPr>
          <w:rFonts w:asciiTheme="minorHAnsi" w:eastAsiaTheme="minorEastAsia" w:hAnsiTheme="minorHAnsi" w:cstheme="minorHAnsi"/>
          <w:noProof/>
          <w:sz w:val="22"/>
          <w:szCs w:val="22"/>
          <w:lang w:val="sr-Cyrl-RS" w:eastAsia="en-GB"/>
        </w:rPr>
      </w:pPr>
      <w:r w:rsidRPr="006E1C75">
        <w:rPr>
          <w:rFonts w:asciiTheme="minorHAnsi" w:eastAsiaTheme="minorEastAsia" w:hAnsiTheme="minorHAnsi" w:cstheme="minorHAnsi"/>
          <w:noProof/>
          <w:sz w:val="22"/>
          <w:szCs w:val="22"/>
          <w:lang w:val="sr-Cyrl-RS" w:eastAsia="en-GB"/>
        </w:rPr>
        <w:t xml:space="preserve">Овај одељак </w:t>
      </w:r>
      <w:r w:rsidR="00205397">
        <w:rPr>
          <w:rFonts w:asciiTheme="minorHAnsi" w:eastAsiaTheme="minorEastAsia" w:hAnsiTheme="minorHAnsi" w:cstheme="minorHAnsi"/>
          <w:noProof/>
          <w:sz w:val="22"/>
          <w:szCs w:val="22"/>
          <w:lang w:val="sr-Cyrl-RS" w:eastAsia="en-GB"/>
        </w:rPr>
        <w:t>разматра</w:t>
      </w:r>
      <w:r w:rsidR="006256A7">
        <w:rPr>
          <w:rFonts w:asciiTheme="minorHAnsi" w:eastAsiaTheme="minorEastAsia" w:hAnsiTheme="minorHAnsi" w:cstheme="minorHAnsi"/>
          <w:noProof/>
          <w:sz w:val="22"/>
          <w:szCs w:val="22"/>
          <w:lang w:val="sr-Cyrl-RS" w:eastAsia="en-GB"/>
        </w:rPr>
        <w:t xml:space="preserve"> </w:t>
      </w:r>
      <w:r w:rsidRPr="006E1C75">
        <w:rPr>
          <w:rFonts w:asciiTheme="minorHAnsi" w:eastAsiaTheme="minorEastAsia" w:hAnsiTheme="minorHAnsi" w:cstheme="minorHAnsi"/>
          <w:noProof/>
          <w:sz w:val="22"/>
          <w:szCs w:val="22"/>
          <w:lang w:val="sr-Cyrl-RS" w:eastAsia="en-GB"/>
        </w:rPr>
        <w:t>институционалн</w:t>
      </w:r>
      <w:r w:rsidR="00205397">
        <w:rPr>
          <w:rFonts w:asciiTheme="minorHAnsi" w:eastAsiaTheme="minorEastAsia" w:hAnsiTheme="minorHAnsi" w:cstheme="minorHAnsi"/>
          <w:noProof/>
          <w:sz w:val="22"/>
          <w:szCs w:val="22"/>
          <w:lang w:val="sr-Cyrl-RS" w:eastAsia="en-GB"/>
        </w:rPr>
        <w:t>е</w:t>
      </w:r>
      <w:r w:rsidRPr="006E1C75">
        <w:rPr>
          <w:rFonts w:asciiTheme="minorHAnsi" w:eastAsiaTheme="minorEastAsia" w:hAnsiTheme="minorHAnsi" w:cstheme="minorHAnsi"/>
          <w:noProof/>
          <w:sz w:val="22"/>
          <w:szCs w:val="22"/>
          <w:lang w:val="sr-Cyrl-RS" w:eastAsia="en-GB"/>
        </w:rPr>
        <w:t xml:space="preserve"> </w:t>
      </w:r>
      <w:r w:rsidR="00205397">
        <w:rPr>
          <w:rFonts w:asciiTheme="minorHAnsi" w:eastAsiaTheme="minorEastAsia" w:hAnsiTheme="minorHAnsi" w:cstheme="minorHAnsi"/>
          <w:noProof/>
          <w:sz w:val="22"/>
          <w:szCs w:val="22"/>
          <w:lang w:val="sr-Cyrl-RS" w:eastAsia="en-GB"/>
        </w:rPr>
        <w:t>надлежности</w:t>
      </w:r>
      <w:r w:rsidR="00205397" w:rsidRPr="006E1C75">
        <w:rPr>
          <w:rFonts w:asciiTheme="minorHAnsi" w:eastAsiaTheme="minorEastAsia" w:hAnsiTheme="minorHAnsi" w:cstheme="minorHAnsi"/>
          <w:noProof/>
          <w:sz w:val="22"/>
          <w:szCs w:val="22"/>
          <w:lang w:val="sr-Cyrl-RS" w:eastAsia="en-GB"/>
        </w:rPr>
        <w:t xml:space="preserve"> </w:t>
      </w:r>
      <w:r w:rsidRPr="006E1C75">
        <w:rPr>
          <w:rFonts w:asciiTheme="minorHAnsi" w:eastAsiaTheme="minorEastAsia" w:hAnsiTheme="minorHAnsi" w:cstheme="minorHAnsi"/>
          <w:noProof/>
          <w:sz w:val="22"/>
          <w:szCs w:val="22"/>
          <w:lang w:val="sr-Cyrl-RS" w:eastAsia="en-GB"/>
        </w:rPr>
        <w:t xml:space="preserve">и </w:t>
      </w:r>
      <w:r w:rsidR="00205397">
        <w:rPr>
          <w:rFonts w:asciiTheme="minorHAnsi" w:eastAsiaTheme="minorEastAsia" w:hAnsiTheme="minorHAnsi" w:cstheme="minorHAnsi"/>
          <w:noProof/>
          <w:sz w:val="22"/>
          <w:szCs w:val="22"/>
          <w:lang w:val="sr-Cyrl-RS" w:eastAsia="en-GB"/>
        </w:rPr>
        <w:t xml:space="preserve">постојеће </w:t>
      </w:r>
      <w:r w:rsidRPr="006E1C75">
        <w:rPr>
          <w:rFonts w:asciiTheme="minorHAnsi" w:eastAsiaTheme="minorEastAsia" w:hAnsiTheme="minorHAnsi" w:cstheme="minorHAnsi"/>
          <w:noProof/>
          <w:sz w:val="22"/>
          <w:szCs w:val="22"/>
          <w:lang w:val="sr-Cyrl-RS" w:eastAsia="en-GB"/>
        </w:rPr>
        <w:t>капацитет</w:t>
      </w:r>
      <w:r w:rsidR="00205397">
        <w:rPr>
          <w:rFonts w:asciiTheme="minorHAnsi" w:eastAsiaTheme="minorEastAsia" w:hAnsiTheme="minorHAnsi" w:cstheme="minorHAnsi"/>
          <w:noProof/>
          <w:sz w:val="22"/>
          <w:szCs w:val="22"/>
          <w:lang w:val="sr-Cyrl-RS" w:eastAsia="en-GB"/>
        </w:rPr>
        <w:t>е</w:t>
      </w:r>
      <w:r w:rsidRPr="006E1C75">
        <w:rPr>
          <w:rFonts w:asciiTheme="minorHAnsi" w:eastAsiaTheme="minorEastAsia" w:hAnsiTheme="minorHAnsi" w:cstheme="minorHAnsi"/>
          <w:noProof/>
          <w:sz w:val="22"/>
          <w:szCs w:val="22"/>
          <w:lang w:val="sr-Cyrl-RS" w:eastAsia="en-GB"/>
        </w:rPr>
        <w:t xml:space="preserve"> за управљањ</w:t>
      </w:r>
      <w:r w:rsidR="006E2333">
        <w:rPr>
          <w:rFonts w:asciiTheme="minorHAnsi" w:eastAsiaTheme="minorEastAsia" w:hAnsiTheme="minorHAnsi" w:cstheme="minorHAnsi"/>
          <w:noProof/>
          <w:sz w:val="22"/>
          <w:szCs w:val="22"/>
          <w:lang w:eastAsia="en-GB"/>
        </w:rPr>
        <w:t>e</w:t>
      </w:r>
      <w:r w:rsidRPr="006E1C75">
        <w:rPr>
          <w:rFonts w:asciiTheme="minorHAnsi" w:eastAsiaTheme="minorEastAsia" w:hAnsiTheme="minorHAnsi" w:cstheme="minorHAnsi"/>
          <w:noProof/>
          <w:sz w:val="22"/>
          <w:szCs w:val="22"/>
          <w:lang w:val="sr-Cyrl-RS" w:eastAsia="en-GB"/>
        </w:rPr>
        <w:t xml:space="preserve"> социјалним ризицима, посебно у областима које се односе на Програм, а које</w:t>
      </w:r>
      <w:r w:rsidR="006256A7">
        <w:rPr>
          <w:rFonts w:asciiTheme="minorHAnsi" w:eastAsiaTheme="minorEastAsia" w:hAnsiTheme="minorHAnsi" w:cstheme="minorHAnsi"/>
          <w:noProof/>
          <w:sz w:val="22"/>
          <w:szCs w:val="22"/>
          <w:lang w:val="sr-Cyrl-RS" w:eastAsia="en-GB"/>
        </w:rPr>
        <w:t xml:space="preserve"> </w:t>
      </w:r>
      <w:r w:rsidR="00297998">
        <w:rPr>
          <w:rFonts w:asciiTheme="minorHAnsi" w:eastAsiaTheme="minorEastAsia" w:hAnsiTheme="minorHAnsi" w:cstheme="minorHAnsi"/>
          <w:noProof/>
          <w:sz w:val="22"/>
          <w:szCs w:val="22"/>
          <w:lang w:val="sr-Cyrl-RS" w:eastAsia="en-GB"/>
        </w:rPr>
        <w:t>подра</w:t>
      </w:r>
      <w:r w:rsidR="00384300">
        <w:rPr>
          <w:rFonts w:asciiTheme="minorHAnsi" w:eastAsiaTheme="minorEastAsia" w:hAnsiTheme="minorHAnsi" w:cstheme="minorHAnsi"/>
          <w:noProof/>
          <w:sz w:val="22"/>
          <w:szCs w:val="22"/>
          <w:lang w:val="sr-Cyrl-RS" w:eastAsia="en-GB"/>
        </w:rPr>
        <w:t>з</w:t>
      </w:r>
      <w:r w:rsidR="00297998">
        <w:rPr>
          <w:rFonts w:asciiTheme="minorHAnsi" w:eastAsiaTheme="minorEastAsia" w:hAnsiTheme="minorHAnsi" w:cstheme="minorHAnsi"/>
          <w:noProof/>
          <w:sz w:val="22"/>
          <w:szCs w:val="22"/>
          <w:lang w:val="sr-Cyrl-RS" w:eastAsia="en-GB"/>
        </w:rPr>
        <w:t xml:space="preserve">умевају </w:t>
      </w:r>
      <w:r w:rsidR="0095730C" w:rsidRPr="009835DA">
        <w:rPr>
          <w:rFonts w:asciiTheme="minorHAnsi" w:eastAsiaTheme="minorEastAsia" w:hAnsiTheme="minorHAnsi" w:cstheme="minorHAnsi"/>
          <w:noProof/>
          <w:sz w:val="22"/>
          <w:szCs w:val="22"/>
          <w:lang w:val="sr-Cyrl-RS" w:eastAsia="en-GB"/>
        </w:rPr>
        <w:t xml:space="preserve">: </w:t>
      </w:r>
      <w:r w:rsidR="0095730C">
        <w:rPr>
          <w:rFonts w:asciiTheme="minorHAnsi" w:eastAsiaTheme="minorEastAsia" w:hAnsiTheme="minorHAnsi" w:cstheme="minorHAnsi"/>
          <w:noProof/>
          <w:sz w:val="22"/>
          <w:szCs w:val="22"/>
          <w:lang w:val="sr-Cyrl-RS" w:eastAsia="en-GB"/>
        </w:rPr>
        <w:t xml:space="preserve">процену социјалног ризика </w:t>
      </w:r>
      <w:r w:rsidR="007A6E3B">
        <w:rPr>
          <w:rFonts w:asciiTheme="minorHAnsi" w:eastAsiaTheme="minorEastAsia" w:hAnsiTheme="minorHAnsi" w:cstheme="minorHAnsi"/>
          <w:noProof/>
          <w:sz w:val="22"/>
          <w:szCs w:val="22"/>
          <w:lang w:val="sr-Cyrl-RS" w:eastAsia="en-GB"/>
        </w:rPr>
        <w:t xml:space="preserve">, </w:t>
      </w:r>
      <w:r w:rsidR="00297998">
        <w:rPr>
          <w:rFonts w:asciiTheme="minorHAnsi" w:eastAsiaTheme="minorEastAsia" w:hAnsiTheme="minorHAnsi" w:cstheme="minorHAnsi"/>
          <w:noProof/>
          <w:sz w:val="22"/>
          <w:szCs w:val="22"/>
          <w:lang w:val="sr-Cyrl-RS" w:eastAsia="en-GB"/>
        </w:rPr>
        <w:t xml:space="preserve">спровођење </w:t>
      </w:r>
      <w:r w:rsidRPr="006E1C75">
        <w:rPr>
          <w:rFonts w:asciiTheme="minorHAnsi" w:eastAsiaTheme="minorEastAsia" w:hAnsiTheme="minorHAnsi" w:cstheme="minorHAnsi"/>
          <w:noProof/>
          <w:sz w:val="22"/>
          <w:szCs w:val="22"/>
          <w:lang w:val="sr-Cyrl-RS" w:eastAsia="en-GB"/>
        </w:rPr>
        <w:t>консултациј</w:t>
      </w:r>
      <w:r w:rsidR="00297998">
        <w:rPr>
          <w:rFonts w:asciiTheme="minorHAnsi" w:eastAsiaTheme="minorEastAsia" w:hAnsiTheme="minorHAnsi" w:cstheme="minorHAnsi"/>
          <w:noProof/>
          <w:sz w:val="22"/>
          <w:szCs w:val="22"/>
          <w:lang w:eastAsia="en-GB"/>
        </w:rPr>
        <w:t>a</w:t>
      </w:r>
      <w:r w:rsidRPr="006E1C75">
        <w:rPr>
          <w:rFonts w:asciiTheme="minorHAnsi" w:eastAsiaTheme="minorEastAsia" w:hAnsiTheme="minorHAnsi" w:cstheme="minorHAnsi"/>
          <w:noProof/>
          <w:sz w:val="22"/>
          <w:szCs w:val="22"/>
          <w:lang w:val="sr-Cyrl-RS" w:eastAsia="en-GB"/>
        </w:rPr>
        <w:t>, укључивање заинтересованих страна у планирање и имплементацију, комуникациј</w:t>
      </w:r>
      <w:r w:rsidR="007A6E3B">
        <w:rPr>
          <w:rFonts w:asciiTheme="minorHAnsi" w:eastAsiaTheme="minorEastAsia" w:hAnsiTheme="minorHAnsi" w:cstheme="minorHAnsi"/>
          <w:noProof/>
          <w:sz w:val="22"/>
          <w:szCs w:val="22"/>
          <w:lang w:val="sr-Cyrl-RS" w:eastAsia="en-GB"/>
        </w:rPr>
        <w:t>у</w:t>
      </w:r>
      <w:r w:rsidRPr="006E1C75">
        <w:rPr>
          <w:rFonts w:asciiTheme="minorHAnsi" w:eastAsiaTheme="minorEastAsia" w:hAnsiTheme="minorHAnsi" w:cstheme="minorHAnsi"/>
          <w:noProof/>
          <w:sz w:val="22"/>
          <w:szCs w:val="22"/>
          <w:lang w:val="sr-Cyrl-RS" w:eastAsia="en-GB"/>
        </w:rPr>
        <w:t xml:space="preserve"> и стратегије објављивања података, ЖМ и укључивање рањивих група. </w:t>
      </w:r>
    </w:p>
    <w:p w14:paraId="5A79A027" w14:textId="0B298D27" w:rsidR="006E1C75" w:rsidRPr="00FF736A" w:rsidRDefault="006E1C75" w:rsidP="006E1C75">
      <w:pPr>
        <w:shd w:val="clear" w:color="auto" w:fill="FFFFFF"/>
        <w:spacing w:after="160" w:line="259" w:lineRule="auto"/>
        <w:jc w:val="both"/>
        <w:rPr>
          <w:rFonts w:asciiTheme="minorHAnsi" w:eastAsiaTheme="minorEastAsia" w:hAnsiTheme="minorHAnsi"/>
          <w:color w:val="333333"/>
          <w:sz w:val="22"/>
          <w:shd w:val="clear" w:color="auto" w:fill="FFFFFF"/>
          <w:lang w:val="sr-Cyrl-RS"/>
        </w:rPr>
      </w:pPr>
      <w:r w:rsidRPr="006E1C75">
        <w:rPr>
          <w:rFonts w:asciiTheme="minorHAnsi" w:eastAsia="Arial" w:hAnsiTheme="minorHAnsi" w:cstheme="minorHAnsi"/>
          <w:noProof/>
          <w:sz w:val="22"/>
          <w:szCs w:val="22"/>
          <w:lang w:val="sr-Cyrl-RS" w:eastAsia="en-GB"/>
        </w:rPr>
        <w:t xml:space="preserve">Србија још увек није успоставила интегрисану политику и законодавство у погледу процене и управљања социјалним ризицима у вези са инвестиционим пројектима. Сходно томе, не постоји јединствена институција која би </w:t>
      </w:r>
      <w:r w:rsidR="009032DA">
        <w:rPr>
          <w:rFonts w:asciiTheme="minorHAnsi" w:eastAsia="Arial" w:hAnsiTheme="minorHAnsi" w:cstheme="minorHAnsi"/>
          <w:noProof/>
          <w:sz w:val="22"/>
          <w:szCs w:val="22"/>
          <w:lang w:val="sr-Cyrl-RS" w:eastAsia="en-GB"/>
        </w:rPr>
        <w:t>на си</w:t>
      </w:r>
      <w:r w:rsidR="0094080F">
        <w:rPr>
          <w:rFonts w:asciiTheme="minorHAnsi" w:eastAsia="Arial" w:hAnsiTheme="minorHAnsi" w:cstheme="minorHAnsi"/>
          <w:noProof/>
          <w:sz w:val="22"/>
          <w:szCs w:val="22"/>
          <w:lang w:val="sr-Cyrl-RS" w:eastAsia="en-GB"/>
        </w:rPr>
        <w:t xml:space="preserve">тематски начин </w:t>
      </w:r>
      <w:r w:rsidRPr="006E1C75">
        <w:rPr>
          <w:rFonts w:asciiTheme="minorHAnsi" w:eastAsia="Arial" w:hAnsiTheme="minorHAnsi" w:cstheme="minorHAnsi"/>
          <w:noProof/>
          <w:sz w:val="22"/>
          <w:szCs w:val="22"/>
          <w:lang w:val="sr-Cyrl-RS" w:eastAsia="en-GB"/>
        </w:rPr>
        <w:t>пратила све аспекте друштвених утицаја и ризика повезаних са процесима реформе политике или конкретним инвестиционим пројектима. Уместо тога, постоји општи регулаторни оквир и институције задужене за праћење различитих аспеката потенцијалног ризика</w:t>
      </w:r>
      <w:r w:rsidR="0094080F">
        <w:rPr>
          <w:rFonts w:asciiTheme="minorHAnsi" w:eastAsia="Arial" w:hAnsiTheme="minorHAnsi" w:cstheme="minorHAnsi"/>
          <w:noProof/>
          <w:sz w:val="22"/>
          <w:szCs w:val="22"/>
          <w:lang w:val="sr-Cyrl-RS" w:eastAsia="en-GB"/>
        </w:rPr>
        <w:t xml:space="preserve"> на друштвено окружење</w:t>
      </w:r>
      <w:r w:rsidRPr="006E1C75">
        <w:rPr>
          <w:rFonts w:asciiTheme="minorHAnsi" w:eastAsia="Arial" w:hAnsiTheme="minorHAnsi" w:cstheme="minorHAnsi"/>
          <w:noProof/>
          <w:sz w:val="22"/>
          <w:szCs w:val="22"/>
          <w:lang w:val="sr-Cyrl-RS" w:eastAsia="en-GB"/>
        </w:rPr>
        <w:t xml:space="preserve">. С тим у вези, не постоје </w:t>
      </w:r>
      <w:r w:rsidR="00B83014">
        <w:rPr>
          <w:rFonts w:asciiTheme="minorHAnsi" w:eastAsia="Arial" w:hAnsiTheme="minorHAnsi" w:cstheme="minorHAnsi"/>
          <w:noProof/>
          <w:sz w:val="22"/>
          <w:szCs w:val="22"/>
          <w:lang w:val="sr-Cyrl-RS" w:eastAsia="en-GB"/>
        </w:rPr>
        <w:t>посебне</w:t>
      </w:r>
      <w:r w:rsidR="00B83014" w:rsidRPr="006E1C75">
        <w:rPr>
          <w:rFonts w:asciiTheme="minorHAnsi" w:eastAsia="Arial" w:hAnsiTheme="minorHAnsi" w:cstheme="minorHAnsi"/>
          <w:noProof/>
          <w:sz w:val="22"/>
          <w:szCs w:val="22"/>
          <w:lang w:val="sr-Cyrl-RS" w:eastAsia="en-GB"/>
        </w:rPr>
        <w:t xml:space="preserve"> </w:t>
      </w:r>
      <w:r w:rsidRPr="006E1C75">
        <w:rPr>
          <w:rFonts w:asciiTheme="minorHAnsi" w:eastAsia="Arial" w:hAnsiTheme="minorHAnsi" w:cstheme="minorHAnsi"/>
          <w:noProof/>
          <w:sz w:val="22"/>
          <w:szCs w:val="22"/>
          <w:lang w:val="sr-Cyrl-RS" w:eastAsia="en-GB"/>
        </w:rPr>
        <w:t xml:space="preserve">мере </w:t>
      </w:r>
      <w:r w:rsidR="00B83014">
        <w:rPr>
          <w:rFonts w:asciiTheme="minorHAnsi" w:eastAsia="Arial" w:hAnsiTheme="minorHAnsi" w:cstheme="minorHAnsi"/>
          <w:noProof/>
          <w:sz w:val="22"/>
          <w:szCs w:val="22"/>
          <w:lang w:val="sr-Cyrl-RS" w:eastAsia="en-GB"/>
        </w:rPr>
        <w:t xml:space="preserve">којима би се </w:t>
      </w:r>
      <w:r w:rsidRPr="006E1C75">
        <w:rPr>
          <w:rFonts w:asciiTheme="minorHAnsi" w:eastAsia="Arial" w:hAnsiTheme="minorHAnsi" w:cstheme="minorHAnsi"/>
          <w:noProof/>
          <w:sz w:val="22"/>
          <w:szCs w:val="22"/>
          <w:lang w:val="sr-Cyrl-RS" w:eastAsia="en-GB"/>
        </w:rPr>
        <w:t xml:space="preserve"> осигурало да негативни утицаји не погоде несразмерно рањиве и угрожене групе, нити </w:t>
      </w:r>
      <w:r w:rsidR="00621D27">
        <w:rPr>
          <w:rFonts w:asciiTheme="minorHAnsi" w:eastAsia="Arial" w:hAnsiTheme="minorHAnsi" w:cstheme="minorHAnsi"/>
          <w:noProof/>
          <w:sz w:val="22"/>
          <w:szCs w:val="22"/>
          <w:lang w:val="sr-Cyrl-RS" w:eastAsia="en-GB"/>
        </w:rPr>
        <w:t xml:space="preserve">мере којима би се </w:t>
      </w:r>
      <w:r w:rsidR="00F41DF5">
        <w:rPr>
          <w:rFonts w:asciiTheme="minorHAnsi" w:eastAsia="Arial" w:hAnsiTheme="minorHAnsi" w:cstheme="minorHAnsi"/>
          <w:noProof/>
          <w:sz w:val="22"/>
          <w:szCs w:val="22"/>
          <w:lang w:val="sr-Cyrl-RS" w:eastAsia="en-GB"/>
        </w:rPr>
        <w:t>осигура</w:t>
      </w:r>
      <w:r w:rsidR="00621D27">
        <w:rPr>
          <w:rFonts w:asciiTheme="minorHAnsi" w:eastAsia="Arial" w:hAnsiTheme="minorHAnsi" w:cstheme="minorHAnsi"/>
          <w:noProof/>
          <w:sz w:val="22"/>
          <w:szCs w:val="22"/>
          <w:lang w:val="sr-Cyrl-RS" w:eastAsia="en-GB"/>
        </w:rPr>
        <w:t>ло</w:t>
      </w:r>
      <w:r w:rsidR="00F41DF5">
        <w:rPr>
          <w:rFonts w:asciiTheme="minorHAnsi" w:eastAsia="Arial" w:hAnsiTheme="minorHAnsi" w:cstheme="minorHAnsi"/>
          <w:noProof/>
          <w:sz w:val="22"/>
          <w:szCs w:val="22"/>
          <w:lang w:val="sr-Cyrl-RS" w:eastAsia="en-GB"/>
        </w:rPr>
        <w:t xml:space="preserve"> да</w:t>
      </w:r>
      <w:r w:rsidR="00384300">
        <w:rPr>
          <w:rFonts w:asciiTheme="minorHAnsi" w:eastAsia="Arial" w:hAnsiTheme="minorHAnsi" w:cstheme="minorHAnsi"/>
          <w:noProof/>
          <w:sz w:val="22"/>
          <w:szCs w:val="22"/>
          <w:lang w:val="sr-Cyrl-RS" w:eastAsia="en-GB"/>
        </w:rPr>
        <w:t xml:space="preserve"> </w:t>
      </w:r>
      <w:r w:rsidR="00F41DF5">
        <w:rPr>
          <w:rFonts w:asciiTheme="minorHAnsi" w:eastAsia="Arial" w:hAnsiTheme="minorHAnsi" w:cstheme="minorHAnsi"/>
          <w:noProof/>
          <w:sz w:val="22"/>
          <w:szCs w:val="22"/>
          <w:lang w:val="sr-Cyrl-RS" w:eastAsia="en-GB"/>
        </w:rPr>
        <w:t>ове групе учествују равноправно у</w:t>
      </w:r>
      <w:r w:rsidRPr="006E1C75">
        <w:rPr>
          <w:rFonts w:asciiTheme="minorHAnsi" w:eastAsia="Arial" w:hAnsiTheme="minorHAnsi" w:cstheme="minorHAnsi"/>
          <w:noProof/>
          <w:sz w:val="22"/>
          <w:szCs w:val="22"/>
          <w:lang w:val="sr-Cyrl-RS" w:eastAsia="en-GB"/>
        </w:rPr>
        <w:t xml:space="preserve"> </w:t>
      </w:r>
      <w:r w:rsidR="00F41DF5">
        <w:rPr>
          <w:rFonts w:asciiTheme="minorHAnsi" w:eastAsia="Arial" w:hAnsiTheme="minorHAnsi" w:cstheme="minorHAnsi"/>
          <w:noProof/>
          <w:sz w:val="22"/>
          <w:szCs w:val="22"/>
          <w:lang w:val="sr-Cyrl-RS" w:eastAsia="en-GB"/>
        </w:rPr>
        <w:t xml:space="preserve">добробитима </w:t>
      </w:r>
      <w:r w:rsidRPr="006E1C75">
        <w:rPr>
          <w:rFonts w:asciiTheme="minorHAnsi" w:eastAsia="Arial" w:hAnsiTheme="minorHAnsi" w:cstheme="minorHAnsi"/>
          <w:noProof/>
          <w:sz w:val="22"/>
          <w:szCs w:val="22"/>
          <w:lang w:val="sr-Cyrl-RS" w:eastAsia="en-GB"/>
        </w:rPr>
        <w:t xml:space="preserve"> које произилазе из пројек</w:t>
      </w:r>
      <w:r w:rsidR="00384300">
        <w:rPr>
          <w:rFonts w:asciiTheme="minorHAnsi" w:eastAsia="Arial" w:hAnsiTheme="minorHAnsi" w:cstheme="minorHAnsi"/>
          <w:noProof/>
          <w:sz w:val="22"/>
          <w:szCs w:val="22"/>
          <w:lang w:val="sr-Cyrl-RS" w:eastAsia="en-GB"/>
        </w:rPr>
        <w:t>а</w:t>
      </w:r>
      <w:r w:rsidRPr="006E1C75">
        <w:rPr>
          <w:rFonts w:asciiTheme="minorHAnsi" w:eastAsia="Arial" w:hAnsiTheme="minorHAnsi" w:cstheme="minorHAnsi"/>
          <w:noProof/>
          <w:sz w:val="22"/>
          <w:szCs w:val="22"/>
          <w:lang w:val="sr-Cyrl-RS" w:eastAsia="en-GB"/>
        </w:rPr>
        <w:t xml:space="preserve">та. Уместо тога, Србија се ослања на социјалне законе и политике за </w:t>
      </w:r>
      <w:r w:rsidR="00833BF2">
        <w:rPr>
          <w:rFonts w:asciiTheme="minorHAnsi" w:eastAsia="Arial" w:hAnsiTheme="minorHAnsi" w:cstheme="minorHAnsi"/>
          <w:noProof/>
          <w:sz w:val="22"/>
          <w:szCs w:val="22"/>
          <w:lang w:val="sr-Cyrl-RS" w:eastAsia="en-GB"/>
        </w:rPr>
        <w:t>регулисање</w:t>
      </w:r>
      <w:r w:rsidR="00833BF2" w:rsidRPr="006E1C75">
        <w:rPr>
          <w:rFonts w:asciiTheme="minorHAnsi" w:eastAsia="Arial" w:hAnsiTheme="minorHAnsi" w:cstheme="minorHAnsi"/>
          <w:noProof/>
          <w:sz w:val="22"/>
          <w:szCs w:val="22"/>
          <w:lang w:val="sr-Cyrl-RS" w:eastAsia="en-GB"/>
        </w:rPr>
        <w:t xml:space="preserve"> </w:t>
      </w:r>
      <w:r w:rsidRPr="006E1C75">
        <w:rPr>
          <w:rFonts w:asciiTheme="minorHAnsi" w:eastAsia="Arial" w:hAnsiTheme="minorHAnsi" w:cstheme="minorHAnsi"/>
          <w:noProof/>
          <w:sz w:val="22"/>
          <w:szCs w:val="22"/>
          <w:lang w:val="sr-Cyrl-RS" w:eastAsia="en-GB"/>
        </w:rPr>
        <w:t>и спречавање потенцијалн</w:t>
      </w:r>
      <w:r w:rsidR="000D11EF">
        <w:rPr>
          <w:rFonts w:asciiTheme="minorHAnsi" w:eastAsia="Arial" w:hAnsiTheme="minorHAnsi" w:cstheme="minorHAnsi"/>
          <w:noProof/>
          <w:sz w:val="22"/>
          <w:szCs w:val="22"/>
          <w:lang w:val="sr-Cyrl-RS" w:eastAsia="en-GB"/>
        </w:rPr>
        <w:t>о</w:t>
      </w:r>
      <w:r w:rsidRPr="006E1C75">
        <w:rPr>
          <w:rFonts w:asciiTheme="minorHAnsi" w:eastAsia="Arial" w:hAnsiTheme="minorHAnsi" w:cstheme="minorHAnsi"/>
          <w:noProof/>
          <w:sz w:val="22"/>
          <w:szCs w:val="22"/>
          <w:lang w:val="sr-Cyrl-RS" w:eastAsia="en-GB"/>
        </w:rPr>
        <w:t xml:space="preserve"> </w:t>
      </w:r>
      <w:r w:rsidR="000D11EF">
        <w:rPr>
          <w:rFonts w:asciiTheme="minorHAnsi" w:eastAsia="Arial" w:hAnsiTheme="minorHAnsi" w:cstheme="minorHAnsi"/>
          <w:noProof/>
          <w:sz w:val="22"/>
          <w:szCs w:val="22"/>
          <w:lang w:val="sr-Cyrl-RS" w:eastAsia="en-GB"/>
        </w:rPr>
        <w:t xml:space="preserve">негативних </w:t>
      </w:r>
      <w:r w:rsidRPr="006E1C75">
        <w:rPr>
          <w:rFonts w:asciiTheme="minorHAnsi" w:eastAsia="Arial" w:hAnsiTheme="minorHAnsi" w:cstheme="minorHAnsi"/>
          <w:noProof/>
          <w:sz w:val="22"/>
          <w:szCs w:val="22"/>
          <w:lang w:val="sr-Cyrl-RS" w:eastAsia="en-GB"/>
        </w:rPr>
        <w:t xml:space="preserve">социјалних утицаја предложених пројеката. </w:t>
      </w:r>
      <w:r w:rsidRPr="006E1C75">
        <w:rPr>
          <w:rFonts w:asciiTheme="minorHAnsi" w:eastAsia="Arial" w:hAnsiTheme="minorHAnsi" w:cstheme="minorHAnsi"/>
          <w:b/>
          <w:bCs/>
          <w:noProof/>
          <w:sz w:val="22"/>
          <w:szCs w:val="22"/>
          <w:lang w:val="sr-Cyrl-RS" w:eastAsia="en-GB"/>
        </w:rPr>
        <w:t>Постојећи прописи не покривају експлицитно приступ рањивих и угрожених група жалбеним механизмима или јавним консултацијама</w:t>
      </w:r>
      <w:r w:rsidRPr="006E1C75">
        <w:rPr>
          <w:rFonts w:asciiTheme="minorHAnsi" w:eastAsiaTheme="minorEastAsia" w:hAnsiTheme="minorHAnsi" w:cstheme="minorHAnsi"/>
          <w:b/>
          <w:bCs/>
          <w:noProof/>
          <w:sz w:val="22"/>
          <w:szCs w:val="22"/>
          <w:lang w:val="sr-Cyrl-RS" w:eastAsia="en-GB"/>
        </w:rPr>
        <w:t>.</w:t>
      </w:r>
      <w:r w:rsidRPr="006E1C75">
        <w:rPr>
          <w:rFonts w:asciiTheme="minorHAnsi" w:eastAsiaTheme="minorEastAsia" w:hAnsiTheme="minorHAnsi" w:cstheme="minorHAnsi"/>
          <w:noProof/>
          <w:color w:val="333333"/>
          <w:sz w:val="22"/>
          <w:szCs w:val="22"/>
          <w:shd w:val="clear" w:color="auto" w:fill="FFFFFF"/>
          <w:lang w:val="sr-Cyrl-RS" w:eastAsia="en-GB"/>
        </w:rPr>
        <w:t xml:space="preserve"> Не постоји механизам за праћење ефеката реформе политике на рањиве групе, како би се разумело у којој мери су постигнути резултати релевантни за побољшање квалитета пружања услуга, посебно за рањиве и угрожене групе. </w:t>
      </w:r>
      <w:r w:rsidR="000368F3" w:rsidRPr="000368F3">
        <w:rPr>
          <w:rFonts w:asciiTheme="minorHAnsi" w:eastAsiaTheme="minorEastAsia" w:hAnsiTheme="minorHAnsi" w:cstheme="minorHAnsi"/>
          <w:noProof/>
          <w:color w:val="333333"/>
          <w:sz w:val="22"/>
          <w:szCs w:val="22"/>
          <w:shd w:val="clear" w:color="auto" w:fill="FFFFFF"/>
          <w:lang w:val="sr-Cyrl-RS" w:eastAsia="en-GB"/>
        </w:rPr>
        <w:t xml:space="preserve">Србија је усвојила први ПФМ РП 2015. године и од тада је направљен значајан напредак у развоју политике и правног оквира ка побољшаном ангажовању заинтересованих страна у планирању и спровођењу реформи јавних политика. </w:t>
      </w:r>
      <w:r w:rsidRPr="006E1C75">
        <w:rPr>
          <w:rFonts w:asciiTheme="minorHAnsi" w:eastAsiaTheme="minorEastAsia" w:hAnsiTheme="minorHAnsi" w:cstheme="minorHAnsi"/>
          <w:noProof/>
          <w:sz w:val="22"/>
          <w:szCs w:val="22"/>
          <w:lang w:val="sr-Cyrl-RS" w:eastAsia="en-GB"/>
        </w:rPr>
        <w:t>О томе сведочи доношење бројних закона, стратегија</w:t>
      </w:r>
      <w:r w:rsidR="00331C45">
        <w:rPr>
          <w:rFonts w:asciiTheme="minorHAnsi" w:eastAsiaTheme="minorEastAsia" w:hAnsiTheme="minorHAnsi" w:cstheme="minorHAnsi"/>
          <w:noProof/>
          <w:sz w:val="22"/>
          <w:szCs w:val="22"/>
          <w:lang w:val="sr-Cyrl-RS" w:eastAsia="en-GB"/>
        </w:rPr>
        <w:t xml:space="preserve"> и других докумената јавних политика,</w:t>
      </w:r>
      <w:r w:rsidRPr="006E1C75">
        <w:rPr>
          <w:rFonts w:asciiTheme="minorHAnsi" w:eastAsiaTheme="minorEastAsia" w:hAnsiTheme="minorHAnsi" w:cstheme="minorHAnsi"/>
          <w:noProof/>
          <w:sz w:val="22"/>
          <w:szCs w:val="22"/>
          <w:lang w:val="sr-Cyrl-RS" w:eastAsia="en-GB"/>
        </w:rPr>
        <w:t xml:space="preserve"> и смерница међу којима су најзначајнији Закон о планском систему Републике Србије, Уредба о методологији управљања јавним политикама</w:t>
      </w:r>
      <w:r w:rsidRPr="006E1C75">
        <w:rPr>
          <w:rFonts w:asciiTheme="minorHAnsi" w:eastAsiaTheme="minorEastAsia" w:hAnsiTheme="minorHAnsi" w:cstheme="minorHAnsi"/>
          <w:noProof/>
          <w:sz w:val="22"/>
          <w:szCs w:val="22"/>
          <w:vertAlign w:val="superscript"/>
          <w:lang w:val="sr-Cyrl-RS" w:eastAsia="en-GB"/>
        </w:rPr>
        <w:footnoteReference w:id="15"/>
      </w:r>
      <w:r w:rsidRPr="006E1C75">
        <w:rPr>
          <w:rFonts w:asciiTheme="minorHAnsi" w:eastAsiaTheme="minorEastAsia" w:hAnsiTheme="minorHAnsi" w:cstheme="minorHAnsi"/>
          <w:noProof/>
          <w:sz w:val="22"/>
          <w:szCs w:val="22"/>
          <w:lang w:val="sr-Cyrl-RS" w:eastAsia="en-GB"/>
        </w:rPr>
        <w:t>, подзаконски акт Закона о државној управи, (Правилник о смерницама добре праксе за остваривање учешћа јавности у припреми нацрта закона и других прописа и аката)</w:t>
      </w:r>
      <w:r w:rsidRPr="006E1C75">
        <w:rPr>
          <w:rFonts w:asciiTheme="minorHAnsi" w:eastAsiaTheme="minorEastAsia" w:hAnsiTheme="minorHAnsi" w:cstheme="minorHAnsi"/>
          <w:noProof/>
          <w:sz w:val="22"/>
          <w:szCs w:val="22"/>
          <w:vertAlign w:val="superscript"/>
          <w:lang w:val="sr-Cyrl-RS" w:eastAsia="en-GB"/>
        </w:rPr>
        <w:footnoteReference w:id="16"/>
      </w:r>
      <w:r w:rsidRPr="006E1C75">
        <w:rPr>
          <w:rFonts w:asciiTheme="minorHAnsi" w:eastAsiaTheme="minorEastAsia" w:hAnsiTheme="minorHAnsi" w:cstheme="minorHAnsi"/>
          <w:noProof/>
          <w:sz w:val="22"/>
          <w:szCs w:val="22"/>
          <w:lang w:val="sr-Cyrl-RS" w:eastAsia="en-GB"/>
        </w:rPr>
        <w:t xml:space="preserve"> Закон о државној управи и Закон о локалној самоуправи. У Србији је приступ информацијама од јавног значаја загарантован Уставом и заштићен Законом о слободном приступу информацијама од јавног значаја. Сви ови прописи прописују приступ информацијама и обавезно спровођење консултација у свим фазама припреме прописа и </w:t>
      </w:r>
      <w:r w:rsidRPr="006E1C75">
        <w:rPr>
          <w:rFonts w:asciiTheme="minorHAnsi" w:eastAsiaTheme="minorEastAsia" w:hAnsiTheme="minorHAnsi" w:cstheme="minorHAnsi"/>
          <w:noProof/>
          <w:color w:val="202124"/>
          <w:sz w:val="22"/>
          <w:szCs w:val="22"/>
          <w:shd w:val="clear" w:color="auto" w:fill="FFFFFF"/>
          <w:lang w:val="sr-Cyrl-RS" w:eastAsia="en-GB"/>
        </w:rPr>
        <w:t xml:space="preserve">јавних докумената. Ипак, пракса је показала да чак и када постоје законом утврђени механизми за учешће јавности у процесима доношења одлука, укључујући ЖМ, нека тела која се фокусирају само на испуњавање формалних услова за учешће грађана не схватају те механизме озбиљно. </w:t>
      </w:r>
    </w:p>
    <w:p w14:paraId="0701EA36" w14:textId="77777777" w:rsidR="006E1C75" w:rsidRPr="006E1C75" w:rsidRDefault="006E1C75" w:rsidP="006E1C75">
      <w:pPr>
        <w:shd w:val="clear" w:color="auto" w:fill="FFFFFF"/>
        <w:spacing w:after="160" w:line="259" w:lineRule="auto"/>
        <w:jc w:val="both"/>
        <w:rPr>
          <w:rFonts w:asciiTheme="minorHAnsi" w:eastAsia="Arial" w:hAnsiTheme="minorHAnsi" w:cstheme="minorHAnsi"/>
          <w:noProof/>
          <w:color w:val="000000" w:themeColor="text1"/>
          <w:sz w:val="22"/>
          <w:szCs w:val="22"/>
          <w:lang w:val="sr-Cyrl-RS" w:eastAsia="en-GB"/>
        </w:rPr>
      </w:pPr>
      <w:r w:rsidRPr="006E1C75">
        <w:rPr>
          <w:rFonts w:asciiTheme="minorHAnsi" w:eastAsiaTheme="minorEastAsia" w:hAnsiTheme="minorHAnsi" w:cstheme="minorHAnsi"/>
          <w:noProof/>
          <w:sz w:val="22"/>
          <w:szCs w:val="22"/>
          <w:lang w:val="sr-Cyrl-RS" w:eastAsia="en-GB"/>
        </w:rPr>
        <w:t xml:space="preserve">Главни недостаци у учинку који се откривају кроз ову процену односе се на Основне принципе #1 и  #5 и релевантни су за укључивање рањивих група и укупну ефикасност тренутне консултативне праксе. Обе водеће институције које су носиоци програма, МФ и МЗЖС, уложиле су напоре да повећају своје капацитете и побољшају међуинституционалну координацију између неколико државних институција у њиховој надлежности, али још увек постоје области које треба ојачати. </w:t>
      </w:r>
    </w:p>
    <w:p w14:paraId="6F82DEA0" w14:textId="77777777" w:rsidR="006E1C75" w:rsidRPr="006E1C75" w:rsidRDefault="00331C45" w:rsidP="006E1C75">
      <w:pPr>
        <w:spacing w:after="160" w:line="245" w:lineRule="auto"/>
        <w:jc w:val="both"/>
        <w:rPr>
          <w:rFonts w:ascii="Calibri" w:eastAsiaTheme="minorEastAsia" w:hAnsi="Calibri" w:cs="Calibri"/>
          <w:noProof/>
          <w:color w:val="000000"/>
          <w:sz w:val="22"/>
          <w:szCs w:val="22"/>
          <w:shd w:val="clear" w:color="auto" w:fill="FFFFFF"/>
          <w:lang w:val="sr-Cyrl-RS" w:eastAsia="en-GB"/>
        </w:rPr>
      </w:pPr>
      <w:r>
        <w:rPr>
          <w:rFonts w:asciiTheme="minorHAnsi" w:eastAsia="Arial" w:hAnsiTheme="minorHAnsi" w:cstheme="minorHAnsi"/>
          <w:noProof/>
          <w:color w:val="000000" w:themeColor="text1"/>
          <w:sz w:val="22"/>
          <w:szCs w:val="22"/>
          <w:lang w:val="sr-Cyrl-RS" w:eastAsia="en-GB"/>
        </w:rPr>
        <w:t xml:space="preserve">У области консултација поводом РЈФ </w:t>
      </w:r>
      <w:r w:rsidR="006E1C75" w:rsidRPr="006E1C75">
        <w:rPr>
          <w:rFonts w:asciiTheme="minorHAnsi" w:eastAsia="Arial" w:hAnsiTheme="minorHAnsi" w:cstheme="minorHAnsi"/>
          <w:noProof/>
          <w:color w:val="000000" w:themeColor="text1"/>
          <w:sz w:val="22"/>
          <w:szCs w:val="22"/>
          <w:lang w:val="sr-Cyrl-RS" w:eastAsia="en-GB"/>
        </w:rPr>
        <w:t>још увек постоје области које треба унапредити. Како би био у складу са Основним принципима #1 и #5 Програма за резултате (П4Р), процес ангажовања за овај програм ће највероватније укључити (и) Ангажовање и консултације са заинтересованим странама у влади о томе која су побољшања најкритичнија, остварива и која побољшања захтевају даље улагање напора; и (ии) Ангажовање и консултације са јавношћу и невладиним актерима како би се постигао пожељан ниво транспарентности и одговорности у реформи управљања јавним финансијама за зелени програм. Претходно искуство је показало да се буџетски процес и језик који се користи у комуникацији чине недовољно транспарентним и превише компликованим за грађане, што доводи до незаинтересованости за ову материју. Функционални ЖМ и други механизми ангажовања за обезбеђивање двосмерне комуникације са грађанима тек треба да се успоставе</w:t>
      </w:r>
      <w:r w:rsidR="006E1C75" w:rsidRPr="006E1C75">
        <w:rPr>
          <w:rFonts w:asciiTheme="minorHAnsi" w:eastAsiaTheme="minorEastAsia" w:hAnsiTheme="minorHAnsi" w:cstheme="minorHAnsi"/>
          <w:noProof/>
          <w:sz w:val="22"/>
          <w:szCs w:val="22"/>
          <w:lang w:val="sr-Cyrl-RS" w:eastAsia="en-GB"/>
        </w:rPr>
        <w:t>.</w:t>
      </w:r>
    </w:p>
    <w:p w14:paraId="0AA38522" w14:textId="77777777" w:rsidR="006E1C75" w:rsidRPr="006E1C75" w:rsidRDefault="006E1C75" w:rsidP="006E1C75">
      <w:pPr>
        <w:jc w:val="both"/>
        <w:rPr>
          <w:rFonts w:asciiTheme="minorHAnsi" w:eastAsia="Arial" w:hAnsiTheme="minorHAnsi" w:cstheme="minorHAnsi"/>
          <w:noProof/>
          <w:color w:val="000000" w:themeColor="text1"/>
          <w:sz w:val="22"/>
          <w:szCs w:val="22"/>
          <w:lang w:val="sr-Cyrl-RS" w:eastAsia="en-GB"/>
        </w:rPr>
      </w:pPr>
      <w:r w:rsidRPr="006E1C75">
        <w:rPr>
          <w:rFonts w:asciiTheme="minorHAnsi" w:eastAsia="Arial" w:hAnsiTheme="minorHAnsi" w:cstheme="minorHAnsi"/>
          <w:noProof/>
          <w:color w:val="000000" w:themeColor="text1"/>
          <w:sz w:val="22"/>
          <w:szCs w:val="22"/>
          <w:lang w:val="sr-Cyrl-RS" w:eastAsia="en-GB"/>
        </w:rPr>
        <w:t>Након поређења досадашње праксе МФ и МЗЖС у објављивању информација, ангажовању заинтересованих страна и укључивању рањивих група, са међународном добром праксом ЕССА и Основним принципима бр. 1 и бр. 5, може се закључити следеће:</w:t>
      </w:r>
    </w:p>
    <w:p w14:paraId="3E371722" w14:textId="77777777" w:rsidR="006E1C75" w:rsidRPr="00FF736A" w:rsidRDefault="00384300" w:rsidP="00C61D89">
      <w:pPr>
        <w:shd w:val="clear" w:color="auto" w:fill="FFFFFF" w:themeFill="background1"/>
        <w:spacing w:after="160" w:line="259" w:lineRule="auto"/>
        <w:jc w:val="both"/>
        <w:rPr>
          <w:rFonts w:ascii="Calibri" w:eastAsia="Arial" w:hAnsi="Calibri"/>
          <w:color w:val="000000"/>
          <w:sz w:val="22"/>
          <w:lang w:val=""/>
        </w:rPr>
      </w:pPr>
      <w:r w:rsidRPr="00384300">
        <w:rPr>
          <w:rFonts w:ascii="Calibri" w:eastAsia="Arial" w:hAnsi="Calibri" w:cs="Arial"/>
          <w:color w:val="000000"/>
          <w:sz w:val="22"/>
          <w:szCs w:val="22"/>
          <w:lang w:val="" w:eastAsia="en-GB"/>
        </w:rPr>
        <w:t xml:space="preserve"> </w:t>
      </w:r>
      <w:r w:rsidRPr="0018686A">
        <w:rPr>
          <w:rFonts w:ascii="Calibri" w:eastAsia="Arial" w:hAnsi="Calibri" w:cs="Arial"/>
          <w:color w:val="000000"/>
          <w:sz w:val="22"/>
          <w:szCs w:val="22"/>
          <w:lang w:val="" w:eastAsia="en-GB"/>
        </w:rPr>
        <w:t>(</w:t>
      </w:r>
      <w:r w:rsidR="006E1C75" w:rsidRPr="00C61D89">
        <w:rPr>
          <w:rFonts w:asciiTheme="minorHAnsi" w:eastAsia="Arial" w:hAnsiTheme="minorHAnsi"/>
          <w:color w:val="000000" w:themeColor="text1"/>
          <w:sz w:val="22"/>
          <w:lang w:val="sr-Latn-RS"/>
        </w:rPr>
        <w:t>i</w:t>
      </w:r>
      <w:r w:rsidR="006E1C75" w:rsidRPr="00C61D89">
        <w:rPr>
          <w:rFonts w:asciiTheme="minorHAnsi" w:eastAsia="Arial" w:hAnsiTheme="minorHAnsi"/>
          <w:color w:val="000000" w:themeColor="text1"/>
          <w:sz w:val="22"/>
          <w:lang w:val="sr-Cyrl-RS"/>
        </w:rPr>
        <w:t>)</w:t>
      </w:r>
      <w:r>
        <w:rPr>
          <w:rFonts w:ascii="Calibri" w:eastAsia="Arial" w:hAnsi="Calibri" w:cs="Arial"/>
          <w:color w:val="000000"/>
          <w:sz w:val="22"/>
          <w:szCs w:val="22"/>
          <w:lang w:val="sr-Cyrl-RS" w:eastAsia="en-GB"/>
        </w:rPr>
        <w:t>Сходно</w:t>
      </w:r>
      <w:r w:rsidRPr="00F76F2C">
        <w:rPr>
          <w:rFonts w:ascii="Calibri" w:eastAsia="Arial" w:hAnsi="Calibri" w:cs="Arial"/>
          <w:color w:val="000000"/>
          <w:sz w:val="22"/>
          <w:szCs w:val="22"/>
          <w:lang w:val="" w:eastAsia="en-GB"/>
        </w:rPr>
        <w:t xml:space="preserve"> теми од интереса, постојећи</w:t>
      </w:r>
      <w:r w:rsidR="006E1C75" w:rsidRPr="00C61D89">
        <w:rPr>
          <w:rFonts w:asciiTheme="minorHAnsi" w:eastAsia="Arial" w:hAnsiTheme="minorHAnsi"/>
          <w:color w:val="000000" w:themeColor="text1"/>
          <w:sz w:val="22"/>
          <w:lang w:val="sr-Cyrl-RS"/>
        </w:rPr>
        <w:t xml:space="preserve"> систем </w:t>
      </w:r>
      <w:r w:rsidRPr="00F76F2C">
        <w:rPr>
          <w:rFonts w:ascii="Calibri" w:eastAsia="Arial" w:hAnsi="Calibri" w:cs="Arial"/>
          <w:color w:val="000000"/>
          <w:sz w:val="22"/>
          <w:szCs w:val="22"/>
          <w:lang w:val="" w:eastAsia="en-GB"/>
        </w:rPr>
        <w:t xml:space="preserve">који се користи за ангажовање заинтересованих </w:t>
      </w:r>
      <w:r>
        <w:rPr>
          <w:rFonts w:ascii="Calibri" w:eastAsia="Arial" w:hAnsi="Calibri" w:cs="Arial"/>
          <w:color w:val="000000"/>
          <w:sz w:val="22"/>
          <w:szCs w:val="22"/>
          <w:lang w:val="sr-Cyrl-RS" w:eastAsia="en-GB"/>
        </w:rPr>
        <w:t xml:space="preserve">страна, </w:t>
      </w:r>
      <w:r w:rsidR="006E1C75" w:rsidRPr="00C61D89">
        <w:rPr>
          <w:rFonts w:asciiTheme="minorHAnsi" w:eastAsia="Arial" w:hAnsiTheme="minorHAnsi"/>
          <w:color w:val="000000" w:themeColor="text1"/>
          <w:sz w:val="22"/>
          <w:lang w:val="sr-Cyrl-RS"/>
        </w:rPr>
        <w:t xml:space="preserve">треба да </w:t>
      </w:r>
      <w:r w:rsidRPr="00F76F2C">
        <w:rPr>
          <w:rFonts w:ascii="Calibri" w:eastAsia="Arial" w:hAnsi="Calibri" w:cs="Arial"/>
          <w:color w:val="000000"/>
          <w:sz w:val="22"/>
          <w:szCs w:val="22"/>
          <w:lang w:val="" w:eastAsia="en-GB"/>
        </w:rPr>
        <w:t>унапреди начин циљања и укључивања ширег круга</w:t>
      </w:r>
      <w:r w:rsidR="006E1C75" w:rsidRPr="00C61D89">
        <w:rPr>
          <w:rFonts w:asciiTheme="minorHAnsi" w:eastAsia="Arial" w:hAnsiTheme="minorHAnsi"/>
          <w:color w:val="000000" w:themeColor="text1"/>
          <w:sz w:val="22"/>
          <w:lang w:val="sr-Cyrl-RS"/>
        </w:rPr>
        <w:t xml:space="preserve"> грађана и/или организација цивилног друштва</w:t>
      </w:r>
      <w:r w:rsidR="006E1C75" w:rsidRPr="00C61D89">
        <w:rPr>
          <w:rFonts w:ascii="Calibri" w:eastAsia="Arial" w:hAnsi="Calibri"/>
          <w:color w:val="000000"/>
          <w:sz w:val="22"/>
          <w:lang w:val="sr-Cyrl-RS"/>
        </w:rPr>
        <w:t>, а</w:t>
      </w:r>
      <w:r w:rsidR="006E1C75" w:rsidRPr="00C61D89">
        <w:rPr>
          <w:rFonts w:asciiTheme="minorHAnsi" w:eastAsia="Arial" w:hAnsiTheme="minorHAnsi"/>
          <w:color w:val="000000" w:themeColor="text1"/>
          <w:sz w:val="22"/>
          <w:lang w:val="sr-Cyrl-RS"/>
        </w:rPr>
        <w:t xml:space="preserve"> посебно рањивих група; (</w:t>
      </w:r>
      <w:r w:rsidR="006E1C75" w:rsidRPr="00C61D89">
        <w:rPr>
          <w:rFonts w:asciiTheme="minorHAnsi" w:eastAsia="Arial" w:hAnsiTheme="minorHAnsi"/>
          <w:color w:val="000000" w:themeColor="text1"/>
          <w:sz w:val="22"/>
          <w:lang w:val="sr-Latn-RS"/>
        </w:rPr>
        <w:t>ii</w:t>
      </w:r>
      <w:r w:rsidR="006E1C75" w:rsidRPr="00C61D89">
        <w:rPr>
          <w:rFonts w:asciiTheme="minorHAnsi" w:eastAsia="Arial" w:hAnsiTheme="minorHAnsi"/>
          <w:color w:val="000000" w:themeColor="text1"/>
          <w:sz w:val="22"/>
          <w:lang w:val="sr-Cyrl-RS"/>
        </w:rPr>
        <w:t xml:space="preserve">) </w:t>
      </w:r>
      <w:r>
        <w:rPr>
          <w:rFonts w:ascii="Calibri" w:eastAsia="Arial" w:hAnsi="Calibri" w:cs="Arial"/>
          <w:noProof/>
          <w:color w:val="000000"/>
          <w:sz w:val="22"/>
          <w:szCs w:val="22"/>
          <w:lang w:val="" w:eastAsia="en-GB"/>
        </w:rPr>
        <w:t>ф</w:t>
      </w:r>
      <w:r w:rsidRPr="0018686A">
        <w:rPr>
          <w:rFonts w:ascii="Calibri" w:eastAsia="Arial" w:hAnsi="Calibri" w:cs="Arial"/>
          <w:color w:val="000000"/>
          <w:sz w:val="22"/>
          <w:szCs w:val="22"/>
          <w:lang w:val="" w:eastAsia="en-GB"/>
        </w:rPr>
        <w:t>ормати</w:t>
      </w:r>
      <w:r w:rsidR="006E1C75" w:rsidRPr="00C61D89">
        <w:rPr>
          <w:rFonts w:asciiTheme="minorHAnsi" w:eastAsia="Arial" w:hAnsiTheme="minorHAnsi"/>
          <w:color w:val="000000" w:themeColor="text1"/>
          <w:sz w:val="22"/>
          <w:lang w:val="sr-Cyrl-RS"/>
        </w:rPr>
        <w:t xml:space="preserve"> ангажовања треба да буду прилагођени различитим категоријама могућих заинтересованих страна; (</w:t>
      </w:r>
      <w:r w:rsidR="006E1C75" w:rsidRPr="00C61D89">
        <w:rPr>
          <w:rFonts w:asciiTheme="minorHAnsi" w:eastAsia="Arial" w:hAnsiTheme="minorHAnsi"/>
          <w:color w:val="000000" w:themeColor="text1"/>
          <w:sz w:val="22"/>
          <w:lang w:val="sr-Latn-RS"/>
        </w:rPr>
        <w:t>iii</w:t>
      </w:r>
      <w:r w:rsidR="006E1C75" w:rsidRPr="00C61D89">
        <w:rPr>
          <w:rFonts w:asciiTheme="minorHAnsi" w:eastAsia="Arial" w:hAnsiTheme="minorHAnsi"/>
          <w:color w:val="000000" w:themeColor="text1"/>
          <w:sz w:val="22"/>
          <w:lang w:val="sr-Cyrl-RS"/>
        </w:rPr>
        <w:t xml:space="preserve">) </w:t>
      </w:r>
      <w:r>
        <w:rPr>
          <w:rFonts w:ascii="Calibri" w:eastAsia="Arial" w:hAnsi="Calibri" w:cs="Arial"/>
          <w:noProof/>
          <w:color w:val="000000"/>
          <w:sz w:val="22"/>
          <w:szCs w:val="22"/>
          <w:lang w:val="" w:eastAsia="en-GB"/>
        </w:rPr>
        <w:t>о</w:t>
      </w:r>
      <w:r w:rsidRPr="0018686A">
        <w:rPr>
          <w:rFonts w:ascii="Calibri" w:eastAsia="Arial" w:hAnsi="Calibri" w:cs="Arial"/>
          <w:color w:val="000000"/>
          <w:sz w:val="22"/>
          <w:szCs w:val="22"/>
          <w:lang w:val="" w:eastAsia="en-GB"/>
        </w:rPr>
        <w:t>бјављене</w:t>
      </w:r>
      <w:r w:rsidR="006E1C75" w:rsidRPr="00C61D89">
        <w:rPr>
          <w:rFonts w:asciiTheme="minorHAnsi" w:eastAsia="Arial" w:hAnsiTheme="minorHAnsi"/>
          <w:color w:val="000000" w:themeColor="text1"/>
          <w:sz w:val="22"/>
          <w:lang w:val="sr-Cyrl-RS"/>
        </w:rPr>
        <w:t xml:space="preserve"> информације треба да буду довољно транспарентне, редовно ажуриране, благовремено објављене и </w:t>
      </w:r>
      <w:r w:rsidRPr="0018686A">
        <w:rPr>
          <w:rFonts w:ascii="Calibri" w:eastAsia="Arial" w:hAnsi="Calibri" w:cs="Arial"/>
          <w:color w:val="000000"/>
          <w:sz w:val="22"/>
          <w:szCs w:val="22"/>
          <w:lang w:val="" w:eastAsia="en-GB"/>
        </w:rPr>
        <w:t>свеобухватне</w:t>
      </w:r>
      <w:r w:rsidR="006E1C75" w:rsidRPr="00C61D89">
        <w:rPr>
          <w:rFonts w:asciiTheme="minorHAnsi" w:eastAsia="Arial" w:hAnsiTheme="minorHAnsi"/>
          <w:color w:val="000000" w:themeColor="text1"/>
          <w:sz w:val="22"/>
          <w:lang w:val="sr-Cyrl-RS"/>
        </w:rPr>
        <w:t>; (</w:t>
      </w:r>
      <w:r w:rsidR="006E1C75" w:rsidRPr="00C61D89">
        <w:rPr>
          <w:rFonts w:asciiTheme="minorHAnsi" w:eastAsia="Arial" w:hAnsiTheme="minorHAnsi"/>
          <w:color w:val="000000" w:themeColor="text1"/>
          <w:sz w:val="22"/>
          <w:lang w:val="sr-Latn-RS"/>
        </w:rPr>
        <w:t>iv</w:t>
      </w:r>
      <w:r w:rsidR="006E1C75" w:rsidRPr="00C61D89">
        <w:rPr>
          <w:rFonts w:asciiTheme="minorHAnsi" w:eastAsia="Arial" w:hAnsiTheme="minorHAnsi"/>
          <w:color w:val="000000" w:themeColor="text1"/>
          <w:sz w:val="22"/>
          <w:lang w:val="sr-Cyrl-RS"/>
        </w:rPr>
        <w:t xml:space="preserve">) </w:t>
      </w:r>
      <w:r>
        <w:rPr>
          <w:rFonts w:ascii="Calibri" w:eastAsia="MS PGothic" w:hAnsi="Calibri" w:cs="Arial"/>
          <w:noProof/>
          <w:sz w:val="22"/>
          <w:szCs w:val="22"/>
          <w:lang w:val="" w:eastAsia="en-GB"/>
        </w:rPr>
        <w:t>и</w:t>
      </w:r>
      <w:r w:rsidRPr="0018686A">
        <w:rPr>
          <w:rFonts w:ascii="Calibri" w:eastAsia="MS PGothic" w:hAnsi="Calibri" w:cs="Arial"/>
          <w:sz w:val="22"/>
          <w:szCs w:val="22"/>
          <w:lang w:val="" w:eastAsia="en-GB"/>
        </w:rPr>
        <w:t>нформације</w:t>
      </w:r>
      <w:r w:rsidR="006E1C75" w:rsidRPr="00C61D89">
        <w:rPr>
          <w:rFonts w:asciiTheme="minorHAnsi" w:eastAsia="Arial" w:hAnsiTheme="minorHAnsi"/>
          <w:color w:val="000000" w:themeColor="text1"/>
          <w:sz w:val="22"/>
          <w:lang w:val="sr-Cyrl-RS"/>
        </w:rPr>
        <w:t xml:space="preserve"> треба да буду лако доступне и представљене на начин прилагођен кориснику; (</w:t>
      </w:r>
      <w:r w:rsidR="006E1C75" w:rsidRPr="00C61D89">
        <w:rPr>
          <w:rFonts w:asciiTheme="minorHAnsi" w:eastAsia="Arial" w:hAnsiTheme="minorHAnsi"/>
          <w:color w:val="000000" w:themeColor="text1"/>
          <w:sz w:val="22"/>
          <w:lang w:val="sr-Latn-RS"/>
        </w:rPr>
        <w:t>v</w:t>
      </w:r>
      <w:r w:rsidR="006E1C75" w:rsidRPr="00C61D89">
        <w:rPr>
          <w:rFonts w:asciiTheme="minorHAnsi" w:eastAsia="Arial" w:hAnsiTheme="minorHAnsi"/>
          <w:color w:val="000000" w:themeColor="text1"/>
          <w:sz w:val="22"/>
          <w:lang w:val="sr-Cyrl-RS"/>
        </w:rPr>
        <w:t xml:space="preserve">) </w:t>
      </w:r>
      <w:r>
        <w:rPr>
          <w:rFonts w:ascii="Calibri" w:eastAsia="Calibri" w:hAnsi="Calibri"/>
          <w:noProof/>
          <w:sz w:val="22"/>
          <w:szCs w:val="22"/>
          <w:lang w:val=""/>
        </w:rPr>
        <w:t>по</w:t>
      </w:r>
      <w:r>
        <w:rPr>
          <w:rFonts w:ascii="Calibri" w:eastAsia="MS PGothic" w:hAnsi="Calibri" w:cs="Arial"/>
          <w:noProof/>
          <w:sz w:val="22"/>
          <w:szCs w:val="22"/>
          <w:lang w:val="" w:eastAsia="en-GB"/>
        </w:rPr>
        <w:t>т</w:t>
      </w:r>
      <w:r w:rsidRPr="0018686A">
        <w:rPr>
          <w:rFonts w:ascii="Calibri" w:eastAsia="MS PGothic" w:hAnsi="Calibri" w:cs="Arial"/>
          <w:sz w:val="22"/>
          <w:szCs w:val="22"/>
          <w:lang w:val="" w:eastAsia="en-GB"/>
        </w:rPr>
        <w:t>реб</w:t>
      </w:r>
      <w:r>
        <w:rPr>
          <w:rFonts w:ascii="Calibri" w:eastAsia="MS PGothic" w:hAnsi="Calibri" w:cs="Arial"/>
          <w:noProof/>
          <w:sz w:val="22"/>
          <w:szCs w:val="22"/>
          <w:lang w:val="" w:eastAsia="en-GB"/>
        </w:rPr>
        <w:t>но</w:t>
      </w:r>
      <w:r w:rsidR="006E1C75" w:rsidRPr="00C61D89">
        <w:rPr>
          <w:rFonts w:ascii="Calibri" w:eastAsia="Arial" w:hAnsi="Calibri"/>
          <w:sz w:val="22"/>
          <w:lang w:val=""/>
        </w:rPr>
        <w:t xml:space="preserve"> је</w:t>
      </w:r>
      <w:r w:rsidR="006E1C75" w:rsidRPr="00C61D89">
        <w:rPr>
          <w:rFonts w:asciiTheme="minorHAnsi" w:eastAsia="Arial" w:hAnsiTheme="minorHAnsi"/>
          <w:color w:val="000000" w:themeColor="text1"/>
          <w:sz w:val="22"/>
          <w:lang w:val="sr-Cyrl-RS"/>
        </w:rPr>
        <w:t xml:space="preserve"> успоставити функционални ЖМ и друге механизме </w:t>
      </w:r>
      <w:r w:rsidR="006E1C75" w:rsidRPr="00C61D89">
        <w:rPr>
          <w:rFonts w:ascii="Calibri" w:eastAsia="Arial" w:hAnsi="Calibri"/>
          <w:sz w:val="22"/>
          <w:lang w:val="sr-Cyrl-RS"/>
        </w:rPr>
        <w:t>који би</w:t>
      </w:r>
      <w:r w:rsidR="006E1C75" w:rsidRPr="00C61D89">
        <w:rPr>
          <w:rFonts w:asciiTheme="minorHAnsi" w:eastAsia="Arial" w:hAnsiTheme="minorHAnsi"/>
          <w:color w:val="000000" w:themeColor="text1"/>
          <w:sz w:val="22"/>
          <w:lang w:val="sr-Cyrl-RS"/>
        </w:rPr>
        <w:t xml:space="preserve"> </w:t>
      </w:r>
      <w:r>
        <w:rPr>
          <w:rFonts w:ascii="Calibri" w:eastAsia="MS PGothic" w:hAnsi="Calibri" w:cs="Arial"/>
          <w:sz w:val="22"/>
          <w:szCs w:val="22"/>
          <w:lang w:val="sr-Cyrl-RS" w:eastAsia="en-GB"/>
        </w:rPr>
        <w:t xml:space="preserve">омогућили </w:t>
      </w:r>
      <w:r w:rsidRPr="0018686A">
        <w:rPr>
          <w:rFonts w:ascii="Calibri" w:eastAsia="MS PGothic" w:hAnsi="Calibri" w:cs="Arial"/>
          <w:sz w:val="22"/>
          <w:szCs w:val="22"/>
          <w:lang w:val="" w:eastAsia="en-GB"/>
        </w:rPr>
        <w:t xml:space="preserve"> двосмерн</w:t>
      </w:r>
      <w:r>
        <w:rPr>
          <w:rFonts w:ascii="Calibri" w:eastAsia="MS PGothic" w:hAnsi="Calibri" w:cs="Arial"/>
          <w:sz w:val="22"/>
          <w:szCs w:val="22"/>
          <w:lang w:val="sr-Cyrl-RS" w:eastAsia="en-GB"/>
        </w:rPr>
        <w:t>у</w:t>
      </w:r>
      <w:r w:rsidRPr="0018686A">
        <w:rPr>
          <w:rFonts w:ascii="Calibri" w:eastAsia="MS PGothic" w:hAnsi="Calibri" w:cs="Arial"/>
          <w:sz w:val="22"/>
          <w:szCs w:val="22"/>
          <w:lang w:val="" w:eastAsia="en-GB"/>
        </w:rPr>
        <w:t xml:space="preserve"> комуникациј</w:t>
      </w:r>
      <w:r>
        <w:rPr>
          <w:rFonts w:ascii="Calibri" w:eastAsia="MS PGothic" w:hAnsi="Calibri" w:cs="Arial"/>
          <w:sz w:val="22"/>
          <w:szCs w:val="22"/>
          <w:lang w:val="sr-Cyrl-RS" w:eastAsia="en-GB"/>
        </w:rPr>
        <w:t>у</w:t>
      </w:r>
      <w:r w:rsidRPr="0018686A">
        <w:rPr>
          <w:rFonts w:ascii="Calibri" w:eastAsia="MS PGothic" w:hAnsi="Calibri" w:cs="Arial"/>
          <w:sz w:val="22"/>
          <w:szCs w:val="22"/>
          <w:lang w:val="" w:eastAsia="en-GB"/>
        </w:rPr>
        <w:t>; (vi)</w:t>
      </w:r>
      <w:r w:rsidRPr="00384300">
        <w:rPr>
          <w:lang w:val=""/>
        </w:rPr>
        <w:t xml:space="preserve"> </w:t>
      </w:r>
      <w:r>
        <w:rPr>
          <w:rFonts w:ascii="Calibri" w:eastAsia="Calibri" w:hAnsi="Calibri" w:cs="Arial"/>
          <w:sz w:val="22"/>
          <w:szCs w:val="22"/>
          <w:lang w:val="sr-Cyrl-RS" w:eastAsia="en-GB"/>
        </w:rPr>
        <w:t>н</w:t>
      </w:r>
      <w:r w:rsidRPr="005309FD">
        <w:rPr>
          <w:rFonts w:ascii="Calibri" w:eastAsia="Calibri" w:hAnsi="Calibri" w:cs="Arial"/>
          <w:sz w:val="22"/>
          <w:szCs w:val="22"/>
          <w:lang w:val="" w:eastAsia="en-GB"/>
        </w:rPr>
        <w:t>еопходно је демонстрирати и документовати</w:t>
      </w:r>
      <w:r w:rsidR="006E1C75" w:rsidRPr="00C61D89">
        <w:rPr>
          <w:rFonts w:asciiTheme="minorHAnsi" w:eastAsia="Arial" w:hAnsiTheme="minorHAnsi"/>
          <w:color w:val="000000" w:themeColor="text1"/>
          <w:sz w:val="22"/>
          <w:lang w:val="sr-Cyrl-RS"/>
        </w:rPr>
        <w:t xml:space="preserve"> повезаност и комплементарност између различитих владиних платформи које се фокусирају на услуге мапирања и мерење задовољства</w:t>
      </w:r>
      <w:r w:rsidRPr="005309FD">
        <w:rPr>
          <w:rFonts w:ascii="Calibri" w:eastAsia="Calibri" w:hAnsi="Calibri" w:cs="Arial"/>
          <w:sz w:val="22"/>
          <w:szCs w:val="22"/>
          <w:lang w:val="" w:eastAsia="en-GB"/>
        </w:rPr>
        <w:t xml:space="preserve"> грађана;</w:t>
      </w:r>
      <w:r w:rsidRPr="0018686A">
        <w:rPr>
          <w:rFonts w:ascii="Calibri" w:eastAsia="Calibri" w:hAnsi="Calibri" w:cs="Arial"/>
          <w:sz w:val="22"/>
          <w:szCs w:val="22"/>
          <w:lang w:val="" w:eastAsia="en-GB"/>
        </w:rPr>
        <w:t>(</w:t>
      </w:r>
      <w:r w:rsidR="006E1C75" w:rsidRPr="00C61D89">
        <w:rPr>
          <w:rFonts w:asciiTheme="minorHAnsi" w:eastAsia="Calibri" w:hAnsiTheme="minorHAnsi"/>
          <w:sz w:val="22"/>
          <w:lang w:val="sr-Latn-RS"/>
        </w:rPr>
        <w:t>vii</w:t>
      </w:r>
      <w:r w:rsidR="006E1C75" w:rsidRPr="00C61D89">
        <w:rPr>
          <w:rFonts w:asciiTheme="minorHAnsi" w:eastAsia="Calibri" w:hAnsiTheme="minorHAnsi"/>
          <w:sz w:val="22"/>
          <w:lang w:val="sr-Cyrl-RS"/>
        </w:rPr>
        <w:t>)</w:t>
      </w:r>
      <w:r w:rsidR="006E1C75" w:rsidRPr="00C61D89">
        <w:rPr>
          <w:rFonts w:asciiTheme="minorHAnsi" w:eastAsiaTheme="minorEastAsia" w:hAnsiTheme="minorHAnsi"/>
          <w:sz w:val="22"/>
          <w:lang w:val="sr-Cyrl-RS"/>
        </w:rPr>
        <w:t xml:space="preserve"> </w:t>
      </w:r>
      <w:r>
        <w:rPr>
          <w:rFonts w:ascii="Calibri" w:eastAsia="Calibri" w:hAnsi="Calibri" w:cs="Arial"/>
          <w:noProof/>
          <w:sz w:val="22"/>
          <w:szCs w:val="22"/>
          <w:lang w:val="" w:eastAsia="en-GB"/>
        </w:rPr>
        <w:t>т</w:t>
      </w:r>
      <w:r w:rsidRPr="0018686A">
        <w:rPr>
          <w:rFonts w:ascii="Calibri" w:eastAsia="Calibri" w:hAnsi="Calibri" w:cs="Arial"/>
          <w:sz w:val="22"/>
          <w:szCs w:val="22"/>
          <w:lang w:val="" w:eastAsia="en-GB"/>
        </w:rPr>
        <w:t>реба</w:t>
      </w:r>
      <w:r w:rsidR="006E1C75" w:rsidRPr="00C61D89">
        <w:rPr>
          <w:rFonts w:asciiTheme="minorHAnsi" w:eastAsiaTheme="minorEastAsia" w:hAnsiTheme="minorHAnsi"/>
          <w:sz w:val="22"/>
          <w:lang w:val="sr-Cyrl-RS"/>
        </w:rPr>
        <w:t xml:space="preserve"> развити </w:t>
      </w:r>
      <w:r w:rsidR="006E1C75" w:rsidRPr="00C61D89">
        <w:rPr>
          <w:rFonts w:ascii="Calibri" w:eastAsiaTheme="minorEastAsia" w:hAnsi="Calibri"/>
          <w:sz w:val="22"/>
          <w:lang w:val=""/>
        </w:rPr>
        <w:t>показатеље</w:t>
      </w:r>
      <w:r w:rsidR="006E1C75" w:rsidRPr="00C61D89">
        <w:rPr>
          <w:rFonts w:asciiTheme="minorHAnsi" w:eastAsiaTheme="minorEastAsia" w:hAnsiTheme="minorHAnsi"/>
          <w:sz w:val="22"/>
          <w:lang w:val="sr-Cyrl-RS"/>
        </w:rPr>
        <w:t xml:space="preserve"> за праћење ефеката планиране реформе УЈФ на угрожено становништво, жене и особе са инвалидитетом</w:t>
      </w:r>
      <w:r w:rsidR="006E1C75" w:rsidRPr="00C61D89">
        <w:rPr>
          <w:rFonts w:asciiTheme="minorHAnsi" w:eastAsia="Calibri" w:hAnsiTheme="minorHAnsi"/>
          <w:sz w:val="22"/>
          <w:lang w:val="sr-Cyrl-RS"/>
        </w:rPr>
        <w:t>; (</w:t>
      </w:r>
      <w:r w:rsidR="006E1C75" w:rsidRPr="00C61D89">
        <w:rPr>
          <w:rFonts w:asciiTheme="minorHAnsi" w:eastAsiaTheme="minorEastAsia" w:hAnsiTheme="minorHAnsi"/>
          <w:sz w:val="22"/>
          <w:lang w:val="sr-Latn-RS"/>
        </w:rPr>
        <w:t>viii</w:t>
      </w:r>
      <w:r w:rsidR="006E1C75" w:rsidRPr="00C61D89">
        <w:rPr>
          <w:rFonts w:asciiTheme="minorHAnsi" w:eastAsiaTheme="minorEastAsia" w:hAnsiTheme="minorHAnsi"/>
          <w:sz w:val="22"/>
          <w:lang w:val="sr-Cyrl-RS"/>
        </w:rPr>
        <w:t xml:space="preserve">) </w:t>
      </w:r>
      <w:r>
        <w:rPr>
          <w:rFonts w:ascii="Calibri" w:eastAsia="MS PGothic" w:hAnsi="Calibri" w:cs="Arial"/>
          <w:noProof/>
          <w:sz w:val="22"/>
          <w:szCs w:val="22"/>
          <w:lang w:val="" w:eastAsia="en-GB"/>
        </w:rPr>
        <w:t>с</w:t>
      </w:r>
      <w:r w:rsidRPr="0018686A">
        <w:rPr>
          <w:rFonts w:ascii="Calibri" w:eastAsia="MS PGothic" w:hAnsi="Calibri" w:cs="Arial"/>
          <w:sz w:val="22"/>
          <w:szCs w:val="22"/>
          <w:lang w:val="" w:eastAsia="en-GB"/>
        </w:rPr>
        <w:t>истем</w:t>
      </w:r>
      <w:r w:rsidR="006E1C75" w:rsidRPr="00C61D89">
        <w:rPr>
          <w:rFonts w:asciiTheme="minorHAnsi" w:eastAsiaTheme="minorEastAsia" w:hAnsiTheme="minorHAnsi"/>
          <w:sz w:val="22"/>
          <w:lang w:val="sr-Cyrl-RS"/>
        </w:rPr>
        <w:t xml:space="preserve"> треба да обезбеди редовно праћење и извештавање о активностима ангажовања заинтересованих страна; и (ix) </w:t>
      </w:r>
      <w:r>
        <w:rPr>
          <w:rFonts w:ascii="Calibri" w:eastAsia="Arial" w:hAnsi="Calibri" w:cs="Arial"/>
          <w:color w:val="000000"/>
          <w:sz w:val="22"/>
          <w:szCs w:val="22"/>
          <w:lang w:val="" w:eastAsia="en-GB"/>
        </w:rPr>
        <w:t>k</w:t>
      </w:r>
      <w:r w:rsidRPr="003C4C80">
        <w:rPr>
          <w:rFonts w:ascii="Calibri" w:eastAsia="Arial" w:hAnsi="Calibri" w:cs="Arial"/>
          <w:color w:val="000000"/>
          <w:sz w:val="22"/>
          <w:szCs w:val="22"/>
          <w:lang w:val="" w:eastAsia="en-GB"/>
        </w:rPr>
        <w:t>ако би се показала владина  одговорности и повећа</w:t>
      </w:r>
      <w:r>
        <w:rPr>
          <w:rFonts w:ascii="Calibri" w:eastAsia="Arial" w:hAnsi="Calibri" w:cs="Arial"/>
          <w:color w:val="000000"/>
          <w:sz w:val="22"/>
          <w:szCs w:val="22"/>
          <w:lang w:val="sr-Cyrl-RS" w:eastAsia="en-GB"/>
        </w:rPr>
        <w:t>ло</w:t>
      </w:r>
      <w:r w:rsidRPr="003C4C80">
        <w:rPr>
          <w:rFonts w:ascii="Calibri" w:eastAsia="Arial" w:hAnsi="Calibri" w:cs="Arial"/>
          <w:color w:val="000000"/>
          <w:sz w:val="22"/>
          <w:szCs w:val="22"/>
          <w:lang w:val="" w:eastAsia="en-GB"/>
        </w:rPr>
        <w:t xml:space="preserve"> поверења</w:t>
      </w:r>
      <w:r w:rsidR="006E1C75" w:rsidRPr="00C61D89">
        <w:rPr>
          <w:rFonts w:asciiTheme="minorHAnsi" w:eastAsiaTheme="minorEastAsia" w:hAnsiTheme="minorHAnsi"/>
          <w:sz w:val="22"/>
          <w:lang w:val="sr-Cyrl-RS"/>
        </w:rPr>
        <w:t xml:space="preserve"> јавности, сви напори уложени у ангажовање заинтересованих страна и побољшану транспарентност и одговорност </w:t>
      </w:r>
      <w:r w:rsidRPr="003C4C80">
        <w:rPr>
          <w:rFonts w:ascii="Calibri" w:eastAsia="Arial" w:hAnsi="Calibri" w:cs="Arial"/>
          <w:color w:val="000000"/>
          <w:sz w:val="22"/>
          <w:szCs w:val="22"/>
          <w:lang w:val="" w:eastAsia="en-GB"/>
        </w:rPr>
        <w:t>треба</w:t>
      </w:r>
      <w:r w:rsidR="006E1C75" w:rsidRPr="00C61D89">
        <w:rPr>
          <w:rFonts w:asciiTheme="minorHAnsi" w:eastAsiaTheme="minorEastAsia" w:hAnsiTheme="minorHAnsi"/>
          <w:sz w:val="22"/>
          <w:lang w:val="sr-Cyrl-RS"/>
        </w:rPr>
        <w:t xml:space="preserve"> да </w:t>
      </w:r>
      <w:r w:rsidR="006E1C75" w:rsidRPr="00FF736A">
        <w:rPr>
          <w:rFonts w:asciiTheme="minorHAnsi" w:eastAsiaTheme="minorEastAsia" w:hAnsiTheme="minorHAnsi"/>
          <w:sz w:val="22"/>
          <w:lang w:val="sr-Cyrl-RS"/>
        </w:rPr>
        <w:t xml:space="preserve">се промовишу кроз различите </w:t>
      </w:r>
      <w:r>
        <w:rPr>
          <w:rFonts w:ascii="Calibri" w:eastAsia="Arial" w:hAnsi="Calibri" w:cs="Arial"/>
          <w:color w:val="000000"/>
          <w:sz w:val="22"/>
          <w:szCs w:val="22"/>
          <w:lang w:val="sr-Cyrl-RS" w:eastAsia="en-GB"/>
        </w:rPr>
        <w:t xml:space="preserve">информационе </w:t>
      </w:r>
      <w:r w:rsidR="006E1C75" w:rsidRPr="00FF736A">
        <w:rPr>
          <w:rFonts w:asciiTheme="minorHAnsi" w:eastAsiaTheme="minorEastAsia" w:hAnsiTheme="minorHAnsi"/>
          <w:sz w:val="22"/>
          <w:lang w:val="sr-Cyrl-RS"/>
        </w:rPr>
        <w:t>канале.</w:t>
      </w:r>
      <w:r w:rsidR="006E1C75" w:rsidRPr="006E1C75">
        <w:rPr>
          <w:rFonts w:asciiTheme="minorHAnsi" w:eastAsiaTheme="minorEastAsia" w:hAnsiTheme="minorHAnsi" w:cstheme="minorBidi"/>
          <w:noProof/>
          <w:sz w:val="22"/>
          <w:szCs w:val="22"/>
          <w:lang w:val="sr-Cyrl-RS" w:eastAsia="en-GB"/>
        </w:rPr>
        <w:t xml:space="preserve"> </w:t>
      </w:r>
    </w:p>
    <w:p w14:paraId="627F4C84" w14:textId="77777777" w:rsidR="006E1C75" w:rsidRPr="006E1C75" w:rsidRDefault="006E1C75" w:rsidP="006E1C75">
      <w:pPr>
        <w:jc w:val="both"/>
        <w:rPr>
          <w:rFonts w:asciiTheme="minorHAnsi" w:eastAsia="Arial" w:hAnsiTheme="minorHAnsi" w:cstheme="minorHAnsi"/>
          <w:noProof/>
          <w:color w:val="000000" w:themeColor="text1"/>
          <w:sz w:val="22"/>
          <w:szCs w:val="22"/>
          <w:lang w:val="sr-Cyrl-RS" w:eastAsia="en-GB"/>
        </w:rPr>
      </w:pPr>
      <w:r w:rsidRPr="006E1C75">
        <w:rPr>
          <w:rFonts w:asciiTheme="minorHAnsi" w:eastAsiaTheme="minorEastAsia" w:hAnsiTheme="minorHAnsi" w:cstheme="minorBidi"/>
          <w:noProof/>
          <w:sz w:val="22"/>
          <w:szCs w:val="22"/>
          <w:lang w:val="sr-Cyrl-RS" w:eastAsia="en-GB"/>
        </w:rPr>
        <w:t xml:space="preserve">Програм се у одређеној мери бави фискалном транспарентношћу, родним и зеленим извештавањем о буџету, али је неопходно додатно ојачати постојеће капацитете за ефикасне консултације са заинтересованим странама, посебно за укључивање рањивих група грађана. Ово се може спровести кроз креирање плана заинтересованих страна и ангажовање стручњака за ангажовање заинтересованих страна и комуникацију који ће пружити подршку релевантним министарствима. </w:t>
      </w:r>
    </w:p>
    <w:p w14:paraId="48A743A3" w14:textId="77777777" w:rsidR="00C61D89" w:rsidRDefault="00C61D89" w:rsidP="006E1C75">
      <w:pPr>
        <w:spacing w:after="160" w:line="259" w:lineRule="auto"/>
        <w:jc w:val="both"/>
        <w:rPr>
          <w:rFonts w:ascii="Calibri" w:eastAsiaTheme="minorEastAsia" w:hAnsi="Calibri" w:cs="Calibri"/>
          <w:noProof/>
          <w:color w:val="000000"/>
          <w:sz w:val="22"/>
          <w:szCs w:val="22"/>
          <w:shd w:val="clear" w:color="auto" w:fill="FFFFFF"/>
          <w:lang w:val="sr-Cyrl-RS" w:eastAsia="en-GB"/>
        </w:rPr>
      </w:pPr>
    </w:p>
    <w:p w14:paraId="53DA9C54" w14:textId="77777777" w:rsidR="006E1C75" w:rsidRPr="006E1C75" w:rsidRDefault="006E1C75" w:rsidP="006E1C75">
      <w:pPr>
        <w:spacing w:after="160" w:line="259" w:lineRule="auto"/>
        <w:jc w:val="both"/>
        <w:rPr>
          <w:rFonts w:asciiTheme="minorHAnsi" w:eastAsiaTheme="minorEastAsia" w:hAnsiTheme="minorHAnsi" w:cstheme="minorHAnsi"/>
          <w:noProof/>
          <w:color w:val="000000" w:themeColor="text1"/>
          <w:sz w:val="22"/>
          <w:szCs w:val="22"/>
          <w:lang w:val="sr-Cyrl-RS" w:eastAsia="en-GB"/>
        </w:rPr>
      </w:pPr>
      <w:r w:rsidRPr="006E1C75">
        <w:rPr>
          <w:rFonts w:ascii="Calibri" w:eastAsiaTheme="minorEastAsia" w:hAnsi="Calibri" w:cs="Calibri"/>
          <w:noProof/>
          <w:color w:val="000000"/>
          <w:sz w:val="22"/>
          <w:szCs w:val="22"/>
          <w:shd w:val="clear" w:color="auto" w:fill="FFFFFF"/>
          <w:lang w:val="sr-Cyrl-RS" w:eastAsia="en-GB"/>
        </w:rPr>
        <w:t>Иако СМСЕИ Министарства финансија има адекватну експертизу за координацију, и даље се може суочити са изазовима у обезбеђивању довољних кадрова на располагању за све програмске активности. Због очекиваног радног преоптерећења које ће бити наметнуто запосленима у ЈКП,  програм би имао користи од ангажовања квалификоване експертизе из области социјалних питања, комуникације и ангажовања грађана како би се помогло МФ у обезбеђивању доброг социјалног учинка Програма. Министарство заштите животне средине као кључни партнер у имплементацији има искуство у управљању социјалним ризицима јер је редовно ангажовано у таквим процесима током разних консултација везаних за ЕИА са релевантним невладиним организацијама за заштиту животне средине. Међутим, потребна су даља побољшања у таргетирању и укључивању рањивих група у процес ангажовања</w:t>
      </w:r>
      <w:r w:rsidRPr="006E1C75">
        <w:rPr>
          <w:rFonts w:asciiTheme="minorHAnsi" w:eastAsiaTheme="minorEastAsia" w:hAnsiTheme="minorHAnsi" w:cstheme="minorHAnsi"/>
          <w:noProof/>
          <w:color w:val="000000" w:themeColor="text1"/>
          <w:sz w:val="22"/>
          <w:szCs w:val="22"/>
          <w:lang w:val="sr-Cyrl-RS" w:eastAsia="en-GB"/>
        </w:rPr>
        <w:t>.</w:t>
      </w:r>
    </w:p>
    <w:p w14:paraId="04AC33BC" w14:textId="77777777" w:rsidR="006E1C75" w:rsidRPr="006E1C75" w:rsidRDefault="006E1C75" w:rsidP="006E1C75">
      <w:pPr>
        <w:suppressAutoHyphens/>
        <w:spacing w:after="120" w:line="259" w:lineRule="auto"/>
        <w:jc w:val="both"/>
        <w:rPr>
          <w:rFonts w:asciiTheme="minorHAnsi" w:eastAsiaTheme="minorEastAsia" w:hAnsiTheme="minorHAnsi" w:cstheme="minorHAnsi"/>
          <w:noProof/>
          <w:color w:val="000000" w:themeColor="text1"/>
          <w:sz w:val="22"/>
          <w:szCs w:val="22"/>
          <w:lang w:val="sr-Cyrl-RS" w:eastAsia="en-GB"/>
        </w:rPr>
      </w:pPr>
      <w:r w:rsidRPr="006E1C75">
        <w:rPr>
          <w:rFonts w:asciiTheme="minorHAnsi" w:eastAsiaTheme="minorEastAsia" w:hAnsiTheme="minorHAnsi" w:cstheme="minorHAnsi"/>
          <w:noProof/>
          <w:color w:val="000000" w:themeColor="text1"/>
          <w:sz w:val="22"/>
          <w:szCs w:val="22"/>
          <w:lang w:val="sr-Cyrl-RS" w:eastAsia="en-GB"/>
        </w:rPr>
        <w:t xml:space="preserve">Тренутни капацитети других носилаца програма за управљање социјалним ризицима варирају у зависности од њихове претходне изложености програмима које подржава Светска банка и други донатори. Најчешће одговорности за социјална разматрања у припреми и управљању пројектима нису прецизиране, а субјекти немају никакве капацитете за социјална питања у оквиру својих кадрова. Сходно томе, организациони капацитети за делотворно управљање ангажовањем грађана и обезбеђивање укључивања рањивих група у консултативни процес су ограничени. </w:t>
      </w:r>
    </w:p>
    <w:p w14:paraId="5D497861" w14:textId="77777777" w:rsidR="006E1C75" w:rsidRPr="006E1C75" w:rsidRDefault="006E1C75" w:rsidP="006E1C75">
      <w:pPr>
        <w:spacing w:after="160" w:line="259" w:lineRule="auto"/>
        <w:jc w:val="both"/>
        <w:rPr>
          <w:rFonts w:asciiTheme="minorHAnsi" w:eastAsiaTheme="minorEastAsia" w:hAnsiTheme="minorHAnsi" w:cstheme="minorHAnsi"/>
          <w:noProof/>
          <w:color w:val="000000" w:themeColor="text1"/>
          <w:sz w:val="22"/>
          <w:szCs w:val="22"/>
          <w:lang w:val="sr-Cyrl-RS" w:eastAsia="en-GB"/>
        </w:rPr>
      </w:pPr>
      <w:r w:rsidRPr="006E1C75">
        <w:rPr>
          <w:rFonts w:asciiTheme="minorHAnsi" w:eastAsiaTheme="minorEastAsia" w:hAnsiTheme="minorHAnsi" w:cstheme="minorHAnsi"/>
          <w:noProof/>
          <w:color w:val="000000" w:themeColor="text1"/>
          <w:sz w:val="22"/>
          <w:szCs w:val="22"/>
          <w:lang w:val="sr-Cyrl-RS" w:eastAsia="en-GB"/>
        </w:rPr>
        <w:t xml:space="preserve">Што се тиче постојећих система за поступање по жалбама, све институције имају успостављене ЖМ који су прилагођени потребама дате институције, али нису довољни да би могли да се баве потенцијалним питањима E&amp;С који се могу јавити током реализације програма. Ови одвојени ЖМ не покривају теме E&amp;С које се тичу читавог програма и то представља мањи ризик имплементације који би требало ублажити успостављањем ЖМ на нивоу програма. </w:t>
      </w:r>
    </w:p>
    <w:p w14:paraId="669C0D35" w14:textId="77777777" w:rsidR="006E1C75" w:rsidRPr="006E1C75" w:rsidRDefault="006E1C75" w:rsidP="006E1C75">
      <w:pPr>
        <w:spacing w:after="160" w:line="259" w:lineRule="auto"/>
        <w:jc w:val="both"/>
        <w:rPr>
          <w:rFonts w:asciiTheme="minorHAnsi" w:eastAsiaTheme="minorEastAsia" w:hAnsiTheme="minorHAnsi" w:cstheme="minorHAnsi"/>
          <w:noProof/>
          <w:color w:val="000000" w:themeColor="text1"/>
          <w:sz w:val="22"/>
          <w:szCs w:val="22"/>
          <w:lang w:val="sr-Cyrl-RS" w:eastAsia="en-GB"/>
        </w:rPr>
      </w:pPr>
      <w:r w:rsidRPr="006E1C75">
        <w:rPr>
          <w:rFonts w:asciiTheme="minorHAnsi" w:eastAsiaTheme="minorEastAsia" w:hAnsiTheme="minorHAnsi" w:cstheme="minorHAnsi"/>
          <w:noProof/>
          <w:color w:val="000000" w:themeColor="text1"/>
          <w:sz w:val="22"/>
          <w:szCs w:val="22"/>
          <w:lang w:val="sr-Cyrl-RS" w:eastAsia="en-GB"/>
        </w:rPr>
        <w:t xml:space="preserve">МРЕ добија подршку Светске банке кроз Програм Чисте енергије и енергетске ефикасности за грађане у Србији и очекује се да ће применити праксу социјалног управљања и на овај програм. МГСИ је укључено у програме Светске банке за Локалну инфраструктуру и институционални развој и Модернизацију сектора железница. Дакле, оба министарства су упозната са E&amp;С процедурама Светске банке и постепено унапређују своје системе за управљање социјалним питањима. </w:t>
      </w:r>
    </w:p>
    <w:p w14:paraId="0BB3A0A5" w14:textId="77777777" w:rsidR="006E1C75" w:rsidRPr="006E1C75" w:rsidRDefault="006E1C75" w:rsidP="006E1C75">
      <w:pPr>
        <w:spacing w:after="160" w:line="259" w:lineRule="auto"/>
        <w:jc w:val="both"/>
        <w:rPr>
          <w:rFonts w:asciiTheme="minorHAnsi" w:eastAsiaTheme="minorHAnsi" w:hAnsiTheme="minorHAnsi" w:cstheme="minorHAnsi"/>
          <w:noProof/>
          <w:sz w:val="22"/>
          <w:szCs w:val="22"/>
          <w:lang w:val="sr-Cyrl-RS" w:eastAsia="en-GB"/>
        </w:rPr>
      </w:pPr>
      <w:r w:rsidRPr="006E1C75">
        <w:rPr>
          <w:rFonts w:asciiTheme="minorHAnsi" w:eastAsiaTheme="minorEastAsia" w:hAnsiTheme="minorHAnsi" w:cstheme="minorHAnsi"/>
          <w:noProof/>
          <w:color w:val="000000" w:themeColor="text1"/>
          <w:sz w:val="22"/>
          <w:szCs w:val="22"/>
          <w:lang w:val="sr-Cyrl-RS" w:eastAsia="en-GB"/>
        </w:rPr>
        <w:t>Што се тиче свих укључених институција, главна ограничења капацитета су двострука</w:t>
      </w:r>
      <w:r w:rsidRPr="006E1C75">
        <w:rPr>
          <w:rFonts w:asciiTheme="minorHAnsi" w:eastAsiaTheme="minorHAnsi" w:hAnsiTheme="minorHAnsi" w:cstheme="minorHAnsi"/>
          <w:noProof/>
          <w:sz w:val="22"/>
          <w:szCs w:val="22"/>
          <w:lang w:val="sr-Cyrl-RS" w:eastAsia="en-GB"/>
        </w:rPr>
        <w:t xml:space="preserve">: (i) недовољан број кадрова, који би адекватно покрили активности Програма на благовремен и квалитетан начин; (ii) недостатак експертизе међу запосленима за управљање социјалним димензијама Програма. </w:t>
      </w:r>
    </w:p>
    <w:p w14:paraId="05268D1F" w14:textId="77777777" w:rsidR="006E1C75" w:rsidRPr="006E1C75" w:rsidRDefault="006E1C75" w:rsidP="006E1C75">
      <w:pPr>
        <w:spacing w:after="160" w:line="259" w:lineRule="auto"/>
        <w:jc w:val="both"/>
        <w:rPr>
          <w:rFonts w:asciiTheme="minorHAnsi" w:eastAsiaTheme="minorEastAsia" w:hAnsiTheme="minorHAnsi" w:cstheme="minorHAnsi"/>
          <w:noProof/>
          <w:color w:val="000000" w:themeColor="text1"/>
          <w:sz w:val="22"/>
          <w:szCs w:val="22"/>
          <w:lang w:val="sr-Cyrl-RS" w:eastAsia="en-GB"/>
        </w:rPr>
      </w:pPr>
      <w:r w:rsidRPr="006E1C75">
        <w:rPr>
          <w:rFonts w:asciiTheme="minorHAnsi" w:eastAsiaTheme="minorEastAsia" w:hAnsiTheme="minorHAnsi" w:cstheme="minorHAnsi"/>
          <w:noProof/>
          <w:color w:val="000000" w:themeColor="text1"/>
          <w:sz w:val="22"/>
          <w:szCs w:val="22"/>
          <w:lang w:val="sr-Cyrl-RS" w:eastAsia="en-GB"/>
        </w:rPr>
        <w:t xml:space="preserve">Неки од недостатака се решавају у оквиру неколико ДЛИ (побољшана фискална транспарентност, родно означавање буџета и побољшани капацитети за укључивање заинтересованих страна у систему МРВ), као и кроз обезбеђивање техничке помоћи у оквиру ИПФ компоненте. Техничку помоћ треба пажљиво планирати и координирати међу различитим институцијама како би се испунили препознати недостаци и адекватно одговорило на најхитније потребе програма. </w:t>
      </w:r>
    </w:p>
    <w:p w14:paraId="33009410" w14:textId="77777777" w:rsidR="006E1C75" w:rsidRPr="006E1C75" w:rsidDel="00A73E50" w:rsidRDefault="006E1C75" w:rsidP="006E1C75">
      <w:pPr>
        <w:keepNext/>
        <w:keepLines/>
        <w:spacing w:before="400" w:after="40"/>
        <w:outlineLvl w:val="0"/>
        <w:rPr>
          <w:rFonts w:asciiTheme="majorHAnsi" w:eastAsiaTheme="majorEastAsia" w:hAnsiTheme="majorHAnsi" w:cstheme="majorBidi"/>
          <w:caps/>
          <w:noProof/>
          <w:sz w:val="36"/>
          <w:szCs w:val="36"/>
          <w:lang w:val="sr-Cyrl-RS" w:eastAsia="en-GB"/>
        </w:rPr>
      </w:pPr>
      <w:bookmarkStart w:id="73" w:name="_Toc124164401"/>
      <w:r w:rsidRPr="006E1C75">
        <w:rPr>
          <w:rFonts w:asciiTheme="majorHAnsi" w:eastAsiaTheme="majorEastAsia" w:hAnsiTheme="majorHAnsi" w:cstheme="majorBidi"/>
          <w:caps/>
          <w:noProof/>
          <w:sz w:val="36"/>
          <w:szCs w:val="36"/>
          <w:lang w:val="sr-Cyrl-RS" w:eastAsia="en-GB"/>
        </w:rPr>
        <w:t>ЗАКЉУЧАК</w:t>
      </w:r>
      <w:bookmarkEnd w:id="73"/>
      <w:r w:rsidRPr="006E1C75">
        <w:rPr>
          <w:rFonts w:asciiTheme="majorHAnsi" w:eastAsiaTheme="majorEastAsia" w:hAnsiTheme="majorHAnsi" w:cstheme="majorBidi"/>
          <w:caps/>
          <w:noProof/>
          <w:sz w:val="36"/>
          <w:szCs w:val="36"/>
          <w:lang w:val="sr-Cyrl-RS" w:eastAsia="en-GB"/>
        </w:rPr>
        <w:t xml:space="preserve"> </w:t>
      </w:r>
    </w:p>
    <w:p w14:paraId="383CED53" w14:textId="77777777" w:rsidR="006E1C75" w:rsidRPr="006E1C75" w:rsidRDefault="006E1C75" w:rsidP="006E1C75">
      <w:pPr>
        <w:spacing w:after="160" w:line="259" w:lineRule="auto"/>
        <w:jc w:val="both"/>
        <w:rPr>
          <w:rFonts w:asciiTheme="minorHAnsi" w:eastAsiaTheme="minorEastAsia" w:hAnsiTheme="minorHAnsi" w:cstheme="minorBidi"/>
          <w:noProof/>
          <w:sz w:val="22"/>
          <w:szCs w:val="22"/>
          <w:lang w:val="sr-Cyrl-RS" w:eastAsia="en-GB"/>
        </w:rPr>
      </w:pPr>
      <w:r w:rsidRPr="006E1C75">
        <w:rPr>
          <w:rFonts w:asciiTheme="minorHAnsi" w:eastAsiaTheme="minorEastAsia" w:hAnsiTheme="minorHAnsi" w:cstheme="minorBidi"/>
          <w:noProof/>
          <w:sz w:val="22"/>
          <w:szCs w:val="22"/>
          <w:lang w:val="sr-Cyrl-RS" w:eastAsia="en-GB"/>
        </w:rPr>
        <w:t xml:space="preserve">Очекује се да ће укупни еколошки и социјални ефекти Програма бити позитивни у смислу побољшаног зеленог буџетирања и извештавања. </w:t>
      </w:r>
    </w:p>
    <w:p w14:paraId="146955E2" w14:textId="77777777" w:rsidR="006E1C75" w:rsidRPr="006E1C75" w:rsidRDefault="006E1C75" w:rsidP="006E1C75">
      <w:pPr>
        <w:spacing w:after="160" w:line="259" w:lineRule="auto"/>
        <w:jc w:val="both"/>
        <w:rPr>
          <w:rFonts w:asciiTheme="minorHAnsi" w:eastAsiaTheme="minorEastAsia" w:hAnsiTheme="minorHAnsi" w:cstheme="minorHAnsi"/>
          <w:noProof/>
          <w:color w:val="000000" w:themeColor="text1"/>
          <w:sz w:val="22"/>
          <w:szCs w:val="22"/>
          <w:lang w:val="sr-Cyrl-RS" w:eastAsia="en-GB"/>
        </w:rPr>
      </w:pPr>
      <w:r w:rsidRPr="006E1C75">
        <w:rPr>
          <w:rFonts w:asciiTheme="minorHAnsi" w:eastAsiaTheme="minorEastAsia" w:hAnsiTheme="minorHAnsi" w:cstheme="minorHAnsi"/>
          <w:noProof/>
          <w:color w:val="000000" w:themeColor="text1"/>
          <w:sz w:val="22"/>
          <w:szCs w:val="22"/>
          <w:lang w:val="sr-Cyrl-RS" w:eastAsia="en-GB"/>
        </w:rPr>
        <w:t>Србија је последњих година уложила значајне напоре да унапреди функционисање својих система управљања социјалним ризицима. Главне области које треба побољшати су таргетирање рањивих група и група у неповољном положају и давање гласа грађанима да изразе своје ставове о</w:t>
      </w:r>
      <w:r w:rsidR="002E3085">
        <w:rPr>
          <w:rFonts w:asciiTheme="minorHAnsi" w:eastAsiaTheme="minorEastAsia" w:hAnsiTheme="minorHAnsi" w:cstheme="minorHAnsi"/>
          <w:noProof/>
          <w:color w:val="000000" w:themeColor="text1"/>
          <w:sz w:val="22"/>
          <w:szCs w:val="22"/>
          <w:lang w:val="sr-Cyrl-RS" w:eastAsia="en-GB"/>
        </w:rPr>
        <w:t>зеленим пројектима</w:t>
      </w:r>
      <w:r w:rsidRPr="006E1C75">
        <w:rPr>
          <w:rFonts w:asciiTheme="minorHAnsi" w:eastAsiaTheme="minorEastAsia" w:hAnsiTheme="minorHAnsi" w:cstheme="minorHAnsi"/>
          <w:noProof/>
          <w:color w:val="000000" w:themeColor="text1"/>
          <w:sz w:val="22"/>
          <w:szCs w:val="22"/>
          <w:lang w:val="sr-Cyrl-RS" w:eastAsia="en-GB"/>
        </w:rPr>
        <w:t>. Ово ће захтевати даљу изградњу капацитета неких од носилаца имплементације програма како би се ускладили са релевантним захтевима ЕСФ,</w:t>
      </w:r>
      <w:r w:rsidR="000616D7" w:rsidRPr="009835DA">
        <w:rPr>
          <w:rFonts w:asciiTheme="minorHAnsi" w:eastAsiaTheme="minorEastAsia" w:hAnsiTheme="minorHAnsi" w:cstheme="minorHAnsi"/>
          <w:noProof/>
          <w:color w:val="000000" w:themeColor="text1"/>
          <w:sz w:val="22"/>
          <w:szCs w:val="22"/>
          <w:lang w:val="sr-Cyrl-RS" w:eastAsia="en-GB"/>
        </w:rPr>
        <w:t xml:space="preserve"> (</w:t>
      </w:r>
      <w:r w:rsidRPr="006E1C75">
        <w:rPr>
          <w:rFonts w:asciiTheme="minorHAnsi" w:eastAsiaTheme="minorEastAsia" w:hAnsiTheme="minorHAnsi" w:cstheme="minorHAnsi"/>
          <w:noProof/>
          <w:color w:val="000000" w:themeColor="text1"/>
          <w:sz w:val="22"/>
          <w:szCs w:val="22"/>
          <w:lang w:val="sr-Cyrl-RS" w:eastAsia="en-GB"/>
        </w:rPr>
        <w:t xml:space="preserve"> к</w:t>
      </w:r>
      <w:r w:rsidR="00252C50">
        <w:rPr>
          <w:rFonts w:asciiTheme="minorHAnsi" w:eastAsiaTheme="minorEastAsia" w:hAnsiTheme="minorHAnsi" w:cstheme="minorHAnsi"/>
          <w:noProof/>
          <w:color w:val="000000" w:themeColor="text1"/>
          <w:sz w:val="22"/>
          <w:szCs w:val="22"/>
          <w:lang w:val="sr-Cyrl-RS" w:eastAsia="en-GB"/>
        </w:rPr>
        <w:t xml:space="preserve">оји је </w:t>
      </w:r>
      <w:r w:rsidRPr="006E1C75">
        <w:rPr>
          <w:rFonts w:asciiTheme="minorHAnsi" w:eastAsiaTheme="minorEastAsia" w:hAnsiTheme="minorHAnsi" w:cstheme="minorHAnsi"/>
          <w:noProof/>
          <w:color w:val="000000" w:themeColor="text1"/>
          <w:sz w:val="22"/>
          <w:szCs w:val="22"/>
          <w:lang w:val="sr-Cyrl-RS" w:eastAsia="en-GB"/>
        </w:rPr>
        <w:t xml:space="preserve"> део ИПФ-а</w:t>
      </w:r>
      <w:r w:rsidR="000616D7" w:rsidRPr="009835DA">
        <w:rPr>
          <w:rFonts w:asciiTheme="minorHAnsi" w:eastAsiaTheme="minorEastAsia" w:hAnsiTheme="minorHAnsi" w:cstheme="minorHAnsi"/>
          <w:noProof/>
          <w:color w:val="000000" w:themeColor="text1"/>
          <w:sz w:val="22"/>
          <w:szCs w:val="22"/>
          <w:lang w:val="sr-Cyrl-RS" w:eastAsia="en-GB"/>
        </w:rPr>
        <w:t>)</w:t>
      </w:r>
      <w:r w:rsidRPr="006E1C75">
        <w:rPr>
          <w:rFonts w:asciiTheme="minorHAnsi" w:eastAsiaTheme="minorEastAsia" w:hAnsiTheme="minorHAnsi" w:cstheme="minorHAnsi"/>
          <w:noProof/>
          <w:color w:val="000000" w:themeColor="text1"/>
          <w:sz w:val="22"/>
          <w:szCs w:val="22"/>
          <w:lang w:val="sr-Cyrl-RS" w:eastAsia="en-GB"/>
        </w:rPr>
        <w:t xml:space="preserve"> у областима ангажовања заинтересованих страна и грађана и укључивања рањивих група</w:t>
      </w:r>
      <w:r w:rsidRPr="006E1C75">
        <w:rPr>
          <w:rFonts w:asciiTheme="minorHAnsi" w:eastAsiaTheme="minorEastAsia" w:hAnsiTheme="minorHAnsi" w:cstheme="minorBidi"/>
          <w:noProof/>
          <w:sz w:val="22"/>
          <w:szCs w:val="22"/>
          <w:lang w:val="sr-Cyrl-RS" w:eastAsia="en-GB"/>
        </w:rPr>
        <w:t xml:space="preserve">. </w:t>
      </w:r>
    </w:p>
    <w:p w14:paraId="28107294" w14:textId="77777777" w:rsidR="006E1C75" w:rsidRPr="00FF736A" w:rsidRDefault="006E1C75" w:rsidP="006E1C75">
      <w:pPr>
        <w:spacing w:after="160" w:line="259" w:lineRule="auto"/>
        <w:jc w:val="both"/>
        <w:rPr>
          <w:rFonts w:asciiTheme="minorHAnsi" w:eastAsiaTheme="minorEastAsia" w:hAnsiTheme="minorHAnsi"/>
          <w:color w:val="000000" w:themeColor="text1"/>
          <w:sz w:val="22"/>
          <w:lang w:val="sr-Cyrl-RS"/>
        </w:rPr>
      </w:pPr>
      <w:r w:rsidRPr="006E1C75">
        <w:rPr>
          <w:rFonts w:asciiTheme="minorHAnsi" w:eastAsiaTheme="minorEastAsia" w:hAnsiTheme="minorHAnsi" w:cstheme="minorBidi"/>
          <w:noProof/>
          <w:sz w:val="22"/>
          <w:szCs w:val="22"/>
          <w:lang w:val="sr-Cyrl-RS" w:eastAsia="en-GB"/>
        </w:rPr>
        <w:t>Са техничке стране, а како би се превазишао јаз између постојећег ЕСМС и међународне добре праксе идентификоване кроз ову ЕССА, Програм ће подржати посебне мере за побољшање учинка ЕСМС у вези са процесом ангажовања и социјалном укљученошћу</w:t>
      </w:r>
      <w:r w:rsidR="00465029">
        <w:rPr>
          <w:rFonts w:asciiTheme="minorHAnsi" w:eastAsiaTheme="minorEastAsia" w:hAnsiTheme="minorHAnsi" w:cstheme="minorBidi"/>
          <w:noProof/>
          <w:sz w:val="22"/>
          <w:szCs w:val="22"/>
          <w:lang w:val="sr-Cyrl-RS" w:eastAsia="en-GB"/>
        </w:rPr>
        <w:t>, рањивих група и</w:t>
      </w:r>
      <w:r w:rsidR="007453C8">
        <w:rPr>
          <w:rFonts w:asciiTheme="minorHAnsi" w:eastAsiaTheme="minorEastAsia" w:hAnsiTheme="minorHAnsi" w:cstheme="minorBidi"/>
          <w:noProof/>
          <w:sz w:val="22"/>
          <w:szCs w:val="22"/>
          <w:lang w:val="sr-Cyrl-RS" w:eastAsia="en-GB"/>
        </w:rPr>
        <w:t xml:space="preserve"> свих</w:t>
      </w:r>
      <w:r w:rsidR="00A2451C">
        <w:rPr>
          <w:rFonts w:asciiTheme="minorHAnsi" w:eastAsiaTheme="minorEastAsia" w:hAnsiTheme="minorHAnsi" w:cstheme="minorBidi"/>
          <w:noProof/>
          <w:sz w:val="22"/>
          <w:szCs w:val="22"/>
          <w:lang w:val="sr-Latn-RS" w:eastAsia="en-GB"/>
        </w:rPr>
        <w:t xml:space="preserve"> </w:t>
      </w:r>
      <w:r w:rsidR="00DC3590">
        <w:rPr>
          <w:rFonts w:asciiTheme="minorHAnsi" w:eastAsiaTheme="minorEastAsia" w:hAnsiTheme="minorHAnsi" w:cstheme="minorBidi"/>
          <w:noProof/>
          <w:sz w:val="22"/>
          <w:szCs w:val="22"/>
          <w:lang w:val="sr-Cyrl-RS" w:eastAsia="en-GB"/>
        </w:rPr>
        <w:t>оних који су заинтерсовани за тем</w:t>
      </w:r>
      <w:r w:rsidR="00085DE7">
        <w:rPr>
          <w:rFonts w:asciiTheme="minorHAnsi" w:eastAsiaTheme="minorEastAsia" w:hAnsiTheme="minorHAnsi" w:cstheme="minorBidi"/>
          <w:noProof/>
          <w:sz w:val="22"/>
          <w:szCs w:val="22"/>
          <w:lang w:eastAsia="en-GB"/>
        </w:rPr>
        <w:t>e</w:t>
      </w:r>
      <w:r w:rsidR="00085DE7">
        <w:rPr>
          <w:rFonts w:asciiTheme="minorHAnsi" w:eastAsiaTheme="minorEastAsia" w:hAnsiTheme="minorHAnsi" w:cstheme="minorBidi"/>
          <w:noProof/>
          <w:sz w:val="22"/>
          <w:szCs w:val="22"/>
          <w:lang w:val="sr-Latn-RS" w:eastAsia="en-GB"/>
        </w:rPr>
        <w:t xml:space="preserve"> </w:t>
      </w:r>
      <w:r w:rsidR="00085DE7">
        <w:rPr>
          <w:rFonts w:asciiTheme="minorHAnsi" w:eastAsiaTheme="minorEastAsia" w:hAnsiTheme="minorHAnsi" w:cstheme="minorBidi"/>
          <w:noProof/>
          <w:sz w:val="22"/>
          <w:szCs w:val="22"/>
          <w:lang w:val="sr-Cyrl-RS" w:eastAsia="en-GB"/>
        </w:rPr>
        <w:t xml:space="preserve">везане за </w:t>
      </w:r>
      <w:r w:rsidR="0000485E">
        <w:rPr>
          <w:rFonts w:asciiTheme="minorHAnsi" w:eastAsiaTheme="minorEastAsia" w:hAnsiTheme="minorHAnsi" w:cstheme="minorBidi"/>
          <w:noProof/>
          <w:sz w:val="22"/>
          <w:szCs w:val="22"/>
          <w:lang w:val="sr-Cyrl-RS" w:eastAsia="en-GB"/>
        </w:rPr>
        <w:t>з</w:t>
      </w:r>
      <w:r w:rsidR="00085DE7">
        <w:rPr>
          <w:rFonts w:asciiTheme="minorHAnsi" w:eastAsiaTheme="minorEastAsia" w:hAnsiTheme="minorHAnsi" w:cstheme="minorBidi"/>
          <w:noProof/>
          <w:sz w:val="22"/>
          <w:szCs w:val="22"/>
          <w:lang w:val="sr-Cyrl-RS" w:eastAsia="en-GB"/>
        </w:rPr>
        <w:t>елене пројекте и</w:t>
      </w:r>
      <w:r w:rsidR="0001331D">
        <w:rPr>
          <w:rFonts w:asciiTheme="minorHAnsi" w:eastAsiaTheme="minorEastAsia" w:hAnsiTheme="minorHAnsi" w:cstheme="minorBidi"/>
          <w:noProof/>
          <w:sz w:val="22"/>
          <w:szCs w:val="22"/>
          <w:lang w:val="sr-Cyrl-RS" w:eastAsia="en-GB"/>
        </w:rPr>
        <w:t xml:space="preserve"> реформу јавних финансија.</w:t>
      </w:r>
      <w:r w:rsidRPr="006E1C75">
        <w:rPr>
          <w:rFonts w:asciiTheme="minorHAnsi" w:eastAsiaTheme="minorEastAsia" w:hAnsiTheme="minorHAnsi" w:cstheme="minorBidi"/>
          <w:noProof/>
          <w:sz w:val="22"/>
          <w:szCs w:val="22"/>
          <w:lang w:val="sr-Cyrl-RS" w:eastAsia="en-GB"/>
        </w:rPr>
        <w:t xml:space="preserve">. Ове мере ће се спроводити кроз сет активности, од којих су неке већ део ЕСЦП, (у оквиру ИПФ/ТП), а друге су део Акционог плана П4Р. </w:t>
      </w:r>
    </w:p>
    <w:p w14:paraId="1A086971" w14:textId="77777777" w:rsidR="006E1C75" w:rsidRPr="006E1C75" w:rsidRDefault="006E1C75" w:rsidP="006E1C75">
      <w:pPr>
        <w:keepNext/>
        <w:keepLines/>
        <w:spacing w:before="400" w:after="40"/>
        <w:outlineLvl w:val="0"/>
        <w:rPr>
          <w:rFonts w:asciiTheme="majorHAnsi" w:eastAsiaTheme="majorEastAsia" w:hAnsiTheme="majorHAnsi" w:cstheme="majorBidi"/>
          <w:caps/>
          <w:noProof/>
          <w:sz w:val="36"/>
          <w:szCs w:val="36"/>
          <w:lang w:val="sr-Cyrl-RS" w:eastAsia="en-GB"/>
        </w:rPr>
      </w:pPr>
      <w:bookmarkStart w:id="74" w:name="_Toc124164402"/>
      <w:r w:rsidRPr="006E1C75">
        <w:rPr>
          <w:rFonts w:asciiTheme="majorHAnsi" w:eastAsiaTheme="majorEastAsia" w:hAnsiTheme="majorHAnsi" w:cstheme="majorBidi"/>
          <w:caps/>
          <w:noProof/>
          <w:sz w:val="36"/>
          <w:szCs w:val="36"/>
          <w:lang w:val="sr-Cyrl-RS" w:eastAsia="en-GB"/>
        </w:rPr>
        <w:t xml:space="preserve">АКЦИОНИ ПЛАН ПРОГРАМА </w:t>
      </w:r>
      <w:r w:rsidR="00BC07D5">
        <w:rPr>
          <w:rFonts w:asciiTheme="majorHAnsi" w:eastAsiaTheme="majorEastAsia" w:hAnsiTheme="majorHAnsi" w:cstheme="majorBidi"/>
          <w:caps/>
          <w:noProof/>
          <w:sz w:val="36"/>
          <w:szCs w:val="36"/>
          <w:lang w:val="sr-Cyrl-RS" w:eastAsia="en-GB"/>
        </w:rPr>
        <w:t xml:space="preserve">НА ОСНОВУ ПрОЦЕНЕ </w:t>
      </w:r>
      <w:r w:rsidR="00577209">
        <w:rPr>
          <w:rFonts w:asciiTheme="majorHAnsi" w:eastAsiaTheme="majorEastAsia" w:hAnsiTheme="majorHAnsi" w:cstheme="majorBidi"/>
          <w:caps/>
          <w:noProof/>
          <w:sz w:val="36"/>
          <w:szCs w:val="36"/>
          <w:lang w:val="sr-Cyrl-RS" w:eastAsia="en-GB"/>
        </w:rPr>
        <w:t>ПОСТОЈЕЋИХ</w:t>
      </w:r>
      <w:r w:rsidR="00577209" w:rsidRPr="006E1C75">
        <w:rPr>
          <w:rFonts w:asciiTheme="majorHAnsi" w:eastAsiaTheme="majorEastAsia" w:hAnsiTheme="majorHAnsi" w:cstheme="majorBidi"/>
          <w:caps/>
          <w:noProof/>
          <w:sz w:val="36"/>
          <w:szCs w:val="36"/>
          <w:lang w:val="sr-Cyrl-RS" w:eastAsia="en-GB"/>
        </w:rPr>
        <w:t xml:space="preserve"> </w:t>
      </w:r>
      <w:r w:rsidRPr="006E1C75">
        <w:rPr>
          <w:rFonts w:asciiTheme="majorHAnsi" w:eastAsiaTheme="majorEastAsia" w:hAnsiTheme="majorHAnsi" w:cstheme="majorBidi"/>
          <w:caps/>
          <w:noProof/>
          <w:sz w:val="36"/>
          <w:szCs w:val="36"/>
          <w:lang w:val="sr-Cyrl-RS" w:eastAsia="en-GB"/>
        </w:rPr>
        <w:t xml:space="preserve">СИСТЕМА </w:t>
      </w:r>
      <w:r w:rsidR="00D46DDF">
        <w:rPr>
          <w:rFonts w:asciiTheme="majorHAnsi" w:eastAsiaTheme="majorEastAsia" w:hAnsiTheme="majorHAnsi" w:cstheme="majorBidi"/>
          <w:caps/>
          <w:noProof/>
          <w:sz w:val="36"/>
          <w:szCs w:val="36"/>
          <w:lang w:val="sr-Cyrl-RS" w:eastAsia="en-GB"/>
        </w:rPr>
        <w:t xml:space="preserve">ЗА </w:t>
      </w:r>
      <w:r w:rsidR="00F417DF">
        <w:rPr>
          <w:rFonts w:asciiTheme="majorHAnsi" w:eastAsiaTheme="majorEastAsia" w:hAnsiTheme="majorHAnsi" w:cstheme="majorBidi"/>
          <w:caps/>
          <w:noProof/>
          <w:sz w:val="36"/>
          <w:szCs w:val="36"/>
          <w:lang w:val="sr-Cyrl-RS" w:eastAsia="en-GB"/>
        </w:rPr>
        <w:t>УПРАВЉАЊ</w:t>
      </w:r>
      <w:r w:rsidR="00D46DDF">
        <w:rPr>
          <w:rFonts w:asciiTheme="majorHAnsi" w:eastAsiaTheme="majorEastAsia" w:hAnsiTheme="majorHAnsi" w:cstheme="majorBidi"/>
          <w:caps/>
          <w:noProof/>
          <w:sz w:val="36"/>
          <w:szCs w:val="36"/>
          <w:lang w:val="sr-Cyrl-RS" w:eastAsia="en-GB"/>
        </w:rPr>
        <w:t>Е</w:t>
      </w:r>
      <w:r w:rsidR="00F417DF">
        <w:rPr>
          <w:rFonts w:asciiTheme="majorHAnsi" w:eastAsiaTheme="majorEastAsia" w:hAnsiTheme="majorHAnsi" w:cstheme="majorBidi"/>
          <w:caps/>
          <w:noProof/>
          <w:sz w:val="36"/>
          <w:szCs w:val="36"/>
          <w:lang w:val="sr-Cyrl-RS" w:eastAsia="en-GB"/>
        </w:rPr>
        <w:t xml:space="preserve"> РИЗИЦИМА</w:t>
      </w:r>
      <w:r w:rsidR="007F7C6B">
        <w:rPr>
          <w:rFonts w:asciiTheme="majorHAnsi" w:eastAsiaTheme="majorEastAsia" w:hAnsiTheme="majorHAnsi" w:cstheme="majorBidi"/>
          <w:caps/>
          <w:noProof/>
          <w:sz w:val="36"/>
          <w:szCs w:val="36"/>
          <w:lang w:val="sr-Cyrl-RS" w:eastAsia="en-GB"/>
        </w:rPr>
        <w:t xml:space="preserve"> </w:t>
      </w:r>
      <w:r w:rsidR="008038E9">
        <w:rPr>
          <w:rFonts w:asciiTheme="majorHAnsi" w:eastAsiaTheme="majorEastAsia" w:hAnsiTheme="majorHAnsi" w:cstheme="majorBidi"/>
          <w:caps/>
          <w:noProof/>
          <w:sz w:val="36"/>
          <w:szCs w:val="36"/>
          <w:lang w:val="sr-Cyrl-RS" w:eastAsia="en-GB"/>
        </w:rPr>
        <w:t xml:space="preserve">ПО </w:t>
      </w:r>
      <w:r w:rsidRPr="006E1C75">
        <w:rPr>
          <w:rFonts w:asciiTheme="majorHAnsi" w:eastAsiaTheme="majorEastAsia" w:hAnsiTheme="majorHAnsi" w:cstheme="majorBidi"/>
          <w:caps/>
          <w:noProof/>
          <w:sz w:val="36"/>
          <w:szCs w:val="36"/>
          <w:lang w:val="sr-Cyrl-RS" w:eastAsia="en-GB"/>
        </w:rPr>
        <w:t>ЖИВОТН</w:t>
      </w:r>
      <w:r w:rsidR="00F417DF">
        <w:rPr>
          <w:rFonts w:asciiTheme="majorHAnsi" w:eastAsiaTheme="majorEastAsia" w:hAnsiTheme="majorHAnsi" w:cstheme="majorBidi"/>
          <w:caps/>
          <w:noProof/>
          <w:sz w:val="36"/>
          <w:szCs w:val="36"/>
          <w:lang w:val="sr-Cyrl-RS" w:eastAsia="en-GB"/>
        </w:rPr>
        <w:t>У</w:t>
      </w:r>
      <w:r w:rsidRPr="006E1C75">
        <w:rPr>
          <w:rFonts w:asciiTheme="majorHAnsi" w:eastAsiaTheme="majorEastAsia" w:hAnsiTheme="majorHAnsi" w:cstheme="majorBidi"/>
          <w:caps/>
          <w:noProof/>
          <w:sz w:val="36"/>
          <w:szCs w:val="36"/>
          <w:lang w:val="sr-Cyrl-RS" w:eastAsia="en-GB"/>
        </w:rPr>
        <w:t xml:space="preserve"> </w:t>
      </w:r>
      <w:r w:rsidR="00396AFC">
        <w:rPr>
          <w:rFonts w:asciiTheme="majorHAnsi" w:eastAsiaTheme="majorEastAsia" w:hAnsiTheme="majorHAnsi" w:cstheme="majorBidi"/>
          <w:caps/>
          <w:noProof/>
          <w:sz w:val="36"/>
          <w:szCs w:val="36"/>
          <w:lang w:val="sr-Cyrl-RS" w:eastAsia="en-GB"/>
        </w:rPr>
        <w:t>СРЕДИН</w:t>
      </w:r>
      <w:r w:rsidR="00F417DF">
        <w:rPr>
          <w:rFonts w:asciiTheme="majorHAnsi" w:eastAsiaTheme="majorEastAsia" w:hAnsiTheme="majorHAnsi" w:cstheme="majorBidi"/>
          <w:caps/>
          <w:noProof/>
          <w:sz w:val="36"/>
          <w:szCs w:val="36"/>
          <w:lang w:val="sr-Cyrl-RS" w:eastAsia="en-GB"/>
        </w:rPr>
        <w:t>У</w:t>
      </w:r>
      <w:r w:rsidR="00396AFC">
        <w:rPr>
          <w:rFonts w:asciiTheme="majorHAnsi" w:eastAsiaTheme="majorEastAsia" w:hAnsiTheme="majorHAnsi" w:cstheme="majorBidi"/>
          <w:caps/>
          <w:noProof/>
          <w:sz w:val="36"/>
          <w:szCs w:val="36"/>
          <w:lang w:val="sr-Cyrl-RS" w:eastAsia="en-GB"/>
        </w:rPr>
        <w:t xml:space="preserve"> </w:t>
      </w:r>
      <w:r w:rsidR="005F2C00">
        <w:rPr>
          <w:rFonts w:asciiTheme="majorHAnsi" w:eastAsiaTheme="majorEastAsia" w:hAnsiTheme="majorHAnsi" w:cstheme="majorBidi"/>
          <w:caps/>
          <w:noProof/>
          <w:sz w:val="36"/>
          <w:szCs w:val="36"/>
          <w:lang w:val="sr-Cyrl-RS" w:eastAsia="en-GB"/>
        </w:rPr>
        <w:t>И ДРУШТВЕН</w:t>
      </w:r>
      <w:r w:rsidR="00396AFC">
        <w:rPr>
          <w:rFonts w:asciiTheme="majorHAnsi" w:eastAsiaTheme="majorEastAsia" w:hAnsiTheme="majorHAnsi" w:cstheme="majorBidi"/>
          <w:caps/>
          <w:noProof/>
          <w:sz w:val="36"/>
          <w:szCs w:val="36"/>
          <w:lang w:val="sr-Cyrl-RS" w:eastAsia="en-GB"/>
        </w:rPr>
        <w:t>О ОКРУЖЕЊ</w:t>
      </w:r>
      <w:r w:rsidR="00856DB0">
        <w:rPr>
          <w:rFonts w:asciiTheme="majorHAnsi" w:eastAsiaTheme="majorEastAsia" w:hAnsiTheme="majorHAnsi" w:cstheme="majorBidi"/>
          <w:caps/>
          <w:noProof/>
          <w:sz w:val="36"/>
          <w:szCs w:val="36"/>
          <w:lang w:val="sr-Cyrl-RS" w:eastAsia="en-GB"/>
        </w:rPr>
        <w:t xml:space="preserve">Е </w:t>
      </w:r>
      <w:r w:rsidR="005F2C00">
        <w:rPr>
          <w:rFonts w:asciiTheme="majorHAnsi" w:eastAsiaTheme="majorEastAsia" w:hAnsiTheme="majorHAnsi" w:cstheme="majorBidi"/>
          <w:caps/>
          <w:noProof/>
          <w:sz w:val="36"/>
          <w:szCs w:val="36"/>
          <w:lang w:val="sr-Cyrl-RS" w:eastAsia="en-GB"/>
        </w:rPr>
        <w:t xml:space="preserve"> </w:t>
      </w:r>
      <w:r w:rsidRPr="006E1C75">
        <w:rPr>
          <w:rFonts w:asciiTheme="majorHAnsi" w:eastAsiaTheme="majorEastAsia" w:hAnsiTheme="majorHAnsi" w:cstheme="majorBidi"/>
          <w:caps/>
          <w:noProof/>
          <w:sz w:val="36"/>
          <w:szCs w:val="36"/>
          <w:lang w:val="sr-Cyrl-RS" w:eastAsia="en-GB"/>
        </w:rPr>
        <w:t>(ЕССА)</w:t>
      </w:r>
      <w:bookmarkEnd w:id="74"/>
      <w:r w:rsidRPr="006E1C75">
        <w:rPr>
          <w:rFonts w:asciiTheme="majorHAnsi" w:eastAsiaTheme="majorEastAsia" w:hAnsiTheme="majorHAnsi" w:cstheme="majorBidi"/>
          <w:caps/>
          <w:noProof/>
          <w:sz w:val="36"/>
          <w:szCs w:val="36"/>
          <w:lang w:val="sr-Cyrl-RS" w:eastAsia="en-GB"/>
        </w:rPr>
        <w:t xml:space="preserve"> </w:t>
      </w:r>
    </w:p>
    <w:p w14:paraId="4FC1C714" w14:textId="77777777" w:rsidR="006E1C75" w:rsidRPr="006E1C75" w:rsidRDefault="006E1C75" w:rsidP="006E1C75">
      <w:pPr>
        <w:spacing w:after="160" w:line="245" w:lineRule="auto"/>
        <w:rPr>
          <w:rFonts w:asciiTheme="minorHAnsi" w:eastAsiaTheme="minorEastAsia" w:hAnsiTheme="minorHAnsi" w:cstheme="minorBidi"/>
          <w:b/>
          <w:bCs/>
          <w:noProof/>
          <w:sz w:val="22"/>
          <w:szCs w:val="22"/>
          <w:lang w:val="sr-Cyrl-RS" w:eastAsia="en-GB"/>
        </w:rPr>
      </w:pPr>
      <w:r w:rsidRPr="006E1C75">
        <w:rPr>
          <w:rFonts w:asciiTheme="minorHAnsi" w:eastAsiaTheme="minorEastAsia" w:hAnsiTheme="minorHAnsi" w:cstheme="minorBidi"/>
          <w:b/>
          <w:bCs/>
          <w:noProof/>
          <w:sz w:val="22"/>
          <w:szCs w:val="22"/>
          <w:lang w:val="sr-Cyrl-RS" w:eastAsia="en-GB"/>
        </w:rPr>
        <w:t>Акциони план Програма у области ЕССА</w:t>
      </w:r>
    </w:p>
    <w:p w14:paraId="57FF187D" w14:textId="77777777" w:rsidR="006E1C75" w:rsidRPr="006E1C75" w:rsidRDefault="006E1C75" w:rsidP="006E1C75">
      <w:pPr>
        <w:spacing w:after="160" w:line="245" w:lineRule="auto"/>
        <w:jc w:val="both"/>
        <w:rPr>
          <w:rFonts w:asciiTheme="minorHAnsi" w:eastAsiaTheme="minorEastAsia" w:hAnsiTheme="minorHAnsi" w:cstheme="minorBidi"/>
          <w:noProof/>
          <w:sz w:val="22"/>
          <w:szCs w:val="22"/>
          <w:lang w:val="sr-Cyrl-RS" w:eastAsia="en-GB"/>
        </w:rPr>
      </w:pPr>
      <w:r w:rsidRPr="006E1C75">
        <w:rPr>
          <w:rFonts w:asciiTheme="minorHAnsi" w:eastAsiaTheme="minorEastAsia" w:hAnsiTheme="minorHAnsi" w:cstheme="minorBidi"/>
          <w:b/>
          <w:bCs/>
          <w:noProof/>
          <w:sz w:val="22"/>
          <w:szCs w:val="22"/>
          <w:lang w:val="sr-Cyrl-RS" w:eastAsia="en-GB"/>
        </w:rPr>
        <w:t xml:space="preserve">Ова ЕССА је идентификовала јазове између постојећег ЕСМС и међународне добре праксе, које ће Програм превазићи подржавањем специфичних мера за побољшање учинка ЕСМС. </w:t>
      </w:r>
      <w:r w:rsidRPr="006E1C75">
        <w:rPr>
          <w:rFonts w:asciiTheme="minorHAnsi" w:eastAsiaTheme="minorEastAsia" w:hAnsiTheme="minorHAnsi" w:cstheme="minorBidi"/>
          <w:noProof/>
          <w:sz w:val="22"/>
          <w:szCs w:val="22"/>
          <w:lang w:val="sr-Cyrl-RS" w:eastAsia="en-GB"/>
        </w:rPr>
        <w:t xml:space="preserve">Ове мере ће се спроводити кроз акције сажете у Табели 1. </w:t>
      </w:r>
    </w:p>
    <w:p w14:paraId="705B6586" w14:textId="77777777" w:rsidR="006E1C75" w:rsidRPr="006E1C75" w:rsidRDefault="006E1C75" w:rsidP="006E1C75">
      <w:pPr>
        <w:spacing w:after="160" w:line="245" w:lineRule="auto"/>
        <w:rPr>
          <w:rFonts w:asciiTheme="minorHAnsi" w:eastAsiaTheme="minorEastAsia" w:hAnsiTheme="minorHAnsi" w:cstheme="minorBidi"/>
          <w:noProof/>
          <w:sz w:val="22"/>
          <w:szCs w:val="22"/>
          <w:lang w:val="sr-Cyrl-RS" w:eastAsia="en-GB"/>
        </w:rPr>
      </w:pPr>
      <w:r w:rsidRPr="006E1C75">
        <w:rPr>
          <w:rFonts w:asciiTheme="minorHAnsi" w:eastAsiaTheme="minorEastAsia" w:hAnsiTheme="minorHAnsi" w:cstheme="minorBidi"/>
          <w:noProof/>
          <w:sz w:val="22"/>
          <w:szCs w:val="22"/>
          <w:lang w:val="sr-Cyrl-RS" w:eastAsia="en-GB"/>
        </w:rPr>
        <w:t xml:space="preserve">Табела 1.    Акциони план Програма и мере укључене у ЕСЦП </w:t>
      </w:r>
    </w:p>
    <w:tbl>
      <w:tblPr>
        <w:tblStyle w:val="TableGridCFAA4"/>
        <w:tblW w:w="5000" w:type="pct"/>
        <w:tblLook w:val="04A0" w:firstRow="1" w:lastRow="0" w:firstColumn="1" w:lastColumn="0" w:noHBand="0" w:noVBand="1"/>
      </w:tblPr>
      <w:tblGrid>
        <w:gridCol w:w="2431"/>
        <w:gridCol w:w="2267"/>
        <w:gridCol w:w="1470"/>
        <w:gridCol w:w="1616"/>
        <w:gridCol w:w="1624"/>
      </w:tblGrid>
      <w:tr w:rsidR="006E1C75" w:rsidRPr="006E1C75" w14:paraId="4C92C47B" w14:textId="77777777" w:rsidTr="004D2264">
        <w:trPr>
          <w:tblHeader/>
        </w:trPr>
        <w:tc>
          <w:tcPr>
            <w:tcW w:w="1292" w:type="pct"/>
          </w:tcPr>
          <w:p w14:paraId="7D52B804" w14:textId="77777777" w:rsidR="006E1C75" w:rsidRPr="006E1C75" w:rsidRDefault="006E1C75" w:rsidP="006E1C75">
            <w:pPr>
              <w:suppressAutoHyphens/>
              <w:spacing w:before="120" w:after="120" w:line="259" w:lineRule="auto"/>
              <w:jc w:val="center"/>
              <w:rPr>
                <w:noProof/>
                <w:sz w:val="22"/>
                <w:szCs w:val="22"/>
                <w:lang w:val="sr-Cyrl-RS" w:eastAsia="sr-Cyrl-CS"/>
              </w:rPr>
            </w:pPr>
            <w:r w:rsidRPr="006E1C75">
              <w:rPr>
                <w:noProof/>
                <w:sz w:val="22"/>
                <w:szCs w:val="22"/>
                <w:lang w:val="sr-Cyrl-RS" w:eastAsia="sr-Cyrl-CS"/>
              </w:rPr>
              <w:t xml:space="preserve">Опис активности </w:t>
            </w:r>
          </w:p>
        </w:tc>
        <w:tc>
          <w:tcPr>
            <w:tcW w:w="1205" w:type="pct"/>
          </w:tcPr>
          <w:p w14:paraId="696A78D9" w14:textId="77777777" w:rsidR="006E1C75" w:rsidRPr="006E1C75" w:rsidRDefault="006E1C75" w:rsidP="006E1C75">
            <w:pPr>
              <w:suppressAutoHyphens/>
              <w:spacing w:before="120" w:after="120" w:line="259" w:lineRule="auto"/>
              <w:jc w:val="center"/>
              <w:rPr>
                <w:noProof/>
                <w:sz w:val="22"/>
                <w:szCs w:val="22"/>
                <w:lang w:val="sr-Cyrl-RS" w:eastAsia="sr-Cyrl-CS"/>
              </w:rPr>
            </w:pPr>
            <w:r w:rsidRPr="006E1C75">
              <w:rPr>
                <w:noProof/>
                <w:sz w:val="22"/>
                <w:szCs w:val="22"/>
                <w:lang w:val="sr-Cyrl-RS" w:eastAsia="sr-Cyrl-CS"/>
              </w:rPr>
              <w:t xml:space="preserve">Временски рок </w:t>
            </w:r>
          </w:p>
        </w:tc>
        <w:tc>
          <w:tcPr>
            <w:tcW w:w="781" w:type="pct"/>
          </w:tcPr>
          <w:p w14:paraId="34AAFF5D" w14:textId="77777777" w:rsidR="006E1C75" w:rsidRPr="006E1C75" w:rsidRDefault="006E1C75" w:rsidP="006E1C75">
            <w:pPr>
              <w:suppressAutoHyphens/>
              <w:spacing w:before="120" w:after="120" w:line="259" w:lineRule="auto"/>
              <w:jc w:val="center"/>
              <w:rPr>
                <w:noProof/>
                <w:sz w:val="22"/>
                <w:szCs w:val="22"/>
                <w:lang w:val="sr-Cyrl-RS" w:eastAsia="sr-Cyrl-CS"/>
              </w:rPr>
            </w:pPr>
            <w:r w:rsidRPr="006E1C75">
              <w:rPr>
                <w:noProof/>
                <w:sz w:val="22"/>
                <w:szCs w:val="22"/>
                <w:lang w:val="sr-Cyrl-RS" w:eastAsia="sr-Cyrl-CS"/>
              </w:rPr>
              <w:t xml:space="preserve">Одговорност </w:t>
            </w:r>
          </w:p>
        </w:tc>
        <w:tc>
          <w:tcPr>
            <w:tcW w:w="859" w:type="pct"/>
          </w:tcPr>
          <w:p w14:paraId="1F136728" w14:textId="77777777" w:rsidR="006E1C75" w:rsidRPr="006E1C75" w:rsidRDefault="006E1C75" w:rsidP="006E1C75">
            <w:pPr>
              <w:suppressAutoHyphens/>
              <w:spacing w:before="120" w:after="120" w:line="259" w:lineRule="auto"/>
              <w:jc w:val="center"/>
              <w:rPr>
                <w:noProof/>
                <w:sz w:val="22"/>
                <w:szCs w:val="22"/>
                <w:lang w:val="sr-Cyrl-RS" w:eastAsia="sr-Cyrl-CS"/>
              </w:rPr>
            </w:pPr>
            <w:r w:rsidRPr="006E1C75">
              <w:rPr>
                <w:noProof/>
                <w:sz w:val="22"/>
                <w:szCs w:val="22"/>
                <w:lang w:val="sr-Cyrl-RS" w:eastAsia="sr-Cyrl-CS"/>
              </w:rPr>
              <w:t xml:space="preserve">Мере укључене у ЕСЦП/ИПФ компоненту </w:t>
            </w:r>
          </w:p>
        </w:tc>
        <w:tc>
          <w:tcPr>
            <w:tcW w:w="863" w:type="pct"/>
          </w:tcPr>
          <w:p w14:paraId="4669313D" w14:textId="77777777" w:rsidR="006E1C75" w:rsidRPr="006E1C75" w:rsidRDefault="006E1C75" w:rsidP="006E1C75">
            <w:pPr>
              <w:suppressAutoHyphens/>
              <w:spacing w:before="120" w:after="120" w:line="259" w:lineRule="auto"/>
              <w:jc w:val="center"/>
              <w:rPr>
                <w:noProof/>
                <w:sz w:val="22"/>
                <w:szCs w:val="22"/>
                <w:lang w:val="sr-Cyrl-RS" w:eastAsia="sr-Cyrl-CS"/>
              </w:rPr>
            </w:pPr>
            <w:r w:rsidRPr="006E1C75">
              <w:rPr>
                <w:noProof/>
                <w:sz w:val="22"/>
                <w:szCs w:val="22"/>
                <w:lang w:val="sr-Cyrl-RS" w:eastAsia="sr-Cyrl-CS"/>
              </w:rPr>
              <w:t xml:space="preserve">Мере завршетка / верификација </w:t>
            </w:r>
          </w:p>
        </w:tc>
      </w:tr>
      <w:tr w:rsidR="006E1C75" w:rsidRPr="003842F5" w14:paraId="6C4C103E" w14:textId="77777777" w:rsidTr="004D2264">
        <w:tc>
          <w:tcPr>
            <w:tcW w:w="1292" w:type="pct"/>
          </w:tcPr>
          <w:p w14:paraId="35887BED" w14:textId="77777777" w:rsidR="006E1C75" w:rsidRPr="006E1C75" w:rsidRDefault="006E1C75" w:rsidP="006E1C75">
            <w:pPr>
              <w:spacing w:line="259" w:lineRule="auto"/>
              <w:rPr>
                <w:noProof/>
                <w:sz w:val="20"/>
                <w:szCs w:val="20"/>
                <w:lang w:val="sr-Cyrl-RS"/>
              </w:rPr>
            </w:pPr>
            <w:r w:rsidRPr="006E1C75">
              <w:rPr>
                <w:noProof/>
                <w:sz w:val="20"/>
                <w:szCs w:val="20"/>
                <w:lang w:val="sr-Cyrl-RS"/>
              </w:rPr>
              <w:t>Припремање ПОМ-а</w:t>
            </w:r>
          </w:p>
          <w:p w14:paraId="5006F363" w14:textId="77777777" w:rsidR="006E1C75" w:rsidRPr="006E1C75" w:rsidRDefault="006E1C75" w:rsidP="006E1C75">
            <w:pPr>
              <w:suppressAutoHyphens/>
              <w:spacing w:before="120" w:after="120" w:line="259" w:lineRule="auto"/>
              <w:rPr>
                <w:rFonts w:cstheme="minorHAnsi"/>
                <w:noProof/>
                <w:sz w:val="20"/>
                <w:szCs w:val="20"/>
                <w:lang w:val="sr-Cyrl-RS"/>
              </w:rPr>
            </w:pPr>
          </w:p>
        </w:tc>
        <w:tc>
          <w:tcPr>
            <w:tcW w:w="1205" w:type="pct"/>
          </w:tcPr>
          <w:p w14:paraId="35B3F0F6"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rPr>
              <w:t>Нацрт ПОМ-а припремљен пре Преговора.</w:t>
            </w:r>
          </w:p>
        </w:tc>
        <w:tc>
          <w:tcPr>
            <w:tcW w:w="781" w:type="pct"/>
          </w:tcPr>
          <w:p w14:paraId="532FD898" w14:textId="77777777" w:rsidR="006E1C75" w:rsidRPr="006E1C75" w:rsidRDefault="006E1C75" w:rsidP="006E1C75">
            <w:pPr>
              <w:suppressAutoHyphens/>
              <w:spacing w:before="120" w:after="120" w:line="259" w:lineRule="auto"/>
              <w:rPr>
                <w:noProof/>
                <w:sz w:val="20"/>
                <w:szCs w:val="20"/>
                <w:lang w:val="sr-Cyrl-RS"/>
              </w:rPr>
            </w:pPr>
            <w:r w:rsidRPr="006E1C75">
              <w:rPr>
                <w:noProof/>
                <w:sz w:val="20"/>
                <w:szCs w:val="20"/>
                <w:lang w:val="sr-Cyrl-RS"/>
              </w:rPr>
              <w:t>МФ</w:t>
            </w:r>
          </w:p>
        </w:tc>
        <w:tc>
          <w:tcPr>
            <w:tcW w:w="859" w:type="pct"/>
          </w:tcPr>
          <w:p w14:paraId="6D952724" w14:textId="77777777" w:rsidR="006E1C75" w:rsidRPr="006E1C75" w:rsidRDefault="006E1C75" w:rsidP="006E1C75">
            <w:pPr>
              <w:suppressAutoHyphens/>
              <w:spacing w:before="120" w:after="120" w:line="259" w:lineRule="auto"/>
              <w:rPr>
                <w:rFonts w:cstheme="minorHAnsi"/>
                <w:noProof/>
                <w:sz w:val="20"/>
                <w:szCs w:val="20"/>
                <w:lang w:val="sr-Cyrl-RS"/>
              </w:rPr>
            </w:pPr>
            <w:r w:rsidRPr="006E1C75">
              <w:rPr>
                <w:rFonts w:cstheme="minorHAnsi"/>
                <w:noProof/>
                <w:sz w:val="20"/>
                <w:szCs w:val="20"/>
                <w:lang w:val="sr-Cyrl-RS"/>
              </w:rPr>
              <w:t>Укључене у Акциони план Програма за резултате</w:t>
            </w:r>
          </w:p>
        </w:tc>
        <w:tc>
          <w:tcPr>
            <w:tcW w:w="863" w:type="pct"/>
          </w:tcPr>
          <w:p w14:paraId="0E0B8DD0" w14:textId="77777777" w:rsidR="006E1C75" w:rsidRPr="006E1C75" w:rsidRDefault="006E1C75" w:rsidP="006E1C75">
            <w:pPr>
              <w:suppressAutoHyphens/>
              <w:spacing w:before="120" w:after="120" w:line="259" w:lineRule="auto"/>
              <w:rPr>
                <w:noProof/>
                <w:sz w:val="20"/>
                <w:szCs w:val="20"/>
                <w:lang w:val="sr-Cyrl-RS"/>
              </w:rPr>
            </w:pPr>
            <w:r w:rsidRPr="006E1C75">
              <w:rPr>
                <w:noProof/>
                <w:sz w:val="20"/>
                <w:szCs w:val="20"/>
                <w:lang w:val="sr-Cyrl-RS"/>
              </w:rPr>
              <w:t>Банка је прегледала и прихватила ПОМ</w:t>
            </w:r>
          </w:p>
        </w:tc>
      </w:tr>
      <w:tr w:rsidR="006E1C75" w:rsidRPr="003842F5" w14:paraId="6907821C" w14:textId="77777777" w:rsidTr="004D2264">
        <w:tc>
          <w:tcPr>
            <w:tcW w:w="1292" w:type="pct"/>
          </w:tcPr>
          <w:p w14:paraId="3D1816C1" w14:textId="77777777" w:rsidR="006E1C75" w:rsidRPr="006E1C75" w:rsidRDefault="006E1C75" w:rsidP="006E1C75">
            <w:pPr>
              <w:suppressAutoHyphens/>
              <w:spacing w:before="120" w:after="120" w:line="259" w:lineRule="auto"/>
              <w:rPr>
                <w:noProof/>
                <w:sz w:val="20"/>
                <w:szCs w:val="20"/>
                <w:lang w:val="sr-Cyrl-RS" w:eastAsia="sr-Cyrl-CS"/>
              </w:rPr>
            </w:pPr>
            <w:r w:rsidRPr="006E1C75">
              <w:rPr>
                <w:noProof/>
                <w:sz w:val="20"/>
                <w:szCs w:val="20"/>
                <w:lang w:val="sr-Cyrl-RS"/>
              </w:rPr>
              <w:t>Именовати квалификоване стручњаке за животну средину, социјална питања и АФ и комуникацију, по потреби, са пола радног времена како би се ојачали капацитети МФ и МЗЖС за питања животне средине и социјална питања</w:t>
            </w:r>
          </w:p>
        </w:tc>
        <w:tc>
          <w:tcPr>
            <w:tcW w:w="1205" w:type="pct"/>
          </w:tcPr>
          <w:p w14:paraId="602DCA3F" w14:textId="77777777" w:rsidR="006E1C75" w:rsidRPr="006E1C75" w:rsidRDefault="006E1C75" w:rsidP="006E1C75">
            <w:pPr>
              <w:suppressAutoHyphens/>
              <w:spacing w:before="120" w:after="120" w:line="259" w:lineRule="auto"/>
              <w:rPr>
                <w:noProof/>
                <w:sz w:val="20"/>
                <w:szCs w:val="20"/>
                <w:lang w:val="sr-Cyrl-RS" w:eastAsia="sr-Cyrl-CS"/>
              </w:rPr>
            </w:pPr>
            <w:r w:rsidRPr="006E1C75">
              <w:rPr>
                <w:noProof/>
                <w:sz w:val="20"/>
                <w:szCs w:val="20"/>
                <w:lang w:val="sr-Cyrl-RS"/>
              </w:rPr>
              <w:t>Најкасније 120 дана након Датума ступања на снагу програма, али пре почетка радова на реновирању.</w:t>
            </w:r>
          </w:p>
        </w:tc>
        <w:tc>
          <w:tcPr>
            <w:tcW w:w="781" w:type="pct"/>
          </w:tcPr>
          <w:p w14:paraId="57B4AE73" w14:textId="77777777" w:rsidR="006E1C75" w:rsidRPr="006E1C75" w:rsidRDefault="006E1C75" w:rsidP="006E1C75">
            <w:pPr>
              <w:suppressAutoHyphens/>
              <w:spacing w:before="120" w:after="120" w:line="259" w:lineRule="auto"/>
              <w:rPr>
                <w:noProof/>
                <w:sz w:val="20"/>
                <w:szCs w:val="20"/>
                <w:lang w:val="sr-Cyrl-RS" w:eastAsia="sr-Cyrl-CS"/>
              </w:rPr>
            </w:pPr>
            <w:r w:rsidRPr="006E1C75">
              <w:rPr>
                <w:noProof/>
                <w:sz w:val="20"/>
                <w:szCs w:val="20"/>
                <w:lang w:val="sr-Cyrl-RS" w:eastAsia="sr-Cyrl-CS"/>
              </w:rPr>
              <w:t>ЈКП МФ</w:t>
            </w:r>
          </w:p>
        </w:tc>
        <w:tc>
          <w:tcPr>
            <w:tcW w:w="859" w:type="pct"/>
          </w:tcPr>
          <w:p w14:paraId="49954A44"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eastAsia="sr-Cyrl-CS"/>
              </w:rPr>
              <w:t xml:space="preserve">Укључено у ЕСЦП </w:t>
            </w:r>
          </w:p>
        </w:tc>
        <w:tc>
          <w:tcPr>
            <w:tcW w:w="863" w:type="pct"/>
          </w:tcPr>
          <w:p w14:paraId="7F4F0065" w14:textId="77777777" w:rsidR="006E1C75" w:rsidRPr="006E1C75" w:rsidRDefault="006E1C75" w:rsidP="006E1C75">
            <w:pPr>
              <w:suppressAutoHyphens/>
              <w:spacing w:before="120" w:after="120" w:line="259" w:lineRule="auto"/>
              <w:rPr>
                <w:rFonts w:cstheme="minorHAnsi"/>
                <w:noProof/>
                <w:color w:val="00B050"/>
                <w:sz w:val="20"/>
                <w:szCs w:val="20"/>
                <w:lang w:val="sr-Cyrl-RS"/>
              </w:rPr>
            </w:pPr>
            <w:r w:rsidRPr="006E1C75">
              <w:rPr>
                <w:noProof/>
                <w:sz w:val="20"/>
                <w:szCs w:val="20"/>
                <w:lang w:val="sr-Cyrl-RS" w:eastAsia="sr-Cyrl-CS"/>
              </w:rPr>
              <w:t>Пројектни задаци су припремљени и одобрени. Издата писма о именовању или потписани уговори о раду са стручњацима за заштиту животне средине, социјална питања и АГ, и комуникацију.</w:t>
            </w:r>
          </w:p>
          <w:p w14:paraId="14CF1FE6"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p>
        </w:tc>
      </w:tr>
      <w:tr w:rsidR="006E1C75" w:rsidRPr="003842F5" w14:paraId="22E9B375" w14:textId="77777777" w:rsidTr="004D2264">
        <w:tc>
          <w:tcPr>
            <w:tcW w:w="1292" w:type="pct"/>
          </w:tcPr>
          <w:p w14:paraId="601757EB" w14:textId="77777777" w:rsidR="006E1C75" w:rsidRPr="006E1C75" w:rsidRDefault="006E1C75" w:rsidP="006E1C75">
            <w:pPr>
              <w:spacing w:line="254" w:lineRule="auto"/>
              <w:rPr>
                <w:noProof/>
                <w:sz w:val="20"/>
                <w:szCs w:val="20"/>
                <w:lang w:val="sr-Cyrl-RS" w:eastAsia="sr-Cyrl-CS"/>
              </w:rPr>
            </w:pPr>
            <w:r w:rsidRPr="006E1C75">
              <w:rPr>
                <w:noProof/>
                <w:sz w:val="20"/>
                <w:szCs w:val="20"/>
                <w:lang w:val="sr-Cyrl-RS"/>
              </w:rPr>
              <w:t xml:space="preserve">Успоставити ЖМ на нивоу програма и упутити владине институције учеснице да пријаве забринутости у вези са активностима Програма ЈПК која ће водити евиденцију и централни дневник жалби. </w:t>
            </w:r>
          </w:p>
        </w:tc>
        <w:tc>
          <w:tcPr>
            <w:tcW w:w="1205" w:type="pct"/>
          </w:tcPr>
          <w:p w14:paraId="7A94B3D9" w14:textId="77777777" w:rsidR="006E1C75" w:rsidRPr="006E1C75" w:rsidRDefault="006E1C75" w:rsidP="006E1C75">
            <w:pPr>
              <w:suppressAutoHyphens/>
              <w:spacing w:before="120" w:after="120" w:line="259" w:lineRule="auto"/>
              <w:rPr>
                <w:noProof/>
                <w:sz w:val="20"/>
                <w:szCs w:val="20"/>
                <w:lang w:val="sr-Cyrl-RS" w:eastAsia="sr-Cyrl-CS"/>
              </w:rPr>
            </w:pPr>
            <w:r w:rsidRPr="006E1C75">
              <w:rPr>
                <w:noProof/>
                <w:sz w:val="20"/>
                <w:szCs w:val="20"/>
                <w:lang w:val="sr-Cyrl-RS"/>
              </w:rPr>
              <w:t>Операционализовати ЖМ најкасније 30 дана након Датума ступања на снагу</w:t>
            </w:r>
          </w:p>
        </w:tc>
        <w:tc>
          <w:tcPr>
            <w:tcW w:w="781" w:type="pct"/>
          </w:tcPr>
          <w:p w14:paraId="35C49819"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noProof/>
                <w:sz w:val="20"/>
                <w:szCs w:val="20"/>
                <w:lang w:val="sr-Cyrl-RS" w:eastAsia="sr-Cyrl-CS"/>
              </w:rPr>
              <w:t>Стручњак за социјална питања у ЈКП МФ</w:t>
            </w:r>
          </w:p>
        </w:tc>
        <w:tc>
          <w:tcPr>
            <w:tcW w:w="859" w:type="pct"/>
          </w:tcPr>
          <w:p w14:paraId="520BD21E"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eastAsia="sr-Cyrl-CS"/>
              </w:rPr>
              <w:t>Укључено у ЕСЦП</w:t>
            </w:r>
          </w:p>
        </w:tc>
        <w:tc>
          <w:tcPr>
            <w:tcW w:w="863" w:type="pct"/>
          </w:tcPr>
          <w:p w14:paraId="2A88BD57"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eastAsia="sr-Cyrl-CS"/>
              </w:rPr>
              <w:t>Оперативни приручник програма укључује одредбе о ЖМ.</w:t>
            </w:r>
          </w:p>
          <w:p w14:paraId="5AD4706C"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eastAsia="sr-Cyrl-CS"/>
              </w:rPr>
              <w:t xml:space="preserve">Контакт особа за жалбе именована, информације о постојању ЖМ и начину подношења жалби објављене на званичној веб страници МФ. </w:t>
            </w:r>
          </w:p>
        </w:tc>
      </w:tr>
      <w:tr w:rsidR="006E1C75" w:rsidRPr="003842F5" w14:paraId="2BAF49D1" w14:textId="77777777" w:rsidTr="004D2264">
        <w:tc>
          <w:tcPr>
            <w:tcW w:w="1292" w:type="pct"/>
          </w:tcPr>
          <w:p w14:paraId="7A964945" w14:textId="77777777" w:rsidR="006E1C75" w:rsidRPr="006E1C75" w:rsidRDefault="006E1C75" w:rsidP="006E1C75">
            <w:pPr>
              <w:spacing w:line="254" w:lineRule="auto"/>
              <w:rPr>
                <w:noProof/>
                <w:sz w:val="20"/>
                <w:szCs w:val="20"/>
                <w:lang w:val="sr-Cyrl-RS"/>
              </w:rPr>
            </w:pPr>
            <w:r w:rsidRPr="006E1C75">
              <w:rPr>
                <w:noProof/>
                <w:sz w:val="20"/>
                <w:szCs w:val="20"/>
                <w:lang w:val="sr-Cyrl-RS"/>
              </w:rPr>
              <w:t>Усвојити и реализовати План ангажовања заинтересованих страна (СЕП) са елементима плана комуникације како би се јасно дефинисале главне заинтересоване стране и прилагодили канали и методе комуникације специфичним потребама сваке групе заинтересованих страна</w:t>
            </w:r>
          </w:p>
        </w:tc>
        <w:tc>
          <w:tcPr>
            <w:tcW w:w="1205" w:type="pct"/>
          </w:tcPr>
          <w:p w14:paraId="7285DDFD" w14:textId="77777777" w:rsidR="006E1C75" w:rsidRPr="006E1C75" w:rsidRDefault="006E1C75" w:rsidP="006E1C75">
            <w:pPr>
              <w:suppressAutoHyphens/>
              <w:spacing w:before="120" w:after="120" w:line="259" w:lineRule="auto"/>
              <w:rPr>
                <w:noProof/>
                <w:sz w:val="20"/>
                <w:szCs w:val="20"/>
                <w:lang w:val="sr-Cyrl-RS"/>
              </w:rPr>
            </w:pPr>
            <w:r w:rsidRPr="006E1C75">
              <w:rPr>
                <w:noProof/>
                <w:sz w:val="20"/>
                <w:szCs w:val="20"/>
                <w:lang w:val="sr-Cyrl-RS"/>
              </w:rPr>
              <w:t>Припремити главне одредбе СЕП-а најкасније 30 дана након Датума ступања на снагу и реализовати их током трајања Програма</w:t>
            </w:r>
          </w:p>
        </w:tc>
        <w:tc>
          <w:tcPr>
            <w:tcW w:w="781" w:type="pct"/>
          </w:tcPr>
          <w:p w14:paraId="14A231EB" w14:textId="77777777" w:rsidR="006E1C75" w:rsidRPr="006E1C75" w:rsidRDefault="006E1C75" w:rsidP="006E1C75">
            <w:pPr>
              <w:suppressAutoHyphens/>
              <w:spacing w:before="120" w:after="120" w:line="259" w:lineRule="auto"/>
              <w:rPr>
                <w:noProof/>
                <w:sz w:val="20"/>
                <w:szCs w:val="20"/>
                <w:lang w:val="sr-Cyrl-RS" w:eastAsia="sr-Cyrl-CS"/>
              </w:rPr>
            </w:pPr>
            <w:r w:rsidRPr="006E1C75">
              <w:rPr>
                <w:noProof/>
                <w:sz w:val="20"/>
                <w:szCs w:val="20"/>
                <w:lang w:val="sr-Cyrl-RS" w:eastAsia="sr-Cyrl-CS"/>
              </w:rPr>
              <w:t>Стручњак за социјална питања ЈКП МФ</w:t>
            </w:r>
          </w:p>
        </w:tc>
        <w:tc>
          <w:tcPr>
            <w:tcW w:w="859" w:type="pct"/>
          </w:tcPr>
          <w:p w14:paraId="2D61B35A"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eastAsia="sr-Cyrl-CS"/>
              </w:rPr>
              <w:t>Укључена у ЕСЦП</w:t>
            </w:r>
          </w:p>
        </w:tc>
        <w:tc>
          <w:tcPr>
            <w:tcW w:w="863" w:type="pct"/>
          </w:tcPr>
          <w:p w14:paraId="182A5944"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eastAsia="sr-Cyrl-CS"/>
              </w:rPr>
              <w:t>Главне одредбе СЕП-а интегрисане у ПОМ</w:t>
            </w:r>
          </w:p>
        </w:tc>
      </w:tr>
      <w:tr w:rsidR="006E1C75" w:rsidRPr="003842F5" w14:paraId="744830CB" w14:textId="77777777" w:rsidTr="004D2264">
        <w:tc>
          <w:tcPr>
            <w:tcW w:w="1292" w:type="pct"/>
          </w:tcPr>
          <w:p w14:paraId="7EAF8EAB" w14:textId="77777777" w:rsidR="006E1C75" w:rsidRPr="006E1C75" w:rsidRDefault="006E1C75" w:rsidP="006E1C75">
            <w:pPr>
              <w:suppressAutoHyphens/>
              <w:spacing w:before="120" w:after="120" w:line="259" w:lineRule="auto"/>
              <w:rPr>
                <w:rFonts w:cstheme="minorHAnsi"/>
                <w:noProof/>
                <w:sz w:val="20"/>
                <w:szCs w:val="20"/>
                <w:lang w:val="sr-Cyrl-RS"/>
              </w:rPr>
            </w:pPr>
            <w:r w:rsidRPr="006E1C75">
              <w:rPr>
                <w:rFonts w:cstheme="minorHAnsi"/>
                <w:noProof/>
                <w:sz w:val="20"/>
                <w:szCs w:val="20"/>
                <w:lang w:val="sr-Cyrl-RS"/>
              </w:rPr>
              <w:t xml:space="preserve">Надоградити постојеће формате комуникације и канале за: </w:t>
            </w:r>
          </w:p>
          <w:p w14:paraId="30013BB8" w14:textId="77777777" w:rsidR="006E1C75" w:rsidRPr="006E1C75" w:rsidRDefault="006E1C75" w:rsidP="006E1C75">
            <w:pPr>
              <w:suppressAutoHyphens/>
              <w:spacing w:before="120" w:after="120" w:line="259" w:lineRule="auto"/>
              <w:rPr>
                <w:rFonts w:cstheme="minorHAnsi"/>
                <w:noProof/>
                <w:sz w:val="20"/>
                <w:szCs w:val="20"/>
                <w:lang w:val="sr-Cyrl-RS"/>
              </w:rPr>
            </w:pPr>
            <w:r w:rsidRPr="006E1C75">
              <w:rPr>
                <w:rFonts w:cstheme="minorHAnsi"/>
                <w:noProof/>
                <w:sz w:val="20"/>
                <w:szCs w:val="20"/>
                <w:lang w:val="sr-Cyrl-RS"/>
              </w:rPr>
              <w:t xml:space="preserve">a) објављивање релевантних информација на благовремен и једноставан начин </w:t>
            </w:r>
          </w:p>
          <w:p w14:paraId="3A5CD697" w14:textId="77777777" w:rsidR="006E1C75" w:rsidRPr="006E1C75" w:rsidRDefault="006E1C75" w:rsidP="006E1C75">
            <w:pPr>
              <w:suppressAutoHyphens/>
              <w:spacing w:before="120" w:after="120" w:line="259" w:lineRule="auto"/>
              <w:rPr>
                <w:rFonts w:cstheme="minorHAnsi"/>
                <w:noProof/>
                <w:sz w:val="20"/>
                <w:szCs w:val="20"/>
                <w:lang w:val="sr-Cyrl-RS"/>
              </w:rPr>
            </w:pPr>
            <w:r w:rsidRPr="006E1C75">
              <w:rPr>
                <w:rFonts w:cstheme="minorHAnsi"/>
                <w:noProof/>
                <w:sz w:val="20"/>
                <w:szCs w:val="20"/>
                <w:lang w:val="sr-Cyrl-RS"/>
              </w:rPr>
              <w:t xml:space="preserve">б) задовољавање потреба рањивих група (пример особа са оштећеним видом) </w:t>
            </w:r>
          </w:p>
          <w:p w14:paraId="16A1230B" w14:textId="77777777" w:rsidR="006E1C75" w:rsidRPr="006E1C75" w:rsidRDefault="006E1C75" w:rsidP="006E1C75">
            <w:pPr>
              <w:suppressAutoHyphens/>
              <w:spacing w:before="120" w:after="120" w:line="259" w:lineRule="auto"/>
              <w:rPr>
                <w:noProof/>
                <w:sz w:val="20"/>
                <w:szCs w:val="20"/>
                <w:lang w:val="sr-Cyrl-RS"/>
              </w:rPr>
            </w:pPr>
            <w:r w:rsidRPr="006E1C75">
              <w:rPr>
                <w:noProof/>
                <w:sz w:val="20"/>
                <w:szCs w:val="20"/>
                <w:lang w:val="sr-Cyrl-RS"/>
              </w:rPr>
              <w:t>в) прикупљање повратних информација корисника о зеленим инвестицијама.</w:t>
            </w:r>
          </w:p>
          <w:p w14:paraId="3ECA1BB6"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p>
        </w:tc>
        <w:tc>
          <w:tcPr>
            <w:tcW w:w="1205" w:type="pct"/>
          </w:tcPr>
          <w:p w14:paraId="6A95F03A" w14:textId="77777777" w:rsidR="006E1C75" w:rsidRPr="006E1C75" w:rsidRDefault="006E1C75" w:rsidP="006E1C75">
            <w:pPr>
              <w:suppressAutoHyphens/>
              <w:spacing w:before="120" w:after="120" w:line="259" w:lineRule="auto"/>
              <w:rPr>
                <w:noProof/>
                <w:sz w:val="20"/>
                <w:szCs w:val="20"/>
                <w:lang w:val="sr-Cyrl-RS" w:eastAsia="sr-Cyrl-CS"/>
              </w:rPr>
            </w:pPr>
            <w:r w:rsidRPr="006E1C75">
              <w:rPr>
                <w:noProof/>
                <w:sz w:val="20"/>
                <w:szCs w:val="20"/>
                <w:lang w:val="sr-Cyrl-RS" w:eastAsia="sr-Cyrl-CS"/>
              </w:rPr>
              <w:t xml:space="preserve">Најкасније 10 месеци након Датума ступања на снагу </w:t>
            </w:r>
          </w:p>
        </w:tc>
        <w:tc>
          <w:tcPr>
            <w:tcW w:w="781" w:type="pct"/>
          </w:tcPr>
          <w:p w14:paraId="152DDC7B" w14:textId="77777777" w:rsidR="006E1C75" w:rsidRPr="006E1C75" w:rsidRDefault="006E1C75" w:rsidP="006E1C75">
            <w:pPr>
              <w:suppressAutoHyphens/>
              <w:spacing w:before="120" w:after="120" w:line="259" w:lineRule="auto"/>
              <w:rPr>
                <w:noProof/>
                <w:sz w:val="20"/>
                <w:szCs w:val="20"/>
                <w:lang w:val="sr-Cyrl-RS" w:eastAsia="sr-Cyrl-CS"/>
              </w:rPr>
            </w:pPr>
            <w:r w:rsidRPr="006E1C75">
              <w:rPr>
                <w:noProof/>
                <w:sz w:val="20"/>
                <w:szCs w:val="20"/>
                <w:lang w:val="sr-Cyrl-RS" w:eastAsia="sr-Cyrl-CS"/>
              </w:rPr>
              <w:t xml:space="preserve">Стручњак за комуникацију ЈКП МФ </w:t>
            </w:r>
          </w:p>
        </w:tc>
        <w:tc>
          <w:tcPr>
            <w:tcW w:w="859" w:type="pct"/>
          </w:tcPr>
          <w:p w14:paraId="1B701462"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eastAsia="sr-Cyrl-CS"/>
              </w:rPr>
              <w:t>Није укључена у ЕСЦП</w:t>
            </w:r>
          </w:p>
          <w:p w14:paraId="35CAA1D5"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eastAsia="sr-Cyrl-CS"/>
              </w:rPr>
              <w:t>Укључена у Акциони план П4Р</w:t>
            </w:r>
          </w:p>
          <w:p w14:paraId="39AF44FE"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p>
        </w:tc>
        <w:tc>
          <w:tcPr>
            <w:tcW w:w="863" w:type="pct"/>
          </w:tcPr>
          <w:p w14:paraId="13F68B3C"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eastAsia="sr-Cyrl-CS"/>
              </w:rPr>
              <w:t>Постојеће платформе за укључивање грађана садрже наменске одељке о зеленим инвестицијама и технички су опремљене за прилагођавање потребама рањивих група.</w:t>
            </w:r>
          </w:p>
        </w:tc>
      </w:tr>
      <w:tr w:rsidR="006E1C75" w:rsidRPr="003842F5" w14:paraId="3CAE0D1E" w14:textId="77777777" w:rsidTr="004D2264">
        <w:tc>
          <w:tcPr>
            <w:tcW w:w="1292" w:type="pct"/>
          </w:tcPr>
          <w:p w14:paraId="1084DE33" w14:textId="77777777" w:rsidR="006E1C75" w:rsidRPr="006E1C75" w:rsidRDefault="006E1C75" w:rsidP="006E1C75">
            <w:pPr>
              <w:suppressAutoHyphens/>
              <w:spacing w:before="120" w:after="120" w:line="259" w:lineRule="auto"/>
              <w:rPr>
                <w:noProof/>
                <w:sz w:val="20"/>
                <w:szCs w:val="20"/>
                <w:lang w:val="sr-Cyrl-RS" w:eastAsia="sr-Cyrl-CS"/>
              </w:rPr>
            </w:pPr>
            <w:r w:rsidRPr="006E1C75">
              <w:rPr>
                <w:noProof/>
                <w:sz w:val="20"/>
                <w:szCs w:val="20"/>
                <w:lang w:val="sr-Cyrl-RS"/>
              </w:rPr>
              <w:t xml:space="preserve">Предузети еколошки и социјални скрининг пројеката за објекте намењене рехабилитацији како би се филтрирали значајни или високоризични грађевински радови, а затим припремити контролне листе ЕСМП са мерама ублажавања. </w:t>
            </w:r>
          </w:p>
        </w:tc>
        <w:tc>
          <w:tcPr>
            <w:tcW w:w="1205" w:type="pct"/>
          </w:tcPr>
          <w:p w14:paraId="544D0725"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rPr>
              <w:t xml:space="preserve">Пре почетка радова на санацији јавних зграда након Датума ступања на снагу </w:t>
            </w:r>
          </w:p>
        </w:tc>
        <w:tc>
          <w:tcPr>
            <w:tcW w:w="781" w:type="pct"/>
          </w:tcPr>
          <w:p w14:paraId="2A17EE42" w14:textId="77777777" w:rsidR="006E1C75" w:rsidRPr="006E1C75" w:rsidRDefault="006E1C75" w:rsidP="006E1C75">
            <w:pPr>
              <w:suppressAutoHyphens/>
              <w:spacing w:before="120" w:after="120" w:line="259" w:lineRule="auto"/>
              <w:rPr>
                <w:noProof/>
                <w:sz w:val="20"/>
                <w:szCs w:val="20"/>
                <w:lang w:val="sr-Cyrl-RS" w:eastAsia="sr-Cyrl-CS"/>
              </w:rPr>
            </w:pPr>
            <w:r w:rsidRPr="006E1C75">
              <w:rPr>
                <w:noProof/>
                <w:sz w:val="20"/>
                <w:szCs w:val="20"/>
                <w:lang w:val="sr-Cyrl-RS" w:eastAsia="sr-Cyrl-CS"/>
              </w:rPr>
              <w:t xml:space="preserve">E&amp;С стручњак ЈКП МФ  </w:t>
            </w:r>
          </w:p>
          <w:p w14:paraId="731C2F51" w14:textId="77777777" w:rsidR="006E1C75" w:rsidRPr="006E1C75" w:rsidRDefault="006E1C75" w:rsidP="006E1C75">
            <w:pPr>
              <w:suppressAutoHyphens/>
              <w:spacing w:before="120" w:after="120" w:line="259" w:lineRule="auto"/>
              <w:rPr>
                <w:rFonts w:cstheme="minorHAnsi"/>
                <w:noProof/>
                <w:sz w:val="20"/>
                <w:szCs w:val="20"/>
                <w:lang w:val="sr-Cyrl-RS"/>
              </w:rPr>
            </w:pPr>
          </w:p>
        </w:tc>
        <w:tc>
          <w:tcPr>
            <w:tcW w:w="859" w:type="pct"/>
          </w:tcPr>
          <w:p w14:paraId="1B50325C"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eastAsia="sr-Cyrl-CS"/>
              </w:rPr>
              <w:t>Укључена у Акциони план П4Р</w:t>
            </w:r>
          </w:p>
          <w:p w14:paraId="6EA8B7AE" w14:textId="77777777" w:rsidR="006E1C75" w:rsidRPr="006E1C75" w:rsidRDefault="006E1C75" w:rsidP="006E1C75">
            <w:pPr>
              <w:suppressAutoHyphens/>
              <w:spacing w:before="120" w:after="120" w:line="259" w:lineRule="auto"/>
              <w:rPr>
                <w:rFonts w:cstheme="minorHAnsi"/>
                <w:noProof/>
                <w:sz w:val="20"/>
                <w:szCs w:val="20"/>
                <w:lang w:val="sr-Cyrl-RS"/>
              </w:rPr>
            </w:pPr>
          </w:p>
        </w:tc>
        <w:tc>
          <w:tcPr>
            <w:tcW w:w="863" w:type="pct"/>
          </w:tcPr>
          <w:p w14:paraId="599B7A42" w14:textId="77777777" w:rsidR="006E1C75" w:rsidRPr="006E1C75" w:rsidRDefault="006E1C75" w:rsidP="006E1C75">
            <w:pPr>
              <w:suppressAutoHyphens/>
              <w:spacing w:before="120" w:after="120" w:line="259" w:lineRule="auto"/>
              <w:rPr>
                <w:noProof/>
                <w:sz w:val="20"/>
                <w:szCs w:val="20"/>
                <w:lang w:val="sr-Cyrl-RS" w:eastAsia="sr-Cyrl-CS"/>
              </w:rPr>
            </w:pPr>
            <w:r w:rsidRPr="006E1C75">
              <w:rPr>
                <w:noProof/>
                <w:sz w:val="20"/>
                <w:szCs w:val="20"/>
                <w:lang w:val="sr-Cyrl-RS"/>
              </w:rPr>
              <w:t>Контролна листа еколошког и социјалног скрининга и ЕСМП контролна листа, задовољавајућа за Банку, развијена, укључена у ПОМ и примењена на радове на рехабилитацији.</w:t>
            </w:r>
          </w:p>
        </w:tc>
      </w:tr>
      <w:tr w:rsidR="006E1C75" w:rsidRPr="003842F5" w14:paraId="1EDFC0DE" w14:textId="77777777" w:rsidTr="004D2264">
        <w:tc>
          <w:tcPr>
            <w:tcW w:w="1292" w:type="pct"/>
          </w:tcPr>
          <w:p w14:paraId="7C3A1B40" w14:textId="77777777" w:rsidR="006E1C75" w:rsidRPr="006E1C75" w:rsidRDefault="006E1C75" w:rsidP="006E1C75">
            <w:pPr>
              <w:suppressAutoHyphens/>
              <w:spacing w:before="120" w:after="120" w:line="259" w:lineRule="auto"/>
              <w:rPr>
                <w:noProof/>
                <w:sz w:val="20"/>
                <w:szCs w:val="20"/>
                <w:lang w:val="sr-Cyrl-RS" w:eastAsia="sr-Cyrl-CS"/>
              </w:rPr>
            </w:pPr>
            <w:r w:rsidRPr="006E1C75">
              <w:rPr>
                <w:noProof/>
                <w:sz w:val="20"/>
                <w:szCs w:val="20"/>
                <w:lang w:val="sr-Cyrl-RS"/>
              </w:rPr>
              <w:t>Донети позитивну одлуку о извештајима о еколошкој и социјалној усклађености као предуслов за коначну исплату извођача.</w:t>
            </w:r>
          </w:p>
        </w:tc>
        <w:tc>
          <w:tcPr>
            <w:tcW w:w="1205" w:type="pct"/>
          </w:tcPr>
          <w:p w14:paraId="5C3460E8"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eastAsia="sr-Cyrl-CS"/>
              </w:rPr>
              <w:t xml:space="preserve">Након завршетка радова на реновирању </w:t>
            </w:r>
          </w:p>
        </w:tc>
        <w:tc>
          <w:tcPr>
            <w:tcW w:w="781" w:type="pct"/>
          </w:tcPr>
          <w:p w14:paraId="60768B75" w14:textId="77777777" w:rsidR="006E1C75" w:rsidRPr="006E1C75" w:rsidRDefault="006E1C75" w:rsidP="006E1C75">
            <w:pPr>
              <w:suppressAutoHyphens/>
              <w:spacing w:before="120" w:after="120" w:line="259" w:lineRule="auto"/>
              <w:rPr>
                <w:noProof/>
                <w:sz w:val="20"/>
                <w:szCs w:val="20"/>
                <w:lang w:val="sr-Cyrl-RS" w:eastAsia="sr-Cyrl-CS"/>
              </w:rPr>
            </w:pPr>
            <w:r w:rsidRPr="006E1C75">
              <w:rPr>
                <w:noProof/>
                <w:sz w:val="20"/>
                <w:szCs w:val="20"/>
                <w:lang w:val="sr-Cyrl-RS" w:eastAsia="sr-Cyrl-CS"/>
              </w:rPr>
              <w:t xml:space="preserve">E&amp;С стручњак ЈКП МФ  </w:t>
            </w:r>
          </w:p>
          <w:p w14:paraId="3ED0E5EA" w14:textId="77777777" w:rsidR="006E1C75" w:rsidRPr="006E1C75" w:rsidRDefault="006E1C75" w:rsidP="006E1C75">
            <w:pPr>
              <w:suppressAutoHyphens/>
              <w:spacing w:before="120" w:after="120" w:line="259" w:lineRule="auto"/>
              <w:rPr>
                <w:rFonts w:cstheme="minorHAnsi"/>
                <w:noProof/>
                <w:sz w:val="20"/>
                <w:szCs w:val="20"/>
                <w:lang w:val="sr-Cyrl-RS"/>
              </w:rPr>
            </w:pPr>
          </w:p>
        </w:tc>
        <w:tc>
          <w:tcPr>
            <w:tcW w:w="859" w:type="pct"/>
          </w:tcPr>
          <w:p w14:paraId="6F1116C0"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eastAsia="sr-Cyrl-CS"/>
              </w:rPr>
              <w:t>Укључена у Акциони план П4Р</w:t>
            </w:r>
          </w:p>
          <w:p w14:paraId="7DA2AE4B" w14:textId="77777777" w:rsidR="006E1C75" w:rsidRPr="006E1C75" w:rsidRDefault="006E1C75" w:rsidP="006E1C75">
            <w:pPr>
              <w:suppressAutoHyphens/>
              <w:spacing w:before="120" w:after="120" w:line="259" w:lineRule="auto"/>
              <w:rPr>
                <w:rFonts w:cstheme="minorHAnsi"/>
                <w:noProof/>
                <w:sz w:val="20"/>
                <w:szCs w:val="20"/>
                <w:lang w:val="sr-Cyrl-RS"/>
              </w:rPr>
            </w:pPr>
          </w:p>
        </w:tc>
        <w:tc>
          <w:tcPr>
            <w:tcW w:w="863" w:type="pct"/>
          </w:tcPr>
          <w:p w14:paraId="65057ED6"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eastAsia="sr-Cyrl-CS"/>
              </w:rPr>
              <w:t xml:space="preserve">Извештај о усклађености E&amp;С припремљен од стране ЈКП МФ у координацији са МРЕ </w:t>
            </w:r>
          </w:p>
        </w:tc>
      </w:tr>
      <w:tr w:rsidR="006E1C75" w:rsidRPr="003842F5" w14:paraId="014D0446" w14:textId="77777777" w:rsidTr="004D2264">
        <w:tc>
          <w:tcPr>
            <w:tcW w:w="1292" w:type="pct"/>
          </w:tcPr>
          <w:p w14:paraId="08F6D86C" w14:textId="77777777" w:rsidR="006E1C75" w:rsidRPr="006E1C75" w:rsidRDefault="006E1C75" w:rsidP="006E1C75">
            <w:pPr>
              <w:suppressAutoHyphens/>
              <w:spacing w:before="120" w:after="120" w:line="259" w:lineRule="auto"/>
              <w:rPr>
                <w:rFonts w:cstheme="minorHAnsi"/>
                <w:noProof/>
                <w:sz w:val="20"/>
                <w:szCs w:val="20"/>
                <w:lang w:val="sr-Cyrl-RS"/>
              </w:rPr>
            </w:pPr>
            <w:r w:rsidRPr="006E1C75">
              <w:rPr>
                <w:noProof/>
                <w:sz w:val="20"/>
                <w:szCs w:val="20"/>
                <w:lang w:val="sr-Cyrl-RS"/>
              </w:rPr>
              <w:t>Осигурати универзални приступ свим јавним зградама које ће се санирати у оквиру Програма за резултате.</w:t>
            </w:r>
          </w:p>
        </w:tc>
        <w:tc>
          <w:tcPr>
            <w:tcW w:w="1205" w:type="pct"/>
          </w:tcPr>
          <w:p w14:paraId="00D95D90"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noProof/>
                <w:sz w:val="20"/>
                <w:szCs w:val="20"/>
                <w:lang w:val="sr-Cyrl-RS"/>
              </w:rPr>
              <w:t>Пре почетка радова на санацији изабраних јавних објеката</w:t>
            </w:r>
          </w:p>
        </w:tc>
        <w:tc>
          <w:tcPr>
            <w:tcW w:w="781" w:type="pct"/>
          </w:tcPr>
          <w:p w14:paraId="2DE704E0" w14:textId="77777777" w:rsidR="006E1C75" w:rsidRPr="006E1C75" w:rsidRDefault="006E1C75" w:rsidP="006E1C75">
            <w:pPr>
              <w:suppressAutoHyphens/>
              <w:spacing w:before="120" w:after="120" w:line="259" w:lineRule="auto"/>
              <w:rPr>
                <w:noProof/>
                <w:sz w:val="20"/>
                <w:szCs w:val="20"/>
                <w:lang w:val="sr-Cyrl-RS" w:eastAsia="sr-Cyrl-CS"/>
              </w:rPr>
            </w:pPr>
            <w:r w:rsidRPr="006E1C75">
              <w:rPr>
                <w:rFonts w:ascii="Calibri" w:hAnsi="Calibri" w:cs="Calibri"/>
                <w:noProof/>
                <w:color w:val="000000"/>
                <w:sz w:val="20"/>
                <w:szCs w:val="20"/>
                <w:shd w:val="clear" w:color="auto" w:fill="FFFFFF"/>
                <w:lang w:val="sr-Cyrl-RS"/>
              </w:rPr>
              <w:t>МФ, МРЕ и (МГСИ</w:t>
            </w:r>
            <w:r w:rsidRPr="006E1C75">
              <w:rPr>
                <w:noProof/>
                <w:sz w:val="20"/>
                <w:szCs w:val="20"/>
                <w:lang w:val="sr-Cyrl-RS" w:eastAsia="sr-Cyrl-CS"/>
              </w:rPr>
              <w:t>)</w:t>
            </w:r>
          </w:p>
        </w:tc>
        <w:tc>
          <w:tcPr>
            <w:tcW w:w="859" w:type="pct"/>
          </w:tcPr>
          <w:p w14:paraId="12B2DB9F"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eastAsia="sr-Cyrl-CS"/>
              </w:rPr>
              <w:t>Укључена у Акциони план П4Р</w:t>
            </w:r>
          </w:p>
          <w:p w14:paraId="72A0245C" w14:textId="77777777" w:rsidR="006E1C75" w:rsidRPr="006E1C75" w:rsidRDefault="006E1C75" w:rsidP="006E1C75">
            <w:pPr>
              <w:suppressAutoHyphens/>
              <w:spacing w:before="120" w:after="120" w:line="259" w:lineRule="auto"/>
              <w:rPr>
                <w:rFonts w:cstheme="minorHAnsi"/>
                <w:noProof/>
                <w:sz w:val="20"/>
                <w:szCs w:val="20"/>
                <w:lang w:val="sr-Cyrl-RS"/>
              </w:rPr>
            </w:pPr>
          </w:p>
        </w:tc>
        <w:tc>
          <w:tcPr>
            <w:tcW w:w="863" w:type="pct"/>
          </w:tcPr>
          <w:p w14:paraId="049FCB75"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noProof/>
                <w:sz w:val="20"/>
                <w:szCs w:val="20"/>
                <w:lang w:val="sr-Cyrl-RS" w:eastAsia="sr-Cyrl-CS"/>
              </w:rPr>
              <w:t xml:space="preserve">Еколошки и социјални скрининг сваке јавне зграде пре извођења радова ће утврдити присуство и адекватност објеката универзалног приступа. У случају њиховог одсуства, обезбеђивање универзалног приступа биће укључено у обим радова на санацији, уколико је то технички изводљиво. </w:t>
            </w:r>
          </w:p>
        </w:tc>
      </w:tr>
      <w:tr w:rsidR="006E1C75" w:rsidRPr="006E1C75" w14:paraId="095F1875" w14:textId="77777777" w:rsidTr="004D2264">
        <w:tc>
          <w:tcPr>
            <w:tcW w:w="1292" w:type="pct"/>
            <w:shd w:val="clear" w:color="auto" w:fill="auto"/>
          </w:tcPr>
          <w:p w14:paraId="02A9B0D3" w14:textId="77777777" w:rsidR="006E1C75" w:rsidRPr="006E1C75" w:rsidRDefault="006E1C75" w:rsidP="006E1C75">
            <w:pPr>
              <w:spacing w:line="259" w:lineRule="auto"/>
              <w:rPr>
                <w:noProof/>
                <w:sz w:val="20"/>
                <w:szCs w:val="20"/>
                <w:lang w:val="sr-Cyrl-RS"/>
              </w:rPr>
            </w:pPr>
            <w:r w:rsidRPr="006E1C75">
              <w:rPr>
                <w:noProof/>
                <w:sz w:val="20"/>
                <w:szCs w:val="20"/>
                <w:lang w:val="sr-Cyrl-RS"/>
              </w:rPr>
              <w:t>Коришћење техничке помоћи у оквиру ИПФ у циљу обезбеђивања додатне обуке о укључивању грађана/заинтересованих страна и комуникацији, укључујући и рањиве групе</w:t>
            </w:r>
          </w:p>
        </w:tc>
        <w:tc>
          <w:tcPr>
            <w:tcW w:w="1205" w:type="pct"/>
            <w:shd w:val="clear" w:color="auto" w:fill="auto"/>
          </w:tcPr>
          <w:p w14:paraId="42F13564" w14:textId="77777777" w:rsidR="006E1C75" w:rsidRPr="006E1C75" w:rsidRDefault="006E1C75" w:rsidP="006E1C75">
            <w:pPr>
              <w:suppressAutoHyphens/>
              <w:spacing w:before="120" w:after="120" w:line="259" w:lineRule="auto"/>
              <w:rPr>
                <w:noProof/>
                <w:sz w:val="20"/>
                <w:szCs w:val="20"/>
                <w:lang w:val="sr-Cyrl-RS"/>
              </w:rPr>
            </w:pPr>
            <w:r w:rsidRPr="006E1C75">
              <w:rPr>
                <w:noProof/>
                <w:sz w:val="20"/>
                <w:szCs w:val="20"/>
                <w:lang w:val="sr-Cyrl-RS"/>
              </w:rPr>
              <w:t xml:space="preserve">Током реализације Програма </w:t>
            </w:r>
          </w:p>
        </w:tc>
        <w:tc>
          <w:tcPr>
            <w:tcW w:w="781" w:type="pct"/>
            <w:shd w:val="clear" w:color="auto" w:fill="auto"/>
          </w:tcPr>
          <w:p w14:paraId="3A9A1F25" w14:textId="77777777" w:rsidR="006E1C75" w:rsidRPr="006E1C75" w:rsidRDefault="006E1C75" w:rsidP="006E1C75">
            <w:pPr>
              <w:suppressAutoHyphens/>
              <w:spacing w:before="120" w:after="120" w:line="259" w:lineRule="auto"/>
              <w:rPr>
                <w:rFonts w:cstheme="minorHAnsi"/>
                <w:noProof/>
                <w:sz w:val="20"/>
                <w:szCs w:val="20"/>
                <w:lang w:val="sr-Cyrl-RS" w:eastAsia="sr-Cyrl-CS"/>
              </w:rPr>
            </w:pPr>
            <w:r w:rsidRPr="006E1C75">
              <w:rPr>
                <w:rFonts w:cstheme="minorHAnsi"/>
                <w:noProof/>
                <w:sz w:val="20"/>
                <w:szCs w:val="20"/>
                <w:lang w:val="sr-Cyrl-RS" w:eastAsia="sr-Cyrl-CS"/>
              </w:rPr>
              <w:t xml:space="preserve">Стручњак ЈКП МФ за укључивање грађана и комуникацију, кроз ИПФ/ТП </w:t>
            </w:r>
          </w:p>
        </w:tc>
        <w:tc>
          <w:tcPr>
            <w:tcW w:w="859" w:type="pct"/>
            <w:shd w:val="clear" w:color="auto" w:fill="auto"/>
          </w:tcPr>
          <w:p w14:paraId="45A9A98E" w14:textId="77777777" w:rsidR="006E1C75" w:rsidRPr="006E1C75" w:rsidRDefault="006E1C75" w:rsidP="006E1C75">
            <w:pPr>
              <w:suppressAutoHyphens/>
              <w:spacing w:before="120" w:after="120" w:line="259" w:lineRule="auto"/>
              <w:rPr>
                <w:noProof/>
                <w:sz w:val="20"/>
                <w:szCs w:val="20"/>
                <w:lang w:val="sr-Cyrl-RS" w:eastAsia="sr-Cyrl-CS"/>
              </w:rPr>
            </w:pPr>
            <w:r w:rsidRPr="006E1C75">
              <w:rPr>
                <w:noProof/>
                <w:sz w:val="20"/>
                <w:szCs w:val="20"/>
                <w:lang w:val="sr-Cyrl-RS" w:eastAsia="sr-Cyrl-CS"/>
              </w:rPr>
              <w:t>Није укључена у ЕСЦП</w:t>
            </w:r>
          </w:p>
          <w:p w14:paraId="18DA81A2" w14:textId="77777777" w:rsidR="006E1C75" w:rsidRPr="006E1C75" w:rsidRDefault="006E1C75" w:rsidP="006E1C75">
            <w:pPr>
              <w:suppressAutoHyphens/>
              <w:spacing w:before="120" w:after="120" w:line="259" w:lineRule="auto"/>
              <w:rPr>
                <w:noProof/>
                <w:sz w:val="20"/>
                <w:szCs w:val="20"/>
                <w:lang w:val="sr-Cyrl-RS" w:eastAsia="sr-Cyrl-CS"/>
              </w:rPr>
            </w:pPr>
            <w:r w:rsidRPr="006E1C75">
              <w:rPr>
                <w:noProof/>
                <w:sz w:val="20"/>
                <w:szCs w:val="20"/>
                <w:lang w:val="sr-Cyrl-RS" w:eastAsia="sr-Cyrl-CS"/>
              </w:rPr>
              <w:t xml:space="preserve">Укључена у Акциони план П4Р. </w:t>
            </w:r>
          </w:p>
        </w:tc>
        <w:tc>
          <w:tcPr>
            <w:tcW w:w="863" w:type="pct"/>
            <w:shd w:val="clear" w:color="auto" w:fill="auto"/>
          </w:tcPr>
          <w:p w14:paraId="11ABDD8D" w14:textId="77777777" w:rsidR="006E1C75" w:rsidRPr="006E1C75" w:rsidRDefault="006E1C75" w:rsidP="006E1C75">
            <w:pPr>
              <w:suppressAutoHyphens/>
              <w:spacing w:before="120" w:after="120" w:line="259" w:lineRule="auto"/>
              <w:rPr>
                <w:noProof/>
                <w:sz w:val="20"/>
                <w:szCs w:val="20"/>
                <w:lang w:val="sr-Cyrl-RS" w:eastAsia="sr-Cyrl-CS"/>
              </w:rPr>
            </w:pPr>
            <w:r w:rsidRPr="006E1C75">
              <w:rPr>
                <w:noProof/>
                <w:sz w:val="20"/>
                <w:szCs w:val="20"/>
                <w:lang w:val="sr-Cyrl-RS" w:eastAsia="sr-Cyrl-CS"/>
              </w:rPr>
              <w:t xml:space="preserve">Извештаји о обукама </w:t>
            </w:r>
          </w:p>
        </w:tc>
      </w:tr>
    </w:tbl>
    <w:p w14:paraId="2039F6C1" w14:textId="77777777" w:rsidR="006E1C75" w:rsidRPr="006E1C75" w:rsidRDefault="006E1C75" w:rsidP="006E1C75">
      <w:pPr>
        <w:spacing w:after="160" w:line="245" w:lineRule="auto"/>
        <w:rPr>
          <w:rFonts w:asciiTheme="minorHAnsi" w:eastAsiaTheme="minorEastAsia" w:hAnsiTheme="minorHAnsi" w:cstheme="minorBidi"/>
          <w:noProof/>
          <w:sz w:val="22"/>
          <w:szCs w:val="22"/>
          <w:lang w:val="sr-Cyrl-RS" w:eastAsia="en-GB"/>
        </w:rPr>
      </w:pPr>
    </w:p>
    <w:p w14:paraId="6ABC1111" w14:textId="77777777" w:rsidR="006E1C75" w:rsidRPr="006E1C75" w:rsidRDefault="006E1C75" w:rsidP="006E1C75">
      <w:pPr>
        <w:spacing w:after="160" w:line="245" w:lineRule="auto"/>
        <w:rPr>
          <w:rFonts w:asciiTheme="minorHAnsi" w:eastAsiaTheme="minorEastAsia" w:hAnsiTheme="minorHAnsi" w:cstheme="minorBidi"/>
          <w:noProof/>
          <w:sz w:val="22"/>
          <w:szCs w:val="22"/>
          <w:lang w:val="sr-Cyrl-RS" w:eastAsia="en-GB"/>
        </w:rPr>
      </w:pPr>
    </w:p>
    <w:p w14:paraId="4BE7B9E7" w14:textId="77777777" w:rsidR="006E1C75" w:rsidRPr="006E1C75" w:rsidRDefault="006E1C75" w:rsidP="006E1C75">
      <w:pPr>
        <w:spacing w:after="160" w:line="245" w:lineRule="auto"/>
        <w:rPr>
          <w:rFonts w:asciiTheme="minorHAnsi" w:eastAsiaTheme="minorEastAsia" w:hAnsiTheme="minorHAnsi" w:cstheme="minorBidi"/>
          <w:noProof/>
          <w:sz w:val="22"/>
          <w:szCs w:val="22"/>
          <w:lang w:val="sr-Cyrl-RS" w:eastAsia="en-GB"/>
        </w:rPr>
      </w:pPr>
    </w:p>
    <w:p w14:paraId="13D3AF02" w14:textId="77777777" w:rsidR="006E1C75" w:rsidRPr="006E1C75" w:rsidRDefault="006E1C75" w:rsidP="006E1C75">
      <w:pPr>
        <w:spacing w:after="160" w:line="245" w:lineRule="auto"/>
        <w:rPr>
          <w:rFonts w:asciiTheme="minorHAnsi" w:eastAsiaTheme="minorEastAsia" w:hAnsiTheme="minorHAnsi" w:cstheme="minorBidi"/>
          <w:noProof/>
          <w:sz w:val="22"/>
          <w:szCs w:val="22"/>
          <w:lang w:val="sr-Cyrl-RS" w:eastAsia="en-GB"/>
        </w:rPr>
      </w:pPr>
    </w:p>
    <w:p w14:paraId="3AED9C45" w14:textId="77777777" w:rsidR="006E1C75" w:rsidRPr="006E1C75" w:rsidRDefault="006E1C75" w:rsidP="006E1C75">
      <w:pPr>
        <w:spacing w:after="160" w:line="245" w:lineRule="auto"/>
        <w:rPr>
          <w:rFonts w:asciiTheme="minorHAnsi" w:eastAsiaTheme="minorEastAsia" w:hAnsiTheme="minorHAnsi" w:cstheme="minorBidi"/>
          <w:noProof/>
          <w:sz w:val="22"/>
          <w:szCs w:val="22"/>
          <w:lang w:val="sr-Cyrl-RS" w:eastAsia="en-GB"/>
        </w:rPr>
      </w:pPr>
    </w:p>
    <w:p w14:paraId="4890D3EA" w14:textId="77777777" w:rsidR="006E1C75" w:rsidRPr="006E1C75" w:rsidRDefault="006E1C75" w:rsidP="006E1C75">
      <w:pPr>
        <w:keepNext/>
        <w:keepLines/>
        <w:spacing w:before="400" w:after="40"/>
        <w:outlineLvl w:val="0"/>
        <w:rPr>
          <w:rFonts w:asciiTheme="majorHAnsi" w:eastAsiaTheme="majorEastAsia" w:hAnsiTheme="majorHAnsi" w:cstheme="majorBidi"/>
          <w:caps/>
          <w:noProof/>
          <w:sz w:val="36"/>
          <w:szCs w:val="36"/>
          <w:lang w:val="sr-Cyrl-RS" w:eastAsia="en-GB"/>
        </w:rPr>
      </w:pPr>
      <w:bookmarkStart w:id="75" w:name="_Toc87826044"/>
      <w:bookmarkStart w:id="76" w:name="_Toc119896805"/>
      <w:bookmarkStart w:id="77" w:name="_Toc124164403"/>
      <w:r w:rsidRPr="006E1C75">
        <w:rPr>
          <w:rFonts w:asciiTheme="majorHAnsi" w:eastAsiaTheme="majorEastAsia" w:hAnsiTheme="majorHAnsi" w:cstheme="majorBidi"/>
          <w:caps/>
          <w:noProof/>
          <w:sz w:val="36"/>
          <w:szCs w:val="36"/>
          <w:lang w:val="sr-Cyrl-RS" w:eastAsia="en-GB"/>
        </w:rPr>
        <w:t xml:space="preserve">ПРИЛОГ 1. БИБЛИОГРАФИЈА </w:t>
      </w:r>
      <w:bookmarkEnd w:id="75"/>
      <w:bookmarkEnd w:id="76"/>
      <w:bookmarkEnd w:id="77"/>
    </w:p>
    <w:tbl>
      <w:tblPr>
        <w:tblStyle w:val="TableGridLight11"/>
        <w:tblW w:w="0" w:type="auto"/>
        <w:tblLook w:val="04A0" w:firstRow="1" w:lastRow="0" w:firstColumn="1" w:lastColumn="0" w:noHBand="0" w:noVBand="1"/>
      </w:tblPr>
      <w:tblGrid>
        <w:gridCol w:w="9408"/>
      </w:tblGrid>
      <w:tr w:rsidR="006E1C75" w:rsidRPr="003842F5" w14:paraId="6ABFA426" w14:textId="77777777" w:rsidTr="004D2264">
        <w:tc>
          <w:tcPr>
            <w:tcW w:w="9408" w:type="dxa"/>
          </w:tcPr>
          <w:p w14:paraId="771E9178" w14:textId="77777777" w:rsidR="006E1C75" w:rsidRPr="006E1C75" w:rsidRDefault="006E1C75" w:rsidP="006E1C75">
            <w:pPr>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Закон о процени утицаја на животну средину</w:t>
            </w:r>
          </w:p>
        </w:tc>
      </w:tr>
      <w:tr w:rsidR="006E1C75" w:rsidRPr="003842F5" w14:paraId="5D17EBB2" w14:textId="77777777" w:rsidTr="004D2264">
        <w:tc>
          <w:tcPr>
            <w:tcW w:w="9408" w:type="dxa"/>
          </w:tcPr>
          <w:p w14:paraId="550933E0" w14:textId="77777777" w:rsidR="006E1C75" w:rsidRPr="006E1C75" w:rsidRDefault="006E1C75" w:rsidP="006E1C75">
            <w:pPr>
              <w:spacing w:after="120"/>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Закон о стратешкој процени утицаја на животни средину</w:t>
            </w:r>
          </w:p>
        </w:tc>
      </w:tr>
      <w:tr w:rsidR="006E1C75" w:rsidRPr="003842F5" w14:paraId="6B8F5891" w14:textId="77777777" w:rsidTr="004D2264">
        <w:trPr>
          <w:trHeight w:val="75"/>
        </w:trPr>
        <w:tc>
          <w:tcPr>
            <w:tcW w:w="9408" w:type="dxa"/>
          </w:tcPr>
          <w:p w14:paraId="79B9E4E7" w14:textId="77777777" w:rsidR="006E1C75" w:rsidRPr="006E1C75" w:rsidRDefault="006E1C75" w:rsidP="006E1C75">
            <w:pPr>
              <w:spacing w:after="120"/>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Правилник о условима, садржини и начину издавања сертификата о енергетским својствима зграда</w:t>
            </w:r>
          </w:p>
        </w:tc>
      </w:tr>
      <w:tr w:rsidR="006E1C75" w:rsidRPr="003842F5" w14:paraId="0D11BD51" w14:textId="77777777" w:rsidTr="004D2264">
        <w:trPr>
          <w:trHeight w:val="75"/>
        </w:trPr>
        <w:tc>
          <w:tcPr>
            <w:tcW w:w="9408" w:type="dxa"/>
          </w:tcPr>
          <w:p w14:paraId="7545AD2E" w14:textId="77777777" w:rsidR="006E1C75" w:rsidRPr="006E1C75" w:rsidRDefault="006E1C75" w:rsidP="006E1C75">
            <w:pPr>
              <w:spacing w:after="120"/>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Закон о енергетској ефикасности и рационалној употреби енергије</w:t>
            </w:r>
          </w:p>
        </w:tc>
      </w:tr>
      <w:tr w:rsidR="006E1C75" w:rsidRPr="006E1C75" w14:paraId="035DFC5A" w14:textId="77777777" w:rsidTr="004D2264">
        <w:trPr>
          <w:trHeight w:val="75"/>
        </w:trPr>
        <w:tc>
          <w:tcPr>
            <w:tcW w:w="9408" w:type="dxa"/>
          </w:tcPr>
          <w:p w14:paraId="7C988CC9" w14:textId="77777777" w:rsidR="006E1C75" w:rsidRPr="006E1C75" w:rsidRDefault="006E1C75" w:rsidP="006E1C75">
            <w:pPr>
              <w:spacing w:after="120"/>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Закон о културном наслеђу</w:t>
            </w:r>
          </w:p>
        </w:tc>
      </w:tr>
      <w:tr w:rsidR="006E1C75" w:rsidRPr="006E1C75" w14:paraId="5FC4D5BA" w14:textId="77777777" w:rsidTr="004D2264">
        <w:tc>
          <w:tcPr>
            <w:tcW w:w="9408" w:type="dxa"/>
          </w:tcPr>
          <w:p w14:paraId="47A6A997" w14:textId="77777777" w:rsidR="006E1C75" w:rsidRPr="006E1C75" w:rsidRDefault="006E1C75" w:rsidP="006E1C75">
            <w:pPr>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Закон о безбедности и здрављу на раду</w:t>
            </w:r>
          </w:p>
        </w:tc>
      </w:tr>
      <w:tr w:rsidR="006E1C75" w:rsidRPr="006E1C75" w14:paraId="75C7962C" w14:textId="77777777" w:rsidTr="004D2264">
        <w:tc>
          <w:tcPr>
            <w:tcW w:w="9408" w:type="dxa"/>
          </w:tcPr>
          <w:p w14:paraId="1D48328A" w14:textId="77777777" w:rsidR="006E1C75" w:rsidRPr="006E1C75" w:rsidRDefault="006E1C75" w:rsidP="006E1C75">
            <w:pPr>
              <w:spacing w:after="120"/>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Извештај Управе за безбедност и здравље на раду 2021</w:t>
            </w:r>
          </w:p>
        </w:tc>
      </w:tr>
      <w:tr w:rsidR="006E1C75" w:rsidRPr="006E1C75" w14:paraId="13BFA905" w14:textId="77777777" w:rsidTr="004D2264">
        <w:tc>
          <w:tcPr>
            <w:tcW w:w="9408" w:type="dxa"/>
          </w:tcPr>
          <w:p w14:paraId="04D8FF1D" w14:textId="77777777" w:rsidR="006E1C75" w:rsidRPr="006E1C75" w:rsidRDefault="006E1C75" w:rsidP="006E1C75">
            <w:pPr>
              <w:spacing w:after="120"/>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Информатор о раду, МЗЖС, октобар 2022.</w:t>
            </w:r>
          </w:p>
        </w:tc>
      </w:tr>
      <w:tr w:rsidR="006E1C75" w:rsidRPr="006E1C75" w14:paraId="07C615FB" w14:textId="77777777" w:rsidTr="004D2264">
        <w:tc>
          <w:tcPr>
            <w:tcW w:w="9408" w:type="dxa"/>
          </w:tcPr>
          <w:p w14:paraId="3AC3E21C" w14:textId="77777777" w:rsidR="006E1C75" w:rsidRPr="006E1C75" w:rsidRDefault="006E1C75" w:rsidP="006E1C75">
            <w:pPr>
              <w:spacing w:after="120"/>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Буџет МЗЖС за 2022. годину</w:t>
            </w:r>
          </w:p>
        </w:tc>
      </w:tr>
      <w:tr w:rsidR="006E1C75" w:rsidRPr="006E1C75" w14:paraId="76D917A0" w14:textId="77777777" w:rsidTr="004D2264">
        <w:tc>
          <w:tcPr>
            <w:tcW w:w="9408" w:type="dxa"/>
          </w:tcPr>
          <w:p w14:paraId="5545EE70" w14:textId="77777777" w:rsidR="006E1C75" w:rsidRPr="006E1C75" w:rsidRDefault="006E1C75" w:rsidP="006E1C75">
            <w:pPr>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 xml:space="preserve">Правилник о обрасцу дневне евиденције и годишњег извештаја о отпаду са упутством за његово попуњавање (СГРС 95/2010, 88/2015, 07/2020) </w:t>
            </w:r>
          </w:p>
        </w:tc>
      </w:tr>
      <w:tr w:rsidR="006E1C75" w:rsidRPr="003842F5" w14:paraId="274B2B8C" w14:textId="77777777" w:rsidTr="004D2264">
        <w:tc>
          <w:tcPr>
            <w:tcW w:w="9408" w:type="dxa"/>
          </w:tcPr>
          <w:p w14:paraId="016C4645" w14:textId="77777777" w:rsidR="006E1C75" w:rsidRPr="006E1C75" w:rsidRDefault="006E1C75" w:rsidP="006E1C75">
            <w:pPr>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Уредба о висини и условима за доделу подстицајних средстава (СГРС  88/2009, 67/2010, 101/2010, 86/2011 и  35/2012)</w:t>
            </w:r>
          </w:p>
          <w:p w14:paraId="31D08355" w14:textId="77777777" w:rsidR="006E1C75" w:rsidRPr="006E1C75" w:rsidRDefault="006E1C75" w:rsidP="006E1C75">
            <w:pPr>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Уредба о ближим условима које морају да испуњавају корисници средстава, условима и начину расподеле средстава, критеријумима и мерилима за оцењивање захтева за расподелу средстава, начину праћења коришћења средстава и уговорених права и обавеза, као и другим питањима од значаја за додељивање и коришћење средстава Зеленог фонда Републике Србије (СГРС 25/2018)</w:t>
            </w:r>
          </w:p>
        </w:tc>
      </w:tr>
      <w:tr w:rsidR="006E1C75" w:rsidRPr="003842F5" w14:paraId="68A387A9" w14:textId="77777777" w:rsidTr="004D2264">
        <w:tc>
          <w:tcPr>
            <w:tcW w:w="9408" w:type="dxa"/>
          </w:tcPr>
          <w:p w14:paraId="09D26CC5" w14:textId="77777777" w:rsidR="006E1C75" w:rsidRPr="006E1C75" w:rsidRDefault="006E1C75" w:rsidP="006E1C75">
            <w:pPr>
              <w:spacing w:before="120"/>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Правилник о начину и поступку процене ризика на радном месту и у радној околини (СГРС 72/2006, 84/2006, 30/2010 и 102/2015)</w:t>
            </w:r>
          </w:p>
        </w:tc>
      </w:tr>
      <w:tr w:rsidR="006E1C75" w:rsidRPr="003842F5" w14:paraId="41235B61" w14:textId="77777777" w:rsidTr="004D2264">
        <w:tc>
          <w:tcPr>
            <w:tcW w:w="9408" w:type="dxa"/>
          </w:tcPr>
          <w:p w14:paraId="64984887" w14:textId="77777777" w:rsidR="006E1C75" w:rsidRPr="006E1C75" w:rsidRDefault="006E1C75" w:rsidP="006E1C75">
            <w:pPr>
              <w:spacing w:before="120"/>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Обрасци захтева за субвенционисање поновне употребе отпада и за санацију земљишта за 2021. и 2022. годину</w:t>
            </w:r>
          </w:p>
        </w:tc>
      </w:tr>
      <w:tr w:rsidR="006E1C75" w:rsidRPr="003842F5" w14:paraId="27028DD2" w14:textId="77777777" w:rsidTr="004D2264">
        <w:tc>
          <w:tcPr>
            <w:tcW w:w="9408" w:type="dxa"/>
          </w:tcPr>
          <w:p w14:paraId="04756724" w14:textId="77777777" w:rsidR="006E1C75" w:rsidRPr="006E1C75" w:rsidRDefault="006E1C75" w:rsidP="006E1C75">
            <w:pPr>
              <w:spacing w:before="120"/>
              <w:rPr>
                <w:rFonts w:eastAsiaTheme="minorEastAsia" w:cstheme="minorHAnsi"/>
                <w:noProof/>
                <w:sz w:val="22"/>
                <w:szCs w:val="22"/>
                <w:lang w:val="sr-Cyrl-RS" w:eastAsia="en-GB"/>
              </w:rPr>
            </w:pPr>
            <w:r w:rsidRPr="006E1C75">
              <w:rPr>
                <w:rFonts w:eastAsiaTheme="minorEastAsia" w:cstheme="minorHAnsi"/>
                <w:b/>
                <w:bCs/>
                <w:noProof/>
                <w:sz w:val="22"/>
                <w:szCs w:val="22"/>
                <w:lang w:val="sr-Cyrl-RS" w:eastAsia="en-GB"/>
              </w:rPr>
              <w:t>Стратегија за стварање подстицајног окружења за развој цивилног друштва у Републици Србији за период од 2022. до 2030. године (Службени гласник бр. 23/2022)</w:t>
            </w:r>
          </w:p>
        </w:tc>
      </w:tr>
      <w:tr w:rsidR="006E1C75" w:rsidRPr="003842F5" w14:paraId="428E5863" w14:textId="77777777" w:rsidTr="004D2264">
        <w:tc>
          <w:tcPr>
            <w:tcW w:w="9408" w:type="dxa"/>
          </w:tcPr>
          <w:p w14:paraId="28077E8B" w14:textId="77777777" w:rsidR="006E1C75" w:rsidRPr="006E1C75" w:rsidRDefault="006E1C75" w:rsidP="006E1C75">
            <w:pPr>
              <w:shd w:val="clear" w:color="auto" w:fill="FFFFFF" w:themeFill="background1"/>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Уредба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 8/19)</w:t>
            </w:r>
          </w:p>
        </w:tc>
      </w:tr>
      <w:tr w:rsidR="006E1C75" w:rsidRPr="003842F5" w14:paraId="1123192F" w14:textId="77777777" w:rsidTr="004D2264">
        <w:tc>
          <w:tcPr>
            <w:tcW w:w="9408" w:type="dxa"/>
          </w:tcPr>
          <w:p w14:paraId="69E1A926" w14:textId="77777777" w:rsidR="006E1C75" w:rsidRPr="006E1C75" w:rsidRDefault="006E1C75" w:rsidP="006E1C75">
            <w:pPr>
              <w:spacing w:before="120"/>
              <w:rPr>
                <w:rFonts w:eastAsiaTheme="minorEastAsia" w:cstheme="minorHAnsi"/>
                <w:noProof/>
                <w:sz w:val="22"/>
                <w:szCs w:val="22"/>
                <w:lang w:val="sr-Cyrl-RS" w:eastAsia="en-GB"/>
              </w:rPr>
            </w:pPr>
            <w:r w:rsidRPr="006E1C75">
              <w:rPr>
                <w:rFonts w:eastAsiaTheme="minorEastAsia" w:cstheme="minorHAnsi"/>
                <w:noProof/>
                <w:sz w:val="22"/>
                <w:szCs w:val="22"/>
                <w:lang w:val="sr-Cyrl-RS" w:eastAsia="en-GB"/>
              </w:rPr>
              <w:t xml:space="preserve">Подзаконски акт </w:t>
            </w:r>
            <w:r w:rsidRPr="006E1C75">
              <w:rPr>
                <w:rFonts w:eastAsiaTheme="minorEastAsia" w:cstheme="minorHAnsi"/>
                <w:b/>
                <w:noProof/>
                <w:sz w:val="22"/>
                <w:szCs w:val="22"/>
                <w:lang w:val="sr-Cyrl-RS" w:eastAsia="en-GB"/>
              </w:rPr>
              <w:t>Закона о државној управи, Правилник о смерницама добре праксе за остваривање учешћа јавности у припреми нацрта закона и других прописа и аката</w:t>
            </w:r>
            <w:r w:rsidRPr="006E1C75">
              <w:rPr>
                <w:rFonts w:eastAsiaTheme="minorEastAsia" w:cstheme="minorHAnsi"/>
                <w:noProof/>
                <w:sz w:val="22"/>
                <w:szCs w:val="22"/>
                <w:lang w:val="sr-Cyrl-RS" w:eastAsia="en-GB"/>
              </w:rPr>
              <w:t xml:space="preserve"> („Службени ласник РС“, бр. 8/19)</w:t>
            </w:r>
          </w:p>
        </w:tc>
      </w:tr>
      <w:tr w:rsidR="006E1C75" w:rsidRPr="003842F5" w14:paraId="64D61645" w14:textId="77777777" w:rsidTr="004D2264">
        <w:tc>
          <w:tcPr>
            <w:tcW w:w="9408" w:type="dxa"/>
          </w:tcPr>
          <w:p w14:paraId="0A89D5A7" w14:textId="77777777" w:rsidR="006E1C75" w:rsidRPr="006E1C75" w:rsidRDefault="006E1C75" w:rsidP="006E1C75">
            <w:pPr>
              <w:spacing w:after="60"/>
              <w:rPr>
                <w:rFonts w:eastAsiaTheme="minorEastAsia" w:cstheme="minorHAnsi"/>
                <w:noProof/>
                <w:sz w:val="22"/>
                <w:szCs w:val="22"/>
                <w:lang w:val="sr-Cyrl-RS" w:eastAsia="en-GB"/>
              </w:rPr>
            </w:pPr>
            <w:r w:rsidRPr="006E1C75">
              <w:rPr>
                <w:rFonts w:eastAsiaTheme="minorEastAsia" w:cstheme="minorHAnsi"/>
                <w:b/>
                <w:bCs/>
                <w:noProof/>
                <w:sz w:val="22"/>
                <w:szCs w:val="22"/>
                <w:lang w:val="sr-Cyrl-RS" w:eastAsia="en-GB"/>
              </w:rPr>
              <w:t xml:space="preserve">Закон о планском систему Републике Србије </w:t>
            </w:r>
            <w:r w:rsidRPr="006E1C75">
              <w:rPr>
                <w:rFonts w:eastAsiaTheme="minorEastAsia" w:cstheme="minorHAnsi"/>
                <w:bCs/>
                <w:noProof/>
                <w:sz w:val="22"/>
                <w:szCs w:val="22"/>
                <w:lang w:val="sr-Cyrl-RS" w:eastAsia="en-GB"/>
              </w:rPr>
              <w:t>Уредба о методологији управљања јавним политикама, анализи ефеката јавних политика и прописа и садржају појединачних докумената јавних политика</w:t>
            </w:r>
            <w:r w:rsidRPr="006E1C75">
              <w:rPr>
                <w:rFonts w:eastAsiaTheme="minorEastAsia" w:cstheme="minorHAnsi"/>
                <w:noProof/>
                <w:sz w:val="22"/>
                <w:szCs w:val="22"/>
                <w:lang w:val="sr-Cyrl-RS" w:eastAsia="en-GB"/>
              </w:rPr>
              <w:t xml:space="preserve"> („Службени гласник РС“, бр. 8/19)</w:t>
            </w:r>
          </w:p>
        </w:tc>
      </w:tr>
      <w:tr w:rsidR="00CC3C0A" w:rsidRPr="003842F5" w14:paraId="0DB44B09" w14:textId="77777777" w:rsidTr="004D2264">
        <w:tc>
          <w:tcPr>
            <w:tcW w:w="9408" w:type="dxa"/>
          </w:tcPr>
          <w:p w14:paraId="04215486" w14:textId="77777777" w:rsidR="00CC3C0A" w:rsidRPr="006E1C75" w:rsidRDefault="00CC3C0A" w:rsidP="006E1C75">
            <w:pPr>
              <w:spacing w:after="60"/>
              <w:rPr>
                <w:rFonts w:eastAsiaTheme="minorEastAsia" w:cstheme="minorHAnsi"/>
                <w:b/>
                <w:bCs/>
                <w:noProof/>
                <w:sz w:val="22"/>
                <w:szCs w:val="22"/>
                <w:lang w:val="sr-Cyrl-RS" w:eastAsia="en-GB"/>
              </w:rPr>
            </w:pPr>
            <w:r>
              <w:rPr>
                <w:rFonts w:eastAsiaTheme="minorEastAsia" w:cstheme="minorHAnsi"/>
                <w:b/>
                <w:bCs/>
                <w:noProof/>
                <w:sz w:val="22"/>
                <w:szCs w:val="22"/>
                <w:lang w:val="sr-Cyrl-RS" w:eastAsia="en-GB"/>
              </w:rPr>
              <w:t>Програм унапређења управљања јавним политикама и регулаторном реформом за период 2021-2025 („Сл.гласник“ бр.113/21)</w:t>
            </w:r>
          </w:p>
        </w:tc>
      </w:tr>
      <w:tr w:rsidR="00D83CF9" w:rsidRPr="006E1C75" w14:paraId="5855ABEB" w14:textId="77777777" w:rsidTr="004D2264">
        <w:tc>
          <w:tcPr>
            <w:tcW w:w="9408" w:type="dxa"/>
          </w:tcPr>
          <w:p w14:paraId="58AF4E24" w14:textId="77777777" w:rsidR="00D83CF9" w:rsidRDefault="00D83CF9" w:rsidP="006E1C75">
            <w:pPr>
              <w:spacing w:after="60"/>
              <w:rPr>
                <w:rFonts w:eastAsiaTheme="minorEastAsia" w:cstheme="minorHAnsi"/>
                <w:b/>
                <w:bCs/>
                <w:noProof/>
                <w:sz w:val="22"/>
                <w:szCs w:val="22"/>
                <w:lang w:val="sr-Cyrl-RS" w:eastAsia="en-GB"/>
              </w:rPr>
            </w:pPr>
            <w:r w:rsidRPr="00D83CF9">
              <w:rPr>
                <w:rFonts w:eastAsiaTheme="minorEastAsia" w:cstheme="minorHAnsi"/>
                <w:b/>
                <w:bCs/>
                <w:noProof/>
                <w:sz w:val="22"/>
                <w:szCs w:val="22"/>
                <w:lang w:val="sr-Cyrl-RS" w:eastAsia="en-GB"/>
              </w:rPr>
              <w:t>Програм реформе управљања јавним финансијама 2021-2025</w:t>
            </w:r>
            <w:r>
              <w:rPr>
                <w:rFonts w:eastAsiaTheme="minorEastAsia" w:cstheme="minorHAnsi"/>
                <w:b/>
                <w:bCs/>
                <w:noProof/>
                <w:sz w:val="22"/>
                <w:szCs w:val="22"/>
                <w:lang w:val="sr-Cyrl-RS" w:eastAsia="en-GB"/>
              </w:rPr>
              <w:t xml:space="preserve"> („Сл. Гласник РС“ бр</w:t>
            </w:r>
            <w:r w:rsidRPr="00D83CF9">
              <w:rPr>
                <w:rFonts w:eastAsiaTheme="minorEastAsia" w:cstheme="minorHAnsi"/>
                <w:b/>
                <w:bCs/>
                <w:noProof/>
                <w:sz w:val="22"/>
                <w:szCs w:val="22"/>
                <w:lang w:val="sr-Cyrl-RS" w:eastAsia="en-GB"/>
              </w:rPr>
              <w:t>. 70/2021</w:t>
            </w:r>
          </w:p>
        </w:tc>
      </w:tr>
    </w:tbl>
    <w:p w14:paraId="69B14556" w14:textId="77777777" w:rsidR="006E1C75" w:rsidRPr="006E1C75" w:rsidRDefault="006E1C75" w:rsidP="006E1C75">
      <w:pPr>
        <w:spacing w:after="160" w:line="259" w:lineRule="auto"/>
        <w:rPr>
          <w:rFonts w:asciiTheme="minorHAnsi" w:eastAsiaTheme="minorEastAsia" w:hAnsiTheme="minorHAnsi" w:cstheme="minorHAnsi"/>
          <w:noProof/>
          <w:sz w:val="22"/>
          <w:szCs w:val="22"/>
          <w:lang w:val="sr-Cyrl-RS" w:eastAsia="en-GB"/>
        </w:rPr>
        <w:sectPr w:rsidR="006E1C75" w:rsidRPr="006E1C75" w:rsidSect="004D2264">
          <w:footerReference w:type="default" r:id="rId41"/>
          <w:pgSz w:w="12240" w:h="15840" w:code="9"/>
          <w:pgMar w:top="1138" w:right="1411" w:bottom="1138" w:left="1411" w:header="567" w:footer="851" w:gutter="0"/>
          <w:cols w:space="720"/>
          <w:docGrid w:linePitch="299"/>
        </w:sectPr>
      </w:pPr>
    </w:p>
    <w:p w14:paraId="50BDF4D2" w14:textId="77777777" w:rsidR="006E1C75" w:rsidRPr="006E1C75" w:rsidRDefault="006E1C75" w:rsidP="006E1C75">
      <w:pPr>
        <w:keepNext/>
        <w:keepLines/>
        <w:spacing w:before="400" w:after="40"/>
        <w:ind w:left="432"/>
        <w:outlineLvl w:val="0"/>
        <w:rPr>
          <w:rFonts w:asciiTheme="minorHAnsi" w:eastAsiaTheme="majorEastAsia" w:hAnsiTheme="minorHAnsi" w:cstheme="minorHAnsi"/>
          <w:caps/>
          <w:noProof/>
          <w:sz w:val="36"/>
          <w:szCs w:val="36"/>
          <w:lang w:val="sr-Cyrl-RS" w:eastAsia="en-GB"/>
        </w:rPr>
      </w:pPr>
      <w:bookmarkStart w:id="78" w:name="_Toc124164404"/>
      <w:r w:rsidRPr="006E1C75">
        <w:rPr>
          <w:rFonts w:asciiTheme="minorHAnsi" w:eastAsiaTheme="majorEastAsia" w:hAnsiTheme="minorHAnsi" w:cstheme="minorHAnsi"/>
          <w:caps/>
          <w:noProof/>
          <w:sz w:val="36"/>
          <w:szCs w:val="36"/>
          <w:lang w:val="sr-Cyrl-RS" w:eastAsia="en-GB"/>
        </w:rPr>
        <w:t>ПРИЛОГ 2: КРИТЕРИЈУМИ ЗА ИСКЉУЧЕЊЕ</w:t>
      </w:r>
      <w:bookmarkEnd w:id="78"/>
    </w:p>
    <w:p w14:paraId="2265EA71"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У складу са захтевима политике Светске банке за Програм за резултате, Програм ће искључити све активности за које постоји вероватноћа да ће имати значајне, осетљиве, различите или утицаје без преседана на животну средину и/или погођене људе, укључујући значајно преузимање земљишта, економско или физичко расељавање или промене у употреби земљишта; значајне утицаје на критична места културног наслеђа или природна станишта. Активности које би укључивале било коју од следећих последица биће искључене:</w:t>
      </w:r>
    </w:p>
    <w:p w14:paraId="3ADFB5D6"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Значајна конверзија или деградација природних станишта или критичних локација културног наслеђа;</w:t>
      </w:r>
    </w:p>
    <w:p w14:paraId="334FA2D7"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xml:space="preserve">- Загађење ваздуха, воде или земљишта које доводи до значајних штетних утицаја на здравље или безбедност појединаца, заједница или екосистема. </w:t>
      </w:r>
    </w:p>
    <w:p w14:paraId="1126F29E"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Услови на радном месту који излажу раднике значајним ризицима по здравље и личну безбедност, као што су пројекти који захтевају велике радове у скученим просторима (као што су тунели); или пројекте са високим ризиком од излагања токсичним хемикалијама (као што су рудници).</w:t>
      </w:r>
    </w:p>
    <w:p w14:paraId="1E364914"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Куповина земљишта и/или пресељење у обиму или природи који ће имати значајне негативне утицаје на погођене људе или употреба принудног расељавања.</w:t>
      </w:r>
    </w:p>
    <w:p w14:paraId="239E4827"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Велике промене у коришћењу земљишта или приступу земљишту и/или природним ресурсима;</w:t>
      </w:r>
    </w:p>
    <w:p w14:paraId="0A42C960"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Штетни E&amp;С утицаји који покривају велика географска подручја, укључујући прекограничне утицаје, или глобалне утицаје као што су емисије гасова са ефектом стаклене баште (ГХГ);</w:t>
      </w:r>
    </w:p>
    <w:p w14:paraId="3F342D1C"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Значајни кумулативни, индуковани или индиректни утицаји;</w:t>
      </w:r>
    </w:p>
    <w:p w14:paraId="4FB35EB7"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Активности које укључују употребу принудног или дечијег рада;</w:t>
      </w:r>
    </w:p>
    <w:p w14:paraId="2F4580A0"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xml:space="preserve">- Маргинализација или сукоб унутар или међу друштвеним групама; или </w:t>
      </w:r>
    </w:p>
    <w:p w14:paraId="1864546B"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Активности које би негативно утицале на земљиште и природне ресурсе који су у традиционалном власништву или под уобичајеном употребом или заузимањем.</w:t>
      </w:r>
    </w:p>
    <w:p w14:paraId="5C073BA0"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Обично су те последице вероватно повезане са доле наведеним активностима, стога ће такве активности бити искључене из Програма за резултате:</w:t>
      </w:r>
    </w:p>
    <w:p w14:paraId="1C875027"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Електране;</w:t>
      </w:r>
    </w:p>
    <w:p w14:paraId="0E1AB8A5"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Главна саобраћајна инфраструктура – на пример, нови аутопутеви, брзи путеви, системи градског метроа, железнице и луке;</w:t>
      </w:r>
    </w:p>
    <w:p w14:paraId="322A4891"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Пословање у рударској и екстрактивној индустрији;</w:t>
      </w:r>
    </w:p>
    <w:p w14:paraId="1B2EA61D"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Комерцијална сеча или велике операције прераде шумских производа;</w:t>
      </w:r>
    </w:p>
    <w:p w14:paraId="67A76C4B"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Инфраструктура ресурса великих вода (површинских и подземних), укључујући гринфилд бране, или активности које укључују алокацију или транспорт воде, укључујући трансфер воде између сливова или активности које резултирају значајним променама квалитета или доступности воде;</w:t>
      </w:r>
    </w:p>
    <w:p w14:paraId="1CF25735"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Производни или индустријски прерађивачки објекти повезани са високим нивоом загађења</w:t>
      </w:r>
    </w:p>
    <w:p w14:paraId="18085D8E"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Модификација места светске баштине</w:t>
      </w:r>
    </w:p>
    <w:p w14:paraId="13F9C723" w14:textId="77777777" w:rsidR="006E1C75" w:rsidRPr="006E1C75" w:rsidRDefault="006E1C75" w:rsidP="006E1C75">
      <w:pPr>
        <w:jc w:val="both"/>
        <w:rPr>
          <w:rFonts w:asciiTheme="minorHAnsi" w:eastAsiaTheme="minorEastAsia" w:hAnsiTheme="minorHAnsi" w:cstheme="minorHAnsi"/>
          <w:noProof/>
          <w:color w:val="000000"/>
          <w:sz w:val="22"/>
          <w:szCs w:val="22"/>
          <w:lang w:val="sr-Cyrl-RS" w:eastAsia="en-GB"/>
        </w:rPr>
      </w:pPr>
      <w:r w:rsidRPr="006E1C75">
        <w:rPr>
          <w:rFonts w:asciiTheme="minorHAnsi" w:eastAsiaTheme="minorEastAsia" w:hAnsiTheme="minorHAnsi" w:cstheme="minorHAnsi"/>
          <w:noProof/>
          <w:color w:val="000000"/>
          <w:sz w:val="22"/>
          <w:szCs w:val="22"/>
          <w:lang w:val="sr-Cyrl-RS" w:eastAsia="en-GB"/>
        </w:rPr>
        <w:t>- Померање археолошких локалитета са првобитних локација</w:t>
      </w:r>
    </w:p>
    <w:p w14:paraId="7059462E" w14:textId="77777777" w:rsidR="006E1C75" w:rsidRPr="006E1C75" w:rsidRDefault="006E1C75" w:rsidP="006E1C75">
      <w:pPr>
        <w:spacing w:before="100" w:beforeAutospacing="1" w:after="100" w:afterAutospacing="1" w:line="259" w:lineRule="auto"/>
        <w:jc w:val="both"/>
        <w:rPr>
          <w:rFonts w:asciiTheme="minorHAnsi" w:eastAsiaTheme="minorEastAsia" w:hAnsiTheme="minorHAnsi" w:cstheme="minorHAnsi"/>
          <w:noProof/>
          <w:color w:val="000000"/>
          <w:sz w:val="22"/>
          <w:szCs w:val="22"/>
          <w:lang w:val="sr-Cyrl-RS" w:eastAsia="en-GB"/>
        </w:rPr>
      </w:pPr>
    </w:p>
    <w:p w14:paraId="2BE642F5" w14:textId="77777777" w:rsidR="006E1C75" w:rsidRPr="006E1C75" w:rsidRDefault="006E1C75" w:rsidP="006E1C75">
      <w:pPr>
        <w:spacing w:before="100" w:beforeAutospacing="1" w:after="100" w:afterAutospacing="1" w:line="259" w:lineRule="auto"/>
        <w:jc w:val="both"/>
        <w:rPr>
          <w:rFonts w:asciiTheme="minorHAnsi" w:eastAsiaTheme="minorEastAsia" w:hAnsiTheme="minorHAnsi" w:cstheme="minorHAnsi"/>
          <w:noProof/>
          <w:color w:val="000000"/>
          <w:sz w:val="22"/>
          <w:szCs w:val="22"/>
          <w:lang w:val="sr-Cyrl-RS" w:eastAsia="en-GB"/>
        </w:rPr>
      </w:pPr>
    </w:p>
    <w:p w14:paraId="3BA36860" w14:textId="77777777" w:rsidR="006E1C75" w:rsidRPr="006E1C75" w:rsidRDefault="006E1C75" w:rsidP="006E1C75">
      <w:pPr>
        <w:spacing w:before="100" w:beforeAutospacing="1" w:after="100" w:afterAutospacing="1" w:line="259" w:lineRule="auto"/>
        <w:rPr>
          <w:rFonts w:asciiTheme="minorHAnsi" w:eastAsiaTheme="minorEastAsia" w:hAnsiTheme="minorHAnsi" w:cstheme="minorHAnsi"/>
          <w:noProof/>
          <w:color w:val="000000"/>
          <w:sz w:val="22"/>
          <w:szCs w:val="22"/>
          <w:lang w:val="sr-Cyrl-RS" w:eastAsia="en-GB"/>
        </w:rPr>
      </w:pPr>
    </w:p>
    <w:p w14:paraId="06E80DA2" w14:textId="77777777" w:rsidR="006E1C75" w:rsidRPr="006E1C75" w:rsidRDefault="006E1C75" w:rsidP="006E1C75">
      <w:pPr>
        <w:spacing w:before="100" w:beforeAutospacing="1" w:after="100" w:afterAutospacing="1" w:line="259" w:lineRule="auto"/>
        <w:rPr>
          <w:rFonts w:asciiTheme="minorHAnsi" w:eastAsiaTheme="minorEastAsia" w:hAnsiTheme="minorHAnsi" w:cstheme="minorHAnsi"/>
          <w:noProof/>
          <w:color w:val="000000"/>
          <w:sz w:val="22"/>
          <w:szCs w:val="22"/>
          <w:lang w:val="sr-Cyrl-RS" w:eastAsia="en-GB"/>
        </w:rPr>
      </w:pPr>
    </w:p>
    <w:p w14:paraId="0F5FC2C4" w14:textId="77777777" w:rsidR="006E1C75" w:rsidRPr="006E1C75" w:rsidRDefault="006E1C75" w:rsidP="006E1C75">
      <w:pPr>
        <w:spacing w:before="100" w:beforeAutospacing="1" w:after="100" w:afterAutospacing="1" w:line="259" w:lineRule="auto"/>
        <w:rPr>
          <w:rFonts w:asciiTheme="minorHAnsi" w:eastAsiaTheme="minorEastAsia" w:hAnsiTheme="minorHAnsi" w:cstheme="minorHAnsi"/>
          <w:noProof/>
          <w:color w:val="000000"/>
          <w:sz w:val="22"/>
          <w:szCs w:val="22"/>
          <w:lang w:val="sr-Cyrl-RS" w:eastAsia="en-GB"/>
        </w:rPr>
      </w:pPr>
    </w:p>
    <w:p w14:paraId="67BF948B" w14:textId="77777777" w:rsidR="006E1C75" w:rsidRPr="006E1C75" w:rsidRDefault="006E1C75" w:rsidP="006E1C75">
      <w:pPr>
        <w:keepNext/>
        <w:keepLines/>
        <w:spacing w:before="400" w:after="40"/>
        <w:ind w:left="432"/>
        <w:outlineLvl w:val="0"/>
        <w:rPr>
          <w:rFonts w:asciiTheme="majorHAnsi" w:eastAsiaTheme="majorEastAsia" w:hAnsiTheme="majorHAnsi" w:cstheme="majorBidi"/>
          <w:caps/>
          <w:noProof/>
          <w:sz w:val="36"/>
          <w:szCs w:val="36"/>
          <w:lang w:val="sr-Cyrl-RS" w:eastAsia="en-GB"/>
        </w:rPr>
      </w:pPr>
      <w:bookmarkStart w:id="79" w:name="_Toc124164405"/>
      <w:r w:rsidRPr="006E1C75">
        <w:rPr>
          <w:rFonts w:asciiTheme="majorHAnsi" w:eastAsiaTheme="majorEastAsia" w:hAnsiTheme="majorHAnsi" w:cstheme="majorBidi"/>
          <w:caps/>
          <w:noProof/>
          <w:sz w:val="36"/>
          <w:szCs w:val="36"/>
          <w:lang w:val="sr-Cyrl-RS" w:eastAsia="en-GB"/>
        </w:rPr>
        <w:t>ПРИЛОГ 3: КЉУЧНИ АКТЕРИ КОНСУЛТОВАНИ ТОКОМ ПРИПРЕМЕ ПРОГРАМА</w:t>
      </w:r>
      <w:bookmarkEnd w:id="79"/>
      <w:r w:rsidRPr="006E1C75">
        <w:rPr>
          <w:rFonts w:asciiTheme="majorHAnsi" w:eastAsiaTheme="majorEastAsia" w:hAnsiTheme="majorHAnsi" w:cstheme="majorBidi"/>
          <w:caps/>
          <w:noProof/>
          <w:sz w:val="36"/>
          <w:szCs w:val="36"/>
          <w:lang w:val="sr-Cyrl-RS" w:eastAsia="en-GB"/>
        </w:rPr>
        <w:t xml:space="preserve">  </w:t>
      </w:r>
    </w:p>
    <w:tbl>
      <w:tblPr>
        <w:tblStyle w:val="GridTable4-Accent111"/>
        <w:tblW w:w="4764"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345"/>
        <w:gridCol w:w="2881"/>
        <w:gridCol w:w="3738"/>
      </w:tblGrid>
      <w:tr w:rsidR="006E1C75" w:rsidRPr="006E1C75" w14:paraId="5A08807F" w14:textId="77777777" w:rsidTr="004D22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8" w:type="pct"/>
            <w:tcBorders>
              <w:top w:val="none" w:sz="0" w:space="0" w:color="auto"/>
              <w:left w:val="none" w:sz="0" w:space="0" w:color="auto"/>
              <w:bottom w:val="none" w:sz="0" w:space="0" w:color="auto"/>
              <w:right w:val="none" w:sz="0" w:space="0" w:color="auto"/>
            </w:tcBorders>
            <w:shd w:val="clear" w:color="auto" w:fill="F79646" w:themeFill="accent6"/>
            <w:vAlign w:val="center"/>
          </w:tcPr>
          <w:p w14:paraId="3BB2934E" w14:textId="77777777" w:rsidR="006E1C75" w:rsidRPr="006E1C75" w:rsidRDefault="006E1C75" w:rsidP="006E1C75">
            <w:pPr>
              <w:contextualSpacing/>
              <w:rPr>
                <w:rFonts w:cstheme="minorHAnsi"/>
                <w:noProof/>
                <w:sz w:val="22"/>
                <w:szCs w:val="22"/>
                <w:lang w:val="sr-Cyrl-RS"/>
              </w:rPr>
            </w:pPr>
            <w:r w:rsidRPr="006E1C75">
              <w:rPr>
                <w:rFonts w:cstheme="minorHAnsi"/>
                <w:noProof/>
                <w:sz w:val="22"/>
                <w:szCs w:val="22"/>
                <w:lang w:val="sr-Cyrl-RS"/>
              </w:rPr>
              <w:t xml:space="preserve">Актери </w:t>
            </w:r>
          </w:p>
        </w:tc>
        <w:tc>
          <w:tcPr>
            <w:tcW w:w="1607" w:type="pct"/>
            <w:tcBorders>
              <w:top w:val="none" w:sz="0" w:space="0" w:color="auto"/>
              <w:left w:val="none" w:sz="0" w:space="0" w:color="auto"/>
              <w:bottom w:val="none" w:sz="0" w:space="0" w:color="auto"/>
              <w:right w:val="none" w:sz="0" w:space="0" w:color="auto"/>
            </w:tcBorders>
            <w:shd w:val="clear" w:color="auto" w:fill="F79646" w:themeFill="accent6"/>
            <w:vAlign w:val="center"/>
          </w:tcPr>
          <w:p w14:paraId="4CC9E603" w14:textId="77777777" w:rsidR="006E1C75" w:rsidRPr="006E1C75" w:rsidRDefault="006E1C75" w:rsidP="006E1C75">
            <w:pPr>
              <w:contextualSpacing/>
              <w:cnfStyle w:val="100000000000" w:firstRow="1" w:lastRow="0" w:firstColumn="0" w:lastColumn="0" w:oddVBand="0" w:evenVBand="0" w:oddHBand="0"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РA1</w:t>
            </w:r>
          </w:p>
        </w:tc>
        <w:tc>
          <w:tcPr>
            <w:tcW w:w="2085" w:type="pct"/>
            <w:tcBorders>
              <w:top w:val="none" w:sz="0" w:space="0" w:color="auto"/>
              <w:left w:val="none" w:sz="0" w:space="0" w:color="auto"/>
              <w:bottom w:val="none" w:sz="0" w:space="0" w:color="auto"/>
              <w:right w:val="none" w:sz="0" w:space="0" w:color="auto"/>
            </w:tcBorders>
            <w:shd w:val="clear" w:color="auto" w:fill="F79646" w:themeFill="accent6"/>
          </w:tcPr>
          <w:p w14:paraId="7889D049" w14:textId="77777777" w:rsidR="006E1C75" w:rsidRPr="006E1C75" w:rsidRDefault="006E1C75" w:rsidP="006E1C75">
            <w:pPr>
              <w:contextualSpacing/>
              <w:cnfStyle w:val="100000000000" w:firstRow="1" w:lastRow="0" w:firstColumn="0" w:lastColumn="0" w:oddVBand="0" w:evenVBand="0" w:oddHBand="0"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РA2</w:t>
            </w:r>
          </w:p>
        </w:tc>
      </w:tr>
      <w:tr w:rsidR="006E1C75" w:rsidRPr="006E1C75" w14:paraId="777E569A" w14:textId="77777777" w:rsidTr="004D2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pct"/>
            <w:gridSpan w:val="2"/>
            <w:shd w:val="clear" w:color="auto" w:fill="FBD4B4" w:themeFill="accent6" w:themeFillTint="66"/>
          </w:tcPr>
          <w:p w14:paraId="13366B45" w14:textId="77777777" w:rsidR="006E1C75" w:rsidRPr="006E1C75" w:rsidRDefault="006E1C75" w:rsidP="006E1C75">
            <w:pPr>
              <w:contextualSpacing/>
              <w:rPr>
                <w:rFonts w:cstheme="minorHAnsi"/>
                <w:noProof/>
                <w:sz w:val="22"/>
                <w:szCs w:val="22"/>
                <w:lang w:val="sr-Cyrl-RS"/>
              </w:rPr>
            </w:pPr>
            <w:r w:rsidRPr="006E1C75">
              <w:rPr>
                <w:rFonts w:cstheme="minorHAnsi"/>
                <w:noProof/>
                <w:sz w:val="22"/>
                <w:szCs w:val="22"/>
                <w:lang w:val="sr-Cyrl-RS"/>
              </w:rPr>
              <w:t>Државни актери</w:t>
            </w:r>
          </w:p>
        </w:tc>
        <w:tc>
          <w:tcPr>
            <w:tcW w:w="2085" w:type="pct"/>
            <w:shd w:val="clear" w:color="auto" w:fill="FBD4B4" w:themeFill="accent6" w:themeFillTint="66"/>
          </w:tcPr>
          <w:p w14:paraId="29BDF575" w14:textId="77777777" w:rsidR="006E1C75" w:rsidRPr="006E1C75" w:rsidRDefault="006E1C75" w:rsidP="006E1C75">
            <w:pPr>
              <w:contextualSpacing/>
              <w:cnfStyle w:val="000000100000" w:firstRow="0" w:lastRow="0" w:firstColumn="0" w:lastColumn="0" w:oddVBand="0" w:evenVBand="0" w:oddHBand="1" w:evenHBand="0" w:firstRowFirstColumn="0" w:firstRowLastColumn="0" w:lastRowFirstColumn="0" w:lastRowLastColumn="0"/>
              <w:rPr>
                <w:rFonts w:cstheme="minorHAnsi"/>
                <w:noProof/>
                <w:sz w:val="22"/>
                <w:szCs w:val="22"/>
                <w:lang w:val="sr-Cyrl-RS"/>
              </w:rPr>
            </w:pPr>
          </w:p>
        </w:tc>
      </w:tr>
      <w:tr w:rsidR="006E1C75" w:rsidRPr="003842F5" w14:paraId="37F6B722" w14:textId="77777777" w:rsidTr="004D2264">
        <w:trPr>
          <w:trHeight w:val="625"/>
        </w:trPr>
        <w:tc>
          <w:tcPr>
            <w:cnfStyle w:val="001000000000" w:firstRow="0" w:lastRow="0" w:firstColumn="1" w:lastColumn="0" w:oddVBand="0" w:evenVBand="0" w:oddHBand="0" w:evenHBand="0" w:firstRowFirstColumn="0" w:firstRowLastColumn="0" w:lastRowFirstColumn="0" w:lastRowLastColumn="0"/>
            <w:tcW w:w="1308" w:type="pct"/>
            <w:shd w:val="clear" w:color="auto" w:fill="auto"/>
          </w:tcPr>
          <w:p w14:paraId="44CD4EA0" w14:textId="77777777" w:rsidR="006E1C75" w:rsidRPr="006E1C75" w:rsidRDefault="006E1C75" w:rsidP="006E1C75">
            <w:pPr>
              <w:contextualSpacing/>
              <w:rPr>
                <w:rFonts w:cstheme="minorHAnsi"/>
                <w:noProof/>
                <w:sz w:val="22"/>
                <w:szCs w:val="22"/>
                <w:lang w:val="sr-Cyrl-RS"/>
              </w:rPr>
            </w:pPr>
            <w:r w:rsidRPr="006E1C75">
              <w:rPr>
                <w:rFonts w:cstheme="minorHAnsi"/>
                <w:noProof/>
                <w:sz w:val="22"/>
                <w:szCs w:val="22"/>
                <w:lang w:val="sr-Cyrl-RS"/>
              </w:rPr>
              <w:t>Централна Влада</w:t>
            </w:r>
          </w:p>
        </w:tc>
        <w:tc>
          <w:tcPr>
            <w:tcW w:w="1607" w:type="pct"/>
            <w:shd w:val="clear" w:color="auto" w:fill="auto"/>
          </w:tcPr>
          <w:p w14:paraId="134E338F" w14:textId="77777777" w:rsidR="006E1C75" w:rsidRPr="006E1C75"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 xml:space="preserve">Министарство финансија (МФ) (Сектор буџета, Сектор за праћење фискалних ризика, Сектор за макроекономске анализе), </w:t>
            </w:r>
          </w:p>
          <w:p w14:paraId="3A1CA9D9" w14:textId="77777777" w:rsidR="006E1C75" w:rsidRPr="006E1C75"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Републики секретаријат за јавне политике (РСЈП)</w:t>
            </w:r>
          </w:p>
          <w:p w14:paraId="78ACCCCF" w14:textId="77777777" w:rsidR="006E1C75" w:rsidRPr="006E1C75"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Републичка дирекција за имовину (РДИ)</w:t>
            </w:r>
          </w:p>
        </w:tc>
        <w:tc>
          <w:tcPr>
            <w:tcW w:w="2085" w:type="pct"/>
            <w:shd w:val="clear" w:color="auto" w:fill="auto"/>
          </w:tcPr>
          <w:p w14:paraId="183A1F62" w14:textId="77777777" w:rsidR="006E1C75" w:rsidRPr="006E1C75"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Министарство заштите животне средине (МЗЖС)</w:t>
            </w:r>
          </w:p>
          <w:p w14:paraId="08D2A196" w14:textId="77777777" w:rsidR="006E1C75" w:rsidRPr="006E1C75"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Републички секретаријат за јавне политике (РСЈП)</w:t>
            </w:r>
          </w:p>
          <w:p w14:paraId="138DA6B3" w14:textId="77777777" w:rsidR="006E1C75" w:rsidRPr="006E1C75"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Министарство грађевинарства, саобраћаја и инфраструктуре (МГСИ – кроз ангажовање на постојећим пројектима са СБ на Модернизацији железничког сектора)</w:t>
            </w:r>
          </w:p>
          <w:p w14:paraId="3C40E523" w14:textId="77777777" w:rsidR="006E1C75" w:rsidRPr="006E1C75"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Министарство финансија (МФ)</w:t>
            </w:r>
          </w:p>
          <w:p w14:paraId="20A34DD4" w14:textId="77777777" w:rsidR="006E1C75" w:rsidRPr="006E1C75"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Министарство рударства и енергетике (МРЕ – кроз постојеће пројектно ангажовање са СБ у оквиру Пројекта Чиста енергија и енергетска ефикасност за грађане у Србији)</w:t>
            </w:r>
          </w:p>
          <w:p w14:paraId="33ED76E3" w14:textId="77777777" w:rsidR="006E1C75" w:rsidRPr="006E1C75" w:rsidRDefault="006E1C75" w:rsidP="006E1C75">
            <w:pPr>
              <w:ind w:left="160" w:hanging="160"/>
              <w:cnfStyle w:val="000000000000" w:firstRow="0" w:lastRow="0" w:firstColumn="0" w:lastColumn="0" w:oddVBand="0" w:evenVBand="0" w:oddHBand="0" w:evenHBand="0" w:firstRowFirstColumn="0" w:firstRowLastColumn="0" w:lastRowFirstColumn="0" w:lastRowLastColumn="0"/>
              <w:rPr>
                <w:rFonts w:cstheme="minorHAnsi"/>
                <w:noProof/>
                <w:sz w:val="22"/>
                <w:szCs w:val="22"/>
                <w:lang w:val="sr-Cyrl-RS"/>
              </w:rPr>
            </w:pPr>
          </w:p>
        </w:tc>
      </w:tr>
      <w:tr w:rsidR="006E1C75" w:rsidRPr="006E1C75" w14:paraId="29D43B22" w14:textId="77777777" w:rsidTr="004D2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pct"/>
            <w:gridSpan w:val="2"/>
            <w:shd w:val="clear" w:color="auto" w:fill="FBD4B4" w:themeFill="accent6" w:themeFillTint="66"/>
          </w:tcPr>
          <w:p w14:paraId="0EDC76EF" w14:textId="77777777" w:rsidR="006E1C75" w:rsidRPr="006E1C75" w:rsidRDefault="006E1C75" w:rsidP="006E1C75">
            <w:pPr>
              <w:contextualSpacing/>
              <w:rPr>
                <w:rFonts w:cstheme="minorHAnsi"/>
                <w:noProof/>
                <w:sz w:val="22"/>
                <w:szCs w:val="22"/>
                <w:lang w:val="sr-Cyrl-RS"/>
              </w:rPr>
            </w:pPr>
            <w:r w:rsidRPr="006E1C75">
              <w:rPr>
                <w:rFonts w:cstheme="minorHAnsi"/>
                <w:noProof/>
                <w:sz w:val="22"/>
                <w:szCs w:val="22"/>
                <w:lang w:val="sr-Cyrl-RS"/>
              </w:rPr>
              <w:t xml:space="preserve">Невладини актери </w:t>
            </w:r>
          </w:p>
        </w:tc>
        <w:tc>
          <w:tcPr>
            <w:tcW w:w="2085" w:type="pct"/>
            <w:shd w:val="clear" w:color="auto" w:fill="FBD4B4" w:themeFill="accent6" w:themeFillTint="66"/>
          </w:tcPr>
          <w:p w14:paraId="3ACB71A9" w14:textId="77777777" w:rsidR="006E1C75" w:rsidRPr="006E1C75" w:rsidRDefault="006E1C75" w:rsidP="006E1C75">
            <w:pPr>
              <w:contextualSpacing/>
              <w:cnfStyle w:val="000000100000" w:firstRow="0" w:lastRow="0" w:firstColumn="0" w:lastColumn="0" w:oddVBand="0" w:evenVBand="0" w:oddHBand="1" w:evenHBand="0" w:firstRowFirstColumn="0" w:firstRowLastColumn="0" w:lastRowFirstColumn="0" w:lastRowLastColumn="0"/>
              <w:rPr>
                <w:rFonts w:cstheme="minorHAnsi"/>
                <w:noProof/>
                <w:sz w:val="22"/>
                <w:szCs w:val="22"/>
                <w:lang w:val="sr-Cyrl-RS"/>
              </w:rPr>
            </w:pPr>
          </w:p>
        </w:tc>
      </w:tr>
      <w:tr w:rsidR="006E1C75" w:rsidRPr="003842F5" w14:paraId="7F10161B" w14:textId="77777777" w:rsidTr="004D2264">
        <w:tc>
          <w:tcPr>
            <w:cnfStyle w:val="001000000000" w:firstRow="0" w:lastRow="0" w:firstColumn="1" w:lastColumn="0" w:oddVBand="0" w:evenVBand="0" w:oddHBand="0" w:evenHBand="0" w:firstRowFirstColumn="0" w:firstRowLastColumn="0" w:lastRowFirstColumn="0" w:lastRowLastColumn="0"/>
            <w:tcW w:w="1308" w:type="pct"/>
            <w:shd w:val="clear" w:color="auto" w:fill="auto"/>
          </w:tcPr>
          <w:p w14:paraId="4DED5FEB" w14:textId="77777777" w:rsidR="006E1C75" w:rsidRPr="006E1C75" w:rsidRDefault="006E1C75" w:rsidP="006E1C75">
            <w:pPr>
              <w:contextualSpacing/>
              <w:rPr>
                <w:rFonts w:cstheme="minorHAnsi"/>
                <w:noProof/>
                <w:sz w:val="22"/>
                <w:szCs w:val="22"/>
                <w:lang w:val="sr-Cyrl-RS"/>
              </w:rPr>
            </w:pPr>
            <w:r w:rsidRPr="006E1C75">
              <w:rPr>
                <w:rFonts w:cstheme="minorHAnsi"/>
                <w:noProof/>
                <w:sz w:val="22"/>
                <w:szCs w:val="22"/>
                <w:lang w:val="sr-Cyrl-RS"/>
              </w:rPr>
              <w:t>НВО</w:t>
            </w:r>
          </w:p>
        </w:tc>
        <w:tc>
          <w:tcPr>
            <w:tcW w:w="1607" w:type="pct"/>
            <w:shd w:val="clear" w:color="auto" w:fill="auto"/>
          </w:tcPr>
          <w:p w14:paraId="268588AC" w14:textId="77777777" w:rsidR="006E1C75" w:rsidRPr="006E1C75" w:rsidRDefault="006E1C75" w:rsidP="006E1C75">
            <w:pPr>
              <w:contextualSpacing/>
              <w:cnfStyle w:val="000000000000" w:firstRow="0" w:lastRow="0" w:firstColumn="0" w:lastColumn="0" w:oddVBand="0" w:evenVBand="0" w:oddHBand="0"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 xml:space="preserve">Београдска отворена школа, Коалиција 27, РЕРИ, ЦЕП, Транспарентност Србија  </w:t>
            </w:r>
          </w:p>
        </w:tc>
        <w:tc>
          <w:tcPr>
            <w:tcW w:w="2085" w:type="pct"/>
            <w:shd w:val="clear" w:color="auto" w:fill="auto"/>
          </w:tcPr>
          <w:p w14:paraId="6BD90134" w14:textId="77777777" w:rsidR="006E1C75" w:rsidRPr="006E1C75" w:rsidRDefault="006E1C75" w:rsidP="006E1C75">
            <w:pPr>
              <w:contextualSpacing/>
              <w:cnfStyle w:val="000000000000" w:firstRow="0" w:lastRow="0" w:firstColumn="0" w:lastColumn="0" w:oddVBand="0" w:evenVBand="0" w:oddHBand="0"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 xml:space="preserve">Београдска отворена школа, Коалиција 27, РЕРИ, ЦЕП, Транспарентност Србија  </w:t>
            </w:r>
          </w:p>
        </w:tc>
      </w:tr>
      <w:tr w:rsidR="006E1C75" w:rsidRPr="003842F5" w14:paraId="666F83D3" w14:textId="77777777" w:rsidTr="004D2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shd w:val="clear" w:color="auto" w:fill="FFFFFF" w:themeFill="background1"/>
          </w:tcPr>
          <w:p w14:paraId="272D1181" w14:textId="77777777" w:rsidR="006E1C75" w:rsidRPr="006E1C75" w:rsidRDefault="006E1C75" w:rsidP="006E1C75">
            <w:pPr>
              <w:contextualSpacing/>
              <w:rPr>
                <w:rFonts w:cstheme="minorHAnsi"/>
                <w:noProof/>
                <w:sz w:val="22"/>
                <w:szCs w:val="22"/>
                <w:lang w:val="sr-Cyrl-RS"/>
              </w:rPr>
            </w:pPr>
            <w:r w:rsidRPr="006E1C75">
              <w:rPr>
                <w:rFonts w:cstheme="minorHAnsi"/>
                <w:noProof/>
                <w:sz w:val="22"/>
                <w:szCs w:val="22"/>
                <w:lang w:val="sr-Cyrl-RS"/>
              </w:rPr>
              <w:t>Развојни партнери</w:t>
            </w:r>
          </w:p>
        </w:tc>
        <w:tc>
          <w:tcPr>
            <w:tcW w:w="1607" w:type="pct"/>
            <w:shd w:val="clear" w:color="auto" w:fill="FFFFFF" w:themeFill="background1"/>
          </w:tcPr>
          <w:p w14:paraId="070559E8" w14:textId="77777777" w:rsidR="006E1C75" w:rsidRPr="006E1C75" w:rsidRDefault="006E1C75" w:rsidP="006E1C75">
            <w:pPr>
              <w:contextualSpacing/>
              <w:cnfStyle w:val="000000100000" w:firstRow="0" w:lastRow="0" w:firstColumn="0" w:lastColumn="0" w:oddVBand="0" w:evenVBand="0" w:oddHBand="1"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АФД – Француска агенција за развој</w:t>
            </w:r>
          </w:p>
        </w:tc>
        <w:tc>
          <w:tcPr>
            <w:tcW w:w="2085" w:type="pct"/>
            <w:shd w:val="clear" w:color="auto" w:fill="FFFFFF" w:themeFill="background1"/>
          </w:tcPr>
          <w:p w14:paraId="7356DD2A" w14:textId="77777777" w:rsidR="006E1C75" w:rsidRPr="006E1C75" w:rsidRDefault="006E1C75" w:rsidP="006E1C75">
            <w:pPr>
              <w:contextualSpacing/>
              <w:cnfStyle w:val="000000100000" w:firstRow="0" w:lastRow="0" w:firstColumn="0" w:lastColumn="0" w:oddVBand="0" w:evenVBand="0" w:oddHBand="1" w:evenHBand="0" w:firstRowFirstColumn="0" w:firstRowLastColumn="0" w:lastRowFirstColumn="0" w:lastRowLastColumn="0"/>
              <w:rPr>
                <w:rFonts w:cstheme="minorHAnsi"/>
                <w:noProof/>
                <w:sz w:val="22"/>
                <w:szCs w:val="22"/>
                <w:lang w:val="sr-Cyrl-RS"/>
              </w:rPr>
            </w:pPr>
            <w:r w:rsidRPr="006E1C75">
              <w:rPr>
                <w:rFonts w:cstheme="minorHAnsi"/>
                <w:noProof/>
                <w:sz w:val="22"/>
                <w:szCs w:val="22"/>
                <w:lang w:val="sr-Cyrl-RS"/>
              </w:rPr>
              <w:t>АФД – Француска агенција за развој</w:t>
            </w:r>
          </w:p>
        </w:tc>
      </w:tr>
    </w:tbl>
    <w:p w14:paraId="5F212153" w14:textId="77777777" w:rsidR="006E1C75" w:rsidRPr="006E1C75" w:rsidRDefault="006E1C75" w:rsidP="006E1C75">
      <w:pPr>
        <w:spacing w:after="160" w:line="259" w:lineRule="auto"/>
        <w:rPr>
          <w:rFonts w:asciiTheme="minorHAnsi" w:eastAsiaTheme="minorEastAsia" w:hAnsiTheme="minorHAnsi" w:cstheme="minorHAnsi"/>
          <w:noProof/>
          <w:sz w:val="22"/>
          <w:szCs w:val="22"/>
          <w:lang w:val="sr-Cyrl-RS" w:eastAsia="en-GB"/>
        </w:rPr>
        <w:sectPr w:rsidR="006E1C75" w:rsidRPr="006E1C75" w:rsidSect="004D2264">
          <w:footerReference w:type="default" r:id="rId42"/>
          <w:pgSz w:w="12240" w:h="15840" w:code="9"/>
          <w:pgMar w:top="1138" w:right="1411" w:bottom="1138" w:left="1411" w:header="567" w:footer="851" w:gutter="0"/>
          <w:cols w:space="720"/>
          <w:docGrid w:linePitch="299"/>
        </w:sectPr>
      </w:pPr>
    </w:p>
    <w:p w14:paraId="150847AB" w14:textId="77777777" w:rsidR="006E1C75" w:rsidRPr="006E1C75" w:rsidRDefault="006E1C75" w:rsidP="006E1C75">
      <w:pPr>
        <w:keepNext/>
        <w:keepLines/>
        <w:spacing w:before="400" w:after="40"/>
        <w:jc w:val="both"/>
        <w:outlineLvl w:val="0"/>
        <w:rPr>
          <w:rFonts w:asciiTheme="minorHAnsi" w:eastAsiaTheme="minorHAnsi" w:hAnsiTheme="minorHAnsi" w:cstheme="minorBidi"/>
          <w:caps/>
          <w:noProof/>
          <w:sz w:val="36"/>
          <w:szCs w:val="36"/>
          <w:lang w:val="sr-Cyrl-RS" w:eastAsia="en-GB"/>
        </w:rPr>
      </w:pPr>
      <w:bookmarkStart w:id="80" w:name="_Toc124164406"/>
      <w:r w:rsidRPr="006E1C75">
        <w:rPr>
          <w:rFonts w:asciiTheme="minorHAnsi" w:eastAsiaTheme="majorEastAsia" w:hAnsiTheme="minorHAnsi" w:cstheme="minorHAnsi"/>
          <w:caps/>
          <w:noProof/>
          <w:sz w:val="36"/>
          <w:szCs w:val="36"/>
          <w:lang w:val="sr-Cyrl-RS" w:eastAsia="en-GB"/>
        </w:rPr>
        <w:t xml:space="preserve">ПРИЛОГ 4: </w:t>
      </w:r>
      <w:bookmarkStart w:id="81" w:name="_Toc101864770"/>
      <w:r w:rsidRPr="006E1C75">
        <w:rPr>
          <w:rFonts w:asciiTheme="minorHAnsi" w:eastAsiaTheme="majorEastAsia" w:hAnsiTheme="minorHAnsi" w:cstheme="minorHAnsi"/>
          <w:caps/>
          <w:noProof/>
          <w:sz w:val="36"/>
          <w:szCs w:val="36"/>
          <w:lang w:val="sr-Cyrl-RS" w:eastAsia="en-GB"/>
        </w:rPr>
        <w:t>САЖЕТАК КОНСУЛТАЦИЈА О ПРОЦЕНИ СИСТЕМА У ОБЛАСТИ ЖИВОТНЕ СРЕДИНЕ И СОЦИЈАЛНИХ ПИТАЊА (есса) СА ЗАИНТЕРЕСОВАНИМ СТРАНАМА</w:t>
      </w:r>
      <w:bookmarkStart w:id="82" w:name="_Toc101864771"/>
      <w:bookmarkEnd w:id="80"/>
      <w:bookmarkEnd w:id="81"/>
    </w:p>
    <w:bookmarkEnd w:id="82"/>
    <w:p w14:paraId="79B22EC7" w14:textId="77777777" w:rsidR="006E1C75" w:rsidRPr="006E1C75" w:rsidRDefault="006E1C75" w:rsidP="006E1C75">
      <w:pPr>
        <w:spacing w:after="160" w:line="259" w:lineRule="auto"/>
        <w:rPr>
          <w:rFonts w:asciiTheme="minorHAnsi" w:eastAsiaTheme="minorEastAsia" w:hAnsiTheme="minorHAnsi" w:cstheme="minorHAnsi"/>
          <w:noProof/>
          <w:sz w:val="22"/>
          <w:szCs w:val="22"/>
          <w:lang w:val="sr-Cyrl-RS" w:eastAsia="en-GB"/>
        </w:rPr>
      </w:pPr>
    </w:p>
    <w:p w14:paraId="43B98952" w14:textId="77777777" w:rsidR="006E1C75" w:rsidRPr="006E1C75" w:rsidRDefault="006E1C75" w:rsidP="006E1C75">
      <w:pPr>
        <w:spacing w:after="160" w:line="259" w:lineRule="auto"/>
        <w:rPr>
          <w:rFonts w:asciiTheme="minorHAnsi" w:eastAsiaTheme="minorEastAsia" w:hAnsiTheme="minorHAnsi" w:cstheme="minorHAnsi"/>
          <w:noProof/>
          <w:sz w:val="22"/>
          <w:szCs w:val="22"/>
          <w:lang w:val="sr-Cyrl-RS" w:eastAsia="en-GB"/>
        </w:rPr>
      </w:pPr>
      <w:r w:rsidRPr="006E1C75">
        <w:rPr>
          <w:rFonts w:asciiTheme="minorHAnsi" w:eastAsiaTheme="minorEastAsia" w:hAnsiTheme="minorHAnsi" w:cstheme="minorHAnsi"/>
          <w:noProof/>
          <w:sz w:val="22"/>
          <w:szCs w:val="22"/>
          <w:lang w:val="sr-Cyrl-RS" w:eastAsia="en-GB"/>
        </w:rPr>
        <w:t>(додати након завршетка)</w:t>
      </w:r>
    </w:p>
    <w:p w14:paraId="3FD5E089" w14:textId="77777777" w:rsidR="006E1C75" w:rsidRPr="006E1C75" w:rsidRDefault="006E1C75" w:rsidP="006E1C75">
      <w:pPr>
        <w:spacing w:after="160" w:line="259" w:lineRule="auto"/>
        <w:rPr>
          <w:rFonts w:asciiTheme="minorHAnsi" w:eastAsiaTheme="minorEastAsia" w:hAnsiTheme="minorHAnsi" w:cstheme="minorBidi"/>
          <w:noProof/>
          <w:sz w:val="22"/>
          <w:szCs w:val="22"/>
          <w:lang w:val="sr-Cyrl-RS" w:eastAsia="en-GB"/>
        </w:rPr>
      </w:pPr>
    </w:p>
    <w:p w14:paraId="0B13C822" w14:textId="77777777" w:rsidR="006E1C75" w:rsidRPr="006E1C75" w:rsidRDefault="006E1C75" w:rsidP="006E1C75">
      <w:pPr>
        <w:spacing w:after="160" w:line="259" w:lineRule="auto"/>
        <w:jc w:val="both"/>
        <w:rPr>
          <w:rFonts w:asciiTheme="minorHAnsi" w:eastAsiaTheme="minorEastAsia" w:hAnsiTheme="minorHAnsi" w:cstheme="minorHAnsi"/>
          <w:noProof/>
          <w:vanish/>
          <w:sz w:val="22"/>
          <w:szCs w:val="22"/>
          <w:highlight w:val="white"/>
          <w:lang w:eastAsia="en-GB"/>
        </w:rPr>
      </w:pPr>
    </w:p>
    <w:p w14:paraId="10F16418" w14:textId="77777777" w:rsidR="006E1C75" w:rsidRPr="006E1C75" w:rsidRDefault="006E1C75" w:rsidP="006E1C75">
      <w:pPr>
        <w:spacing w:after="160" w:line="259" w:lineRule="auto"/>
        <w:rPr>
          <w:rFonts w:asciiTheme="minorHAnsi" w:eastAsiaTheme="minorEastAsia" w:hAnsiTheme="minorHAnsi" w:cstheme="minorBidi"/>
          <w:noProof/>
          <w:sz w:val="22"/>
          <w:szCs w:val="22"/>
          <w:lang w:val="sr-Cyrl-RS" w:eastAsia="en-GB"/>
        </w:rPr>
      </w:pPr>
    </w:p>
    <w:p w14:paraId="1799B8D9" w14:textId="77777777" w:rsidR="006E1C75" w:rsidRPr="006E1C75" w:rsidRDefault="006E1C75" w:rsidP="006E1C75">
      <w:pPr>
        <w:spacing w:after="160" w:line="259" w:lineRule="auto"/>
        <w:rPr>
          <w:rFonts w:asciiTheme="minorHAnsi" w:eastAsiaTheme="minorEastAsia" w:hAnsiTheme="minorHAnsi" w:cstheme="minorBidi"/>
          <w:noProof/>
          <w:sz w:val="22"/>
          <w:szCs w:val="22"/>
          <w:lang w:val="sr-Cyrl-RS" w:eastAsia="en-GB"/>
        </w:rPr>
      </w:pPr>
    </w:p>
    <w:p w14:paraId="7F552549" w14:textId="77777777" w:rsidR="00FD5A95" w:rsidRDefault="00FD5A95" w:rsidP="006E1C75">
      <w:pPr>
        <w:spacing w:after="160" w:line="259" w:lineRule="auto"/>
        <w:jc w:val="both"/>
        <w:rPr>
          <w:rFonts w:asciiTheme="minorHAnsi" w:eastAsiaTheme="minorEastAsia" w:hAnsiTheme="minorHAnsi" w:cstheme="minorBidi"/>
          <w:noProof/>
          <w:sz w:val="22"/>
          <w:szCs w:val="22"/>
          <w:lang w:val="" w:eastAsia="en-GB"/>
        </w:rPr>
      </w:pPr>
    </w:p>
    <w:sectPr w:rsidR="00FD5A95" w:rsidSect="00CF6229">
      <w:footerReference w:type="default" r:id="rId43"/>
      <w:pgSz w:w="12240" w:h="15840" w:code="9"/>
      <w:pgMar w:top="1138" w:right="1411" w:bottom="1138" w:left="1411" w:header="567" w:footer="851"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E76C8" w16cex:dateUtc="2023-01-15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C09078" w16cid:durableId="276DA792"/>
  <w16cid:commentId w16cid:paraId="4DE21A17" w16cid:durableId="276E76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ACF62" w14:textId="77777777" w:rsidR="00C83601" w:rsidRDefault="00C83601">
      <w:r>
        <w:separator/>
      </w:r>
    </w:p>
  </w:endnote>
  <w:endnote w:type="continuationSeparator" w:id="0">
    <w:p w14:paraId="4382916F" w14:textId="77777777" w:rsidR="00C83601" w:rsidRDefault="00C83601">
      <w:r>
        <w:continuationSeparator/>
      </w:r>
    </w:p>
  </w:endnote>
  <w:endnote w:type="continuationNotice" w:id="1">
    <w:p w14:paraId="6C9C4C97" w14:textId="77777777" w:rsidR="00C83601" w:rsidRDefault="00C83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oto Sans">
    <w:altName w:val="Arial"/>
    <w:charset w:val="00"/>
    <w:family w:val="swiss"/>
    <w:pitch w:val="variable"/>
    <w:sig w:usb0="00000001"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62337"/>
      <w:docPartObj>
        <w:docPartGallery w:val="Page Numbers (Bottom of Page)"/>
        <w:docPartUnique/>
      </w:docPartObj>
    </w:sdtPr>
    <w:sdtEndPr/>
    <w:sdtContent>
      <w:p w14:paraId="5C64B2C2" w14:textId="5E94D36B" w:rsidR="00F20BFE" w:rsidRDefault="00F20BFE">
        <w:pPr>
          <w:pStyle w:val="Footer"/>
          <w:jc w:val="right"/>
        </w:pPr>
        <w:r>
          <w:rPr>
            <w:noProof w:val="0"/>
          </w:rPr>
          <w:fldChar w:fldCharType="begin"/>
        </w:r>
        <w:r>
          <w:instrText xml:space="preserve"> PAGE   \* MERGEFORMAT </w:instrText>
        </w:r>
        <w:r>
          <w:rPr>
            <w:noProof w:val="0"/>
          </w:rPr>
          <w:fldChar w:fldCharType="separate"/>
        </w:r>
        <w:r w:rsidR="00C83601">
          <w:t>3</w:t>
        </w:r>
        <w:r>
          <w:fldChar w:fldCharType="end"/>
        </w:r>
      </w:p>
    </w:sdtContent>
  </w:sdt>
  <w:p w14:paraId="1E2A99B1" w14:textId="351B956E" w:rsidR="00F20BFE" w:rsidRPr="00064043" w:rsidRDefault="00F20BFE" w:rsidP="00064043">
    <w:pPr>
      <w:pStyle w:val="Footer"/>
      <w:jc w:val="right"/>
      <w:rPr>
        <w:sz w:val="20"/>
        <w:szCs w:val="20"/>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DFC8E" w14:textId="77777777" w:rsidR="00F20BFE" w:rsidRPr="00200E0D" w:rsidRDefault="00F20BFE" w:rsidP="00AE06AA">
    <w:pPr>
      <w:pStyle w:val="Footer"/>
    </w:pPr>
    <w:r w:rsidRPr="00194905">
      <w:rPr>
        <w:noProof w:val="0"/>
      </w:rPr>
      <w:fldChar w:fldCharType="begin"/>
    </w:r>
    <w:r w:rsidRPr="00194905">
      <w:instrText xml:space="preserve"> PAGE   \* MERGEFORMAT </w:instrText>
    </w:r>
    <w:r w:rsidRPr="00194905">
      <w:rPr>
        <w:noProof w:val="0"/>
      </w:rPr>
      <w:fldChar w:fldCharType="separate"/>
    </w:r>
    <w:r>
      <w:t>i</w:t>
    </w:r>
    <w:r w:rsidRPr="0019490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E43A" w14:textId="33DF0C89" w:rsidR="00F20BFE" w:rsidRPr="00E45709" w:rsidRDefault="00F20BFE" w:rsidP="00AE06AA">
    <w:pPr>
      <w:pStyle w:val="Footer"/>
      <w:pBdr>
        <w:top w:val="single" w:sz="4" w:space="1" w:color="auto"/>
      </w:pBdr>
      <w:tabs>
        <w:tab w:val="clear" w:pos="7655"/>
        <w:tab w:val="right" w:pos="13564"/>
      </w:tabs>
      <w:rPr>
        <w:rStyle w:val="FootnoteReference"/>
        <w:rFonts w:ascii="Times New Roman" w:hAnsi="Times New Roman"/>
        <w:smallCaps w:val="0"/>
        <w:sz w:val="16"/>
        <w:szCs w:val="18"/>
        <w:vertAlign w:val="baseline"/>
      </w:rPr>
    </w:pPr>
    <w:r>
      <w:rPr>
        <w:smallCaps w:val="0"/>
        <w:sz w:val="16"/>
        <w:szCs w:val="18"/>
      </w:rPr>
      <w:tab/>
    </w:r>
    <w:r w:rsidRPr="00A1224B">
      <w:rPr>
        <w:rStyle w:val="PageNumber"/>
        <w:rFonts w:ascii="Times New Roman" w:hAnsi="Times New Roman"/>
        <w:sz w:val="16"/>
      </w:rPr>
      <w:fldChar w:fldCharType="begin"/>
    </w:r>
    <w:r w:rsidRPr="00A1224B">
      <w:rPr>
        <w:rStyle w:val="PageNumber"/>
        <w:rFonts w:ascii="Times New Roman" w:hAnsi="Times New Roman"/>
        <w:sz w:val="16"/>
      </w:rPr>
      <w:instrText xml:space="preserve"> PAGE </w:instrText>
    </w:r>
    <w:r w:rsidRPr="00A1224B">
      <w:rPr>
        <w:rStyle w:val="PageNumber"/>
        <w:rFonts w:ascii="Times New Roman" w:hAnsi="Times New Roman"/>
        <w:sz w:val="16"/>
      </w:rPr>
      <w:fldChar w:fldCharType="separate"/>
    </w:r>
    <w:r w:rsidR="00FF736A">
      <w:rPr>
        <w:rStyle w:val="PageNumber"/>
        <w:rFonts w:ascii="Times New Roman" w:hAnsi="Times New Roman"/>
        <w:sz w:val="16"/>
      </w:rPr>
      <w:t>18</w:t>
    </w:r>
    <w:r w:rsidRPr="00A1224B">
      <w:rPr>
        <w:rStyle w:val="PageNumber"/>
        <w:rFonts w:ascii="Times New Roman" w:hAnsi="Times New Roman"/>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099119"/>
      <w:docPartObj>
        <w:docPartGallery w:val="Page Numbers (Bottom of Page)"/>
        <w:docPartUnique/>
      </w:docPartObj>
    </w:sdtPr>
    <w:sdtEndPr/>
    <w:sdtContent>
      <w:p w14:paraId="35228823" w14:textId="4211A722" w:rsidR="00F20BFE" w:rsidRDefault="00F20BFE">
        <w:pPr>
          <w:pStyle w:val="Footer"/>
          <w:jc w:val="right"/>
        </w:pPr>
        <w:r>
          <w:rPr>
            <w:noProof w:val="0"/>
          </w:rPr>
          <w:fldChar w:fldCharType="begin"/>
        </w:r>
        <w:r>
          <w:instrText xml:space="preserve"> PAGE   \* MERGEFORMAT </w:instrText>
        </w:r>
        <w:r>
          <w:rPr>
            <w:noProof w:val="0"/>
          </w:rPr>
          <w:fldChar w:fldCharType="separate"/>
        </w:r>
        <w:r w:rsidR="00FF736A">
          <w:t>20</w:t>
        </w:r>
        <w:r>
          <w:fldChar w:fldCharType="end"/>
        </w:r>
      </w:p>
    </w:sdtContent>
  </w:sdt>
  <w:p w14:paraId="08CD79D0" w14:textId="77777777" w:rsidR="00F20BFE" w:rsidRPr="00344660" w:rsidRDefault="00F20BFE" w:rsidP="00AE06AA">
    <w:pPr>
      <w:pStyle w:val="Footer"/>
      <w:pBdr>
        <w:top w:val="single" w:sz="4" w:space="1" w:color="auto"/>
      </w:pBdr>
      <w:tabs>
        <w:tab w:val="clear" w:pos="7655"/>
        <w:tab w:val="right" w:pos="9356"/>
      </w:tabs>
      <w:rPr>
        <w:rStyle w:val="FootnoteReference"/>
        <w:rFonts w:asciiTheme="minorHAnsi" w:hAnsiTheme="minorHAnsi"/>
        <w:smallCaps w:val="0"/>
        <w:color w:val="F79646" w:themeColor="accent6"/>
        <w:sz w:val="16"/>
        <w:szCs w:val="16"/>
        <w:vertAlign w:val="baseline"/>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365583"/>
      <w:docPartObj>
        <w:docPartGallery w:val="Page Numbers (Bottom of Page)"/>
        <w:docPartUnique/>
      </w:docPartObj>
    </w:sdtPr>
    <w:sdtEndPr/>
    <w:sdtContent>
      <w:p w14:paraId="62481834" w14:textId="64F549C4" w:rsidR="00F20BFE" w:rsidRDefault="00F20BFE">
        <w:pPr>
          <w:pStyle w:val="Footer"/>
          <w:jc w:val="right"/>
        </w:pPr>
        <w:r>
          <w:rPr>
            <w:noProof w:val="0"/>
          </w:rPr>
          <w:fldChar w:fldCharType="begin"/>
        </w:r>
        <w:r>
          <w:instrText xml:space="preserve"> PAGE   \* MERGEFORMAT </w:instrText>
        </w:r>
        <w:r>
          <w:rPr>
            <w:noProof w:val="0"/>
          </w:rPr>
          <w:fldChar w:fldCharType="separate"/>
        </w:r>
        <w:r w:rsidR="00FF736A">
          <w:t>59</w:t>
        </w:r>
        <w:r>
          <w:fldChar w:fldCharType="end"/>
        </w:r>
      </w:p>
    </w:sdtContent>
  </w:sdt>
  <w:p w14:paraId="02D57C21" w14:textId="77777777" w:rsidR="00F20BFE" w:rsidRPr="00513C22" w:rsidRDefault="00F20BFE" w:rsidP="00AE06AA">
    <w:pPr>
      <w:pStyle w:val="Footer"/>
      <w:pBdr>
        <w:top w:val="single" w:sz="4" w:space="1" w:color="auto"/>
      </w:pBdr>
      <w:tabs>
        <w:tab w:val="clear" w:pos="7655"/>
        <w:tab w:val="right" w:pos="13564"/>
      </w:tabs>
      <w:rPr>
        <w:rStyle w:val="FootnoteReference"/>
        <w:rFonts w:ascii="Times New Roman" w:hAnsi="Times New Roman"/>
        <w:smallCaps w:val="0"/>
        <w:sz w:val="16"/>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BAE3" w14:textId="4B716C64" w:rsidR="00F20BFE" w:rsidRPr="002E1CBD" w:rsidRDefault="00F20BFE" w:rsidP="00AE06AA">
    <w:pPr>
      <w:pStyle w:val="Footer"/>
      <w:pBdr>
        <w:top w:val="single" w:sz="4" w:space="1" w:color="auto"/>
      </w:pBdr>
      <w:tabs>
        <w:tab w:val="clear" w:pos="7655"/>
        <w:tab w:val="right" w:pos="13564"/>
      </w:tabs>
      <w:rPr>
        <w:rStyle w:val="FootnoteReference"/>
        <w:rFonts w:ascii="Times New Roman" w:hAnsi="Times New Roman"/>
        <w:smallCaps w:val="0"/>
        <w:sz w:val="16"/>
        <w:szCs w:val="18"/>
      </w:rPr>
    </w:pPr>
    <w:r>
      <w:rPr>
        <w:smallCaps w:val="0"/>
        <w:sz w:val="16"/>
        <w:szCs w:val="18"/>
      </w:rPr>
      <w:tab/>
      <w:t xml:space="preserve">Page | </w:t>
    </w:r>
    <w:r w:rsidRPr="00A1224B">
      <w:rPr>
        <w:rStyle w:val="PageNumber"/>
        <w:rFonts w:ascii="Times New Roman" w:hAnsi="Times New Roman"/>
        <w:sz w:val="16"/>
      </w:rPr>
      <w:fldChar w:fldCharType="begin"/>
    </w:r>
    <w:r w:rsidRPr="00A1224B">
      <w:rPr>
        <w:rStyle w:val="PageNumber"/>
        <w:rFonts w:ascii="Times New Roman" w:hAnsi="Times New Roman"/>
        <w:sz w:val="16"/>
      </w:rPr>
      <w:instrText xml:space="preserve"> PAGE </w:instrText>
    </w:r>
    <w:r w:rsidRPr="00A1224B">
      <w:rPr>
        <w:rStyle w:val="PageNumber"/>
        <w:rFonts w:ascii="Times New Roman" w:hAnsi="Times New Roman"/>
        <w:sz w:val="16"/>
      </w:rPr>
      <w:fldChar w:fldCharType="separate"/>
    </w:r>
    <w:r w:rsidR="00FF736A">
      <w:rPr>
        <w:rStyle w:val="PageNumber"/>
        <w:rFonts w:ascii="Times New Roman" w:hAnsi="Times New Roman"/>
        <w:sz w:val="16"/>
      </w:rPr>
      <w:t>61</w:t>
    </w:r>
    <w:r w:rsidRPr="00A1224B">
      <w:rPr>
        <w:rStyle w:val="PageNumber"/>
        <w:rFonts w:ascii="Times New Roman" w:hAnsi="Times New Roman"/>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3846" w14:textId="1A052A5E" w:rsidR="00F20BFE" w:rsidRPr="00E45709" w:rsidRDefault="00F20BFE" w:rsidP="00AE06AA">
    <w:pPr>
      <w:pStyle w:val="Footer"/>
      <w:pBdr>
        <w:top w:val="single" w:sz="4" w:space="1" w:color="auto"/>
      </w:pBdr>
      <w:tabs>
        <w:tab w:val="clear" w:pos="7655"/>
        <w:tab w:val="right" w:pos="13564"/>
      </w:tabs>
      <w:rPr>
        <w:rStyle w:val="FootnoteReference"/>
        <w:rFonts w:ascii="Times New Roman" w:hAnsi="Times New Roman"/>
        <w:smallCaps w:val="0"/>
        <w:sz w:val="16"/>
        <w:szCs w:val="18"/>
        <w:vertAlign w:val="baseline"/>
      </w:rPr>
    </w:pPr>
    <w:r>
      <w:rPr>
        <w:smallCaps w:val="0"/>
        <w:sz w:val="16"/>
        <w:szCs w:val="18"/>
      </w:rPr>
      <w:tab/>
      <w:t xml:space="preserve">Page | </w:t>
    </w:r>
    <w:r w:rsidRPr="00A1224B">
      <w:rPr>
        <w:rStyle w:val="PageNumber"/>
        <w:rFonts w:ascii="Times New Roman" w:hAnsi="Times New Roman"/>
        <w:sz w:val="16"/>
      </w:rPr>
      <w:fldChar w:fldCharType="begin"/>
    </w:r>
    <w:r w:rsidRPr="00A1224B">
      <w:rPr>
        <w:rStyle w:val="PageNumber"/>
        <w:rFonts w:ascii="Times New Roman" w:hAnsi="Times New Roman"/>
        <w:sz w:val="16"/>
      </w:rPr>
      <w:instrText xml:space="preserve"> PAGE </w:instrText>
    </w:r>
    <w:r w:rsidRPr="00A1224B">
      <w:rPr>
        <w:rStyle w:val="PageNumber"/>
        <w:rFonts w:ascii="Times New Roman" w:hAnsi="Times New Roman"/>
        <w:sz w:val="16"/>
      </w:rPr>
      <w:fldChar w:fldCharType="separate"/>
    </w:r>
    <w:r w:rsidR="00FF736A">
      <w:rPr>
        <w:rStyle w:val="PageNumber"/>
        <w:rFonts w:ascii="Times New Roman" w:hAnsi="Times New Roman"/>
        <w:sz w:val="16"/>
      </w:rPr>
      <w:t>62</w:t>
    </w:r>
    <w:r w:rsidRPr="00A1224B">
      <w:rPr>
        <w:rStyle w:val="PageNumbe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E23DD" w14:textId="77777777" w:rsidR="00C83601" w:rsidRDefault="00C83601">
      <w:r>
        <w:separator/>
      </w:r>
    </w:p>
  </w:footnote>
  <w:footnote w:type="continuationSeparator" w:id="0">
    <w:p w14:paraId="3DFF4F86" w14:textId="77777777" w:rsidR="00C83601" w:rsidRDefault="00C83601">
      <w:r>
        <w:continuationSeparator/>
      </w:r>
    </w:p>
  </w:footnote>
  <w:footnote w:type="continuationNotice" w:id="1">
    <w:p w14:paraId="7489A49E" w14:textId="77777777" w:rsidR="00C83601" w:rsidRDefault="00C83601"/>
  </w:footnote>
  <w:footnote w:id="2">
    <w:p w14:paraId="0B18CAE3" w14:textId="77777777" w:rsidR="00F20BFE" w:rsidRPr="00F74A5B" w:rsidRDefault="00F20BFE">
      <w:pPr>
        <w:pStyle w:val="FootnoteText"/>
      </w:pPr>
      <w:r>
        <w:rPr>
          <w:rStyle w:val="FootnoteReference"/>
        </w:rPr>
        <w:footnoteRef/>
      </w:r>
      <w:r>
        <w:t xml:space="preserve"> ДПО </w:t>
      </w:r>
      <w:r>
        <w:rPr>
          <w:i/>
        </w:rPr>
        <w:t xml:space="preserve">ДПЛ зајам за развојну политику зеленог раста – фаза 1 </w:t>
      </w:r>
      <w:r>
        <w:t>припрема се паралелно са програмом за резултате; ове две операције су комплементарне, где ДПО подржава правне и регулаторне промене, док програм за резултате (П4Р) подржава имплементацију.</w:t>
      </w:r>
    </w:p>
  </w:footnote>
  <w:footnote w:id="3">
    <w:p w14:paraId="512C1778" w14:textId="77777777" w:rsidR="00F20BFE" w:rsidRPr="009835DA" w:rsidRDefault="00F20BFE" w:rsidP="00742441">
      <w:pPr>
        <w:jc w:val="both"/>
        <w:rPr>
          <w:rFonts w:cstheme="minorHAnsi"/>
          <w:lang w:val=""/>
        </w:rPr>
      </w:pPr>
      <w:r w:rsidRPr="009B70C2">
        <w:rPr>
          <w:rFonts w:cstheme="minorHAnsi"/>
          <w:sz w:val="18"/>
          <w:szCs w:val="18"/>
          <w:vertAlign w:val="superscript"/>
        </w:rPr>
        <w:footnoteRef/>
      </w:r>
      <w:r w:rsidRPr="009835DA">
        <w:rPr>
          <w:rFonts w:cstheme="minorHAnsi"/>
          <w:sz w:val="18"/>
          <w:szCs w:val="18"/>
          <w:vertAlign w:val="superscript"/>
          <w:lang w:val=""/>
        </w:rPr>
        <w:t xml:space="preserve"> </w:t>
      </w:r>
      <w:r w:rsidRPr="009835DA">
        <w:rPr>
          <w:rFonts w:ascii="Calibri" w:eastAsia="Calibri" w:hAnsi="Calibri" w:cs="Calibri"/>
          <w:sz w:val="18"/>
          <w:szCs w:val="18"/>
          <w:lang w:val=""/>
        </w:rPr>
        <w:t>Уредба о ближим условима које морају да испуњавају корисници средстава, условима и начину расподеле средстава, критеријумима и мерилима за оцењивање захтева за расподелу средстава, начину праћења коришћења средстава и уговорених права и обавеза, као и другим питањима од значаја за додељивање и коришћење средстава Зеленог фонда Републике Србије („Службени гласник РС , 25/2018); Правилник о ближим условима за доделу и коришћење средстава Зеленог фонда Републике Србије („Службени гласник РС , 31/2018); Уредба о условима и начину спровођења субвенционисане куповине нових возила која имају искључиво електрични погон, као и возила која уз мотор са унутрашњим сагоревањем покреће и електрични погон („Службени гласник РС , 53/2021).</w:t>
      </w:r>
    </w:p>
  </w:footnote>
  <w:footnote w:id="4">
    <w:p w14:paraId="238D287E" w14:textId="77777777" w:rsidR="00F20BFE" w:rsidRPr="008E46F5" w:rsidRDefault="00F20BFE" w:rsidP="00FD5A95">
      <w:pPr>
        <w:pStyle w:val="FootnoteText"/>
      </w:pPr>
      <w:r>
        <w:rPr>
          <w:rStyle w:val="FootnoteReference"/>
        </w:rPr>
        <w:footnoteRef/>
      </w:r>
      <w:r>
        <w:t xml:space="preserve"> </w:t>
      </w:r>
      <w:r w:rsidRPr="008E46F5">
        <w:rPr>
          <w:rFonts w:ascii="Calibri" w:eastAsia="Calibri" w:hAnsi="Calibri" w:cs="Times New Roman"/>
          <w:noProof w:val="0"/>
          <w:sz w:val="18"/>
          <w:szCs w:val="18"/>
          <w:lang w:eastAsia="en-US"/>
        </w:rPr>
        <w:t>Информативни Билтен Министарства заштите животне средине</w:t>
      </w:r>
      <w:r w:rsidRPr="00777D53">
        <w:rPr>
          <w:rFonts w:ascii="Calibri" w:eastAsia="Calibri" w:hAnsi="Calibri" w:cs="Times New Roman"/>
          <w:noProof w:val="0"/>
          <w:sz w:val="18"/>
          <w:szCs w:val="18"/>
          <w:lang w:eastAsia="en-US"/>
        </w:rPr>
        <w:t xml:space="preserve">, </w:t>
      </w:r>
      <w:r w:rsidRPr="008E46F5">
        <w:rPr>
          <w:rFonts w:ascii="Calibri" w:eastAsia="Calibri" w:hAnsi="Calibri" w:cs="Times New Roman"/>
          <w:noProof w:val="0"/>
          <w:sz w:val="18"/>
          <w:szCs w:val="18"/>
          <w:lang w:eastAsia="en-US"/>
        </w:rPr>
        <w:t>октобар</w:t>
      </w:r>
      <w:r w:rsidRPr="00777D53">
        <w:rPr>
          <w:rFonts w:ascii="Calibri" w:eastAsia="Calibri" w:hAnsi="Calibri" w:cs="Times New Roman"/>
          <w:noProof w:val="0"/>
          <w:sz w:val="18"/>
          <w:szCs w:val="18"/>
          <w:lang w:eastAsia="en-US"/>
        </w:rPr>
        <w:t xml:space="preserve"> 2022</w:t>
      </w:r>
      <w:r>
        <w:rPr>
          <w:rFonts w:ascii="Calibri" w:eastAsia="Calibri" w:hAnsi="Calibri" w:cs="Times New Roman"/>
          <w:noProof w:val="0"/>
          <w:sz w:val="18"/>
          <w:szCs w:val="18"/>
          <w:lang w:eastAsia="en-US"/>
        </w:rPr>
        <w:t>.</w:t>
      </w:r>
    </w:p>
  </w:footnote>
  <w:footnote w:id="5">
    <w:p w14:paraId="795731B4" w14:textId="77777777" w:rsidR="00F20BFE" w:rsidRPr="009A2A0F" w:rsidRDefault="00F20BFE" w:rsidP="00FD5A95">
      <w:pPr>
        <w:pStyle w:val="FootnoteText"/>
        <w:jc w:val="both"/>
        <w:rPr>
          <w:rFonts w:cstheme="minorHAnsi"/>
          <w:szCs w:val="16"/>
        </w:rPr>
      </w:pPr>
      <w:r w:rsidRPr="008A70BC">
        <w:rPr>
          <w:rStyle w:val="FootnoteReference"/>
          <w:rFonts w:asciiTheme="minorHAnsi" w:hAnsiTheme="minorHAnsi" w:cstheme="minorHAnsi"/>
          <w:szCs w:val="16"/>
        </w:rPr>
        <w:footnoteRef/>
      </w:r>
      <w:r w:rsidRPr="008A70BC">
        <w:rPr>
          <w:rFonts w:cstheme="minorHAnsi"/>
          <w:szCs w:val="16"/>
        </w:rPr>
        <w:t xml:space="preserve"> </w:t>
      </w:r>
      <w:r w:rsidRPr="00420D2F">
        <w:rPr>
          <w:rFonts w:ascii="Calibri" w:eastAsia="Calibri" w:hAnsi="Calibri" w:cs="Calibri"/>
          <w:b/>
          <w:szCs w:val="16"/>
          <w:lang w:val="sr-Cyrl-CS" w:eastAsia="en-US"/>
        </w:rPr>
        <w:t>Закон о планском систему Републике Србије</w:t>
      </w:r>
      <w:r w:rsidRPr="00420D2F">
        <w:rPr>
          <w:rFonts w:ascii="Calibri" w:eastAsia="Calibri" w:hAnsi="Calibri" w:cs="Calibri"/>
          <w:szCs w:val="16"/>
          <w:lang w:val="sr-Cyrl-CS" w:eastAsia="en-US"/>
        </w:rPr>
        <w:t>, Уредба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 8/2019</w:t>
      </w:r>
      <w:r w:rsidRPr="008A70BC">
        <w:rPr>
          <w:rFonts w:cstheme="minorHAnsi"/>
          <w:szCs w:val="16"/>
        </w:rPr>
        <w:t>)</w:t>
      </w:r>
      <w:r>
        <w:rPr>
          <w:rFonts w:cstheme="minorHAnsi"/>
          <w:szCs w:val="16"/>
        </w:rPr>
        <w:t>.</w:t>
      </w:r>
    </w:p>
  </w:footnote>
  <w:footnote w:id="6">
    <w:p w14:paraId="211AAE9E" w14:textId="77777777" w:rsidR="00F20BFE" w:rsidRPr="009835DA" w:rsidRDefault="00F20BFE" w:rsidP="00FD5A95">
      <w:pPr>
        <w:shd w:val="clear" w:color="auto" w:fill="FFFFFF" w:themeFill="background1"/>
        <w:jc w:val="both"/>
        <w:rPr>
          <w:rFonts w:cstheme="minorHAnsi"/>
          <w:sz w:val="16"/>
          <w:szCs w:val="16"/>
          <w:lang w:val=""/>
        </w:rPr>
      </w:pPr>
      <w:r w:rsidRPr="00D57607">
        <w:rPr>
          <w:rStyle w:val="FootnoteReference"/>
          <w:rFonts w:asciiTheme="minorHAnsi" w:hAnsiTheme="minorHAnsi" w:cstheme="minorHAnsi"/>
          <w:sz w:val="16"/>
          <w:szCs w:val="16"/>
        </w:rPr>
        <w:footnoteRef/>
      </w:r>
      <w:r w:rsidRPr="009835DA">
        <w:rPr>
          <w:rFonts w:cstheme="minorHAnsi"/>
          <w:sz w:val="16"/>
          <w:szCs w:val="16"/>
          <w:lang w:val=""/>
        </w:rPr>
        <w:t xml:space="preserve"> </w:t>
      </w:r>
      <w:bookmarkStart w:id="21" w:name="_Hlk122611605"/>
      <w:r w:rsidRPr="009835DA">
        <w:rPr>
          <w:rFonts w:cstheme="minorHAnsi"/>
          <w:sz w:val="16"/>
          <w:szCs w:val="16"/>
          <w:lang w:val=""/>
        </w:rPr>
        <w:t xml:space="preserve">Подзаконски акт </w:t>
      </w:r>
      <w:r w:rsidRPr="009835DA">
        <w:rPr>
          <w:rFonts w:cstheme="minorHAnsi"/>
          <w:b/>
          <w:sz w:val="16"/>
          <w:szCs w:val="16"/>
          <w:lang w:val=""/>
        </w:rPr>
        <w:t xml:space="preserve">Закона о државној управи, Правилник о смерницама добре праксе за остваривање учешћа јавности у припреми нацрта закона и других прописа и аката </w:t>
      </w:r>
      <w:r w:rsidRPr="009835DA">
        <w:rPr>
          <w:rFonts w:cstheme="minorHAnsi"/>
          <w:sz w:val="16"/>
          <w:szCs w:val="16"/>
          <w:lang w:val=""/>
        </w:rPr>
        <w:t>(„Службени гласник РС бр. 8/2019</w:t>
      </w:r>
      <w:bookmarkEnd w:id="21"/>
      <w:r w:rsidRPr="009835DA">
        <w:rPr>
          <w:rFonts w:cstheme="minorHAnsi"/>
          <w:sz w:val="16"/>
          <w:szCs w:val="16"/>
          <w:lang w:val=""/>
        </w:rPr>
        <w:t xml:space="preserve">) </w:t>
      </w:r>
    </w:p>
    <w:p w14:paraId="17A9B05A" w14:textId="77777777" w:rsidR="00F20BFE" w:rsidRPr="008A70BC" w:rsidRDefault="00F20BFE" w:rsidP="00FD5A95">
      <w:pPr>
        <w:pStyle w:val="FootnoteText"/>
      </w:pPr>
    </w:p>
  </w:footnote>
  <w:footnote w:id="7">
    <w:p w14:paraId="63DF3513" w14:textId="77777777" w:rsidR="00F20BFE" w:rsidRPr="009835DA" w:rsidRDefault="00F20BFE" w:rsidP="002932CD">
      <w:pPr>
        <w:jc w:val="both"/>
        <w:rPr>
          <w:rFonts w:cstheme="minorHAnsi"/>
          <w:lang w:val=""/>
        </w:rPr>
      </w:pPr>
      <w:r w:rsidRPr="009B70C2">
        <w:rPr>
          <w:rFonts w:cstheme="minorHAnsi"/>
          <w:sz w:val="18"/>
          <w:szCs w:val="18"/>
          <w:vertAlign w:val="superscript"/>
        </w:rPr>
        <w:footnoteRef/>
      </w:r>
      <w:r w:rsidRPr="009835DA">
        <w:rPr>
          <w:rFonts w:cstheme="minorHAnsi"/>
          <w:sz w:val="18"/>
          <w:szCs w:val="18"/>
          <w:vertAlign w:val="superscript"/>
          <w:lang w:val=""/>
        </w:rPr>
        <w:t xml:space="preserve"> </w:t>
      </w:r>
      <w:r w:rsidRPr="00983D15">
        <w:rPr>
          <w:rFonts w:ascii="Calibri" w:eastAsia="Calibri" w:hAnsi="Calibri" w:cs="Calibri"/>
          <w:sz w:val="18"/>
          <w:szCs w:val="18"/>
          <w:lang w:val="sr-Cyrl-CS"/>
        </w:rPr>
        <w:t>Уредба о ближим условима које морају да испуњавају корисници средстава, условима и начину расподеле средстава, критеријумима и мерилима за оцењивање захтева за расподелу средстава, начину праћења коришћења средстава и уговорених права и обавеза, као и другим питањима од значаја за додељивање и коришћење средстава Зеленог фонда Републике Србије („Службени гласник РС , 25/2018)</w:t>
      </w:r>
      <w:r w:rsidRPr="009835DA">
        <w:rPr>
          <w:rFonts w:ascii="Calibri" w:eastAsia="Calibri" w:hAnsi="Calibri" w:cs="Calibri"/>
          <w:sz w:val="18"/>
          <w:szCs w:val="18"/>
          <w:lang w:val=""/>
        </w:rPr>
        <w:t xml:space="preserve">; </w:t>
      </w:r>
      <w:r w:rsidRPr="00983D15">
        <w:rPr>
          <w:rFonts w:ascii="Calibri" w:eastAsia="Calibri" w:hAnsi="Calibri" w:cs="Calibri"/>
          <w:sz w:val="18"/>
          <w:szCs w:val="18"/>
          <w:lang w:val="sr-Cyrl-CS"/>
        </w:rPr>
        <w:t>Правилник о ближим условима за доделу и коришћење средстава Зеленог фонда Републике Србије („Службени гласник РС , 31/2018); Уредба о условима и начину спровођења субвенционисане куповине нових возила која имају искључиво електрични погон, као и возила која уз мотор са унутрашњим сагоревањем покреће и електрични погон („Службени гласник РС , 53/2021)</w:t>
      </w:r>
      <w:r>
        <w:rPr>
          <w:rFonts w:ascii="Calibri" w:eastAsia="Calibri" w:hAnsi="Calibri" w:cs="Calibri"/>
          <w:sz w:val="18"/>
          <w:szCs w:val="18"/>
          <w:lang w:val="sr-Cyrl-CS"/>
        </w:rPr>
        <w:t>.</w:t>
      </w:r>
    </w:p>
  </w:footnote>
  <w:footnote w:id="8">
    <w:p w14:paraId="05040594" w14:textId="77777777" w:rsidR="00F20BFE" w:rsidRPr="00983D15" w:rsidRDefault="00F20BFE" w:rsidP="00FD5A95">
      <w:pPr>
        <w:pStyle w:val="FootnoteText"/>
      </w:pPr>
      <w:r>
        <w:rPr>
          <w:rStyle w:val="FootnoteReference"/>
        </w:rPr>
        <w:footnoteRef/>
      </w:r>
      <w:r>
        <w:t xml:space="preserve"> </w:t>
      </w:r>
      <w:r w:rsidRPr="00983D15">
        <w:rPr>
          <w:rFonts w:ascii="Calibri" w:eastAsia="Calibri" w:hAnsi="Calibri" w:cs="Times New Roman"/>
          <w:sz w:val="18"/>
          <w:szCs w:val="18"/>
          <w:lang w:val="sr-Cyrl-CS" w:eastAsia="en-US"/>
        </w:rPr>
        <w:t>Информативни Билтен Министарства заштите животне средине</w:t>
      </w:r>
      <w:r w:rsidRPr="00777D53">
        <w:rPr>
          <w:rFonts w:ascii="Calibri" w:eastAsia="Calibri" w:hAnsi="Calibri" w:cs="Times New Roman"/>
          <w:sz w:val="18"/>
          <w:szCs w:val="18"/>
          <w:lang w:eastAsia="en-US"/>
        </w:rPr>
        <w:t xml:space="preserve">, </w:t>
      </w:r>
      <w:r w:rsidRPr="00983D15">
        <w:rPr>
          <w:rFonts w:ascii="Calibri" w:eastAsia="Calibri" w:hAnsi="Calibri" w:cs="Times New Roman"/>
          <w:sz w:val="18"/>
          <w:szCs w:val="18"/>
          <w:lang w:val="sr-Cyrl-CS" w:eastAsia="en-US"/>
        </w:rPr>
        <w:t>октобар</w:t>
      </w:r>
      <w:r w:rsidRPr="00777D53">
        <w:rPr>
          <w:rFonts w:ascii="Calibri" w:eastAsia="Calibri" w:hAnsi="Calibri" w:cs="Times New Roman"/>
          <w:sz w:val="18"/>
          <w:szCs w:val="18"/>
          <w:lang w:eastAsia="en-US"/>
        </w:rPr>
        <w:t xml:space="preserve"> 2022</w:t>
      </w:r>
      <w:r>
        <w:rPr>
          <w:rFonts w:ascii="Calibri" w:eastAsia="Calibri" w:hAnsi="Calibri" w:cs="Times New Roman"/>
          <w:sz w:val="18"/>
          <w:szCs w:val="18"/>
          <w:lang w:eastAsia="en-US"/>
        </w:rPr>
        <w:t>.</w:t>
      </w:r>
    </w:p>
  </w:footnote>
  <w:footnote w:id="9">
    <w:p w14:paraId="0656B2EB" w14:textId="77777777" w:rsidR="00F20BFE" w:rsidRPr="00777D53" w:rsidRDefault="00F20BFE" w:rsidP="007E22FD">
      <w:pPr>
        <w:pStyle w:val="FootnoteText"/>
      </w:pPr>
      <w:r>
        <w:rPr>
          <w:rStyle w:val="FootnoteReference"/>
        </w:rPr>
        <w:footnoteRef/>
      </w:r>
      <w:r>
        <w:t xml:space="preserve"> Уредба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 8/19)</w:t>
      </w:r>
    </w:p>
  </w:footnote>
  <w:footnote w:id="10">
    <w:p w14:paraId="471AA508" w14:textId="77777777" w:rsidR="00F20BFE" w:rsidRPr="00330E98" w:rsidRDefault="00F20BFE" w:rsidP="007E22FD">
      <w:pPr>
        <w:pStyle w:val="FootnoteText"/>
        <w:rPr>
          <w:rFonts w:eastAsia="Arial Unicode MS" w:cstheme="minorHAnsi"/>
          <w:sz w:val="18"/>
          <w:szCs w:val="18"/>
        </w:rPr>
      </w:pPr>
      <w:r>
        <w:rPr>
          <w:rStyle w:val="FootnoteReference"/>
        </w:rPr>
        <w:footnoteRef/>
      </w:r>
      <w:r>
        <w:t xml:space="preserve"> </w:t>
      </w:r>
      <w:r>
        <w:rPr>
          <w:rFonts w:eastAsia="Candara" w:cstheme="minorHAnsi"/>
          <w:bCs/>
          <w:sz w:val="18"/>
          <w:szCs w:val="18"/>
        </w:rPr>
        <w:t>Службени гласник РС, број</w:t>
      </w:r>
      <w:r w:rsidRPr="00330E98">
        <w:rPr>
          <w:rFonts w:eastAsia="Candara" w:cstheme="minorHAnsi"/>
          <w:bCs/>
          <w:sz w:val="18"/>
          <w:szCs w:val="18"/>
        </w:rPr>
        <w:t xml:space="preserve"> 104/16</w:t>
      </w:r>
    </w:p>
  </w:footnote>
  <w:footnote w:id="11">
    <w:p w14:paraId="6439FE91" w14:textId="77777777" w:rsidR="00F20BFE" w:rsidRPr="00777D53" w:rsidRDefault="00F20BFE" w:rsidP="007E22FD">
      <w:pPr>
        <w:pStyle w:val="FootnoteText"/>
        <w:rPr>
          <w:rFonts w:cstheme="minorHAnsi"/>
          <w:sz w:val="18"/>
          <w:szCs w:val="18"/>
        </w:rPr>
      </w:pPr>
      <w:r w:rsidRPr="00330E98">
        <w:rPr>
          <w:rStyle w:val="FootnoteReference"/>
          <w:rFonts w:asciiTheme="minorHAnsi" w:hAnsiTheme="minorHAnsi" w:cstheme="minorHAnsi"/>
          <w:sz w:val="18"/>
          <w:szCs w:val="18"/>
        </w:rPr>
        <w:footnoteRef/>
      </w:r>
      <w:r w:rsidRPr="00330E98">
        <w:rPr>
          <w:rFonts w:cstheme="minorHAnsi"/>
          <w:sz w:val="18"/>
          <w:szCs w:val="18"/>
        </w:rPr>
        <w:t xml:space="preserve"> </w:t>
      </w:r>
      <w:r>
        <w:rPr>
          <w:rFonts w:cstheme="minorHAnsi"/>
          <w:sz w:val="18"/>
          <w:szCs w:val="18"/>
        </w:rPr>
        <w:t xml:space="preserve">Службени гласник РС, бр. </w:t>
      </w:r>
      <w:r w:rsidRPr="00330E98">
        <w:rPr>
          <w:rFonts w:cstheme="minorHAnsi"/>
          <w:sz w:val="18"/>
          <w:szCs w:val="18"/>
        </w:rPr>
        <w:t xml:space="preserve">120/2004, 54/2007, 104/2009, 36/2010 </w:t>
      </w:r>
      <w:r>
        <w:rPr>
          <w:rFonts w:cstheme="minorHAnsi"/>
          <w:sz w:val="18"/>
          <w:szCs w:val="18"/>
        </w:rPr>
        <w:t>и</w:t>
      </w:r>
      <w:r w:rsidRPr="00330E98">
        <w:rPr>
          <w:rFonts w:cstheme="minorHAnsi"/>
          <w:sz w:val="18"/>
          <w:szCs w:val="18"/>
        </w:rPr>
        <w:t xml:space="preserve"> 105/2021</w:t>
      </w:r>
    </w:p>
  </w:footnote>
  <w:footnote w:id="12">
    <w:p w14:paraId="1FE7F8A3" w14:textId="77777777" w:rsidR="00F20BFE" w:rsidRPr="001633DB" w:rsidRDefault="00F20BFE" w:rsidP="007E22FD">
      <w:pPr>
        <w:pStyle w:val="FootnoteText"/>
      </w:pPr>
      <w:r>
        <w:rPr>
          <w:rStyle w:val="FootnoteReference"/>
        </w:rPr>
        <w:footnoteRef/>
      </w:r>
      <w:r>
        <w:t xml:space="preserve"> </w:t>
      </w:r>
      <w:r>
        <w:rPr>
          <w:rFonts w:ascii="Noto Sans" w:hAnsi="Noto Sans" w:cs="Noto Sans"/>
          <w:sz w:val="18"/>
          <w:szCs w:val="18"/>
          <w:shd w:val="clear" w:color="auto" w:fill="FFFFFF"/>
        </w:rPr>
        <w:t>Србија је држава чланица МОР од 2000. године. Србија је ратификовала</w:t>
      </w:r>
      <w:r w:rsidRPr="000B5409">
        <w:rPr>
          <w:rFonts w:ascii="Noto Sans" w:hAnsi="Noto Sans" w:cs="Noto Sans"/>
          <w:sz w:val="18"/>
          <w:szCs w:val="18"/>
          <w:shd w:val="clear" w:color="auto" w:fill="FFFFFF"/>
        </w:rPr>
        <w:t> </w:t>
      </w:r>
      <w:hyperlink r:id="rId1" w:history="1">
        <w:r w:rsidRPr="000B5409">
          <w:rPr>
            <w:rFonts w:ascii="Noto Sans" w:hAnsi="Noto Sans" w:cs="Noto Sans"/>
            <w:sz w:val="18"/>
            <w:szCs w:val="18"/>
            <w:u w:val="single"/>
            <w:shd w:val="clear" w:color="auto" w:fill="FFFFFF"/>
          </w:rPr>
          <w:t xml:space="preserve">77 </w:t>
        </w:r>
        <w:r>
          <w:rPr>
            <w:rFonts w:ascii="Noto Sans" w:hAnsi="Noto Sans" w:cs="Noto Sans"/>
            <w:sz w:val="18"/>
            <w:szCs w:val="18"/>
            <w:u w:val="single"/>
            <w:shd w:val="clear" w:color="auto" w:fill="FFFFFF"/>
          </w:rPr>
          <w:t>Међународних стандарда рада МОР</w:t>
        </w:r>
      </w:hyperlink>
      <w:r w:rsidRPr="000B5409">
        <w:rPr>
          <w:rFonts w:ascii="Noto Sans" w:hAnsi="Noto Sans" w:cs="Noto Sans"/>
          <w:sz w:val="18"/>
          <w:szCs w:val="18"/>
          <w:shd w:val="clear" w:color="auto" w:fill="FFFFFF"/>
        </w:rPr>
        <w:t xml:space="preserve">  (</w:t>
      </w:r>
      <w:r>
        <w:rPr>
          <w:rFonts w:ascii="Noto Sans" w:hAnsi="Noto Sans" w:cs="Noto Sans"/>
          <w:sz w:val="18"/>
          <w:szCs w:val="18"/>
          <w:shd w:val="clear" w:color="auto" w:fill="FFFFFF"/>
        </w:rPr>
        <w:t>Конвенција</w:t>
      </w:r>
      <w:r w:rsidRPr="000B5409">
        <w:rPr>
          <w:rFonts w:ascii="Noto Sans" w:hAnsi="Noto Sans" w:cs="Noto Sans"/>
          <w:sz w:val="18"/>
          <w:szCs w:val="18"/>
          <w:shd w:val="clear" w:color="auto" w:fill="FFFFFF"/>
        </w:rPr>
        <w:t xml:space="preserve">), </w:t>
      </w:r>
      <w:r>
        <w:rPr>
          <w:rFonts w:ascii="Noto Sans" w:hAnsi="Noto Sans" w:cs="Noto Sans"/>
          <w:sz w:val="18"/>
          <w:szCs w:val="18"/>
          <w:shd w:val="clear" w:color="auto" w:fill="FFFFFF"/>
        </w:rPr>
        <w:t>укључујући свих осам фундаменталних конвенција</w:t>
      </w:r>
      <w:r w:rsidRPr="000B5409">
        <w:rPr>
          <w:rFonts w:ascii="Noto Sans" w:hAnsi="Noto Sans" w:cs="Noto Sans"/>
          <w:sz w:val="18"/>
          <w:szCs w:val="18"/>
          <w:shd w:val="clear" w:color="auto" w:fill="FFFFFF"/>
        </w:rPr>
        <w:t>.</w:t>
      </w:r>
    </w:p>
  </w:footnote>
  <w:footnote w:id="13">
    <w:p w14:paraId="213A57A3" w14:textId="77777777" w:rsidR="00F20BFE" w:rsidRPr="00867B39" w:rsidRDefault="00F20BFE" w:rsidP="00FD5A95">
      <w:pPr>
        <w:pStyle w:val="FootnoteText"/>
      </w:pPr>
      <w:r>
        <w:rPr>
          <w:rStyle w:val="FootnoteReference"/>
        </w:rPr>
        <w:footnoteRef/>
      </w:r>
      <w:r>
        <w:t xml:space="preserve"> </w:t>
      </w:r>
      <w:hyperlink r:id="rId2" w:history="1">
        <w:r w:rsidRPr="004A4B85">
          <w:rPr>
            <w:rStyle w:val="Hyperlink"/>
            <w:rFonts w:cstheme="minorBidi"/>
          </w:rPr>
          <w:t>https://rsjp.gov.rs/en/initiatives-of-economy-and-citizens/</w:t>
        </w:r>
      </w:hyperlink>
      <w:r>
        <w:t xml:space="preserve"> </w:t>
      </w:r>
    </w:p>
  </w:footnote>
  <w:footnote w:id="14">
    <w:p w14:paraId="5640DA8F" w14:textId="77777777" w:rsidR="00F20BFE" w:rsidRPr="00777D53" w:rsidRDefault="00F20BFE" w:rsidP="00FD5A95">
      <w:pPr>
        <w:pStyle w:val="FootnoteText"/>
      </w:pPr>
      <w:r>
        <w:rPr>
          <w:rStyle w:val="FootnoteReference"/>
        </w:rPr>
        <w:footnoteRef/>
      </w:r>
      <w:r>
        <w:t xml:space="preserve"> </w:t>
      </w:r>
      <w:r>
        <w:rPr>
          <w:rFonts w:ascii="Helvetica" w:hAnsi="Helvetica" w:cs="Helvetica"/>
          <w:color w:val="000000"/>
          <w:sz w:val="18"/>
          <w:szCs w:val="18"/>
          <w:bdr w:val="single" w:sz="2" w:space="0" w:color="D1D2D3" w:frame="1"/>
          <w:shd w:val="clear" w:color="auto" w:fill="FFFFFF"/>
          <w:vertAlign w:val="superscript"/>
        </w:rPr>
        <w:t>Напомена</w:t>
      </w:r>
      <w:r w:rsidRPr="004633DD">
        <w:rPr>
          <w:rFonts w:ascii="Helvetica" w:hAnsi="Helvetica" w:cs="Helvetica"/>
          <w:color w:val="000000"/>
          <w:sz w:val="18"/>
          <w:szCs w:val="18"/>
          <w:bdr w:val="single" w:sz="2" w:space="0" w:color="D1D2D3" w:frame="1"/>
          <w:shd w:val="clear" w:color="auto" w:fill="FFFFFF"/>
          <w:vertAlign w:val="superscript"/>
        </w:rPr>
        <w:t xml:space="preserve"> 5: </w:t>
      </w:r>
      <w:r>
        <w:rPr>
          <w:rFonts w:ascii="Helvetica" w:hAnsi="Helvetica" w:cs="Helvetica"/>
          <w:color w:val="000000"/>
          <w:sz w:val="18"/>
          <w:szCs w:val="18"/>
          <w:bdr w:val="single" w:sz="2" w:space="0" w:color="D1D2D3" w:frame="1"/>
          <w:shd w:val="clear" w:color="auto" w:fill="FFFFFF"/>
          <w:vertAlign w:val="superscript"/>
        </w:rPr>
        <w:t>„Србија“, Индекс отворености буџета, Међународно партнерство за буџет</w:t>
      </w:r>
      <w:r w:rsidRPr="004633DD">
        <w:rPr>
          <w:rFonts w:ascii="Helvetica" w:hAnsi="Helvetica" w:cs="Helvetica"/>
          <w:color w:val="000000"/>
          <w:sz w:val="18"/>
          <w:szCs w:val="18"/>
          <w:bdr w:val="single" w:sz="2" w:space="0" w:color="D1D2D3" w:frame="1"/>
          <w:shd w:val="clear" w:color="auto" w:fill="FFFFFF"/>
          <w:vertAlign w:val="superscript"/>
        </w:rPr>
        <w:t>, </w:t>
      </w:r>
      <w:hyperlink r:id="rId3" w:history="1">
        <w:r w:rsidRPr="004633DD">
          <w:rPr>
            <w:rFonts w:ascii="Helvetica" w:hAnsi="Helvetica" w:cs="Helvetica"/>
            <w:color w:val="0000FF"/>
            <w:sz w:val="18"/>
            <w:szCs w:val="18"/>
            <w:u w:val="single"/>
            <w:bdr w:val="single" w:sz="2" w:space="0" w:color="D1D2D3" w:frame="1"/>
            <w:vertAlign w:val="superscript"/>
          </w:rPr>
          <w:t>http://bit.ly/2g7gzGW</w:t>
        </w:r>
      </w:hyperlink>
      <w:r w:rsidRPr="004633DD">
        <w:rPr>
          <w:rFonts w:ascii="Helvetica" w:hAnsi="Helvetica" w:cs="Helvetica"/>
          <w:color w:val="000000"/>
          <w:sz w:val="18"/>
          <w:szCs w:val="18"/>
          <w:bdr w:val="single" w:sz="2" w:space="0" w:color="D1D2D3" w:frame="1"/>
          <w:shd w:val="clear" w:color="auto" w:fill="FFFFFF"/>
          <w:vertAlign w:val="superscript"/>
        </w:rPr>
        <w:t>]</w:t>
      </w:r>
      <w:r w:rsidRPr="004633DD">
        <w:rPr>
          <w:rFonts w:ascii="Helvetica" w:hAnsi="Helvetica" w:cs="Helvetica"/>
          <w:color w:val="000000"/>
          <w:sz w:val="27"/>
          <w:szCs w:val="27"/>
          <w:shd w:val="clear" w:color="auto" w:fill="FFFFFF"/>
        </w:rPr>
        <w:t> </w:t>
      </w:r>
    </w:p>
  </w:footnote>
  <w:footnote w:id="15">
    <w:p w14:paraId="110D91B2" w14:textId="77777777" w:rsidR="00F20BFE" w:rsidRPr="00777D53" w:rsidRDefault="00F20BFE" w:rsidP="006E1C75">
      <w:pPr>
        <w:pStyle w:val="FootnoteText"/>
        <w:rPr>
          <w:rFonts w:cstheme="minorHAnsi"/>
          <w:szCs w:val="16"/>
        </w:rPr>
      </w:pPr>
      <w:r w:rsidRPr="008A70BC">
        <w:rPr>
          <w:rStyle w:val="FootnoteReference"/>
          <w:rFonts w:asciiTheme="minorHAnsi" w:hAnsiTheme="minorHAnsi" w:cstheme="minorHAnsi"/>
          <w:szCs w:val="16"/>
        </w:rPr>
        <w:footnoteRef/>
      </w:r>
      <w:r w:rsidRPr="008A70BC">
        <w:rPr>
          <w:rFonts w:cstheme="minorHAnsi"/>
          <w:szCs w:val="16"/>
        </w:rPr>
        <w:t xml:space="preserve"> </w:t>
      </w:r>
      <w:r>
        <w:rPr>
          <w:rFonts w:cstheme="minorHAnsi"/>
          <w:b/>
          <w:bCs/>
          <w:szCs w:val="16"/>
        </w:rPr>
        <w:t>Закон о планском систему Републике Србије</w:t>
      </w:r>
      <w:r w:rsidRPr="008A70BC">
        <w:rPr>
          <w:rFonts w:cstheme="minorHAnsi"/>
          <w:szCs w:val="16"/>
        </w:rPr>
        <w:t xml:space="preserve"> </w:t>
      </w:r>
      <w:r>
        <w:rPr>
          <w:rFonts w:cstheme="minorHAnsi"/>
          <w:szCs w:val="16"/>
          <w:lang w:val="sr-Cyrl-RS"/>
        </w:rPr>
        <w:t xml:space="preserve">(„Сл.гласник РС“, бр. 30/18) и </w:t>
      </w:r>
      <w:r>
        <w:rPr>
          <w:rFonts w:cstheme="minorHAnsi"/>
          <w:szCs w:val="16"/>
        </w:rPr>
        <w:t xml:space="preserve">Уредба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 </w:t>
      </w:r>
      <w:r w:rsidRPr="008A70BC">
        <w:rPr>
          <w:rFonts w:cstheme="minorHAnsi"/>
          <w:szCs w:val="16"/>
        </w:rPr>
        <w:t>8/19)</w:t>
      </w:r>
    </w:p>
  </w:footnote>
  <w:footnote w:id="16">
    <w:p w14:paraId="509B02CD" w14:textId="77777777" w:rsidR="00F20BFE" w:rsidRPr="009835DA" w:rsidRDefault="00F20BFE" w:rsidP="006E1C75">
      <w:pPr>
        <w:shd w:val="clear" w:color="auto" w:fill="FFFFFF" w:themeFill="background1"/>
        <w:rPr>
          <w:rFonts w:cstheme="minorHAnsi"/>
          <w:sz w:val="16"/>
          <w:szCs w:val="16"/>
          <w:lang w:val=""/>
        </w:rPr>
      </w:pPr>
      <w:r w:rsidRPr="008A70BC">
        <w:rPr>
          <w:rStyle w:val="FootnoteReference"/>
          <w:rFonts w:asciiTheme="minorHAnsi" w:hAnsiTheme="minorHAnsi" w:cstheme="minorHAnsi"/>
          <w:sz w:val="16"/>
          <w:szCs w:val="16"/>
        </w:rPr>
        <w:footnoteRef/>
      </w:r>
      <w:r w:rsidRPr="009835DA">
        <w:rPr>
          <w:rFonts w:cstheme="minorHAnsi"/>
          <w:sz w:val="16"/>
          <w:szCs w:val="16"/>
          <w:lang w:val=""/>
        </w:rPr>
        <w:t xml:space="preserve"> Подзаконски акт </w:t>
      </w:r>
      <w:r w:rsidRPr="009835DA">
        <w:rPr>
          <w:rFonts w:cstheme="minorHAnsi"/>
          <w:b/>
          <w:sz w:val="16"/>
          <w:szCs w:val="16"/>
          <w:lang w:val=""/>
        </w:rPr>
        <w:t>Закона о државној управи, Правилник о смерницама добре праксе за остваривање учешћа јавности у припреми нацрта закона и других прописа и аката</w:t>
      </w:r>
      <w:r w:rsidRPr="009835DA">
        <w:rPr>
          <w:rFonts w:cstheme="minorHAnsi"/>
          <w:sz w:val="16"/>
          <w:szCs w:val="16"/>
          <w:lang w:val=""/>
        </w:rPr>
        <w:t xml:space="preserve"> („Службени гласник РС“, бр. 8/19) </w:t>
      </w:r>
    </w:p>
    <w:p w14:paraId="65C74198" w14:textId="77777777" w:rsidR="00F20BFE" w:rsidRPr="008A70BC" w:rsidRDefault="00F20BFE" w:rsidP="006E1C7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B7AB1" w14:textId="77777777" w:rsidR="00F20BFE" w:rsidRDefault="00F20BFE">
    <w:pPr>
      <w:pStyle w:val="Header"/>
    </w:pPr>
  </w:p>
  <w:p w14:paraId="6E9ED341" w14:textId="77777777" w:rsidR="00F20BFE" w:rsidRPr="0012699E" w:rsidRDefault="00F20BFE" w:rsidP="00AE06A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9796F" w14:textId="77777777" w:rsidR="00F20BFE" w:rsidRDefault="00F20BFE" w:rsidP="00AE0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4D1A" w14:textId="77777777" w:rsidR="00F20BFE" w:rsidRPr="006E006E" w:rsidRDefault="00F20BFE" w:rsidP="00AE06AA">
    <w:pPr>
      <w:rPr>
        <w:lang w:val="en-ZA" w:eastAsia="en-ZA" w:bidi="he-I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0A58" w14:textId="77777777" w:rsidR="00F20BFE" w:rsidRDefault="00F20BFE" w:rsidP="00AE0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2B"/>
    <w:multiLevelType w:val="hybridMultilevel"/>
    <w:tmpl w:val="D780F5F0"/>
    <w:lvl w:ilvl="0" w:tplc="08E0BE8A">
      <w:start w:val="1"/>
      <w:numFmt w:val="decimal"/>
      <w:pStyle w:val="MainParanoChapter-Ch3"/>
      <w:lvlText w:val="%1."/>
      <w:lvlJc w:val="left"/>
      <w:pPr>
        <w:ind w:left="360" w:hanging="360"/>
      </w:pPr>
      <w:rPr>
        <w:b w:val="0"/>
        <w:i w:val="0"/>
        <w:color w:val="auto"/>
        <w:sz w:val="24"/>
        <w:szCs w:val="24"/>
      </w:rPr>
    </w:lvl>
    <w:lvl w:ilvl="1" w:tplc="663EB362">
      <w:start w:val="1"/>
      <w:numFmt w:val="lowerLetter"/>
      <w:lvlText w:val="%2."/>
      <w:lvlJc w:val="left"/>
      <w:pPr>
        <w:ind w:left="2160" w:hanging="360"/>
      </w:pPr>
    </w:lvl>
    <w:lvl w:ilvl="2" w:tplc="648CE39E" w:tentative="1">
      <w:start w:val="1"/>
      <w:numFmt w:val="lowerRoman"/>
      <w:lvlText w:val="%3."/>
      <w:lvlJc w:val="right"/>
      <w:pPr>
        <w:ind w:left="2880" w:hanging="180"/>
      </w:pPr>
    </w:lvl>
    <w:lvl w:ilvl="3" w:tplc="A48E4486" w:tentative="1">
      <w:start w:val="1"/>
      <w:numFmt w:val="decimal"/>
      <w:lvlText w:val="%4."/>
      <w:lvlJc w:val="left"/>
      <w:pPr>
        <w:ind w:left="3600" w:hanging="360"/>
      </w:pPr>
    </w:lvl>
    <w:lvl w:ilvl="4" w:tplc="391423E4" w:tentative="1">
      <w:start w:val="1"/>
      <w:numFmt w:val="lowerLetter"/>
      <w:lvlText w:val="%5."/>
      <w:lvlJc w:val="left"/>
      <w:pPr>
        <w:ind w:left="4320" w:hanging="360"/>
      </w:pPr>
    </w:lvl>
    <w:lvl w:ilvl="5" w:tplc="69C4E210" w:tentative="1">
      <w:start w:val="1"/>
      <w:numFmt w:val="lowerRoman"/>
      <w:lvlText w:val="%6."/>
      <w:lvlJc w:val="right"/>
      <w:pPr>
        <w:ind w:left="5040" w:hanging="180"/>
      </w:pPr>
    </w:lvl>
    <w:lvl w:ilvl="6" w:tplc="3F6C8FA0" w:tentative="1">
      <w:start w:val="1"/>
      <w:numFmt w:val="decimal"/>
      <w:lvlText w:val="%7."/>
      <w:lvlJc w:val="left"/>
      <w:pPr>
        <w:ind w:left="5760" w:hanging="360"/>
      </w:pPr>
    </w:lvl>
    <w:lvl w:ilvl="7" w:tplc="8DF2001A" w:tentative="1">
      <w:start w:val="1"/>
      <w:numFmt w:val="lowerLetter"/>
      <w:lvlText w:val="%8."/>
      <w:lvlJc w:val="left"/>
      <w:pPr>
        <w:ind w:left="6480" w:hanging="360"/>
      </w:pPr>
    </w:lvl>
    <w:lvl w:ilvl="8" w:tplc="612E9CE6" w:tentative="1">
      <w:start w:val="1"/>
      <w:numFmt w:val="lowerRoman"/>
      <w:lvlText w:val="%9."/>
      <w:lvlJc w:val="right"/>
      <w:pPr>
        <w:ind w:left="7200" w:hanging="180"/>
      </w:pPr>
    </w:lvl>
  </w:abstractNum>
  <w:abstractNum w:abstractNumId="1" w15:restartNumberingAfterBreak="0">
    <w:nsid w:val="453A024F"/>
    <w:multiLevelType w:val="hybridMultilevel"/>
    <w:tmpl w:val="FD7AF30C"/>
    <w:lvl w:ilvl="0" w:tplc="04BAB8CA">
      <w:start w:val="1"/>
      <w:numFmt w:val="bullet"/>
      <w:lvlText w:val=""/>
      <w:lvlJc w:val="left"/>
      <w:pPr>
        <w:ind w:left="720" w:hanging="360"/>
      </w:pPr>
      <w:rPr>
        <w:rFonts w:ascii="Symbol" w:hAnsi="Symbol" w:hint="default"/>
      </w:rPr>
    </w:lvl>
    <w:lvl w:ilvl="1" w:tplc="C7B628B0" w:tentative="1">
      <w:start w:val="1"/>
      <w:numFmt w:val="bullet"/>
      <w:lvlText w:val="o"/>
      <w:lvlJc w:val="left"/>
      <w:pPr>
        <w:ind w:left="1440" w:hanging="360"/>
      </w:pPr>
      <w:rPr>
        <w:rFonts w:ascii="Courier New" w:hAnsi="Courier New" w:cs="Courier New" w:hint="default"/>
      </w:rPr>
    </w:lvl>
    <w:lvl w:ilvl="2" w:tplc="316EBB34" w:tentative="1">
      <w:start w:val="1"/>
      <w:numFmt w:val="bullet"/>
      <w:lvlText w:val=""/>
      <w:lvlJc w:val="left"/>
      <w:pPr>
        <w:ind w:left="2160" w:hanging="360"/>
      </w:pPr>
      <w:rPr>
        <w:rFonts w:ascii="Wingdings" w:hAnsi="Wingdings" w:hint="default"/>
      </w:rPr>
    </w:lvl>
    <w:lvl w:ilvl="3" w:tplc="69EE54CC" w:tentative="1">
      <w:start w:val="1"/>
      <w:numFmt w:val="bullet"/>
      <w:lvlText w:val=""/>
      <w:lvlJc w:val="left"/>
      <w:pPr>
        <w:ind w:left="2880" w:hanging="360"/>
      </w:pPr>
      <w:rPr>
        <w:rFonts w:ascii="Symbol" w:hAnsi="Symbol" w:hint="default"/>
      </w:rPr>
    </w:lvl>
    <w:lvl w:ilvl="4" w:tplc="72386B1C" w:tentative="1">
      <w:start w:val="1"/>
      <w:numFmt w:val="bullet"/>
      <w:lvlText w:val="o"/>
      <w:lvlJc w:val="left"/>
      <w:pPr>
        <w:ind w:left="3600" w:hanging="360"/>
      </w:pPr>
      <w:rPr>
        <w:rFonts w:ascii="Courier New" w:hAnsi="Courier New" w:cs="Courier New" w:hint="default"/>
      </w:rPr>
    </w:lvl>
    <w:lvl w:ilvl="5" w:tplc="9A982D62" w:tentative="1">
      <w:start w:val="1"/>
      <w:numFmt w:val="bullet"/>
      <w:lvlText w:val=""/>
      <w:lvlJc w:val="left"/>
      <w:pPr>
        <w:ind w:left="4320" w:hanging="360"/>
      </w:pPr>
      <w:rPr>
        <w:rFonts w:ascii="Wingdings" w:hAnsi="Wingdings" w:hint="default"/>
      </w:rPr>
    </w:lvl>
    <w:lvl w:ilvl="6" w:tplc="89A02E6E" w:tentative="1">
      <w:start w:val="1"/>
      <w:numFmt w:val="bullet"/>
      <w:lvlText w:val=""/>
      <w:lvlJc w:val="left"/>
      <w:pPr>
        <w:ind w:left="5040" w:hanging="360"/>
      </w:pPr>
      <w:rPr>
        <w:rFonts w:ascii="Symbol" w:hAnsi="Symbol" w:hint="default"/>
      </w:rPr>
    </w:lvl>
    <w:lvl w:ilvl="7" w:tplc="7D9C60D8" w:tentative="1">
      <w:start w:val="1"/>
      <w:numFmt w:val="bullet"/>
      <w:lvlText w:val="o"/>
      <w:lvlJc w:val="left"/>
      <w:pPr>
        <w:ind w:left="5760" w:hanging="360"/>
      </w:pPr>
      <w:rPr>
        <w:rFonts w:ascii="Courier New" w:hAnsi="Courier New" w:cs="Courier New" w:hint="default"/>
      </w:rPr>
    </w:lvl>
    <w:lvl w:ilvl="8" w:tplc="CB9012AA" w:tentative="1">
      <w:start w:val="1"/>
      <w:numFmt w:val="bullet"/>
      <w:lvlText w:val=""/>
      <w:lvlJc w:val="left"/>
      <w:pPr>
        <w:ind w:left="6480" w:hanging="360"/>
      </w:pPr>
      <w:rPr>
        <w:rFonts w:ascii="Wingdings" w:hAnsi="Wingdings" w:hint="default"/>
      </w:rPr>
    </w:lvl>
  </w:abstractNum>
  <w:abstractNum w:abstractNumId="2" w15:restartNumberingAfterBreak="0">
    <w:nsid w:val="5B3E358C"/>
    <w:multiLevelType w:val="hybridMultilevel"/>
    <w:tmpl w:val="67DCE9CA"/>
    <w:lvl w:ilvl="0" w:tplc="725CC934">
      <w:start w:val="1"/>
      <w:numFmt w:val="bullet"/>
      <w:lvlText w:val=""/>
      <w:lvlJc w:val="left"/>
      <w:pPr>
        <w:ind w:left="720" w:hanging="360"/>
      </w:pPr>
      <w:rPr>
        <w:rFonts w:ascii="Symbol" w:hAnsi="Symbol" w:hint="default"/>
      </w:rPr>
    </w:lvl>
    <w:lvl w:ilvl="1" w:tplc="8DE059F6">
      <w:start w:val="1"/>
      <w:numFmt w:val="bullet"/>
      <w:lvlText w:val="-"/>
      <w:lvlJc w:val="left"/>
      <w:pPr>
        <w:ind w:left="1440" w:hanging="360"/>
      </w:pPr>
      <w:rPr>
        <w:rFonts w:ascii="Times New Roman" w:eastAsiaTheme="minorHAnsi" w:hAnsi="Times New Roman" w:cs="Times New Roman" w:hint="default"/>
      </w:rPr>
    </w:lvl>
    <w:lvl w:ilvl="2" w:tplc="84565EB4">
      <w:start w:val="1"/>
      <w:numFmt w:val="bullet"/>
      <w:lvlText w:val=""/>
      <w:lvlJc w:val="left"/>
      <w:pPr>
        <w:ind w:left="2160" w:hanging="360"/>
      </w:pPr>
      <w:rPr>
        <w:rFonts w:ascii="Wingdings" w:hAnsi="Wingdings" w:hint="default"/>
      </w:rPr>
    </w:lvl>
    <w:lvl w:ilvl="3" w:tplc="9B186364">
      <w:start w:val="1"/>
      <w:numFmt w:val="bullet"/>
      <w:lvlText w:val=""/>
      <w:lvlJc w:val="left"/>
      <w:pPr>
        <w:ind w:left="2880" w:hanging="360"/>
      </w:pPr>
      <w:rPr>
        <w:rFonts w:ascii="Symbol" w:hAnsi="Symbol" w:hint="default"/>
      </w:rPr>
    </w:lvl>
    <w:lvl w:ilvl="4" w:tplc="5BB80760">
      <w:start w:val="1"/>
      <w:numFmt w:val="bullet"/>
      <w:lvlText w:val="o"/>
      <w:lvlJc w:val="left"/>
      <w:pPr>
        <w:ind w:left="3600" w:hanging="360"/>
      </w:pPr>
      <w:rPr>
        <w:rFonts w:ascii="Courier New" w:hAnsi="Courier New" w:cs="Courier New" w:hint="default"/>
      </w:rPr>
    </w:lvl>
    <w:lvl w:ilvl="5" w:tplc="4F3E801A">
      <w:start w:val="1"/>
      <w:numFmt w:val="bullet"/>
      <w:lvlText w:val=""/>
      <w:lvlJc w:val="left"/>
      <w:pPr>
        <w:ind w:left="4320" w:hanging="360"/>
      </w:pPr>
      <w:rPr>
        <w:rFonts w:ascii="Wingdings" w:hAnsi="Wingdings" w:hint="default"/>
      </w:rPr>
    </w:lvl>
    <w:lvl w:ilvl="6" w:tplc="019C011A">
      <w:start w:val="1"/>
      <w:numFmt w:val="bullet"/>
      <w:lvlText w:val=""/>
      <w:lvlJc w:val="left"/>
      <w:pPr>
        <w:ind w:left="5040" w:hanging="360"/>
      </w:pPr>
      <w:rPr>
        <w:rFonts w:ascii="Symbol" w:hAnsi="Symbol" w:hint="default"/>
      </w:rPr>
    </w:lvl>
    <w:lvl w:ilvl="7" w:tplc="AB30EA50">
      <w:start w:val="1"/>
      <w:numFmt w:val="bullet"/>
      <w:lvlText w:val="o"/>
      <w:lvlJc w:val="left"/>
      <w:pPr>
        <w:ind w:left="5760" w:hanging="360"/>
      </w:pPr>
      <w:rPr>
        <w:rFonts w:ascii="Courier New" w:hAnsi="Courier New" w:cs="Courier New" w:hint="default"/>
      </w:rPr>
    </w:lvl>
    <w:lvl w:ilvl="8" w:tplc="82C64494">
      <w:start w:val="1"/>
      <w:numFmt w:val="bullet"/>
      <w:lvlText w:val=""/>
      <w:lvlJc w:val="left"/>
      <w:pPr>
        <w:ind w:left="6480" w:hanging="360"/>
      </w:pPr>
      <w:rPr>
        <w:rFonts w:ascii="Wingdings" w:hAnsi="Wingdings" w:hint="default"/>
      </w:rPr>
    </w:lvl>
  </w:abstractNum>
  <w:abstractNum w:abstractNumId="3" w15:restartNumberingAfterBreak="0">
    <w:nsid w:val="5CA90062"/>
    <w:multiLevelType w:val="hybridMultilevel"/>
    <w:tmpl w:val="99A4D5B0"/>
    <w:lvl w:ilvl="0" w:tplc="D0409F58">
      <w:start w:val="1"/>
      <w:numFmt w:val="decimal"/>
      <w:pStyle w:val="NormalList"/>
      <w:lvlText w:val="%1."/>
      <w:lvlJc w:val="left"/>
      <w:pPr>
        <w:ind w:left="3240" w:hanging="720"/>
      </w:pPr>
      <w:rPr>
        <w:rFonts w:hint="default"/>
        <w:b w:val="0"/>
        <w:bCs w:val="0"/>
        <w:color w:val="auto"/>
      </w:rPr>
    </w:lvl>
    <w:lvl w:ilvl="1" w:tplc="9984E780">
      <w:start w:val="1"/>
      <w:numFmt w:val="bullet"/>
      <w:pStyle w:val="NormalSublist"/>
      <w:lvlText w:val=""/>
      <w:lvlJc w:val="left"/>
      <w:pPr>
        <w:ind w:left="1440" w:hanging="360"/>
      </w:pPr>
      <w:rPr>
        <w:rFonts w:ascii="Symbol" w:hAnsi="Symbol" w:hint="default"/>
      </w:rPr>
    </w:lvl>
    <w:lvl w:ilvl="2" w:tplc="C96477DA">
      <w:start w:val="1"/>
      <w:numFmt w:val="lowerRoman"/>
      <w:lvlText w:val="%3."/>
      <w:lvlJc w:val="right"/>
      <w:pPr>
        <w:ind w:left="2160" w:hanging="180"/>
      </w:pPr>
    </w:lvl>
    <w:lvl w:ilvl="3" w:tplc="42788780" w:tentative="1">
      <w:start w:val="1"/>
      <w:numFmt w:val="decimal"/>
      <w:lvlText w:val="%4."/>
      <w:lvlJc w:val="left"/>
      <w:pPr>
        <w:ind w:left="2880" w:hanging="360"/>
      </w:pPr>
    </w:lvl>
    <w:lvl w:ilvl="4" w:tplc="B934ABD6" w:tentative="1">
      <w:start w:val="1"/>
      <w:numFmt w:val="lowerLetter"/>
      <w:lvlText w:val="%5."/>
      <w:lvlJc w:val="left"/>
      <w:pPr>
        <w:ind w:left="3600" w:hanging="360"/>
      </w:pPr>
    </w:lvl>
    <w:lvl w:ilvl="5" w:tplc="9F3AF198" w:tentative="1">
      <w:start w:val="1"/>
      <w:numFmt w:val="lowerRoman"/>
      <w:lvlText w:val="%6."/>
      <w:lvlJc w:val="right"/>
      <w:pPr>
        <w:ind w:left="4320" w:hanging="180"/>
      </w:pPr>
    </w:lvl>
    <w:lvl w:ilvl="6" w:tplc="06D22A1A" w:tentative="1">
      <w:start w:val="1"/>
      <w:numFmt w:val="decimal"/>
      <w:lvlText w:val="%7."/>
      <w:lvlJc w:val="left"/>
      <w:pPr>
        <w:ind w:left="5040" w:hanging="360"/>
      </w:pPr>
    </w:lvl>
    <w:lvl w:ilvl="7" w:tplc="72E64A10" w:tentative="1">
      <w:start w:val="1"/>
      <w:numFmt w:val="lowerLetter"/>
      <w:lvlText w:val="%8."/>
      <w:lvlJc w:val="left"/>
      <w:pPr>
        <w:ind w:left="5760" w:hanging="360"/>
      </w:pPr>
    </w:lvl>
    <w:lvl w:ilvl="8" w:tplc="C7745CF8" w:tentative="1">
      <w:start w:val="1"/>
      <w:numFmt w:val="lowerRoman"/>
      <w:lvlText w:val="%9."/>
      <w:lvlJc w:val="right"/>
      <w:pPr>
        <w:ind w:left="6480" w:hanging="180"/>
      </w:pPr>
    </w:lvl>
  </w:abstractNum>
  <w:abstractNum w:abstractNumId="4" w15:restartNumberingAfterBreak="0">
    <w:nsid w:val="62005579"/>
    <w:multiLevelType w:val="multilevel"/>
    <w:tmpl w:val="8606FE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E042D8"/>
    <w:multiLevelType w:val="hybridMultilevel"/>
    <w:tmpl w:val="27C65E36"/>
    <w:lvl w:ilvl="0" w:tplc="7244FBA0">
      <w:numFmt w:val="bullet"/>
      <w:lvlText w:val="-"/>
      <w:lvlJc w:val="left"/>
      <w:pPr>
        <w:ind w:left="720" w:hanging="360"/>
      </w:pPr>
      <w:rPr>
        <w:rFonts w:ascii="Calibri" w:eastAsia="Calibri" w:hAnsi="Calibri" w:cs="Calibri" w:hint="default"/>
      </w:rPr>
    </w:lvl>
    <w:lvl w:ilvl="1" w:tplc="DBE6B98A" w:tentative="1">
      <w:start w:val="1"/>
      <w:numFmt w:val="bullet"/>
      <w:lvlText w:val="o"/>
      <w:lvlJc w:val="left"/>
      <w:pPr>
        <w:ind w:left="1440" w:hanging="360"/>
      </w:pPr>
      <w:rPr>
        <w:rFonts w:ascii="Courier New" w:hAnsi="Courier New" w:cs="Courier New" w:hint="default"/>
      </w:rPr>
    </w:lvl>
    <w:lvl w:ilvl="2" w:tplc="65A04986" w:tentative="1">
      <w:start w:val="1"/>
      <w:numFmt w:val="bullet"/>
      <w:lvlText w:val=""/>
      <w:lvlJc w:val="left"/>
      <w:pPr>
        <w:ind w:left="2160" w:hanging="360"/>
      </w:pPr>
      <w:rPr>
        <w:rFonts w:ascii="Wingdings" w:hAnsi="Wingdings" w:hint="default"/>
      </w:rPr>
    </w:lvl>
    <w:lvl w:ilvl="3" w:tplc="F4F039F6" w:tentative="1">
      <w:start w:val="1"/>
      <w:numFmt w:val="bullet"/>
      <w:lvlText w:val=""/>
      <w:lvlJc w:val="left"/>
      <w:pPr>
        <w:ind w:left="2880" w:hanging="360"/>
      </w:pPr>
      <w:rPr>
        <w:rFonts w:ascii="Symbol" w:hAnsi="Symbol" w:hint="default"/>
      </w:rPr>
    </w:lvl>
    <w:lvl w:ilvl="4" w:tplc="229076F2" w:tentative="1">
      <w:start w:val="1"/>
      <w:numFmt w:val="bullet"/>
      <w:lvlText w:val="o"/>
      <w:lvlJc w:val="left"/>
      <w:pPr>
        <w:ind w:left="3600" w:hanging="360"/>
      </w:pPr>
      <w:rPr>
        <w:rFonts w:ascii="Courier New" w:hAnsi="Courier New" w:cs="Courier New" w:hint="default"/>
      </w:rPr>
    </w:lvl>
    <w:lvl w:ilvl="5" w:tplc="AABA47E0" w:tentative="1">
      <w:start w:val="1"/>
      <w:numFmt w:val="bullet"/>
      <w:lvlText w:val=""/>
      <w:lvlJc w:val="left"/>
      <w:pPr>
        <w:ind w:left="4320" w:hanging="360"/>
      </w:pPr>
      <w:rPr>
        <w:rFonts w:ascii="Wingdings" w:hAnsi="Wingdings" w:hint="default"/>
      </w:rPr>
    </w:lvl>
    <w:lvl w:ilvl="6" w:tplc="F08CDDC4" w:tentative="1">
      <w:start w:val="1"/>
      <w:numFmt w:val="bullet"/>
      <w:lvlText w:val=""/>
      <w:lvlJc w:val="left"/>
      <w:pPr>
        <w:ind w:left="5040" w:hanging="360"/>
      </w:pPr>
      <w:rPr>
        <w:rFonts w:ascii="Symbol" w:hAnsi="Symbol" w:hint="default"/>
      </w:rPr>
    </w:lvl>
    <w:lvl w:ilvl="7" w:tplc="325C556E" w:tentative="1">
      <w:start w:val="1"/>
      <w:numFmt w:val="bullet"/>
      <w:lvlText w:val="o"/>
      <w:lvlJc w:val="left"/>
      <w:pPr>
        <w:ind w:left="5760" w:hanging="360"/>
      </w:pPr>
      <w:rPr>
        <w:rFonts w:ascii="Courier New" w:hAnsi="Courier New" w:cs="Courier New" w:hint="default"/>
      </w:rPr>
    </w:lvl>
    <w:lvl w:ilvl="8" w:tplc="EAA68F38" w:tentative="1">
      <w:start w:val="1"/>
      <w:numFmt w:val="bullet"/>
      <w:lvlText w:val=""/>
      <w:lvlJc w:val="left"/>
      <w:pPr>
        <w:ind w:left="6480" w:hanging="360"/>
      </w:pPr>
      <w:rPr>
        <w:rFonts w:ascii="Wingdings" w:hAnsi="Wingdings" w:hint="default"/>
      </w:rPr>
    </w:lvl>
  </w:abstractNum>
  <w:abstractNum w:abstractNumId="6" w15:restartNumberingAfterBreak="0">
    <w:nsid w:val="6B45797C"/>
    <w:multiLevelType w:val="hybridMultilevel"/>
    <w:tmpl w:val="FC004136"/>
    <w:lvl w:ilvl="0" w:tplc="96466AE2">
      <w:start w:val="1"/>
      <w:numFmt w:val="bullet"/>
      <w:lvlText w:val="-"/>
      <w:lvlJc w:val="left"/>
      <w:pPr>
        <w:ind w:left="720" w:hanging="360"/>
      </w:pPr>
      <w:rPr>
        <w:rFonts w:ascii="Calibri" w:hAnsi="Calibri" w:hint="default"/>
      </w:rPr>
    </w:lvl>
    <w:lvl w:ilvl="1" w:tplc="E53AA286" w:tentative="1">
      <w:start w:val="1"/>
      <w:numFmt w:val="bullet"/>
      <w:lvlText w:val="o"/>
      <w:lvlJc w:val="left"/>
      <w:pPr>
        <w:ind w:left="1440" w:hanging="360"/>
      </w:pPr>
      <w:rPr>
        <w:rFonts w:ascii="Courier New" w:hAnsi="Courier New" w:cs="Courier New" w:hint="default"/>
      </w:rPr>
    </w:lvl>
    <w:lvl w:ilvl="2" w:tplc="7F86C798" w:tentative="1">
      <w:start w:val="1"/>
      <w:numFmt w:val="bullet"/>
      <w:lvlText w:val=""/>
      <w:lvlJc w:val="left"/>
      <w:pPr>
        <w:ind w:left="2160" w:hanging="360"/>
      </w:pPr>
      <w:rPr>
        <w:rFonts w:ascii="Wingdings" w:hAnsi="Wingdings" w:hint="default"/>
      </w:rPr>
    </w:lvl>
    <w:lvl w:ilvl="3" w:tplc="8DE2B720" w:tentative="1">
      <w:start w:val="1"/>
      <w:numFmt w:val="bullet"/>
      <w:lvlText w:val=""/>
      <w:lvlJc w:val="left"/>
      <w:pPr>
        <w:ind w:left="2880" w:hanging="360"/>
      </w:pPr>
      <w:rPr>
        <w:rFonts w:ascii="Symbol" w:hAnsi="Symbol" w:hint="default"/>
      </w:rPr>
    </w:lvl>
    <w:lvl w:ilvl="4" w:tplc="ED52F1E8" w:tentative="1">
      <w:start w:val="1"/>
      <w:numFmt w:val="bullet"/>
      <w:lvlText w:val="o"/>
      <w:lvlJc w:val="left"/>
      <w:pPr>
        <w:ind w:left="3600" w:hanging="360"/>
      </w:pPr>
      <w:rPr>
        <w:rFonts w:ascii="Courier New" w:hAnsi="Courier New" w:cs="Courier New" w:hint="default"/>
      </w:rPr>
    </w:lvl>
    <w:lvl w:ilvl="5" w:tplc="12B03BEC" w:tentative="1">
      <w:start w:val="1"/>
      <w:numFmt w:val="bullet"/>
      <w:lvlText w:val=""/>
      <w:lvlJc w:val="left"/>
      <w:pPr>
        <w:ind w:left="4320" w:hanging="360"/>
      </w:pPr>
      <w:rPr>
        <w:rFonts w:ascii="Wingdings" w:hAnsi="Wingdings" w:hint="default"/>
      </w:rPr>
    </w:lvl>
    <w:lvl w:ilvl="6" w:tplc="3D66DF3E" w:tentative="1">
      <w:start w:val="1"/>
      <w:numFmt w:val="bullet"/>
      <w:lvlText w:val=""/>
      <w:lvlJc w:val="left"/>
      <w:pPr>
        <w:ind w:left="5040" w:hanging="360"/>
      </w:pPr>
      <w:rPr>
        <w:rFonts w:ascii="Symbol" w:hAnsi="Symbol" w:hint="default"/>
      </w:rPr>
    </w:lvl>
    <w:lvl w:ilvl="7" w:tplc="F1EA3EA6" w:tentative="1">
      <w:start w:val="1"/>
      <w:numFmt w:val="bullet"/>
      <w:lvlText w:val="o"/>
      <w:lvlJc w:val="left"/>
      <w:pPr>
        <w:ind w:left="5760" w:hanging="360"/>
      </w:pPr>
      <w:rPr>
        <w:rFonts w:ascii="Courier New" w:hAnsi="Courier New" w:cs="Courier New" w:hint="default"/>
      </w:rPr>
    </w:lvl>
    <w:lvl w:ilvl="8" w:tplc="F9A247B4" w:tentative="1">
      <w:start w:val="1"/>
      <w:numFmt w:val="bullet"/>
      <w:lvlText w:val=""/>
      <w:lvlJc w:val="left"/>
      <w:pPr>
        <w:ind w:left="6480" w:hanging="360"/>
      </w:pPr>
      <w:rPr>
        <w:rFonts w:ascii="Wingdings" w:hAnsi="Wingdings" w:hint="default"/>
      </w:rPr>
    </w:lvl>
  </w:abstractNum>
  <w:abstractNum w:abstractNumId="7" w15:restartNumberingAfterBreak="0">
    <w:nsid w:val="76CA743D"/>
    <w:multiLevelType w:val="hybridMultilevel"/>
    <w:tmpl w:val="210043AC"/>
    <w:lvl w:ilvl="0" w:tplc="FC48F3FA">
      <w:numFmt w:val="bullet"/>
      <w:lvlText w:val="-"/>
      <w:lvlJc w:val="left"/>
      <w:pPr>
        <w:ind w:left="720" w:hanging="360"/>
      </w:pPr>
      <w:rPr>
        <w:rFonts w:ascii="Calibri" w:eastAsia="Calibri" w:hAnsi="Calibri" w:cs="Calibri" w:hint="default"/>
      </w:rPr>
    </w:lvl>
    <w:lvl w:ilvl="1" w:tplc="4008F2CA" w:tentative="1">
      <w:start w:val="1"/>
      <w:numFmt w:val="bullet"/>
      <w:lvlText w:val="o"/>
      <w:lvlJc w:val="left"/>
      <w:pPr>
        <w:ind w:left="1440" w:hanging="360"/>
      </w:pPr>
      <w:rPr>
        <w:rFonts w:ascii="Courier New" w:hAnsi="Courier New" w:cs="Courier New" w:hint="default"/>
      </w:rPr>
    </w:lvl>
    <w:lvl w:ilvl="2" w:tplc="F01AA734" w:tentative="1">
      <w:start w:val="1"/>
      <w:numFmt w:val="bullet"/>
      <w:lvlText w:val=""/>
      <w:lvlJc w:val="left"/>
      <w:pPr>
        <w:ind w:left="2160" w:hanging="360"/>
      </w:pPr>
      <w:rPr>
        <w:rFonts w:ascii="Wingdings" w:hAnsi="Wingdings" w:hint="default"/>
      </w:rPr>
    </w:lvl>
    <w:lvl w:ilvl="3" w:tplc="EC8E9C2A" w:tentative="1">
      <w:start w:val="1"/>
      <w:numFmt w:val="bullet"/>
      <w:lvlText w:val=""/>
      <w:lvlJc w:val="left"/>
      <w:pPr>
        <w:ind w:left="2880" w:hanging="360"/>
      </w:pPr>
      <w:rPr>
        <w:rFonts w:ascii="Symbol" w:hAnsi="Symbol" w:hint="default"/>
      </w:rPr>
    </w:lvl>
    <w:lvl w:ilvl="4" w:tplc="689A4A6A" w:tentative="1">
      <w:start w:val="1"/>
      <w:numFmt w:val="bullet"/>
      <w:lvlText w:val="o"/>
      <w:lvlJc w:val="left"/>
      <w:pPr>
        <w:ind w:left="3600" w:hanging="360"/>
      </w:pPr>
      <w:rPr>
        <w:rFonts w:ascii="Courier New" w:hAnsi="Courier New" w:cs="Courier New" w:hint="default"/>
      </w:rPr>
    </w:lvl>
    <w:lvl w:ilvl="5" w:tplc="2A5A236A" w:tentative="1">
      <w:start w:val="1"/>
      <w:numFmt w:val="bullet"/>
      <w:lvlText w:val=""/>
      <w:lvlJc w:val="left"/>
      <w:pPr>
        <w:ind w:left="4320" w:hanging="360"/>
      </w:pPr>
      <w:rPr>
        <w:rFonts w:ascii="Wingdings" w:hAnsi="Wingdings" w:hint="default"/>
      </w:rPr>
    </w:lvl>
    <w:lvl w:ilvl="6" w:tplc="E34EAC80" w:tentative="1">
      <w:start w:val="1"/>
      <w:numFmt w:val="bullet"/>
      <w:lvlText w:val=""/>
      <w:lvlJc w:val="left"/>
      <w:pPr>
        <w:ind w:left="5040" w:hanging="360"/>
      </w:pPr>
      <w:rPr>
        <w:rFonts w:ascii="Symbol" w:hAnsi="Symbol" w:hint="default"/>
      </w:rPr>
    </w:lvl>
    <w:lvl w:ilvl="7" w:tplc="5B5AE0D2" w:tentative="1">
      <w:start w:val="1"/>
      <w:numFmt w:val="bullet"/>
      <w:lvlText w:val="o"/>
      <w:lvlJc w:val="left"/>
      <w:pPr>
        <w:ind w:left="5760" w:hanging="360"/>
      </w:pPr>
      <w:rPr>
        <w:rFonts w:ascii="Courier New" w:hAnsi="Courier New" w:cs="Courier New" w:hint="default"/>
      </w:rPr>
    </w:lvl>
    <w:lvl w:ilvl="8" w:tplc="87542B3A" w:tentative="1">
      <w:start w:val="1"/>
      <w:numFmt w:val="bullet"/>
      <w:lvlText w:val=""/>
      <w:lvlJc w:val="left"/>
      <w:pPr>
        <w:ind w:left="6480" w:hanging="360"/>
      </w:pPr>
      <w:rPr>
        <w:rFonts w:ascii="Wingdings" w:hAnsi="Wingdings" w:hint="default"/>
      </w:rPr>
    </w:lvl>
  </w:abstractNum>
  <w:abstractNum w:abstractNumId="8" w15:restartNumberingAfterBreak="0">
    <w:nsid w:val="79DF3E7B"/>
    <w:multiLevelType w:val="hybridMultilevel"/>
    <w:tmpl w:val="8E0CD912"/>
    <w:lvl w:ilvl="0" w:tplc="5EE8788E">
      <w:start w:val="1"/>
      <w:numFmt w:val="bullet"/>
      <w:lvlText w:val=""/>
      <w:lvlJc w:val="left"/>
      <w:pPr>
        <w:ind w:left="720" w:hanging="360"/>
      </w:pPr>
      <w:rPr>
        <w:rFonts w:ascii="Symbol" w:hAnsi="Symbol" w:hint="default"/>
      </w:rPr>
    </w:lvl>
    <w:lvl w:ilvl="1" w:tplc="857423F6">
      <w:start w:val="1"/>
      <w:numFmt w:val="bullet"/>
      <w:lvlText w:val="o"/>
      <w:lvlJc w:val="left"/>
      <w:pPr>
        <w:ind w:left="1440" w:hanging="360"/>
      </w:pPr>
      <w:rPr>
        <w:rFonts w:ascii="Courier New" w:hAnsi="Courier New" w:cs="Courier New" w:hint="default"/>
      </w:rPr>
    </w:lvl>
    <w:lvl w:ilvl="2" w:tplc="1D2A178A">
      <w:start w:val="1"/>
      <w:numFmt w:val="bullet"/>
      <w:lvlText w:val=""/>
      <w:lvlJc w:val="left"/>
      <w:pPr>
        <w:ind w:left="2160" w:hanging="360"/>
      </w:pPr>
      <w:rPr>
        <w:rFonts w:ascii="Wingdings" w:hAnsi="Wingdings" w:hint="default"/>
      </w:rPr>
    </w:lvl>
    <w:lvl w:ilvl="3" w:tplc="54C808FC">
      <w:start w:val="1"/>
      <w:numFmt w:val="bullet"/>
      <w:lvlText w:val=""/>
      <w:lvlJc w:val="left"/>
      <w:pPr>
        <w:ind w:left="2880" w:hanging="360"/>
      </w:pPr>
      <w:rPr>
        <w:rFonts w:ascii="Symbol" w:hAnsi="Symbol" w:hint="default"/>
      </w:rPr>
    </w:lvl>
    <w:lvl w:ilvl="4" w:tplc="1B6A348E">
      <w:start w:val="1"/>
      <w:numFmt w:val="bullet"/>
      <w:lvlText w:val="o"/>
      <w:lvlJc w:val="left"/>
      <w:pPr>
        <w:ind w:left="3600" w:hanging="360"/>
      </w:pPr>
      <w:rPr>
        <w:rFonts w:ascii="Courier New" w:hAnsi="Courier New" w:cs="Courier New" w:hint="default"/>
      </w:rPr>
    </w:lvl>
    <w:lvl w:ilvl="5" w:tplc="AE36C220">
      <w:start w:val="1"/>
      <w:numFmt w:val="bullet"/>
      <w:lvlText w:val=""/>
      <w:lvlJc w:val="left"/>
      <w:pPr>
        <w:ind w:left="4320" w:hanging="360"/>
      </w:pPr>
      <w:rPr>
        <w:rFonts w:ascii="Wingdings" w:hAnsi="Wingdings" w:hint="default"/>
      </w:rPr>
    </w:lvl>
    <w:lvl w:ilvl="6" w:tplc="C55AC6AA">
      <w:start w:val="1"/>
      <w:numFmt w:val="bullet"/>
      <w:lvlText w:val=""/>
      <w:lvlJc w:val="left"/>
      <w:pPr>
        <w:ind w:left="5040" w:hanging="360"/>
      </w:pPr>
      <w:rPr>
        <w:rFonts w:ascii="Symbol" w:hAnsi="Symbol" w:hint="default"/>
      </w:rPr>
    </w:lvl>
    <w:lvl w:ilvl="7" w:tplc="12023B0C">
      <w:start w:val="1"/>
      <w:numFmt w:val="bullet"/>
      <w:lvlText w:val="o"/>
      <w:lvlJc w:val="left"/>
      <w:pPr>
        <w:ind w:left="5760" w:hanging="360"/>
      </w:pPr>
      <w:rPr>
        <w:rFonts w:ascii="Courier New" w:hAnsi="Courier New" w:cs="Courier New" w:hint="default"/>
      </w:rPr>
    </w:lvl>
    <w:lvl w:ilvl="8" w:tplc="9DA08FFE">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yMDExtDQzMjM1NDNS0lEKTi0uzszPAykwqQUAPHqJGSwAAAA="/>
  </w:docVars>
  <w:rsids>
    <w:rsidRoot w:val="00A77B3E"/>
    <w:rsid w:val="00000BA7"/>
    <w:rsid w:val="0000485E"/>
    <w:rsid w:val="0001331D"/>
    <w:rsid w:val="00020F79"/>
    <w:rsid w:val="00021C92"/>
    <w:rsid w:val="00022278"/>
    <w:rsid w:val="00023875"/>
    <w:rsid w:val="00023CD1"/>
    <w:rsid w:val="000368F3"/>
    <w:rsid w:val="00045703"/>
    <w:rsid w:val="00051568"/>
    <w:rsid w:val="000557D3"/>
    <w:rsid w:val="00056FEA"/>
    <w:rsid w:val="00061172"/>
    <w:rsid w:val="000616D7"/>
    <w:rsid w:val="00063021"/>
    <w:rsid w:val="00064043"/>
    <w:rsid w:val="000646E2"/>
    <w:rsid w:val="0006481A"/>
    <w:rsid w:val="0006506D"/>
    <w:rsid w:val="00066204"/>
    <w:rsid w:val="00073C88"/>
    <w:rsid w:val="0007470B"/>
    <w:rsid w:val="000804A2"/>
    <w:rsid w:val="0008286C"/>
    <w:rsid w:val="00082CF2"/>
    <w:rsid w:val="00085DE7"/>
    <w:rsid w:val="0008628D"/>
    <w:rsid w:val="00087D98"/>
    <w:rsid w:val="000A1150"/>
    <w:rsid w:val="000A1F9E"/>
    <w:rsid w:val="000A26D6"/>
    <w:rsid w:val="000B200D"/>
    <w:rsid w:val="000B240E"/>
    <w:rsid w:val="000B533E"/>
    <w:rsid w:val="000B5409"/>
    <w:rsid w:val="000C2509"/>
    <w:rsid w:val="000C3BB2"/>
    <w:rsid w:val="000D11EF"/>
    <w:rsid w:val="000D5549"/>
    <w:rsid w:val="00110795"/>
    <w:rsid w:val="00112B28"/>
    <w:rsid w:val="00126510"/>
    <w:rsid w:val="0012699E"/>
    <w:rsid w:val="00132C16"/>
    <w:rsid w:val="00135F4A"/>
    <w:rsid w:val="0015055E"/>
    <w:rsid w:val="0015410D"/>
    <w:rsid w:val="00162097"/>
    <w:rsid w:val="001628D1"/>
    <w:rsid w:val="001633DB"/>
    <w:rsid w:val="0016372F"/>
    <w:rsid w:val="0016395D"/>
    <w:rsid w:val="00165473"/>
    <w:rsid w:val="00165ABA"/>
    <w:rsid w:val="001660ED"/>
    <w:rsid w:val="0017342E"/>
    <w:rsid w:val="00176877"/>
    <w:rsid w:val="00182681"/>
    <w:rsid w:val="0018641A"/>
    <w:rsid w:val="0018686A"/>
    <w:rsid w:val="00191229"/>
    <w:rsid w:val="00191340"/>
    <w:rsid w:val="0019371A"/>
    <w:rsid w:val="00194905"/>
    <w:rsid w:val="001A2693"/>
    <w:rsid w:val="001A2AEA"/>
    <w:rsid w:val="001A2C6D"/>
    <w:rsid w:val="001A3EEB"/>
    <w:rsid w:val="001A64E1"/>
    <w:rsid w:val="001B6774"/>
    <w:rsid w:val="001B6D3A"/>
    <w:rsid w:val="001C6274"/>
    <w:rsid w:val="001E14D5"/>
    <w:rsid w:val="00200E0D"/>
    <w:rsid w:val="00203DDA"/>
    <w:rsid w:val="00205397"/>
    <w:rsid w:val="00205DAB"/>
    <w:rsid w:val="00217935"/>
    <w:rsid w:val="00217C78"/>
    <w:rsid w:val="0022359D"/>
    <w:rsid w:val="00226169"/>
    <w:rsid w:val="00236350"/>
    <w:rsid w:val="00252C50"/>
    <w:rsid w:val="002540B0"/>
    <w:rsid w:val="00271C2E"/>
    <w:rsid w:val="00272B10"/>
    <w:rsid w:val="00272EF4"/>
    <w:rsid w:val="002911B1"/>
    <w:rsid w:val="00292390"/>
    <w:rsid w:val="002932CD"/>
    <w:rsid w:val="00293D65"/>
    <w:rsid w:val="00296DAD"/>
    <w:rsid w:val="00297998"/>
    <w:rsid w:val="002A0A89"/>
    <w:rsid w:val="002B7126"/>
    <w:rsid w:val="002C29F3"/>
    <w:rsid w:val="002C2DDD"/>
    <w:rsid w:val="002C33E3"/>
    <w:rsid w:val="002C4AFE"/>
    <w:rsid w:val="002C7A0F"/>
    <w:rsid w:val="002C7C11"/>
    <w:rsid w:val="002E1CBD"/>
    <w:rsid w:val="002E3085"/>
    <w:rsid w:val="002E44B0"/>
    <w:rsid w:val="002E48AF"/>
    <w:rsid w:val="002E4E1F"/>
    <w:rsid w:val="002E7BFC"/>
    <w:rsid w:val="002F59EA"/>
    <w:rsid w:val="0030711A"/>
    <w:rsid w:val="003219F7"/>
    <w:rsid w:val="0032374F"/>
    <w:rsid w:val="00330E98"/>
    <w:rsid w:val="00331C45"/>
    <w:rsid w:val="00335140"/>
    <w:rsid w:val="00344660"/>
    <w:rsid w:val="0036364F"/>
    <w:rsid w:val="003646A3"/>
    <w:rsid w:val="00367B5B"/>
    <w:rsid w:val="00372F23"/>
    <w:rsid w:val="0037511E"/>
    <w:rsid w:val="003842F5"/>
    <w:rsid w:val="00384300"/>
    <w:rsid w:val="0039269A"/>
    <w:rsid w:val="00393FB4"/>
    <w:rsid w:val="0039406F"/>
    <w:rsid w:val="00396AFC"/>
    <w:rsid w:val="00397EA5"/>
    <w:rsid w:val="003B2B3D"/>
    <w:rsid w:val="003B5100"/>
    <w:rsid w:val="003C22F8"/>
    <w:rsid w:val="003C4C80"/>
    <w:rsid w:val="003D6E6B"/>
    <w:rsid w:val="003D7016"/>
    <w:rsid w:val="003E5FE6"/>
    <w:rsid w:val="003E75CF"/>
    <w:rsid w:val="003F3807"/>
    <w:rsid w:val="003F70E3"/>
    <w:rsid w:val="00405197"/>
    <w:rsid w:val="0040617F"/>
    <w:rsid w:val="00416C46"/>
    <w:rsid w:val="00420D2F"/>
    <w:rsid w:val="00436C70"/>
    <w:rsid w:val="00442A29"/>
    <w:rsid w:val="00447548"/>
    <w:rsid w:val="004567C0"/>
    <w:rsid w:val="004568A5"/>
    <w:rsid w:val="0046142F"/>
    <w:rsid w:val="004633DD"/>
    <w:rsid w:val="00465029"/>
    <w:rsid w:val="004835C8"/>
    <w:rsid w:val="0048607F"/>
    <w:rsid w:val="00486A20"/>
    <w:rsid w:val="00494AE1"/>
    <w:rsid w:val="00495EAA"/>
    <w:rsid w:val="004A1917"/>
    <w:rsid w:val="004A33CF"/>
    <w:rsid w:val="004A4ACB"/>
    <w:rsid w:val="004A4B85"/>
    <w:rsid w:val="004B1DC9"/>
    <w:rsid w:val="004B4028"/>
    <w:rsid w:val="004C0AA6"/>
    <w:rsid w:val="004C2E91"/>
    <w:rsid w:val="004C6774"/>
    <w:rsid w:val="004D2264"/>
    <w:rsid w:val="004D65D6"/>
    <w:rsid w:val="004E6CBC"/>
    <w:rsid w:val="004F1F9F"/>
    <w:rsid w:val="00500B48"/>
    <w:rsid w:val="0050643C"/>
    <w:rsid w:val="00513C22"/>
    <w:rsid w:val="00515884"/>
    <w:rsid w:val="00522C2A"/>
    <w:rsid w:val="00526881"/>
    <w:rsid w:val="005309FD"/>
    <w:rsid w:val="005354AF"/>
    <w:rsid w:val="0053683A"/>
    <w:rsid w:val="00537188"/>
    <w:rsid w:val="00542F4F"/>
    <w:rsid w:val="00543C8F"/>
    <w:rsid w:val="005703AD"/>
    <w:rsid w:val="00573A7A"/>
    <w:rsid w:val="00575925"/>
    <w:rsid w:val="00577209"/>
    <w:rsid w:val="00577379"/>
    <w:rsid w:val="005814F1"/>
    <w:rsid w:val="00583F7F"/>
    <w:rsid w:val="005857DA"/>
    <w:rsid w:val="00592553"/>
    <w:rsid w:val="0059292B"/>
    <w:rsid w:val="005948AA"/>
    <w:rsid w:val="005965DC"/>
    <w:rsid w:val="005A4B0D"/>
    <w:rsid w:val="005A5C4C"/>
    <w:rsid w:val="005B1EE4"/>
    <w:rsid w:val="005C4C4B"/>
    <w:rsid w:val="005C5AEB"/>
    <w:rsid w:val="005F2C00"/>
    <w:rsid w:val="0060161B"/>
    <w:rsid w:val="00601CC9"/>
    <w:rsid w:val="00613B9F"/>
    <w:rsid w:val="00613D83"/>
    <w:rsid w:val="00614A13"/>
    <w:rsid w:val="00621D27"/>
    <w:rsid w:val="006229E1"/>
    <w:rsid w:val="006256A7"/>
    <w:rsid w:val="00625A38"/>
    <w:rsid w:val="00630575"/>
    <w:rsid w:val="0063382A"/>
    <w:rsid w:val="0063482E"/>
    <w:rsid w:val="006377FC"/>
    <w:rsid w:val="00644691"/>
    <w:rsid w:val="00647DE2"/>
    <w:rsid w:val="0065135D"/>
    <w:rsid w:val="00651B43"/>
    <w:rsid w:val="00653E96"/>
    <w:rsid w:val="0066014F"/>
    <w:rsid w:val="00686979"/>
    <w:rsid w:val="00687E83"/>
    <w:rsid w:val="006A0399"/>
    <w:rsid w:val="006B0118"/>
    <w:rsid w:val="006B779F"/>
    <w:rsid w:val="006C1A1F"/>
    <w:rsid w:val="006C2E96"/>
    <w:rsid w:val="006E006E"/>
    <w:rsid w:val="006E1C75"/>
    <w:rsid w:val="006E2333"/>
    <w:rsid w:val="006E7E34"/>
    <w:rsid w:val="006F3639"/>
    <w:rsid w:val="006F5D07"/>
    <w:rsid w:val="00710B98"/>
    <w:rsid w:val="007119E1"/>
    <w:rsid w:val="00712B8D"/>
    <w:rsid w:val="00714677"/>
    <w:rsid w:val="00714858"/>
    <w:rsid w:val="007304B1"/>
    <w:rsid w:val="007358FD"/>
    <w:rsid w:val="00742441"/>
    <w:rsid w:val="007453C8"/>
    <w:rsid w:val="00753C0F"/>
    <w:rsid w:val="0076287E"/>
    <w:rsid w:val="00766EE5"/>
    <w:rsid w:val="00773943"/>
    <w:rsid w:val="00776883"/>
    <w:rsid w:val="00777A23"/>
    <w:rsid w:val="00777D53"/>
    <w:rsid w:val="00787FAE"/>
    <w:rsid w:val="007A01D6"/>
    <w:rsid w:val="007A36D5"/>
    <w:rsid w:val="007A6E3B"/>
    <w:rsid w:val="007B6467"/>
    <w:rsid w:val="007C2948"/>
    <w:rsid w:val="007C6903"/>
    <w:rsid w:val="007D5D0D"/>
    <w:rsid w:val="007E22FD"/>
    <w:rsid w:val="007E4295"/>
    <w:rsid w:val="007F7C6B"/>
    <w:rsid w:val="00801354"/>
    <w:rsid w:val="00802EB4"/>
    <w:rsid w:val="008038E9"/>
    <w:rsid w:val="008040D9"/>
    <w:rsid w:val="00812940"/>
    <w:rsid w:val="00813B17"/>
    <w:rsid w:val="00817A95"/>
    <w:rsid w:val="00827042"/>
    <w:rsid w:val="00833BF2"/>
    <w:rsid w:val="0083679A"/>
    <w:rsid w:val="00856DB0"/>
    <w:rsid w:val="008636D9"/>
    <w:rsid w:val="00865300"/>
    <w:rsid w:val="0086754D"/>
    <w:rsid w:val="00867B39"/>
    <w:rsid w:val="008721FB"/>
    <w:rsid w:val="008865FA"/>
    <w:rsid w:val="00894C40"/>
    <w:rsid w:val="00895A50"/>
    <w:rsid w:val="00895D33"/>
    <w:rsid w:val="008A70BC"/>
    <w:rsid w:val="008B1BFC"/>
    <w:rsid w:val="008B5D24"/>
    <w:rsid w:val="008C4CB8"/>
    <w:rsid w:val="008D2974"/>
    <w:rsid w:val="008D67BC"/>
    <w:rsid w:val="008E2586"/>
    <w:rsid w:val="008E37DD"/>
    <w:rsid w:val="008E46F5"/>
    <w:rsid w:val="008F20B8"/>
    <w:rsid w:val="008F39D5"/>
    <w:rsid w:val="008F7D3D"/>
    <w:rsid w:val="009032DA"/>
    <w:rsid w:val="00904DB8"/>
    <w:rsid w:val="00914B41"/>
    <w:rsid w:val="0092121D"/>
    <w:rsid w:val="00921278"/>
    <w:rsid w:val="00925744"/>
    <w:rsid w:val="00927B47"/>
    <w:rsid w:val="009327CB"/>
    <w:rsid w:val="009337B2"/>
    <w:rsid w:val="0094080F"/>
    <w:rsid w:val="009413BE"/>
    <w:rsid w:val="00942A8A"/>
    <w:rsid w:val="00956199"/>
    <w:rsid w:val="0095730C"/>
    <w:rsid w:val="009835DA"/>
    <w:rsid w:val="00983D15"/>
    <w:rsid w:val="00984AF4"/>
    <w:rsid w:val="00996524"/>
    <w:rsid w:val="009A0FA1"/>
    <w:rsid w:val="009A11C6"/>
    <w:rsid w:val="009A1E86"/>
    <w:rsid w:val="009A2A0F"/>
    <w:rsid w:val="009A2C11"/>
    <w:rsid w:val="009B0E5C"/>
    <w:rsid w:val="009B3CA3"/>
    <w:rsid w:val="009B5A99"/>
    <w:rsid w:val="009B70C2"/>
    <w:rsid w:val="009C587A"/>
    <w:rsid w:val="009F7218"/>
    <w:rsid w:val="00A01860"/>
    <w:rsid w:val="00A0265A"/>
    <w:rsid w:val="00A03CF4"/>
    <w:rsid w:val="00A07ECC"/>
    <w:rsid w:val="00A119F9"/>
    <w:rsid w:val="00A1224B"/>
    <w:rsid w:val="00A1771A"/>
    <w:rsid w:val="00A17BC4"/>
    <w:rsid w:val="00A20599"/>
    <w:rsid w:val="00A205EA"/>
    <w:rsid w:val="00A2451C"/>
    <w:rsid w:val="00A26073"/>
    <w:rsid w:val="00A3441E"/>
    <w:rsid w:val="00A378E1"/>
    <w:rsid w:val="00A4796B"/>
    <w:rsid w:val="00A519DD"/>
    <w:rsid w:val="00A56F5E"/>
    <w:rsid w:val="00A63684"/>
    <w:rsid w:val="00A63B52"/>
    <w:rsid w:val="00A7109C"/>
    <w:rsid w:val="00A7164A"/>
    <w:rsid w:val="00A771E3"/>
    <w:rsid w:val="00A77B3E"/>
    <w:rsid w:val="00A85E43"/>
    <w:rsid w:val="00A94B91"/>
    <w:rsid w:val="00A959DF"/>
    <w:rsid w:val="00AA1312"/>
    <w:rsid w:val="00AA5AA5"/>
    <w:rsid w:val="00AB0CFF"/>
    <w:rsid w:val="00AB1FB6"/>
    <w:rsid w:val="00AB219F"/>
    <w:rsid w:val="00AC0945"/>
    <w:rsid w:val="00AC2FDF"/>
    <w:rsid w:val="00AC5D59"/>
    <w:rsid w:val="00AD282C"/>
    <w:rsid w:val="00AD5028"/>
    <w:rsid w:val="00AD510A"/>
    <w:rsid w:val="00AD78B9"/>
    <w:rsid w:val="00AD7A34"/>
    <w:rsid w:val="00AE06AA"/>
    <w:rsid w:val="00AE118D"/>
    <w:rsid w:val="00AF1197"/>
    <w:rsid w:val="00AF23DC"/>
    <w:rsid w:val="00AF7BBC"/>
    <w:rsid w:val="00B01670"/>
    <w:rsid w:val="00B034E9"/>
    <w:rsid w:val="00B07F60"/>
    <w:rsid w:val="00B170A9"/>
    <w:rsid w:val="00B224F2"/>
    <w:rsid w:val="00B25C2D"/>
    <w:rsid w:val="00B43238"/>
    <w:rsid w:val="00B56B6D"/>
    <w:rsid w:val="00B64370"/>
    <w:rsid w:val="00B8266C"/>
    <w:rsid w:val="00B83014"/>
    <w:rsid w:val="00B863BF"/>
    <w:rsid w:val="00B87B99"/>
    <w:rsid w:val="00B9124C"/>
    <w:rsid w:val="00B91263"/>
    <w:rsid w:val="00B91802"/>
    <w:rsid w:val="00B962B4"/>
    <w:rsid w:val="00B969EE"/>
    <w:rsid w:val="00BB34EC"/>
    <w:rsid w:val="00BC07D5"/>
    <w:rsid w:val="00BC1ACB"/>
    <w:rsid w:val="00BD4A8B"/>
    <w:rsid w:val="00BD4D54"/>
    <w:rsid w:val="00BE4F32"/>
    <w:rsid w:val="00BF0158"/>
    <w:rsid w:val="00BF5BC1"/>
    <w:rsid w:val="00C04E98"/>
    <w:rsid w:val="00C148BD"/>
    <w:rsid w:val="00C15BF9"/>
    <w:rsid w:val="00C24930"/>
    <w:rsid w:val="00C27497"/>
    <w:rsid w:val="00C45938"/>
    <w:rsid w:val="00C45B5D"/>
    <w:rsid w:val="00C50832"/>
    <w:rsid w:val="00C56770"/>
    <w:rsid w:val="00C60E7E"/>
    <w:rsid w:val="00C61D89"/>
    <w:rsid w:val="00C63161"/>
    <w:rsid w:val="00C64D8E"/>
    <w:rsid w:val="00C67F6B"/>
    <w:rsid w:val="00C7027B"/>
    <w:rsid w:val="00C713C5"/>
    <w:rsid w:val="00C83601"/>
    <w:rsid w:val="00C85883"/>
    <w:rsid w:val="00CA2A55"/>
    <w:rsid w:val="00CA3D28"/>
    <w:rsid w:val="00CA63BA"/>
    <w:rsid w:val="00CB1290"/>
    <w:rsid w:val="00CB28F2"/>
    <w:rsid w:val="00CB4697"/>
    <w:rsid w:val="00CC03E8"/>
    <w:rsid w:val="00CC3C0A"/>
    <w:rsid w:val="00CC4730"/>
    <w:rsid w:val="00CC58FA"/>
    <w:rsid w:val="00CD0059"/>
    <w:rsid w:val="00CD017F"/>
    <w:rsid w:val="00CD3FFB"/>
    <w:rsid w:val="00CD455F"/>
    <w:rsid w:val="00CF14CA"/>
    <w:rsid w:val="00CF32C2"/>
    <w:rsid w:val="00CF5135"/>
    <w:rsid w:val="00CF5FD2"/>
    <w:rsid w:val="00CF6229"/>
    <w:rsid w:val="00D07508"/>
    <w:rsid w:val="00D20CEC"/>
    <w:rsid w:val="00D24137"/>
    <w:rsid w:val="00D2443A"/>
    <w:rsid w:val="00D248D4"/>
    <w:rsid w:val="00D27B79"/>
    <w:rsid w:val="00D33915"/>
    <w:rsid w:val="00D414B7"/>
    <w:rsid w:val="00D42E74"/>
    <w:rsid w:val="00D45F8F"/>
    <w:rsid w:val="00D46DDF"/>
    <w:rsid w:val="00D54D10"/>
    <w:rsid w:val="00D569E7"/>
    <w:rsid w:val="00D57607"/>
    <w:rsid w:val="00D7291C"/>
    <w:rsid w:val="00D7292B"/>
    <w:rsid w:val="00D74530"/>
    <w:rsid w:val="00D83CF9"/>
    <w:rsid w:val="00D94D58"/>
    <w:rsid w:val="00D96221"/>
    <w:rsid w:val="00DA2176"/>
    <w:rsid w:val="00DA3495"/>
    <w:rsid w:val="00DA77B8"/>
    <w:rsid w:val="00DC3590"/>
    <w:rsid w:val="00DC45A5"/>
    <w:rsid w:val="00DD05B2"/>
    <w:rsid w:val="00DD28E6"/>
    <w:rsid w:val="00DD532F"/>
    <w:rsid w:val="00DD535C"/>
    <w:rsid w:val="00DD6F70"/>
    <w:rsid w:val="00DE3698"/>
    <w:rsid w:val="00DF0FE9"/>
    <w:rsid w:val="00DF14FF"/>
    <w:rsid w:val="00E04229"/>
    <w:rsid w:val="00E160BF"/>
    <w:rsid w:val="00E22491"/>
    <w:rsid w:val="00E30AB1"/>
    <w:rsid w:val="00E45709"/>
    <w:rsid w:val="00E56EFA"/>
    <w:rsid w:val="00E644C8"/>
    <w:rsid w:val="00E66C4D"/>
    <w:rsid w:val="00E701D1"/>
    <w:rsid w:val="00E75163"/>
    <w:rsid w:val="00E8154B"/>
    <w:rsid w:val="00E8241B"/>
    <w:rsid w:val="00E827FD"/>
    <w:rsid w:val="00E936A8"/>
    <w:rsid w:val="00EA0FED"/>
    <w:rsid w:val="00EA683B"/>
    <w:rsid w:val="00EB1DED"/>
    <w:rsid w:val="00EC49A0"/>
    <w:rsid w:val="00ED197F"/>
    <w:rsid w:val="00EE19E5"/>
    <w:rsid w:val="00EF34E8"/>
    <w:rsid w:val="00EF6DE6"/>
    <w:rsid w:val="00F024AB"/>
    <w:rsid w:val="00F0400E"/>
    <w:rsid w:val="00F12283"/>
    <w:rsid w:val="00F13471"/>
    <w:rsid w:val="00F20BFE"/>
    <w:rsid w:val="00F304A7"/>
    <w:rsid w:val="00F36FB3"/>
    <w:rsid w:val="00F417DF"/>
    <w:rsid w:val="00F41DF5"/>
    <w:rsid w:val="00F42368"/>
    <w:rsid w:val="00F42D0E"/>
    <w:rsid w:val="00F43103"/>
    <w:rsid w:val="00F51D5F"/>
    <w:rsid w:val="00F660D2"/>
    <w:rsid w:val="00F663D5"/>
    <w:rsid w:val="00F709E8"/>
    <w:rsid w:val="00F74A5B"/>
    <w:rsid w:val="00F76F2C"/>
    <w:rsid w:val="00F81715"/>
    <w:rsid w:val="00F95EF5"/>
    <w:rsid w:val="00F96068"/>
    <w:rsid w:val="00FA2CB9"/>
    <w:rsid w:val="00FB01A7"/>
    <w:rsid w:val="00FC0A4A"/>
    <w:rsid w:val="00FC12E0"/>
    <w:rsid w:val="00FC22AC"/>
    <w:rsid w:val="00FC740B"/>
    <w:rsid w:val="00FD25CD"/>
    <w:rsid w:val="00FD3552"/>
    <w:rsid w:val="00FD3DB7"/>
    <w:rsid w:val="00FD5A95"/>
    <w:rsid w:val="00FD7483"/>
    <w:rsid w:val="00FE3FC0"/>
    <w:rsid w:val="00FF736A"/>
    <w:rsid w:val="187A59CE"/>
    <w:rsid w:val="3858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E762E"/>
  <w15:docId w15:val="{6DE7B10D-D93F-49BB-952A-2FABABB4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D5A95"/>
    <w:pPr>
      <w:keepNext/>
      <w:keepLines/>
      <w:spacing w:before="400" w:after="40"/>
      <w:outlineLvl w:val="0"/>
    </w:pPr>
    <w:rPr>
      <w:rFonts w:asciiTheme="majorHAnsi" w:eastAsiaTheme="majorEastAsia" w:hAnsiTheme="majorHAnsi" w:cstheme="majorBidi"/>
      <w:caps/>
      <w:noProof/>
      <w:sz w:val="36"/>
      <w:szCs w:val="36"/>
      <w:lang w:val="" w:eastAsia="en-GB"/>
    </w:rPr>
  </w:style>
  <w:style w:type="paragraph" w:styleId="Heading2">
    <w:name w:val="heading 2"/>
    <w:basedOn w:val="Normal"/>
    <w:next w:val="Normal"/>
    <w:link w:val="Heading2Char"/>
    <w:uiPriority w:val="9"/>
    <w:unhideWhenUsed/>
    <w:qFormat/>
    <w:rsid w:val="00FD5A95"/>
    <w:pPr>
      <w:keepNext/>
      <w:keepLines/>
      <w:spacing w:before="120"/>
      <w:outlineLvl w:val="1"/>
    </w:pPr>
    <w:rPr>
      <w:rFonts w:asciiTheme="majorHAnsi" w:eastAsiaTheme="majorEastAsia" w:hAnsiTheme="majorHAnsi" w:cstheme="majorBidi"/>
      <w:caps/>
      <w:noProof/>
      <w:sz w:val="28"/>
      <w:szCs w:val="28"/>
      <w:lang w:val="" w:eastAsia="en-GB"/>
    </w:rPr>
  </w:style>
  <w:style w:type="paragraph" w:styleId="Heading3">
    <w:name w:val="heading 3"/>
    <w:basedOn w:val="Normal"/>
    <w:next w:val="Normal"/>
    <w:link w:val="Heading3Char"/>
    <w:uiPriority w:val="9"/>
    <w:unhideWhenUsed/>
    <w:qFormat/>
    <w:rsid w:val="00FD5A95"/>
    <w:pPr>
      <w:keepNext/>
      <w:keepLines/>
      <w:spacing w:before="120"/>
      <w:outlineLvl w:val="2"/>
    </w:pPr>
    <w:rPr>
      <w:rFonts w:asciiTheme="majorHAnsi" w:eastAsiaTheme="majorEastAsia" w:hAnsiTheme="majorHAnsi" w:cstheme="majorBidi"/>
      <w:smallCaps/>
      <w:noProof/>
      <w:sz w:val="28"/>
      <w:szCs w:val="28"/>
      <w:lang w:va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rsid w:val="00FD5A95"/>
    <w:pPr>
      <w:tabs>
        <w:tab w:val="left" w:pos="4153"/>
        <w:tab w:val="right" w:pos="8306"/>
      </w:tabs>
      <w:spacing w:after="240" w:line="259" w:lineRule="auto"/>
    </w:pPr>
    <w:rPr>
      <w:rFonts w:asciiTheme="minorHAnsi" w:eastAsiaTheme="minorEastAsia" w:hAnsiTheme="minorHAnsi" w:cstheme="minorBidi"/>
      <w:b/>
      <w:caps/>
      <w:noProof/>
      <w:sz w:val="22"/>
      <w:szCs w:val="22"/>
      <w:lang w:val="" w:eastAsia="en-GB"/>
    </w:rPr>
  </w:style>
  <w:style w:type="character" w:customStyle="1" w:styleId="HeaderChar">
    <w:name w:val="Header Char"/>
    <w:basedOn w:val="DefaultParagraphFont"/>
    <w:link w:val="Header"/>
    <w:uiPriority w:val="99"/>
    <w:rsid w:val="00FD5A95"/>
    <w:rPr>
      <w:rFonts w:asciiTheme="minorHAnsi" w:eastAsiaTheme="minorEastAsia" w:hAnsiTheme="minorHAnsi" w:cstheme="minorBidi"/>
      <w:b/>
      <w:caps/>
      <w:noProof/>
      <w:sz w:val="22"/>
      <w:szCs w:val="22"/>
      <w:lang w:val="" w:eastAsia="en-GB" w:bidi="ar-SA"/>
    </w:rPr>
  </w:style>
  <w:style w:type="paragraph" w:styleId="Footer">
    <w:name w:val="footer"/>
    <w:basedOn w:val="Normal"/>
    <w:link w:val="FooterChar"/>
    <w:uiPriority w:val="99"/>
    <w:rsid w:val="00FD5A95"/>
    <w:pPr>
      <w:pBdr>
        <w:top w:val="single" w:sz="6" w:space="1" w:color="auto"/>
      </w:pBdr>
      <w:tabs>
        <w:tab w:val="right" w:pos="7655"/>
      </w:tabs>
      <w:spacing w:before="220" w:after="160" w:line="259" w:lineRule="auto"/>
    </w:pPr>
    <w:rPr>
      <w:rFonts w:asciiTheme="minorHAnsi" w:eastAsiaTheme="minorEastAsia" w:hAnsiTheme="minorHAnsi" w:cstheme="minorBidi"/>
      <w:smallCaps/>
      <w:noProof/>
      <w:sz w:val="14"/>
      <w:szCs w:val="22"/>
      <w:lang w:val="" w:eastAsia="en-GB"/>
    </w:rPr>
  </w:style>
  <w:style w:type="character" w:customStyle="1" w:styleId="FooterChar">
    <w:name w:val="Footer Char"/>
    <w:basedOn w:val="DefaultParagraphFont"/>
    <w:link w:val="Footer"/>
    <w:uiPriority w:val="99"/>
    <w:rsid w:val="00FD5A95"/>
    <w:rPr>
      <w:rFonts w:asciiTheme="minorHAnsi" w:eastAsiaTheme="minorEastAsia" w:hAnsiTheme="minorHAnsi" w:cstheme="minorBidi"/>
      <w:smallCaps/>
      <w:noProof/>
      <w:sz w:val="14"/>
      <w:szCs w:val="22"/>
      <w:lang w:val="" w:eastAsia="en-GB" w:bidi="ar-SA"/>
    </w:rPr>
  </w:style>
  <w:style w:type="paragraph" w:customStyle="1" w:styleId="CoverPageHeading">
    <w:name w:val="Cover Page Heading"/>
    <w:basedOn w:val="Normal"/>
    <w:next w:val="Normal"/>
    <w:uiPriority w:val="99"/>
    <w:rsid w:val="00FD5A95"/>
    <w:pPr>
      <w:spacing w:after="160" w:line="259" w:lineRule="auto"/>
      <w:jc w:val="center"/>
    </w:pPr>
    <w:rPr>
      <w:rFonts w:asciiTheme="minorHAnsi" w:eastAsiaTheme="minorEastAsia" w:hAnsiTheme="minorHAnsi" w:cstheme="minorBidi"/>
      <w:b/>
      <w:caps/>
      <w:noProof/>
      <w:sz w:val="40"/>
      <w:szCs w:val="22"/>
      <w:lang w:val="" w:eastAsia="en-GB"/>
    </w:rPr>
  </w:style>
  <w:style w:type="table" w:styleId="TableGrid">
    <w:name w:val="Table Grid"/>
    <w:basedOn w:val="TableNormal"/>
    <w:uiPriority w:val="39"/>
    <w:rsid w:val="00FD5A95"/>
    <w:pPr>
      <w:overflowPunct w:val="0"/>
      <w:autoSpaceDE w:val="0"/>
      <w:autoSpaceDN w:val="0"/>
      <w:adjustRightInd w:val="0"/>
      <w:spacing w:after="160" w:line="264" w:lineRule="auto"/>
      <w:textAlignment w:val="baseline"/>
    </w:pPr>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5A95"/>
    <w:rPr>
      <w:rFonts w:asciiTheme="majorHAnsi" w:eastAsiaTheme="majorEastAsia" w:hAnsiTheme="majorHAnsi" w:cstheme="majorBidi"/>
      <w:caps/>
      <w:noProof/>
      <w:sz w:val="36"/>
      <w:szCs w:val="36"/>
      <w:lang w:val="" w:eastAsia="en-GB" w:bidi="ar-SA"/>
    </w:rPr>
  </w:style>
  <w:style w:type="paragraph" w:styleId="TOCHeading">
    <w:name w:val="TOC Heading"/>
    <w:basedOn w:val="Heading1"/>
    <w:next w:val="Normal"/>
    <w:uiPriority w:val="39"/>
    <w:unhideWhenUsed/>
    <w:qFormat/>
    <w:rsid w:val="00FD5A95"/>
    <w:pPr>
      <w:outlineLvl w:val="9"/>
    </w:pPr>
  </w:style>
  <w:style w:type="character" w:styleId="Hyperlink">
    <w:name w:val="Hyperlink"/>
    <w:basedOn w:val="DefaultParagraphFont"/>
    <w:uiPriority w:val="99"/>
    <w:rsid w:val="00FD5A95"/>
    <w:rPr>
      <w:rFonts w:cs="Times New Roman"/>
      <w:color w:val="0000FF"/>
      <w:u w:val="single"/>
    </w:rPr>
  </w:style>
  <w:style w:type="paragraph" w:styleId="TOC1">
    <w:name w:val="toc 1"/>
    <w:basedOn w:val="Normal"/>
    <w:next w:val="Normal"/>
    <w:uiPriority w:val="39"/>
    <w:rsid w:val="00FD5A95"/>
    <w:pPr>
      <w:spacing w:before="120" w:after="120" w:line="259" w:lineRule="auto"/>
    </w:pPr>
    <w:rPr>
      <w:rFonts w:asciiTheme="minorHAnsi" w:eastAsiaTheme="minorEastAsia" w:hAnsiTheme="minorHAnsi" w:cs="Calibri"/>
      <w:b/>
      <w:bCs/>
      <w:caps/>
      <w:noProof/>
      <w:sz w:val="22"/>
      <w:szCs w:val="22"/>
      <w:lang w:val="" w:eastAsia="en-GB"/>
    </w:rPr>
  </w:style>
  <w:style w:type="paragraph" w:styleId="TOC2">
    <w:name w:val="toc 2"/>
    <w:basedOn w:val="Normal"/>
    <w:next w:val="Normal"/>
    <w:uiPriority w:val="39"/>
    <w:rsid w:val="00FD5A95"/>
    <w:pPr>
      <w:spacing w:after="160" w:line="259" w:lineRule="auto"/>
      <w:ind w:left="200"/>
    </w:pPr>
    <w:rPr>
      <w:rFonts w:asciiTheme="minorHAnsi" w:eastAsiaTheme="minorEastAsia" w:hAnsiTheme="minorHAnsi" w:cs="Calibri"/>
      <w:smallCaps/>
      <w:noProof/>
      <w:sz w:val="22"/>
      <w:szCs w:val="22"/>
      <w:lang w:val="" w:eastAsia="en-GB"/>
    </w:rPr>
  </w:style>
  <w:style w:type="paragraph" w:styleId="TOC3">
    <w:name w:val="toc 3"/>
    <w:basedOn w:val="Normal"/>
    <w:next w:val="Normal"/>
    <w:uiPriority w:val="39"/>
    <w:rsid w:val="00FD5A95"/>
    <w:pPr>
      <w:spacing w:after="160" w:line="259" w:lineRule="auto"/>
      <w:ind w:left="400"/>
    </w:pPr>
    <w:rPr>
      <w:rFonts w:asciiTheme="minorHAnsi" w:eastAsiaTheme="minorEastAsia" w:hAnsiTheme="minorHAnsi" w:cs="Calibri"/>
      <w:i/>
      <w:iCs/>
      <w:noProof/>
      <w:sz w:val="22"/>
      <w:szCs w:val="22"/>
      <w:lang w:val="" w:eastAsia="en-GB"/>
    </w:rPr>
  </w:style>
  <w:style w:type="character" w:customStyle="1" w:styleId="Heading2Char">
    <w:name w:val="Heading 2 Char"/>
    <w:basedOn w:val="DefaultParagraphFont"/>
    <w:link w:val="Heading2"/>
    <w:uiPriority w:val="9"/>
    <w:rsid w:val="00FD5A95"/>
    <w:rPr>
      <w:rFonts w:asciiTheme="majorHAnsi" w:eastAsiaTheme="majorEastAsia" w:hAnsiTheme="majorHAnsi" w:cstheme="majorBidi"/>
      <w:caps/>
      <w:noProof/>
      <w:sz w:val="28"/>
      <w:szCs w:val="28"/>
      <w:lang w:val="" w:eastAsia="en-GB" w:bidi="ar-SA"/>
    </w:rPr>
  </w:style>
  <w:style w:type="paragraph" w:styleId="ListParagraph">
    <w:name w:val="List Paragraph"/>
    <w:basedOn w:val="Normal"/>
    <w:link w:val="ListParagraphChar"/>
    <w:uiPriority w:val="34"/>
    <w:qFormat/>
    <w:rsid w:val="00FD5A95"/>
    <w:pPr>
      <w:spacing w:after="160" w:line="259" w:lineRule="auto"/>
      <w:ind w:left="720"/>
      <w:contextualSpacing/>
    </w:pPr>
    <w:rPr>
      <w:rFonts w:asciiTheme="minorHAnsi" w:eastAsiaTheme="minorEastAsia" w:hAnsiTheme="minorHAnsi" w:cstheme="minorBidi"/>
      <w:noProof/>
      <w:sz w:val="22"/>
      <w:szCs w:val="22"/>
      <w:lang w:val="" w:eastAsia="en-GB"/>
    </w:rPr>
  </w:style>
  <w:style w:type="character" w:customStyle="1" w:styleId="ListParagraphChar">
    <w:name w:val="List Paragraph Char"/>
    <w:basedOn w:val="DefaultParagraphFont"/>
    <w:link w:val="ListParagraph"/>
    <w:uiPriority w:val="34"/>
    <w:locked/>
    <w:rsid w:val="00FD5A95"/>
    <w:rPr>
      <w:rFonts w:asciiTheme="minorHAnsi" w:eastAsiaTheme="minorEastAsia" w:hAnsiTheme="minorHAnsi" w:cstheme="minorBidi"/>
      <w:noProof/>
      <w:sz w:val="22"/>
      <w:szCs w:val="22"/>
      <w:lang w:val="" w:eastAsia="en-GB" w:bidi="ar-SA"/>
    </w:rPr>
  </w:style>
  <w:style w:type="paragraph" w:customStyle="1" w:styleId="Style2">
    <w:name w:val="Style2"/>
    <w:basedOn w:val="ListParagraph"/>
    <w:link w:val="Style2Char"/>
    <w:rsid w:val="00FD5A95"/>
    <w:pPr>
      <w:spacing w:before="120" w:after="120"/>
      <w:ind w:left="0"/>
      <w:outlineLvl w:val="1"/>
    </w:pPr>
    <w:rPr>
      <w:rFonts w:eastAsia="ヒラギノ角ゴ Pro W3"/>
      <w:b/>
      <w:bCs/>
      <w:color w:val="000000" w:themeColor="text1"/>
      <w:lang w:val="en-US"/>
    </w:rPr>
  </w:style>
  <w:style w:type="character" w:customStyle="1" w:styleId="Style2Char">
    <w:name w:val="Style2 Char"/>
    <w:basedOn w:val="DefaultParagraphFont"/>
    <w:link w:val="Style2"/>
    <w:rsid w:val="00FD5A95"/>
    <w:rPr>
      <w:rFonts w:asciiTheme="minorHAnsi" w:eastAsia="ヒラギノ角ゴ Pro W3" w:hAnsiTheme="minorHAnsi" w:cstheme="minorBidi"/>
      <w:b/>
      <w:bCs/>
      <w:noProof/>
      <w:color w:val="000000" w:themeColor="text1"/>
      <w:sz w:val="22"/>
      <w:szCs w:val="22"/>
      <w:lang w:val="en-US" w:eastAsia="en-GB" w:bidi="ar-SA"/>
    </w:rPr>
  </w:style>
  <w:style w:type="character" w:customStyle="1" w:styleId="Heading3Char">
    <w:name w:val="Heading 3 Char"/>
    <w:basedOn w:val="DefaultParagraphFont"/>
    <w:link w:val="Heading3"/>
    <w:uiPriority w:val="9"/>
    <w:rsid w:val="00FD5A95"/>
    <w:rPr>
      <w:rFonts w:asciiTheme="majorHAnsi" w:eastAsiaTheme="majorEastAsia" w:hAnsiTheme="majorHAnsi" w:cstheme="majorBidi"/>
      <w:smallCaps/>
      <w:noProof/>
      <w:sz w:val="28"/>
      <w:szCs w:val="28"/>
      <w:lang w:val="" w:eastAsia="en-GB" w:bidi="ar-SA"/>
    </w:rPr>
  </w:style>
  <w:style w:type="character" w:styleId="FootnoteReference">
    <w:name w:val="footnote reference"/>
    <w:basedOn w:val="DefaultParagraphFont"/>
    <w:link w:val="BVIfnrCarCarCarCarChar"/>
    <w:uiPriority w:val="99"/>
    <w:qFormat/>
    <w:rsid w:val="00FD5A95"/>
    <w:rPr>
      <w:rFonts w:ascii="Book Antiqua" w:eastAsiaTheme="minorHAnsi" w:hAnsi="Book Antiqua"/>
      <w:sz w:val="22"/>
      <w:szCs w:val="22"/>
      <w:vertAlign w:val="superscript"/>
      <w:lang w:val="en-US" w:eastAsia="en-US" w:bidi="ar-SA"/>
    </w:rPr>
  </w:style>
  <w:style w:type="paragraph" w:customStyle="1" w:styleId="BVIfnrCarCarCarCarChar">
    <w:name w:val="BVI fnr Car Car Car Car Char"/>
    <w:basedOn w:val="Normal"/>
    <w:link w:val="FootnoteReference"/>
    <w:uiPriority w:val="99"/>
    <w:rsid w:val="00FD5A95"/>
    <w:pPr>
      <w:widowControl w:val="0"/>
      <w:spacing w:after="160" w:line="240" w:lineRule="exact"/>
    </w:pPr>
    <w:rPr>
      <w:rFonts w:ascii="Book Antiqua" w:eastAsiaTheme="minorHAnsi" w:hAnsi="Book Antiqua"/>
      <w:sz w:val="22"/>
      <w:szCs w:val="22"/>
      <w:vertAlign w:val="superscript"/>
    </w:rPr>
  </w:style>
  <w:style w:type="paragraph" w:styleId="FootnoteText">
    <w:name w:val="footnote text"/>
    <w:basedOn w:val="Normal"/>
    <w:link w:val="FootnoteTextChar"/>
    <w:uiPriority w:val="99"/>
    <w:rsid w:val="00FD5A95"/>
    <w:pPr>
      <w:spacing w:after="60" w:line="259" w:lineRule="auto"/>
    </w:pPr>
    <w:rPr>
      <w:rFonts w:asciiTheme="minorHAnsi" w:eastAsiaTheme="minorEastAsia" w:hAnsiTheme="minorHAnsi" w:cstheme="minorBidi"/>
      <w:noProof/>
      <w:sz w:val="16"/>
      <w:szCs w:val="22"/>
      <w:lang w:val="" w:eastAsia="en-GB"/>
    </w:rPr>
  </w:style>
  <w:style w:type="character" w:customStyle="1" w:styleId="FootnoteTextChar">
    <w:name w:val="Footnote Text Char"/>
    <w:basedOn w:val="DefaultParagraphFont"/>
    <w:link w:val="FootnoteText"/>
    <w:uiPriority w:val="99"/>
    <w:locked/>
    <w:rsid w:val="00FD5A95"/>
    <w:rPr>
      <w:rFonts w:asciiTheme="minorHAnsi" w:eastAsiaTheme="minorEastAsia" w:hAnsiTheme="minorHAnsi" w:cstheme="minorBidi"/>
      <w:noProof/>
      <w:sz w:val="16"/>
      <w:szCs w:val="22"/>
      <w:lang w:val="" w:eastAsia="en-GB" w:bidi="ar-SA"/>
    </w:rPr>
  </w:style>
  <w:style w:type="paragraph" w:styleId="NormalWeb">
    <w:name w:val="Normal (Web)"/>
    <w:basedOn w:val="Normal"/>
    <w:uiPriority w:val="99"/>
    <w:rsid w:val="00FD5A95"/>
    <w:pPr>
      <w:spacing w:before="100" w:beforeAutospacing="1" w:after="100" w:afterAutospacing="1" w:line="259" w:lineRule="auto"/>
    </w:pPr>
    <w:rPr>
      <w:rFonts w:asciiTheme="minorHAnsi" w:eastAsiaTheme="minorEastAsia" w:hAnsiTheme="minorHAnsi" w:cstheme="minorBidi"/>
      <w:noProof/>
      <w:sz w:val="22"/>
      <w:szCs w:val="22"/>
      <w:lang w:val="" w:eastAsia="en-GB"/>
    </w:rPr>
  </w:style>
  <w:style w:type="paragraph" w:styleId="CommentText">
    <w:name w:val="annotation text"/>
    <w:basedOn w:val="Normal"/>
    <w:link w:val="CommentTextChar"/>
    <w:uiPriority w:val="99"/>
    <w:rsid w:val="00FD5A95"/>
    <w:pPr>
      <w:spacing w:after="160" w:line="259" w:lineRule="auto"/>
    </w:pPr>
    <w:rPr>
      <w:rFonts w:asciiTheme="minorHAnsi" w:eastAsiaTheme="minorEastAsia" w:hAnsiTheme="minorHAnsi" w:cstheme="minorBidi"/>
      <w:noProof/>
      <w:sz w:val="22"/>
      <w:szCs w:val="22"/>
      <w:lang w:val="" w:eastAsia="en-GB"/>
    </w:rPr>
  </w:style>
  <w:style w:type="character" w:customStyle="1" w:styleId="CommentTextChar">
    <w:name w:val="Comment Text Char"/>
    <w:basedOn w:val="DefaultParagraphFont"/>
    <w:link w:val="CommentText"/>
    <w:uiPriority w:val="99"/>
    <w:rsid w:val="00FD5A95"/>
    <w:rPr>
      <w:rFonts w:asciiTheme="minorHAnsi" w:eastAsiaTheme="minorEastAsia" w:hAnsiTheme="minorHAnsi" w:cstheme="minorBidi"/>
      <w:noProof/>
      <w:sz w:val="22"/>
      <w:szCs w:val="22"/>
      <w:lang w:val="" w:eastAsia="en-GB" w:bidi="ar-SA"/>
    </w:rPr>
  </w:style>
  <w:style w:type="table" w:customStyle="1" w:styleId="TableGridCFAA1">
    <w:name w:val="Table Grid CFAA1"/>
    <w:basedOn w:val="TableNormal"/>
    <w:next w:val="TableGrid"/>
    <w:uiPriority w:val="39"/>
    <w:rsid w:val="00FD5A95"/>
    <w:pPr>
      <w:overflowPunct w:val="0"/>
      <w:autoSpaceDE w:val="0"/>
      <w:autoSpaceDN w:val="0"/>
      <w:adjustRightInd w:val="0"/>
      <w:spacing w:after="160" w:line="264" w:lineRule="auto"/>
      <w:textAlignment w:val="baseline"/>
    </w:pPr>
    <w:rPr>
      <w:rFonts w:asciiTheme="minorHAnsi" w:eastAsia="MS PGothic"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FD5A95"/>
    <w:rPr>
      <w:rFonts w:ascii="Book Antiqua" w:hAnsi="Book Antiqua" w:cs="Times New Roman"/>
      <w:sz w:val="22"/>
    </w:rPr>
  </w:style>
  <w:style w:type="paragraph" w:customStyle="1" w:styleId="paragraph">
    <w:name w:val="paragraph"/>
    <w:basedOn w:val="Normal"/>
    <w:rsid w:val="00FD5A95"/>
    <w:pPr>
      <w:spacing w:before="100" w:beforeAutospacing="1" w:after="100" w:afterAutospacing="1" w:line="259" w:lineRule="auto"/>
    </w:pPr>
    <w:rPr>
      <w:rFonts w:asciiTheme="minorHAnsi" w:eastAsiaTheme="minorEastAsia" w:hAnsiTheme="minorHAnsi" w:cstheme="minorBidi"/>
      <w:noProof/>
      <w:lang w:eastAsia="en-GB"/>
    </w:rPr>
  </w:style>
  <w:style w:type="table" w:customStyle="1" w:styleId="TableGridCFAA2">
    <w:name w:val="Table Grid CFAA2"/>
    <w:basedOn w:val="TableNormal"/>
    <w:next w:val="TableGrid0"/>
    <w:uiPriority w:val="39"/>
    <w:rsid w:val="00FD5A95"/>
    <w:pPr>
      <w:overflowPunct w:val="0"/>
      <w:autoSpaceDE w:val="0"/>
      <w:autoSpaceDN w:val="0"/>
      <w:adjustRightInd w:val="0"/>
      <w:spacing w:after="160" w:line="264" w:lineRule="auto"/>
      <w:textAlignment w:val="baseline"/>
    </w:pPr>
    <w:rPr>
      <w:rFonts w:asciiTheme="minorHAnsi" w:eastAsia="MS PGothic"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rsid w:val="00FD5A95"/>
    <w:pPr>
      <w:overflowPunct w:val="0"/>
      <w:autoSpaceDE w:val="0"/>
      <w:autoSpaceDN w:val="0"/>
      <w:adjustRightInd w:val="0"/>
      <w:spacing w:after="160" w:line="264" w:lineRule="auto"/>
      <w:textAlignment w:val="baseline"/>
    </w:pPr>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FD5A95"/>
    <w:pPr>
      <w:autoSpaceDE w:val="0"/>
      <w:autoSpaceDN w:val="0"/>
      <w:adjustRightInd w:val="0"/>
      <w:spacing w:after="160" w:line="259" w:lineRule="auto"/>
    </w:pPr>
    <w:rPr>
      <w:rFonts w:ascii="Arial" w:eastAsia="Calibri" w:hAnsi="Arial" w:cs="Arial"/>
      <w:color w:val="000000"/>
      <w:sz w:val="24"/>
      <w:szCs w:val="24"/>
      <w:lang w:val="en-ZA" w:eastAsia="en-GB"/>
    </w:rPr>
  </w:style>
  <w:style w:type="character" w:customStyle="1" w:styleId="DefaultChar">
    <w:name w:val="Default Char"/>
    <w:link w:val="Default"/>
    <w:locked/>
    <w:rsid w:val="00FD5A95"/>
    <w:rPr>
      <w:rFonts w:ascii="Arial" w:eastAsia="Calibri" w:hAnsi="Arial" w:cs="Arial"/>
      <w:color w:val="000000"/>
      <w:sz w:val="24"/>
      <w:szCs w:val="24"/>
      <w:lang w:val="en-ZA" w:eastAsia="en-GB" w:bidi="ar-SA"/>
    </w:rPr>
  </w:style>
  <w:style w:type="table" w:customStyle="1" w:styleId="TableGridCFAA3">
    <w:name w:val="Table Grid CFAA3"/>
    <w:basedOn w:val="TableNormal"/>
    <w:next w:val="TableGrid0"/>
    <w:uiPriority w:val="39"/>
    <w:rsid w:val="00FD5A95"/>
    <w:pPr>
      <w:overflowPunct w:val="0"/>
      <w:autoSpaceDE w:val="0"/>
      <w:autoSpaceDN w:val="0"/>
      <w:adjustRightInd w:val="0"/>
      <w:spacing w:after="160" w:line="264" w:lineRule="auto"/>
      <w:textAlignment w:val="baseline"/>
    </w:pPr>
    <w:rPr>
      <w:rFonts w:asciiTheme="minorHAnsi" w:eastAsia="MS PGothic"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D5A95"/>
  </w:style>
  <w:style w:type="character" w:customStyle="1" w:styleId="hps">
    <w:name w:val="hps"/>
    <w:basedOn w:val="DefaultParagraphFont"/>
    <w:rsid w:val="00FD5A95"/>
  </w:style>
  <w:style w:type="paragraph" w:customStyle="1" w:styleId="MainParanoChapter-Ch3">
    <w:name w:val="Main Para no Chapter #-Ch 3"/>
    <w:basedOn w:val="ListParagraph"/>
    <w:rsid w:val="00FD5A95"/>
    <w:pPr>
      <w:numPr>
        <w:numId w:val="4"/>
      </w:numPr>
      <w:ind w:left="0" w:firstLine="0"/>
    </w:pPr>
    <w:rPr>
      <w:lang w:val="en-US"/>
    </w:rPr>
  </w:style>
  <w:style w:type="character" w:customStyle="1" w:styleId="v2-clan-left-1">
    <w:name w:val="v2-clan-left-1"/>
    <w:basedOn w:val="DefaultParagraphFont"/>
    <w:rsid w:val="00FD5A95"/>
  </w:style>
  <w:style w:type="character" w:customStyle="1" w:styleId="v2-clan-1">
    <w:name w:val="v2-clan-1"/>
    <w:basedOn w:val="DefaultParagraphFont"/>
    <w:rsid w:val="00FD5A95"/>
  </w:style>
  <w:style w:type="character" w:customStyle="1" w:styleId="Bodytext3TimesNewRoman">
    <w:name w:val="Body text (3) + Times New Roman"/>
    <w:rsid w:val="00FD5A95"/>
    <w:rPr>
      <w:rFonts w:ascii="Times New Roman" w:eastAsia="Times New Roman" w:hAnsi="Times New Roman" w:cs="Times New Roman"/>
      <w:b/>
      <w:bCs/>
      <w:i w:val="0"/>
      <w:iCs w:val="0"/>
      <w:smallCaps w:val="0"/>
      <w:strike w:val="0"/>
      <w:dstrike w:val="0"/>
      <w:spacing w:val="0"/>
      <w:sz w:val="17"/>
      <w:szCs w:val="17"/>
      <w:u w:val="none"/>
      <w:effect w:val="none"/>
    </w:rPr>
  </w:style>
  <w:style w:type="paragraph" w:customStyle="1" w:styleId="Bodytext3">
    <w:name w:val="Body text (3)"/>
    <w:basedOn w:val="Normal"/>
    <w:link w:val="Bodytext30"/>
    <w:rsid w:val="00FD5A95"/>
    <w:pPr>
      <w:shd w:val="clear" w:color="auto" w:fill="FFFFFF"/>
      <w:spacing w:line="211" w:lineRule="exact"/>
    </w:pPr>
    <w:rPr>
      <w:rFonts w:ascii="Candara" w:eastAsia="Candara" w:hAnsi="Candara" w:cs="Candara"/>
      <w:sz w:val="19"/>
      <w:szCs w:val="19"/>
    </w:rPr>
  </w:style>
  <w:style w:type="character" w:customStyle="1" w:styleId="Bodytext30">
    <w:name w:val="Body text (3)_"/>
    <w:link w:val="Bodytext3"/>
    <w:locked/>
    <w:rsid w:val="00FD5A95"/>
    <w:rPr>
      <w:rFonts w:ascii="Candara" w:eastAsia="Candara" w:hAnsi="Candara" w:cs="Candara"/>
      <w:sz w:val="19"/>
      <w:szCs w:val="19"/>
      <w:shd w:val="clear" w:color="auto" w:fill="FFFFFF"/>
      <w:lang w:val="en-US" w:eastAsia="en-US" w:bidi="ar-SA"/>
    </w:rPr>
  </w:style>
  <w:style w:type="paragraph" w:customStyle="1" w:styleId="NormalList">
    <w:name w:val="Normal List"/>
    <w:basedOn w:val="Normal"/>
    <w:rsid w:val="00FD5A95"/>
    <w:pPr>
      <w:numPr>
        <w:numId w:val="8"/>
      </w:numPr>
      <w:spacing w:before="120" w:after="160" w:line="259" w:lineRule="auto"/>
    </w:pPr>
    <w:rPr>
      <w:rFonts w:asciiTheme="minorHAnsi" w:eastAsiaTheme="minorEastAsia" w:hAnsiTheme="minorHAnsi" w:cstheme="minorBidi"/>
      <w:noProof/>
      <w:sz w:val="22"/>
      <w:szCs w:val="22"/>
      <w:lang w:eastAsia="en-GB"/>
    </w:rPr>
  </w:style>
  <w:style w:type="paragraph" w:customStyle="1" w:styleId="NormalSublist">
    <w:name w:val="Normal Sublist"/>
    <w:basedOn w:val="NormalList"/>
    <w:rsid w:val="00FD5A95"/>
    <w:pPr>
      <w:numPr>
        <w:ilvl w:val="1"/>
      </w:numPr>
    </w:pPr>
  </w:style>
  <w:style w:type="paragraph" w:styleId="Caption">
    <w:name w:val="caption"/>
    <w:basedOn w:val="Normal"/>
    <w:next w:val="Normal"/>
    <w:link w:val="CaptionChar"/>
    <w:uiPriority w:val="35"/>
    <w:unhideWhenUsed/>
    <w:qFormat/>
    <w:rsid w:val="00FD5A95"/>
    <w:pPr>
      <w:spacing w:after="160"/>
    </w:pPr>
    <w:rPr>
      <w:rFonts w:asciiTheme="minorHAnsi" w:eastAsiaTheme="minorEastAsia" w:hAnsiTheme="minorHAnsi" w:cstheme="minorBidi"/>
      <w:b/>
      <w:bCs/>
      <w:smallCaps/>
      <w:noProof/>
      <w:color w:val="595959" w:themeColor="text1" w:themeTint="A6"/>
      <w:sz w:val="22"/>
      <w:szCs w:val="22"/>
      <w:lang w:val="" w:eastAsia="en-GB"/>
    </w:rPr>
  </w:style>
  <w:style w:type="character" w:customStyle="1" w:styleId="CaptionChar">
    <w:name w:val="Caption Char"/>
    <w:link w:val="Caption"/>
    <w:uiPriority w:val="35"/>
    <w:locked/>
    <w:rsid w:val="00FD5A95"/>
    <w:rPr>
      <w:rFonts w:asciiTheme="minorHAnsi" w:eastAsiaTheme="minorEastAsia" w:hAnsiTheme="minorHAnsi" w:cstheme="minorBidi"/>
      <w:b/>
      <w:bCs/>
      <w:smallCaps/>
      <w:noProof/>
      <w:color w:val="595959" w:themeColor="text1" w:themeTint="A6"/>
      <w:sz w:val="22"/>
      <w:szCs w:val="22"/>
      <w:lang w:val="" w:eastAsia="en-GB" w:bidi="ar-SA"/>
    </w:rPr>
  </w:style>
  <w:style w:type="table" w:customStyle="1" w:styleId="GridTable4-Accent12">
    <w:name w:val="Grid Table 4 - Accent 12"/>
    <w:basedOn w:val="TableNormal"/>
    <w:uiPriority w:val="49"/>
    <w:rsid w:val="00FD5A95"/>
    <w:pPr>
      <w:spacing w:after="160" w:line="259" w:lineRule="auto"/>
    </w:pPr>
    <w:rPr>
      <w:rFonts w:asciiTheme="minorHAnsi" w:eastAsiaTheme="minorEastAsia" w:hAnsiTheme="minorHAnsi" w:cstheme="minorBidi"/>
      <w:sz w:val="22"/>
      <w:szCs w:val="22"/>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FD5A95"/>
    <w:pPr>
      <w:spacing w:after="160" w:line="259"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uiPriority w:val="49"/>
    <w:rsid w:val="00FD5A95"/>
    <w:pPr>
      <w:spacing w:after="160" w:line="259" w:lineRule="auto"/>
    </w:pPr>
    <w:rPr>
      <w:rFonts w:asciiTheme="minorHAnsi" w:eastAsiaTheme="minorEastAsia" w:hAnsiTheme="minorHAnsi" w:cstheme="minorBidi"/>
      <w:sz w:val="22"/>
      <w:szCs w:val="22"/>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semiHidden/>
    <w:unhideWhenUsed/>
    <w:rsid w:val="00CF6229"/>
    <w:rPr>
      <w:rFonts w:ascii="Segoe UI" w:hAnsi="Segoe UI" w:cs="Segoe UI"/>
      <w:sz w:val="18"/>
      <w:szCs w:val="18"/>
    </w:rPr>
  </w:style>
  <w:style w:type="character" w:customStyle="1" w:styleId="BalloonTextChar">
    <w:name w:val="Balloon Text Char"/>
    <w:basedOn w:val="DefaultParagraphFont"/>
    <w:link w:val="BalloonText"/>
    <w:semiHidden/>
    <w:rsid w:val="00CF6229"/>
    <w:rPr>
      <w:rFonts w:ascii="Segoe UI" w:hAnsi="Segoe UI" w:cs="Segoe UI"/>
      <w:sz w:val="18"/>
      <w:szCs w:val="18"/>
    </w:rPr>
  </w:style>
  <w:style w:type="character" w:styleId="CommentReference">
    <w:name w:val="annotation reference"/>
    <w:basedOn w:val="DefaultParagraphFont"/>
    <w:semiHidden/>
    <w:unhideWhenUsed/>
    <w:rsid w:val="00CF6229"/>
    <w:rPr>
      <w:sz w:val="16"/>
      <w:szCs w:val="16"/>
    </w:rPr>
  </w:style>
  <w:style w:type="paragraph" w:styleId="CommentSubject">
    <w:name w:val="annotation subject"/>
    <w:basedOn w:val="CommentText"/>
    <w:next w:val="CommentText"/>
    <w:link w:val="CommentSubjectChar"/>
    <w:semiHidden/>
    <w:unhideWhenUsed/>
    <w:rsid w:val="00CF6229"/>
    <w:pPr>
      <w:spacing w:after="0" w:line="240" w:lineRule="auto"/>
    </w:pPr>
    <w:rPr>
      <w:rFonts w:ascii="Times New Roman" w:eastAsia="Times New Roman" w:hAnsi="Times New Roman" w:cs="Times New Roman"/>
      <w:b/>
      <w:bCs/>
      <w:noProof w:val="0"/>
      <w:sz w:val="20"/>
      <w:szCs w:val="20"/>
      <w:lang w:val="en-US" w:eastAsia="en-US"/>
    </w:rPr>
  </w:style>
  <w:style w:type="character" w:customStyle="1" w:styleId="CommentSubjectChar">
    <w:name w:val="Comment Subject Char"/>
    <w:basedOn w:val="CommentTextChar"/>
    <w:link w:val="CommentSubject"/>
    <w:semiHidden/>
    <w:rsid w:val="00CF6229"/>
    <w:rPr>
      <w:rFonts w:asciiTheme="minorHAnsi" w:eastAsiaTheme="minorEastAsia" w:hAnsiTheme="minorHAnsi" w:cstheme="minorBidi"/>
      <w:b/>
      <w:bCs/>
      <w:noProof/>
      <w:sz w:val="22"/>
      <w:szCs w:val="22"/>
      <w:lang w:val="" w:eastAsia="en-GB" w:bidi="ar-SA"/>
    </w:rPr>
  </w:style>
  <w:style w:type="table" w:customStyle="1" w:styleId="TableGridCFAA4">
    <w:name w:val="Table Grid CFAA4"/>
    <w:basedOn w:val="TableNormal"/>
    <w:next w:val="TableGrid"/>
    <w:uiPriority w:val="39"/>
    <w:rsid w:val="006E1C75"/>
    <w:pPr>
      <w:overflowPunct w:val="0"/>
      <w:autoSpaceDE w:val="0"/>
      <w:autoSpaceDN w:val="0"/>
      <w:adjustRightInd w:val="0"/>
      <w:spacing w:after="160" w:line="264" w:lineRule="auto"/>
      <w:textAlignment w:val="baseline"/>
    </w:pPr>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6E1C75"/>
    <w:pPr>
      <w:spacing w:after="160" w:line="259" w:lineRule="auto"/>
    </w:pPr>
    <w:rPr>
      <w:rFonts w:asciiTheme="minorHAnsi" w:eastAsiaTheme="minorEastAsia" w:hAnsiTheme="minorHAnsi" w:cstheme="minorBidi"/>
      <w:sz w:val="22"/>
      <w:szCs w:val="22"/>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1">
    <w:name w:val="Grid Table 4 - Accent 121"/>
    <w:basedOn w:val="TableNormal"/>
    <w:uiPriority w:val="49"/>
    <w:rsid w:val="006E1C75"/>
    <w:pPr>
      <w:spacing w:after="160" w:line="259" w:lineRule="auto"/>
    </w:pPr>
    <w:rPr>
      <w:rFonts w:asciiTheme="minorHAnsi" w:eastAsiaTheme="minorEastAsia" w:hAnsiTheme="minorHAnsi" w:cstheme="minorBidi"/>
      <w:sz w:val="22"/>
      <w:szCs w:val="22"/>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1">
    <w:name w:val="Table Grid Light11"/>
    <w:basedOn w:val="TableNormal"/>
    <w:uiPriority w:val="40"/>
    <w:rsid w:val="006E1C75"/>
    <w:pPr>
      <w:spacing w:after="160" w:line="259"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7440">
      <w:bodyDiv w:val="1"/>
      <w:marLeft w:val="0"/>
      <w:marRight w:val="0"/>
      <w:marTop w:val="0"/>
      <w:marBottom w:val="0"/>
      <w:divBdr>
        <w:top w:val="none" w:sz="0" w:space="0" w:color="auto"/>
        <w:left w:val="none" w:sz="0" w:space="0" w:color="auto"/>
        <w:bottom w:val="none" w:sz="0" w:space="0" w:color="auto"/>
        <w:right w:val="none" w:sz="0" w:space="0" w:color="auto"/>
      </w:divBdr>
      <w:divsChild>
        <w:div w:id="853157116">
          <w:marLeft w:val="0"/>
          <w:marRight w:val="0"/>
          <w:marTop w:val="100"/>
          <w:marBottom w:val="0"/>
          <w:divBdr>
            <w:top w:val="none" w:sz="0" w:space="0" w:color="auto"/>
            <w:left w:val="none" w:sz="0" w:space="0" w:color="auto"/>
            <w:bottom w:val="none" w:sz="0" w:space="0" w:color="auto"/>
            <w:right w:val="none" w:sz="0" w:space="0" w:color="auto"/>
          </w:divBdr>
        </w:div>
        <w:div w:id="933712426">
          <w:marLeft w:val="0"/>
          <w:marRight w:val="0"/>
          <w:marTop w:val="0"/>
          <w:marBottom w:val="0"/>
          <w:divBdr>
            <w:top w:val="none" w:sz="0" w:space="0" w:color="auto"/>
            <w:left w:val="none" w:sz="0" w:space="0" w:color="auto"/>
            <w:bottom w:val="none" w:sz="0" w:space="0" w:color="auto"/>
            <w:right w:val="none" w:sz="0" w:space="0" w:color="auto"/>
          </w:divBdr>
          <w:divsChild>
            <w:div w:id="1759323363">
              <w:marLeft w:val="0"/>
              <w:marRight w:val="0"/>
              <w:marTop w:val="0"/>
              <w:marBottom w:val="0"/>
              <w:divBdr>
                <w:top w:val="none" w:sz="0" w:space="0" w:color="auto"/>
                <w:left w:val="none" w:sz="0" w:space="0" w:color="auto"/>
                <w:bottom w:val="none" w:sz="0" w:space="0" w:color="auto"/>
                <w:right w:val="none" w:sz="0" w:space="0" w:color="auto"/>
              </w:divBdr>
              <w:divsChild>
                <w:div w:id="1286958934">
                  <w:marLeft w:val="0"/>
                  <w:marRight w:val="0"/>
                  <w:marTop w:val="0"/>
                  <w:marBottom w:val="0"/>
                  <w:divBdr>
                    <w:top w:val="none" w:sz="0" w:space="0" w:color="auto"/>
                    <w:left w:val="none" w:sz="0" w:space="0" w:color="auto"/>
                    <w:bottom w:val="none" w:sz="0" w:space="0" w:color="auto"/>
                    <w:right w:val="none" w:sz="0" w:space="0" w:color="auto"/>
                  </w:divBdr>
                  <w:divsChild>
                    <w:div w:id="19367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pfdocuments.azureedge.net/f9e36a3b-72e0-4edb-9fdc-96bf555c7208.pdf" TargetMode="External"/><Relationship Id="rId18" Type="http://schemas.openxmlformats.org/officeDocument/2006/relationships/hyperlink" Target="http://www.worldbank.org/GRS" TargetMode="External"/><Relationship Id="rId26" Type="http://schemas.openxmlformats.org/officeDocument/2006/relationships/image" Target="media/image3.gif"/><Relationship Id="rId39" Type="http://schemas.openxmlformats.org/officeDocument/2006/relationships/hyperlink" Target="https://rsjp.gov.rs/en/calls/" TargetMode="External"/><Relationship Id="rId21" Type="http://schemas.openxmlformats.org/officeDocument/2006/relationships/hyperlink" Target="https://ppfdocuments.azureedge.net/f9e36a3b-72e0-4edb-9fdc-96bf555c7208.pdf" TargetMode="External"/><Relationship Id="rId34" Type="http://schemas.openxmlformats.org/officeDocument/2006/relationships/hyperlink" Target="https://www.trezor.gov.rs/src/" TargetMode="External"/><Relationship Id="rId42" Type="http://schemas.openxmlformats.org/officeDocument/2006/relationships/footer" Target="footer6.xm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ppfdocuments.azureedge.net/f9e36a3b-72e0-4edb-9fdc-96bf555c7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yperlink" Target="https://www.ekologija.gov.rs/kontakt" TargetMode="External"/><Relationship Id="rId37" Type="http://schemas.openxmlformats.org/officeDocument/2006/relationships/hyperlink" Target="https://ekologija.greact.rs/" TargetMode="External"/><Relationship Id="rId40" Type="http://schemas.openxmlformats.org/officeDocument/2006/relationships/hyperlink" Target="mailto:pfmdijalog@mfin.gov.r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inspectionpanel.org" TargetMode="External"/><Relationship Id="rId28" Type="http://schemas.openxmlformats.org/officeDocument/2006/relationships/footer" Target="footer4.xml"/><Relationship Id="rId36" Type="http://schemas.openxmlformats.org/officeDocument/2006/relationships/hyperlink" Target="http://javnerasprave.euprava.gov.rs/" TargetMode="External"/><Relationship Id="rId10" Type="http://schemas.openxmlformats.org/officeDocument/2006/relationships/header" Target="header1.xml"/><Relationship Id="rId19" Type="http://schemas.openxmlformats.org/officeDocument/2006/relationships/hyperlink" Target="http://www.inspectionpanel.org" TargetMode="External"/><Relationship Id="rId31" Type="http://schemas.openxmlformats.org/officeDocument/2006/relationships/hyperlink" Target="https://www.mfin.gov.rs/o-ministarstvu/kontakt-podaci-za-lice-za-zastitu-podataka-o-licnost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0FD53.EB1C7CD0" TargetMode="External"/><Relationship Id="rId14" Type="http://schemas.openxmlformats.org/officeDocument/2006/relationships/hyperlink" Target="https://ppfdocuments.azureedge.net/f9e36a3b-72e0-4edb-9fdc-96bf555c7208.pdf" TargetMode="External"/><Relationship Id="rId22" Type="http://schemas.openxmlformats.org/officeDocument/2006/relationships/hyperlink" Target="http://www.worldbank.org/GRS" TargetMode="External"/><Relationship Id="rId27" Type="http://schemas.openxmlformats.org/officeDocument/2006/relationships/image" Target="media/image4.gif"/><Relationship Id="rId30" Type="http://schemas.openxmlformats.org/officeDocument/2006/relationships/hyperlink" Target="https://www.ujn.gov.rs/kontakt/" TargetMode="External"/><Relationship Id="rId35" Type="http://schemas.openxmlformats.org/officeDocument/2006/relationships/hyperlink" Target="https://ekonsultacije.gov.rs" TargetMode="External"/><Relationship Id="rId43"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2.gif"/><Relationship Id="rId33" Type="http://schemas.openxmlformats.org/officeDocument/2006/relationships/hyperlink" Target="https://rsjp.gov.rs/en/contact/" TargetMode="External"/><Relationship Id="rId38" Type="http://schemas.openxmlformats.org/officeDocument/2006/relationships/hyperlink" Target="https://eukonvent.org/" TargetMode="External"/><Relationship Id="rId46" Type="http://schemas.microsoft.com/office/2016/09/relationships/commentsIds" Target="commentsIds.xml"/><Relationship Id="rId20" Type="http://schemas.openxmlformats.org/officeDocument/2006/relationships/hyperlink" Target="https://ppfdocuments.azureedge.net/f9e36a3b-72e0-4edb-9fdc-96bf555c7208.pdf" TargetMode="External"/><Relationship Id="rId41"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bit.ly/2g7gzGW" TargetMode="External"/><Relationship Id="rId2" Type="http://schemas.openxmlformats.org/officeDocument/2006/relationships/hyperlink" Target="https://rsjp.gov.rs/en/initiatives-of-economy-and-citizens/" TargetMode="External"/><Relationship Id="rId1" Type="http://schemas.openxmlformats.org/officeDocument/2006/relationships/hyperlink" Target="https://www.ilo.org/dyn/normlex/en/f?p=NORMLEXPUB:11200:0::NO::P11200_COUNTRY_ID:102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F8B5-50D2-4278-AC94-2C327E81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22283</Words>
  <Characters>127015</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Međedović</dc:creator>
  <cp:lastModifiedBy>Sanja Amanovic</cp:lastModifiedBy>
  <cp:revision>5</cp:revision>
  <dcterms:created xsi:type="dcterms:W3CDTF">2023-01-16T13:29:00Z</dcterms:created>
  <dcterms:modified xsi:type="dcterms:W3CDTF">2023-01-16T14:26:00Z</dcterms:modified>
</cp:coreProperties>
</file>