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1C" w:rsidRDefault="007A751D" w:rsidP="007A751D">
      <w:pPr>
        <w:spacing w:after="150"/>
        <w:jc w:val="right"/>
      </w:pPr>
      <w:r>
        <w:rPr>
          <w:rFonts w:ascii="Arial"/>
          <w:color w:val="000000"/>
        </w:rPr>
        <w:t>﻿</w:t>
      </w:r>
      <w:r>
        <w:t xml:space="preserve"> </w:t>
      </w:r>
      <w:bookmarkStart w:id="0" w:name="_GoBack"/>
      <w:bookmarkEnd w:id="0"/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EA741C" w:rsidRDefault="007A751D">
      <w:pPr>
        <w:spacing w:after="150"/>
      </w:pPr>
      <w:r>
        <w:rPr>
          <w:color w:val="000000"/>
        </w:rPr>
        <w:t> </w:t>
      </w:r>
    </w:p>
    <w:p w:rsidR="00EA741C" w:rsidRDefault="007A751D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153/20),</w:t>
      </w:r>
    </w:p>
    <w:p w:rsidR="00EA741C" w:rsidRDefault="007A751D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A741C" w:rsidRDefault="007A751D">
      <w:pPr>
        <w:spacing w:after="225"/>
        <w:jc w:val="center"/>
      </w:pPr>
      <w:r>
        <w:rPr>
          <w:b/>
          <w:color w:val="000000"/>
        </w:rPr>
        <w:t>ПРАВИЛНИК</w:t>
      </w:r>
    </w:p>
    <w:p w:rsidR="00EA741C" w:rsidRDefault="007A751D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провере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пријављених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рачуна</w:t>
      </w:r>
      <w:proofErr w:type="spellEnd"/>
    </w:p>
    <w:p w:rsidR="00EA741C" w:rsidRDefault="007A751D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2021, 99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2021.</w:t>
      </w:r>
    </w:p>
    <w:p w:rsidR="00EA741C" w:rsidRDefault="007A751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EA741C" w:rsidRDefault="007A751D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</w:t>
      </w:r>
      <w:r>
        <w:rPr>
          <w:color w:val="000000"/>
        </w:rPr>
        <w:t>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>. 153/20 и 96/21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).</w:t>
      </w:r>
    </w:p>
    <w:p w:rsidR="00EA741C" w:rsidRDefault="007A751D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99/2021</w:t>
      </w:r>
    </w:p>
    <w:p w:rsidR="00EA741C" w:rsidRDefault="007A751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EA741C" w:rsidRDefault="007A751D">
      <w:pPr>
        <w:spacing w:after="150"/>
      </w:pPr>
      <w:proofErr w:type="spellStart"/>
      <w:r>
        <w:rPr>
          <w:color w:val="000000"/>
        </w:rPr>
        <w:t>Купци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примаоци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</w:t>
      </w:r>
      <w:r>
        <w:rPr>
          <w:color w:val="000000"/>
        </w:rPr>
        <w:t>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EA741C" w:rsidRDefault="007A751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;</w:t>
      </w:r>
    </w:p>
    <w:p w:rsidR="00EA741C" w:rsidRDefault="007A751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;</w:t>
      </w:r>
    </w:p>
    <w:p w:rsidR="00EA741C" w:rsidRDefault="007A751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</w:t>
      </w:r>
      <w:r>
        <w:rPr>
          <w:color w:val="000000"/>
        </w:rPr>
        <w:t>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EA741C" w:rsidRDefault="007A751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EA741C" w:rsidRDefault="007A751D">
      <w:pPr>
        <w:spacing w:after="150"/>
      </w:pP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примаоци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),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EA741C" w:rsidRDefault="007A751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скенирањем</w:t>
      </w:r>
      <w:proofErr w:type="spellEnd"/>
      <w:r>
        <w:rPr>
          <w:color w:val="000000"/>
        </w:rPr>
        <w:t xml:space="preserve"> QR </w:t>
      </w:r>
      <w:proofErr w:type="spellStart"/>
      <w:r>
        <w:rPr>
          <w:color w:val="000000"/>
        </w:rPr>
        <w:t>кода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штампаној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>;</w:t>
      </w:r>
    </w:p>
    <w:p w:rsidR="00EA741C" w:rsidRDefault="007A751D">
      <w:pPr>
        <w:spacing w:after="150"/>
      </w:pPr>
      <w:r>
        <w:rPr>
          <w:b/>
          <w:color w:val="000000"/>
        </w:rPr>
        <w:t xml:space="preserve">2) </w:t>
      </w:r>
      <w:proofErr w:type="spellStart"/>
      <w:r>
        <w:rPr>
          <w:b/>
          <w:color w:val="000000"/>
        </w:rPr>
        <w:t>скенирањем</w:t>
      </w:r>
      <w:proofErr w:type="spellEnd"/>
      <w:r>
        <w:rPr>
          <w:b/>
          <w:color w:val="000000"/>
        </w:rPr>
        <w:t xml:space="preserve"> QR </w:t>
      </w:r>
      <w:proofErr w:type="spellStart"/>
      <w:r>
        <w:rPr>
          <w:b/>
          <w:color w:val="000000"/>
        </w:rPr>
        <w:t>кода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верификацију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налази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послатом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купцу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приступањем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хиперлинку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верификацију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налази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издатом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електронској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форми.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EA741C" w:rsidRDefault="007A751D">
      <w:pPr>
        <w:spacing w:after="150"/>
      </w:pP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скенирање</w:t>
      </w:r>
      <w:proofErr w:type="spellEnd"/>
      <w:r>
        <w:rPr>
          <w:color w:val="000000"/>
        </w:rPr>
        <w:t xml:space="preserve"> QR </w:t>
      </w:r>
      <w:proofErr w:type="spellStart"/>
      <w:r>
        <w:rPr>
          <w:color w:val="000000"/>
        </w:rPr>
        <w:t>кода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>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хиперлинку</w:t>
      </w:r>
      <w:proofErr w:type="spellEnd"/>
      <w:r>
        <w:rPr>
          <w:color w:val="000000"/>
        </w:rPr>
        <w:t>.</w:t>
      </w:r>
    </w:p>
    <w:p w:rsidR="00EA741C" w:rsidRDefault="007A751D">
      <w:pPr>
        <w:spacing w:after="150"/>
      </w:pPr>
      <w:proofErr w:type="spellStart"/>
      <w:r>
        <w:rPr>
          <w:color w:val="000000"/>
        </w:rPr>
        <w:lastRenderedPageBreak/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>.</w:t>
      </w:r>
    </w:p>
    <w:p w:rsidR="00EA741C" w:rsidRDefault="007A751D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99/2021</w:t>
      </w:r>
    </w:p>
    <w:p w:rsidR="00EA741C" w:rsidRDefault="007A751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EA741C" w:rsidRDefault="007A751D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купац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:</w:t>
      </w:r>
    </w:p>
    <w:p w:rsidR="00EA741C" w:rsidRDefault="007A751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купац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недоступности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;</w:t>
      </w:r>
    </w:p>
    <w:p w:rsidR="00EA741C" w:rsidRDefault="007A751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неисправности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неисправности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;</w:t>
      </w:r>
    </w:p>
    <w:p w:rsidR="00EA741C" w:rsidRDefault="007A751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исправности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.</w:t>
      </w:r>
    </w:p>
    <w:p w:rsidR="00EA741C" w:rsidRDefault="007A751D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ставa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купац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фискалној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лутрији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наградној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промотивној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промотивна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.</w:t>
      </w:r>
    </w:p>
    <w:p w:rsidR="00EA741C" w:rsidRDefault="007A751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EA741C" w:rsidRDefault="007A751D">
      <w:pPr>
        <w:spacing w:after="150"/>
      </w:pP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могућа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.</w:t>
      </w:r>
    </w:p>
    <w:p w:rsidR="00EA741C" w:rsidRDefault="007A751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EA741C" w:rsidRDefault="007A751D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новембра</w:t>
      </w:r>
      <w:proofErr w:type="spellEnd"/>
      <w:r>
        <w:rPr>
          <w:b/>
          <w:color w:val="000000"/>
        </w:rPr>
        <w:t xml:space="preserve"> 2021.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EA741C" w:rsidRDefault="007A751D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99/2021</w:t>
      </w:r>
    </w:p>
    <w:p w:rsidR="00EA741C" w:rsidRDefault="007A751D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110-00-153/2021-04</w:t>
      </w:r>
    </w:p>
    <w:p w:rsidR="00EA741C" w:rsidRDefault="007A751D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EA741C" w:rsidRDefault="007A751D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EA741C" w:rsidRDefault="007A751D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EA741C" w:rsidRDefault="007A751D">
      <w:pPr>
        <w:spacing w:after="120"/>
        <w:jc w:val="center"/>
      </w:pPr>
      <w:r>
        <w:rPr>
          <w:b/>
          <w:color w:val="000000"/>
        </w:rPr>
        <w:t xml:space="preserve">ОДРЕДБЕ КОЈЕ НИСУ УНЕТЕ У „ПРЕЧИШЋЕН </w:t>
      </w:r>
      <w:proofErr w:type="gramStart"/>
      <w:r>
        <w:rPr>
          <w:b/>
          <w:color w:val="000000"/>
        </w:rPr>
        <w:t>ТЕКСТ“ ПРАВИЛНИКА</w:t>
      </w:r>
      <w:proofErr w:type="gramEnd"/>
    </w:p>
    <w:p w:rsidR="00EA741C" w:rsidRDefault="007A751D">
      <w:pPr>
        <w:spacing w:after="120"/>
        <w:jc w:val="center"/>
      </w:pPr>
      <w:proofErr w:type="spellStart"/>
      <w:r>
        <w:rPr>
          <w:i/>
          <w:color w:val="000000"/>
        </w:rPr>
        <w:t>Правилник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начину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провере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пријављених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фискалних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рачуна</w:t>
      </w:r>
      <w:proofErr w:type="spellEnd"/>
      <w:r>
        <w:rPr>
          <w:i/>
          <w:color w:val="000000"/>
        </w:rPr>
        <w:t>: „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РС“</w:t>
      </w:r>
      <w:proofErr w:type="gram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99/2021-42</w:t>
      </w:r>
    </w:p>
    <w:p w:rsidR="00EA741C" w:rsidRDefault="007A751D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4.</w:t>
      </w:r>
    </w:p>
    <w:p w:rsidR="00EA741C" w:rsidRDefault="007A751D">
      <w:pPr>
        <w:spacing w:after="150"/>
      </w:pPr>
      <w:proofErr w:type="spellStart"/>
      <w:r>
        <w:rPr>
          <w:b/>
          <w:color w:val="000000"/>
        </w:rPr>
        <w:lastRenderedPageBreak/>
        <w:t>Овај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новембра</w:t>
      </w:r>
      <w:proofErr w:type="spellEnd"/>
      <w:r>
        <w:rPr>
          <w:b/>
          <w:color w:val="000000"/>
        </w:rPr>
        <w:t xml:space="preserve"> 2021.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>.</w:t>
      </w:r>
    </w:p>
    <w:p w:rsidR="00EA741C" w:rsidRDefault="007A751D">
      <w:pPr>
        <w:spacing w:after="150"/>
        <w:jc w:val="right"/>
      </w:pPr>
      <w:r>
        <w:rPr>
          <w:color w:val="000000"/>
        </w:rPr>
        <w:t> </w:t>
      </w:r>
    </w:p>
    <w:sectPr w:rsidR="00EA74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1C"/>
    <w:rsid w:val="007A751D"/>
    <w:rsid w:val="00E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202DC-9027-4BFE-80E6-C2E833C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2021-10-28T09:17:00Z</dcterms:created>
  <dcterms:modified xsi:type="dcterms:W3CDTF">2021-10-28T09:17:00Z</dcterms:modified>
</cp:coreProperties>
</file>