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33" w:rsidRPr="00B31433" w:rsidRDefault="00B31433" w:rsidP="00EA1E2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B31433">
        <w:rPr>
          <w:color w:val="000000" w:themeColor="text1"/>
        </w:rPr>
        <w:t>На основу </w:t>
      </w:r>
      <w:r w:rsidRPr="00B31433">
        <w:rPr>
          <w:rFonts w:eastAsiaTheme="majorEastAsia"/>
        </w:rPr>
        <w:t>члана 38.</w:t>
      </w:r>
      <w:r w:rsidRPr="00B31433">
        <w:rPr>
          <w:color w:val="000000" w:themeColor="text1"/>
        </w:rPr>
        <w:t> став 2. Закона о пореском поступку и пореској администрацији (</w:t>
      </w:r>
      <w:r w:rsidRPr="00B31433">
        <w:rPr>
          <w:bCs/>
          <w:lang w:val="sr-Cyrl-RS"/>
        </w:rPr>
        <w:t>„</w:t>
      </w:r>
      <w:r w:rsidRPr="00B31433">
        <w:rPr>
          <w:color w:val="000000" w:themeColor="text1"/>
        </w:rPr>
        <w:t>Службени гласник РС”, бр. 80/02, 84/02-исправка, 23/03-исправка, 70/03, 55/04,</w:t>
      </w:r>
      <w:r w:rsidR="001949BE">
        <w:rPr>
          <w:color w:val="000000" w:themeColor="text1"/>
        </w:rPr>
        <w:t xml:space="preserve"> 61/05, 85/05-др. закон, 62/06-</w:t>
      </w:r>
      <w:r w:rsidRPr="00B31433">
        <w:rPr>
          <w:color w:val="000000" w:themeColor="text1"/>
        </w:rPr>
        <w:t xml:space="preserve">др. закон, 61/07, 20/09, 72/09-др. закон, 53/10, 101/11, 2/12-исправка, 93/12, 47/13, 108/13, 68/14, 105/14, 91/15-аутентично тумачење, 112/15, 15/16, 108/16, 30/18, 95/18, 86/19, 144/20 </w:t>
      </w:r>
      <w:r w:rsidRPr="00B31433">
        <w:rPr>
          <w:color w:val="000000" w:themeColor="text1"/>
          <w:lang w:val="sr-Cyrl-RS"/>
        </w:rPr>
        <w:t>и</w:t>
      </w:r>
      <w:r w:rsidRPr="00B31433">
        <w:rPr>
          <w:color w:val="000000" w:themeColor="text1"/>
        </w:rPr>
        <w:t xml:space="preserve"> </w:t>
      </w:r>
      <w:r w:rsidR="006F34E2">
        <w:rPr>
          <w:color w:val="000000" w:themeColor="text1"/>
        </w:rPr>
        <w:t>138</w:t>
      </w:r>
      <w:r w:rsidRPr="006F34E2">
        <w:rPr>
          <w:color w:val="000000" w:themeColor="text1"/>
        </w:rPr>
        <w:t>/22),</w:t>
      </w:r>
    </w:p>
    <w:p w:rsidR="00B31433" w:rsidRPr="00EA1E24" w:rsidRDefault="00EA1E24" w:rsidP="00EA1E24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Министар финансија доноси</w:t>
      </w:r>
    </w:p>
    <w:p w:rsidR="009B0152" w:rsidRPr="00B31433" w:rsidRDefault="009B0152" w:rsidP="00B3143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Latn-CS"/>
        </w:rPr>
      </w:pPr>
    </w:p>
    <w:p w:rsidR="00B31433" w:rsidRPr="00B31433" w:rsidRDefault="00B31433" w:rsidP="00B31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Latn-CS"/>
        </w:rPr>
      </w:pPr>
      <w:r w:rsidRPr="00B314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Latn-CS"/>
        </w:rPr>
        <w:t>П Р А В И Л Н И К</w:t>
      </w:r>
    </w:p>
    <w:p w:rsidR="00B31433" w:rsidRPr="00B31433" w:rsidRDefault="00B31433" w:rsidP="00B31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314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Latn-CS"/>
        </w:rPr>
        <w:t>О</w:t>
      </w:r>
      <w:r w:rsidRPr="00B314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CS"/>
        </w:rPr>
        <w:t xml:space="preserve"> ИЗМЕНАМА И ДОПУНАМА</w:t>
      </w:r>
    </w:p>
    <w:p w:rsidR="00B31433" w:rsidRPr="00B31433" w:rsidRDefault="00B31433" w:rsidP="00B31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Latn-CS"/>
        </w:rPr>
      </w:pPr>
      <w:r w:rsidRPr="00B314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CS"/>
        </w:rPr>
        <w:t>ПРАВИЛНИКА О</w:t>
      </w:r>
      <w:r w:rsidRPr="00B314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Latn-CS"/>
        </w:rPr>
        <w:t xml:space="preserve"> ОБРАСЦИМА ПОРЕСКИХ ПРИЈАВА</w:t>
      </w:r>
    </w:p>
    <w:p w:rsidR="00B31433" w:rsidRPr="00B31433" w:rsidRDefault="00B31433" w:rsidP="00B314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Latn-CS"/>
        </w:rPr>
      </w:pPr>
      <w:r w:rsidRPr="00B314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Cyrl-RS"/>
        </w:rPr>
        <w:t xml:space="preserve">О УТВРЂЕНОМ, ОДНОСНО ЗА УТВРЂИВАЊЕ </w:t>
      </w:r>
      <w:r w:rsidRPr="00B3143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sr-Latn-CS"/>
        </w:rPr>
        <w:t>ПОРЕЗА НА ИМОВИНУ</w:t>
      </w:r>
    </w:p>
    <w:p w:rsidR="00B31433" w:rsidRDefault="00B31433" w:rsidP="00B314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9B0152" w:rsidRPr="00B31433" w:rsidRDefault="009B0152" w:rsidP="00B314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1.</w:t>
      </w:r>
    </w:p>
    <w:p w:rsidR="00B31433" w:rsidRPr="006F34E2" w:rsidRDefault="00B31433" w:rsidP="00B3143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Правилнику о обрасцима пореских пријава о утврђеном, односно за утврђивање пореза на имовину 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Latn-CS"/>
        </w:rPr>
        <w:t>(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„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Latn-CS"/>
        </w:rPr>
        <w:t>Сл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ужбени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гласник РС</w:t>
      </w:r>
      <w:r w:rsidRPr="007D4768">
        <w:rPr>
          <w:rFonts w:ascii="Times New Roman" w:eastAsia="Times New Roman" w:hAnsi="Times New Roman" w:cs="Times New Roman"/>
          <w:sz w:val="24"/>
          <w:szCs w:val="24"/>
          <w:lang w:val="sr-Latn-CS"/>
        </w:rPr>
        <w:t>”</w:t>
      </w:r>
      <w:r w:rsidRPr="007D476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D476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бр</w:t>
      </w:r>
      <w:r w:rsidR="009B0152" w:rsidRPr="007D4768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7D47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93/19 и 151/20)</w:t>
      </w:r>
      <w:r w:rsidRPr="007D476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D476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9B0152" w:rsidRPr="007D4768">
        <w:rPr>
          <w:rFonts w:ascii="Times New Roman" w:hAnsi="Times New Roman" w:cs="Times New Roman"/>
          <w:bCs/>
          <w:sz w:val="24"/>
          <w:szCs w:val="24"/>
          <w:lang w:val="sr-Cyrl-RS"/>
        </w:rPr>
        <w:t>у члану 3. став 1.</w:t>
      </w:r>
      <w:r w:rsidRPr="007D4768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</w:t>
      </w:r>
      <w:r w:rsidRPr="00B3143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уводној реченици речи: „86/19 и 144/20</w:t>
      </w:r>
      <w:r w:rsidRPr="00B314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” замењују се речима: „86/19, 144/20, 118/21 и </w:t>
      </w:r>
      <w:r w:rsidR="006F34E2" w:rsidRPr="006F34E2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138</w:t>
      </w:r>
      <w:r w:rsidRPr="006F34E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/22”</w:t>
      </w:r>
      <w:r w:rsidRPr="006F34E2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.</w:t>
      </w:r>
    </w:p>
    <w:p w:rsidR="00B31433" w:rsidRPr="000644FE" w:rsidRDefault="00B31433" w:rsidP="00B31433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Cs/>
          <w:sz w:val="20"/>
          <w:szCs w:val="20"/>
          <w:lang w:val="sr-Cyrl-R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2.</w:t>
      </w:r>
    </w:p>
    <w:p w:rsidR="00B31433" w:rsidRPr="00B31433" w:rsidRDefault="00B31433" w:rsidP="00B31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члану 4. став 1. тачка 3) речи: „86/19 </w:t>
      </w:r>
      <w:r w:rsidRPr="00B31433">
        <w:rPr>
          <w:rFonts w:ascii="Times New Roman" w:hAnsi="Times New Roman" w:cs="Times New Roman"/>
          <w:bCs/>
          <w:sz w:val="24"/>
          <w:szCs w:val="24"/>
          <w:lang w:val="sr-Cyrl-RS"/>
        </w:rPr>
        <w:t>и 144/20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” замењују се речима: „86/19, </w:t>
      </w:r>
      <w:r w:rsidRPr="00B314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144/20, 118/21 и </w:t>
      </w:r>
      <w:r w:rsidR="006F34E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138</w:t>
      </w:r>
      <w:r w:rsidRPr="006F34E2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/22</w:t>
      </w:r>
      <w:r w:rsidRPr="006F3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”.</w:t>
      </w:r>
    </w:p>
    <w:p w:rsidR="00B31433" w:rsidRPr="00B31433" w:rsidRDefault="00B31433" w:rsidP="00B3143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31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У ставу 3. после речи: 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„динарима” додају се запета и речи: „</w:t>
      </w:r>
      <w:r w:rsidRPr="00B31433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а укупна и корисна површина непокретности у метрима квадратним</w:t>
      </w:r>
      <w:r w:rsidRPr="00B31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”.</w:t>
      </w:r>
    </w:p>
    <w:p w:rsidR="00B31433" w:rsidRPr="000644FE" w:rsidRDefault="00B31433" w:rsidP="00B314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3.</w:t>
      </w:r>
    </w:p>
    <w:p w:rsidR="00B31433" w:rsidRPr="00B31433" w:rsidRDefault="007D4768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У члану 7. став 2. тачка 1)</w:t>
      </w:r>
      <w:r w:rsidR="000644FE">
        <w:rPr>
          <w:color w:val="000000" w:themeColor="text1"/>
          <w:lang w:val="sr-Cyrl-RS"/>
        </w:rPr>
        <w:t xml:space="preserve"> </w:t>
      </w:r>
      <w:r w:rsidR="00B31433" w:rsidRPr="00B31433">
        <w:rPr>
          <w:color w:val="000000" w:themeColor="text1"/>
          <w:lang w:val="sr-Cyrl-RS"/>
        </w:rPr>
        <w:t xml:space="preserve">речи: </w:t>
      </w:r>
      <w:r w:rsidR="00B31433" w:rsidRPr="007D4768">
        <w:rPr>
          <w:color w:val="000000" w:themeColor="text1"/>
          <w:lang w:val="sr-Cyrl-RS"/>
        </w:rPr>
        <w:t>„</w:t>
      </w:r>
      <w:r w:rsidR="009B0152" w:rsidRPr="007D4768">
        <w:rPr>
          <w:color w:val="000000" w:themeColor="text1"/>
        </w:rPr>
        <w:t>(</w:t>
      </w:r>
      <w:r w:rsidR="00B31433" w:rsidRPr="007D4768">
        <w:rPr>
          <w:color w:val="000000" w:themeColor="text1"/>
        </w:rPr>
        <w:t>утврђени порез, односно утврђени порез након последње измене утврђеног пореза због промене у тој пореској години</w:t>
      </w:r>
      <w:r w:rsidR="009B0152" w:rsidRPr="007D4768">
        <w:rPr>
          <w:color w:val="000000" w:themeColor="text1"/>
        </w:rPr>
        <w:t>)</w:t>
      </w:r>
      <w:r w:rsidR="00B31433" w:rsidRPr="007D4768">
        <w:rPr>
          <w:color w:val="000000" w:themeColor="text1"/>
          <w:lang w:val="sr-Cyrl-RS"/>
        </w:rPr>
        <w:t>” замењују се речима: „</w:t>
      </w:r>
      <w:r w:rsidR="009B0152" w:rsidRPr="007D4768">
        <w:rPr>
          <w:color w:val="000000" w:themeColor="text1"/>
        </w:rPr>
        <w:t>(</w:t>
      </w:r>
      <w:r w:rsidR="00B31433" w:rsidRPr="007D4768">
        <w:rPr>
          <w:color w:val="000000" w:themeColor="text1"/>
          <w:lang w:val="sr-Cyrl-RS"/>
        </w:rPr>
        <w:t>код прве измене утврђеног пореза то је утврђени порез за пореску годину и одговарајућа тромесечја те године са бр. 3-3.4. пореске пријаве о утврђеном порезу за ту годину; код наредних измена утврђеног пореза то је последњи утврђени порез за пореску годину и одговарајућа тромесечја те године са бр. 5-5.4. последње пореске пријаве о утврђеном порезу за ту годину</w:t>
      </w:r>
      <w:r w:rsidR="009B0152" w:rsidRPr="007D4768">
        <w:rPr>
          <w:color w:val="000000" w:themeColor="text1"/>
        </w:rPr>
        <w:t>)</w:t>
      </w:r>
      <w:r w:rsidR="00B31433" w:rsidRPr="007D4768">
        <w:rPr>
          <w:color w:val="000000" w:themeColor="text1"/>
          <w:lang w:val="sr-Cyrl-RS"/>
        </w:rPr>
        <w:t>”.</w:t>
      </w:r>
    </w:p>
    <w:p w:rsidR="00B31433" w:rsidRPr="000644FE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  <w:lang w:val="sr-Cyrl-R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4.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RS"/>
        </w:rPr>
      </w:pPr>
      <w:r w:rsidRPr="00B31433">
        <w:rPr>
          <w:color w:val="000000" w:themeColor="text1"/>
          <w:lang w:val="sr-Cyrl-RS"/>
        </w:rPr>
        <w:t>У члану 8. додаје се нови став 5, који гласи:</w:t>
      </w:r>
    </w:p>
    <w:p w:rsid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B31433">
        <w:rPr>
          <w:color w:val="000000" w:themeColor="text1"/>
          <w:lang w:val="sr-Cyrl-RS"/>
        </w:rPr>
        <w:t>„</w:t>
      </w:r>
      <w:r w:rsidRPr="00B31433">
        <w:rPr>
          <w:lang w:val="sr-Cyrl-RS"/>
        </w:rPr>
        <w:t xml:space="preserve">Кад се пријављује промена на непокретности у току пореске године </w:t>
      </w:r>
      <w:r w:rsidR="000644FE" w:rsidRPr="00B31433">
        <w:rPr>
          <w:lang w:val="sr-Cyrl-RS"/>
        </w:rPr>
        <w:t>(укључујући и престанак пореске обавезе)</w:t>
      </w:r>
      <w:r w:rsidR="000644FE">
        <w:rPr>
          <w:lang w:val="sr-Cyrl-RS"/>
        </w:rPr>
        <w:t xml:space="preserve"> </w:t>
      </w:r>
      <w:r w:rsidRPr="00B31433">
        <w:rPr>
          <w:lang w:val="sr-Cyrl-RS"/>
        </w:rPr>
        <w:t>подноси се Подприлог за објекат, односно земљиште</w:t>
      </w:r>
      <w:r>
        <w:rPr>
          <w:lang w:val="sr-Cyrl-RS"/>
        </w:rPr>
        <w:t>,</w:t>
      </w:r>
      <w:r w:rsidRPr="00B31433">
        <w:rPr>
          <w:lang w:val="sr-Cyrl-RS"/>
        </w:rPr>
        <w:t xml:space="preserve"> на коме је дошло до промене.</w:t>
      </w:r>
      <w:r w:rsidRPr="00B31433">
        <w:rPr>
          <w:lang w:val="sr-Latn-CS"/>
        </w:rPr>
        <w:t>”</w:t>
      </w:r>
      <w:r w:rsidRPr="00B31433">
        <w:rPr>
          <w:lang w:val="sr-Cyrl-R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sr-Cyrl-RS"/>
        </w:rPr>
      </w:pPr>
      <w:r>
        <w:rPr>
          <w:lang w:val="sr-Cyrl-RS"/>
        </w:rPr>
        <w:t xml:space="preserve">Досадашњи став 5. постаје став 6. </w:t>
      </w:r>
    </w:p>
    <w:p w:rsidR="00B31433" w:rsidRPr="000644FE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 5.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B31433">
        <w:rPr>
          <w:color w:val="000000" w:themeColor="text1"/>
          <w:lang w:val="sr-Cyrl-RS"/>
        </w:rPr>
        <w:t xml:space="preserve">У члану 9. став 4. тачка 1) после речи: „само за </w:t>
      </w:r>
      <w:r w:rsidRPr="00B31433">
        <w:rPr>
          <w:color w:val="000000" w:themeColor="text1"/>
        </w:rPr>
        <w:t>ту непокретност</w:t>
      </w:r>
      <w:r w:rsidRPr="00B31433">
        <w:rPr>
          <w:lang w:val="sr-Latn-CS"/>
        </w:rPr>
        <w:t>”</w:t>
      </w:r>
      <w:r w:rsidRPr="00B31433">
        <w:rPr>
          <w:lang w:val="sr-Cyrl-RS"/>
        </w:rPr>
        <w:t xml:space="preserve"> додају се запета и речи: „а за објекат чија је корисна површина повећана у току пореске године – о утврђеној пореској основици за површину која је једнака разлици новонастале и претходне корисне површине тог објекта</w:t>
      </w:r>
      <w:r w:rsidRPr="00B31433">
        <w:rPr>
          <w:lang w:val="sr-Latn-CS"/>
        </w:rPr>
        <w:t>”</w:t>
      </w:r>
      <w:r w:rsidRPr="00B31433">
        <w:rPr>
          <w:lang w:val="sr-Cyrl-RS"/>
        </w:rPr>
        <w:t>.</w:t>
      </w:r>
    </w:p>
    <w:p w:rsidR="00A80FFA" w:rsidRPr="00A80FFA" w:rsidRDefault="00B31433" w:rsidP="00A80FF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A80F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ставу 5. </w:t>
      </w:r>
      <w:r w:rsidR="00A80F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у уводној реченици после речи: „самоопорезивањем</w:t>
      </w:r>
      <w:r w:rsidR="00A80FFA" w:rsidRPr="00A80FF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”</w:t>
      </w:r>
      <w:r w:rsidR="00A80FFA" w:rsidRPr="00A80F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додају се речи: „</w:t>
      </w:r>
      <w:r w:rsidR="00A80FFA" w:rsidRPr="00A80FF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80FFA" w:rsidRPr="00A80F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са броја З.3. Подприлога)</w:t>
      </w:r>
      <w:r w:rsidR="00A80FFA" w:rsidRPr="00A80FFA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”</w:t>
      </w:r>
      <w:r w:rsidR="00A80FFA" w:rsidRPr="00A80FF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B31433" w:rsidRPr="00B31433" w:rsidRDefault="00A80FFA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>
        <w:rPr>
          <w:color w:val="000000" w:themeColor="text1"/>
          <w:lang w:val="sr-Cyrl-RS"/>
        </w:rPr>
        <w:t xml:space="preserve">У </w:t>
      </w:r>
      <w:r w:rsidR="00B31433" w:rsidRPr="00B31433">
        <w:rPr>
          <w:color w:val="000000" w:themeColor="text1"/>
          <w:lang w:val="sr-Cyrl-RS"/>
        </w:rPr>
        <w:t>тачк</w:t>
      </w:r>
      <w:r>
        <w:rPr>
          <w:color w:val="000000" w:themeColor="text1"/>
          <w:lang w:val="sr-Cyrl-RS"/>
        </w:rPr>
        <w:t>и</w:t>
      </w:r>
      <w:r w:rsidR="00B31433" w:rsidRPr="00B31433">
        <w:rPr>
          <w:color w:val="000000" w:themeColor="text1"/>
          <w:lang w:val="sr-Cyrl-RS"/>
        </w:rPr>
        <w:t xml:space="preserve"> 1) речи: „односно за објекат коме је повећана корисна површина,</w:t>
      </w:r>
      <w:r w:rsidR="00B31433" w:rsidRPr="00B31433">
        <w:rPr>
          <w:lang w:val="sr-Latn-CS"/>
        </w:rPr>
        <w:t>”</w:t>
      </w:r>
      <w:r w:rsidR="00B31433" w:rsidRPr="00B31433">
        <w:rPr>
          <w:lang w:val="sr-Cyrl-RS"/>
        </w:rPr>
        <w:t xml:space="preserve"> бришу се, а после речи: „пореско ослобођење</w:t>
      </w:r>
      <w:r w:rsidR="00B31433" w:rsidRPr="00B31433">
        <w:rPr>
          <w:lang w:val="sr-Latn-CS"/>
        </w:rPr>
        <w:t>”</w:t>
      </w:r>
      <w:r w:rsidR="00B31433" w:rsidRPr="00B31433">
        <w:rPr>
          <w:lang w:val="sr-Cyrl-RS"/>
        </w:rPr>
        <w:t xml:space="preserve"> додају се запета и речи: „а за објекат чија је </w:t>
      </w:r>
      <w:r w:rsidR="00B31433" w:rsidRPr="00B31433">
        <w:rPr>
          <w:lang w:val="sr-Cyrl-RS"/>
        </w:rPr>
        <w:lastRenderedPageBreak/>
        <w:t>корисна површина повећана у току пореске године - за површину која је једнака разлици новонастале и претходне корисне површине тог објекта</w:t>
      </w:r>
      <w:r w:rsidR="00B31433" w:rsidRPr="00B31433">
        <w:rPr>
          <w:lang w:val="sr-Latn-CS"/>
        </w:rPr>
        <w:t>”</w:t>
      </w:r>
      <w:r w:rsidR="00B31433" w:rsidRPr="00B31433">
        <w:rPr>
          <w:lang w:val="sr-Cyrl-R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B31433">
        <w:rPr>
          <w:bCs/>
          <w:lang w:val="sr-Cyrl-RS"/>
        </w:rPr>
        <w:t>У ставу 6. после речи: „Подприлога” додају се речи: „</w:t>
      </w:r>
      <w:r w:rsidRPr="00B31433">
        <w:rPr>
          <w:lang w:val="sr-Cyrl-RS"/>
        </w:rPr>
        <w:t>попуњених за објекте</w:t>
      </w:r>
      <w:r w:rsidRPr="00B31433">
        <w:rPr>
          <w:lang w:val="sr-Latn-CS"/>
        </w:rPr>
        <w:t>”</w:t>
      </w:r>
      <w:r w:rsidRPr="00B31433">
        <w:rPr>
          <w:lang w:val="sr-Cyrl-RS"/>
        </w:rPr>
        <w:t xml:space="preserve">, а после речи: </w:t>
      </w:r>
      <w:r w:rsidRPr="00B31433">
        <w:rPr>
          <w:bCs/>
          <w:lang w:val="sr-Cyrl-RS"/>
        </w:rPr>
        <w:t>„површину објекта.” додају се речи: „У случају повећања или смањења корисне површине објекта у току пореске године, под бројем 4. не уносе се подаци</w:t>
      </w:r>
      <w:r w:rsidRPr="007D4768">
        <w:rPr>
          <w:bCs/>
          <w:lang w:val="sr-Cyrl-RS"/>
        </w:rPr>
        <w:t>.</w:t>
      </w:r>
      <w:r w:rsidRPr="007D4768">
        <w:rPr>
          <w:lang w:val="sr-Latn-CS"/>
        </w:rPr>
        <w:t>”</w:t>
      </w:r>
      <w:r w:rsidR="009B0152" w:rsidRPr="007D4768">
        <w:rPr>
          <w:lang w:val="sr-Latn-C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B31433">
        <w:rPr>
          <w:lang w:val="sr-Cyrl-RS"/>
        </w:rPr>
        <w:t xml:space="preserve">У ставу 16. тачка 1) </w:t>
      </w:r>
      <w:r w:rsidRPr="00B31433">
        <w:rPr>
          <w:bCs/>
          <w:lang w:val="sr-Cyrl-RS"/>
        </w:rPr>
        <w:t>речи: „</w:t>
      </w:r>
      <w:r w:rsidRPr="00B31433">
        <w:rPr>
          <w:lang w:val="sr-Cyrl-RS"/>
        </w:rPr>
        <w:t>односно кад дође до повећања корисне површине објекта,</w:t>
      </w:r>
      <w:r w:rsidRPr="00B31433">
        <w:rPr>
          <w:lang w:val="sr-Latn-CS"/>
        </w:rPr>
        <w:t>”</w:t>
      </w:r>
      <w:r w:rsidRPr="00B31433">
        <w:rPr>
          <w:lang w:val="sr-Cyrl-RS"/>
        </w:rPr>
        <w:t xml:space="preserve"> бришу се, а после речи: </w:t>
      </w:r>
      <w:r w:rsidRPr="00B31433">
        <w:rPr>
          <w:bCs/>
          <w:lang w:val="sr-Cyrl-RS"/>
        </w:rPr>
        <w:t xml:space="preserve">„дошло до промене” додају се запета и речи: „а </w:t>
      </w:r>
      <w:r w:rsidRPr="00B31433">
        <w:rPr>
          <w:bCs/>
        </w:rPr>
        <w:t xml:space="preserve">кад дође до повећања корисне површине објекта </w:t>
      </w:r>
      <w:r w:rsidRPr="00B31433">
        <w:rPr>
          <w:bCs/>
          <w:lang w:val="sr-Cyrl-RS"/>
        </w:rPr>
        <w:t>у току пореске године уноси се разлика обрачунатог пореза са броја 3. за површину која је једнака разлици новонастале и претходне корисне површине тог објекта</w:t>
      </w:r>
      <w:r w:rsidRPr="00B31433">
        <w:rPr>
          <w:bCs/>
        </w:rPr>
        <w:t xml:space="preserve"> и износа умањеног пореза </w:t>
      </w:r>
      <w:r w:rsidRPr="00B31433">
        <w:rPr>
          <w:bCs/>
          <w:lang w:val="sr-Cyrl-RS"/>
        </w:rPr>
        <w:t>за ту површину</w:t>
      </w:r>
      <w:r w:rsidRPr="00B31433">
        <w:rPr>
          <w:bCs/>
        </w:rPr>
        <w:t xml:space="preserve"> са броја 7</w:t>
      </w:r>
      <w:r w:rsidRPr="00B31433">
        <w:rPr>
          <w:bCs/>
          <w:lang w:val="sr-Cyrl-RS"/>
        </w:rPr>
        <w:t>.</w:t>
      </w:r>
      <w:r w:rsidRPr="00B31433">
        <w:rPr>
          <w:lang w:val="sr-Latn-CS"/>
        </w:rPr>
        <w:t>”</w:t>
      </w:r>
      <w:r w:rsidRPr="00B31433">
        <w:rPr>
          <w:lang w:val="sr-Cyrl-R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RS"/>
        </w:rPr>
      </w:pPr>
      <w:r w:rsidRPr="00B31433">
        <w:rPr>
          <w:lang w:val="sr-Cyrl-RS"/>
        </w:rPr>
        <w:t xml:space="preserve">У тачки 5) </w:t>
      </w:r>
      <w:r w:rsidRPr="00B31433">
        <w:rPr>
          <w:color w:val="000000" w:themeColor="text1"/>
          <w:lang w:val="sr-Cyrl-RS"/>
        </w:rPr>
        <w:t>речи: „</w:t>
      </w:r>
      <w:r w:rsidRPr="00B31433">
        <w:rPr>
          <w:color w:val="000000" w:themeColor="text1"/>
        </w:rPr>
        <w:t>смањене корисне површине</w:t>
      </w:r>
      <w:r w:rsidRPr="00B31433">
        <w:rPr>
          <w:color w:val="000000" w:themeColor="text1"/>
          <w:lang w:val="sr-Cyrl-RS"/>
        </w:rPr>
        <w:t>” замењују се речима: „</w:t>
      </w:r>
      <w:r w:rsidR="004072DB">
        <w:rPr>
          <w:color w:val="000000" w:themeColor="text1"/>
          <w:lang w:val="sr-Cyrl-RS"/>
        </w:rPr>
        <w:t>корисне површине након смањења</w:t>
      </w:r>
      <w:r w:rsidRPr="00B31433">
        <w:rPr>
          <w:color w:val="000000" w:themeColor="text1"/>
          <w:lang w:val="sr-Cyrl-RS"/>
        </w:rPr>
        <w:t>”.</w:t>
      </w:r>
    </w:p>
    <w:p w:rsidR="00B31433" w:rsidRPr="000644FE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sr-Cyrl-R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CS"/>
        </w:rPr>
        <w:t>Члан</w:t>
      </w:r>
      <w:r w:rsidRPr="00B31433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B31433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Pr="00B31433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B31433">
        <w:rPr>
          <w:lang w:val="sr-Cyrl-RS"/>
        </w:rPr>
        <w:t>У члану 11. став 1. тачка 4) речи: „ст. 3. и 4.” замењују се речима: „ст. 3-5.”.</w:t>
      </w:r>
    </w:p>
    <w:p w:rsidR="00B31433" w:rsidRPr="000644FE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sr-Cyrl-C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B31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Члан</w:t>
      </w:r>
      <w:r w:rsidRPr="00B31433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B314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Pr="00B31433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.</w:t>
      </w:r>
    </w:p>
    <w:p w:rsidR="00B31433" w:rsidRPr="007D4768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B31433">
        <w:rPr>
          <w:lang w:val="sr-Cyrl-RS"/>
        </w:rPr>
        <w:t>У члану 12. став 2</w:t>
      </w:r>
      <w:r w:rsidR="00730CBE">
        <w:rPr>
          <w:lang w:val="sr-Latn-RS"/>
        </w:rPr>
        <w:t>.</w:t>
      </w:r>
      <w:r w:rsidRPr="00B31433">
        <w:rPr>
          <w:lang w:val="sr-Cyrl-RS"/>
        </w:rPr>
        <w:t xml:space="preserve"> речи: „ст. 1, 4, 5, 8, 9</w:t>
      </w:r>
      <w:r w:rsidRPr="007D4768">
        <w:rPr>
          <w:lang w:val="sr-Cyrl-RS"/>
        </w:rPr>
        <w:t>.</w:t>
      </w:r>
      <w:r w:rsidR="00334B82" w:rsidRPr="007D4768">
        <w:t xml:space="preserve"> </w:t>
      </w:r>
      <w:r w:rsidR="00334B82" w:rsidRPr="007D4768">
        <w:rPr>
          <w:lang w:val="sr-Cyrl-RS"/>
        </w:rPr>
        <w:t>и 10.</w:t>
      </w:r>
      <w:r w:rsidRPr="007D4768">
        <w:rPr>
          <w:lang w:val="sr-Cyrl-RS"/>
        </w:rPr>
        <w:t>” замењују се речима: „ст. 1, 4, 5, 8.</w:t>
      </w:r>
      <w:r w:rsidR="00334B82" w:rsidRPr="007D4768">
        <w:rPr>
          <w:lang w:val="sr-Cyrl-RS"/>
        </w:rPr>
        <w:t xml:space="preserve"> и 10</w:t>
      </w:r>
      <w:r w:rsidRPr="007D4768">
        <w:rPr>
          <w:lang w:val="sr-Cyrl-RS"/>
        </w:rPr>
        <w:t>”.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7D4768">
        <w:rPr>
          <w:lang w:val="sr-Cyrl-RS"/>
        </w:rPr>
        <w:t>У ставу 4. тачка 3) подтачка (2) после речи: „</w:t>
      </w:r>
      <w:r w:rsidR="00334B82" w:rsidRPr="007D4768">
        <w:rPr>
          <w:lang w:val="sr-Cyrl-RS"/>
        </w:rPr>
        <w:t xml:space="preserve">дошло </w:t>
      </w:r>
      <w:r w:rsidRPr="007D4768">
        <w:rPr>
          <w:lang w:val="sr-Cyrl-RS"/>
        </w:rPr>
        <w:t>до промене” додају се речи: „(укључујући и дан на који је дошло до промене)”.</w:t>
      </w:r>
    </w:p>
    <w:p w:rsidR="00B31433" w:rsidRPr="000644FE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sr-Latn-C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</w:pPr>
      <w:r w:rsidRPr="00B314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Члан</w:t>
      </w:r>
      <w:r w:rsidRPr="00B31433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B31433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8</w:t>
      </w:r>
      <w:r w:rsidRPr="00B31433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B31433">
        <w:rPr>
          <w:color w:val="000000" w:themeColor="text1"/>
          <w:lang w:val="sr-Cyrl-RS"/>
        </w:rPr>
        <w:t xml:space="preserve">У члану 13. став 4. речи: </w:t>
      </w:r>
      <w:r w:rsidRPr="00B31433">
        <w:rPr>
          <w:lang w:val="sr-Cyrl-RS"/>
        </w:rPr>
        <w:t>„</w:t>
      </w:r>
      <w:r w:rsidRPr="00B31433">
        <w:t>И.2.1</w:t>
      </w:r>
      <w:r w:rsidRPr="00B31433">
        <w:rPr>
          <w:lang w:val="sr-Cyrl-RS"/>
        </w:rPr>
        <w:t xml:space="preserve">. </w:t>
      </w:r>
      <w:r w:rsidRPr="00B31433">
        <w:t>Ако се вредност непокретности делом утврђује применом корисне површине и просечне цене 1 m² одговарајуће непокретности у зони, због чега се попуњава Део Ј. Подприлога, под И.2. уноси се вредност тог дела непокретности која је производ његове корисне површине унете у Делу Ј. и просечне цене 1 m² одговарајуће непокретности у зони са И.2.1.</w:t>
      </w:r>
      <w:r w:rsidRPr="00B31433">
        <w:rPr>
          <w:lang w:val="sr-Cyrl-RS"/>
        </w:rPr>
        <w:t>” замењују се речима:</w:t>
      </w:r>
      <w:r w:rsidRPr="00B31433">
        <w:rPr>
          <w:lang w:val="sr-Cyrl-CS"/>
        </w:rPr>
        <w:t xml:space="preserve"> „И</w:t>
      </w:r>
      <w:r w:rsidRPr="00B31433">
        <w:rPr>
          <w:lang w:val="sr-Cyrl-RS"/>
        </w:rPr>
        <w:t>.2.1, а у случају повећања корисне површине непокретности -</w:t>
      </w:r>
      <w:r w:rsidRPr="00B31433">
        <w:t xml:space="preserve"> вредност непокретности која је производ њене корисне површине из дела </w:t>
      </w:r>
      <w:r w:rsidRPr="00B31433">
        <w:rPr>
          <w:lang w:val="sr-Cyrl-RS"/>
        </w:rPr>
        <w:t>З.3.</w:t>
      </w:r>
      <w:r w:rsidRPr="00B31433">
        <w:t xml:space="preserve"> и просечне цене 1 m² одговарајуће непокретности у зони са </w:t>
      </w:r>
      <w:r w:rsidRPr="00B31433">
        <w:rPr>
          <w:lang w:val="sr-Cyrl-RS"/>
        </w:rPr>
        <w:t>И</w:t>
      </w:r>
      <w:r w:rsidRPr="00B31433">
        <w:t>.2.1.</w:t>
      </w:r>
      <w:r w:rsidRPr="00B31433">
        <w:rPr>
          <w:lang w:val="sr-Cyrl-CS"/>
        </w:rPr>
        <w:t>”</w:t>
      </w:r>
      <w:r w:rsidRPr="00B31433">
        <w:rPr>
          <w:lang w:val="sr-Cyrl-R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RS"/>
        </w:rPr>
      </w:pPr>
      <w:r w:rsidRPr="00B31433">
        <w:rPr>
          <w:color w:val="000000" w:themeColor="text1"/>
          <w:lang w:val="sr-Cyrl-RS"/>
        </w:rPr>
        <w:t>Додаје се нови став 5, који гласи: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RS"/>
        </w:rPr>
      </w:pPr>
      <w:r w:rsidRPr="00B31433">
        <w:rPr>
          <w:color w:val="000000" w:themeColor="text1"/>
          <w:lang w:val="sr-Cyrl-RS"/>
        </w:rPr>
        <w:t xml:space="preserve">„Ако се вредност непокретности делом утврђује применом корисне површине и просечне цене 1 m² одговарајуће непокретности у зони, због чега се попуњава </w:t>
      </w:r>
      <w:r w:rsidR="007D4768">
        <w:rPr>
          <w:color w:val="000000" w:themeColor="text1"/>
          <w:lang w:val="sr-Cyrl-RS"/>
        </w:rPr>
        <w:t>Д</w:t>
      </w:r>
      <w:r w:rsidRPr="00B31433">
        <w:rPr>
          <w:color w:val="000000" w:themeColor="text1"/>
          <w:lang w:val="sr-Cyrl-RS"/>
        </w:rPr>
        <w:t xml:space="preserve">ео Ј. Подприлога, под И.2. уноси се вредност тог дела непокретности која је производ његове корисне површине унете у </w:t>
      </w:r>
      <w:r w:rsidR="007D4768">
        <w:rPr>
          <w:color w:val="000000" w:themeColor="text1"/>
          <w:lang w:val="sr-Cyrl-RS"/>
        </w:rPr>
        <w:t>Д</w:t>
      </w:r>
      <w:r w:rsidRPr="00B31433">
        <w:rPr>
          <w:color w:val="000000" w:themeColor="text1"/>
          <w:lang w:val="sr-Cyrl-RS"/>
        </w:rPr>
        <w:t>елу Ј. и просечне цене 1 m² одговарајуће непокретности у зони са И.2.1.</w:t>
      </w:r>
      <w:r w:rsidRPr="00B31433">
        <w:rPr>
          <w:lang w:val="sr-Cyrl-CS"/>
        </w:rPr>
        <w:t>”</w:t>
      </w:r>
      <w:r w:rsidRPr="00B31433">
        <w:rPr>
          <w:color w:val="000000" w:themeColor="text1"/>
          <w:lang w:val="sr-Cyrl-RS"/>
        </w:rPr>
        <w:t>.</w:t>
      </w:r>
    </w:p>
    <w:p w:rsidR="00B31433" w:rsidRPr="004072DB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4072DB">
        <w:rPr>
          <w:color w:val="000000" w:themeColor="text1"/>
          <w:lang w:val="sr-Cyrl-CS"/>
        </w:rPr>
        <w:t>Досадашњи став 5. постаје став 6.</w:t>
      </w:r>
    </w:p>
    <w:p w:rsidR="004072DB" w:rsidRPr="001A6086" w:rsidRDefault="004072DB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1A6086">
        <w:rPr>
          <w:color w:val="000000" w:themeColor="text1"/>
          <w:lang w:val="sr-Cyrl-CS"/>
        </w:rPr>
        <w:t>Д</w:t>
      </w:r>
      <w:r w:rsidR="00B31433" w:rsidRPr="001A6086">
        <w:rPr>
          <w:color w:val="000000" w:themeColor="text1"/>
          <w:lang w:val="sr-Cyrl-CS"/>
        </w:rPr>
        <w:t>осадашњ</w:t>
      </w:r>
      <w:r w:rsidRPr="001A6086">
        <w:rPr>
          <w:color w:val="000000" w:themeColor="text1"/>
          <w:lang w:val="sr-Cyrl-CS"/>
        </w:rPr>
        <w:t>и</w:t>
      </w:r>
      <w:r w:rsidR="00B31433" w:rsidRPr="001A6086">
        <w:rPr>
          <w:color w:val="000000" w:themeColor="text1"/>
          <w:lang w:val="sr-Cyrl-CS"/>
        </w:rPr>
        <w:t xml:space="preserve"> став 6, који постаје став 7, </w:t>
      </w:r>
      <w:r w:rsidRPr="001A6086">
        <w:rPr>
          <w:color w:val="000000" w:themeColor="text1"/>
          <w:lang w:val="sr-Cyrl-CS"/>
        </w:rPr>
        <w:t>мења се и гласи:</w:t>
      </w:r>
    </w:p>
    <w:p w:rsidR="004072DB" w:rsidRDefault="004072DB" w:rsidP="00407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„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 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В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>редност непокретности кад ни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је објављена просечна цена 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>1 m² одговарајућих непокретности у зони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а објављена је у најопремљенијој зони 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уноси се вредност непокретности која је производ њене корисне површине из </w:t>
      </w:r>
      <w:r w:rsidR="007D47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ела 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Ђ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просечне цене 1 m² са 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.3.1. и коефицијента непокретности са 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>.3.2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 У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случају повећања корисне површине непокретности уноси се 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вредност непокретности која је производ њене корисне површине из дела 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З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просечне цене 1 m² са 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.3.1. и коефицијента непокретности са 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>.3.2.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”</w:t>
      </w:r>
      <w:r w:rsidR="001A6086" w:rsidRP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1A6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6086" w:rsidRPr="001A6086" w:rsidRDefault="00334B82" w:rsidP="004072D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7D47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После става 7. д</w:t>
      </w:r>
      <w:r w:rsidR="001A6086" w:rsidRPr="007D47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одаје</w:t>
      </w:r>
      <w:r w:rsidR="001A6086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се нови став 8, који гласи:</w:t>
      </w:r>
    </w:p>
    <w:p w:rsidR="00060955" w:rsidRPr="00060955" w:rsidRDefault="00060955" w:rsidP="000609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„А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 се вредност непокретности делом утврђује применом 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елемената из става 7. овог члана,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због чега се попуњава </w:t>
      </w:r>
      <w:r w:rsidR="007D47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ео 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П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одприлога, под 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.3. уноси се податак о 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вредности тог дела непокретности која је производ његове корисне површине унете у </w:t>
      </w:r>
      <w:r w:rsidR="007D4768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елу 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просечне цене 1 m² са 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>.3.1. и коефицијента непокретности са И.3.2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”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Pr="00060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140B" w:rsidRPr="00A6499D" w:rsidRDefault="00D6140B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A6499D">
        <w:rPr>
          <w:color w:val="000000" w:themeColor="text1"/>
          <w:lang w:val="sr-Cyrl-CS"/>
        </w:rPr>
        <w:t>Досадашњи ст</w:t>
      </w:r>
      <w:r w:rsidR="00060955" w:rsidRPr="00A6499D">
        <w:rPr>
          <w:color w:val="000000" w:themeColor="text1"/>
          <w:lang w:val="sr-Cyrl-CS"/>
        </w:rPr>
        <w:t>.</w:t>
      </w:r>
      <w:r w:rsidRPr="00A6499D">
        <w:rPr>
          <w:color w:val="000000" w:themeColor="text1"/>
          <w:lang w:val="sr-Cyrl-CS"/>
        </w:rPr>
        <w:t xml:space="preserve"> 7</w:t>
      </w:r>
      <w:r w:rsidR="00334B82">
        <w:rPr>
          <w:color w:val="000000" w:themeColor="text1"/>
          <w:lang w:val="sr-Cyrl-CS"/>
        </w:rPr>
        <w:t xml:space="preserve"> </w:t>
      </w:r>
      <w:r w:rsidR="00060955" w:rsidRPr="00A6499D">
        <w:rPr>
          <w:color w:val="000000" w:themeColor="text1"/>
          <w:lang w:val="sr-Cyrl-CS"/>
        </w:rPr>
        <w:t>-</w:t>
      </w:r>
      <w:r w:rsidR="00334B82">
        <w:rPr>
          <w:color w:val="000000" w:themeColor="text1"/>
          <w:lang w:val="sr-Cyrl-CS"/>
        </w:rPr>
        <w:t xml:space="preserve"> </w:t>
      </w:r>
      <w:r w:rsidR="00060955" w:rsidRPr="00A6499D">
        <w:rPr>
          <w:color w:val="000000" w:themeColor="text1"/>
          <w:lang w:val="sr-Cyrl-CS"/>
        </w:rPr>
        <w:t>9.</w:t>
      </w:r>
      <w:r w:rsidRPr="00A6499D">
        <w:rPr>
          <w:color w:val="000000" w:themeColor="text1"/>
          <w:lang w:val="sr-Cyrl-CS"/>
        </w:rPr>
        <w:t xml:space="preserve"> постај</w:t>
      </w:r>
      <w:r w:rsidR="00060955" w:rsidRPr="00A6499D">
        <w:rPr>
          <w:color w:val="000000" w:themeColor="text1"/>
          <w:lang w:val="sr-Cyrl-CS"/>
        </w:rPr>
        <w:t>у</w:t>
      </w:r>
      <w:r w:rsidRPr="00A6499D">
        <w:rPr>
          <w:color w:val="000000" w:themeColor="text1"/>
          <w:lang w:val="sr-Cyrl-CS"/>
        </w:rPr>
        <w:t xml:space="preserve"> ст</w:t>
      </w:r>
      <w:r w:rsidR="00060955" w:rsidRPr="00A6499D">
        <w:rPr>
          <w:color w:val="000000" w:themeColor="text1"/>
          <w:lang w:val="sr-Cyrl-CS"/>
        </w:rPr>
        <w:t>.</w:t>
      </w:r>
      <w:r w:rsidRPr="00A6499D">
        <w:rPr>
          <w:color w:val="000000" w:themeColor="text1"/>
          <w:lang w:val="sr-Cyrl-CS"/>
        </w:rPr>
        <w:t xml:space="preserve"> </w:t>
      </w:r>
      <w:r w:rsidR="00060955" w:rsidRPr="00A6499D">
        <w:rPr>
          <w:color w:val="000000" w:themeColor="text1"/>
          <w:lang w:val="sr-Cyrl-CS"/>
        </w:rPr>
        <w:t>9</w:t>
      </w:r>
      <w:r w:rsidR="00334B82">
        <w:rPr>
          <w:color w:val="000000" w:themeColor="text1"/>
          <w:lang w:val="sr-Cyrl-CS"/>
        </w:rPr>
        <w:t xml:space="preserve"> </w:t>
      </w:r>
      <w:r w:rsidR="00060955" w:rsidRPr="00A6499D">
        <w:rPr>
          <w:color w:val="000000" w:themeColor="text1"/>
          <w:lang w:val="sr-Cyrl-CS"/>
        </w:rPr>
        <w:t>-</w:t>
      </w:r>
      <w:r w:rsidR="00334B82">
        <w:rPr>
          <w:color w:val="000000" w:themeColor="text1"/>
          <w:lang w:val="sr-Cyrl-CS"/>
        </w:rPr>
        <w:t xml:space="preserve"> </w:t>
      </w:r>
      <w:r w:rsidR="00060955" w:rsidRPr="00A6499D">
        <w:rPr>
          <w:color w:val="000000" w:themeColor="text1"/>
          <w:lang w:val="sr-Cyrl-CS"/>
        </w:rPr>
        <w:t>11.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У досадашњем ставу 10, који постаје став 12, речи: „става 6. овог члана” замењују се речима: „</w:t>
      </w:r>
      <w:r w:rsidRPr="00B31433">
        <w:rPr>
          <w:lang w:val="sr-Cyrl-RS"/>
        </w:rPr>
        <w:t>члана</w:t>
      </w:r>
      <w:r w:rsidRPr="00B31433">
        <w:rPr>
          <w:lang w:val="sr-Cyrl-CS"/>
        </w:rPr>
        <w:t xml:space="preserve"> 7. став 4. Закона”.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У досадашњем ставу 11, који постаје став 13, речи: „ст. 13. и 14.” замењују се речима: „ст. 15. и 16.”.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У досадашњем ставу 12, који постаје став 14, речи: „из става  8. овог члана” бришу се.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У досадашњем ставу 13, који постаје став 15, речи: „ст. 8. и 9.” замењују се речима: „става 13.”.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Досадашњи ст. 14. и 15. постају ст. 16. и 17.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У досадашњем ставу 16, који постаје став 18, речи: „из става 12. овог члана” бришу се.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У досадашњем ставу 1</w:t>
      </w:r>
      <w:r w:rsidRPr="00B31433">
        <w:rPr>
          <w:lang w:val="sr-Latn-RS"/>
        </w:rPr>
        <w:t>7</w:t>
      </w:r>
      <w:r w:rsidRPr="00B31433">
        <w:rPr>
          <w:lang w:val="sr-Cyrl-CS"/>
        </w:rPr>
        <w:t xml:space="preserve">, који постаје став </w:t>
      </w:r>
      <w:r w:rsidRPr="00B31433">
        <w:rPr>
          <w:lang w:val="sr-Latn-RS"/>
        </w:rPr>
        <w:t>1</w:t>
      </w:r>
      <w:r w:rsidRPr="00B31433">
        <w:rPr>
          <w:lang w:val="sr-Cyrl-RS"/>
        </w:rPr>
        <w:t>9</w:t>
      </w:r>
      <w:r w:rsidRPr="00B31433">
        <w:rPr>
          <w:lang w:val="sr-Cyrl-CS"/>
        </w:rPr>
        <w:t>, тачка 3) подтачка (3) тачка на крају замењује се тачком и запетом.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Додаје се тачка 4), која гласи:</w:t>
      </w:r>
    </w:p>
    <w:p w:rsidR="00B31433" w:rsidRPr="00B31433" w:rsidRDefault="00D6140B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>
        <w:rPr>
          <w:lang w:val="sr-Cyrl-CS"/>
        </w:rPr>
        <w:t>„4) в</w:t>
      </w:r>
      <w:r w:rsidR="00B31433" w:rsidRPr="00B31433">
        <w:rPr>
          <w:lang w:val="sr-Cyrl-RS"/>
        </w:rPr>
        <w:t xml:space="preserve">редност у којој је садржана вредност </w:t>
      </w:r>
      <w:r w:rsidR="00B31433" w:rsidRPr="00B31433">
        <w:rPr>
          <w:bCs/>
          <w:lang w:val="sr-Cyrl-RS"/>
        </w:rPr>
        <w:t>објекта, односно земљишта, у складу са чланом 7б став 4. Закона, за који није утврђена и објављена просечна цена квадратног метра ни у зони, ни у најопремљенијој зони.</w:t>
      </w:r>
      <w:r w:rsidR="00B31433" w:rsidRPr="00B31433">
        <w:rPr>
          <w:lang w:val="sr-Cyrl-CS"/>
        </w:rPr>
        <w:t>”.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  <w:lang w:val="sr-Cyrl-CS"/>
        </w:rPr>
      </w:pPr>
      <w:r w:rsidRPr="00B31433">
        <w:rPr>
          <w:lang w:val="sr-Cyrl-CS"/>
        </w:rPr>
        <w:t>У досадашњем ставу 18, који постаје став 20</w:t>
      </w:r>
      <w:r w:rsidR="00060955">
        <w:rPr>
          <w:lang w:val="sr-Cyrl-CS"/>
        </w:rPr>
        <w:t>,</w:t>
      </w:r>
      <w:r w:rsidRPr="00B31433">
        <w:rPr>
          <w:lang w:val="sr-Cyrl-CS"/>
        </w:rPr>
        <w:t xml:space="preserve"> речи: „става 14.” замењују се речима: </w:t>
      </w:r>
      <w:r w:rsidRPr="007D4768">
        <w:rPr>
          <w:lang w:val="sr-Cyrl-CS"/>
        </w:rPr>
        <w:t>„става 19.”.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Досадашњи ст</w:t>
      </w:r>
      <w:r w:rsidR="00D6140B">
        <w:rPr>
          <w:lang w:val="sr-Cyrl-CS"/>
        </w:rPr>
        <w:t>.</w:t>
      </w:r>
      <w:r w:rsidRPr="00B31433">
        <w:rPr>
          <w:lang w:val="sr-Cyrl-CS"/>
        </w:rPr>
        <w:t xml:space="preserve"> 19</w:t>
      </w:r>
      <w:r w:rsidR="00D6140B">
        <w:rPr>
          <w:lang w:val="sr-Cyrl-CS"/>
        </w:rPr>
        <w:t>. и 20</w:t>
      </w:r>
      <w:r w:rsidRPr="00B31433">
        <w:rPr>
          <w:lang w:val="sr-Cyrl-CS"/>
        </w:rPr>
        <w:t>, који постај</w:t>
      </w:r>
      <w:r w:rsidR="00D6140B">
        <w:rPr>
          <w:lang w:val="sr-Cyrl-CS"/>
        </w:rPr>
        <w:t>у</w:t>
      </w:r>
      <w:r w:rsidRPr="00B31433">
        <w:rPr>
          <w:lang w:val="sr-Cyrl-CS"/>
        </w:rPr>
        <w:t xml:space="preserve"> ст</w:t>
      </w:r>
      <w:r w:rsidR="00D6140B">
        <w:rPr>
          <w:lang w:val="sr-Cyrl-CS"/>
        </w:rPr>
        <w:t>.</w:t>
      </w:r>
      <w:r w:rsidRPr="00B31433">
        <w:rPr>
          <w:lang w:val="sr-Cyrl-CS"/>
        </w:rPr>
        <w:t xml:space="preserve"> 21</w:t>
      </w:r>
      <w:r w:rsidR="00D6140B">
        <w:rPr>
          <w:lang w:val="sr-Cyrl-CS"/>
        </w:rPr>
        <w:t>. и 22</w:t>
      </w:r>
      <w:r w:rsidRPr="00B31433">
        <w:rPr>
          <w:lang w:val="sr-Cyrl-CS"/>
        </w:rPr>
        <w:t>, мења</w:t>
      </w:r>
      <w:r w:rsidR="00D6140B">
        <w:rPr>
          <w:lang w:val="sr-Cyrl-CS"/>
        </w:rPr>
        <w:t>ју</w:t>
      </w:r>
      <w:r w:rsidRPr="00B31433">
        <w:rPr>
          <w:lang w:val="sr-Cyrl-CS"/>
        </w:rPr>
        <w:t xml:space="preserve"> се и глас</w:t>
      </w:r>
      <w:r w:rsidR="00D6140B">
        <w:rPr>
          <w:lang w:val="sr-Cyrl-CS"/>
        </w:rPr>
        <w:t>е</w:t>
      </w:r>
      <w:r w:rsidRPr="00B31433">
        <w:rPr>
          <w:lang w:val="sr-Cyrl-CS"/>
        </w:rPr>
        <w:t>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sr-Cyrl-RS"/>
        </w:rPr>
      </w:pPr>
      <w:r w:rsidRPr="00B31433">
        <w:rPr>
          <w:lang w:val="sr-Cyrl-RS"/>
        </w:rPr>
        <w:t>„</w:t>
      </w:r>
      <w:r w:rsidR="00D6140B">
        <w:rPr>
          <w:bCs/>
          <w:lang w:val="sr-Cyrl-RS"/>
        </w:rPr>
        <w:t>Под И.8. У</w:t>
      </w:r>
      <w:r w:rsidRPr="00B31433">
        <w:rPr>
          <w:bCs/>
          <w:lang w:val="sr-Cyrl-RS"/>
        </w:rPr>
        <w:t>тврђена вредност непокретности кад се порез утврђује: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sr-Cyrl-RS"/>
        </w:rPr>
      </w:pPr>
      <w:r w:rsidRPr="00B31433">
        <w:rPr>
          <w:bCs/>
          <w:lang w:val="sr-Cyrl-RS"/>
        </w:rPr>
        <w:t xml:space="preserve">1) за државину из члана 2. став 1. тач. 6) и 7) Закона – под И.8.1. уноси се вредност непокретности утврђена у складу са чл. 5, 6. и 6а Закона; 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sr-Cyrl-RS"/>
        </w:rPr>
      </w:pPr>
      <w:r w:rsidRPr="00B31433">
        <w:rPr>
          <w:bCs/>
          <w:lang w:val="sr-Cyrl-RS"/>
        </w:rPr>
        <w:t>2) за земљиште из члана 7б став 3. Закона – под И.8.2. уносе се подаци само кад није објављена просечна цена квадратног метра одговарајућег земљишта ни у зони, ни у најопремљенијој зони, и то: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sr-Cyrl-RS"/>
        </w:rPr>
      </w:pPr>
      <w:r w:rsidRPr="00B31433">
        <w:rPr>
          <w:bCs/>
          <w:lang w:val="sr-Cyrl-RS"/>
        </w:rPr>
        <w:t xml:space="preserve">(1) за текућу годину </w:t>
      </w:r>
      <w:r w:rsidR="00D6140B">
        <w:rPr>
          <w:bCs/>
          <w:lang w:val="sr-Cyrl-RS"/>
        </w:rPr>
        <w:t>–</w:t>
      </w:r>
      <w:r w:rsidRPr="00B31433">
        <w:rPr>
          <w:bCs/>
          <w:lang w:val="sr-Cyrl-RS"/>
        </w:rPr>
        <w:t xml:space="preserve"> </w:t>
      </w:r>
      <w:r w:rsidR="00D6140B">
        <w:rPr>
          <w:bCs/>
          <w:lang w:val="sr-Cyrl-RS"/>
        </w:rPr>
        <w:t xml:space="preserve">уносе се </w:t>
      </w:r>
      <w:r w:rsidRPr="00B31433">
        <w:rPr>
          <w:bCs/>
          <w:lang w:val="sr-Cyrl-RS"/>
        </w:rPr>
        <w:t>корисна површина земљишта за коју је утврђен порез за текућу годину и вредност тог, односно одговарајућег земљишта у тој зони, за текућу годину;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bCs/>
          <w:lang w:val="sr-Cyrl-RS"/>
        </w:rPr>
      </w:pPr>
      <w:r w:rsidRPr="00B31433">
        <w:rPr>
          <w:bCs/>
          <w:lang w:val="sr-Cyrl-RS"/>
        </w:rPr>
        <w:t xml:space="preserve">(2) за пореску годину </w:t>
      </w:r>
      <w:r w:rsidR="00D6140B">
        <w:rPr>
          <w:bCs/>
          <w:lang w:val="sr-Cyrl-RS"/>
        </w:rPr>
        <w:t>–</w:t>
      </w:r>
      <w:r w:rsidRPr="00B31433">
        <w:rPr>
          <w:bCs/>
          <w:lang w:val="sr-Cyrl-RS"/>
        </w:rPr>
        <w:t xml:space="preserve"> </w:t>
      </w:r>
      <w:r w:rsidR="00D6140B">
        <w:rPr>
          <w:bCs/>
          <w:lang w:val="sr-Cyrl-RS"/>
        </w:rPr>
        <w:t xml:space="preserve">уносе се </w:t>
      </w:r>
      <w:r w:rsidRPr="00B31433">
        <w:rPr>
          <w:bCs/>
          <w:lang w:val="sr-Cyrl-RS"/>
        </w:rPr>
        <w:t>корисна површина земљишта за коју се утврђује порез за пореску годину и вредност земљишта утврђена за пореску годину сходно вредности тог, односно одговарајућег земљишта у тој зони, за текућу годину, за одговарајућу корисну површину.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 xml:space="preserve">Ако се вредност непокретности из става 21. тачка 1) овог члана делом утврђује </w:t>
      </w:r>
      <w:r w:rsidR="00D6140B">
        <w:rPr>
          <w:lang w:val="sr-Cyrl-CS"/>
        </w:rPr>
        <w:t xml:space="preserve">у складу са чл. 5, 6. и 6а </w:t>
      </w:r>
      <w:r w:rsidRPr="00B31433">
        <w:rPr>
          <w:lang w:val="sr-Cyrl-CS"/>
        </w:rPr>
        <w:t xml:space="preserve">Закона, због чега се попуњава </w:t>
      </w:r>
      <w:r w:rsidR="007D4768">
        <w:rPr>
          <w:lang w:val="sr-Cyrl-CS"/>
        </w:rPr>
        <w:t>Д</w:t>
      </w:r>
      <w:r w:rsidRPr="00B31433">
        <w:rPr>
          <w:lang w:val="sr-Cyrl-CS"/>
        </w:rPr>
        <w:t xml:space="preserve">ео Ј. Подприлога, под И.8.1. уноси се вредност тог дела непокретности </w:t>
      </w:r>
      <w:r w:rsidR="00D6140B">
        <w:rPr>
          <w:lang w:val="sr-Cyrl-CS"/>
        </w:rPr>
        <w:t xml:space="preserve">утврђена у складу са чл. 5, 6. и 6а Закона за </w:t>
      </w:r>
      <w:r w:rsidRPr="00B31433">
        <w:rPr>
          <w:lang w:val="sr-Cyrl-CS"/>
        </w:rPr>
        <w:t>сразмерн</w:t>
      </w:r>
      <w:r w:rsidR="00D6140B">
        <w:rPr>
          <w:lang w:val="sr-Cyrl-CS"/>
        </w:rPr>
        <w:t>и део њене</w:t>
      </w:r>
      <w:r w:rsidRPr="00B31433">
        <w:rPr>
          <w:lang w:val="sr-Cyrl-CS"/>
        </w:rPr>
        <w:t xml:space="preserve"> корисн</w:t>
      </w:r>
      <w:r w:rsidR="00D6140B">
        <w:rPr>
          <w:lang w:val="sr-Cyrl-CS"/>
        </w:rPr>
        <w:t>е</w:t>
      </w:r>
      <w:r w:rsidRPr="00B31433">
        <w:rPr>
          <w:lang w:val="sr-Cyrl-CS"/>
        </w:rPr>
        <w:t xml:space="preserve"> површин</w:t>
      </w:r>
      <w:r w:rsidR="00D6140B">
        <w:rPr>
          <w:lang w:val="sr-Cyrl-CS"/>
        </w:rPr>
        <w:t>е</w:t>
      </w:r>
      <w:r w:rsidRPr="00B31433">
        <w:rPr>
          <w:lang w:val="sr-Cyrl-CS"/>
        </w:rPr>
        <w:t xml:space="preserve"> унет</w:t>
      </w:r>
      <w:r w:rsidR="00D6140B">
        <w:rPr>
          <w:lang w:val="sr-Cyrl-CS"/>
        </w:rPr>
        <w:t>е</w:t>
      </w:r>
      <w:r w:rsidRPr="00B31433">
        <w:rPr>
          <w:lang w:val="sr-Cyrl-CS"/>
        </w:rPr>
        <w:t xml:space="preserve"> у </w:t>
      </w:r>
      <w:r w:rsidR="007D4768">
        <w:rPr>
          <w:lang w:val="sr-Cyrl-CS"/>
        </w:rPr>
        <w:t>Д</w:t>
      </w:r>
      <w:r w:rsidRPr="00B31433">
        <w:rPr>
          <w:lang w:val="sr-Cyrl-CS"/>
        </w:rPr>
        <w:t>елу Ј.”.</w:t>
      </w:r>
    </w:p>
    <w:p w:rsidR="00B31433" w:rsidRPr="00B31433" w:rsidRDefault="004A7355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RS"/>
        </w:rPr>
      </w:pPr>
      <w:r w:rsidRPr="007D4768">
        <w:rPr>
          <w:color w:val="000000" w:themeColor="text1"/>
          <w:lang w:val="sr-Cyrl-RS"/>
        </w:rPr>
        <w:t>После става 22. д</w:t>
      </w:r>
      <w:r w:rsidR="00B31433" w:rsidRPr="007D4768">
        <w:rPr>
          <w:color w:val="000000" w:themeColor="text1"/>
          <w:lang w:val="sr-Cyrl-RS"/>
        </w:rPr>
        <w:t>одаје</w:t>
      </w:r>
      <w:r w:rsidR="00B31433" w:rsidRPr="00B31433">
        <w:rPr>
          <w:color w:val="000000" w:themeColor="text1"/>
          <w:lang w:val="sr-Cyrl-RS"/>
        </w:rPr>
        <w:t xml:space="preserve"> се нови став 23, који гласи: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 xml:space="preserve">„Ако се вредност земљишта из става 21. тачка 2) овог члана делом утврђује </w:t>
      </w:r>
      <w:r w:rsidR="00D6140B">
        <w:rPr>
          <w:lang w:val="sr-Cyrl-CS"/>
        </w:rPr>
        <w:t xml:space="preserve">у складу са </w:t>
      </w:r>
      <w:r w:rsidRPr="00B31433">
        <w:rPr>
          <w:lang w:val="sr-Cyrl-CS"/>
        </w:rPr>
        <w:t>члан</w:t>
      </w:r>
      <w:r w:rsidR="00D6140B">
        <w:rPr>
          <w:lang w:val="sr-Cyrl-CS"/>
        </w:rPr>
        <w:t>ом</w:t>
      </w:r>
      <w:r w:rsidRPr="00B31433">
        <w:rPr>
          <w:lang w:val="sr-Cyrl-CS"/>
        </w:rPr>
        <w:t xml:space="preserve"> 6. став 13. Закона, због чега се попуњава </w:t>
      </w:r>
      <w:r w:rsidR="007D4768">
        <w:rPr>
          <w:lang w:val="sr-Cyrl-CS"/>
        </w:rPr>
        <w:t>Д</w:t>
      </w:r>
      <w:r w:rsidRPr="00B31433">
        <w:rPr>
          <w:lang w:val="sr-Cyrl-CS"/>
        </w:rPr>
        <w:t xml:space="preserve">ео Ј. Подприлога, под И.8.2. уноси се вредност тог дела </w:t>
      </w:r>
      <w:r w:rsidR="00D6140B">
        <w:rPr>
          <w:lang w:val="sr-Cyrl-CS"/>
        </w:rPr>
        <w:t xml:space="preserve">земљишта утврђена у складу са чланом 6. став 13. Закона за </w:t>
      </w:r>
      <w:r w:rsidRPr="00B31433">
        <w:rPr>
          <w:lang w:val="sr-Cyrl-CS"/>
        </w:rPr>
        <w:t xml:space="preserve"> сразмерн</w:t>
      </w:r>
      <w:r w:rsidR="00D6140B">
        <w:rPr>
          <w:lang w:val="sr-Cyrl-CS"/>
        </w:rPr>
        <w:t xml:space="preserve">и део његове </w:t>
      </w:r>
      <w:r w:rsidRPr="00B31433">
        <w:rPr>
          <w:lang w:val="sr-Cyrl-CS"/>
        </w:rPr>
        <w:t>корисн</w:t>
      </w:r>
      <w:r w:rsidR="00D6140B">
        <w:rPr>
          <w:lang w:val="sr-Cyrl-CS"/>
        </w:rPr>
        <w:t>е</w:t>
      </w:r>
      <w:r w:rsidRPr="00B31433">
        <w:rPr>
          <w:lang w:val="sr-Cyrl-CS"/>
        </w:rPr>
        <w:t xml:space="preserve"> површин</w:t>
      </w:r>
      <w:r w:rsidR="00D6140B">
        <w:rPr>
          <w:lang w:val="sr-Cyrl-CS"/>
        </w:rPr>
        <w:t>е</w:t>
      </w:r>
      <w:r w:rsidRPr="00B31433">
        <w:rPr>
          <w:lang w:val="sr-Cyrl-CS"/>
        </w:rPr>
        <w:t xml:space="preserve"> унет</w:t>
      </w:r>
      <w:r w:rsidR="00D6140B">
        <w:rPr>
          <w:lang w:val="sr-Cyrl-CS"/>
        </w:rPr>
        <w:t>е</w:t>
      </w:r>
      <w:r w:rsidRPr="00B31433">
        <w:rPr>
          <w:lang w:val="sr-Cyrl-CS"/>
        </w:rPr>
        <w:t xml:space="preserve"> у </w:t>
      </w:r>
      <w:r w:rsidR="007D4768">
        <w:rPr>
          <w:lang w:val="sr-Cyrl-CS"/>
        </w:rPr>
        <w:t>Д</w:t>
      </w:r>
      <w:r w:rsidRPr="00B31433">
        <w:rPr>
          <w:lang w:val="sr-Cyrl-CS"/>
        </w:rPr>
        <w:t>елу Ј.”.</w:t>
      </w:r>
    </w:p>
    <w:p w:rsidR="00B31433" w:rsidRPr="007C29E9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7C29E9">
        <w:rPr>
          <w:color w:val="000000" w:themeColor="text1"/>
          <w:lang w:val="sr-Cyrl-CS"/>
        </w:rPr>
        <w:t>Досадашњи ст</w:t>
      </w:r>
      <w:r w:rsidR="007C29E9" w:rsidRPr="007C29E9">
        <w:rPr>
          <w:color w:val="000000" w:themeColor="text1"/>
          <w:lang w:val="sr-Latn-RS"/>
        </w:rPr>
        <w:t>.</w:t>
      </w:r>
      <w:r w:rsidRPr="007C29E9">
        <w:rPr>
          <w:color w:val="000000" w:themeColor="text1"/>
          <w:lang w:val="sr-Cyrl-CS"/>
        </w:rPr>
        <w:t xml:space="preserve"> 2</w:t>
      </w:r>
      <w:r w:rsidRPr="007C29E9">
        <w:rPr>
          <w:color w:val="000000" w:themeColor="text1"/>
          <w:lang w:val="sr-Latn-RS"/>
        </w:rPr>
        <w:t>1</w:t>
      </w:r>
      <w:r w:rsidRPr="007C29E9">
        <w:rPr>
          <w:color w:val="000000" w:themeColor="text1"/>
          <w:lang w:val="sr-Cyrl-CS"/>
        </w:rPr>
        <w:t xml:space="preserve">. </w:t>
      </w:r>
      <w:r w:rsidR="007C29E9" w:rsidRPr="007C29E9">
        <w:rPr>
          <w:color w:val="000000" w:themeColor="text1"/>
          <w:lang w:val="sr-Cyrl-RS"/>
        </w:rPr>
        <w:t xml:space="preserve">и 22. </w:t>
      </w:r>
      <w:r w:rsidRPr="007C29E9">
        <w:rPr>
          <w:color w:val="000000" w:themeColor="text1"/>
          <w:lang w:val="sr-Cyrl-CS"/>
        </w:rPr>
        <w:t>постај</w:t>
      </w:r>
      <w:r w:rsidR="007C29E9" w:rsidRPr="007C29E9">
        <w:rPr>
          <w:color w:val="000000" w:themeColor="text1"/>
          <w:lang w:val="sr-Cyrl-CS"/>
        </w:rPr>
        <w:t>у</w:t>
      </w:r>
      <w:r w:rsidRPr="007C29E9">
        <w:rPr>
          <w:color w:val="000000" w:themeColor="text1"/>
          <w:lang w:val="sr-Cyrl-CS"/>
        </w:rPr>
        <w:t xml:space="preserve"> ст</w:t>
      </w:r>
      <w:r w:rsidR="007C29E9" w:rsidRPr="007C29E9">
        <w:rPr>
          <w:color w:val="000000" w:themeColor="text1"/>
          <w:lang w:val="sr-Cyrl-CS"/>
        </w:rPr>
        <w:t>.</w:t>
      </w:r>
      <w:r w:rsidRPr="007C29E9">
        <w:rPr>
          <w:color w:val="000000" w:themeColor="text1"/>
          <w:lang w:val="sr-Cyrl-CS"/>
        </w:rPr>
        <w:t xml:space="preserve"> 24.</w:t>
      </w:r>
      <w:r w:rsidR="007C29E9" w:rsidRPr="007C29E9">
        <w:rPr>
          <w:color w:val="000000" w:themeColor="text1"/>
          <w:lang w:val="sr-Cyrl-CS"/>
        </w:rPr>
        <w:t xml:space="preserve"> и 25.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Досадашњи став 23, који постаје став 26</w:t>
      </w:r>
      <w:r w:rsidR="00060955">
        <w:rPr>
          <w:lang w:val="sr-Cyrl-CS"/>
        </w:rPr>
        <w:t>,</w:t>
      </w:r>
      <w:r w:rsidRPr="00B31433">
        <w:rPr>
          <w:lang w:val="sr-Cyrl-CS"/>
        </w:rPr>
        <w:t xml:space="preserve"> мења се и гласи: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„</w:t>
      </w:r>
      <w:r w:rsidR="00D6140B">
        <w:rPr>
          <w:lang w:val="sr-Cyrl-CS"/>
        </w:rPr>
        <w:t>Кад</w:t>
      </w:r>
      <w:r w:rsidRPr="00B31433">
        <w:rPr>
          <w:lang w:val="sr-Cyrl-CS"/>
        </w:rPr>
        <w:t xml:space="preserve"> се Подприлог подноси због повећања корисне површине непокретности, под одговарајућим И.1. до И.8. и под И.9. уноси се вредност дела непокретности чија је површина једнака разлици новонастале и претходне корисне површине тог објекта.”.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lastRenderedPageBreak/>
        <w:t>Досадашњи став 24. постаје став 27.</w:t>
      </w:r>
    </w:p>
    <w:p w:rsidR="00B31433" w:rsidRPr="000644FE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sr-Cyrl-C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B31433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Члан </w:t>
      </w:r>
      <w:r w:rsidRPr="00B31433">
        <w:rPr>
          <w:rFonts w:ascii="Times New Roman" w:hAnsi="Times New Roman" w:cs="Times New Roman"/>
          <w:bCs/>
          <w:sz w:val="24"/>
          <w:szCs w:val="24"/>
          <w:lang w:val="sr-Cyrl-RS"/>
        </w:rPr>
        <w:t>9</w:t>
      </w:r>
      <w:r w:rsidRPr="00B31433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B31433">
        <w:rPr>
          <w:rFonts w:ascii="Times New Roman" w:hAnsi="Times New Roman" w:cs="Times New Roman"/>
          <w:sz w:val="24"/>
          <w:szCs w:val="24"/>
          <w:lang w:val="sr-Cyrl-CS"/>
        </w:rPr>
        <w:t>Члан 15. мења се и гласи:</w:t>
      </w:r>
    </w:p>
    <w:p w:rsidR="00B31433" w:rsidRPr="000644FE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31433" w:rsidRPr="00B31433" w:rsidRDefault="00B31433" w:rsidP="00D6140B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B31433">
        <w:rPr>
          <w:rFonts w:ascii="Times New Roman" w:eastAsia="Times New Roman" w:hAnsi="Times New Roman" w:cs="Times New Roman"/>
          <w:bCs/>
          <w:sz w:val="24"/>
          <w:szCs w:val="24"/>
        </w:rPr>
        <w:t>„Ч</w:t>
      </w:r>
      <w:r w:rsidRPr="00B314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лан</w:t>
      </w:r>
      <w:r w:rsidRPr="00B31433">
        <w:rPr>
          <w:rFonts w:ascii="Times New Roman" w:eastAsia="Times New Roman" w:hAnsi="Times New Roman" w:cs="Times New Roman"/>
          <w:bCs/>
          <w:sz w:val="24"/>
          <w:szCs w:val="24"/>
        </w:rPr>
        <w:t xml:space="preserve"> 15.</w:t>
      </w:r>
    </w:p>
    <w:p w:rsidR="00D6140B" w:rsidRDefault="00B31433" w:rsidP="00B3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43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рилог-2 уноси се редни број Прилога, тако што први примерак тог обрасца означава бројем један, а сваки наредни наредним редним бројем</w:t>
      </w:r>
      <w:r w:rsidR="00D6140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31433" w:rsidRPr="00B31433" w:rsidRDefault="00B31433" w:rsidP="00B3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433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DA77B2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DA77B2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D5DA1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I. </w:t>
      </w:r>
      <w:r w:rsidR="00D6140B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 xml:space="preserve">одаци о непокретности - уносе се подаци о </w:t>
      </w:r>
      <w:r w:rsidR="00D6140B">
        <w:rPr>
          <w:rFonts w:ascii="Times New Roman" w:eastAsia="Times New Roman" w:hAnsi="Times New Roman" w:cs="Times New Roman"/>
          <w:sz w:val="24"/>
          <w:szCs w:val="24"/>
          <w:lang w:val="sr-Cyrl-RS"/>
        </w:rPr>
        <w:t>непокретности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, и то:</w:t>
      </w:r>
    </w:p>
    <w:p w:rsidR="00B31433" w:rsidRPr="00B31433" w:rsidRDefault="00B31433" w:rsidP="00B3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433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редмет опорезивања - уноси се право, коришћење или државина из </w:t>
      </w:r>
      <w:hyperlink r:id="rId8" w:anchor="c0002" w:history="1">
        <w:r w:rsidRPr="00B31433">
          <w:rPr>
            <w:rFonts w:ascii="Times New Roman" w:eastAsia="Times New Roman" w:hAnsi="Times New Roman" w:cs="Times New Roman"/>
            <w:bCs/>
            <w:sz w:val="24"/>
            <w:szCs w:val="24"/>
          </w:rPr>
          <w:t>члана 2.</w:t>
        </w:r>
      </w:hyperlink>
      <w:r w:rsidRPr="00B314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тав 1. Закона на непокретности која је предмет опорезивања а која је ослобођена плаћања пореза;</w:t>
      </w:r>
    </w:p>
    <w:p w:rsidR="00B31433" w:rsidRPr="00B31433" w:rsidRDefault="00B31433" w:rsidP="00B3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433">
        <w:rPr>
          <w:rFonts w:ascii="Times New Roman" w:eastAsia="Times New Roman" w:hAnsi="Times New Roman" w:cs="Times New Roman"/>
          <w:sz w:val="24"/>
          <w:szCs w:val="24"/>
        </w:rPr>
        <w:t>2) Врста непокретности - </w:t>
      </w:r>
      <w:r w:rsidRPr="00B31433">
        <w:rPr>
          <w:rFonts w:ascii="Times New Roman" w:eastAsia="Times New Roman" w:hAnsi="Times New Roman" w:cs="Times New Roman"/>
          <w:bCs/>
          <w:sz w:val="24"/>
          <w:szCs w:val="24"/>
        </w:rPr>
        <w:t>за непокретност која је ослобођена плаћања пореза уноси се врста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, у складу са </w:t>
      </w:r>
      <w:hyperlink r:id="rId9" w:anchor="c0006-01" w:history="1">
        <w:r w:rsidRPr="00B31433">
          <w:rPr>
            <w:rFonts w:ascii="Times New Roman" w:eastAsia="Times New Roman" w:hAnsi="Times New Roman" w:cs="Times New Roman"/>
            <w:bCs/>
            <w:sz w:val="24"/>
            <w:szCs w:val="24"/>
          </w:rPr>
          <w:t>чланом 6а</w:t>
        </w:r>
      </w:hyperlink>
      <w:r w:rsidRPr="00B31433">
        <w:rPr>
          <w:rFonts w:ascii="Times New Roman" w:eastAsia="Times New Roman" w:hAnsi="Times New Roman" w:cs="Times New Roman"/>
          <w:sz w:val="24"/>
          <w:szCs w:val="24"/>
        </w:rPr>
        <w:t xml:space="preserve"> ст. 1. 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о 3. Закона;</w:t>
      </w:r>
    </w:p>
    <w:p w:rsidR="00B31433" w:rsidRPr="00B31433" w:rsidRDefault="00B31433" w:rsidP="00B3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Зона – уноси се 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зон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 xml:space="preserve"> у којој се непокретност налази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31433" w:rsidRPr="00B31433" w:rsidRDefault="00B31433" w:rsidP="00B3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4) 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Удео - податак се уноси кад се пријава подноси за идеални део непокретности, односно за део непокретности у заједничкој својини, тако што се уноси величина идеалног дела, односно припадајућег дела у заједничкој својини, у складу са </w:t>
      </w:r>
      <w:hyperlink r:id="rId10" w:anchor="c0004" w:history="1">
        <w:r w:rsidRPr="00B31433">
          <w:rPr>
            <w:rFonts w:ascii="Times New Roman" w:eastAsia="Times New Roman" w:hAnsi="Times New Roman" w:cs="Times New Roman"/>
            <w:bCs/>
            <w:sz w:val="24"/>
            <w:szCs w:val="24"/>
          </w:rPr>
          <w:t>чланом 4.</w:t>
        </w:r>
      </w:hyperlink>
      <w:r w:rsidRPr="00B314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31433">
        <w:rPr>
          <w:rFonts w:ascii="Times New Roman" w:eastAsia="Times New Roman" w:hAnsi="Times New Roman" w:cs="Times New Roman"/>
          <w:bCs/>
          <w:sz w:val="24"/>
          <w:szCs w:val="24"/>
        </w:rPr>
        <w:t xml:space="preserve">т. 3. </w:t>
      </w:r>
      <w:r w:rsidRPr="00B31433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д</w:t>
      </w:r>
      <w:r w:rsidRPr="00B31433">
        <w:rPr>
          <w:rFonts w:ascii="Times New Roman" w:eastAsia="Times New Roman" w:hAnsi="Times New Roman" w:cs="Times New Roman"/>
          <w:bCs/>
          <w:sz w:val="24"/>
          <w:szCs w:val="24"/>
        </w:rPr>
        <w:t>о 5.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 Закона;</w:t>
      </w:r>
    </w:p>
    <w:p w:rsidR="00B31433" w:rsidRPr="00B31433" w:rsidRDefault="00B31433" w:rsidP="00B3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1433">
        <w:rPr>
          <w:rFonts w:ascii="Times New Roman" w:eastAsia="Times New Roman" w:hAnsi="Times New Roman" w:cs="Times New Roman"/>
          <w:sz w:val="24"/>
          <w:szCs w:val="24"/>
        </w:rPr>
        <w:t>5) Укупна површина - уноси се кад се пријава подноси за незаконито изграђени објекат, дефинисан законом којим се уређује озакоњење објеката, уношењем податка о укупној површини тог објекта, израженој у метрима квадратним, у складу са извештајем о затеченом стању објекта, чији је саставни део елаборат геодетских радова за незаконито изграђени објекат;</w:t>
      </w:r>
    </w:p>
    <w:p w:rsidR="00B31433" w:rsidRPr="00B31433" w:rsidRDefault="00B31433" w:rsidP="00B31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sr-Cyrl-RS"/>
        </w:rPr>
      </w:pPr>
      <w:r w:rsidRPr="00B31433">
        <w:rPr>
          <w:rFonts w:ascii="Times New Roman" w:eastAsia="Times New Roman" w:hAnsi="Times New Roman" w:cs="Times New Roman"/>
          <w:sz w:val="24"/>
          <w:szCs w:val="24"/>
        </w:rPr>
        <w:t>6) Корисна површина - уноси се у складу са </w:t>
      </w:r>
      <w:hyperlink r:id="rId11" w:anchor="c0006" w:history="1">
        <w:r w:rsidRPr="00B31433">
          <w:rPr>
            <w:rFonts w:ascii="Times New Roman" w:eastAsia="Times New Roman" w:hAnsi="Times New Roman" w:cs="Times New Roman"/>
            <w:bCs/>
            <w:sz w:val="24"/>
            <w:szCs w:val="24"/>
          </w:rPr>
          <w:t>чланом 6.</w:t>
        </w:r>
      </w:hyperlink>
      <w:r w:rsidRPr="00B3143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 w:rsidRPr="00B31433">
        <w:rPr>
          <w:rFonts w:ascii="Times New Roman" w:eastAsia="Times New Roman" w:hAnsi="Times New Roman" w:cs="Times New Roman"/>
          <w:sz w:val="24"/>
          <w:szCs w:val="24"/>
        </w:rPr>
        <w:t>тав 2. Закона, за непокретност, односно за део непокретности за који је настала пореска обавеза, изражен у метрима квадратним. Кад се пријава подноси за удео у непокретности уноси се корисна површина припадајућег удела</w:t>
      </w:r>
      <w:r w:rsidRPr="00B31433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RS"/>
        </w:rPr>
        <w:t>7)</w:t>
      </w:r>
      <w:r w:rsidRPr="00B31433">
        <w:t xml:space="preserve"> </w:t>
      </w:r>
      <w:r w:rsidRPr="00B31433">
        <w:rPr>
          <w:lang w:val="sr-Cyrl-RS"/>
        </w:rPr>
        <w:t>Уносе се и други подаци, з</w:t>
      </w:r>
      <w:r w:rsidRPr="00B31433">
        <w:t>ависно од врсте непокретности</w:t>
      </w:r>
      <w:r w:rsidRPr="00B31433">
        <w:rPr>
          <w:lang w:val="sr-Cyrl-RS"/>
        </w:rPr>
        <w:t xml:space="preserve">: </w:t>
      </w:r>
      <w:r w:rsidRPr="00B31433">
        <w:t xml:space="preserve">место, катастарска општина, број катастарске парцеле или парцела које чине физичку целину, назив улице, број и слово - ако постоји словна ознака уз број, спрат, број посебног дела непокретности и слово - </w:t>
      </w:r>
      <w:r w:rsidRPr="00B31433">
        <w:rPr>
          <w:lang w:val="sr-Cyrl-CS"/>
        </w:rPr>
        <w:t>ако постоји словна ознака уз број посебног дела и број листа непокретности, односно водова.</w:t>
      </w:r>
    </w:p>
    <w:p w:rsidR="00B31433" w:rsidRPr="00B31433" w:rsidRDefault="00DA77B2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>
        <w:rPr>
          <w:lang w:val="sr-Cyrl-CS"/>
        </w:rPr>
        <w:t>У Д</w:t>
      </w:r>
      <w:r w:rsidR="00D6140B">
        <w:rPr>
          <w:lang w:val="sr-Cyrl-CS"/>
        </w:rPr>
        <w:t>е</w:t>
      </w:r>
      <w:r>
        <w:rPr>
          <w:lang w:val="sr-Cyrl-CS"/>
        </w:rPr>
        <w:t>о</w:t>
      </w:r>
      <w:r w:rsidR="00D6140B">
        <w:rPr>
          <w:lang w:val="sr-Cyrl-CS"/>
        </w:rPr>
        <w:t xml:space="preserve"> </w:t>
      </w:r>
      <w:r w:rsidR="00BD5DA1">
        <w:rPr>
          <w:lang w:val="sr-Latn-RS"/>
        </w:rPr>
        <w:t xml:space="preserve">II. </w:t>
      </w:r>
      <w:r w:rsidR="00D6140B">
        <w:rPr>
          <w:lang w:val="sr-Cyrl-CS"/>
        </w:rPr>
        <w:t>У</w:t>
      </w:r>
      <w:r w:rsidR="00B31433" w:rsidRPr="00B31433">
        <w:rPr>
          <w:lang w:val="sr-Cyrl-CS"/>
        </w:rPr>
        <w:t>тврђивање пореза уносе се подаци</w:t>
      </w:r>
      <w:r w:rsidR="00D6140B">
        <w:rPr>
          <w:lang w:val="sr-Cyrl-CS"/>
        </w:rPr>
        <w:t xml:space="preserve"> од значаја за утврђивање пореза</w:t>
      </w:r>
      <w:r w:rsidR="00B31433" w:rsidRPr="00B31433">
        <w:rPr>
          <w:lang w:val="sr-Cyrl-CS"/>
        </w:rPr>
        <w:t>, и то: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 xml:space="preserve">1) у реду Дан од којег се утврђује порез за 20__ год. - уноси се дан од којег се утврђује порез за пореску годину за непокретност за </w:t>
      </w:r>
      <w:r w:rsidR="00D6140B">
        <w:rPr>
          <w:lang w:val="sr-Cyrl-CS"/>
        </w:rPr>
        <w:t>коју се уносе подаци, а у поље О</w:t>
      </w:r>
      <w:r w:rsidRPr="00B31433">
        <w:rPr>
          <w:lang w:val="sr-Cyrl-CS"/>
        </w:rPr>
        <w:t>снов уноси се податак о томе да је дан од којег се утврђује порез за пореску годину један од следећих дана: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(1) 1. јануар пореске године (у случају кад је пореска обавеза настала пре 1. јануара пореске године);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(2) дан настанка пореске обавезе у току пореске године;</w:t>
      </w:r>
    </w:p>
    <w:p w:rsidR="00B31433" w:rsidRPr="00730CBE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Latn-RS"/>
        </w:rPr>
      </w:pPr>
      <w:r w:rsidRPr="00B31433">
        <w:rPr>
          <w:lang w:val="sr-Cyrl-CS"/>
        </w:rPr>
        <w:t>(3) дан евидентирања непокретности у пословним к</w:t>
      </w:r>
      <w:r w:rsidR="00730CBE">
        <w:rPr>
          <w:lang w:val="sr-Cyrl-CS"/>
        </w:rPr>
        <w:t>њигама обвезника – предузетника</w:t>
      </w:r>
      <w:r w:rsidR="00730CBE">
        <w:rPr>
          <w:lang w:val="sr-Latn-RS"/>
        </w:rPr>
        <w:t>;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 xml:space="preserve">2) у реду Дан до којег се утврђује порез за 20__ год. - уноси се дан до којег се утврђује порез за пореску годину за непокретност за </w:t>
      </w:r>
      <w:r w:rsidR="00D6140B">
        <w:rPr>
          <w:lang w:val="sr-Cyrl-CS"/>
        </w:rPr>
        <w:t>коју се уносе подаци, а у пољу О</w:t>
      </w:r>
      <w:r w:rsidRPr="00B31433">
        <w:rPr>
          <w:lang w:val="sr-Cyrl-CS"/>
        </w:rPr>
        <w:t>снов означава се да је дан до којег се утврђује порез за пореску годину један од следећих дана: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t>(1) дан престанка пореске обавезе у току пореске године пре утврђивања пореза;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 w:rsidRPr="00B31433">
        <w:rPr>
          <w:lang w:val="sr-Cyrl-CS"/>
        </w:rPr>
        <w:lastRenderedPageBreak/>
        <w:t>(2) дан престанка евидентирања непокретности у пословним књигама обвезника - предузетника у току пореске године (укључујући и престанак евидентирања због престанка обављања делатности пред</w:t>
      </w:r>
      <w:r w:rsidR="00730CBE">
        <w:rPr>
          <w:lang w:val="sr-Cyrl-CS"/>
        </w:rPr>
        <w:t>узетника) пре утврђивања пореза;</w:t>
      </w:r>
    </w:p>
    <w:p w:rsidR="00B31433" w:rsidRPr="00B31433" w:rsidRDefault="00730CBE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CS"/>
        </w:rPr>
      </w:pPr>
      <w:r>
        <w:rPr>
          <w:lang w:val="sr-Latn-RS"/>
        </w:rPr>
        <w:t xml:space="preserve">3) </w:t>
      </w:r>
      <w:r>
        <w:rPr>
          <w:lang w:val="sr-Cyrl-CS"/>
        </w:rPr>
        <w:t>у</w:t>
      </w:r>
      <w:r w:rsidR="00B31433" w:rsidRPr="00B31433">
        <w:rPr>
          <w:lang w:val="sr-Cyrl-CS"/>
        </w:rPr>
        <w:t xml:space="preserve"> реду Законски основ за пореско ослобођење уписују се члан, став и тачка Закона која је основ за пореско ослобођ</w:t>
      </w:r>
      <w:r w:rsidR="00B31433" w:rsidRPr="00B31433">
        <w:t>ење.</w:t>
      </w:r>
      <w:r w:rsidR="00B31433" w:rsidRPr="00B31433">
        <w:rPr>
          <w:lang w:val="sr-Cyrl-CS"/>
        </w:rPr>
        <w:t>”.</w:t>
      </w:r>
    </w:p>
    <w:p w:rsidR="00B31433" w:rsidRPr="000644FE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sr-Cyrl-R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B31433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Члан </w:t>
      </w:r>
      <w:r w:rsidRPr="00B31433">
        <w:rPr>
          <w:rFonts w:ascii="Times New Roman" w:hAnsi="Times New Roman" w:cs="Times New Roman"/>
          <w:bCs/>
          <w:sz w:val="24"/>
          <w:szCs w:val="24"/>
          <w:lang w:val="sr-Cyrl-RS"/>
        </w:rPr>
        <w:t>10</w:t>
      </w:r>
      <w:r w:rsidRPr="00B31433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lang w:val="sr-Cyrl-RS"/>
        </w:rPr>
      </w:pPr>
      <w:r w:rsidRPr="00B31433">
        <w:rPr>
          <w:lang w:val="sr-Cyrl-RS"/>
        </w:rPr>
        <w:t>У члану 20. став 1. тачка 4</w:t>
      </w:r>
      <w:r w:rsidRPr="001949BE">
        <w:rPr>
          <w:lang w:val="sr-Cyrl-RS"/>
        </w:rPr>
        <w:t xml:space="preserve">) </w:t>
      </w:r>
      <w:r w:rsidR="004A7355" w:rsidRPr="001949BE">
        <w:rPr>
          <w:lang w:val="sr-Cyrl-CS"/>
        </w:rPr>
        <w:t>на оба места реч</w:t>
      </w:r>
      <w:r w:rsidR="004A7355">
        <w:rPr>
          <w:lang w:val="sr-Cyrl-CS"/>
        </w:rPr>
        <w:t>: „стана”</w:t>
      </w:r>
      <w:r w:rsidR="004A7355" w:rsidRPr="00B31433">
        <w:rPr>
          <w:lang w:val="sr-Cyrl-CS"/>
        </w:rPr>
        <w:t xml:space="preserve"> </w:t>
      </w:r>
      <w:r w:rsidRPr="00B31433">
        <w:rPr>
          <w:lang w:val="sr-Cyrl-CS"/>
        </w:rPr>
        <w:t>замењује се речима: „посебног дела”.</w:t>
      </w:r>
    </w:p>
    <w:p w:rsidR="00B31433" w:rsidRPr="00A6474B" w:rsidRDefault="00B31433" w:rsidP="00A6474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A6474B">
        <w:rPr>
          <w:color w:val="000000" w:themeColor="text1"/>
          <w:lang w:val="sr-Cyrl-RS"/>
        </w:rPr>
        <w:t xml:space="preserve">У ставу 11. тачка 3) </w:t>
      </w:r>
      <w:r w:rsidRPr="00A6474B">
        <w:rPr>
          <w:color w:val="000000" w:themeColor="text1"/>
          <w:lang w:val="sr-Cyrl-CS"/>
        </w:rPr>
        <w:t>речи: „и уписује законски основ за остваривање тог права” замењују се запетом и речима: „законски основ за остваривање тог права и корисна површина непокретности за коју сматра да то право</w:t>
      </w:r>
      <w:r w:rsidR="00A6474B" w:rsidRPr="00A6474B">
        <w:rPr>
          <w:color w:val="000000" w:themeColor="text1"/>
          <w:lang w:val="sr-Cyrl-CS"/>
        </w:rPr>
        <w:t xml:space="preserve"> има</w:t>
      </w:r>
      <w:r w:rsidRPr="00A6474B">
        <w:rPr>
          <w:color w:val="000000" w:themeColor="text1"/>
          <w:lang w:val="sr-Cyrl-CS"/>
        </w:rPr>
        <w:t xml:space="preserve"> (изражена у метрима квадратним)”.</w:t>
      </w:r>
    </w:p>
    <w:p w:rsidR="00A6474B" w:rsidRPr="00A6474B" w:rsidRDefault="00A6474B" w:rsidP="00A6474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A6474B">
        <w:rPr>
          <w:color w:val="000000" w:themeColor="text1"/>
          <w:lang w:val="sr-Cyrl-CS"/>
        </w:rPr>
        <w:t>У тачки 8) тачка на крају замењује се тачком и запетом.</w:t>
      </w:r>
    </w:p>
    <w:p w:rsidR="00B31433" w:rsidRPr="00A6474B" w:rsidRDefault="00B31433" w:rsidP="00A6474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RS"/>
        </w:rPr>
      </w:pPr>
      <w:r w:rsidRPr="00A6474B">
        <w:rPr>
          <w:color w:val="000000" w:themeColor="text1"/>
          <w:lang w:val="sr-Cyrl-RS"/>
        </w:rPr>
        <w:t>Додаје се тачка 9), који гласи:</w:t>
      </w:r>
    </w:p>
    <w:p w:rsidR="00B31433" w:rsidRDefault="00B31433" w:rsidP="00A6474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A6474B">
        <w:rPr>
          <w:bCs/>
          <w:color w:val="000000" w:themeColor="text1"/>
          <w:lang w:val="sr-Cyrl-RS"/>
        </w:rPr>
        <w:t>„9) Под бројем 7.9. – кад је вршена доградња објекта уписују се година у којој је објекат дограђен и корисна површина дограђеног дела.”</w:t>
      </w:r>
      <w:r w:rsidRPr="00A6474B">
        <w:rPr>
          <w:color w:val="000000" w:themeColor="text1"/>
          <w:lang w:val="sr-Cyrl-CS"/>
        </w:rPr>
        <w:t>.</w:t>
      </w:r>
    </w:p>
    <w:p w:rsidR="00F62B94" w:rsidRPr="00A6474B" w:rsidRDefault="00F62B94" w:rsidP="00A6474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>
        <w:rPr>
          <w:color w:val="000000" w:themeColor="text1"/>
          <w:lang w:val="sr-Cyrl-CS"/>
        </w:rPr>
        <w:t>У ставу 12. речи: „до 7.8.</w:t>
      </w:r>
      <w:r w:rsidRPr="00A6474B">
        <w:rPr>
          <w:color w:val="000000" w:themeColor="text1"/>
          <w:lang w:val="sr-Cyrl-CS"/>
        </w:rPr>
        <w:t>”</w:t>
      </w:r>
      <w:r>
        <w:rPr>
          <w:color w:val="000000" w:themeColor="text1"/>
          <w:lang w:val="sr-Cyrl-CS"/>
        </w:rPr>
        <w:t xml:space="preserve"> замењују се речима: „до 7.9.</w:t>
      </w:r>
      <w:r w:rsidRPr="00A6474B">
        <w:rPr>
          <w:color w:val="000000" w:themeColor="text1"/>
          <w:lang w:val="sr-Cyrl-CS"/>
        </w:rPr>
        <w:t>”</w:t>
      </w:r>
      <w:r>
        <w:rPr>
          <w:color w:val="000000" w:themeColor="text1"/>
          <w:lang w:val="sr-Cyrl-CS"/>
        </w:rPr>
        <w:t>.</w:t>
      </w:r>
    </w:p>
    <w:p w:rsidR="00B31433" w:rsidRPr="00A6474B" w:rsidRDefault="00B31433" w:rsidP="00A6474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A6474B">
        <w:rPr>
          <w:color w:val="000000" w:themeColor="text1"/>
          <w:lang w:val="sr-Cyrl-CS"/>
        </w:rPr>
        <w:t xml:space="preserve">У ставу 13. тачка 1) после речи: </w:t>
      </w:r>
      <w:r w:rsidRPr="00A6474B">
        <w:rPr>
          <w:color w:val="000000" w:themeColor="text1"/>
          <w:lang w:val="sr-Cyrl-RS"/>
        </w:rPr>
        <w:t>„члана 2. став 1. Закона</w:t>
      </w:r>
      <w:r w:rsidRPr="00A6474B">
        <w:rPr>
          <w:color w:val="000000" w:themeColor="text1"/>
          <w:lang w:val="sr-Cyrl-CS"/>
        </w:rPr>
        <w:t xml:space="preserve">” додаје се реч: </w:t>
      </w:r>
      <w:r w:rsidRPr="00A6474B">
        <w:rPr>
          <w:color w:val="000000" w:themeColor="text1"/>
          <w:lang w:val="sr-Cyrl-RS"/>
        </w:rPr>
        <w:t>„на</w:t>
      </w:r>
      <w:r w:rsidRPr="00A6474B">
        <w:rPr>
          <w:color w:val="000000" w:themeColor="text1"/>
          <w:lang w:val="sr-Cyrl-CS"/>
        </w:rPr>
        <w:t>”.</w:t>
      </w:r>
    </w:p>
    <w:p w:rsidR="00A6474B" w:rsidRPr="00A6474B" w:rsidRDefault="00A6474B" w:rsidP="00A6474B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lang w:val="sr-Cyrl-CS"/>
        </w:rPr>
      </w:pPr>
      <w:r w:rsidRPr="00A6474B">
        <w:rPr>
          <w:color w:val="000000" w:themeColor="text1"/>
          <w:lang w:val="sr-Cyrl-CS"/>
        </w:rPr>
        <w:t>Т</w:t>
      </w:r>
      <w:r w:rsidR="00B31433" w:rsidRPr="00A6474B">
        <w:rPr>
          <w:color w:val="000000" w:themeColor="text1"/>
          <w:lang w:val="sr-Cyrl-CS"/>
        </w:rPr>
        <w:t>ачк</w:t>
      </w:r>
      <w:r w:rsidRPr="00A6474B">
        <w:rPr>
          <w:color w:val="000000" w:themeColor="text1"/>
          <w:lang w:val="sr-Cyrl-CS"/>
        </w:rPr>
        <w:t>а</w:t>
      </w:r>
      <w:r w:rsidR="00B31433" w:rsidRPr="00A6474B">
        <w:rPr>
          <w:color w:val="000000" w:themeColor="text1"/>
          <w:lang w:val="sr-Cyrl-CS"/>
        </w:rPr>
        <w:t xml:space="preserve"> 4) </w:t>
      </w:r>
      <w:r w:rsidRPr="00A6474B">
        <w:rPr>
          <w:color w:val="000000" w:themeColor="text1"/>
          <w:lang w:val="sr-Cyrl-CS"/>
        </w:rPr>
        <w:t>мења се и гласи:</w:t>
      </w:r>
    </w:p>
    <w:p w:rsidR="00B31433" w:rsidRPr="00A6474B" w:rsidRDefault="00A6474B" w:rsidP="00A647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647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„4) 4</w:t>
      </w:r>
      <w:r w:rsidR="00506D1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A647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-</w:t>
      </w:r>
      <w:r w:rsidRPr="00A6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кад је пореска обавеза престала </w:t>
      </w:r>
      <w:r w:rsidRPr="00A647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право својине </w:t>
      </w:r>
      <w:r w:rsidRPr="00A64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зато што је друго лице стекло право, државину или коришћење </w:t>
      </w:r>
      <w:r w:rsidRPr="00A6474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из члана 2. став 1. тач. 2) до 8) Закона на које се порез плаћа у складу са чланом 2а и чланом 10. став 7. Закона</w:t>
      </w:r>
      <w:r w:rsidRPr="00A647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6474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”.</w:t>
      </w:r>
    </w:p>
    <w:p w:rsidR="00B31433" w:rsidRPr="000644FE" w:rsidRDefault="00B31433" w:rsidP="00B31433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0"/>
          <w:szCs w:val="20"/>
          <w:lang w:val="sr-Latn-CS"/>
        </w:rPr>
      </w:pPr>
    </w:p>
    <w:p w:rsidR="00B31433" w:rsidRPr="001949BE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</w:pPr>
      <w:r w:rsidRPr="001949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Члан</w:t>
      </w:r>
      <w:r w:rsidRPr="001949B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Latn-CS"/>
        </w:rPr>
        <w:t xml:space="preserve"> 1</w:t>
      </w:r>
      <w:r w:rsidRPr="001949BE">
        <w:rPr>
          <w:rFonts w:ascii="Times New Roman" w:hAnsi="Times New Roman" w:cs="Times New Roman"/>
          <w:bCs/>
          <w:color w:val="000000" w:themeColor="text1"/>
          <w:sz w:val="24"/>
          <w:szCs w:val="24"/>
          <w:lang w:val="sr-Cyrl-RS"/>
        </w:rPr>
        <w:t>1.</w:t>
      </w:r>
    </w:p>
    <w:p w:rsidR="00B31433" w:rsidRPr="001949BE" w:rsidRDefault="00506D1D" w:rsidP="00B3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49BE">
        <w:rPr>
          <w:rFonts w:ascii="Times New Roman" w:hAnsi="Times New Roman" w:cs="Times New Roman"/>
          <w:sz w:val="24"/>
          <w:szCs w:val="24"/>
          <w:lang w:val="sr-Cyrl-RS"/>
        </w:rPr>
        <w:t>Досадашњи о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>брасци ППИ-1, Прилог-1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уз Образац ППИ-1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>, Подприлог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уз Прилог-1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, Прилог-2 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>уз Образац ППИ-1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>и ППИ-2, који су одштампани уз Правилник о обрасцима пореских пријава о утврђеном, односно за утврђивање пореза на имовину („Службени гласник РС</w:t>
      </w:r>
      <w:r w:rsidR="00B31433" w:rsidRPr="001949BE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”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>, бр. 93/19 и 151/20) и чине његов саставни део, замењују се новим обрасцима ППИ-1, Прилог-1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уз Образац ППИ-1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>, Подприлог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уз Прилог-1,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Прилог-2 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>уз Образац ППИ-1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и ППИ-2, који су одштампани уз овај правилник и чине његов саставни део. 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31433" w:rsidRPr="001949BE" w:rsidRDefault="00B31433" w:rsidP="00B3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49BE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1949BE">
        <w:rPr>
          <w:rFonts w:ascii="Times New Roman" w:hAnsi="Times New Roman" w:cs="Times New Roman"/>
          <w:sz w:val="24"/>
          <w:szCs w:val="24"/>
        </w:rPr>
        <w:t xml:space="preserve">ореске пријаве 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>на новим обрасцима ППИ-1, Прилог-1</w:t>
      </w:r>
      <w:r w:rsidR="00506D1D"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уз Образац ППИ-1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>, Подприлог</w:t>
      </w:r>
      <w:r w:rsidR="00506D1D"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уз Прилог-1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и Прилог-2</w:t>
      </w:r>
      <w:r w:rsidR="00506D1D"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 уз Образац ППИ-1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 xml:space="preserve">, обвезници пореза на имовину који воде пословне књиге </w:t>
      </w:r>
      <w:r w:rsidRPr="001949BE">
        <w:rPr>
          <w:rFonts w:ascii="Times New Roman" w:hAnsi="Times New Roman" w:cs="Times New Roman"/>
          <w:sz w:val="24"/>
          <w:szCs w:val="24"/>
        </w:rPr>
        <w:t>подносиће почев од пореза на имовину за 202</w:t>
      </w:r>
      <w:r w:rsidRPr="001949B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1949BE">
        <w:rPr>
          <w:rFonts w:ascii="Times New Roman" w:hAnsi="Times New Roman" w:cs="Times New Roman"/>
          <w:sz w:val="24"/>
          <w:szCs w:val="24"/>
        </w:rPr>
        <w:t>. годину.</w:t>
      </w:r>
    </w:p>
    <w:p w:rsidR="00B31433" w:rsidRPr="00B31433" w:rsidRDefault="00506D1D" w:rsidP="00B314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949BE">
        <w:rPr>
          <w:rFonts w:ascii="Times New Roman" w:hAnsi="Times New Roman" w:cs="Times New Roman"/>
          <w:sz w:val="24"/>
          <w:szCs w:val="24"/>
          <w:lang w:val="sr-Cyrl-RS"/>
        </w:rPr>
        <w:t>Пореске пријаве на новом О</w:t>
      </w:r>
      <w:r w:rsidR="00B31433" w:rsidRPr="001949BE">
        <w:rPr>
          <w:rFonts w:ascii="Times New Roman" w:hAnsi="Times New Roman" w:cs="Times New Roman"/>
          <w:sz w:val="24"/>
          <w:szCs w:val="24"/>
          <w:lang w:val="sr-Cyrl-RS"/>
        </w:rPr>
        <w:t>брасцу ППИ-2 обвезници пореза на имовину који не воде пословне књиге подносиће почев од</w:t>
      </w:r>
      <w:r w:rsidR="00B31433" w:rsidRPr="00B31433">
        <w:rPr>
          <w:rFonts w:ascii="Times New Roman" w:hAnsi="Times New Roman" w:cs="Times New Roman"/>
          <w:sz w:val="24"/>
          <w:szCs w:val="24"/>
          <w:lang w:val="sr-Cyrl-RS"/>
        </w:rPr>
        <w:t xml:space="preserve"> 1. јануара 2023. године.</w:t>
      </w: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</w:p>
    <w:p w:rsidR="00B31433" w:rsidRPr="00B31433" w:rsidRDefault="00B31433" w:rsidP="00B31433">
      <w:pPr>
        <w:shd w:val="clear" w:color="auto" w:fill="FFFFFF"/>
        <w:tabs>
          <w:tab w:val="left" w:pos="3780"/>
          <w:tab w:val="left" w:pos="4050"/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r-Latn-CS"/>
        </w:rPr>
      </w:pPr>
      <w:r w:rsidRPr="00B31433">
        <w:rPr>
          <w:rFonts w:ascii="Times New Roman" w:hAnsi="Times New Roman" w:cs="Times New Roman"/>
          <w:bCs/>
          <w:sz w:val="24"/>
          <w:szCs w:val="24"/>
          <w:lang w:val="sr-Latn-CS"/>
        </w:rPr>
        <w:t>Члан 1</w:t>
      </w:r>
      <w:r w:rsidRPr="00B31433">
        <w:rPr>
          <w:rFonts w:ascii="Times New Roman" w:hAnsi="Times New Roman" w:cs="Times New Roman"/>
          <w:bCs/>
          <w:sz w:val="24"/>
          <w:szCs w:val="24"/>
          <w:lang w:val="sr-Cyrl-RS"/>
        </w:rPr>
        <w:t>2</w:t>
      </w:r>
      <w:r w:rsidRPr="00B31433">
        <w:rPr>
          <w:rFonts w:ascii="Times New Roman" w:hAnsi="Times New Roman" w:cs="Times New Roman"/>
          <w:bCs/>
          <w:sz w:val="24"/>
          <w:szCs w:val="24"/>
          <w:lang w:val="sr-Latn-CS"/>
        </w:rPr>
        <w:t>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lang w:val="sr-Cyrl-CS"/>
        </w:rPr>
      </w:pPr>
      <w:r w:rsidRPr="00B31433">
        <w:rPr>
          <w:color w:val="000000"/>
          <w:lang w:val="ru-RU"/>
        </w:rPr>
        <w:t>Овај</w:t>
      </w:r>
      <w:r w:rsidRPr="00B31433">
        <w:rPr>
          <w:color w:val="000000"/>
          <w:lang w:val="sr-Latn-CS"/>
        </w:rPr>
        <w:t xml:space="preserve"> </w:t>
      </w:r>
      <w:r w:rsidRPr="00B31433">
        <w:rPr>
          <w:color w:val="000000"/>
          <w:lang w:val="ru-RU"/>
        </w:rPr>
        <w:t>правилник</w:t>
      </w:r>
      <w:r w:rsidRPr="00B31433">
        <w:rPr>
          <w:color w:val="000000"/>
          <w:lang w:val="sr-Latn-CS"/>
        </w:rPr>
        <w:t xml:space="preserve"> </w:t>
      </w:r>
      <w:r w:rsidRPr="00B31433">
        <w:rPr>
          <w:color w:val="000000"/>
          <w:lang w:val="ru-RU"/>
        </w:rPr>
        <w:t>ступа</w:t>
      </w:r>
      <w:r w:rsidRPr="00B31433">
        <w:rPr>
          <w:color w:val="000000"/>
          <w:lang w:val="sr-Latn-CS"/>
        </w:rPr>
        <w:t xml:space="preserve"> </w:t>
      </w:r>
      <w:r w:rsidRPr="00B31433">
        <w:rPr>
          <w:lang w:val="sr-Cyrl-RS"/>
        </w:rPr>
        <w:t>на</w:t>
      </w:r>
      <w:r w:rsidRPr="00B31433">
        <w:rPr>
          <w:color w:val="000000"/>
          <w:lang w:val="sr-Latn-CS"/>
        </w:rPr>
        <w:t xml:space="preserve"> </w:t>
      </w:r>
      <w:r w:rsidRPr="00B31433">
        <w:rPr>
          <w:color w:val="000000"/>
          <w:lang w:val="ru-RU"/>
        </w:rPr>
        <w:t>снагу</w:t>
      </w:r>
      <w:r w:rsidRPr="00B31433">
        <w:rPr>
          <w:color w:val="000000"/>
          <w:lang w:val="sr-Latn-CS"/>
        </w:rPr>
        <w:t xml:space="preserve"> </w:t>
      </w:r>
      <w:r w:rsidRPr="00B31433">
        <w:rPr>
          <w:color w:val="000000"/>
          <w:lang w:val="sr-Cyrl-CS"/>
        </w:rPr>
        <w:t>1. јануара 2023. године.</w:t>
      </w:r>
    </w:p>
    <w:p w:rsidR="00B31433" w:rsidRPr="00B31433" w:rsidRDefault="00B31433" w:rsidP="00B31433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lang w:val="sr-Cyrl-CS"/>
        </w:rPr>
      </w:pPr>
    </w:p>
    <w:p w:rsidR="00B31433" w:rsidRPr="006F34E2" w:rsidRDefault="00B31433" w:rsidP="00B3143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6F34E2">
        <w:rPr>
          <w:color w:val="000000" w:themeColor="text1"/>
        </w:rPr>
        <w:t>Број</w:t>
      </w:r>
      <w:r w:rsidRPr="006F34E2">
        <w:rPr>
          <w:color w:val="000000" w:themeColor="text1"/>
          <w:lang w:val="sr-Cyrl-RS"/>
        </w:rPr>
        <w:t>:</w:t>
      </w:r>
      <w:r w:rsidRPr="006F34E2">
        <w:rPr>
          <w:color w:val="000000" w:themeColor="text1"/>
        </w:rPr>
        <w:t>110-00-</w:t>
      </w:r>
      <w:r w:rsidR="006F34E2" w:rsidRPr="006F34E2">
        <w:rPr>
          <w:color w:val="000000" w:themeColor="text1"/>
          <w:lang w:val="sr-Cyrl-RS"/>
        </w:rPr>
        <w:t>496</w:t>
      </w:r>
      <w:r w:rsidRPr="006F34E2">
        <w:rPr>
          <w:color w:val="000000" w:themeColor="text1"/>
        </w:rPr>
        <w:t>/20</w:t>
      </w:r>
      <w:r w:rsidRPr="006F34E2">
        <w:rPr>
          <w:color w:val="000000" w:themeColor="text1"/>
          <w:lang w:val="sr-Cyrl-RS"/>
        </w:rPr>
        <w:t>22</w:t>
      </w:r>
      <w:r w:rsidR="00EA1E24">
        <w:rPr>
          <w:color w:val="000000" w:themeColor="text1"/>
        </w:rPr>
        <w:t>-04</w:t>
      </w:r>
      <w:r w:rsidR="00EA1E24">
        <w:rPr>
          <w:color w:val="000000" w:themeColor="text1"/>
        </w:rPr>
        <w:br/>
        <w:t>У Београду,</w:t>
      </w:r>
      <w:r w:rsidR="00EA1E24">
        <w:rPr>
          <w:color w:val="000000" w:themeColor="text1"/>
          <w:lang w:val="sr-Cyrl-RS"/>
        </w:rPr>
        <w:t xml:space="preserve"> </w:t>
      </w:r>
      <w:r w:rsidR="00B209A8">
        <w:rPr>
          <w:color w:val="000000" w:themeColor="text1"/>
          <w:lang w:val="sr-Cyrl-RS"/>
        </w:rPr>
        <w:t>2</w:t>
      </w:r>
      <w:r w:rsidR="009A5742">
        <w:rPr>
          <w:color w:val="000000" w:themeColor="text1"/>
          <w:lang w:val="sr-Cyrl-RS"/>
        </w:rPr>
        <w:t>2</w:t>
      </w:r>
      <w:r w:rsidR="00B209A8">
        <w:rPr>
          <w:color w:val="000000" w:themeColor="text1"/>
          <w:lang w:val="sr-Cyrl-RS"/>
        </w:rPr>
        <w:t>.</w:t>
      </w:r>
      <w:r w:rsidR="00EA1E24">
        <w:rPr>
          <w:color w:val="000000" w:themeColor="text1"/>
          <w:lang w:val="sr-Cyrl-RS"/>
        </w:rPr>
        <w:t xml:space="preserve"> </w:t>
      </w:r>
      <w:r w:rsidRPr="006F34E2">
        <w:rPr>
          <w:color w:val="000000" w:themeColor="text1"/>
        </w:rPr>
        <w:t>децембра 20</w:t>
      </w:r>
      <w:r w:rsidRPr="006F34E2">
        <w:rPr>
          <w:color w:val="000000" w:themeColor="text1"/>
          <w:lang w:val="sr-Cyrl-RS"/>
        </w:rPr>
        <w:t>22</w:t>
      </w:r>
      <w:r w:rsidRPr="006F34E2">
        <w:rPr>
          <w:color w:val="000000" w:themeColor="text1"/>
        </w:rPr>
        <w:t>. године</w:t>
      </w:r>
    </w:p>
    <w:tbl>
      <w:tblPr>
        <w:tblW w:w="10011" w:type="dxa"/>
        <w:tblLook w:val="04A0" w:firstRow="1" w:lastRow="0" w:firstColumn="1" w:lastColumn="0" w:noHBand="0" w:noVBand="1"/>
      </w:tblPr>
      <w:tblGrid>
        <w:gridCol w:w="3429"/>
        <w:gridCol w:w="1641"/>
        <w:gridCol w:w="4941"/>
      </w:tblGrid>
      <w:tr w:rsidR="00B31433" w:rsidRPr="00B31433" w:rsidTr="00B31433">
        <w:trPr>
          <w:trHeight w:val="800"/>
        </w:trPr>
        <w:tc>
          <w:tcPr>
            <w:tcW w:w="3429" w:type="dxa"/>
            <w:vAlign w:val="bottom"/>
          </w:tcPr>
          <w:p w:rsidR="00B31433" w:rsidRPr="00B31433" w:rsidRDefault="00B31433" w:rsidP="00B31433">
            <w:pP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 w:colFirst="2" w:colLast="2"/>
          </w:p>
        </w:tc>
        <w:tc>
          <w:tcPr>
            <w:tcW w:w="1641" w:type="dxa"/>
          </w:tcPr>
          <w:p w:rsidR="00B31433" w:rsidRPr="00B31433" w:rsidRDefault="00B31433" w:rsidP="00B31433">
            <w:pP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4941" w:type="dxa"/>
          </w:tcPr>
          <w:p w:rsidR="00B31433" w:rsidRPr="00561A30" w:rsidRDefault="00B31433" w:rsidP="00EA1E24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61A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МИНИСТАР</w:t>
            </w:r>
          </w:p>
        </w:tc>
      </w:tr>
      <w:tr w:rsidR="00B31433" w:rsidRPr="0043069C" w:rsidTr="00B31433">
        <w:trPr>
          <w:trHeight w:val="350"/>
        </w:trPr>
        <w:tc>
          <w:tcPr>
            <w:tcW w:w="3429" w:type="dxa"/>
            <w:hideMark/>
          </w:tcPr>
          <w:p w:rsidR="00B31433" w:rsidRPr="0043069C" w:rsidRDefault="00B31433" w:rsidP="00B31433">
            <w:pP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06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</w:t>
            </w:r>
          </w:p>
        </w:tc>
        <w:tc>
          <w:tcPr>
            <w:tcW w:w="1641" w:type="dxa"/>
          </w:tcPr>
          <w:p w:rsidR="00B31433" w:rsidRPr="0043069C" w:rsidRDefault="00B31433" w:rsidP="00B31433">
            <w:pPr>
              <w:tabs>
                <w:tab w:val="left" w:pos="720"/>
                <w:tab w:val="left" w:pos="1440"/>
              </w:tabs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4941" w:type="dxa"/>
            <w:hideMark/>
          </w:tcPr>
          <w:p w:rsidR="00EA1E24" w:rsidRPr="00561A30" w:rsidRDefault="00B31433" w:rsidP="00EA1E24">
            <w:pPr>
              <w:tabs>
                <w:tab w:val="left" w:pos="720"/>
                <w:tab w:val="left" w:pos="14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561A30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</w:t>
            </w:r>
            <w:r w:rsidRPr="00561A30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иниша Мали</w:t>
            </w:r>
          </w:p>
        </w:tc>
      </w:tr>
      <w:bookmarkEnd w:id="0"/>
    </w:tbl>
    <w:p w:rsidR="00B35977" w:rsidRPr="00B35977" w:rsidRDefault="00B35977" w:rsidP="009A574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5977" w:rsidRPr="00B35977" w:rsidSect="00EA76B7">
      <w:footerReference w:type="default" r:id="rId1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EF" w:rsidRDefault="009019EF" w:rsidP="00EA76B7">
      <w:pPr>
        <w:spacing w:after="0" w:line="240" w:lineRule="auto"/>
      </w:pPr>
      <w:r>
        <w:separator/>
      </w:r>
    </w:p>
  </w:endnote>
  <w:endnote w:type="continuationSeparator" w:id="0">
    <w:p w:rsidR="009019EF" w:rsidRDefault="009019EF" w:rsidP="00EA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89506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6D1D" w:rsidRDefault="00506D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A3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06D1D" w:rsidRDefault="00506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EF" w:rsidRDefault="009019EF" w:rsidP="00EA76B7">
      <w:pPr>
        <w:spacing w:after="0" w:line="240" w:lineRule="auto"/>
      </w:pPr>
      <w:r>
        <w:separator/>
      </w:r>
    </w:p>
  </w:footnote>
  <w:footnote w:type="continuationSeparator" w:id="0">
    <w:p w:rsidR="009019EF" w:rsidRDefault="009019EF" w:rsidP="00EA7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54977"/>
    <w:multiLevelType w:val="hybridMultilevel"/>
    <w:tmpl w:val="A0E28EB6"/>
    <w:lvl w:ilvl="0" w:tplc="A58EB3FE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F306B4"/>
    <w:multiLevelType w:val="hybridMultilevel"/>
    <w:tmpl w:val="7EF4E7F6"/>
    <w:lvl w:ilvl="0" w:tplc="8EF007F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58C5A1D"/>
    <w:multiLevelType w:val="hybridMultilevel"/>
    <w:tmpl w:val="5F686F76"/>
    <w:lvl w:ilvl="0" w:tplc="8D8EF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CD"/>
    <w:rsid w:val="00005B2A"/>
    <w:rsid w:val="00043814"/>
    <w:rsid w:val="00060955"/>
    <w:rsid w:val="00063EA1"/>
    <w:rsid w:val="000644FE"/>
    <w:rsid w:val="000660F3"/>
    <w:rsid w:val="0012276A"/>
    <w:rsid w:val="001503DE"/>
    <w:rsid w:val="00156160"/>
    <w:rsid w:val="001645D3"/>
    <w:rsid w:val="00177BAD"/>
    <w:rsid w:val="001949BE"/>
    <w:rsid w:val="001A6086"/>
    <w:rsid w:val="001B38EE"/>
    <w:rsid w:val="001E6378"/>
    <w:rsid w:val="002230FF"/>
    <w:rsid w:val="00246E8F"/>
    <w:rsid w:val="00295823"/>
    <w:rsid w:val="00297414"/>
    <w:rsid w:val="002B2081"/>
    <w:rsid w:val="00334B82"/>
    <w:rsid w:val="003620A3"/>
    <w:rsid w:val="00373FBE"/>
    <w:rsid w:val="004072DB"/>
    <w:rsid w:val="004224D9"/>
    <w:rsid w:val="00424B0E"/>
    <w:rsid w:val="004A7355"/>
    <w:rsid w:val="004E25CE"/>
    <w:rsid w:val="005066A5"/>
    <w:rsid w:val="00506D1D"/>
    <w:rsid w:val="005214D6"/>
    <w:rsid w:val="00561A30"/>
    <w:rsid w:val="0057305A"/>
    <w:rsid w:val="005848CF"/>
    <w:rsid w:val="005D0851"/>
    <w:rsid w:val="005D0E56"/>
    <w:rsid w:val="005D764B"/>
    <w:rsid w:val="00623264"/>
    <w:rsid w:val="0065156C"/>
    <w:rsid w:val="006A557C"/>
    <w:rsid w:val="006F34E2"/>
    <w:rsid w:val="006F4668"/>
    <w:rsid w:val="007003FA"/>
    <w:rsid w:val="00730CBE"/>
    <w:rsid w:val="00762D03"/>
    <w:rsid w:val="00765A18"/>
    <w:rsid w:val="007930E1"/>
    <w:rsid w:val="007944E1"/>
    <w:rsid w:val="007B3AA6"/>
    <w:rsid w:val="007C29E9"/>
    <w:rsid w:val="007D4768"/>
    <w:rsid w:val="007D7E25"/>
    <w:rsid w:val="007E2F07"/>
    <w:rsid w:val="00891849"/>
    <w:rsid w:val="008A1EBA"/>
    <w:rsid w:val="008C5FDF"/>
    <w:rsid w:val="008C6CB6"/>
    <w:rsid w:val="008E792D"/>
    <w:rsid w:val="009019EF"/>
    <w:rsid w:val="009A5742"/>
    <w:rsid w:val="009B0152"/>
    <w:rsid w:val="009C2140"/>
    <w:rsid w:val="00A249CD"/>
    <w:rsid w:val="00A30BF1"/>
    <w:rsid w:val="00A516D5"/>
    <w:rsid w:val="00A6474B"/>
    <w:rsid w:val="00A6499D"/>
    <w:rsid w:val="00A80FFA"/>
    <w:rsid w:val="00A842E9"/>
    <w:rsid w:val="00AA2641"/>
    <w:rsid w:val="00B107EC"/>
    <w:rsid w:val="00B112AF"/>
    <w:rsid w:val="00B209A8"/>
    <w:rsid w:val="00B31433"/>
    <w:rsid w:val="00B35977"/>
    <w:rsid w:val="00B62852"/>
    <w:rsid w:val="00B777C1"/>
    <w:rsid w:val="00BA2B98"/>
    <w:rsid w:val="00BC1B86"/>
    <w:rsid w:val="00BD5DA1"/>
    <w:rsid w:val="00C03070"/>
    <w:rsid w:val="00C2296A"/>
    <w:rsid w:val="00C606C7"/>
    <w:rsid w:val="00C82B43"/>
    <w:rsid w:val="00CC5707"/>
    <w:rsid w:val="00CE1432"/>
    <w:rsid w:val="00CE17FE"/>
    <w:rsid w:val="00CF439E"/>
    <w:rsid w:val="00D04423"/>
    <w:rsid w:val="00D6140B"/>
    <w:rsid w:val="00D870DC"/>
    <w:rsid w:val="00D965BF"/>
    <w:rsid w:val="00DA2F46"/>
    <w:rsid w:val="00DA6F88"/>
    <w:rsid w:val="00DA77B2"/>
    <w:rsid w:val="00DB0822"/>
    <w:rsid w:val="00DB2776"/>
    <w:rsid w:val="00DD52B7"/>
    <w:rsid w:val="00DE4253"/>
    <w:rsid w:val="00DF50DF"/>
    <w:rsid w:val="00E344AF"/>
    <w:rsid w:val="00E949C8"/>
    <w:rsid w:val="00EA0A8B"/>
    <w:rsid w:val="00EA1E24"/>
    <w:rsid w:val="00EA76B7"/>
    <w:rsid w:val="00EC5824"/>
    <w:rsid w:val="00ED6AF7"/>
    <w:rsid w:val="00F16E39"/>
    <w:rsid w:val="00F432E3"/>
    <w:rsid w:val="00F519C4"/>
    <w:rsid w:val="00F62B94"/>
    <w:rsid w:val="00F826F7"/>
    <w:rsid w:val="00FD75F5"/>
    <w:rsid w:val="00FD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FE2932-75BC-4A79-B54D-07583C8F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aliases w:val="Char, Char"/>
    <w:basedOn w:val="Normal"/>
    <w:link w:val="NormalWebChar"/>
    <w:uiPriority w:val="99"/>
    <w:unhideWhenUsed/>
    <w:qFormat/>
    <w:rsid w:val="00A51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Char Char, Char Char"/>
    <w:link w:val="NormalWeb"/>
    <w:uiPriority w:val="99"/>
    <w:locked/>
    <w:rsid w:val="00A516D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rsid w:val="005730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4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A7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14606&amp;action=propis&amp;path=01460614.html&amp;domain=0&amp;mark=false&amp;queries=&amp;searchType=1&amp;regulationType=1&amp;domain=0&amp;myFavorites=false&amp;dateFrom=&amp;dateTo=&amp;groups=-%40--%40--%40--%40--%40-&amp;anchor=c000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2.cekos.com/ce/index.xhtml?&amp;file=f14606&amp;action=propis&amp;path=01460614.html&amp;domain=0&amp;mark=false&amp;queries=&amp;searchType=1&amp;regulationType=1&amp;domain=0&amp;myFavorites=false&amp;dateFrom=&amp;dateTo=&amp;groups=-%40--%40--%40--%40--%40-&amp;anchor=c000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2.cekos.com/ce/index.xhtml?&amp;file=f14606&amp;action=propis&amp;path=01460614.html&amp;domain=0&amp;mark=false&amp;queries=&amp;searchType=1&amp;regulationType=1&amp;domain=0&amp;myFavorites=false&amp;dateFrom=&amp;dateTo=&amp;groups=-%40--%40--%40--%40--%40-&amp;anchor=c00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2.cekos.com/ce/index.xhtml?&amp;file=f14606&amp;action=propis&amp;path=01460614.html&amp;domain=0&amp;mark=false&amp;queries=&amp;searchType=1&amp;regulationType=1&amp;domain=0&amp;myFavorites=false&amp;dateFrom=&amp;dateTo=&amp;groups=-%40--%40--%40--%40--%40-&amp;anchor=c0006-0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D1B79-85A9-463C-A37A-F88BB1BE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Petrović</dc:creator>
  <cp:lastModifiedBy>Ljiljana Petrović</cp:lastModifiedBy>
  <cp:revision>8</cp:revision>
  <cp:lastPrinted>2022-12-20T12:54:00Z</cp:lastPrinted>
  <dcterms:created xsi:type="dcterms:W3CDTF">2022-12-19T09:19:00Z</dcterms:created>
  <dcterms:modified xsi:type="dcterms:W3CDTF">2023-02-01T08:31:00Z</dcterms:modified>
</cp:coreProperties>
</file>